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  mikro účtovnej závierke za rok 20</w:t>
      </w:r>
      <w:r>
        <w:rPr>
          <w:rFonts w:cs="Arial Narrow" w:ascii="Arial Narrow" w:hAnsi="Arial Narrow"/>
          <w:b/>
        </w:rPr>
        <w:t>20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/>
      </w:pPr>
      <w:r>
        <w:rPr>
          <w:rFonts w:cs="Arial Narrow"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cs="Arial Narrow" w:ascii="Arial Narrow" w:hAnsi="Arial Narrow"/>
          <w:b/>
        </w:rPr>
        <w:t>mikro účtovné jednotky</w:t>
      </w:r>
      <w:r>
        <w:rPr>
          <w:rFonts w:cs="Arial Narrow"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numPr>
          <w:ilvl w:val="0"/>
          <w:numId w:val="1"/>
        </w:numPr>
        <w:spacing w:before="69" w:after="0"/>
        <w:ind w:left="0" w:right="836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left="0" w:right="841" w:hanging="0"/>
        <w:jc w:val="center"/>
        <w:rPr/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rPr/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747" w:type="dxa"/>
        <w:jc w:val="left"/>
        <w:tblInd w:w="-13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085"/>
        <w:gridCol w:w="6662"/>
      </w:tblGrid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Apirox, s.r.o.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44755705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Prostějovská 11, Prešov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nie je súčasťou konsolidovaného celku</w:t>
      </w:r>
    </w:p>
    <w:p>
      <w:pPr>
        <w:pStyle w:val="Telotextu"/>
        <w:tabs>
          <w:tab w:val="left" w:pos="808" w:leader="none"/>
        </w:tabs>
        <w:ind w:left="0" w:righ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/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747" w:type="dxa"/>
        <w:jc w:val="left"/>
        <w:tblInd w:w="-13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219"/>
        <w:gridCol w:w="2126"/>
        <w:gridCol w:w="3402"/>
      </w:tblGrid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2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2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numPr>
          <w:ilvl w:val="0"/>
          <w:numId w:val="1"/>
        </w:numPr>
        <w:ind w:left="0" w:right="839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left="0" w:right="836" w:hanging="0"/>
        <w:jc w:val="center"/>
        <w:rPr/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ÚJ bude pokračovať vo svojej činnosti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747" w:type="dxa"/>
        <w:jc w:val="left"/>
        <w:tblInd w:w="-13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843"/>
        <w:gridCol w:w="4904"/>
      </w:tblGrid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 xml:space="preserve">ní odpisov: 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Ostatný hmotný majetok, rovnomerné, v súlade so zákonom o dani z príjmu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ÚJ nezmenila účtovné zásady a metódy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nie je náplň pre tento bod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ÚJ neúčtovala o chybách minulých období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adpis1"/>
        <w:numPr>
          <w:ilvl w:val="0"/>
          <w:numId w:val="1"/>
        </w:numPr>
        <w:ind w:left="0" w:right="157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left="0" w:right="157" w:hanging="0"/>
        <w:jc w:val="center"/>
        <w:rPr/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 náklady a výnosy vznikli len v súvislosti s hlavnou ekonomickou činnosťou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 xml:space="preserve">ť rokov: nemá také 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ÚJ nemá náplň pre tento bod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swiss"/>
    <w:pitch w:val="variable"/>
  </w:font>
  <w:font w:name="Times New Roman">
    <w:charset w:val="ee"/>
    <w:family w:val="roman"/>
    <w:pitch w:val="variable"/>
  </w:font>
  <w:font w:name="Arial">
    <w:charset w:val="ee"/>
    <w:family w:val="swiss"/>
    <w:pitch w:val="variable"/>
  </w:font>
  <w:font w:name="Courier New">
    <w:charset w:val="ee"/>
    <w:family w:val="modern"/>
    <w:pitch w:val="default"/>
  </w:font>
  <w:font w:name="Wingdings">
    <w:charset w:val="02"/>
    <w:family w:val="auto"/>
    <w:pitch w:val="variable"/>
  </w:font>
  <w:font w:name="Symbol">
    <w:charset w:val="01"/>
    <w:family w:val="roman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  <w:lang w:val="en-US"/>
      </w:rPr>
    </w:pPr>
    <w:r>
      <w:rPr>
        <w:sz w:val="20"/>
        <w:szCs w:val="20"/>
        <w:lang w:val="en-US"/>
      </w:rPr>
    </w:r>
    <w:r>
      <mc:AlternateContent>
        <mc:Choice Requires="wps">
          <w:drawing>
            <wp:anchor behindDoc="1" distT="0" distB="0" distL="114935" distR="114935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37845" cy="174625"/>
              <wp:effectExtent l="0" t="0" r="0" b="0"/>
              <wp:wrapNone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37845" cy="174625"/>
                      </a:xfrm>
                      <a:prstGeom prst="rect"/>
                      <a:solidFill>
                        <a:srgbClr val="FFFFFF"/>
                      </a:solidFill>
                    </wps:spPr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right="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2540" tIns="2540" rIns="2540" bIns="25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42.35pt;height:13.75pt;mso-wrap-distance-left:9.05pt;mso-wrap-distance-right:9.05pt;mso-wrap-distance-top:0pt;mso-wrap-distance-bottom:0pt;margin-top:800.05pt;mso-position-vertical-relative:page;margin-left:483.9pt;mso-position-horizontal-relative:page">
              <v:textbox inset="0.00277777777777778in,0.00277777777777778in,0.00277777777777778in,0.00277777777777778in">
                <w:txbxContent>
                  <w:p>
                    <w:pPr>
                      <w:pStyle w:val="Telotextu"/>
                      <w:spacing w:lineRule="exact" w:line="265"/>
                      <w:ind w:left="20" w:right="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right="0" w:hanging="0"/>
      <w:jc w:val="center"/>
      <w:rPr/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47455705  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2023901847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none"/>
      <w:suff w:val="nothing"/>
      <w:lvlText w:val=""/>
      <w:lvlJc w:val="left"/>
      <w:pPr>
        <w:ind w:left="432" w:hanging="432"/>
      </w:pPr>
      <w:rPr/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20"/>
  <w:defaultTabStop w:val="284"/>
  <w:autoHyphenation w:val="false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suppressAutoHyphens w:val="true"/>
      <w:bidi w:val="0"/>
    </w:pPr>
    <w:rPr>
      <w:rFonts w:ascii="Calibri" w:hAnsi="Calibri" w:eastAsia="Calibri" w:cs="Times New Roman"/>
      <w:color w:val="auto"/>
      <w:sz w:val="22"/>
      <w:szCs w:val="22"/>
      <w:lang w:val="sk-SK" w:eastAsia="zh-CN" w:bidi="ar-SA"/>
    </w:rPr>
  </w:style>
  <w:style w:type="paragraph" w:styleId="Nadpis1">
    <w:name w:val="Heading 1"/>
    <w:basedOn w:val="Normal"/>
    <w:next w:val="Telotextu"/>
    <w:qFormat/>
    <w:pPr>
      <w:numPr>
        <w:ilvl w:val="0"/>
        <w:numId w:val="1"/>
      </w:numPr>
      <w:outlineLvl w:val="0"/>
    </w:pPr>
    <w:rPr>
      <w:rFonts w:ascii="Times New Roman" w:hAnsi="Times New Roman" w:eastAsia="Times New Roman" w:cs="Times New Roman"/>
      <w:b/>
      <w:bCs/>
      <w:sz w:val="24"/>
      <w:szCs w:val="24"/>
    </w:rPr>
  </w:style>
  <w:style w:type="character" w:styleId="WW8Num1z0">
    <w:name w:val="WW8Num1z0"/>
    <w:qFormat/>
    <w:rPr/>
  </w:style>
  <w:style w:type="character" w:styleId="WW8Num1z1">
    <w:name w:val="WW8Num1z1"/>
    <w:qFormat/>
    <w:rPr/>
  </w:style>
  <w:style w:type="character" w:styleId="WW8Num1z2">
    <w:name w:val="WW8Num1z2"/>
    <w:qFormat/>
    <w:rPr/>
  </w:style>
  <w:style w:type="character" w:styleId="WW8Num1z3">
    <w:name w:val="WW8Num1z3"/>
    <w:qFormat/>
    <w:rPr/>
  </w:style>
  <w:style w:type="character" w:styleId="WW8Num1z4">
    <w:name w:val="WW8Num1z4"/>
    <w:qFormat/>
    <w:rPr/>
  </w:style>
  <w:style w:type="character" w:styleId="WW8Num1z5">
    <w:name w:val="WW8Num1z5"/>
    <w:qFormat/>
    <w:rPr/>
  </w:style>
  <w:style w:type="character" w:styleId="WW8Num1z6">
    <w:name w:val="WW8Num1z6"/>
    <w:qFormat/>
    <w:rPr/>
  </w:style>
  <w:style w:type="character" w:styleId="WW8Num1z7">
    <w:name w:val="WW8Num1z7"/>
    <w:qFormat/>
    <w:rPr/>
  </w:style>
  <w:style w:type="character" w:styleId="WW8Num1z8">
    <w:name w:val="WW8Num1z8"/>
    <w:qFormat/>
    <w:rPr/>
  </w:style>
  <w:style w:type="character" w:styleId="WW8Num2z0">
    <w:name w:val="WW8Num2z0"/>
    <w:qFormat/>
    <w:rPr>
      <w:rFonts w:ascii="Arial" w:hAnsi="Arial" w:eastAsia="Times New Roman" w:cs="Arial"/>
    </w:rPr>
  </w:style>
  <w:style w:type="character" w:styleId="WW8Num2z1">
    <w:name w:val="WW8Num2z1"/>
    <w:qFormat/>
    <w:rPr>
      <w:rFonts w:ascii="Courier New" w:hAnsi="Courier New" w:cs="Courier New"/>
    </w:rPr>
  </w:style>
  <w:style w:type="character" w:styleId="WW8Num2z2">
    <w:name w:val="WW8Num2z2"/>
    <w:qFormat/>
    <w:rPr>
      <w:rFonts w:ascii="Wingdings" w:hAnsi="Wingdings" w:cs="Wingdings"/>
    </w:rPr>
  </w:style>
  <w:style w:type="character" w:styleId="WW8Num2z3">
    <w:name w:val="WW8Num2z3"/>
    <w:qFormat/>
    <w:rPr>
      <w:rFonts w:ascii="Symbol" w:hAnsi="Symbol" w:cs="Symbol"/>
    </w:rPr>
  </w:style>
  <w:style w:type="character" w:styleId="WW8Num3z0">
    <w:name w:val="WW8Num3z0"/>
    <w:qFormat/>
    <w:rPr>
      <w:rFonts w:ascii="Arial" w:hAnsi="Arial" w:eastAsia="Times New Roman" w:cs="Arial"/>
    </w:rPr>
  </w:style>
  <w:style w:type="character" w:styleId="WW8Num3z1">
    <w:name w:val="WW8Num3z1"/>
    <w:qFormat/>
    <w:rPr>
      <w:rFonts w:ascii="Courier New" w:hAnsi="Courier New" w:cs="Courier New"/>
    </w:rPr>
  </w:style>
  <w:style w:type="character" w:styleId="WW8Num3z2">
    <w:name w:val="WW8Num3z2"/>
    <w:qFormat/>
    <w:rPr>
      <w:rFonts w:ascii="Wingdings" w:hAnsi="Wingdings" w:cs="Wingdings"/>
    </w:rPr>
  </w:style>
  <w:style w:type="character" w:styleId="WW8Num3z3">
    <w:name w:val="WW8Num3z3"/>
    <w:qFormat/>
    <w:rPr>
      <w:rFonts w:ascii="Symbol" w:hAnsi="Symbol" w:cs="Symbol"/>
    </w:rPr>
  </w:style>
  <w:style w:type="character" w:styleId="WW8Num4z0">
    <w:name w:val="WW8Num4z0"/>
    <w:qFormat/>
    <w:rPr/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rFonts w:ascii="Arial" w:hAnsi="Arial" w:eastAsia="Times New Roman" w:cs="Arial"/>
    </w:rPr>
  </w:style>
  <w:style w:type="character" w:styleId="WW8Num5z1">
    <w:name w:val="WW8Num5z1"/>
    <w:qFormat/>
    <w:rPr>
      <w:rFonts w:ascii="Courier New" w:hAnsi="Courier New" w:cs="Courier New"/>
    </w:rPr>
  </w:style>
  <w:style w:type="character" w:styleId="WW8Num5z2">
    <w:name w:val="WW8Num5z2"/>
    <w:qFormat/>
    <w:rPr>
      <w:rFonts w:ascii="Wingdings" w:hAnsi="Wingdings" w:cs="Wingdings"/>
    </w:rPr>
  </w:style>
  <w:style w:type="character" w:styleId="WW8Num5z3">
    <w:name w:val="WW8Num5z3"/>
    <w:qFormat/>
    <w:rPr>
      <w:rFonts w:ascii="Symbol" w:hAnsi="Symbol" w:cs="Symbol"/>
    </w:rPr>
  </w:style>
  <w:style w:type="character" w:styleId="WW8Num6z0">
    <w:name w:val="WW8Num6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6z1">
    <w:name w:val="WW8Num6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6z3">
    <w:name w:val="WW8Num6z3"/>
    <w:qFormat/>
    <w:rPr/>
  </w:style>
  <w:style w:type="character" w:styleId="WW8Num7z0">
    <w:name w:val="WW8Num7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7z1">
    <w:name w:val="WW8Num7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7z2">
    <w:name w:val="WW8Num7z2"/>
    <w:qFormat/>
    <w:rPr/>
  </w:style>
  <w:style w:type="character" w:styleId="Predvolenpsmoodseku">
    <w:name w:val="Predvolené písmo odseku"/>
    <w:qFormat/>
    <w:rPr/>
  </w:style>
  <w:style w:type="character" w:styleId="CharChar1">
    <w:name w:val=" Char Char1"/>
    <w:basedOn w:val="Predvolenpsmoodseku"/>
    <w:qFormat/>
    <w:rPr/>
  </w:style>
  <w:style w:type="character" w:styleId="CharChar">
    <w:name w:val=" Char Char"/>
    <w:basedOn w:val="Predvolenpsmoodseku"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;Arial" w:hAnsi="Liberation Sans;Arial" w:eastAsia="Microsoft YaHei" w:cs="Mangal"/>
      <w:sz w:val="28"/>
      <w:szCs w:val="28"/>
    </w:rPr>
  </w:style>
  <w:style w:type="paragraph" w:styleId="Telotextu">
    <w:name w:val="Body Text"/>
    <w:basedOn w:val="Normal"/>
    <w:pPr>
      <w:ind w:left="668" w:right="0" w:hanging="567"/>
    </w:pPr>
    <w:rPr>
      <w:rFonts w:ascii="Times New Roman" w:hAnsi="Times New Roman" w:eastAsia="Times New Roman" w:cs="Times New Roman"/>
      <w:sz w:val="24"/>
      <w:szCs w:val="24"/>
    </w:rPr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Heading">
    <w:name w:val="Heading"/>
    <w:basedOn w:val="Normal"/>
    <w:next w:val="Telotextu"/>
    <w:qFormat/>
    <w:pPr>
      <w:keepNext w:val="true"/>
      <w:spacing w:before="240" w:after="120"/>
    </w:pPr>
    <w:rPr>
      <w:rFonts w:ascii="Liberation Sans;Arial" w:hAnsi="Liberation Sans;Arial" w:eastAsia="Microsoft YaHei" w:cs="Mangal"/>
      <w:sz w:val="28"/>
      <w:szCs w:val="28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ListParagraph">
    <w:name w:val="List Paragraph"/>
    <w:basedOn w:val="Normal"/>
    <w:qFormat/>
    <w:pPr/>
    <w:rPr/>
  </w:style>
  <w:style w:type="paragraph" w:styleId="TableParagraph">
    <w:name w:val="Table Paragraph"/>
    <w:basedOn w:val="Normal"/>
    <w:qFormat/>
    <w:pPr/>
    <w:rPr/>
  </w:style>
  <w:style w:type="paragraph" w:styleId="Hlavika">
    <w:name w:val="Header"/>
    <w:basedOn w:val="Normal"/>
    <w:pPr/>
    <w:rPr/>
  </w:style>
  <w:style w:type="paragraph" w:styleId="Pta">
    <w:name w:val="Footer"/>
    <w:basedOn w:val="Normal"/>
    <w:pPr/>
    <w:rPr/>
  </w:style>
  <w:style w:type="paragraph" w:styleId="TableContents">
    <w:name w:val="Table Contents"/>
    <w:basedOn w:val="Normal"/>
    <w:qFormat/>
    <w:pPr>
      <w:suppressLineNumbers/>
    </w:pPr>
    <w:rPr/>
  </w:style>
  <w:style w:type="paragraph" w:styleId="TableHeading">
    <w:name w:val="Table Heading"/>
    <w:basedOn w:val="TableContents"/>
    <w:qFormat/>
    <w:pPr>
      <w:suppressLineNumbers/>
      <w:jc w:val="center"/>
    </w:pPr>
    <w:rPr>
      <w:b/>
      <w:bCs/>
    </w:rPr>
  </w:style>
  <w:style w:type="paragraph" w:styleId="FrameContents">
    <w:name w:val="Frame Contents"/>
    <w:basedOn w:val="Normal"/>
    <w:qFormat/>
    <w:pPr/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paragraph" w:styleId="Obsahrmca">
    <w:name w:val="Obsah rámca"/>
    <w:basedOn w:val="Normal"/>
    <w:qFormat/>
    <w:pPr/>
    <w:rPr/>
  </w:style>
  <w:style w:type="numbering" w:styleId="WW8Num1">
    <w:name w:val="WW8Num1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Application>LibreOffice/6.0.3.2$Windows_x86 LibreOffice_project/8f48d515416608e3a835360314dac7e47fd0b821</Application>
  <Pages>3</Pages>
  <Words>1014</Words>
  <Characters>6148</Characters>
  <CharactersWithSpaces>7170</CharactersWithSpaces>
  <Paragraphs>76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2015-03-22T19:42:00Z</dcterms:created>
  <dc:creator>maria</dc:creator>
  <dc:description/>
  <dc:language>sk-SK</dc:language>
  <cp:lastModifiedBy/>
  <dcterms:modified xsi:type="dcterms:W3CDTF">2021-06-17T11:43:03Z</dcterms:modified>
  <cp:revision>13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2013-12-16T02:00:00Z</vt:filetime>
  </property>
  <property fmtid="{D5CDD505-2E9C-101B-9397-08002B2CF9AE}" pid="3" name="LastSaved">
    <vt:filetime>2014-10-27T02:00:00Z</vt:filetime>
  </property>
</Properties>
</file>