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AA5" w:rsidRDefault="007F7901" w:rsidP="000A5E38">
      <w:pPr>
        <w:spacing w:after="0"/>
        <w:jc w:val="center"/>
      </w:pPr>
      <w:r>
        <w:rPr>
          <w:noProof/>
        </w:rPr>
        <w:drawing>
          <wp:inline distT="0" distB="0" distL="0" distR="0">
            <wp:extent cx="4542739" cy="2407160"/>
            <wp:effectExtent l="0" t="0" r="0" b="0"/>
            <wp:docPr id="1" name="Obrázok 1" descr="C:\Users\svorc\Desktop\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vorc\Desktop\image.png"/>
                    <pic:cNvPicPr>
                      <a:picLocks noChangeAspect="1" noChangeArrowheads="1"/>
                    </pic:cNvPicPr>
                  </pic:nvPicPr>
                  <pic:blipFill>
                    <a:blip r:embed="rId8" cstate="print"/>
                    <a:srcRect/>
                    <a:stretch>
                      <a:fillRect/>
                    </a:stretch>
                  </pic:blipFill>
                  <pic:spPr bwMode="auto">
                    <a:xfrm>
                      <a:off x="0" y="0"/>
                      <a:ext cx="4542891" cy="2407240"/>
                    </a:xfrm>
                    <a:prstGeom prst="rect">
                      <a:avLst/>
                    </a:prstGeom>
                    <a:noFill/>
                    <a:ln w="9525">
                      <a:noFill/>
                      <a:miter lim="800000"/>
                      <a:headEnd/>
                      <a:tailEnd/>
                    </a:ln>
                  </pic:spPr>
                </pic:pic>
              </a:graphicData>
            </a:graphic>
          </wp:inline>
        </w:drawing>
      </w: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7F7901" w:rsidP="000A5E38">
      <w:pPr>
        <w:spacing w:after="0"/>
        <w:jc w:val="center"/>
        <w:rPr>
          <w:b/>
          <w:color w:val="595959" w:themeColor="text1" w:themeTint="A6"/>
          <w:sz w:val="32"/>
        </w:rPr>
      </w:pPr>
      <w:r>
        <w:rPr>
          <w:b/>
          <w:color w:val="595959" w:themeColor="text1" w:themeTint="A6"/>
          <w:sz w:val="32"/>
        </w:rPr>
        <w:t xml:space="preserve">VÝROČNÁ SPRÁVA </w:t>
      </w:r>
    </w:p>
    <w:p w:rsidR="00914AA5" w:rsidRDefault="007F7901" w:rsidP="000A5E38">
      <w:pPr>
        <w:spacing w:after="0"/>
        <w:jc w:val="center"/>
        <w:rPr>
          <w:b/>
          <w:color w:val="595959" w:themeColor="text1" w:themeTint="A6"/>
          <w:sz w:val="32"/>
        </w:rPr>
      </w:pPr>
      <w:r>
        <w:rPr>
          <w:b/>
          <w:color w:val="595959" w:themeColor="text1" w:themeTint="A6"/>
          <w:sz w:val="32"/>
        </w:rPr>
        <w:t xml:space="preserve">OBLASTNEJ ORGANIZÁCIE </w:t>
      </w:r>
    </w:p>
    <w:p w:rsidR="00914AA5" w:rsidRDefault="007F7901" w:rsidP="000A5E38">
      <w:pPr>
        <w:spacing w:after="0"/>
        <w:jc w:val="center"/>
        <w:rPr>
          <w:b/>
          <w:color w:val="595959" w:themeColor="text1" w:themeTint="A6"/>
          <w:sz w:val="72"/>
        </w:rPr>
      </w:pPr>
      <w:r>
        <w:rPr>
          <w:b/>
          <w:color w:val="595959" w:themeColor="text1" w:themeTint="A6"/>
          <w:sz w:val="72"/>
        </w:rPr>
        <w:t>REGIÓN ŠARIŠ</w:t>
      </w:r>
    </w:p>
    <w:p w:rsidR="00914AA5" w:rsidRDefault="007F7901" w:rsidP="000A5E38">
      <w:pPr>
        <w:spacing w:after="0"/>
        <w:jc w:val="center"/>
        <w:rPr>
          <w:b/>
        </w:rPr>
      </w:pPr>
      <w:r>
        <w:rPr>
          <w:b/>
          <w:color w:val="595959" w:themeColor="text1" w:themeTint="A6"/>
          <w:sz w:val="32"/>
        </w:rPr>
        <w:t>za rok 20</w:t>
      </w:r>
      <w:r w:rsidR="00A66842">
        <w:rPr>
          <w:b/>
          <w:color w:val="595959" w:themeColor="text1" w:themeTint="A6"/>
          <w:sz w:val="32"/>
        </w:rPr>
        <w:t>20</w:t>
      </w: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7F7901" w:rsidP="000A5E38">
      <w:pPr>
        <w:spacing w:after="0"/>
        <w:jc w:val="center"/>
        <w:rPr>
          <w:sz w:val="18"/>
        </w:rPr>
      </w:pPr>
      <w:r w:rsidRPr="00727ECB">
        <w:rPr>
          <w:sz w:val="18"/>
        </w:rPr>
        <w:t xml:space="preserve">Schválená valným zhromaždením dňa </w:t>
      </w:r>
      <w:r w:rsidR="00727ECB" w:rsidRPr="00727ECB">
        <w:rPr>
          <w:sz w:val="18"/>
        </w:rPr>
        <w:t>7</w:t>
      </w:r>
      <w:r w:rsidR="009C4101" w:rsidRPr="00727ECB">
        <w:rPr>
          <w:sz w:val="18"/>
        </w:rPr>
        <w:t>.0</w:t>
      </w:r>
      <w:r w:rsidR="00727ECB" w:rsidRPr="00727ECB">
        <w:rPr>
          <w:sz w:val="18"/>
        </w:rPr>
        <w:t>7</w:t>
      </w:r>
      <w:r w:rsidR="009C4101" w:rsidRPr="00727ECB">
        <w:rPr>
          <w:sz w:val="18"/>
        </w:rPr>
        <w:t>.20</w:t>
      </w:r>
      <w:r w:rsidR="002C2360" w:rsidRPr="00727ECB">
        <w:rPr>
          <w:sz w:val="18"/>
        </w:rPr>
        <w:t>2</w:t>
      </w:r>
      <w:r w:rsidR="00AB621A" w:rsidRPr="00727ECB">
        <w:rPr>
          <w:sz w:val="18"/>
        </w:rPr>
        <w:t>1</w:t>
      </w:r>
    </w:p>
    <w:p w:rsidR="00914AA5" w:rsidRDefault="000A5E38" w:rsidP="000A5E38">
      <w:pPr>
        <w:pStyle w:val="Nadpis1"/>
        <w:spacing w:before="0"/>
      </w:pPr>
      <w:r>
        <w:lastRenderedPageBreak/>
        <w:t>ZÁKLADNÉ ÚDAJE O ORGANIZÁCII</w:t>
      </w:r>
    </w:p>
    <w:p w:rsidR="00914AA5" w:rsidRDefault="007F7901" w:rsidP="00AE5885">
      <w:pPr>
        <w:pStyle w:val="Odsekzoznamu"/>
        <w:numPr>
          <w:ilvl w:val="0"/>
          <w:numId w:val="4"/>
        </w:numPr>
        <w:spacing w:after="0"/>
      </w:pPr>
      <w:r>
        <w:t>Názov oblastnej organizácie cestovného ruchu: Región Šariš</w:t>
      </w:r>
    </w:p>
    <w:p w:rsidR="00914AA5" w:rsidRPr="00A66842" w:rsidRDefault="007F7901" w:rsidP="000A5E38">
      <w:pPr>
        <w:pStyle w:val="Odsekzoznamu"/>
        <w:numPr>
          <w:ilvl w:val="0"/>
          <w:numId w:val="1"/>
        </w:numPr>
        <w:spacing w:after="0"/>
      </w:pPr>
      <w:r w:rsidRPr="00A66842">
        <w:t xml:space="preserve">Založená </w:t>
      </w:r>
      <w:r w:rsidR="003E50F0" w:rsidRPr="00A66842">
        <w:t xml:space="preserve">12. 11. 2015 </w:t>
      </w:r>
      <w:r w:rsidRPr="00A66842">
        <w:t>na základe Zákona č. 91/2010 o podpore cestovného ruchu</w:t>
      </w:r>
    </w:p>
    <w:p w:rsidR="00914AA5" w:rsidRPr="00A66842" w:rsidRDefault="007F7901" w:rsidP="000A5E38">
      <w:pPr>
        <w:pStyle w:val="Odsekzoznamu"/>
        <w:numPr>
          <w:ilvl w:val="0"/>
          <w:numId w:val="1"/>
        </w:numPr>
        <w:spacing w:after="0"/>
      </w:pPr>
      <w:r w:rsidRPr="00A66842">
        <w:t>Zapísaná v Registri organizácií cestovného ruchu Ministerstva dopravy a výstavby Slovenskej republiky: 26683/2015/SCR</w:t>
      </w:r>
    </w:p>
    <w:p w:rsidR="00914AA5" w:rsidRDefault="00914AA5" w:rsidP="000A5E38">
      <w:pPr>
        <w:spacing w:after="0"/>
      </w:pPr>
    </w:p>
    <w:p w:rsidR="00914AA5" w:rsidRDefault="007F7901" w:rsidP="000A5E38">
      <w:pPr>
        <w:spacing w:after="0"/>
      </w:pPr>
      <w:r>
        <w:t>IČO: 50076515</w:t>
      </w:r>
      <w:r w:rsidR="00620469">
        <w:t xml:space="preserve">, </w:t>
      </w:r>
      <w:r>
        <w:t>DIČ: 2120245754</w:t>
      </w:r>
      <w:r w:rsidR="00620469">
        <w:t xml:space="preserve">, </w:t>
      </w:r>
      <w:r>
        <w:t xml:space="preserve">Bankové spojenie: </w:t>
      </w:r>
      <w:r w:rsidR="00A66842" w:rsidRPr="00A66842">
        <w:t>SK25 8330 0000 0025 0183 2082</w:t>
      </w:r>
    </w:p>
    <w:p w:rsidR="00914AA5" w:rsidRDefault="00914AA5" w:rsidP="000A5E38">
      <w:pPr>
        <w:spacing w:after="0"/>
      </w:pPr>
    </w:p>
    <w:p w:rsidR="00620469" w:rsidRDefault="007F7901" w:rsidP="000A5E38">
      <w:pPr>
        <w:spacing w:after="0"/>
      </w:pPr>
      <w:r>
        <w:t>Sídlo:</w:t>
      </w:r>
    </w:p>
    <w:p w:rsidR="00914AA5" w:rsidRDefault="00391DB3" w:rsidP="00391DB3">
      <w:pPr>
        <w:spacing w:after="0"/>
      </w:pPr>
      <w:r>
        <w:t>Hlavná 73, 080 01 Prešov</w:t>
      </w:r>
    </w:p>
    <w:p w:rsidR="00914AA5" w:rsidRDefault="00914AA5" w:rsidP="000A5E38">
      <w:pPr>
        <w:spacing w:after="0"/>
      </w:pPr>
    </w:p>
    <w:p w:rsidR="00914AA5" w:rsidRDefault="007F7901" w:rsidP="000A5E38">
      <w:pPr>
        <w:spacing w:after="0"/>
      </w:pPr>
      <w:r>
        <w:t>Tel.: +421 908 546 716</w:t>
      </w:r>
    </w:p>
    <w:p w:rsidR="00914AA5" w:rsidRDefault="007F7901" w:rsidP="000A5E38">
      <w:pPr>
        <w:spacing w:after="0"/>
      </w:pPr>
      <w:r>
        <w:t>Email: info@regionsaris.sk</w:t>
      </w:r>
    </w:p>
    <w:p w:rsidR="00914AA5" w:rsidRDefault="007F7901" w:rsidP="000A5E38">
      <w:pPr>
        <w:spacing w:after="0"/>
      </w:pPr>
      <w:r>
        <w:t>Web: www.regionsaris.sk</w:t>
      </w:r>
    </w:p>
    <w:p w:rsidR="00914AA5" w:rsidRDefault="00914AA5" w:rsidP="000A5E38">
      <w:pPr>
        <w:spacing w:after="0"/>
      </w:pPr>
    </w:p>
    <w:p w:rsidR="00914AA5" w:rsidRDefault="007F7901" w:rsidP="000A5E38">
      <w:pPr>
        <w:spacing w:after="0"/>
      </w:pPr>
      <w:r>
        <w:t>Štatutárny zástupca: Ing. Andrea Turčanová</w:t>
      </w:r>
    </w:p>
    <w:p w:rsidR="00914AA5" w:rsidRDefault="007F7901" w:rsidP="000A5E38">
      <w:pPr>
        <w:spacing w:after="0"/>
      </w:pPr>
      <w:r>
        <w:t>Výkonný riaditeľ: Mgr. Branislav Švorc, PhD.</w:t>
      </w:r>
    </w:p>
    <w:p w:rsidR="00914AA5" w:rsidRDefault="00914AA5" w:rsidP="000A5E38">
      <w:pPr>
        <w:spacing w:after="0"/>
      </w:pPr>
    </w:p>
    <w:p w:rsidR="00914AA5" w:rsidRDefault="007F7901" w:rsidP="000A5E38">
      <w:pPr>
        <w:spacing w:after="0"/>
      </w:pPr>
      <w:r>
        <w:t>Členská základňa podľa jednotlivých subdestinácií (stav k 31.12.20</w:t>
      </w:r>
      <w:r w:rsidR="00391DB3">
        <w:t>20</w:t>
      </w:r>
      <w:r>
        <w:t xml:space="preserve">): </w:t>
      </w:r>
    </w:p>
    <w:tbl>
      <w:tblPr>
        <w:tblStyle w:val="Mriekatabuky"/>
        <w:tblW w:w="9897" w:type="dxa"/>
        <w:tblLook w:val="04A0"/>
      </w:tblPr>
      <w:tblGrid>
        <w:gridCol w:w="1779"/>
        <w:gridCol w:w="1934"/>
        <w:gridCol w:w="1546"/>
        <w:gridCol w:w="1653"/>
        <w:gridCol w:w="1439"/>
        <w:gridCol w:w="1546"/>
      </w:tblGrid>
      <w:tr w:rsidR="00914AA5">
        <w:tc>
          <w:tcPr>
            <w:tcW w:w="9897" w:type="dxa"/>
            <w:gridSpan w:val="6"/>
            <w:shd w:val="clear" w:color="auto" w:fill="FFC000"/>
            <w:vAlign w:val="center"/>
          </w:tcPr>
          <w:p w:rsidR="00914AA5" w:rsidRDefault="007F7901" w:rsidP="000A5E38">
            <w:pPr>
              <w:jc w:val="center"/>
              <w:rPr>
                <w:b/>
              </w:rPr>
            </w:pPr>
            <w:r>
              <w:rPr>
                <w:b/>
              </w:rPr>
              <w:t>DESTINÁCIA: REGIÓN ŠARIŠ</w:t>
            </w:r>
          </w:p>
        </w:tc>
      </w:tr>
      <w:tr w:rsidR="00914AA5" w:rsidTr="00F72147">
        <w:tc>
          <w:tcPr>
            <w:tcW w:w="1779"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Mesto Prešov</w:t>
            </w:r>
          </w:p>
        </w:tc>
        <w:tc>
          <w:tcPr>
            <w:tcW w:w="1934"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Prešov a okolie</w:t>
            </w:r>
          </w:p>
        </w:tc>
        <w:tc>
          <w:tcPr>
            <w:tcW w:w="1546"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Sabinov </w:t>
            </w:r>
            <w:r w:rsidR="00136C64">
              <w:rPr>
                <w:b/>
                <w:sz w:val="20"/>
              </w:rPr>
              <w:br/>
            </w:r>
            <w:r>
              <w:rPr>
                <w:b/>
                <w:sz w:val="20"/>
              </w:rPr>
              <w:t>a okolie</w:t>
            </w:r>
          </w:p>
        </w:tc>
        <w:tc>
          <w:tcPr>
            <w:tcW w:w="1653"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Veľký Šariš </w:t>
            </w:r>
            <w:r w:rsidR="00136C64">
              <w:rPr>
                <w:b/>
                <w:sz w:val="20"/>
              </w:rPr>
              <w:br/>
            </w:r>
            <w:r>
              <w:rPr>
                <w:b/>
                <w:sz w:val="20"/>
              </w:rPr>
              <w:t>a okolie</w:t>
            </w:r>
          </w:p>
        </w:tc>
        <w:tc>
          <w:tcPr>
            <w:tcW w:w="1439"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Lipany </w:t>
            </w:r>
            <w:r w:rsidR="00136C64">
              <w:rPr>
                <w:b/>
                <w:sz w:val="20"/>
              </w:rPr>
              <w:br/>
            </w:r>
            <w:r>
              <w:rPr>
                <w:b/>
                <w:sz w:val="20"/>
              </w:rPr>
              <w:t>a okolie</w:t>
            </w:r>
          </w:p>
        </w:tc>
        <w:tc>
          <w:tcPr>
            <w:tcW w:w="1546"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Drienica </w:t>
            </w:r>
            <w:r w:rsidR="00136C64">
              <w:rPr>
                <w:b/>
                <w:sz w:val="20"/>
              </w:rPr>
              <w:br/>
            </w:r>
            <w:r>
              <w:rPr>
                <w:b/>
                <w:sz w:val="20"/>
              </w:rPr>
              <w:t>a okolie</w:t>
            </w:r>
          </w:p>
        </w:tc>
      </w:tr>
      <w:tr w:rsidR="00914AA5" w:rsidTr="00365C8D">
        <w:tc>
          <w:tcPr>
            <w:tcW w:w="1779" w:type="dxa"/>
            <w:vAlign w:val="center"/>
          </w:tcPr>
          <w:p w:rsidR="00914AA5" w:rsidRDefault="007F7901" w:rsidP="00365C8D">
            <w:pPr>
              <w:rPr>
                <w:sz w:val="20"/>
              </w:rPr>
            </w:pPr>
            <w:r>
              <w:rPr>
                <w:sz w:val="20"/>
              </w:rPr>
              <w:t>Mesto Prešov</w:t>
            </w:r>
          </w:p>
        </w:tc>
        <w:tc>
          <w:tcPr>
            <w:tcW w:w="1934" w:type="dxa"/>
            <w:vAlign w:val="center"/>
          </w:tcPr>
          <w:p w:rsidR="00914AA5" w:rsidRDefault="002C2360" w:rsidP="00365C8D">
            <w:pPr>
              <w:rPr>
                <w:sz w:val="20"/>
              </w:rPr>
            </w:pPr>
            <w:r>
              <w:rPr>
                <w:sz w:val="20"/>
              </w:rPr>
              <w:t>Mesto Hanušovce nad Topľou</w:t>
            </w:r>
          </w:p>
        </w:tc>
        <w:tc>
          <w:tcPr>
            <w:tcW w:w="1546" w:type="dxa"/>
            <w:vAlign w:val="center"/>
          </w:tcPr>
          <w:p w:rsidR="00914AA5" w:rsidRDefault="007F7901" w:rsidP="00365C8D">
            <w:pPr>
              <w:rPr>
                <w:sz w:val="20"/>
              </w:rPr>
            </w:pPr>
            <w:r>
              <w:rPr>
                <w:sz w:val="20"/>
              </w:rPr>
              <w:t>Mesto Sabinov</w:t>
            </w:r>
          </w:p>
        </w:tc>
        <w:tc>
          <w:tcPr>
            <w:tcW w:w="1653" w:type="dxa"/>
            <w:vAlign w:val="center"/>
          </w:tcPr>
          <w:p w:rsidR="00914AA5" w:rsidRDefault="007F7901" w:rsidP="00365C8D">
            <w:pPr>
              <w:rPr>
                <w:sz w:val="20"/>
              </w:rPr>
            </w:pPr>
            <w:r>
              <w:rPr>
                <w:sz w:val="20"/>
              </w:rPr>
              <w:t>Mesto Veľký Šariš</w:t>
            </w:r>
          </w:p>
        </w:tc>
        <w:tc>
          <w:tcPr>
            <w:tcW w:w="1439" w:type="dxa"/>
            <w:vAlign w:val="center"/>
          </w:tcPr>
          <w:p w:rsidR="00914AA5" w:rsidRDefault="007F7901" w:rsidP="00365C8D">
            <w:pPr>
              <w:rPr>
                <w:sz w:val="20"/>
              </w:rPr>
            </w:pPr>
            <w:r>
              <w:rPr>
                <w:sz w:val="20"/>
              </w:rPr>
              <w:t>Mesto Lipany</w:t>
            </w:r>
          </w:p>
        </w:tc>
        <w:tc>
          <w:tcPr>
            <w:tcW w:w="1546" w:type="dxa"/>
            <w:vAlign w:val="center"/>
          </w:tcPr>
          <w:p w:rsidR="00914AA5" w:rsidRDefault="007F7901" w:rsidP="00365C8D">
            <w:pPr>
              <w:rPr>
                <w:sz w:val="20"/>
              </w:rPr>
            </w:pPr>
            <w:r>
              <w:rPr>
                <w:sz w:val="20"/>
              </w:rPr>
              <w:t>Obec Drienica</w:t>
            </w:r>
          </w:p>
        </w:tc>
      </w:tr>
      <w:tr w:rsidR="00914AA5" w:rsidTr="00365C8D">
        <w:tc>
          <w:tcPr>
            <w:tcW w:w="1779" w:type="dxa"/>
            <w:vAlign w:val="center"/>
          </w:tcPr>
          <w:p w:rsidR="00914AA5" w:rsidRDefault="007F7901" w:rsidP="00365C8D">
            <w:pPr>
              <w:rPr>
                <w:sz w:val="20"/>
              </w:rPr>
            </w:pPr>
            <w:r>
              <w:rPr>
                <w:sz w:val="20"/>
              </w:rPr>
              <w:t>RegeGastro, s.r.o.</w:t>
            </w:r>
          </w:p>
        </w:tc>
        <w:tc>
          <w:tcPr>
            <w:tcW w:w="1934" w:type="dxa"/>
            <w:vAlign w:val="center"/>
          </w:tcPr>
          <w:p w:rsidR="00914AA5" w:rsidRDefault="00914AA5" w:rsidP="00365C8D">
            <w:pPr>
              <w:rPr>
                <w:sz w:val="20"/>
              </w:rPr>
            </w:pPr>
          </w:p>
        </w:tc>
        <w:tc>
          <w:tcPr>
            <w:tcW w:w="1546" w:type="dxa"/>
            <w:vAlign w:val="center"/>
          </w:tcPr>
          <w:p w:rsidR="00914AA5" w:rsidRDefault="00914AA5" w:rsidP="00365C8D">
            <w:pPr>
              <w:rPr>
                <w:sz w:val="20"/>
              </w:rPr>
            </w:pPr>
          </w:p>
        </w:tc>
        <w:tc>
          <w:tcPr>
            <w:tcW w:w="1653" w:type="dxa"/>
            <w:vAlign w:val="center"/>
          </w:tcPr>
          <w:p w:rsidR="00914AA5" w:rsidRDefault="007F7901" w:rsidP="00365C8D">
            <w:pPr>
              <w:rPr>
                <w:sz w:val="20"/>
              </w:rPr>
            </w:pPr>
            <w:r>
              <w:rPr>
                <w:sz w:val="20"/>
              </w:rPr>
              <w:t>MART-SK, s. r. o.</w:t>
            </w:r>
          </w:p>
        </w:tc>
        <w:tc>
          <w:tcPr>
            <w:tcW w:w="1439" w:type="dxa"/>
            <w:vAlign w:val="center"/>
          </w:tcPr>
          <w:p w:rsidR="00914AA5" w:rsidRDefault="009C4101" w:rsidP="00365C8D">
            <w:pPr>
              <w:rPr>
                <w:sz w:val="20"/>
              </w:rPr>
            </w:pPr>
            <w:r>
              <w:rPr>
                <w:sz w:val="20"/>
              </w:rPr>
              <w:t>Obec Vyšný Slavkov</w:t>
            </w:r>
          </w:p>
        </w:tc>
        <w:tc>
          <w:tcPr>
            <w:tcW w:w="1546" w:type="dxa"/>
            <w:vAlign w:val="center"/>
          </w:tcPr>
          <w:p w:rsidR="00914AA5" w:rsidRDefault="007F7901" w:rsidP="00365C8D">
            <w:pPr>
              <w:rPr>
                <w:sz w:val="20"/>
              </w:rPr>
            </w:pPr>
            <w:r>
              <w:rPr>
                <w:sz w:val="20"/>
              </w:rPr>
              <w:t>BESNA, s. r. o.</w:t>
            </w:r>
          </w:p>
        </w:tc>
      </w:tr>
      <w:tr w:rsidR="00914AA5" w:rsidTr="00365C8D">
        <w:tc>
          <w:tcPr>
            <w:tcW w:w="1779" w:type="dxa"/>
            <w:vAlign w:val="center"/>
          </w:tcPr>
          <w:p w:rsidR="00914AA5" w:rsidRDefault="009C4101" w:rsidP="00365C8D">
            <w:pPr>
              <w:rPr>
                <w:sz w:val="20"/>
              </w:rPr>
            </w:pPr>
            <w:r>
              <w:rPr>
                <w:sz w:val="20"/>
              </w:rPr>
              <w:t>STM - Solivar</w:t>
            </w:r>
          </w:p>
        </w:tc>
        <w:tc>
          <w:tcPr>
            <w:tcW w:w="1934" w:type="dxa"/>
            <w:vAlign w:val="center"/>
          </w:tcPr>
          <w:p w:rsidR="00914AA5" w:rsidRDefault="00914AA5" w:rsidP="00365C8D">
            <w:pPr>
              <w:rPr>
                <w:sz w:val="20"/>
              </w:rPr>
            </w:pPr>
          </w:p>
        </w:tc>
        <w:tc>
          <w:tcPr>
            <w:tcW w:w="1546" w:type="dxa"/>
            <w:vAlign w:val="center"/>
          </w:tcPr>
          <w:p w:rsidR="00914AA5" w:rsidRDefault="00914AA5" w:rsidP="00365C8D">
            <w:pPr>
              <w:rPr>
                <w:sz w:val="20"/>
              </w:rPr>
            </w:pPr>
          </w:p>
        </w:tc>
        <w:tc>
          <w:tcPr>
            <w:tcW w:w="1653" w:type="dxa"/>
            <w:vAlign w:val="center"/>
          </w:tcPr>
          <w:p w:rsidR="00914AA5" w:rsidRDefault="00914AA5" w:rsidP="00365C8D">
            <w:pPr>
              <w:rPr>
                <w:sz w:val="20"/>
              </w:rPr>
            </w:pPr>
          </w:p>
        </w:tc>
        <w:tc>
          <w:tcPr>
            <w:tcW w:w="1439" w:type="dxa"/>
            <w:vAlign w:val="center"/>
          </w:tcPr>
          <w:p w:rsidR="00914AA5" w:rsidRDefault="00914AA5" w:rsidP="00365C8D">
            <w:pPr>
              <w:rPr>
                <w:sz w:val="20"/>
              </w:rPr>
            </w:pPr>
          </w:p>
        </w:tc>
        <w:tc>
          <w:tcPr>
            <w:tcW w:w="1546" w:type="dxa"/>
            <w:vAlign w:val="center"/>
          </w:tcPr>
          <w:p w:rsidR="00914AA5" w:rsidRDefault="007F7901" w:rsidP="00365C8D">
            <w:pPr>
              <w:rPr>
                <w:sz w:val="20"/>
              </w:rPr>
            </w:pPr>
            <w:r>
              <w:rPr>
                <w:sz w:val="20"/>
              </w:rPr>
              <w:t>ADAMS - Hotel Šomka, s.r.o.</w:t>
            </w:r>
          </w:p>
        </w:tc>
      </w:tr>
      <w:tr w:rsidR="00391DB3" w:rsidTr="00365C8D">
        <w:tc>
          <w:tcPr>
            <w:tcW w:w="1779" w:type="dxa"/>
            <w:vAlign w:val="center"/>
          </w:tcPr>
          <w:p w:rsidR="00391DB3" w:rsidRDefault="00391DB3" w:rsidP="00365C8D">
            <w:pPr>
              <w:rPr>
                <w:sz w:val="20"/>
              </w:rPr>
            </w:pPr>
            <w:r w:rsidRPr="00391DB3">
              <w:rPr>
                <w:sz w:val="20"/>
              </w:rPr>
              <w:t>Slovenské opálové bane, s.r.o.</w:t>
            </w:r>
          </w:p>
        </w:tc>
        <w:tc>
          <w:tcPr>
            <w:tcW w:w="1934" w:type="dxa"/>
            <w:vAlign w:val="center"/>
          </w:tcPr>
          <w:p w:rsidR="00391DB3" w:rsidRDefault="00391DB3" w:rsidP="00365C8D">
            <w:pPr>
              <w:rPr>
                <w:sz w:val="20"/>
              </w:rPr>
            </w:pPr>
          </w:p>
        </w:tc>
        <w:tc>
          <w:tcPr>
            <w:tcW w:w="1546" w:type="dxa"/>
            <w:vAlign w:val="center"/>
          </w:tcPr>
          <w:p w:rsidR="00391DB3" w:rsidRDefault="00391DB3" w:rsidP="00365C8D">
            <w:pPr>
              <w:rPr>
                <w:sz w:val="20"/>
              </w:rPr>
            </w:pPr>
          </w:p>
        </w:tc>
        <w:tc>
          <w:tcPr>
            <w:tcW w:w="1653" w:type="dxa"/>
            <w:vAlign w:val="center"/>
          </w:tcPr>
          <w:p w:rsidR="00391DB3" w:rsidRDefault="00391DB3" w:rsidP="00365C8D">
            <w:pPr>
              <w:rPr>
                <w:sz w:val="20"/>
              </w:rPr>
            </w:pPr>
          </w:p>
        </w:tc>
        <w:tc>
          <w:tcPr>
            <w:tcW w:w="1439" w:type="dxa"/>
            <w:vAlign w:val="center"/>
          </w:tcPr>
          <w:p w:rsidR="00391DB3" w:rsidRDefault="00391DB3" w:rsidP="00365C8D">
            <w:pPr>
              <w:rPr>
                <w:sz w:val="20"/>
              </w:rPr>
            </w:pPr>
          </w:p>
        </w:tc>
        <w:tc>
          <w:tcPr>
            <w:tcW w:w="1546" w:type="dxa"/>
            <w:vAlign w:val="center"/>
          </w:tcPr>
          <w:p w:rsidR="00391DB3" w:rsidRDefault="00391DB3" w:rsidP="00365C8D">
            <w:pPr>
              <w:rPr>
                <w:sz w:val="20"/>
              </w:rPr>
            </w:pPr>
          </w:p>
        </w:tc>
      </w:tr>
    </w:tbl>
    <w:p w:rsidR="00914AA5" w:rsidRDefault="00914AA5" w:rsidP="000A5E38">
      <w:pPr>
        <w:spacing w:after="0"/>
      </w:pPr>
    </w:p>
    <w:p w:rsidR="00914AA5" w:rsidRDefault="007F7901" w:rsidP="000A5E38">
      <w:pPr>
        <w:spacing w:after="0"/>
      </w:pPr>
      <w:r>
        <w:t>Organizačná štruktúra:</w:t>
      </w:r>
    </w:p>
    <w:tbl>
      <w:tblPr>
        <w:tblStyle w:val="Mriekatabuky"/>
        <w:tblW w:w="9212" w:type="dxa"/>
        <w:tblLook w:val="04A0"/>
      </w:tblPr>
      <w:tblGrid>
        <w:gridCol w:w="2943"/>
        <w:gridCol w:w="3198"/>
        <w:gridCol w:w="3071"/>
      </w:tblGrid>
      <w:tr w:rsidR="00961255" w:rsidTr="00961255">
        <w:tc>
          <w:tcPr>
            <w:tcW w:w="2943" w:type="dxa"/>
            <w:shd w:val="clear" w:color="auto" w:fill="FFC000"/>
            <w:vAlign w:val="center"/>
          </w:tcPr>
          <w:p w:rsidR="00961255" w:rsidRDefault="00961255" w:rsidP="00961255">
            <w:pPr>
              <w:rPr>
                <w:b/>
              </w:rPr>
            </w:pPr>
            <w:r>
              <w:rPr>
                <w:b/>
              </w:rPr>
              <w:t>Stáli zamestnanci</w:t>
            </w:r>
          </w:p>
        </w:tc>
        <w:tc>
          <w:tcPr>
            <w:tcW w:w="3198" w:type="dxa"/>
          </w:tcPr>
          <w:p w:rsidR="00961255" w:rsidRDefault="00961255" w:rsidP="00961255">
            <w:r>
              <w:t>Destinačná referentka</w:t>
            </w:r>
          </w:p>
        </w:tc>
        <w:tc>
          <w:tcPr>
            <w:tcW w:w="3071" w:type="dxa"/>
          </w:tcPr>
          <w:p w:rsidR="00961255" w:rsidRDefault="00961255" w:rsidP="00961255">
            <w:r>
              <w:t>Jana Jačišinová</w:t>
            </w:r>
          </w:p>
        </w:tc>
      </w:tr>
      <w:tr w:rsidR="00961255" w:rsidTr="00961255">
        <w:tc>
          <w:tcPr>
            <w:tcW w:w="2943" w:type="dxa"/>
            <w:vMerge w:val="restart"/>
            <w:shd w:val="clear" w:color="auto" w:fill="FFC000"/>
            <w:vAlign w:val="center"/>
          </w:tcPr>
          <w:p w:rsidR="00961255" w:rsidRDefault="00961255" w:rsidP="00961255">
            <w:pPr>
              <w:rPr>
                <w:b/>
              </w:rPr>
            </w:pPr>
            <w:r>
              <w:rPr>
                <w:b/>
              </w:rPr>
              <w:t xml:space="preserve">Koordinátori aktivít </w:t>
            </w:r>
            <w:r>
              <w:rPr>
                <w:i/>
              </w:rPr>
              <w:t>(poverení zamestnanci mestských a obecných úradov pre aktivity OOCR v členských samosprávach)</w:t>
            </w:r>
          </w:p>
        </w:tc>
        <w:tc>
          <w:tcPr>
            <w:tcW w:w="3198" w:type="dxa"/>
          </w:tcPr>
          <w:p w:rsidR="00961255" w:rsidRDefault="00961255" w:rsidP="00961255">
            <w:r>
              <w:t>MsÚ Prešov</w:t>
            </w:r>
          </w:p>
        </w:tc>
        <w:tc>
          <w:tcPr>
            <w:tcW w:w="3071" w:type="dxa"/>
          </w:tcPr>
          <w:p w:rsidR="00961255" w:rsidRDefault="00961255" w:rsidP="00961255">
            <w:r>
              <w:t>Mgr. Branislav Švorc, PhD.</w:t>
            </w:r>
          </w:p>
        </w:tc>
      </w:tr>
      <w:tr w:rsidR="00961255" w:rsidTr="00961255">
        <w:tc>
          <w:tcPr>
            <w:tcW w:w="2943" w:type="dxa"/>
            <w:vMerge/>
            <w:shd w:val="clear" w:color="auto" w:fill="FFC000"/>
          </w:tcPr>
          <w:p w:rsidR="00961255" w:rsidRDefault="00961255" w:rsidP="00961255"/>
        </w:tc>
        <w:tc>
          <w:tcPr>
            <w:tcW w:w="3198" w:type="dxa"/>
          </w:tcPr>
          <w:p w:rsidR="00961255" w:rsidRDefault="00961255" w:rsidP="00961255">
            <w:r>
              <w:t>MsÚ Sabinov</w:t>
            </w:r>
          </w:p>
        </w:tc>
        <w:tc>
          <w:tcPr>
            <w:tcW w:w="3071" w:type="dxa"/>
          </w:tcPr>
          <w:p w:rsidR="00961255" w:rsidRDefault="00961255" w:rsidP="00961255">
            <w:r>
              <w:t>Mgr. Pavol Molnár</w:t>
            </w:r>
          </w:p>
        </w:tc>
      </w:tr>
      <w:tr w:rsidR="00961255" w:rsidTr="00961255">
        <w:tc>
          <w:tcPr>
            <w:tcW w:w="2943" w:type="dxa"/>
            <w:vMerge/>
            <w:shd w:val="clear" w:color="auto" w:fill="FFC000"/>
          </w:tcPr>
          <w:p w:rsidR="00961255" w:rsidRDefault="00961255" w:rsidP="00961255"/>
        </w:tc>
        <w:tc>
          <w:tcPr>
            <w:tcW w:w="3198" w:type="dxa"/>
          </w:tcPr>
          <w:p w:rsidR="00961255" w:rsidRDefault="00961255" w:rsidP="00961255">
            <w:r>
              <w:t>MsÚ Veľký Šariš</w:t>
            </w:r>
          </w:p>
        </w:tc>
        <w:tc>
          <w:tcPr>
            <w:tcW w:w="3071" w:type="dxa"/>
          </w:tcPr>
          <w:p w:rsidR="00961255" w:rsidRDefault="00961255" w:rsidP="00961255">
            <w:r>
              <w:t>PhDr. Mária Gáborová</w:t>
            </w:r>
          </w:p>
        </w:tc>
      </w:tr>
      <w:tr w:rsidR="00961255" w:rsidTr="00961255">
        <w:tc>
          <w:tcPr>
            <w:tcW w:w="2943" w:type="dxa"/>
            <w:vMerge/>
            <w:shd w:val="clear" w:color="auto" w:fill="FFC000"/>
          </w:tcPr>
          <w:p w:rsidR="00961255" w:rsidRDefault="00961255" w:rsidP="00961255"/>
        </w:tc>
        <w:tc>
          <w:tcPr>
            <w:tcW w:w="3198" w:type="dxa"/>
            <w:vAlign w:val="center"/>
          </w:tcPr>
          <w:p w:rsidR="00961255" w:rsidRDefault="00961255" w:rsidP="00961255">
            <w:r>
              <w:t>MsÚ Lipany</w:t>
            </w:r>
          </w:p>
        </w:tc>
        <w:tc>
          <w:tcPr>
            <w:tcW w:w="3071" w:type="dxa"/>
            <w:vAlign w:val="center"/>
          </w:tcPr>
          <w:p w:rsidR="00961255" w:rsidRDefault="00961255" w:rsidP="00961255">
            <w:r>
              <w:t>Ing. Zuzana Urdová</w:t>
            </w:r>
          </w:p>
        </w:tc>
      </w:tr>
    </w:tbl>
    <w:p w:rsidR="00620469" w:rsidRDefault="00620469" w:rsidP="00620469"/>
    <w:p w:rsidR="006D5E78" w:rsidRDefault="006D5E78" w:rsidP="00620469"/>
    <w:p w:rsidR="006D5E78" w:rsidRDefault="006D5E78" w:rsidP="00620469"/>
    <w:p w:rsidR="00391DB3" w:rsidRDefault="00391DB3" w:rsidP="00620469"/>
    <w:p w:rsidR="00365C8D" w:rsidRPr="00620469" w:rsidRDefault="00365C8D" w:rsidP="00620469"/>
    <w:p w:rsidR="00914AA5" w:rsidRDefault="007F7901" w:rsidP="000A5E38">
      <w:pPr>
        <w:pStyle w:val="Nadpis2"/>
        <w:spacing w:before="0"/>
      </w:pPr>
      <w:r>
        <w:lastRenderedPageBreak/>
        <w:t>Orgány organizácie</w:t>
      </w:r>
    </w:p>
    <w:p w:rsidR="00914AA5" w:rsidRDefault="007F7901" w:rsidP="000A5E38">
      <w:pPr>
        <w:pStyle w:val="Odsekzoznamu"/>
        <w:numPr>
          <w:ilvl w:val="0"/>
          <w:numId w:val="2"/>
        </w:numPr>
        <w:spacing w:after="0"/>
      </w:pPr>
      <w:r>
        <w:t>Predstavenstvo</w:t>
      </w:r>
      <w:r w:rsidR="00AE5885">
        <w:t>:</w:t>
      </w:r>
    </w:p>
    <w:p w:rsidR="00914AA5" w:rsidRDefault="007F7901" w:rsidP="000A5E38">
      <w:pPr>
        <w:spacing w:after="0"/>
      </w:pPr>
      <w:r>
        <w:tab/>
        <w:t>Andrea Turčanová</w:t>
      </w:r>
      <w:r w:rsidR="00F72147">
        <w:t xml:space="preserve"> (mesto Prešov)</w:t>
      </w:r>
      <w:r>
        <w:t>, predseda predstavenstva</w:t>
      </w:r>
    </w:p>
    <w:p w:rsidR="00914AA5" w:rsidRDefault="007F7901" w:rsidP="00391DB3">
      <w:pPr>
        <w:spacing w:after="0"/>
      </w:pPr>
      <w:r>
        <w:tab/>
        <w:t>René Pavlík</w:t>
      </w:r>
      <w:r w:rsidR="00F72147">
        <w:t xml:space="preserve"> (</w:t>
      </w:r>
      <w:r w:rsidR="00F72147" w:rsidRPr="00F72147">
        <w:t>RegeGastro, s.r.o</w:t>
      </w:r>
      <w:r w:rsidR="00F72147">
        <w:t>)</w:t>
      </w:r>
      <w:r>
        <w:t>, podpredseda predstavenstva</w:t>
      </w:r>
      <w:r>
        <w:br/>
      </w:r>
      <w:r>
        <w:tab/>
      </w:r>
      <w:r w:rsidR="00365C8D">
        <w:t xml:space="preserve">Viliam Kall (mesto Veľký </w:t>
      </w:r>
      <w:r w:rsidR="00391DB3">
        <w:t>Šariš), člen predstavenstva</w:t>
      </w:r>
      <w:r>
        <w:br/>
      </w:r>
      <w:r>
        <w:tab/>
        <w:t>Vladimír Jánošík</w:t>
      </w:r>
      <w:r w:rsidR="00F72147">
        <w:t xml:space="preserve"> (mesto Lipany)</w:t>
      </w:r>
      <w:r>
        <w:t>, člen predstavenstva</w:t>
      </w:r>
      <w:r>
        <w:br/>
      </w:r>
      <w:r>
        <w:tab/>
      </w:r>
      <w:r w:rsidR="00365C8D">
        <w:t>Marek Duchoň (</w:t>
      </w:r>
      <w:r w:rsidR="00365C8D" w:rsidRPr="00365C8D">
        <w:t>STM Solivar</w:t>
      </w:r>
      <w:r w:rsidR="00391DB3">
        <w:t>), člen predstavenstva</w:t>
      </w:r>
      <w:r>
        <w:br/>
      </w:r>
      <w:r>
        <w:tab/>
        <w:t>Dušan Šimko</w:t>
      </w:r>
      <w:r w:rsidR="00F72147">
        <w:t xml:space="preserve"> (</w:t>
      </w:r>
      <w:r w:rsidR="00F72147" w:rsidRPr="00F72147">
        <w:t>BESNA, s. r. o.</w:t>
      </w:r>
      <w:r w:rsidR="00F72147">
        <w:t>)</w:t>
      </w:r>
      <w:r>
        <w:t>, člen predstavenstva</w:t>
      </w:r>
    </w:p>
    <w:p w:rsidR="00914AA5" w:rsidRDefault="00914AA5" w:rsidP="000A5E38">
      <w:pPr>
        <w:spacing w:after="0"/>
      </w:pPr>
    </w:p>
    <w:p w:rsidR="00914AA5" w:rsidRDefault="007F7901" w:rsidP="000A5E38">
      <w:pPr>
        <w:pStyle w:val="Odsekzoznamu"/>
        <w:numPr>
          <w:ilvl w:val="0"/>
          <w:numId w:val="2"/>
        </w:numPr>
        <w:spacing w:after="0"/>
      </w:pPr>
      <w:r>
        <w:t>Dozorná rada</w:t>
      </w:r>
      <w:r w:rsidR="00AE5885">
        <w:t>:</w:t>
      </w:r>
    </w:p>
    <w:p w:rsidR="00914AA5" w:rsidRDefault="007F7901" w:rsidP="000A5E38">
      <w:pPr>
        <w:spacing w:after="0"/>
      </w:pPr>
      <w:r>
        <w:tab/>
        <w:t>Juraj Adam</w:t>
      </w:r>
      <w:r w:rsidR="00F72147">
        <w:t xml:space="preserve"> (</w:t>
      </w:r>
      <w:r w:rsidR="00F72147" w:rsidRPr="00F72147">
        <w:t>ADAMS - Hotel Šomka, s.r.o.</w:t>
      </w:r>
      <w:r w:rsidR="00F72147">
        <w:t>)</w:t>
      </w:r>
      <w:r w:rsidR="00E7262D">
        <w:t>, predseda dozornej rady</w:t>
      </w:r>
    </w:p>
    <w:p w:rsidR="00914AA5" w:rsidRDefault="007F7901" w:rsidP="000A5E38">
      <w:pPr>
        <w:spacing w:after="0"/>
      </w:pPr>
      <w:r>
        <w:tab/>
        <w:t>Igor Birčák</w:t>
      </w:r>
      <w:r w:rsidR="00F72147">
        <w:t xml:space="preserve"> (obec Drienica)</w:t>
      </w:r>
      <w:r>
        <w:t>, podpredseda dozornej rady</w:t>
      </w:r>
    </w:p>
    <w:p w:rsidR="00914AA5" w:rsidRDefault="007F7901" w:rsidP="000A5E38">
      <w:pPr>
        <w:spacing w:after="0"/>
      </w:pPr>
      <w:r>
        <w:tab/>
        <w:t>Anton Gaľa</w:t>
      </w:r>
      <w:r w:rsidR="00F72147">
        <w:t xml:space="preserve"> (</w:t>
      </w:r>
      <w:r w:rsidR="00F72147" w:rsidRPr="00F72147">
        <w:t>MART-SK, s. r. o.</w:t>
      </w:r>
      <w:r w:rsidR="00F72147">
        <w:t>)</w:t>
      </w:r>
      <w:r>
        <w:t>, člen dozornej rady</w:t>
      </w:r>
    </w:p>
    <w:p w:rsidR="00365C8D" w:rsidRDefault="007F7901" w:rsidP="000A5E38">
      <w:pPr>
        <w:spacing w:after="0"/>
      </w:pPr>
      <w:r>
        <w:tab/>
      </w:r>
      <w:r w:rsidR="00365C8D">
        <w:t>Michal Repaský (mes</w:t>
      </w:r>
      <w:r w:rsidR="00391DB3">
        <w:t>to Sabinov), člen dozornej rady</w:t>
      </w:r>
    </w:p>
    <w:p w:rsidR="00914AA5" w:rsidRDefault="00914AA5" w:rsidP="000A5E38">
      <w:pPr>
        <w:spacing w:after="0"/>
      </w:pPr>
    </w:p>
    <w:p w:rsidR="00914AA5" w:rsidRDefault="007F7901" w:rsidP="000A5E38">
      <w:pPr>
        <w:pStyle w:val="Odsekzoznamu"/>
        <w:numPr>
          <w:ilvl w:val="0"/>
          <w:numId w:val="2"/>
        </w:numPr>
        <w:spacing w:after="0"/>
      </w:pPr>
      <w:r>
        <w:t>Výkonný riaditeľ</w:t>
      </w:r>
      <w:r w:rsidR="00AE5885">
        <w:t>:</w:t>
      </w:r>
    </w:p>
    <w:p w:rsidR="00914AA5" w:rsidRDefault="007F7901" w:rsidP="000A5E38">
      <w:pPr>
        <w:spacing w:after="0"/>
      </w:pPr>
      <w:r>
        <w:tab/>
        <w:t>Branislav Švorc</w:t>
      </w:r>
    </w:p>
    <w:p w:rsidR="00914AA5" w:rsidRDefault="00914AA5" w:rsidP="000A5E38">
      <w:pPr>
        <w:spacing w:after="0"/>
      </w:pPr>
    </w:p>
    <w:p w:rsidR="00914AA5" w:rsidRDefault="00A258A8" w:rsidP="000A5E38">
      <w:pPr>
        <w:pStyle w:val="Nadpis2"/>
        <w:spacing w:before="0"/>
      </w:pPr>
      <w:r>
        <w:t xml:space="preserve">Základné ukazovatele </w:t>
      </w:r>
      <w:r w:rsidR="007F7901">
        <w:t>cestovn</w:t>
      </w:r>
      <w:r>
        <w:t xml:space="preserve">ého </w:t>
      </w:r>
      <w:r w:rsidR="007F7901">
        <w:t>ruch</w:t>
      </w:r>
      <w:r>
        <w:t>u</w:t>
      </w:r>
      <w:r w:rsidR="007F7901">
        <w:t xml:space="preserve"> v</w:t>
      </w:r>
      <w:r>
        <w:t> </w:t>
      </w:r>
      <w:r w:rsidR="007F7901">
        <w:t>roku 20</w:t>
      </w:r>
      <w:r w:rsidR="00CB50B6">
        <w:t>20</w:t>
      </w:r>
    </w:p>
    <w:tbl>
      <w:tblPr>
        <w:tblStyle w:val="Mriekatabuky"/>
        <w:tblW w:w="8613" w:type="dxa"/>
        <w:tblLayout w:type="fixed"/>
        <w:tblLook w:val="04A0"/>
      </w:tblPr>
      <w:tblGrid>
        <w:gridCol w:w="1809"/>
        <w:gridCol w:w="1276"/>
        <w:gridCol w:w="1276"/>
        <w:gridCol w:w="1276"/>
        <w:gridCol w:w="1559"/>
        <w:gridCol w:w="1417"/>
      </w:tblGrid>
      <w:tr w:rsidR="00914AA5" w:rsidTr="003C7192">
        <w:tc>
          <w:tcPr>
            <w:tcW w:w="1809" w:type="dxa"/>
            <w:shd w:val="clear" w:color="auto" w:fill="FFC000"/>
          </w:tcPr>
          <w:p w:rsidR="00914AA5" w:rsidRDefault="00914AA5" w:rsidP="000A5E38">
            <w:pPr>
              <w:rPr>
                <w:sz w:val="18"/>
              </w:rPr>
            </w:pPr>
          </w:p>
        </w:tc>
        <w:tc>
          <w:tcPr>
            <w:tcW w:w="1276" w:type="dxa"/>
            <w:shd w:val="clear" w:color="auto" w:fill="FFC000"/>
            <w:vAlign w:val="center"/>
          </w:tcPr>
          <w:p w:rsidR="00136C64" w:rsidRDefault="007F7901" w:rsidP="00136C64">
            <w:pPr>
              <w:jc w:val="center"/>
              <w:rPr>
                <w:sz w:val="18"/>
              </w:rPr>
            </w:pPr>
            <w:r>
              <w:rPr>
                <w:sz w:val="18"/>
              </w:rPr>
              <w:t>Počet návštevníkov</w:t>
            </w:r>
            <w:r w:rsidR="003C7192">
              <w:rPr>
                <w:sz w:val="18"/>
              </w:rPr>
              <w:t xml:space="preserve"> (ŠÚ)</w:t>
            </w:r>
          </w:p>
        </w:tc>
        <w:tc>
          <w:tcPr>
            <w:tcW w:w="1276" w:type="dxa"/>
            <w:shd w:val="clear" w:color="auto" w:fill="FFC000"/>
            <w:vAlign w:val="center"/>
          </w:tcPr>
          <w:p w:rsidR="00136C64" w:rsidRDefault="007F7901" w:rsidP="00136C64">
            <w:pPr>
              <w:jc w:val="center"/>
              <w:rPr>
                <w:sz w:val="18"/>
              </w:rPr>
            </w:pPr>
            <w:r>
              <w:rPr>
                <w:sz w:val="18"/>
              </w:rPr>
              <w:t>Počet prenocovaní</w:t>
            </w:r>
            <w:r w:rsidR="003C7192">
              <w:rPr>
                <w:sz w:val="18"/>
              </w:rPr>
              <w:t xml:space="preserve"> (FIN 1-12)</w:t>
            </w:r>
          </w:p>
        </w:tc>
        <w:tc>
          <w:tcPr>
            <w:tcW w:w="1276" w:type="dxa"/>
            <w:shd w:val="clear" w:color="auto" w:fill="FFC000"/>
            <w:vAlign w:val="center"/>
          </w:tcPr>
          <w:p w:rsidR="00136C64" w:rsidRDefault="007F7901" w:rsidP="00136C64">
            <w:pPr>
              <w:jc w:val="center"/>
              <w:rPr>
                <w:sz w:val="18"/>
              </w:rPr>
            </w:pPr>
            <w:r>
              <w:rPr>
                <w:sz w:val="18"/>
              </w:rPr>
              <w:t>Počet ubytovacích zariadení</w:t>
            </w:r>
            <w:r w:rsidR="003C7192">
              <w:rPr>
                <w:sz w:val="18"/>
              </w:rPr>
              <w:t xml:space="preserve"> (ŠÚ)</w:t>
            </w:r>
          </w:p>
        </w:tc>
        <w:tc>
          <w:tcPr>
            <w:tcW w:w="1559" w:type="dxa"/>
            <w:shd w:val="clear" w:color="auto" w:fill="FFC000"/>
            <w:vAlign w:val="center"/>
          </w:tcPr>
          <w:p w:rsidR="00136C64" w:rsidRDefault="007F7901" w:rsidP="003C7192">
            <w:pPr>
              <w:jc w:val="center"/>
              <w:rPr>
                <w:sz w:val="18"/>
              </w:rPr>
            </w:pPr>
            <w:r>
              <w:rPr>
                <w:sz w:val="18"/>
              </w:rPr>
              <w:t>Tržby za ubytovanie návštevníkov</w:t>
            </w:r>
            <w:r w:rsidR="003C7192">
              <w:rPr>
                <w:sz w:val="18"/>
              </w:rPr>
              <w:t xml:space="preserve"> (ŠÚ)</w:t>
            </w:r>
          </w:p>
        </w:tc>
        <w:tc>
          <w:tcPr>
            <w:tcW w:w="1417" w:type="dxa"/>
            <w:shd w:val="clear" w:color="auto" w:fill="FFC000"/>
            <w:vAlign w:val="center"/>
          </w:tcPr>
          <w:p w:rsidR="003C7192" w:rsidRDefault="007F7901" w:rsidP="00136C64">
            <w:pPr>
              <w:jc w:val="center"/>
              <w:rPr>
                <w:sz w:val="18"/>
              </w:rPr>
            </w:pPr>
            <w:r>
              <w:rPr>
                <w:sz w:val="18"/>
              </w:rPr>
              <w:t>Vybratá daň za ubytovanie</w:t>
            </w:r>
            <w:r w:rsidR="003C7192">
              <w:rPr>
                <w:sz w:val="18"/>
              </w:rPr>
              <w:t xml:space="preserve"> </w:t>
            </w:r>
          </w:p>
          <w:p w:rsidR="00136C64" w:rsidRDefault="003C7192" w:rsidP="00136C64">
            <w:pPr>
              <w:jc w:val="center"/>
              <w:rPr>
                <w:sz w:val="18"/>
              </w:rPr>
            </w:pPr>
            <w:r>
              <w:rPr>
                <w:sz w:val="18"/>
              </w:rPr>
              <w:t>(FIN 1-12)</w:t>
            </w:r>
          </w:p>
        </w:tc>
      </w:tr>
      <w:tr w:rsidR="00914AA5" w:rsidTr="003C7192">
        <w:tc>
          <w:tcPr>
            <w:tcW w:w="1809" w:type="dxa"/>
            <w:shd w:val="clear" w:color="auto" w:fill="FFC000"/>
          </w:tcPr>
          <w:p w:rsidR="00914AA5" w:rsidRDefault="007F7901" w:rsidP="000A5E38">
            <w:pPr>
              <w:rPr>
                <w:sz w:val="18"/>
              </w:rPr>
            </w:pPr>
            <w:r>
              <w:rPr>
                <w:sz w:val="18"/>
              </w:rPr>
              <w:t>Prešov</w:t>
            </w:r>
          </w:p>
        </w:tc>
        <w:tc>
          <w:tcPr>
            <w:tcW w:w="1276" w:type="dxa"/>
            <w:vAlign w:val="center"/>
          </w:tcPr>
          <w:p w:rsidR="008369F2" w:rsidRPr="00CB50B6" w:rsidRDefault="00BC44EE" w:rsidP="000A5E38">
            <w:pPr>
              <w:jc w:val="center"/>
              <w:rPr>
                <w:sz w:val="18"/>
                <w:highlight w:val="yellow"/>
              </w:rPr>
            </w:pPr>
            <w:r w:rsidRPr="00BC44EE">
              <w:rPr>
                <w:sz w:val="18"/>
              </w:rPr>
              <w:t>24 638</w:t>
            </w:r>
          </w:p>
        </w:tc>
        <w:tc>
          <w:tcPr>
            <w:tcW w:w="1276" w:type="dxa"/>
            <w:vAlign w:val="center"/>
          </w:tcPr>
          <w:p w:rsidR="00914AA5" w:rsidRPr="00CB50B6" w:rsidRDefault="00135E36" w:rsidP="000A5E38">
            <w:pPr>
              <w:jc w:val="center"/>
              <w:rPr>
                <w:sz w:val="18"/>
                <w:highlight w:val="yellow"/>
              </w:rPr>
            </w:pPr>
            <w:r w:rsidRPr="00135E36">
              <w:rPr>
                <w:sz w:val="18"/>
              </w:rPr>
              <w:t>84 992</w:t>
            </w:r>
          </w:p>
        </w:tc>
        <w:tc>
          <w:tcPr>
            <w:tcW w:w="1276" w:type="dxa"/>
            <w:vAlign w:val="center"/>
          </w:tcPr>
          <w:p w:rsidR="00914AA5" w:rsidRPr="00CB50B6" w:rsidRDefault="00BC44EE" w:rsidP="000A5E38">
            <w:pPr>
              <w:jc w:val="center"/>
              <w:rPr>
                <w:sz w:val="18"/>
                <w:highlight w:val="yellow"/>
              </w:rPr>
            </w:pPr>
            <w:r w:rsidRPr="00BC44EE">
              <w:rPr>
                <w:sz w:val="18"/>
              </w:rPr>
              <w:t>39</w:t>
            </w:r>
          </w:p>
        </w:tc>
        <w:tc>
          <w:tcPr>
            <w:tcW w:w="1559" w:type="dxa"/>
            <w:vAlign w:val="center"/>
          </w:tcPr>
          <w:p w:rsidR="00914AA5" w:rsidRPr="00CB50B6" w:rsidRDefault="00BC44EE" w:rsidP="000A5E38">
            <w:pPr>
              <w:jc w:val="center"/>
              <w:rPr>
                <w:sz w:val="18"/>
                <w:highlight w:val="yellow"/>
              </w:rPr>
            </w:pPr>
            <w:r w:rsidRPr="00BC44EE">
              <w:rPr>
                <w:sz w:val="18"/>
              </w:rPr>
              <w:t xml:space="preserve">1 552 793 </w:t>
            </w:r>
            <w:r w:rsidR="008369F2" w:rsidRPr="00BC44EE">
              <w:rPr>
                <w:sz w:val="18"/>
              </w:rPr>
              <w:t>€</w:t>
            </w:r>
          </w:p>
        </w:tc>
        <w:tc>
          <w:tcPr>
            <w:tcW w:w="1417" w:type="dxa"/>
            <w:vAlign w:val="center"/>
          </w:tcPr>
          <w:p w:rsidR="00914AA5" w:rsidRPr="006134B7" w:rsidRDefault="006134B7" w:rsidP="000A5E38">
            <w:pPr>
              <w:jc w:val="center"/>
              <w:rPr>
                <w:sz w:val="18"/>
              </w:rPr>
            </w:pPr>
            <w:r w:rsidRPr="006134B7">
              <w:rPr>
                <w:sz w:val="18"/>
              </w:rPr>
              <w:t xml:space="preserve">56 094,83 </w:t>
            </w:r>
            <w:r w:rsidR="007F7901" w:rsidRPr="006134B7">
              <w:rPr>
                <w:sz w:val="18"/>
              </w:rPr>
              <w:t>€</w:t>
            </w:r>
          </w:p>
        </w:tc>
      </w:tr>
      <w:tr w:rsidR="00914AA5" w:rsidTr="003C7192">
        <w:tc>
          <w:tcPr>
            <w:tcW w:w="1809" w:type="dxa"/>
            <w:shd w:val="clear" w:color="auto" w:fill="FFC000"/>
          </w:tcPr>
          <w:p w:rsidR="00914AA5" w:rsidRDefault="007F7901" w:rsidP="000A5E38">
            <w:pPr>
              <w:rPr>
                <w:sz w:val="18"/>
              </w:rPr>
            </w:pPr>
            <w:r>
              <w:rPr>
                <w:sz w:val="18"/>
              </w:rPr>
              <w:t>Sabinov</w:t>
            </w:r>
          </w:p>
        </w:tc>
        <w:tc>
          <w:tcPr>
            <w:tcW w:w="1276" w:type="dxa"/>
            <w:vAlign w:val="center"/>
          </w:tcPr>
          <w:p w:rsidR="00914AA5" w:rsidRPr="00CB50B6" w:rsidRDefault="00BC44EE" w:rsidP="000A5E38">
            <w:pPr>
              <w:jc w:val="center"/>
              <w:rPr>
                <w:sz w:val="18"/>
                <w:highlight w:val="yellow"/>
              </w:rPr>
            </w:pPr>
            <w:r w:rsidRPr="00BC44EE">
              <w:rPr>
                <w:sz w:val="18"/>
              </w:rPr>
              <w:t>1 147</w:t>
            </w:r>
          </w:p>
        </w:tc>
        <w:tc>
          <w:tcPr>
            <w:tcW w:w="1276" w:type="dxa"/>
            <w:vAlign w:val="center"/>
          </w:tcPr>
          <w:p w:rsidR="00914AA5" w:rsidRPr="00280B89" w:rsidRDefault="00280B89" w:rsidP="000A5E38">
            <w:pPr>
              <w:jc w:val="center"/>
              <w:rPr>
                <w:sz w:val="18"/>
              </w:rPr>
            </w:pPr>
            <w:r w:rsidRPr="00280B89">
              <w:rPr>
                <w:sz w:val="18"/>
              </w:rPr>
              <w:t>4 437</w:t>
            </w:r>
          </w:p>
        </w:tc>
        <w:tc>
          <w:tcPr>
            <w:tcW w:w="1276" w:type="dxa"/>
            <w:vAlign w:val="center"/>
          </w:tcPr>
          <w:p w:rsidR="00914AA5" w:rsidRPr="00BC44EE" w:rsidRDefault="00BC44EE" w:rsidP="000A5E38">
            <w:pPr>
              <w:jc w:val="center"/>
              <w:rPr>
                <w:sz w:val="18"/>
              </w:rPr>
            </w:pPr>
            <w:r w:rsidRPr="00BC44EE">
              <w:rPr>
                <w:sz w:val="18"/>
              </w:rPr>
              <w:t>3</w:t>
            </w:r>
          </w:p>
        </w:tc>
        <w:tc>
          <w:tcPr>
            <w:tcW w:w="1559" w:type="dxa"/>
            <w:vAlign w:val="center"/>
          </w:tcPr>
          <w:p w:rsidR="00914AA5" w:rsidRPr="00BC44EE" w:rsidRDefault="00BC44EE" w:rsidP="000A5E38">
            <w:pPr>
              <w:jc w:val="center"/>
              <w:rPr>
                <w:sz w:val="18"/>
              </w:rPr>
            </w:pPr>
            <w:r w:rsidRPr="00BC44EE">
              <w:rPr>
                <w:sz w:val="18"/>
              </w:rPr>
              <w:t xml:space="preserve">61 638 </w:t>
            </w:r>
            <w:r w:rsidR="000F4AF6" w:rsidRPr="00BC44EE">
              <w:rPr>
                <w:sz w:val="18"/>
              </w:rPr>
              <w:t>€</w:t>
            </w:r>
          </w:p>
        </w:tc>
        <w:tc>
          <w:tcPr>
            <w:tcW w:w="1417" w:type="dxa"/>
            <w:vAlign w:val="center"/>
          </w:tcPr>
          <w:p w:rsidR="00914AA5" w:rsidRPr="006134B7" w:rsidRDefault="00280B89" w:rsidP="006134B7">
            <w:pPr>
              <w:jc w:val="center"/>
              <w:rPr>
                <w:sz w:val="18"/>
              </w:rPr>
            </w:pPr>
            <w:r w:rsidRPr="00280B89">
              <w:rPr>
                <w:sz w:val="18"/>
              </w:rPr>
              <w:t xml:space="preserve">3 106 </w:t>
            </w:r>
            <w:r w:rsidR="00D50023" w:rsidRPr="00280B89">
              <w:rPr>
                <w:sz w:val="18"/>
              </w:rPr>
              <w:t>€</w:t>
            </w:r>
          </w:p>
        </w:tc>
      </w:tr>
      <w:tr w:rsidR="003C7192" w:rsidTr="003C7192">
        <w:tc>
          <w:tcPr>
            <w:tcW w:w="1809" w:type="dxa"/>
            <w:shd w:val="clear" w:color="auto" w:fill="FFC000"/>
          </w:tcPr>
          <w:p w:rsidR="003C7192" w:rsidRDefault="003C7192" w:rsidP="000A5E38">
            <w:pPr>
              <w:rPr>
                <w:sz w:val="18"/>
              </w:rPr>
            </w:pPr>
            <w:r>
              <w:rPr>
                <w:sz w:val="18"/>
              </w:rPr>
              <w:t>Hanušovce n. Topľou</w:t>
            </w:r>
          </w:p>
        </w:tc>
        <w:tc>
          <w:tcPr>
            <w:tcW w:w="1276" w:type="dxa"/>
            <w:vAlign w:val="center"/>
          </w:tcPr>
          <w:p w:rsidR="003C7192" w:rsidRPr="00001CA0" w:rsidRDefault="003C7192" w:rsidP="000A5E38">
            <w:pPr>
              <w:jc w:val="center"/>
              <w:rPr>
                <w:sz w:val="18"/>
              </w:rPr>
            </w:pPr>
            <w:r w:rsidRPr="00001CA0">
              <w:rPr>
                <w:sz w:val="18"/>
              </w:rPr>
              <w:t>Dôverný údaj</w:t>
            </w:r>
          </w:p>
        </w:tc>
        <w:tc>
          <w:tcPr>
            <w:tcW w:w="1276" w:type="dxa"/>
            <w:vAlign w:val="center"/>
          </w:tcPr>
          <w:p w:rsidR="003C7192" w:rsidRPr="00280B89" w:rsidRDefault="00044DAB" w:rsidP="000A5E38">
            <w:pPr>
              <w:jc w:val="center"/>
              <w:rPr>
                <w:sz w:val="18"/>
              </w:rPr>
            </w:pPr>
            <w:r w:rsidRPr="00280B89">
              <w:rPr>
                <w:sz w:val="18"/>
              </w:rPr>
              <w:t>-</w:t>
            </w:r>
          </w:p>
        </w:tc>
        <w:tc>
          <w:tcPr>
            <w:tcW w:w="1276" w:type="dxa"/>
            <w:vAlign w:val="center"/>
          </w:tcPr>
          <w:p w:rsidR="003C7192" w:rsidRPr="00001CA0" w:rsidRDefault="003C7192" w:rsidP="000A5E38">
            <w:pPr>
              <w:jc w:val="center"/>
              <w:rPr>
                <w:sz w:val="18"/>
              </w:rPr>
            </w:pPr>
            <w:r w:rsidRPr="00001CA0">
              <w:rPr>
                <w:sz w:val="18"/>
              </w:rPr>
              <w:t>Dôverný údaj</w:t>
            </w:r>
          </w:p>
        </w:tc>
        <w:tc>
          <w:tcPr>
            <w:tcW w:w="1559" w:type="dxa"/>
            <w:vAlign w:val="center"/>
          </w:tcPr>
          <w:p w:rsidR="003C7192" w:rsidRPr="00001CA0" w:rsidRDefault="003C7192" w:rsidP="000A5E38">
            <w:pPr>
              <w:jc w:val="center"/>
              <w:rPr>
                <w:sz w:val="18"/>
              </w:rPr>
            </w:pPr>
            <w:r w:rsidRPr="00001CA0">
              <w:rPr>
                <w:sz w:val="18"/>
              </w:rPr>
              <w:t>Dôverný údaj</w:t>
            </w:r>
          </w:p>
        </w:tc>
        <w:tc>
          <w:tcPr>
            <w:tcW w:w="1417" w:type="dxa"/>
            <w:vAlign w:val="center"/>
          </w:tcPr>
          <w:p w:rsidR="003C7192" w:rsidRPr="006134B7" w:rsidRDefault="003C7192" w:rsidP="000A5E38">
            <w:pPr>
              <w:jc w:val="center"/>
              <w:rPr>
                <w:sz w:val="18"/>
              </w:rPr>
            </w:pPr>
            <w:r w:rsidRPr="006134B7">
              <w:rPr>
                <w:sz w:val="18"/>
              </w:rPr>
              <w:t>nevyberá</w:t>
            </w:r>
          </w:p>
        </w:tc>
      </w:tr>
      <w:tr w:rsidR="00914AA5" w:rsidTr="003C7192">
        <w:tc>
          <w:tcPr>
            <w:tcW w:w="1809" w:type="dxa"/>
            <w:shd w:val="clear" w:color="auto" w:fill="FFC000"/>
          </w:tcPr>
          <w:p w:rsidR="00914AA5" w:rsidRDefault="007F7901" w:rsidP="000A5E38">
            <w:pPr>
              <w:rPr>
                <w:sz w:val="18"/>
              </w:rPr>
            </w:pPr>
            <w:r>
              <w:rPr>
                <w:sz w:val="18"/>
              </w:rPr>
              <w:t>Veľký Šariš</w:t>
            </w:r>
          </w:p>
        </w:tc>
        <w:tc>
          <w:tcPr>
            <w:tcW w:w="1276" w:type="dxa"/>
            <w:vAlign w:val="center"/>
          </w:tcPr>
          <w:p w:rsidR="00914AA5" w:rsidRPr="00001CA0" w:rsidRDefault="008369F2" w:rsidP="000A5E38">
            <w:pPr>
              <w:jc w:val="center"/>
              <w:rPr>
                <w:sz w:val="18"/>
              </w:rPr>
            </w:pPr>
            <w:r w:rsidRPr="00001CA0">
              <w:rPr>
                <w:sz w:val="18"/>
              </w:rPr>
              <w:t>Dôverný údaj</w:t>
            </w:r>
          </w:p>
        </w:tc>
        <w:tc>
          <w:tcPr>
            <w:tcW w:w="1276" w:type="dxa"/>
            <w:vAlign w:val="center"/>
          </w:tcPr>
          <w:p w:rsidR="00914AA5" w:rsidRPr="00280B89" w:rsidRDefault="00135E36" w:rsidP="000A5E38">
            <w:pPr>
              <w:jc w:val="center"/>
              <w:rPr>
                <w:sz w:val="18"/>
              </w:rPr>
            </w:pPr>
            <w:r w:rsidRPr="00280B89">
              <w:rPr>
                <w:sz w:val="18"/>
              </w:rPr>
              <w:t>4 695</w:t>
            </w:r>
          </w:p>
        </w:tc>
        <w:tc>
          <w:tcPr>
            <w:tcW w:w="1276" w:type="dxa"/>
            <w:vAlign w:val="center"/>
          </w:tcPr>
          <w:p w:rsidR="00914AA5" w:rsidRPr="00001CA0" w:rsidRDefault="008369F2" w:rsidP="000A5E38">
            <w:pPr>
              <w:jc w:val="center"/>
              <w:rPr>
                <w:sz w:val="18"/>
              </w:rPr>
            </w:pPr>
            <w:r w:rsidRPr="00001CA0">
              <w:rPr>
                <w:sz w:val="18"/>
              </w:rPr>
              <w:t>Dôverný údaj</w:t>
            </w:r>
          </w:p>
        </w:tc>
        <w:tc>
          <w:tcPr>
            <w:tcW w:w="1559" w:type="dxa"/>
            <w:vAlign w:val="center"/>
          </w:tcPr>
          <w:p w:rsidR="00914AA5" w:rsidRPr="00001CA0" w:rsidRDefault="008369F2" w:rsidP="000A5E38">
            <w:pPr>
              <w:jc w:val="center"/>
              <w:rPr>
                <w:sz w:val="18"/>
              </w:rPr>
            </w:pPr>
            <w:r w:rsidRPr="00001CA0">
              <w:rPr>
                <w:sz w:val="18"/>
              </w:rPr>
              <w:t>Dôverný údaj</w:t>
            </w:r>
          </w:p>
        </w:tc>
        <w:tc>
          <w:tcPr>
            <w:tcW w:w="1417" w:type="dxa"/>
            <w:vAlign w:val="center"/>
          </w:tcPr>
          <w:p w:rsidR="00914AA5" w:rsidRPr="006134B7" w:rsidRDefault="006134B7" w:rsidP="000A5E38">
            <w:pPr>
              <w:jc w:val="center"/>
              <w:rPr>
                <w:sz w:val="18"/>
              </w:rPr>
            </w:pPr>
            <w:r w:rsidRPr="006134B7">
              <w:rPr>
                <w:sz w:val="18"/>
              </w:rPr>
              <w:t>2 347,5</w:t>
            </w:r>
            <w:r>
              <w:rPr>
                <w:sz w:val="18"/>
              </w:rPr>
              <w:t>0</w:t>
            </w:r>
            <w:r w:rsidR="003F493C" w:rsidRPr="006134B7">
              <w:rPr>
                <w:sz w:val="18"/>
              </w:rPr>
              <w:t xml:space="preserve"> </w:t>
            </w:r>
            <w:r w:rsidR="007F7901" w:rsidRPr="006134B7">
              <w:rPr>
                <w:sz w:val="18"/>
              </w:rPr>
              <w:t>€</w:t>
            </w:r>
          </w:p>
        </w:tc>
      </w:tr>
      <w:tr w:rsidR="00914AA5" w:rsidTr="003C7192">
        <w:tc>
          <w:tcPr>
            <w:tcW w:w="1809" w:type="dxa"/>
            <w:shd w:val="clear" w:color="auto" w:fill="FFC000"/>
          </w:tcPr>
          <w:p w:rsidR="00914AA5" w:rsidRDefault="007F7901" w:rsidP="000A5E38">
            <w:pPr>
              <w:rPr>
                <w:sz w:val="18"/>
              </w:rPr>
            </w:pPr>
            <w:r>
              <w:rPr>
                <w:sz w:val="18"/>
              </w:rPr>
              <w:t>Lipany</w:t>
            </w:r>
          </w:p>
        </w:tc>
        <w:tc>
          <w:tcPr>
            <w:tcW w:w="1276" w:type="dxa"/>
            <w:vAlign w:val="center"/>
          </w:tcPr>
          <w:p w:rsidR="00914AA5" w:rsidRPr="00001CA0" w:rsidRDefault="008369F2" w:rsidP="000A5E38">
            <w:pPr>
              <w:jc w:val="center"/>
              <w:rPr>
                <w:sz w:val="18"/>
              </w:rPr>
            </w:pPr>
            <w:r w:rsidRPr="00001CA0">
              <w:rPr>
                <w:sz w:val="18"/>
              </w:rPr>
              <w:t>Dôverný údaj</w:t>
            </w:r>
          </w:p>
        </w:tc>
        <w:tc>
          <w:tcPr>
            <w:tcW w:w="1276" w:type="dxa"/>
            <w:vAlign w:val="center"/>
          </w:tcPr>
          <w:p w:rsidR="00914AA5" w:rsidRPr="00280B89" w:rsidRDefault="00135E36" w:rsidP="000A5E38">
            <w:pPr>
              <w:jc w:val="center"/>
              <w:rPr>
                <w:sz w:val="18"/>
              </w:rPr>
            </w:pPr>
            <w:r w:rsidRPr="00280B89">
              <w:rPr>
                <w:sz w:val="18"/>
              </w:rPr>
              <w:t>2 589</w:t>
            </w:r>
          </w:p>
        </w:tc>
        <w:tc>
          <w:tcPr>
            <w:tcW w:w="1276" w:type="dxa"/>
            <w:vAlign w:val="center"/>
          </w:tcPr>
          <w:p w:rsidR="00914AA5" w:rsidRPr="00001CA0" w:rsidRDefault="008369F2" w:rsidP="000A5E38">
            <w:pPr>
              <w:jc w:val="center"/>
              <w:rPr>
                <w:sz w:val="18"/>
              </w:rPr>
            </w:pPr>
            <w:r w:rsidRPr="00001CA0">
              <w:rPr>
                <w:sz w:val="18"/>
              </w:rPr>
              <w:t>Dôverný údaj</w:t>
            </w:r>
          </w:p>
        </w:tc>
        <w:tc>
          <w:tcPr>
            <w:tcW w:w="1559" w:type="dxa"/>
            <w:vAlign w:val="center"/>
          </w:tcPr>
          <w:p w:rsidR="00914AA5" w:rsidRPr="00001CA0" w:rsidRDefault="008369F2" w:rsidP="000A5E38">
            <w:pPr>
              <w:jc w:val="center"/>
              <w:rPr>
                <w:sz w:val="18"/>
              </w:rPr>
            </w:pPr>
            <w:r w:rsidRPr="00001CA0">
              <w:rPr>
                <w:sz w:val="18"/>
              </w:rPr>
              <w:t>Dôverný údaj</w:t>
            </w:r>
          </w:p>
        </w:tc>
        <w:tc>
          <w:tcPr>
            <w:tcW w:w="1417" w:type="dxa"/>
            <w:vAlign w:val="center"/>
          </w:tcPr>
          <w:p w:rsidR="00914AA5" w:rsidRPr="00CB50B6" w:rsidRDefault="006134B7" w:rsidP="000A5E38">
            <w:pPr>
              <w:jc w:val="center"/>
              <w:rPr>
                <w:sz w:val="18"/>
                <w:highlight w:val="yellow"/>
              </w:rPr>
            </w:pPr>
            <w:r w:rsidRPr="006134B7">
              <w:rPr>
                <w:sz w:val="18"/>
              </w:rPr>
              <w:t>1 812,3</w:t>
            </w:r>
            <w:r>
              <w:rPr>
                <w:sz w:val="18"/>
              </w:rPr>
              <w:t>0</w:t>
            </w:r>
            <w:r w:rsidR="003F493C" w:rsidRPr="006134B7">
              <w:rPr>
                <w:sz w:val="18"/>
              </w:rPr>
              <w:t xml:space="preserve"> </w:t>
            </w:r>
            <w:r w:rsidR="007F7901" w:rsidRPr="006134B7">
              <w:rPr>
                <w:sz w:val="18"/>
              </w:rPr>
              <w:t>€</w:t>
            </w:r>
          </w:p>
        </w:tc>
      </w:tr>
      <w:tr w:rsidR="00914AA5" w:rsidTr="003C7192">
        <w:tc>
          <w:tcPr>
            <w:tcW w:w="1809" w:type="dxa"/>
            <w:shd w:val="clear" w:color="auto" w:fill="FFC000"/>
          </w:tcPr>
          <w:p w:rsidR="00914AA5" w:rsidRDefault="007F7901" w:rsidP="000A5E38">
            <w:pPr>
              <w:rPr>
                <w:sz w:val="18"/>
              </w:rPr>
            </w:pPr>
            <w:r>
              <w:rPr>
                <w:sz w:val="18"/>
              </w:rPr>
              <w:t>Drienica</w:t>
            </w:r>
          </w:p>
        </w:tc>
        <w:tc>
          <w:tcPr>
            <w:tcW w:w="1276" w:type="dxa"/>
            <w:vAlign w:val="center"/>
          </w:tcPr>
          <w:p w:rsidR="00914AA5" w:rsidRPr="00CB50B6" w:rsidRDefault="00BC44EE" w:rsidP="000A5E38">
            <w:pPr>
              <w:jc w:val="center"/>
              <w:rPr>
                <w:sz w:val="18"/>
                <w:highlight w:val="yellow"/>
              </w:rPr>
            </w:pPr>
            <w:r w:rsidRPr="00BC44EE">
              <w:rPr>
                <w:sz w:val="18"/>
              </w:rPr>
              <w:t>2 494</w:t>
            </w:r>
          </w:p>
        </w:tc>
        <w:tc>
          <w:tcPr>
            <w:tcW w:w="1276" w:type="dxa"/>
            <w:vAlign w:val="center"/>
          </w:tcPr>
          <w:p w:rsidR="00914AA5" w:rsidRPr="00280B89" w:rsidRDefault="00135E36" w:rsidP="000A5E38">
            <w:pPr>
              <w:jc w:val="center"/>
              <w:rPr>
                <w:sz w:val="18"/>
              </w:rPr>
            </w:pPr>
            <w:r w:rsidRPr="00280B89">
              <w:rPr>
                <w:sz w:val="18"/>
              </w:rPr>
              <w:t>9 221</w:t>
            </w:r>
          </w:p>
        </w:tc>
        <w:tc>
          <w:tcPr>
            <w:tcW w:w="1276" w:type="dxa"/>
            <w:vAlign w:val="center"/>
          </w:tcPr>
          <w:p w:rsidR="00914AA5" w:rsidRPr="00CB50B6" w:rsidRDefault="00BC44EE" w:rsidP="000A5E38">
            <w:pPr>
              <w:jc w:val="center"/>
              <w:rPr>
                <w:sz w:val="18"/>
                <w:highlight w:val="yellow"/>
              </w:rPr>
            </w:pPr>
            <w:r w:rsidRPr="00BC44EE">
              <w:rPr>
                <w:sz w:val="18"/>
              </w:rPr>
              <w:t>6</w:t>
            </w:r>
          </w:p>
        </w:tc>
        <w:tc>
          <w:tcPr>
            <w:tcW w:w="1559" w:type="dxa"/>
            <w:vAlign w:val="center"/>
          </w:tcPr>
          <w:p w:rsidR="00914AA5" w:rsidRPr="00CB50B6" w:rsidRDefault="00BC44EE" w:rsidP="000A5E38">
            <w:pPr>
              <w:jc w:val="center"/>
              <w:rPr>
                <w:sz w:val="18"/>
                <w:highlight w:val="yellow"/>
              </w:rPr>
            </w:pPr>
            <w:r w:rsidRPr="00BC44EE">
              <w:rPr>
                <w:sz w:val="18"/>
              </w:rPr>
              <w:t xml:space="preserve">81 419 </w:t>
            </w:r>
            <w:r w:rsidR="000F4AF6" w:rsidRPr="00BC44EE">
              <w:rPr>
                <w:sz w:val="18"/>
              </w:rPr>
              <w:t>€</w:t>
            </w:r>
          </w:p>
        </w:tc>
        <w:tc>
          <w:tcPr>
            <w:tcW w:w="1417" w:type="dxa"/>
            <w:vAlign w:val="center"/>
          </w:tcPr>
          <w:p w:rsidR="00914AA5" w:rsidRPr="006134B7" w:rsidRDefault="006134B7" w:rsidP="000A5E38">
            <w:pPr>
              <w:jc w:val="center"/>
              <w:rPr>
                <w:sz w:val="18"/>
              </w:rPr>
            </w:pPr>
            <w:r w:rsidRPr="006134B7">
              <w:rPr>
                <w:sz w:val="18"/>
              </w:rPr>
              <w:t>3 227,40</w:t>
            </w:r>
            <w:r w:rsidR="003F493C" w:rsidRPr="006134B7">
              <w:rPr>
                <w:sz w:val="18"/>
              </w:rPr>
              <w:t xml:space="preserve"> </w:t>
            </w:r>
            <w:r w:rsidR="00D50023" w:rsidRPr="006134B7">
              <w:rPr>
                <w:sz w:val="18"/>
              </w:rPr>
              <w:t>€</w:t>
            </w:r>
          </w:p>
        </w:tc>
      </w:tr>
      <w:tr w:rsidR="003C7192" w:rsidTr="003C7192">
        <w:tc>
          <w:tcPr>
            <w:tcW w:w="1809" w:type="dxa"/>
            <w:shd w:val="clear" w:color="auto" w:fill="FFC000"/>
          </w:tcPr>
          <w:p w:rsidR="003C7192" w:rsidRDefault="003C7192" w:rsidP="003C7192">
            <w:pPr>
              <w:rPr>
                <w:sz w:val="18"/>
              </w:rPr>
            </w:pPr>
            <w:r>
              <w:rPr>
                <w:sz w:val="18"/>
              </w:rPr>
              <w:t>Nižný Slavkov</w:t>
            </w:r>
          </w:p>
        </w:tc>
        <w:tc>
          <w:tcPr>
            <w:tcW w:w="1276" w:type="dxa"/>
            <w:vAlign w:val="center"/>
          </w:tcPr>
          <w:p w:rsidR="003C7192" w:rsidRPr="00001CA0" w:rsidRDefault="003C7192" w:rsidP="003C7192">
            <w:pPr>
              <w:jc w:val="center"/>
              <w:rPr>
                <w:sz w:val="18"/>
              </w:rPr>
            </w:pPr>
            <w:r w:rsidRPr="00001CA0">
              <w:rPr>
                <w:sz w:val="18"/>
              </w:rPr>
              <w:t>Dôverný údaj</w:t>
            </w:r>
          </w:p>
        </w:tc>
        <w:tc>
          <w:tcPr>
            <w:tcW w:w="1276" w:type="dxa"/>
            <w:vAlign w:val="center"/>
          </w:tcPr>
          <w:p w:rsidR="003C7192" w:rsidRPr="00280B89" w:rsidRDefault="00044DAB" w:rsidP="003C7192">
            <w:pPr>
              <w:jc w:val="center"/>
              <w:rPr>
                <w:sz w:val="18"/>
              </w:rPr>
            </w:pPr>
            <w:r w:rsidRPr="00280B89">
              <w:rPr>
                <w:sz w:val="18"/>
              </w:rPr>
              <w:t>-</w:t>
            </w:r>
          </w:p>
        </w:tc>
        <w:tc>
          <w:tcPr>
            <w:tcW w:w="1276" w:type="dxa"/>
            <w:vAlign w:val="center"/>
          </w:tcPr>
          <w:p w:rsidR="003C7192" w:rsidRPr="00001CA0" w:rsidRDefault="003C7192" w:rsidP="003C7192">
            <w:pPr>
              <w:jc w:val="center"/>
              <w:rPr>
                <w:sz w:val="18"/>
              </w:rPr>
            </w:pPr>
            <w:r w:rsidRPr="00001CA0">
              <w:rPr>
                <w:sz w:val="18"/>
              </w:rPr>
              <w:t>Dôverný údaj</w:t>
            </w:r>
          </w:p>
        </w:tc>
        <w:tc>
          <w:tcPr>
            <w:tcW w:w="1559" w:type="dxa"/>
            <w:vAlign w:val="center"/>
          </w:tcPr>
          <w:p w:rsidR="003C7192" w:rsidRPr="00001CA0" w:rsidRDefault="003C7192" w:rsidP="003C7192">
            <w:pPr>
              <w:jc w:val="center"/>
              <w:rPr>
                <w:sz w:val="18"/>
              </w:rPr>
            </w:pPr>
            <w:r w:rsidRPr="00001CA0">
              <w:rPr>
                <w:sz w:val="18"/>
              </w:rPr>
              <w:t>Dôverný údaj</w:t>
            </w:r>
          </w:p>
        </w:tc>
        <w:tc>
          <w:tcPr>
            <w:tcW w:w="1417" w:type="dxa"/>
            <w:vAlign w:val="center"/>
          </w:tcPr>
          <w:p w:rsidR="003C7192" w:rsidRPr="006134B7" w:rsidRDefault="003C7192" w:rsidP="003C7192">
            <w:pPr>
              <w:jc w:val="center"/>
              <w:rPr>
                <w:sz w:val="18"/>
              </w:rPr>
            </w:pPr>
            <w:r w:rsidRPr="006134B7">
              <w:rPr>
                <w:sz w:val="18"/>
              </w:rPr>
              <w:t>Nevyberá</w:t>
            </w:r>
          </w:p>
        </w:tc>
      </w:tr>
      <w:tr w:rsidR="003C7192" w:rsidTr="003C7192">
        <w:tc>
          <w:tcPr>
            <w:tcW w:w="1809" w:type="dxa"/>
            <w:shd w:val="clear" w:color="auto" w:fill="FFC000"/>
          </w:tcPr>
          <w:p w:rsidR="003C7192" w:rsidRDefault="003C7192" w:rsidP="003C7192">
            <w:pPr>
              <w:rPr>
                <w:b/>
                <w:sz w:val="18"/>
              </w:rPr>
            </w:pPr>
            <w:r>
              <w:rPr>
                <w:b/>
                <w:sz w:val="18"/>
              </w:rPr>
              <w:t xml:space="preserve">OOCR Región Šariš </w:t>
            </w:r>
          </w:p>
        </w:tc>
        <w:tc>
          <w:tcPr>
            <w:tcW w:w="1276" w:type="dxa"/>
            <w:vAlign w:val="center"/>
          </w:tcPr>
          <w:p w:rsidR="003C7192" w:rsidRPr="00CB50B6" w:rsidRDefault="00BC44EE" w:rsidP="003C7192">
            <w:pPr>
              <w:jc w:val="center"/>
              <w:rPr>
                <w:b/>
                <w:sz w:val="18"/>
                <w:highlight w:val="yellow"/>
              </w:rPr>
            </w:pPr>
            <w:r w:rsidRPr="00BC44EE">
              <w:rPr>
                <w:b/>
                <w:sz w:val="18"/>
              </w:rPr>
              <w:t>30 411</w:t>
            </w:r>
          </w:p>
        </w:tc>
        <w:tc>
          <w:tcPr>
            <w:tcW w:w="1276" w:type="dxa"/>
            <w:vAlign w:val="center"/>
          </w:tcPr>
          <w:p w:rsidR="003C7192" w:rsidRPr="00280B89" w:rsidRDefault="00135E36" w:rsidP="00280B89">
            <w:pPr>
              <w:jc w:val="center"/>
              <w:rPr>
                <w:b/>
                <w:sz w:val="18"/>
              </w:rPr>
            </w:pPr>
            <w:r w:rsidRPr="00280B89">
              <w:rPr>
                <w:b/>
                <w:sz w:val="18"/>
              </w:rPr>
              <w:t>10</w:t>
            </w:r>
            <w:r w:rsidR="00280B89" w:rsidRPr="00280B89">
              <w:rPr>
                <w:b/>
                <w:sz w:val="18"/>
              </w:rPr>
              <w:t>5</w:t>
            </w:r>
            <w:r w:rsidRPr="00280B89">
              <w:rPr>
                <w:b/>
                <w:sz w:val="18"/>
              </w:rPr>
              <w:t xml:space="preserve"> </w:t>
            </w:r>
            <w:r w:rsidR="00280B89" w:rsidRPr="00280B89">
              <w:rPr>
                <w:b/>
                <w:sz w:val="18"/>
              </w:rPr>
              <w:t>934</w:t>
            </w:r>
          </w:p>
        </w:tc>
        <w:tc>
          <w:tcPr>
            <w:tcW w:w="1276" w:type="dxa"/>
            <w:vAlign w:val="center"/>
          </w:tcPr>
          <w:p w:rsidR="003C7192" w:rsidRPr="00CB50B6" w:rsidRDefault="003C7192" w:rsidP="00BC44EE">
            <w:pPr>
              <w:jc w:val="center"/>
              <w:rPr>
                <w:b/>
                <w:sz w:val="18"/>
                <w:highlight w:val="yellow"/>
              </w:rPr>
            </w:pPr>
            <w:r w:rsidRPr="00BC44EE">
              <w:rPr>
                <w:b/>
                <w:sz w:val="18"/>
              </w:rPr>
              <w:t>5</w:t>
            </w:r>
            <w:r w:rsidR="00BC44EE" w:rsidRPr="00BC44EE">
              <w:rPr>
                <w:b/>
                <w:sz w:val="18"/>
              </w:rPr>
              <w:t>3</w:t>
            </w:r>
          </w:p>
        </w:tc>
        <w:tc>
          <w:tcPr>
            <w:tcW w:w="1559" w:type="dxa"/>
            <w:vAlign w:val="center"/>
          </w:tcPr>
          <w:p w:rsidR="003C7192" w:rsidRPr="00CB50B6" w:rsidRDefault="00BC44EE" w:rsidP="003C7192">
            <w:pPr>
              <w:jc w:val="center"/>
              <w:rPr>
                <w:b/>
                <w:sz w:val="18"/>
                <w:highlight w:val="yellow"/>
              </w:rPr>
            </w:pPr>
            <w:r w:rsidRPr="00BC44EE">
              <w:rPr>
                <w:b/>
                <w:sz w:val="18"/>
              </w:rPr>
              <w:t>1</w:t>
            </w:r>
            <w:r>
              <w:rPr>
                <w:b/>
                <w:sz w:val="18"/>
              </w:rPr>
              <w:t> </w:t>
            </w:r>
            <w:r w:rsidRPr="00BC44EE">
              <w:rPr>
                <w:b/>
                <w:sz w:val="18"/>
              </w:rPr>
              <w:t>766</w:t>
            </w:r>
            <w:r>
              <w:rPr>
                <w:b/>
                <w:sz w:val="18"/>
              </w:rPr>
              <w:t> </w:t>
            </w:r>
            <w:r w:rsidRPr="00BC44EE">
              <w:rPr>
                <w:b/>
                <w:sz w:val="18"/>
              </w:rPr>
              <w:t>490</w:t>
            </w:r>
            <w:r>
              <w:rPr>
                <w:b/>
                <w:sz w:val="18"/>
              </w:rPr>
              <w:t xml:space="preserve"> </w:t>
            </w:r>
            <w:r w:rsidR="003C7192" w:rsidRPr="00BC44EE">
              <w:rPr>
                <w:b/>
                <w:sz w:val="18"/>
              </w:rPr>
              <w:t>€</w:t>
            </w:r>
          </w:p>
        </w:tc>
        <w:tc>
          <w:tcPr>
            <w:tcW w:w="1417" w:type="dxa"/>
            <w:vAlign w:val="center"/>
          </w:tcPr>
          <w:p w:rsidR="003C7192" w:rsidRPr="00280B89" w:rsidRDefault="00280B89" w:rsidP="00B84244">
            <w:pPr>
              <w:jc w:val="center"/>
              <w:rPr>
                <w:b/>
                <w:sz w:val="18"/>
              </w:rPr>
            </w:pPr>
            <w:r w:rsidRPr="00280B89">
              <w:rPr>
                <w:b/>
                <w:sz w:val="18"/>
              </w:rPr>
              <w:t xml:space="preserve">66 588,03 </w:t>
            </w:r>
            <w:r w:rsidR="003C7192" w:rsidRPr="00280B89">
              <w:rPr>
                <w:b/>
                <w:sz w:val="18"/>
              </w:rPr>
              <w:t>€</w:t>
            </w:r>
          </w:p>
        </w:tc>
      </w:tr>
    </w:tbl>
    <w:p w:rsidR="00914AA5" w:rsidRDefault="00914AA5" w:rsidP="000A5E38">
      <w:pPr>
        <w:spacing w:after="0"/>
      </w:pPr>
    </w:p>
    <w:p w:rsidR="00977D8D" w:rsidRDefault="00A258A8" w:rsidP="000A5E38">
      <w:pPr>
        <w:spacing w:after="0"/>
      </w:pPr>
      <w:r>
        <w:t>P</w:t>
      </w:r>
      <w:r w:rsidR="00977D8D">
        <w:t xml:space="preserve">orovnanie </w:t>
      </w:r>
      <w:r>
        <w:t xml:space="preserve">ukazovateľov cestovného ruchu </w:t>
      </w:r>
      <w:r w:rsidR="00977D8D">
        <w:t xml:space="preserve">Regiónu Šariš za roky </w:t>
      </w:r>
      <w:r w:rsidR="00E86534">
        <w:t>2015-2020</w:t>
      </w:r>
    </w:p>
    <w:tbl>
      <w:tblPr>
        <w:tblStyle w:val="Mriekatabuky"/>
        <w:tblW w:w="8613" w:type="dxa"/>
        <w:tblLayout w:type="fixed"/>
        <w:tblLook w:val="04A0"/>
      </w:tblPr>
      <w:tblGrid>
        <w:gridCol w:w="1569"/>
        <w:gridCol w:w="1233"/>
        <w:gridCol w:w="1275"/>
        <w:gridCol w:w="1418"/>
        <w:gridCol w:w="1701"/>
        <w:gridCol w:w="1417"/>
      </w:tblGrid>
      <w:tr w:rsidR="00A358FE" w:rsidTr="00FA49B1">
        <w:tc>
          <w:tcPr>
            <w:tcW w:w="1569" w:type="dxa"/>
            <w:shd w:val="clear" w:color="auto" w:fill="FFC000"/>
          </w:tcPr>
          <w:p w:rsidR="00A358FE" w:rsidRDefault="00A358FE" w:rsidP="000265CD">
            <w:pPr>
              <w:rPr>
                <w:sz w:val="18"/>
              </w:rPr>
            </w:pPr>
          </w:p>
        </w:tc>
        <w:tc>
          <w:tcPr>
            <w:tcW w:w="1233" w:type="dxa"/>
            <w:shd w:val="clear" w:color="auto" w:fill="FFC000"/>
            <w:vAlign w:val="center"/>
          </w:tcPr>
          <w:p w:rsidR="00136C64" w:rsidRPr="00136C64" w:rsidRDefault="00A358FE" w:rsidP="00136C64">
            <w:pPr>
              <w:jc w:val="center"/>
              <w:rPr>
                <w:sz w:val="18"/>
              </w:rPr>
            </w:pPr>
            <w:r w:rsidRPr="00136C64">
              <w:rPr>
                <w:sz w:val="18"/>
              </w:rPr>
              <w:t>Počet návštevníkov</w:t>
            </w:r>
          </w:p>
        </w:tc>
        <w:tc>
          <w:tcPr>
            <w:tcW w:w="1275" w:type="dxa"/>
            <w:shd w:val="clear" w:color="auto" w:fill="FFC000"/>
            <w:vAlign w:val="center"/>
          </w:tcPr>
          <w:p w:rsidR="00136C64" w:rsidRPr="00136C64" w:rsidRDefault="00A358FE" w:rsidP="00136C64">
            <w:pPr>
              <w:jc w:val="center"/>
              <w:rPr>
                <w:sz w:val="18"/>
              </w:rPr>
            </w:pPr>
            <w:r w:rsidRPr="00136C64">
              <w:rPr>
                <w:sz w:val="18"/>
              </w:rPr>
              <w:t>Počet prenocovaní</w:t>
            </w:r>
          </w:p>
        </w:tc>
        <w:tc>
          <w:tcPr>
            <w:tcW w:w="1418" w:type="dxa"/>
            <w:shd w:val="clear" w:color="auto" w:fill="FFC000"/>
            <w:vAlign w:val="center"/>
          </w:tcPr>
          <w:p w:rsidR="00136C64" w:rsidRPr="00136C64" w:rsidRDefault="00A358FE" w:rsidP="00136C64">
            <w:pPr>
              <w:jc w:val="center"/>
              <w:rPr>
                <w:sz w:val="18"/>
              </w:rPr>
            </w:pPr>
            <w:r w:rsidRPr="00136C64">
              <w:rPr>
                <w:sz w:val="18"/>
              </w:rPr>
              <w:t>Počet ubytovacích zariadení</w:t>
            </w:r>
          </w:p>
        </w:tc>
        <w:tc>
          <w:tcPr>
            <w:tcW w:w="1701" w:type="dxa"/>
            <w:shd w:val="clear" w:color="auto" w:fill="FFC000"/>
            <w:vAlign w:val="center"/>
          </w:tcPr>
          <w:p w:rsidR="00136C64" w:rsidRPr="00136C64" w:rsidRDefault="00A358FE" w:rsidP="00136C64">
            <w:pPr>
              <w:jc w:val="center"/>
              <w:rPr>
                <w:sz w:val="18"/>
              </w:rPr>
            </w:pPr>
            <w:r w:rsidRPr="00136C64">
              <w:rPr>
                <w:sz w:val="18"/>
              </w:rPr>
              <w:t>Tržby za ubytovanie návštevníkov</w:t>
            </w:r>
          </w:p>
        </w:tc>
        <w:tc>
          <w:tcPr>
            <w:tcW w:w="1417" w:type="dxa"/>
            <w:shd w:val="clear" w:color="auto" w:fill="FFC000"/>
            <w:vAlign w:val="center"/>
          </w:tcPr>
          <w:p w:rsidR="00136C64" w:rsidRPr="00136C64" w:rsidRDefault="00A358FE" w:rsidP="00136C64">
            <w:pPr>
              <w:jc w:val="center"/>
              <w:rPr>
                <w:sz w:val="18"/>
              </w:rPr>
            </w:pPr>
            <w:r w:rsidRPr="00136C64">
              <w:rPr>
                <w:sz w:val="18"/>
              </w:rPr>
              <w:t>Vybratá daň za ubytovanie</w:t>
            </w:r>
          </w:p>
        </w:tc>
      </w:tr>
      <w:tr w:rsidR="00977D8D" w:rsidRPr="00D50023" w:rsidTr="00FA49B1">
        <w:tc>
          <w:tcPr>
            <w:tcW w:w="1569" w:type="dxa"/>
            <w:shd w:val="clear" w:color="auto" w:fill="FFC000"/>
          </w:tcPr>
          <w:p w:rsidR="00977D8D" w:rsidRDefault="00977D8D" w:rsidP="000265CD">
            <w:pPr>
              <w:rPr>
                <w:b/>
                <w:sz w:val="18"/>
              </w:rPr>
            </w:pPr>
            <w:r>
              <w:rPr>
                <w:b/>
                <w:sz w:val="18"/>
              </w:rPr>
              <w:t>Rok 2015</w:t>
            </w:r>
          </w:p>
        </w:tc>
        <w:tc>
          <w:tcPr>
            <w:tcW w:w="1233" w:type="dxa"/>
            <w:vAlign w:val="center"/>
          </w:tcPr>
          <w:p w:rsidR="00977D8D" w:rsidRDefault="000716A7" w:rsidP="000265CD">
            <w:pPr>
              <w:jc w:val="center"/>
              <w:rPr>
                <w:b/>
                <w:sz w:val="18"/>
              </w:rPr>
            </w:pPr>
            <w:r>
              <w:rPr>
                <w:b/>
                <w:sz w:val="18"/>
              </w:rPr>
              <w:t>39</w:t>
            </w:r>
            <w:r w:rsidR="0094635E">
              <w:rPr>
                <w:b/>
                <w:sz w:val="18"/>
              </w:rPr>
              <w:t xml:space="preserve"> </w:t>
            </w:r>
            <w:r>
              <w:rPr>
                <w:b/>
                <w:sz w:val="18"/>
              </w:rPr>
              <w:t>160</w:t>
            </w:r>
          </w:p>
        </w:tc>
        <w:tc>
          <w:tcPr>
            <w:tcW w:w="1275" w:type="dxa"/>
            <w:vAlign w:val="center"/>
          </w:tcPr>
          <w:p w:rsidR="00977D8D" w:rsidRDefault="000716A7" w:rsidP="000265CD">
            <w:pPr>
              <w:jc w:val="center"/>
              <w:rPr>
                <w:b/>
                <w:sz w:val="18"/>
              </w:rPr>
            </w:pPr>
            <w:r>
              <w:rPr>
                <w:b/>
                <w:sz w:val="18"/>
              </w:rPr>
              <w:t>82 114</w:t>
            </w:r>
          </w:p>
        </w:tc>
        <w:tc>
          <w:tcPr>
            <w:tcW w:w="1418" w:type="dxa"/>
            <w:vAlign w:val="center"/>
          </w:tcPr>
          <w:p w:rsidR="00977D8D" w:rsidRDefault="00977D8D" w:rsidP="000265CD">
            <w:pPr>
              <w:jc w:val="center"/>
              <w:rPr>
                <w:b/>
                <w:sz w:val="18"/>
              </w:rPr>
            </w:pPr>
            <w:r>
              <w:rPr>
                <w:b/>
                <w:sz w:val="18"/>
              </w:rPr>
              <w:t>49</w:t>
            </w:r>
          </w:p>
        </w:tc>
        <w:tc>
          <w:tcPr>
            <w:tcW w:w="1701" w:type="dxa"/>
            <w:vAlign w:val="center"/>
          </w:tcPr>
          <w:p w:rsidR="00977D8D" w:rsidRDefault="00977D8D" w:rsidP="000265CD">
            <w:pPr>
              <w:jc w:val="center"/>
              <w:rPr>
                <w:b/>
                <w:sz w:val="18"/>
              </w:rPr>
            </w:pPr>
            <w:r>
              <w:rPr>
                <w:b/>
                <w:sz w:val="18"/>
              </w:rPr>
              <w:t>2 101 826 €</w:t>
            </w:r>
          </w:p>
        </w:tc>
        <w:tc>
          <w:tcPr>
            <w:tcW w:w="1417" w:type="dxa"/>
            <w:vAlign w:val="center"/>
          </w:tcPr>
          <w:p w:rsidR="00977D8D" w:rsidRDefault="00A258A8" w:rsidP="000265CD">
            <w:pPr>
              <w:jc w:val="center"/>
              <w:rPr>
                <w:b/>
                <w:sz w:val="18"/>
              </w:rPr>
            </w:pPr>
            <w:r>
              <w:rPr>
                <w:b/>
                <w:sz w:val="18"/>
              </w:rPr>
              <w:t>40 924 €</w:t>
            </w:r>
          </w:p>
        </w:tc>
      </w:tr>
      <w:tr w:rsidR="00977D8D" w:rsidRPr="00D50023" w:rsidTr="00FA49B1">
        <w:tc>
          <w:tcPr>
            <w:tcW w:w="1569" w:type="dxa"/>
            <w:shd w:val="clear" w:color="auto" w:fill="FFC000"/>
            <w:vAlign w:val="center"/>
          </w:tcPr>
          <w:p w:rsidR="00977D8D" w:rsidRDefault="00977D8D" w:rsidP="00113262">
            <w:pPr>
              <w:rPr>
                <w:b/>
                <w:sz w:val="18"/>
              </w:rPr>
            </w:pPr>
            <w:r>
              <w:rPr>
                <w:b/>
                <w:sz w:val="18"/>
              </w:rPr>
              <w:t>Rok 2016</w:t>
            </w:r>
          </w:p>
        </w:tc>
        <w:tc>
          <w:tcPr>
            <w:tcW w:w="1233" w:type="dxa"/>
            <w:vAlign w:val="center"/>
          </w:tcPr>
          <w:p w:rsidR="00977D8D" w:rsidRDefault="00977D8D" w:rsidP="00113262">
            <w:pPr>
              <w:jc w:val="center"/>
              <w:rPr>
                <w:b/>
                <w:sz w:val="18"/>
              </w:rPr>
            </w:pPr>
            <w:r>
              <w:rPr>
                <w:b/>
                <w:sz w:val="18"/>
              </w:rPr>
              <w:t>53</w:t>
            </w:r>
            <w:r w:rsidR="0094635E">
              <w:rPr>
                <w:b/>
                <w:sz w:val="18"/>
              </w:rPr>
              <w:t> </w:t>
            </w:r>
            <w:r>
              <w:rPr>
                <w:b/>
                <w:sz w:val="18"/>
              </w:rPr>
              <w:t>034</w:t>
            </w:r>
          </w:p>
          <w:p w:rsidR="0094635E" w:rsidRPr="00113262" w:rsidRDefault="0094635E" w:rsidP="00113262">
            <w:pPr>
              <w:spacing w:line="276" w:lineRule="auto"/>
              <w:jc w:val="center"/>
              <w:rPr>
                <w:sz w:val="18"/>
                <w:lang w:val="en-US"/>
              </w:rPr>
            </w:pPr>
            <w:r w:rsidRPr="00113262">
              <w:rPr>
                <w:sz w:val="18"/>
                <w:lang w:val="en-US"/>
              </w:rPr>
              <w:t xml:space="preserve">+ </w:t>
            </w:r>
            <w:r w:rsidR="00136C64" w:rsidRPr="00113262">
              <w:rPr>
                <w:sz w:val="18"/>
                <w:lang w:val="en-US"/>
              </w:rPr>
              <w:t xml:space="preserve">35 </w:t>
            </w:r>
            <w:r w:rsidRPr="00113262">
              <w:rPr>
                <w:sz w:val="18"/>
                <w:lang w:val="en-US"/>
              </w:rPr>
              <w:t>%</w:t>
            </w:r>
          </w:p>
        </w:tc>
        <w:tc>
          <w:tcPr>
            <w:tcW w:w="1275" w:type="dxa"/>
            <w:vAlign w:val="center"/>
          </w:tcPr>
          <w:p w:rsidR="00977D8D" w:rsidRDefault="00977D8D" w:rsidP="00113262">
            <w:pPr>
              <w:jc w:val="center"/>
              <w:rPr>
                <w:b/>
                <w:sz w:val="18"/>
              </w:rPr>
            </w:pPr>
            <w:r>
              <w:rPr>
                <w:b/>
                <w:sz w:val="18"/>
              </w:rPr>
              <w:t>112</w:t>
            </w:r>
            <w:r w:rsidR="00136C64">
              <w:rPr>
                <w:b/>
                <w:sz w:val="18"/>
              </w:rPr>
              <w:t> </w:t>
            </w:r>
            <w:r>
              <w:rPr>
                <w:b/>
                <w:sz w:val="18"/>
              </w:rPr>
              <w:t>098</w:t>
            </w:r>
          </w:p>
          <w:p w:rsidR="00136C64" w:rsidRPr="00113262" w:rsidRDefault="00B93510" w:rsidP="00113262">
            <w:pPr>
              <w:jc w:val="center"/>
              <w:rPr>
                <w:sz w:val="18"/>
              </w:rPr>
            </w:pPr>
            <w:r>
              <w:rPr>
                <w:sz w:val="18"/>
                <w:lang w:val="en-US"/>
              </w:rPr>
              <w:t xml:space="preserve">+ </w:t>
            </w:r>
            <w:r w:rsidR="00136C64" w:rsidRPr="00113262">
              <w:rPr>
                <w:sz w:val="18"/>
                <w:lang w:val="en-US"/>
              </w:rPr>
              <w:t>37 %</w:t>
            </w:r>
          </w:p>
        </w:tc>
        <w:tc>
          <w:tcPr>
            <w:tcW w:w="1418" w:type="dxa"/>
            <w:vAlign w:val="center"/>
          </w:tcPr>
          <w:p w:rsidR="00136C64" w:rsidRPr="000F4AF6" w:rsidRDefault="00977D8D" w:rsidP="00113262">
            <w:pPr>
              <w:jc w:val="center"/>
              <w:rPr>
                <w:b/>
                <w:sz w:val="18"/>
              </w:rPr>
            </w:pPr>
            <w:r>
              <w:rPr>
                <w:b/>
                <w:sz w:val="18"/>
              </w:rPr>
              <w:t>51</w:t>
            </w:r>
          </w:p>
        </w:tc>
        <w:tc>
          <w:tcPr>
            <w:tcW w:w="1701" w:type="dxa"/>
            <w:vAlign w:val="center"/>
          </w:tcPr>
          <w:p w:rsidR="00977D8D" w:rsidRDefault="00977D8D" w:rsidP="00113262">
            <w:pPr>
              <w:jc w:val="center"/>
              <w:rPr>
                <w:b/>
                <w:sz w:val="18"/>
              </w:rPr>
            </w:pPr>
            <w:r>
              <w:rPr>
                <w:b/>
                <w:sz w:val="18"/>
              </w:rPr>
              <w:t>2 571 489 €</w:t>
            </w:r>
          </w:p>
          <w:p w:rsidR="00136C64" w:rsidRPr="00113262" w:rsidRDefault="00111A1B" w:rsidP="00113262">
            <w:pPr>
              <w:jc w:val="center"/>
              <w:rPr>
                <w:sz w:val="18"/>
              </w:rPr>
            </w:pPr>
            <w:r>
              <w:rPr>
                <w:sz w:val="18"/>
                <w:lang w:val="en-US"/>
              </w:rPr>
              <w:t xml:space="preserve">+ </w:t>
            </w:r>
            <w:r w:rsidR="00136C64" w:rsidRPr="00113262">
              <w:rPr>
                <w:sz w:val="18"/>
                <w:lang w:val="en-US"/>
              </w:rPr>
              <w:t>2</w:t>
            </w:r>
            <w:r w:rsidR="0070052B" w:rsidRPr="00113262">
              <w:rPr>
                <w:sz w:val="18"/>
                <w:lang w:val="en-US"/>
              </w:rPr>
              <w:t>0</w:t>
            </w:r>
            <w:r w:rsidR="00136C64" w:rsidRPr="00113262">
              <w:rPr>
                <w:sz w:val="18"/>
                <w:lang w:val="en-US"/>
              </w:rPr>
              <w:t xml:space="preserve"> %</w:t>
            </w:r>
          </w:p>
        </w:tc>
        <w:tc>
          <w:tcPr>
            <w:tcW w:w="1417" w:type="dxa"/>
            <w:vAlign w:val="center"/>
          </w:tcPr>
          <w:p w:rsidR="00977D8D" w:rsidRDefault="00977D8D" w:rsidP="00113262">
            <w:pPr>
              <w:jc w:val="center"/>
              <w:rPr>
                <w:b/>
                <w:sz w:val="18"/>
              </w:rPr>
            </w:pPr>
            <w:r>
              <w:rPr>
                <w:b/>
                <w:sz w:val="18"/>
              </w:rPr>
              <w:t>66 301 €</w:t>
            </w:r>
          </w:p>
          <w:p w:rsidR="00136C64" w:rsidRPr="00113262" w:rsidRDefault="00111A1B" w:rsidP="00113262">
            <w:pPr>
              <w:jc w:val="center"/>
              <w:rPr>
                <w:sz w:val="18"/>
              </w:rPr>
            </w:pPr>
            <w:r>
              <w:rPr>
                <w:sz w:val="18"/>
                <w:lang w:val="en-US"/>
              </w:rPr>
              <w:t xml:space="preserve">+ </w:t>
            </w:r>
            <w:r w:rsidR="0070052B" w:rsidRPr="00113262">
              <w:rPr>
                <w:sz w:val="18"/>
                <w:lang w:val="en-US"/>
              </w:rPr>
              <w:t>62</w:t>
            </w:r>
            <w:r w:rsidR="00136C64" w:rsidRPr="00113262">
              <w:rPr>
                <w:sz w:val="18"/>
                <w:lang w:val="en-US"/>
              </w:rPr>
              <w:t xml:space="preserve"> %</w:t>
            </w:r>
          </w:p>
        </w:tc>
      </w:tr>
      <w:tr w:rsidR="00977D8D" w:rsidRPr="00D50023" w:rsidTr="00FA49B1">
        <w:tc>
          <w:tcPr>
            <w:tcW w:w="1569" w:type="dxa"/>
            <w:shd w:val="clear" w:color="auto" w:fill="FFC000"/>
            <w:vAlign w:val="center"/>
          </w:tcPr>
          <w:p w:rsidR="00977D8D" w:rsidRDefault="00977D8D" w:rsidP="00113262">
            <w:pPr>
              <w:rPr>
                <w:b/>
                <w:sz w:val="18"/>
              </w:rPr>
            </w:pPr>
            <w:r>
              <w:rPr>
                <w:b/>
                <w:sz w:val="18"/>
              </w:rPr>
              <w:t>Rok 2017</w:t>
            </w:r>
          </w:p>
        </w:tc>
        <w:tc>
          <w:tcPr>
            <w:tcW w:w="1233" w:type="dxa"/>
            <w:vAlign w:val="center"/>
          </w:tcPr>
          <w:p w:rsidR="00977D8D" w:rsidRDefault="00977D8D" w:rsidP="00113262">
            <w:pPr>
              <w:jc w:val="center"/>
              <w:rPr>
                <w:b/>
                <w:sz w:val="18"/>
              </w:rPr>
            </w:pPr>
            <w:r w:rsidRPr="000F4AF6">
              <w:rPr>
                <w:b/>
                <w:sz w:val="18"/>
              </w:rPr>
              <w:t>60</w:t>
            </w:r>
            <w:r w:rsidR="0094635E">
              <w:rPr>
                <w:b/>
                <w:sz w:val="18"/>
              </w:rPr>
              <w:t> </w:t>
            </w:r>
            <w:r w:rsidRPr="000F4AF6">
              <w:rPr>
                <w:b/>
                <w:sz w:val="18"/>
              </w:rPr>
              <w:t>129</w:t>
            </w:r>
          </w:p>
          <w:p w:rsidR="0094635E" w:rsidRPr="00113262" w:rsidRDefault="0094635E" w:rsidP="00113262">
            <w:pPr>
              <w:jc w:val="center"/>
              <w:rPr>
                <w:sz w:val="18"/>
              </w:rPr>
            </w:pPr>
            <w:r w:rsidRPr="00113262">
              <w:rPr>
                <w:sz w:val="18"/>
              </w:rPr>
              <w:t xml:space="preserve">+ </w:t>
            </w:r>
            <w:r w:rsidR="00136C64" w:rsidRPr="00113262">
              <w:rPr>
                <w:sz w:val="18"/>
              </w:rPr>
              <w:t xml:space="preserve">13 </w:t>
            </w:r>
            <w:r w:rsidRPr="00113262">
              <w:rPr>
                <w:sz w:val="18"/>
              </w:rPr>
              <w:t>%</w:t>
            </w:r>
          </w:p>
        </w:tc>
        <w:tc>
          <w:tcPr>
            <w:tcW w:w="1275" w:type="dxa"/>
            <w:vAlign w:val="center"/>
          </w:tcPr>
          <w:p w:rsidR="00977D8D" w:rsidRDefault="00977D8D" w:rsidP="00113262">
            <w:pPr>
              <w:jc w:val="center"/>
              <w:rPr>
                <w:b/>
                <w:sz w:val="18"/>
              </w:rPr>
            </w:pPr>
            <w:r w:rsidRPr="000F4AF6">
              <w:rPr>
                <w:b/>
                <w:sz w:val="18"/>
              </w:rPr>
              <w:t>120</w:t>
            </w:r>
            <w:r w:rsidR="00136C64">
              <w:rPr>
                <w:b/>
                <w:sz w:val="18"/>
              </w:rPr>
              <w:t> </w:t>
            </w:r>
            <w:r w:rsidRPr="000F4AF6">
              <w:rPr>
                <w:b/>
                <w:sz w:val="18"/>
              </w:rPr>
              <w:t>170</w:t>
            </w:r>
          </w:p>
          <w:p w:rsidR="00136C64" w:rsidRPr="00113262" w:rsidRDefault="00B93510" w:rsidP="00113262">
            <w:pPr>
              <w:jc w:val="center"/>
              <w:rPr>
                <w:sz w:val="18"/>
              </w:rPr>
            </w:pPr>
            <w:r>
              <w:rPr>
                <w:sz w:val="18"/>
                <w:lang w:val="en-US"/>
              </w:rPr>
              <w:t xml:space="preserve">+ </w:t>
            </w:r>
            <w:r w:rsidR="00136C64" w:rsidRPr="00113262">
              <w:rPr>
                <w:sz w:val="18"/>
                <w:lang w:val="en-US"/>
              </w:rPr>
              <w:t>7 %</w:t>
            </w:r>
          </w:p>
        </w:tc>
        <w:tc>
          <w:tcPr>
            <w:tcW w:w="1418" w:type="dxa"/>
            <w:vAlign w:val="center"/>
          </w:tcPr>
          <w:p w:rsidR="00136C64" w:rsidRPr="000F4AF6" w:rsidRDefault="00977D8D" w:rsidP="00113262">
            <w:pPr>
              <w:jc w:val="center"/>
              <w:rPr>
                <w:b/>
                <w:sz w:val="18"/>
              </w:rPr>
            </w:pPr>
            <w:r w:rsidRPr="000F4AF6">
              <w:rPr>
                <w:b/>
                <w:sz w:val="18"/>
              </w:rPr>
              <w:t>51</w:t>
            </w:r>
          </w:p>
        </w:tc>
        <w:tc>
          <w:tcPr>
            <w:tcW w:w="1701" w:type="dxa"/>
            <w:vAlign w:val="center"/>
          </w:tcPr>
          <w:p w:rsidR="00977D8D" w:rsidRDefault="00977D8D" w:rsidP="00113262">
            <w:pPr>
              <w:jc w:val="center"/>
              <w:rPr>
                <w:b/>
                <w:sz w:val="18"/>
              </w:rPr>
            </w:pPr>
            <w:r w:rsidRPr="000F4AF6">
              <w:rPr>
                <w:b/>
                <w:sz w:val="18"/>
              </w:rPr>
              <w:t>3 082 990 €</w:t>
            </w:r>
          </w:p>
          <w:p w:rsidR="00136C64" w:rsidRPr="00113262" w:rsidRDefault="00111A1B" w:rsidP="00113262">
            <w:pPr>
              <w:jc w:val="center"/>
              <w:rPr>
                <w:sz w:val="18"/>
              </w:rPr>
            </w:pPr>
            <w:r>
              <w:rPr>
                <w:sz w:val="18"/>
                <w:lang w:val="en-US"/>
              </w:rPr>
              <w:t xml:space="preserve">+ </w:t>
            </w:r>
            <w:r w:rsidR="00136C64" w:rsidRPr="00113262">
              <w:rPr>
                <w:sz w:val="18"/>
                <w:lang w:val="en-US"/>
              </w:rPr>
              <w:t>35 %</w:t>
            </w:r>
          </w:p>
        </w:tc>
        <w:tc>
          <w:tcPr>
            <w:tcW w:w="1417" w:type="dxa"/>
            <w:vAlign w:val="center"/>
          </w:tcPr>
          <w:p w:rsidR="00977D8D" w:rsidRDefault="00977D8D" w:rsidP="00113262">
            <w:pPr>
              <w:jc w:val="center"/>
              <w:rPr>
                <w:b/>
                <w:sz w:val="18"/>
              </w:rPr>
            </w:pPr>
            <w:r w:rsidRPr="00D50023">
              <w:rPr>
                <w:b/>
                <w:sz w:val="18"/>
              </w:rPr>
              <w:t>70 112 €</w:t>
            </w:r>
          </w:p>
          <w:p w:rsidR="00136C64" w:rsidRPr="00113262" w:rsidRDefault="00111A1B" w:rsidP="00113262">
            <w:pPr>
              <w:jc w:val="center"/>
              <w:rPr>
                <w:sz w:val="18"/>
              </w:rPr>
            </w:pPr>
            <w:r>
              <w:rPr>
                <w:sz w:val="18"/>
                <w:lang w:val="en-US"/>
              </w:rPr>
              <w:t xml:space="preserve">+ </w:t>
            </w:r>
            <w:r w:rsidR="0070052B" w:rsidRPr="00113262">
              <w:rPr>
                <w:sz w:val="18"/>
                <w:lang w:val="en-US"/>
              </w:rPr>
              <w:t>6</w:t>
            </w:r>
            <w:r w:rsidR="00136C64" w:rsidRPr="00113262">
              <w:rPr>
                <w:sz w:val="18"/>
                <w:lang w:val="en-US"/>
              </w:rPr>
              <w:t xml:space="preserve"> %</w:t>
            </w:r>
          </w:p>
        </w:tc>
      </w:tr>
      <w:tr w:rsidR="00B93510" w:rsidRPr="00D50023" w:rsidTr="00FA49B1">
        <w:tc>
          <w:tcPr>
            <w:tcW w:w="1569" w:type="dxa"/>
            <w:shd w:val="clear" w:color="auto" w:fill="FFC000"/>
            <w:vAlign w:val="center"/>
          </w:tcPr>
          <w:p w:rsidR="00B93510" w:rsidRDefault="00B93510" w:rsidP="00B93510">
            <w:pPr>
              <w:rPr>
                <w:b/>
                <w:sz w:val="18"/>
              </w:rPr>
            </w:pPr>
            <w:r>
              <w:rPr>
                <w:b/>
                <w:sz w:val="18"/>
              </w:rPr>
              <w:t>Rok 2018</w:t>
            </w:r>
          </w:p>
        </w:tc>
        <w:tc>
          <w:tcPr>
            <w:tcW w:w="1233" w:type="dxa"/>
            <w:vAlign w:val="center"/>
          </w:tcPr>
          <w:p w:rsidR="00B93510" w:rsidRPr="00D67059" w:rsidRDefault="00B93510" w:rsidP="00B93510">
            <w:pPr>
              <w:jc w:val="center"/>
              <w:rPr>
                <w:b/>
                <w:sz w:val="18"/>
              </w:rPr>
            </w:pPr>
            <w:r w:rsidRPr="00D67059">
              <w:rPr>
                <w:b/>
                <w:sz w:val="18"/>
              </w:rPr>
              <w:t>63 926</w:t>
            </w:r>
          </w:p>
          <w:p w:rsidR="00B93510" w:rsidRPr="00D67059" w:rsidRDefault="00B93510" w:rsidP="00B93510">
            <w:pPr>
              <w:jc w:val="center"/>
              <w:rPr>
                <w:sz w:val="18"/>
              </w:rPr>
            </w:pPr>
            <w:r>
              <w:rPr>
                <w:sz w:val="18"/>
              </w:rPr>
              <w:t>+ 6</w:t>
            </w:r>
            <w:r w:rsidRPr="00D67059">
              <w:rPr>
                <w:sz w:val="18"/>
              </w:rPr>
              <w:t xml:space="preserve"> %</w:t>
            </w:r>
          </w:p>
        </w:tc>
        <w:tc>
          <w:tcPr>
            <w:tcW w:w="1275" w:type="dxa"/>
            <w:vAlign w:val="center"/>
          </w:tcPr>
          <w:p w:rsidR="00B93510" w:rsidRPr="00D67059" w:rsidRDefault="00B93510" w:rsidP="00B93510">
            <w:pPr>
              <w:jc w:val="center"/>
              <w:rPr>
                <w:b/>
                <w:sz w:val="18"/>
              </w:rPr>
            </w:pPr>
            <w:r w:rsidRPr="00D67059">
              <w:rPr>
                <w:b/>
                <w:sz w:val="18"/>
              </w:rPr>
              <w:t>129 480</w:t>
            </w:r>
          </w:p>
          <w:p w:rsidR="00B93510" w:rsidRPr="00D67059" w:rsidRDefault="00B93510" w:rsidP="00B93510">
            <w:pPr>
              <w:jc w:val="center"/>
              <w:rPr>
                <w:sz w:val="18"/>
              </w:rPr>
            </w:pPr>
            <w:r>
              <w:rPr>
                <w:sz w:val="18"/>
                <w:lang w:val="en-US"/>
              </w:rPr>
              <w:t>+ 8</w:t>
            </w:r>
            <w:r w:rsidRPr="00D67059">
              <w:rPr>
                <w:sz w:val="18"/>
                <w:lang w:val="en-US"/>
              </w:rPr>
              <w:t xml:space="preserve"> %</w:t>
            </w:r>
          </w:p>
        </w:tc>
        <w:tc>
          <w:tcPr>
            <w:tcW w:w="1418" w:type="dxa"/>
            <w:vAlign w:val="center"/>
          </w:tcPr>
          <w:p w:rsidR="00B93510" w:rsidRPr="00D67059" w:rsidRDefault="00B93510" w:rsidP="00B93510">
            <w:pPr>
              <w:jc w:val="center"/>
              <w:rPr>
                <w:b/>
                <w:sz w:val="18"/>
              </w:rPr>
            </w:pPr>
            <w:r w:rsidRPr="00D67059">
              <w:rPr>
                <w:b/>
                <w:sz w:val="18"/>
              </w:rPr>
              <w:t>58</w:t>
            </w:r>
          </w:p>
        </w:tc>
        <w:tc>
          <w:tcPr>
            <w:tcW w:w="1701" w:type="dxa"/>
            <w:vAlign w:val="center"/>
          </w:tcPr>
          <w:p w:rsidR="00B93510" w:rsidRPr="00D67059" w:rsidRDefault="00B93510" w:rsidP="00B93510">
            <w:pPr>
              <w:jc w:val="center"/>
              <w:rPr>
                <w:b/>
                <w:sz w:val="18"/>
              </w:rPr>
            </w:pPr>
            <w:r w:rsidRPr="00D67059">
              <w:rPr>
                <w:b/>
                <w:sz w:val="18"/>
              </w:rPr>
              <w:t>3 390 718 €</w:t>
            </w:r>
          </w:p>
          <w:p w:rsidR="00B93510" w:rsidRPr="00D67059" w:rsidRDefault="00B93510" w:rsidP="00B93510">
            <w:pPr>
              <w:jc w:val="center"/>
              <w:rPr>
                <w:sz w:val="18"/>
              </w:rPr>
            </w:pPr>
            <w:r>
              <w:rPr>
                <w:sz w:val="18"/>
                <w:lang w:val="en-US"/>
              </w:rPr>
              <w:t>+ 10</w:t>
            </w:r>
            <w:r w:rsidRPr="00D67059">
              <w:rPr>
                <w:sz w:val="18"/>
                <w:lang w:val="en-US"/>
              </w:rPr>
              <w:t xml:space="preserve"> %</w:t>
            </w:r>
          </w:p>
        </w:tc>
        <w:tc>
          <w:tcPr>
            <w:tcW w:w="1417" w:type="dxa"/>
            <w:vAlign w:val="center"/>
          </w:tcPr>
          <w:p w:rsidR="00B93510" w:rsidRPr="006C5F92" w:rsidRDefault="00B93510" w:rsidP="00B93510">
            <w:pPr>
              <w:jc w:val="center"/>
              <w:rPr>
                <w:b/>
                <w:sz w:val="18"/>
              </w:rPr>
            </w:pPr>
            <w:r w:rsidRPr="00CB6EA2">
              <w:rPr>
                <w:b/>
                <w:sz w:val="18"/>
              </w:rPr>
              <w:t>85 486</w:t>
            </w:r>
            <w:r>
              <w:rPr>
                <w:b/>
                <w:sz w:val="18"/>
              </w:rPr>
              <w:t xml:space="preserve"> </w:t>
            </w:r>
            <w:r w:rsidRPr="006C5F92">
              <w:rPr>
                <w:b/>
                <w:sz w:val="18"/>
              </w:rPr>
              <w:t>€</w:t>
            </w:r>
          </w:p>
          <w:p w:rsidR="00B93510" w:rsidRPr="00290FC1" w:rsidRDefault="00B93510" w:rsidP="00B93510">
            <w:pPr>
              <w:jc w:val="center"/>
              <w:rPr>
                <w:sz w:val="18"/>
                <w:highlight w:val="yellow"/>
              </w:rPr>
            </w:pPr>
            <w:r>
              <w:rPr>
                <w:sz w:val="18"/>
                <w:lang w:val="en-US"/>
              </w:rPr>
              <w:t xml:space="preserve">+ </w:t>
            </w:r>
            <w:r w:rsidRPr="006C5F92">
              <w:rPr>
                <w:sz w:val="18"/>
                <w:lang w:val="en-US"/>
              </w:rPr>
              <w:t>22 %</w:t>
            </w:r>
          </w:p>
        </w:tc>
      </w:tr>
      <w:tr w:rsidR="00365C8D" w:rsidRPr="00D50023" w:rsidTr="00FA49B1">
        <w:tc>
          <w:tcPr>
            <w:tcW w:w="1569" w:type="dxa"/>
            <w:shd w:val="clear" w:color="auto" w:fill="FFC000"/>
            <w:vAlign w:val="center"/>
          </w:tcPr>
          <w:p w:rsidR="00365C8D" w:rsidRDefault="00365C8D" w:rsidP="00365C8D">
            <w:pPr>
              <w:rPr>
                <w:b/>
                <w:sz w:val="18"/>
              </w:rPr>
            </w:pPr>
            <w:r>
              <w:rPr>
                <w:b/>
                <w:sz w:val="18"/>
              </w:rPr>
              <w:t>Rok 2019</w:t>
            </w:r>
          </w:p>
        </w:tc>
        <w:tc>
          <w:tcPr>
            <w:tcW w:w="1233" w:type="dxa"/>
            <w:vAlign w:val="center"/>
          </w:tcPr>
          <w:p w:rsidR="003C7192" w:rsidRPr="00111A1B" w:rsidRDefault="003C7192" w:rsidP="00365C8D">
            <w:pPr>
              <w:jc w:val="center"/>
              <w:rPr>
                <w:b/>
                <w:sz w:val="18"/>
              </w:rPr>
            </w:pPr>
            <w:r w:rsidRPr="00111A1B">
              <w:rPr>
                <w:b/>
                <w:sz w:val="18"/>
              </w:rPr>
              <w:t>69 793</w:t>
            </w:r>
          </w:p>
          <w:p w:rsidR="00365C8D" w:rsidRPr="00111A1B" w:rsidRDefault="00365C8D" w:rsidP="00111A1B">
            <w:pPr>
              <w:jc w:val="center"/>
              <w:rPr>
                <w:sz w:val="18"/>
              </w:rPr>
            </w:pPr>
            <w:r w:rsidRPr="00111A1B">
              <w:rPr>
                <w:sz w:val="18"/>
              </w:rPr>
              <w:t xml:space="preserve">+ </w:t>
            </w:r>
            <w:r w:rsidR="00111A1B">
              <w:rPr>
                <w:sz w:val="18"/>
              </w:rPr>
              <w:t>9</w:t>
            </w:r>
            <w:r w:rsidRPr="00111A1B">
              <w:rPr>
                <w:sz w:val="18"/>
              </w:rPr>
              <w:t xml:space="preserve"> %</w:t>
            </w:r>
          </w:p>
        </w:tc>
        <w:tc>
          <w:tcPr>
            <w:tcW w:w="1275" w:type="dxa"/>
            <w:vAlign w:val="center"/>
          </w:tcPr>
          <w:p w:rsidR="00365C8D" w:rsidRPr="00111A1B" w:rsidRDefault="00365C8D" w:rsidP="00365C8D">
            <w:pPr>
              <w:jc w:val="center"/>
              <w:rPr>
                <w:b/>
                <w:sz w:val="18"/>
              </w:rPr>
            </w:pPr>
            <w:r w:rsidRPr="00111A1B">
              <w:rPr>
                <w:b/>
                <w:sz w:val="18"/>
              </w:rPr>
              <w:t>1</w:t>
            </w:r>
            <w:r w:rsidR="00111A1B" w:rsidRPr="00111A1B">
              <w:rPr>
                <w:b/>
                <w:sz w:val="18"/>
              </w:rPr>
              <w:t>52</w:t>
            </w:r>
            <w:r w:rsidRPr="00111A1B">
              <w:rPr>
                <w:b/>
                <w:sz w:val="18"/>
              </w:rPr>
              <w:t> </w:t>
            </w:r>
            <w:r w:rsidR="00111A1B" w:rsidRPr="00111A1B">
              <w:rPr>
                <w:b/>
                <w:sz w:val="18"/>
              </w:rPr>
              <w:t>781</w:t>
            </w:r>
          </w:p>
          <w:p w:rsidR="00365C8D" w:rsidRPr="00111A1B" w:rsidRDefault="00365C8D" w:rsidP="00111A1B">
            <w:pPr>
              <w:jc w:val="center"/>
              <w:rPr>
                <w:sz w:val="18"/>
              </w:rPr>
            </w:pPr>
            <w:r w:rsidRPr="00111A1B">
              <w:rPr>
                <w:sz w:val="18"/>
                <w:lang w:val="en-US"/>
              </w:rPr>
              <w:t>+ 1</w:t>
            </w:r>
            <w:r w:rsidR="00111A1B">
              <w:rPr>
                <w:sz w:val="18"/>
                <w:lang w:val="en-US"/>
              </w:rPr>
              <w:t>8</w:t>
            </w:r>
            <w:r w:rsidRPr="00111A1B">
              <w:rPr>
                <w:sz w:val="18"/>
                <w:lang w:val="en-US"/>
              </w:rPr>
              <w:t xml:space="preserve"> %</w:t>
            </w:r>
          </w:p>
        </w:tc>
        <w:tc>
          <w:tcPr>
            <w:tcW w:w="1418" w:type="dxa"/>
            <w:vAlign w:val="center"/>
          </w:tcPr>
          <w:p w:rsidR="00365C8D" w:rsidRPr="00111A1B" w:rsidRDefault="00365C8D" w:rsidP="00111A1B">
            <w:pPr>
              <w:jc w:val="center"/>
              <w:rPr>
                <w:b/>
                <w:sz w:val="18"/>
              </w:rPr>
            </w:pPr>
            <w:r w:rsidRPr="00111A1B">
              <w:rPr>
                <w:b/>
                <w:sz w:val="18"/>
              </w:rPr>
              <w:t>5</w:t>
            </w:r>
            <w:r w:rsidR="00111A1B" w:rsidRPr="00111A1B">
              <w:rPr>
                <w:b/>
                <w:sz w:val="18"/>
              </w:rPr>
              <w:t>7</w:t>
            </w:r>
          </w:p>
        </w:tc>
        <w:tc>
          <w:tcPr>
            <w:tcW w:w="1701" w:type="dxa"/>
            <w:vAlign w:val="center"/>
          </w:tcPr>
          <w:p w:rsidR="00365C8D" w:rsidRPr="00111A1B" w:rsidRDefault="00111A1B" w:rsidP="00365C8D">
            <w:pPr>
              <w:jc w:val="center"/>
              <w:rPr>
                <w:b/>
                <w:sz w:val="18"/>
              </w:rPr>
            </w:pPr>
            <w:r w:rsidRPr="00111A1B">
              <w:rPr>
                <w:b/>
                <w:sz w:val="18"/>
              </w:rPr>
              <w:t xml:space="preserve">3 880 260 </w:t>
            </w:r>
            <w:r w:rsidR="00365C8D" w:rsidRPr="00111A1B">
              <w:rPr>
                <w:b/>
                <w:sz w:val="18"/>
              </w:rPr>
              <w:t>€</w:t>
            </w:r>
          </w:p>
          <w:p w:rsidR="00365C8D" w:rsidRPr="00111A1B" w:rsidRDefault="00365C8D" w:rsidP="00111A1B">
            <w:pPr>
              <w:jc w:val="center"/>
              <w:rPr>
                <w:sz w:val="18"/>
              </w:rPr>
            </w:pPr>
            <w:r w:rsidRPr="00111A1B">
              <w:rPr>
                <w:sz w:val="18"/>
                <w:lang w:val="en-US"/>
              </w:rPr>
              <w:t>+ 1</w:t>
            </w:r>
            <w:r w:rsidR="00111A1B">
              <w:rPr>
                <w:sz w:val="18"/>
                <w:lang w:val="en-US"/>
              </w:rPr>
              <w:t>4</w:t>
            </w:r>
            <w:r w:rsidRPr="00111A1B">
              <w:rPr>
                <w:sz w:val="18"/>
                <w:lang w:val="en-US"/>
              </w:rPr>
              <w:t xml:space="preserve"> %</w:t>
            </w:r>
          </w:p>
        </w:tc>
        <w:tc>
          <w:tcPr>
            <w:tcW w:w="1417" w:type="dxa"/>
            <w:vAlign w:val="center"/>
          </w:tcPr>
          <w:p w:rsidR="00365C8D" w:rsidRPr="00111A1B" w:rsidRDefault="00111A1B" w:rsidP="00365C8D">
            <w:pPr>
              <w:jc w:val="center"/>
              <w:rPr>
                <w:b/>
                <w:sz w:val="18"/>
              </w:rPr>
            </w:pPr>
            <w:r w:rsidRPr="00111A1B">
              <w:rPr>
                <w:b/>
                <w:sz w:val="18"/>
              </w:rPr>
              <w:t xml:space="preserve">94 234,68 </w:t>
            </w:r>
            <w:r w:rsidR="00365C8D" w:rsidRPr="00111A1B">
              <w:rPr>
                <w:b/>
                <w:sz w:val="18"/>
              </w:rPr>
              <w:t>€</w:t>
            </w:r>
          </w:p>
          <w:p w:rsidR="00365C8D" w:rsidRPr="00111A1B" w:rsidRDefault="00365C8D" w:rsidP="00111A1B">
            <w:pPr>
              <w:jc w:val="center"/>
              <w:rPr>
                <w:sz w:val="18"/>
              </w:rPr>
            </w:pPr>
            <w:r w:rsidRPr="00111A1B">
              <w:rPr>
                <w:sz w:val="18"/>
                <w:lang w:val="en-US"/>
              </w:rPr>
              <w:t>+ 10 %</w:t>
            </w:r>
          </w:p>
        </w:tc>
      </w:tr>
      <w:tr w:rsidR="00E86534" w:rsidRPr="00D50023" w:rsidTr="00FA49B1">
        <w:tc>
          <w:tcPr>
            <w:tcW w:w="1569" w:type="dxa"/>
            <w:shd w:val="clear" w:color="auto" w:fill="FFC000"/>
            <w:vAlign w:val="center"/>
          </w:tcPr>
          <w:p w:rsidR="00E86534" w:rsidRDefault="00E86534" w:rsidP="00E86534">
            <w:pPr>
              <w:rPr>
                <w:b/>
                <w:sz w:val="18"/>
              </w:rPr>
            </w:pPr>
            <w:r>
              <w:rPr>
                <w:b/>
                <w:sz w:val="18"/>
              </w:rPr>
              <w:t>Rok 2020</w:t>
            </w:r>
          </w:p>
        </w:tc>
        <w:tc>
          <w:tcPr>
            <w:tcW w:w="1233" w:type="dxa"/>
            <w:vAlign w:val="center"/>
          </w:tcPr>
          <w:p w:rsidR="00E86534" w:rsidRPr="00E86534" w:rsidRDefault="006E6F1C" w:rsidP="00A375F4">
            <w:pPr>
              <w:jc w:val="center"/>
              <w:rPr>
                <w:sz w:val="18"/>
                <w:highlight w:val="yellow"/>
              </w:rPr>
            </w:pPr>
            <w:r w:rsidRPr="00BC44EE">
              <w:rPr>
                <w:b/>
                <w:sz w:val="18"/>
              </w:rPr>
              <w:t>30</w:t>
            </w:r>
            <w:r>
              <w:rPr>
                <w:b/>
                <w:sz w:val="18"/>
              </w:rPr>
              <w:t> </w:t>
            </w:r>
            <w:r w:rsidRPr="00BC44EE">
              <w:rPr>
                <w:b/>
                <w:sz w:val="18"/>
              </w:rPr>
              <w:t>411</w:t>
            </w:r>
            <w:r>
              <w:rPr>
                <w:b/>
                <w:sz w:val="18"/>
              </w:rPr>
              <w:br/>
            </w:r>
            <w:r w:rsidR="00A375F4" w:rsidRPr="00A375F4">
              <w:rPr>
                <w:sz w:val="18"/>
              </w:rPr>
              <w:t>-</w:t>
            </w:r>
            <w:r w:rsidR="00E86534" w:rsidRPr="00A375F4">
              <w:rPr>
                <w:sz w:val="18"/>
              </w:rPr>
              <w:t xml:space="preserve"> </w:t>
            </w:r>
            <w:r w:rsidR="00A375F4" w:rsidRPr="00A375F4">
              <w:rPr>
                <w:sz w:val="18"/>
              </w:rPr>
              <w:t>56</w:t>
            </w:r>
            <w:r w:rsidR="00E86534" w:rsidRPr="00A375F4">
              <w:rPr>
                <w:sz w:val="18"/>
              </w:rPr>
              <w:t xml:space="preserve"> %</w:t>
            </w:r>
          </w:p>
        </w:tc>
        <w:tc>
          <w:tcPr>
            <w:tcW w:w="1275" w:type="dxa"/>
            <w:vAlign w:val="center"/>
          </w:tcPr>
          <w:p w:rsidR="00E86534" w:rsidRPr="00E86534" w:rsidRDefault="00280B89" w:rsidP="00280B89">
            <w:pPr>
              <w:jc w:val="center"/>
              <w:rPr>
                <w:sz w:val="18"/>
                <w:highlight w:val="yellow"/>
              </w:rPr>
            </w:pPr>
            <w:r w:rsidRPr="00280B89">
              <w:rPr>
                <w:b/>
                <w:sz w:val="18"/>
              </w:rPr>
              <w:t>105</w:t>
            </w:r>
            <w:r>
              <w:rPr>
                <w:b/>
                <w:sz w:val="18"/>
              </w:rPr>
              <w:t> </w:t>
            </w:r>
            <w:r w:rsidRPr="00280B89">
              <w:rPr>
                <w:b/>
                <w:sz w:val="18"/>
              </w:rPr>
              <w:t>934</w:t>
            </w:r>
            <w:r>
              <w:rPr>
                <w:b/>
                <w:sz w:val="18"/>
              </w:rPr>
              <w:br/>
            </w:r>
            <w:r w:rsidR="0073333C" w:rsidRPr="00280B89">
              <w:rPr>
                <w:sz w:val="18"/>
              </w:rPr>
              <w:t>-</w:t>
            </w:r>
            <w:r w:rsidR="00E86534" w:rsidRPr="00280B89">
              <w:rPr>
                <w:sz w:val="18"/>
              </w:rPr>
              <w:t xml:space="preserve"> </w:t>
            </w:r>
            <w:r w:rsidR="00CA4B72" w:rsidRPr="00280B89">
              <w:rPr>
                <w:sz w:val="18"/>
              </w:rPr>
              <w:t>3</w:t>
            </w:r>
            <w:r w:rsidRPr="00280B89">
              <w:rPr>
                <w:sz w:val="18"/>
              </w:rPr>
              <w:t>1</w:t>
            </w:r>
            <w:r w:rsidR="00E86534" w:rsidRPr="00280B89">
              <w:rPr>
                <w:sz w:val="18"/>
              </w:rPr>
              <w:t xml:space="preserve"> %</w:t>
            </w:r>
          </w:p>
        </w:tc>
        <w:tc>
          <w:tcPr>
            <w:tcW w:w="1418" w:type="dxa"/>
            <w:vAlign w:val="center"/>
          </w:tcPr>
          <w:p w:rsidR="00E86534" w:rsidRPr="00E86534" w:rsidRDefault="00E86534" w:rsidP="006E6F1C">
            <w:pPr>
              <w:jc w:val="center"/>
              <w:rPr>
                <w:b/>
                <w:sz w:val="18"/>
                <w:highlight w:val="yellow"/>
              </w:rPr>
            </w:pPr>
            <w:r w:rsidRPr="006E6F1C">
              <w:rPr>
                <w:b/>
                <w:sz w:val="18"/>
              </w:rPr>
              <w:t>5</w:t>
            </w:r>
            <w:r w:rsidR="006E6F1C" w:rsidRPr="006E6F1C">
              <w:rPr>
                <w:b/>
                <w:sz w:val="18"/>
              </w:rPr>
              <w:t>3</w:t>
            </w:r>
          </w:p>
        </w:tc>
        <w:tc>
          <w:tcPr>
            <w:tcW w:w="1701" w:type="dxa"/>
            <w:vAlign w:val="center"/>
          </w:tcPr>
          <w:p w:rsidR="00E86534" w:rsidRPr="00E86534" w:rsidRDefault="006E6F1C" w:rsidP="00E86534">
            <w:pPr>
              <w:jc w:val="center"/>
              <w:rPr>
                <w:b/>
                <w:sz w:val="18"/>
                <w:highlight w:val="yellow"/>
              </w:rPr>
            </w:pPr>
            <w:r w:rsidRPr="00BC44EE">
              <w:rPr>
                <w:b/>
                <w:sz w:val="18"/>
              </w:rPr>
              <w:t>1</w:t>
            </w:r>
            <w:r>
              <w:rPr>
                <w:b/>
                <w:sz w:val="18"/>
              </w:rPr>
              <w:t> </w:t>
            </w:r>
            <w:r w:rsidRPr="00BC44EE">
              <w:rPr>
                <w:b/>
                <w:sz w:val="18"/>
              </w:rPr>
              <w:t>766</w:t>
            </w:r>
            <w:r>
              <w:rPr>
                <w:b/>
                <w:sz w:val="18"/>
              </w:rPr>
              <w:t> </w:t>
            </w:r>
            <w:r w:rsidRPr="00BC44EE">
              <w:rPr>
                <w:b/>
                <w:sz w:val="18"/>
              </w:rPr>
              <w:t>490</w:t>
            </w:r>
            <w:r>
              <w:rPr>
                <w:b/>
                <w:sz w:val="18"/>
              </w:rPr>
              <w:t xml:space="preserve"> </w:t>
            </w:r>
            <w:r w:rsidR="00E86534" w:rsidRPr="006E6F1C">
              <w:rPr>
                <w:b/>
                <w:sz w:val="18"/>
              </w:rPr>
              <w:t>€</w:t>
            </w:r>
          </w:p>
          <w:p w:rsidR="00E86534" w:rsidRPr="00E86534" w:rsidRDefault="00A375F4" w:rsidP="00A375F4">
            <w:pPr>
              <w:jc w:val="center"/>
              <w:rPr>
                <w:sz w:val="18"/>
                <w:highlight w:val="yellow"/>
              </w:rPr>
            </w:pPr>
            <w:r w:rsidRPr="00A375F4">
              <w:rPr>
                <w:sz w:val="18"/>
              </w:rPr>
              <w:t>-</w:t>
            </w:r>
            <w:r w:rsidR="00E86534" w:rsidRPr="00A375F4">
              <w:rPr>
                <w:sz w:val="18"/>
              </w:rPr>
              <w:t xml:space="preserve"> </w:t>
            </w:r>
            <w:r w:rsidRPr="00A375F4">
              <w:rPr>
                <w:sz w:val="18"/>
              </w:rPr>
              <w:t>5</w:t>
            </w:r>
            <w:r w:rsidR="00E86534" w:rsidRPr="00A375F4">
              <w:rPr>
                <w:sz w:val="18"/>
              </w:rPr>
              <w:t>4 %</w:t>
            </w:r>
          </w:p>
        </w:tc>
        <w:tc>
          <w:tcPr>
            <w:tcW w:w="1417" w:type="dxa"/>
            <w:vAlign w:val="center"/>
          </w:tcPr>
          <w:p w:rsidR="00E86534" w:rsidRPr="00E86534" w:rsidRDefault="00280B89" w:rsidP="00E86534">
            <w:pPr>
              <w:jc w:val="center"/>
              <w:rPr>
                <w:b/>
                <w:sz w:val="18"/>
                <w:highlight w:val="yellow"/>
              </w:rPr>
            </w:pPr>
            <w:r w:rsidRPr="00280B89">
              <w:rPr>
                <w:b/>
                <w:sz w:val="18"/>
              </w:rPr>
              <w:t>66</w:t>
            </w:r>
            <w:r>
              <w:rPr>
                <w:b/>
                <w:sz w:val="18"/>
              </w:rPr>
              <w:t xml:space="preserve"> </w:t>
            </w:r>
            <w:r w:rsidRPr="00280B89">
              <w:rPr>
                <w:b/>
                <w:sz w:val="18"/>
              </w:rPr>
              <w:t>588,03</w:t>
            </w:r>
            <w:r w:rsidR="00E86534" w:rsidRPr="00280B89">
              <w:rPr>
                <w:b/>
                <w:sz w:val="18"/>
              </w:rPr>
              <w:t xml:space="preserve"> €</w:t>
            </w:r>
          </w:p>
          <w:p w:rsidR="00E86534" w:rsidRPr="00E86534" w:rsidRDefault="0073333C" w:rsidP="00280B89">
            <w:pPr>
              <w:jc w:val="center"/>
              <w:rPr>
                <w:sz w:val="18"/>
                <w:highlight w:val="yellow"/>
              </w:rPr>
            </w:pPr>
            <w:r w:rsidRPr="00280B89">
              <w:rPr>
                <w:sz w:val="18"/>
              </w:rPr>
              <w:t>-</w:t>
            </w:r>
            <w:r w:rsidR="00E86534" w:rsidRPr="00280B89">
              <w:rPr>
                <w:sz w:val="18"/>
              </w:rPr>
              <w:t xml:space="preserve"> </w:t>
            </w:r>
            <w:r w:rsidR="00280B89" w:rsidRPr="00280B89">
              <w:rPr>
                <w:sz w:val="18"/>
              </w:rPr>
              <w:t>29</w:t>
            </w:r>
            <w:r w:rsidR="00E86534" w:rsidRPr="00280B89">
              <w:rPr>
                <w:sz w:val="18"/>
              </w:rPr>
              <w:t xml:space="preserve"> %</w:t>
            </w:r>
          </w:p>
        </w:tc>
      </w:tr>
    </w:tbl>
    <w:p w:rsidR="00914AA5" w:rsidRDefault="00914AA5" w:rsidP="000A5E38"/>
    <w:p w:rsidR="00914AA5" w:rsidRDefault="00914AA5" w:rsidP="000A5E38">
      <w:pPr>
        <w:spacing w:after="0"/>
      </w:pPr>
    </w:p>
    <w:p w:rsidR="009F2471" w:rsidRDefault="009F2471" w:rsidP="000A5E38">
      <w:pPr>
        <w:spacing w:after="0"/>
      </w:pPr>
    </w:p>
    <w:p w:rsidR="00914AA5" w:rsidRDefault="000A5E38" w:rsidP="000A5E38">
      <w:pPr>
        <w:pStyle w:val="Nadpis1"/>
        <w:spacing w:before="0"/>
      </w:pPr>
      <w:r>
        <w:lastRenderedPageBreak/>
        <w:t>ÚVOD</w:t>
      </w:r>
      <w:bookmarkStart w:id="0" w:name="_GoBack"/>
      <w:bookmarkEnd w:id="0"/>
    </w:p>
    <w:p w:rsidR="00914AA5" w:rsidRDefault="00914AA5" w:rsidP="000A5E38">
      <w:pPr>
        <w:spacing w:after="0"/>
      </w:pPr>
    </w:p>
    <w:p w:rsidR="00914AA5" w:rsidRDefault="007F7901" w:rsidP="005C6716">
      <w:pPr>
        <w:spacing w:after="0"/>
        <w:jc w:val="both"/>
      </w:pPr>
      <w:r>
        <w:t>Región Šariš ako destinácia cestovného ruchu sa nachádza na území vymedzenom okresmi Prešov a Sabinov, v Prešovskom samosprávnom kraji. Okres Sabinov patrí z hľadiska regionálneho rozvoja medzi 1</w:t>
      </w:r>
      <w:r w:rsidR="0094635E">
        <w:t>6</w:t>
      </w:r>
      <w:r>
        <w:t xml:space="preserve"> najmenej rozvinutých regiónov Slovenska a má agrárny charakter. Okresu Prešov dominuje mesto Prešov, tretie najľudnatejšie mesto Slovenska s rozvinutým priemyslom a univerzitným zázemím Prešovskej univerzity. </w:t>
      </w:r>
    </w:p>
    <w:p w:rsidR="00914AA5" w:rsidRDefault="007F7901" w:rsidP="005C6716">
      <w:pPr>
        <w:spacing w:after="0"/>
        <w:jc w:val="both"/>
      </w:pPr>
      <w:r>
        <w:tab/>
        <w:t xml:space="preserve">Destinácia región Šariš by sa v budúcnosti rada strategicky rozšírila o územie zodpovedajúce historickému regiónu Šariš s tým, že už v roku 2017 nadviazala na strategickú spoluprácu s OOCR Šariš – Bardejov, ktorá pôsobí na tomto území a zastrešuje okres Bardejov, a od roku 2017 aj okres Svidník. </w:t>
      </w:r>
    </w:p>
    <w:p w:rsidR="00914AA5" w:rsidRDefault="007F7901" w:rsidP="005C6716">
      <w:pPr>
        <w:spacing w:after="0"/>
        <w:jc w:val="both"/>
      </w:pPr>
      <w:r>
        <w:tab/>
        <w:t xml:space="preserve">Destinácia Región Šariš spravovaná OOCR Región Šariš sa z hľadiska destinačného vývojového cyklu nachádza v počiatočnej fáze rozvoja. </w:t>
      </w:r>
    </w:p>
    <w:p w:rsidR="00914AA5" w:rsidRDefault="007F7901" w:rsidP="005C6716">
      <w:pPr>
        <w:spacing w:after="0"/>
        <w:jc w:val="both"/>
      </w:pPr>
      <w:r>
        <w:tab/>
        <w:t>OOCR Región Šariš bola založená v roku 2015 z iniciatívy mesta Prešov piatimi subjektmi samosprávy (mesto Prešov, mesto Veľký Šariš, mesto Sabinov, mesto Lipany</w:t>
      </w:r>
      <w:r w:rsidR="0094635E">
        <w:t>,</w:t>
      </w:r>
      <w:r>
        <w:t xml:space="preserve"> obec Drienica) a piatimi podnikateľskými subjektmi. Situácia v členskej základni zostala nezmenená aj v rokoch 2016 a 2017. </w:t>
      </w:r>
      <w:r w:rsidR="00F534E0">
        <w:t>V roku 2018 pristúpila do OOCR obec Nižný Slavkov a Slovenské technické múzeum v Košiciac</w:t>
      </w:r>
      <w:r w:rsidR="00EC556B">
        <w:t>h</w:t>
      </w:r>
      <w:r w:rsidR="00F534E0">
        <w:t xml:space="preserve"> (NKP Solivar) a odstúpila spoločnosť Opálové bane Libanka, s.r.o. </w:t>
      </w:r>
      <w:r w:rsidR="00A24F49">
        <w:t xml:space="preserve">V roku 2019 o členstvo v organizácii prejavilo mesto Hanušovce nad Topľou a od augusta toho istého roku sa mesto stáva riadnym členom OOCR. </w:t>
      </w:r>
      <w:r w:rsidR="00306B79">
        <w:t xml:space="preserve">V roku 2020 sa stala riadnym členom organizácie spoločnosť Slovenské opálové bane s. r. o. </w:t>
      </w:r>
      <w:r w:rsidR="00306B79">
        <w:br/>
      </w:r>
      <w:r>
        <w:t>V roku 2016 sa destinácia Región Šariš z vlastných zdrojov členských príspevkov venovala najmä podpore aktivít svojich členských subjektov na území samospráv</w:t>
      </w:r>
      <w:r w:rsidR="00306B79">
        <w:t>.</w:t>
      </w:r>
      <w:r w:rsidR="00306B79" w:rsidRPr="00306B79">
        <w:t xml:space="preserve"> </w:t>
      </w:r>
      <w:r w:rsidR="00306B79">
        <w:t>V roku 2017 OOCR predstavila logo regiónu Šariš, pod ktorým komunikuje všetky svoje aktivity.</w:t>
      </w:r>
      <w:r w:rsidR="00EC556B">
        <w:t xml:space="preserve"> </w:t>
      </w:r>
      <w:r w:rsidR="00306B79">
        <w:t>V nasledujúcich</w:t>
      </w:r>
      <w:r w:rsidR="00EC556B">
        <w:t> rokoch sa počet aktivít znásobil a</w:t>
      </w:r>
      <w:r w:rsidR="00306B79">
        <w:t xml:space="preserve"> značne </w:t>
      </w:r>
      <w:r w:rsidR="00EC556B">
        <w:t>rozšíril</w:t>
      </w:r>
      <w:r w:rsidR="00306B79">
        <w:t>. Úspešne sa napríklad odštartovalo nadregionálne podujatie Deň soli, spustili sa projekty Šarišská hradná cesta či Vyrobené na Šariši a mnohé iné</w:t>
      </w:r>
      <w:r w:rsidR="00EC556B">
        <w:t xml:space="preserve">. </w:t>
      </w:r>
    </w:p>
    <w:p w:rsidR="00914AA5" w:rsidRDefault="007F7901" w:rsidP="005C6716">
      <w:pPr>
        <w:spacing w:after="0"/>
        <w:jc w:val="both"/>
      </w:pPr>
      <w:r>
        <w:tab/>
        <w:t xml:space="preserve">Medzi hlavné turistické lákadlá (atraktivity) destinácie Región Šariš, ako základu identity a tvorby produktových línií patrí: historické centrum Prešova a významná technická pamiatka Solivar spojená s históriou ťažby </w:t>
      </w:r>
      <w:r w:rsidR="00891C94">
        <w:t xml:space="preserve">a varenia </w:t>
      </w:r>
      <w:r>
        <w:t xml:space="preserve">soli, hrady </w:t>
      </w:r>
      <w:r w:rsidR="00891C94">
        <w:t xml:space="preserve">a zámky </w:t>
      </w:r>
      <w:r>
        <w:t>Šariša</w:t>
      </w:r>
      <w:r w:rsidR="00891C94">
        <w:t xml:space="preserve"> (Šarišská hradná cesta)</w:t>
      </w:r>
      <w:r>
        <w:t xml:space="preserve">, rekreačná oblasť Drienica – Lysá v Čergovskej vrchovine a lesná turistika, </w:t>
      </w:r>
      <w:r w:rsidR="0094635E">
        <w:t xml:space="preserve">cykloturistika, geologické lokality </w:t>
      </w:r>
      <w:r w:rsidR="008064D2">
        <w:t xml:space="preserve">v Slanských </w:t>
      </w:r>
      <w:r w:rsidR="0094635E">
        <w:t>vrch</w:t>
      </w:r>
      <w:r w:rsidR="008064D2">
        <w:t>och</w:t>
      </w:r>
      <w:r w:rsidR="0094635E">
        <w:t xml:space="preserve">, </w:t>
      </w:r>
      <w:r>
        <w:t>ponuka agrofariem a autentická živá kultúra na vidieku</w:t>
      </w:r>
      <w:r w:rsidR="00891C94">
        <w:t xml:space="preserve"> či</w:t>
      </w:r>
      <w:r>
        <w:t xml:space="preserve"> </w:t>
      </w:r>
      <w:r w:rsidR="0094635E">
        <w:t xml:space="preserve">unikátne Slovenské </w:t>
      </w:r>
      <w:r>
        <w:t xml:space="preserve">opálové bane. </w:t>
      </w:r>
    </w:p>
    <w:p w:rsidR="00914AA5" w:rsidRDefault="005C6716" w:rsidP="000A5E38">
      <w:pPr>
        <w:spacing w:after="0"/>
        <w:jc w:val="both"/>
      </w:pPr>
      <w:r>
        <w:tab/>
      </w:r>
      <w:r w:rsidRPr="005C6716">
        <w:t xml:space="preserve">Na základe spoločného záujmu </w:t>
      </w:r>
      <w:r>
        <w:t>OOCR Región Šariš a Fakulty manažmentu Prešovskej univerzity sa v roku 2020</w:t>
      </w:r>
      <w:r w:rsidRPr="005C6716">
        <w:t xml:space="preserve"> prehĺb</w:t>
      </w:r>
      <w:r>
        <w:t>ila doterajšia vzájomná spolupráca</w:t>
      </w:r>
      <w:r w:rsidRPr="005C6716">
        <w:t xml:space="preserve"> a</w:t>
      </w:r>
      <w:r>
        <w:t xml:space="preserve"> podarilo sa </w:t>
      </w:r>
      <w:r w:rsidRPr="005C6716">
        <w:t>vytvor</w:t>
      </w:r>
      <w:r>
        <w:t>iť</w:t>
      </w:r>
      <w:r w:rsidRPr="005C6716">
        <w:t xml:space="preserve"> podmien</w:t>
      </w:r>
      <w:r>
        <w:t>ky</w:t>
      </w:r>
      <w:r w:rsidRPr="005C6716">
        <w:t xml:space="preserve"> na prepojenie praktickej činnosti, výskumu, aplikačnej praxe, pri príprave študentov na požiadavky trhu a služieb pri skvali</w:t>
      </w:r>
      <w:r>
        <w:t xml:space="preserve">tňovaní ich manažérskych schopností. </w:t>
      </w:r>
      <w:r w:rsidRPr="005C6716">
        <w:t xml:space="preserve">Fakulta manažmentu </w:t>
      </w:r>
      <w:r>
        <w:t xml:space="preserve">Prešovskej univerzity </w:t>
      </w:r>
      <w:r w:rsidRPr="005C6716">
        <w:t>je v súčasnosti jedinou fakultou ekonomického typu na univerzite</w:t>
      </w:r>
      <w:r>
        <w:t xml:space="preserve"> a p</w:t>
      </w:r>
      <w:r w:rsidRPr="005C6716">
        <w:t>oskytuje univerzitné vzdelanie nielen v oblasti manažmentu, turizmu, hotelierstva a kúpeľníctva, ale aj v oblasti  environmentálneho manažmentu.</w:t>
      </w:r>
      <w:r w:rsidR="00B356AD">
        <w:t xml:space="preserve"> V roku 2020 absolvovali v OOCR povinnú prax 6 študenti.</w:t>
      </w:r>
    </w:p>
    <w:p w:rsidR="00914AA5" w:rsidRDefault="00914AA5" w:rsidP="000A5E38">
      <w:pPr>
        <w:spacing w:after="0"/>
        <w:jc w:val="both"/>
      </w:pPr>
    </w:p>
    <w:p w:rsidR="00914AA5" w:rsidRDefault="00914AA5" w:rsidP="000A5E38">
      <w:pPr>
        <w:spacing w:after="0"/>
        <w:jc w:val="both"/>
      </w:pPr>
    </w:p>
    <w:p w:rsidR="00914AA5" w:rsidRDefault="00914AA5" w:rsidP="000A5E38">
      <w:pPr>
        <w:spacing w:after="0"/>
        <w:jc w:val="both"/>
      </w:pPr>
    </w:p>
    <w:p w:rsidR="00914AA5" w:rsidRDefault="00914AA5" w:rsidP="000A5E38">
      <w:pPr>
        <w:spacing w:after="0"/>
        <w:jc w:val="both"/>
      </w:pPr>
    </w:p>
    <w:p w:rsidR="00914AA5" w:rsidRDefault="00914AA5" w:rsidP="000A5E38">
      <w:pPr>
        <w:spacing w:after="0"/>
        <w:jc w:val="both"/>
      </w:pPr>
    </w:p>
    <w:p w:rsidR="00914AA5" w:rsidRDefault="00914AA5" w:rsidP="000A5E38">
      <w:pPr>
        <w:spacing w:after="0"/>
        <w:jc w:val="both"/>
      </w:pPr>
    </w:p>
    <w:p w:rsidR="00914AA5" w:rsidRDefault="000A5E38" w:rsidP="000A5E38">
      <w:pPr>
        <w:pStyle w:val="Nadpis2"/>
        <w:spacing w:before="0"/>
      </w:pPr>
      <w:r>
        <w:lastRenderedPageBreak/>
        <w:t>AKTIVITY OOCR REGIÓN ŠARIŠ</w:t>
      </w:r>
      <w:r w:rsidR="0094635E">
        <w:t xml:space="preserve"> </w:t>
      </w:r>
      <w:r w:rsidR="008064D2">
        <w:t>V ROKU 20</w:t>
      </w:r>
      <w:r w:rsidR="00891C94">
        <w:t>20</w:t>
      </w:r>
    </w:p>
    <w:p w:rsidR="000A5E38" w:rsidRPr="000A5E38" w:rsidRDefault="000A5E38" w:rsidP="000A5E38">
      <w:pPr>
        <w:spacing w:after="0"/>
      </w:pPr>
    </w:p>
    <w:p w:rsidR="00914AA5" w:rsidRDefault="000F6678" w:rsidP="000A5E38">
      <w:pPr>
        <w:spacing w:after="0"/>
        <w:jc w:val="both"/>
      </w:pPr>
      <w:r>
        <w:t>Aktivity oblastnej organizácie v roku 20</w:t>
      </w:r>
      <w:r w:rsidR="002D0B4E">
        <w:t>20</w:t>
      </w:r>
      <w:r>
        <w:t xml:space="preserve"> sme rozdelili do </w:t>
      </w:r>
      <w:r w:rsidR="00707FC2">
        <w:t>tro</w:t>
      </w:r>
      <w:r>
        <w:t>ch kategórií:</w:t>
      </w:r>
    </w:p>
    <w:p w:rsidR="000F6678" w:rsidRDefault="00B32E6B" w:rsidP="00E74735">
      <w:pPr>
        <w:pStyle w:val="Odsekzoznamu"/>
        <w:numPr>
          <w:ilvl w:val="0"/>
          <w:numId w:val="3"/>
        </w:numPr>
        <w:spacing w:after="0"/>
        <w:jc w:val="both"/>
      </w:pPr>
      <w:r>
        <w:t>Marketing</w:t>
      </w:r>
      <w:r w:rsidR="00072FE0">
        <w:t xml:space="preserve"> a</w:t>
      </w:r>
      <w:r w:rsidR="00E74735">
        <w:t> </w:t>
      </w:r>
      <w:r w:rsidR="00072FE0">
        <w:t>propagácia</w:t>
      </w:r>
      <w:r w:rsidR="00E74735">
        <w:t xml:space="preserve"> (</w:t>
      </w:r>
      <w:r w:rsidR="00E74735" w:rsidRPr="00E74735">
        <w:t>účasť na veľtrhoch a výstavách cestovného ruchu</w:t>
      </w:r>
      <w:r w:rsidR="00E74735">
        <w:t xml:space="preserve">, </w:t>
      </w:r>
      <w:r w:rsidR="002D0B4E">
        <w:t>edičná a video tvorba, grafické a kreatívne služby, online marketing, tlač materiálov a pod.</w:t>
      </w:r>
      <w:r w:rsidR="00E74735">
        <w:t>)</w:t>
      </w:r>
    </w:p>
    <w:p w:rsidR="00072FE0" w:rsidRDefault="00072FE0" w:rsidP="00903CDC">
      <w:pPr>
        <w:pStyle w:val="Odsekzoznamu"/>
        <w:numPr>
          <w:ilvl w:val="0"/>
          <w:numId w:val="3"/>
        </w:numPr>
        <w:spacing w:after="0"/>
        <w:jc w:val="both"/>
      </w:pPr>
      <w:r>
        <w:t xml:space="preserve">Podpora </w:t>
      </w:r>
      <w:r w:rsidR="00903CDC" w:rsidRPr="00903CDC">
        <w:t>atraktivít danej lokality</w:t>
      </w:r>
    </w:p>
    <w:p w:rsidR="009F39BF" w:rsidRDefault="009F39BF" w:rsidP="009F39BF">
      <w:pPr>
        <w:pStyle w:val="Odsekzoznamu"/>
        <w:numPr>
          <w:ilvl w:val="0"/>
          <w:numId w:val="3"/>
        </w:numPr>
        <w:spacing w:after="0"/>
        <w:jc w:val="both"/>
      </w:pPr>
      <w:r>
        <w:t>Podpora infraštruktúry cestovného ruchu</w:t>
      </w:r>
    </w:p>
    <w:p w:rsidR="004A6A25" w:rsidRDefault="004A6A25" w:rsidP="004A6A25">
      <w:pPr>
        <w:pStyle w:val="Odsekzoznamu"/>
        <w:numPr>
          <w:ilvl w:val="0"/>
          <w:numId w:val="3"/>
        </w:numPr>
        <w:spacing w:after="0"/>
        <w:jc w:val="both"/>
      </w:pPr>
      <w:r w:rsidRPr="004A6A25">
        <w:t>Podpora produktov a podujatí</w:t>
      </w:r>
    </w:p>
    <w:p w:rsidR="000A5E38" w:rsidRDefault="000A5E38" w:rsidP="000A5E38">
      <w:pPr>
        <w:pStyle w:val="Odsekzoznamu"/>
        <w:spacing w:after="0"/>
        <w:jc w:val="both"/>
      </w:pPr>
    </w:p>
    <w:p w:rsidR="00072FE0" w:rsidRDefault="001F73CA" w:rsidP="000A5E38">
      <w:pPr>
        <w:pStyle w:val="Nadpis3"/>
        <w:spacing w:before="0"/>
      </w:pPr>
      <w:r>
        <w:t>MARKETING A PROPAGÁCIA</w:t>
      </w:r>
    </w:p>
    <w:p w:rsidR="00072FE0" w:rsidRDefault="00C5596F" w:rsidP="000A5E38">
      <w:pPr>
        <w:spacing w:after="0"/>
        <w:jc w:val="both"/>
      </w:pPr>
      <w:r w:rsidRPr="00C5596F">
        <w:t xml:space="preserve">Destinácia Región Šariš </w:t>
      </w:r>
      <w:r w:rsidR="00570D5A">
        <w:t>v roku 20</w:t>
      </w:r>
      <w:r w:rsidR="002D0B4E">
        <w:t>20</w:t>
      </w:r>
      <w:r w:rsidR="00570D5A">
        <w:t xml:space="preserve"> pokračovala v zahájených </w:t>
      </w:r>
      <w:r w:rsidR="00570D5A" w:rsidRPr="00C5596F">
        <w:t>marketingov</w:t>
      </w:r>
      <w:r w:rsidR="00570D5A">
        <w:t>ých aktivitách z</w:t>
      </w:r>
      <w:r w:rsidR="00A24F49">
        <w:t> minulých rokoch</w:t>
      </w:r>
      <w:r w:rsidR="00570D5A">
        <w:t xml:space="preserve"> 2017</w:t>
      </w:r>
      <w:r w:rsidR="00A24F49">
        <w:t>-201</w:t>
      </w:r>
      <w:r w:rsidR="002D0B4E">
        <w:t>9</w:t>
      </w:r>
      <w:r w:rsidR="00570D5A">
        <w:t xml:space="preserve"> zameraných </w:t>
      </w:r>
      <w:r w:rsidRPr="00C5596F">
        <w:t xml:space="preserve">na regionálneho návštevníka z celého východného Slovenska na TOP podujatiach v subdestináciách. </w:t>
      </w:r>
      <w:r w:rsidR="00A24F49">
        <w:t>Aj v</w:t>
      </w:r>
      <w:r w:rsidRPr="00C5596F">
        <w:t xml:space="preserve"> roku 20</w:t>
      </w:r>
      <w:r w:rsidR="002D0B4E">
        <w:t>20</w:t>
      </w:r>
      <w:r w:rsidRPr="00C5596F">
        <w:t xml:space="preserve"> zamera</w:t>
      </w:r>
      <w:r>
        <w:t>la svoju</w:t>
      </w:r>
      <w:r w:rsidRPr="00C5596F">
        <w:t xml:space="preserve"> marketingovú komunikáciu v segmente „rodiny s deťmi“ a „singles“ na informovanie o ponuke cykloturistických a peších tu</w:t>
      </w:r>
      <w:r w:rsidR="002D0B4E">
        <w:t>ristických výletov. Kvôli vypuknutiu vírusovej pandémie v jari 2020 a obmedzenému pohybu obyvateľstva počas viacerých mesiacov bola aktivita OOCR smerovaná hlavne do prezentácie v online prostredí.</w:t>
      </w:r>
    </w:p>
    <w:p w:rsidR="00001E1D" w:rsidRPr="001F73CA" w:rsidRDefault="00001E1D" w:rsidP="000A5E38">
      <w:pPr>
        <w:spacing w:after="0"/>
        <w:jc w:val="both"/>
        <w:rPr>
          <w:rStyle w:val="Jemnzvraznenie"/>
          <w:caps/>
        </w:rPr>
      </w:pPr>
    </w:p>
    <w:tbl>
      <w:tblPr>
        <w:tblStyle w:val="Mriekatabuky"/>
        <w:tblW w:w="0" w:type="auto"/>
        <w:tblLook w:val="04A0"/>
      </w:tblPr>
      <w:tblGrid>
        <w:gridCol w:w="3983"/>
        <w:gridCol w:w="5305"/>
      </w:tblGrid>
      <w:tr w:rsidR="00BA473E" w:rsidRPr="00E12573" w:rsidTr="00C761B7">
        <w:trPr>
          <w:trHeight w:val="3061"/>
        </w:trPr>
        <w:tc>
          <w:tcPr>
            <w:tcW w:w="3652" w:type="dxa"/>
            <w:tcBorders>
              <w:top w:val="nil"/>
              <w:left w:val="nil"/>
              <w:bottom w:val="nil"/>
              <w:right w:val="nil"/>
            </w:tcBorders>
          </w:tcPr>
          <w:p w:rsidR="00BA473E" w:rsidRDefault="00BA473E" w:rsidP="00C761B7">
            <w:pPr>
              <w:jc w:val="both"/>
              <w:rPr>
                <w:rStyle w:val="Jemnzvraznenie"/>
              </w:rPr>
            </w:pPr>
            <w:r>
              <w:rPr>
                <w:i/>
                <w:iCs/>
                <w:noProof/>
                <w:color w:val="808080" w:themeColor="text1" w:themeTint="7F"/>
              </w:rPr>
              <w:drawing>
                <wp:inline distT="0" distB="0" distL="0" distR="0">
                  <wp:extent cx="2391508" cy="1810618"/>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SC06268.jpg"/>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9927" t="10678" r="17717" b="5578"/>
                          <a:stretch/>
                        </pic:blipFill>
                        <pic:spPr bwMode="auto">
                          <a:xfrm>
                            <a:off x="0" y="0"/>
                            <a:ext cx="2402784" cy="181915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BA473E" w:rsidRDefault="00BA473E" w:rsidP="00C761B7">
            <w:pPr>
              <w:jc w:val="both"/>
              <w:rPr>
                <w:rStyle w:val="Jemnzvraznenie"/>
              </w:rPr>
            </w:pPr>
          </w:p>
          <w:p w:rsidR="00C761B7" w:rsidRDefault="00BA473E" w:rsidP="00C761B7">
            <w:pPr>
              <w:jc w:val="both"/>
              <w:rPr>
                <w:rStyle w:val="Jemnzvraznenie"/>
              </w:rPr>
            </w:pPr>
            <w:r>
              <w:rPr>
                <w:i/>
                <w:iCs/>
                <w:noProof/>
                <w:color w:val="808080" w:themeColor="text1" w:themeTint="7F"/>
              </w:rPr>
              <w:drawing>
                <wp:inline distT="0" distB="0" distL="0" distR="0">
                  <wp:extent cx="2386238" cy="1446963"/>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2612.jpg"/>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b="19150"/>
                          <a:stretch/>
                        </pic:blipFill>
                        <pic:spPr bwMode="auto">
                          <a:xfrm>
                            <a:off x="0" y="0"/>
                            <a:ext cx="2401390" cy="145615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587" w:type="dxa"/>
            <w:tcBorders>
              <w:top w:val="nil"/>
              <w:left w:val="nil"/>
              <w:bottom w:val="nil"/>
              <w:right w:val="nil"/>
            </w:tcBorders>
          </w:tcPr>
          <w:p w:rsidR="00C761B7" w:rsidRPr="005554BE" w:rsidRDefault="00C761B7" w:rsidP="00E74735">
            <w:pPr>
              <w:spacing w:line="276" w:lineRule="auto"/>
              <w:jc w:val="both"/>
              <w:rPr>
                <w:b/>
              </w:rPr>
            </w:pPr>
            <w:r w:rsidRPr="005554BE">
              <w:rPr>
                <w:b/>
              </w:rPr>
              <w:t>ITF Slovakiatour 20</w:t>
            </w:r>
            <w:r w:rsidR="00BD2C43">
              <w:rPr>
                <w:b/>
              </w:rPr>
              <w:t>20</w:t>
            </w:r>
            <w:r w:rsidRPr="005554BE">
              <w:rPr>
                <w:b/>
              </w:rPr>
              <w:t>, Bratislava</w:t>
            </w:r>
          </w:p>
          <w:p w:rsidR="00C761B7" w:rsidRDefault="00C761B7" w:rsidP="00E74735">
            <w:pPr>
              <w:spacing w:line="276" w:lineRule="auto"/>
              <w:jc w:val="both"/>
            </w:pPr>
            <w:r>
              <w:t>Na 2</w:t>
            </w:r>
            <w:r w:rsidR="00BD2C43">
              <w:t>6</w:t>
            </w:r>
            <w:r>
              <w:t>. ročníku medzinárodnej výstavy cestovného ruchu ITF Slovakiatour v Incheba Expo v Bratislave sa počas štyroch dní (</w:t>
            </w:r>
            <w:r w:rsidRPr="0071209A">
              <w:t>2</w:t>
            </w:r>
            <w:r>
              <w:t>3</w:t>
            </w:r>
            <w:r w:rsidRPr="0071209A">
              <w:t>. január - 26. január 20</w:t>
            </w:r>
            <w:r w:rsidR="00BA473E">
              <w:t>20</w:t>
            </w:r>
            <w:r>
              <w:t>) predstavila aj OOCR Región Šariš. Turistické zaujímavosti sme prezentovali na spoločnom informačnom pulte spolu s OOCR Šariš - Bardejov pod jednotným názvom Šariš. Boli sme súčasťou veľkej expozície Krajskej organizácie Severovýchod Slovenska, ktorá patrila k najkrajším a tiež najaktívnejším miestam najväčšej slovenskej výstavy. V prvý deň výstavy boli odovzdané ocenenia „Najlepší v cestovnom ruchu Prešovského kraja“.</w:t>
            </w:r>
            <w:r w:rsidR="00BA473E">
              <w:t xml:space="preserve"> OOCR dostala svoj prezentačný priestor aj na LCD panely Prešovského samosprávneho kraja, kde sa v pravidelných časových intervaloch prehrával nový reprezentačný video spot Regiónu Šariš.</w:t>
            </w:r>
          </w:p>
          <w:p w:rsidR="00C761B7" w:rsidRPr="00E12573" w:rsidRDefault="00C761B7" w:rsidP="00C761B7">
            <w:pPr>
              <w:spacing w:line="276" w:lineRule="auto"/>
              <w:jc w:val="both"/>
              <w:rPr>
                <w:rStyle w:val="Jemnzvraznenie"/>
              </w:rPr>
            </w:pPr>
          </w:p>
        </w:tc>
      </w:tr>
    </w:tbl>
    <w:p w:rsidR="00C761B7" w:rsidRDefault="00C761B7" w:rsidP="000A5E38">
      <w:pPr>
        <w:spacing w:after="0"/>
        <w:jc w:val="both"/>
        <w:rPr>
          <w:b/>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36"/>
        <w:gridCol w:w="5303"/>
      </w:tblGrid>
      <w:tr w:rsidR="00D8745A" w:rsidRPr="00E12573" w:rsidTr="00F62BC6">
        <w:trPr>
          <w:trHeight w:val="557"/>
        </w:trPr>
        <w:tc>
          <w:tcPr>
            <w:tcW w:w="3936" w:type="dxa"/>
          </w:tcPr>
          <w:p w:rsidR="00001E1D" w:rsidRDefault="00D8745A" w:rsidP="00D8745A">
            <w:pPr>
              <w:rPr>
                <w:rStyle w:val="Jemnzvraznenie"/>
              </w:rPr>
            </w:pPr>
            <w:r>
              <w:rPr>
                <w:i/>
                <w:iCs/>
                <w:noProof/>
                <w:color w:val="808080" w:themeColor="text1" w:themeTint="7F"/>
              </w:rPr>
              <w:drawing>
                <wp:inline distT="0" distB="0" distL="0" distR="0">
                  <wp:extent cx="861380" cy="1828800"/>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rozura_kastiele.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873456" cy="1854440"/>
                          </a:xfrm>
                          <a:prstGeom prst="rect">
                            <a:avLst/>
                          </a:prstGeom>
                        </pic:spPr>
                      </pic:pic>
                    </a:graphicData>
                  </a:graphic>
                </wp:inline>
              </w:drawing>
            </w:r>
            <w:r>
              <w:rPr>
                <w:rStyle w:val="Jemnzvraznenie"/>
              </w:rPr>
              <w:t xml:space="preserve"> </w:t>
            </w:r>
            <w:r>
              <w:rPr>
                <w:i/>
                <w:iCs/>
                <w:noProof/>
                <w:color w:val="808080" w:themeColor="text1" w:themeTint="7F"/>
              </w:rPr>
              <w:drawing>
                <wp:inline distT="0" distB="0" distL="0" distR="0">
                  <wp:extent cx="1426866" cy="1519190"/>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rozura_kastiele_02.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44582" cy="1538052"/>
                          </a:xfrm>
                          <a:prstGeom prst="rect">
                            <a:avLst/>
                          </a:prstGeom>
                        </pic:spPr>
                      </pic:pic>
                    </a:graphicData>
                  </a:graphic>
                </wp:inline>
              </w:drawing>
            </w:r>
          </w:p>
        </w:tc>
        <w:tc>
          <w:tcPr>
            <w:tcW w:w="5303" w:type="dxa"/>
          </w:tcPr>
          <w:p w:rsidR="00001E1D" w:rsidRPr="00591BE3" w:rsidRDefault="00D8745A" w:rsidP="00E74735">
            <w:pPr>
              <w:spacing w:line="276" w:lineRule="auto"/>
              <w:jc w:val="both"/>
              <w:rPr>
                <w:b/>
              </w:rPr>
            </w:pPr>
            <w:r>
              <w:rPr>
                <w:b/>
              </w:rPr>
              <w:t>B</w:t>
            </w:r>
            <w:r w:rsidR="00001E1D">
              <w:rPr>
                <w:b/>
              </w:rPr>
              <w:t>edeker</w:t>
            </w:r>
            <w:r>
              <w:rPr>
                <w:b/>
              </w:rPr>
              <w:t xml:space="preserve"> kaštieľov</w:t>
            </w:r>
            <w:r w:rsidR="00001E1D">
              <w:rPr>
                <w:b/>
              </w:rPr>
              <w:t xml:space="preserve"> – </w:t>
            </w:r>
            <w:r w:rsidR="00785D38">
              <w:rPr>
                <w:b/>
              </w:rPr>
              <w:t>K</w:t>
            </w:r>
            <w:r>
              <w:rPr>
                <w:b/>
              </w:rPr>
              <w:t>aštiele</w:t>
            </w:r>
            <w:r w:rsidR="00001E1D">
              <w:rPr>
                <w:b/>
              </w:rPr>
              <w:t xml:space="preserve"> v okolí Prešov</w:t>
            </w:r>
            <w:r>
              <w:rPr>
                <w:b/>
              </w:rPr>
              <w:t>a</w:t>
            </w:r>
          </w:p>
          <w:p w:rsidR="00001E1D" w:rsidRPr="00721E55" w:rsidRDefault="00001E1D" w:rsidP="00BE7126">
            <w:pPr>
              <w:spacing w:line="276" w:lineRule="auto"/>
              <w:jc w:val="both"/>
              <w:rPr>
                <w:rStyle w:val="Jemnzvraznenie"/>
                <w:i w:val="0"/>
                <w:iCs w:val="0"/>
                <w:color w:val="auto"/>
              </w:rPr>
            </w:pPr>
            <w:r>
              <w:t xml:space="preserve">Ide </w:t>
            </w:r>
            <w:r w:rsidR="00D8745A">
              <w:t xml:space="preserve">už </w:t>
            </w:r>
            <w:r>
              <w:t>o </w:t>
            </w:r>
            <w:r w:rsidR="00D8745A">
              <w:t>druh</w:t>
            </w:r>
            <w:r>
              <w:t xml:space="preserve">ý tlačený výstup z nášho </w:t>
            </w:r>
            <w:r w:rsidR="003312B6">
              <w:t>nového projektu</w:t>
            </w:r>
            <w:r>
              <w:t xml:space="preserve"> s názvom </w:t>
            </w:r>
            <w:r w:rsidRPr="009C5F09">
              <w:rPr>
                <w:i/>
              </w:rPr>
              <w:t>Šarišská hradná cesta</w:t>
            </w:r>
            <w:r w:rsidR="00F06EBA">
              <w:rPr>
                <w:i/>
              </w:rPr>
              <w:t xml:space="preserve">. </w:t>
            </w:r>
            <w:r w:rsidR="003312B6" w:rsidRPr="003312B6">
              <w:t xml:space="preserve">V prvom bedekri o hradoch sme </w:t>
            </w:r>
            <w:r w:rsidR="003312B6">
              <w:t>čitateľov</w:t>
            </w:r>
            <w:r w:rsidR="003312B6" w:rsidRPr="003312B6">
              <w:t xml:space="preserve"> previedli po 10 najznámejších hradoch </w:t>
            </w:r>
            <w:r w:rsidR="003312B6">
              <w:t>v okolí Prešova. Tento druhý bedeker</w:t>
            </w:r>
            <w:r w:rsidR="003312B6" w:rsidRPr="003312B6">
              <w:t xml:space="preserve"> sme nazvali „Kaštiele v okolí Prešova“. V Šariši máme viac ako </w:t>
            </w:r>
            <w:r w:rsidR="003312B6">
              <w:t>6</w:t>
            </w:r>
            <w:r w:rsidR="003312B6" w:rsidRPr="003312B6">
              <w:t>0 kaštie</w:t>
            </w:r>
            <w:r w:rsidR="003312B6">
              <w:t>ľov, kúrií či iných šľachticko-</w:t>
            </w:r>
            <w:r w:rsidR="003312B6" w:rsidRPr="003312B6">
              <w:t>zemepanských sídel</w:t>
            </w:r>
            <w:r w:rsidR="003312B6">
              <w:t>, no do tejto brožúry sme v</w:t>
            </w:r>
            <w:r w:rsidR="003312B6" w:rsidRPr="003312B6">
              <w:t xml:space="preserve">ybrali </w:t>
            </w:r>
            <w:r w:rsidR="00BE7126">
              <w:t>len top</w:t>
            </w:r>
            <w:r w:rsidR="003312B6" w:rsidRPr="003312B6">
              <w:t xml:space="preserve"> 10 lokalít, ktoré sa určite oplatí navštíviť.</w:t>
            </w:r>
            <w:r w:rsidR="00BE7126">
              <w:t xml:space="preserve"> </w:t>
            </w:r>
            <w:r>
              <w:t xml:space="preserve">Propagačný materiál sme </w:t>
            </w:r>
            <w:r>
              <w:lastRenderedPageBreak/>
              <w:t>vydali v náklade 5000 kusov a návštevníci ho nájdu v lokálnych informačných centrách a</w:t>
            </w:r>
            <w:r w:rsidR="00BE7126">
              <w:t> u vybraných partneroch</w:t>
            </w:r>
            <w:r>
              <w:t>.</w:t>
            </w:r>
          </w:p>
        </w:tc>
      </w:tr>
    </w:tbl>
    <w:p w:rsidR="009C5F09" w:rsidRDefault="009C5F09" w:rsidP="000A5E38">
      <w:pPr>
        <w:spacing w:after="0"/>
        <w:jc w:val="both"/>
        <w:rPr>
          <w:rStyle w:val="Jemnzvraznenie"/>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36"/>
        <w:gridCol w:w="5303"/>
      </w:tblGrid>
      <w:tr w:rsidR="00A11EA8" w:rsidRPr="00E12573" w:rsidTr="00F62BC6">
        <w:trPr>
          <w:trHeight w:val="3061"/>
        </w:trPr>
        <w:tc>
          <w:tcPr>
            <w:tcW w:w="3936" w:type="dxa"/>
            <w:vAlign w:val="center"/>
          </w:tcPr>
          <w:p w:rsidR="00864B93" w:rsidRPr="003822DB" w:rsidRDefault="003822DB" w:rsidP="000C6B72">
            <w:pPr>
              <w:jc w:val="center"/>
              <w:rPr>
                <w:rStyle w:val="Jemnzvraznenie"/>
                <w:i w:val="0"/>
              </w:rPr>
            </w:pPr>
            <w:r>
              <w:rPr>
                <w:iCs/>
                <w:noProof/>
                <w:color w:val="808080" w:themeColor="text1" w:themeTint="7F"/>
              </w:rPr>
              <w:drawing>
                <wp:inline distT="0" distB="0" distL="0" distR="0">
                  <wp:extent cx="765987" cy="1616711"/>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alka_cyklo.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788324" cy="1663856"/>
                          </a:xfrm>
                          <a:prstGeom prst="rect">
                            <a:avLst/>
                          </a:prstGeom>
                        </pic:spPr>
                      </pic:pic>
                    </a:graphicData>
                  </a:graphic>
                </wp:inline>
              </w:drawing>
            </w:r>
            <w:r w:rsidR="00A11EA8">
              <w:rPr>
                <w:rStyle w:val="Jemnzvraznenie"/>
                <w:i w:val="0"/>
              </w:rPr>
              <w:t xml:space="preserve"> </w:t>
            </w:r>
            <w:r w:rsidR="00A11EA8">
              <w:rPr>
                <w:iCs/>
                <w:noProof/>
                <w:color w:val="808080" w:themeColor="text1" w:themeTint="7F"/>
              </w:rPr>
              <w:drawing>
                <wp:inline distT="0" distB="0" distL="0" distR="0">
                  <wp:extent cx="1521861" cy="1599867"/>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yklo.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548829" cy="1628217"/>
                          </a:xfrm>
                          <a:prstGeom prst="rect">
                            <a:avLst/>
                          </a:prstGeom>
                        </pic:spPr>
                      </pic:pic>
                    </a:graphicData>
                  </a:graphic>
                </wp:inline>
              </w:drawing>
            </w:r>
          </w:p>
        </w:tc>
        <w:tc>
          <w:tcPr>
            <w:tcW w:w="5303" w:type="dxa"/>
          </w:tcPr>
          <w:p w:rsidR="00864B93" w:rsidRPr="00591BE3" w:rsidRDefault="00785D38" w:rsidP="000C6B72">
            <w:pPr>
              <w:jc w:val="both"/>
              <w:rPr>
                <w:b/>
              </w:rPr>
            </w:pPr>
            <w:r>
              <w:rPr>
                <w:b/>
              </w:rPr>
              <w:t>Bedeker – Najkrajšie cyklovýlety z Prešova</w:t>
            </w:r>
          </w:p>
          <w:p w:rsidR="00864B93" w:rsidRDefault="004E549E" w:rsidP="000C6B72">
            <w:pPr>
              <w:jc w:val="both"/>
            </w:pPr>
            <w:r>
              <w:t>Cykloturistika a pešia turistika sú vďaka množstvu značených cyklotrás a peších trás a ich relatívne dobrému stavu jednými z hlavných produktových línií destinácie Región Šariš a od roku 2017 sa im v aktivitách OOCR Región Šariš venuje pomerne veľa pozornosti, od značenia cykloturistických trás, natáčania TV relácií Cyklopotulky, až po organizovanie cyklopodujatí. V roku 2020 sme sa rozhodli trochu viac zviditeľniť a podporiť produktovú líniu Cykloturistika a vydali sme propagačný materiál „Najkrajšie cyklovýlety z Prešova“. Čitateľ v ňom nájde 6 tipov na rôzne náročné výlety plus množstvo rád, čo sa dá v cieľovom mieste ešte urobiť, vidieť a zažiť. Súčasťou každej trasy je aj názorná a prehľadná mapa so zaznačenou trasou.</w:t>
            </w:r>
          </w:p>
          <w:p w:rsidR="008347C7" w:rsidRPr="004E549E" w:rsidRDefault="008347C7" w:rsidP="000C6B72">
            <w:pPr>
              <w:jc w:val="both"/>
              <w:rPr>
                <w:rStyle w:val="Jemnzvraznenie"/>
                <w:i w:val="0"/>
                <w:iCs w:val="0"/>
                <w:color w:val="auto"/>
              </w:rPr>
            </w:pPr>
          </w:p>
        </w:tc>
      </w:tr>
      <w:tr w:rsidR="0063155B" w:rsidRPr="00E12573" w:rsidTr="00F62BC6">
        <w:trPr>
          <w:trHeight w:val="3061"/>
        </w:trPr>
        <w:tc>
          <w:tcPr>
            <w:tcW w:w="3936" w:type="dxa"/>
          </w:tcPr>
          <w:p w:rsidR="008347C7" w:rsidRDefault="008347C7" w:rsidP="000C6B72">
            <w:pPr>
              <w:jc w:val="center"/>
              <w:rPr>
                <w:iCs/>
                <w:noProof/>
                <w:color w:val="808080" w:themeColor="text1" w:themeTint="7F"/>
              </w:rPr>
            </w:pPr>
            <w:r>
              <w:rPr>
                <w:iCs/>
                <w:noProof/>
                <w:color w:val="808080" w:themeColor="text1" w:themeTint="7F"/>
              </w:rPr>
              <w:drawing>
                <wp:inline distT="0" distB="0" distL="0" distR="0">
                  <wp:extent cx="1799112" cy="1797631"/>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pa_solivar2.jpg"/>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4938" b="28845"/>
                          <a:stretch/>
                        </pic:blipFill>
                        <pic:spPr bwMode="auto">
                          <a:xfrm>
                            <a:off x="0" y="0"/>
                            <a:ext cx="1818075" cy="181657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303" w:type="dxa"/>
          </w:tcPr>
          <w:p w:rsidR="008347C7" w:rsidRPr="00591BE3" w:rsidRDefault="008347C7" w:rsidP="000C6B72">
            <w:pPr>
              <w:jc w:val="both"/>
              <w:rPr>
                <w:b/>
              </w:rPr>
            </w:pPr>
            <w:r>
              <w:rPr>
                <w:b/>
              </w:rPr>
              <w:t>Maľovaná mapa – Solivar</w:t>
            </w:r>
          </w:p>
          <w:p w:rsidR="004B3187" w:rsidRPr="004B3187" w:rsidRDefault="008347C7" w:rsidP="000C6B72">
            <w:pPr>
              <w:jc w:val="both"/>
            </w:pPr>
            <w:r w:rsidRPr="008347C7">
              <w:t>Múzeum Solivar sa síce teší na online návštevníkov, ale samozrejme najviac na tých, ktorí prídu osobne. OOCR Región Šariš prišla s myšlienkou nového propagačného materiálu pre Múzeum Solivar a na sklonku roku 2020 pripravila ďalšiu zaujímavosť - prvú a jedinú kreslenú mapu soľného závodu Solivar, ktorá priblíži skutočný proces ťažby soli a vzhľad mnohých už zaniknutých objektov v Soľnej Bani.</w:t>
            </w:r>
          </w:p>
        </w:tc>
      </w:tr>
      <w:tr w:rsidR="00A11EA8" w:rsidRPr="00E12573" w:rsidTr="00F62BC6">
        <w:trPr>
          <w:trHeight w:val="3061"/>
        </w:trPr>
        <w:tc>
          <w:tcPr>
            <w:tcW w:w="3936" w:type="dxa"/>
          </w:tcPr>
          <w:p w:rsidR="008347C7" w:rsidRDefault="0063155B" w:rsidP="000C6B72">
            <w:pPr>
              <w:jc w:val="center"/>
              <w:rPr>
                <w:iCs/>
                <w:noProof/>
                <w:color w:val="808080" w:themeColor="text1" w:themeTint="7F"/>
              </w:rPr>
            </w:pPr>
            <w:r>
              <w:rPr>
                <w:noProof/>
              </w:rPr>
              <w:drawing>
                <wp:inline distT="0" distB="0" distL="0" distR="0">
                  <wp:extent cx="979714" cy="1986092"/>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989826" cy="2006590"/>
                          </a:xfrm>
                          <a:prstGeom prst="rect">
                            <a:avLst/>
                          </a:prstGeom>
                        </pic:spPr>
                      </pic:pic>
                    </a:graphicData>
                  </a:graphic>
                </wp:inline>
              </w:drawing>
            </w:r>
          </w:p>
        </w:tc>
        <w:tc>
          <w:tcPr>
            <w:tcW w:w="5303" w:type="dxa"/>
          </w:tcPr>
          <w:p w:rsidR="008347C7" w:rsidRDefault="0063155B" w:rsidP="000C6B72">
            <w:pPr>
              <w:jc w:val="both"/>
              <w:rPr>
                <w:b/>
              </w:rPr>
            </w:pPr>
            <w:r>
              <w:rPr>
                <w:b/>
              </w:rPr>
              <w:t>Brožúra – Obchod na Korze</w:t>
            </w:r>
          </w:p>
          <w:p w:rsidR="0063155B" w:rsidRPr="0063155B" w:rsidRDefault="0063155B" w:rsidP="000C6B72">
            <w:pPr>
              <w:jc w:val="both"/>
            </w:pPr>
            <w:r w:rsidRPr="0063155B">
              <w:t>Československá kinematografia ponúkla v 60. rokoch minulého storočia na dlhú dobu to najkvalitnejšie, čo mohli diváci dostať. Práve v tomto čase vznikol najskôr pomerne nenápadný film, ktorý úplne zmenil našu umeleckú históriu. Obchod na Korze získal v roku 1966 Oscara za najlepší cudzojazyčný film.</w:t>
            </w:r>
            <w:r>
              <w:t xml:space="preserve"> Brožúra sa venuje filmovému zákulisiu počas natáčania, samotnému deju a aj novým projektom či produktom viazaných s týmto oscarovým filmom.</w:t>
            </w:r>
          </w:p>
        </w:tc>
      </w:tr>
    </w:tbl>
    <w:p w:rsidR="00864B93" w:rsidRDefault="00864B93" w:rsidP="000C6B72">
      <w:pPr>
        <w:spacing w:after="0" w:line="240" w:lineRule="auto"/>
        <w:jc w:val="both"/>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7"/>
        <w:gridCol w:w="5211"/>
      </w:tblGrid>
      <w:tr w:rsidR="001B2A24" w:rsidRPr="00E12573" w:rsidTr="00F62BC6">
        <w:trPr>
          <w:trHeight w:val="557"/>
        </w:trPr>
        <w:tc>
          <w:tcPr>
            <w:tcW w:w="4077" w:type="dxa"/>
            <w:vAlign w:val="center"/>
          </w:tcPr>
          <w:p w:rsidR="001B2A24" w:rsidRDefault="001B2A24" w:rsidP="000C6B72">
            <w:pPr>
              <w:jc w:val="center"/>
              <w:rPr>
                <w:rStyle w:val="Jemnzvraznenie"/>
              </w:rPr>
            </w:pPr>
            <w:r>
              <w:rPr>
                <w:i/>
                <w:iCs/>
                <w:noProof/>
                <w:color w:val="808080" w:themeColor="text1" w:themeTint="7F"/>
              </w:rPr>
              <w:lastRenderedPageBreak/>
              <w:drawing>
                <wp:inline distT="0" distB="0" distL="0" distR="0">
                  <wp:extent cx="2036989" cy="2012868"/>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mapa_presov.jpg"/>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35579" b="8825"/>
                          <a:stretch/>
                        </pic:blipFill>
                        <pic:spPr bwMode="auto">
                          <a:xfrm>
                            <a:off x="0" y="0"/>
                            <a:ext cx="2042526" cy="201834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Pr>
          <w:p w:rsidR="001B2A24" w:rsidRPr="00591BE3" w:rsidRDefault="001B2A24" w:rsidP="000C6B72">
            <w:pPr>
              <w:jc w:val="both"/>
              <w:rPr>
                <w:b/>
              </w:rPr>
            </w:pPr>
            <w:r>
              <w:rPr>
                <w:b/>
              </w:rPr>
              <w:t>Mapa mesta Prešov + mapa okolia Prešova</w:t>
            </w:r>
          </w:p>
          <w:p w:rsidR="001B2A24" w:rsidRDefault="001B2A24" w:rsidP="003627D0">
            <w:pPr>
              <w:spacing w:line="276" w:lineRule="auto"/>
              <w:jc w:val="both"/>
            </w:pPr>
            <w:r>
              <w:t>Po približne 7 rokoch prinášame najnovšiu aktualizáciu mapy mesta Prešov. Obsahuje všetky najnovšie informácie, aktuálnu uličnú sieť a zakreslené sú aj nové prebiehajúce výstavby či projekty tesne pred sfinalizovaním. Táto mapa je unikátna aj v tom, že na jej druhej strane sa nachádza turistická mapa okolia Prešova s taktiež aktualizovaným obsahom. Návštevník mesta/regiónu tak získa veľmi praktický prospekt. Aktualizáciu mapy/máp nám robilo renomované kartografické vydavateľstvo VKÚ.</w:t>
            </w:r>
          </w:p>
          <w:p w:rsidR="00560CD5" w:rsidRPr="00721E55" w:rsidRDefault="00560CD5" w:rsidP="000C6B72">
            <w:pPr>
              <w:jc w:val="both"/>
              <w:rPr>
                <w:rStyle w:val="Jemnzvraznenie"/>
                <w:i w:val="0"/>
                <w:iCs w:val="0"/>
                <w:color w:val="auto"/>
              </w:rPr>
            </w:pPr>
          </w:p>
        </w:tc>
      </w:tr>
      <w:tr w:rsidR="001B2A24" w:rsidRPr="00E12573" w:rsidTr="00F62BC6">
        <w:trPr>
          <w:trHeight w:val="557"/>
        </w:trPr>
        <w:tc>
          <w:tcPr>
            <w:tcW w:w="4077" w:type="dxa"/>
          </w:tcPr>
          <w:p w:rsidR="001B2A24" w:rsidRPr="007336C2" w:rsidRDefault="00A40627" w:rsidP="00A40627">
            <w:pPr>
              <w:jc w:val="center"/>
              <w:rPr>
                <w:iCs/>
                <w:noProof/>
                <w:color w:val="808080" w:themeColor="text1" w:themeTint="7F"/>
              </w:rPr>
            </w:pPr>
            <w:r>
              <w:rPr>
                <w:iCs/>
                <w:noProof/>
                <w:color w:val="808080" w:themeColor="text1" w:themeTint="7F"/>
              </w:rPr>
              <w:drawing>
                <wp:inline distT="0" distB="0" distL="0" distR="0">
                  <wp:extent cx="2052585" cy="1252847"/>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210203_164755.jpg"/>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339" t="14265" b="7881"/>
                          <a:stretch/>
                        </pic:blipFill>
                        <pic:spPr bwMode="auto">
                          <a:xfrm>
                            <a:off x="0" y="0"/>
                            <a:ext cx="2065459" cy="126070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Pr>
          <w:p w:rsidR="001B2A24" w:rsidRDefault="00165467" w:rsidP="000C6B72">
            <w:pPr>
              <w:jc w:val="both"/>
              <w:rPr>
                <w:b/>
              </w:rPr>
            </w:pPr>
            <w:r>
              <w:rPr>
                <w:b/>
              </w:rPr>
              <w:t>Kalendár</w:t>
            </w:r>
            <w:r w:rsidR="001F4AA4">
              <w:rPr>
                <w:b/>
              </w:rPr>
              <w:t xml:space="preserve"> -</w:t>
            </w:r>
            <w:r>
              <w:rPr>
                <w:b/>
              </w:rPr>
              <w:t xml:space="preserve"> Storočnica ochotníckeho divadla</w:t>
            </w:r>
          </w:p>
          <w:p w:rsidR="00165467" w:rsidRDefault="00560CD5" w:rsidP="000C6B72">
            <w:pPr>
              <w:jc w:val="both"/>
            </w:pPr>
            <w:r w:rsidRPr="00560CD5">
              <w:t xml:space="preserve">Ak by ochotnícke divadlo v meste Hanušovce nad Topľou fungovalo od svojho vzniku nepretržite, tento rok by si pripomínalo svoje sté výročie. </w:t>
            </w:r>
            <w:r>
              <w:t>M</w:t>
            </w:r>
            <w:r w:rsidR="00165467">
              <w:t>est</w:t>
            </w:r>
            <w:r>
              <w:t>u</w:t>
            </w:r>
            <w:r w:rsidR="00165467">
              <w:t xml:space="preserve"> Hanušovce nad Topľou </w:t>
            </w:r>
            <w:r>
              <w:t>sme podporili výrobu nástenného kalendára s tematikou ochotníckeho divadla.</w:t>
            </w:r>
          </w:p>
          <w:p w:rsidR="000C6B72" w:rsidRPr="00165467" w:rsidRDefault="000C6B72" w:rsidP="000C6B72">
            <w:pPr>
              <w:jc w:val="both"/>
            </w:pPr>
          </w:p>
        </w:tc>
      </w:tr>
      <w:tr w:rsidR="001B2A24" w:rsidRPr="00E12573" w:rsidTr="00F62BC6">
        <w:trPr>
          <w:trHeight w:val="557"/>
        </w:trPr>
        <w:tc>
          <w:tcPr>
            <w:tcW w:w="4077" w:type="dxa"/>
          </w:tcPr>
          <w:p w:rsidR="001B2A24" w:rsidRDefault="000C6B72" w:rsidP="000C6B72">
            <w:pPr>
              <w:rPr>
                <w:i/>
                <w:iCs/>
                <w:noProof/>
                <w:color w:val="808080" w:themeColor="text1" w:themeTint="7F"/>
              </w:rPr>
            </w:pPr>
            <w:r>
              <w:rPr>
                <w:noProof/>
              </w:rPr>
              <w:drawing>
                <wp:anchor distT="0" distB="0" distL="114300" distR="114300" simplePos="0" relativeHeight="251665920" behindDoc="0" locked="0" layoutInCell="1" allowOverlap="1">
                  <wp:simplePos x="0" y="0"/>
                  <wp:positionH relativeFrom="column">
                    <wp:posOffset>198409</wp:posOffset>
                  </wp:positionH>
                  <wp:positionV relativeFrom="paragraph">
                    <wp:posOffset>402920</wp:posOffset>
                  </wp:positionV>
                  <wp:extent cx="2066290" cy="1335405"/>
                  <wp:effectExtent l="0" t="0" r="0" b="0"/>
                  <wp:wrapSquare wrapText="bothSides"/>
                  <wp:docPr id="35" name="Obrázok 12" descr="20180208_110124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208_110124_001.jpg"/>
                          <pic:cNvPicPr/>
                        </pic:nvPicPr>
                        <pic:blipFill>
                          <a:blip r:embed="rId19" cstate="print"/>
                          <a:srcRect l="10420" t="5625" r="11746" b="4951"/>
                          <a:stretch>
                            <a:fillRect/>
                          </a:stretch>
                        </pic:blipFill>
                        <pic:spPr>
                          <a:xfrm>
                            <a:off x="0" y="0"/>
                            <a:ext cx="2066290" cy="1335405"/>
                          </a:xfrm>
                          <a:prstGeom prst="rect">
                            <a:avLst/>
                          </a:prstGeom>
                        </pic:spPr>
                      </pic:pic>
                    </a:graphicData>
                  </a:graphic>
                </wp:anchor>
              </w:drawing>
            </w:r>
          </w:p>
        </w:tc>
        <w:tc>
          <w:tcPr>
            <w:tcW w:w="5211" w:type="dxa"/>
          </w:tcPr>
          <w:p w:rsidR="000C6B72" w:rsidRPr="000C6B72" w:rsidRDefault="001F4AA4" w:rsidP="003627D0">
            <w:pPr>
              <w:spacing w:line="276" w:lineRule="auto"/>
              <w:jc w:val="both"/>
              <w:rPr>
                <w:b/>
              </w:rPr>
            </w:pPr>
            <w:r>
              <w:rPr>
                <w:b/>
              </w:rPr>
              <w:t>P</w:t>
            </w:r>
            <w:r w:rsidR="000C6B72" w:rsidRPr="000C6B72">
              <w:rPr>
                <w:b/>
              </w:rPr>
              <w:t xml:space="preserve">ublikácia </w:t>
            </w:r>
            <w:r>
              <w:rPr>
                <w:b/>
              </w:rPr>
              <w:t>- Obchod na korze</w:t>
            </w:r>
          </w:p>
          <w:p w:rsidR="001B2A24" w:rsidRDefault="000C6B72" w:rsidP="003627D0">
            <w:pPr>
              <w:spacing w:line="276" w:lineRule="auto"/>
              <w:jc w:val="both"/>
            </w:pPr>
            <w:r w:rsidRPr="000C6B72">
              <w:t>Publikácia mapuje nielen samotný film, ale aj osudy tohto diela po uvedení do distribúcie, medailónky tvorcov či hercov. Je cenným príspevkom k poznaniu tohto filmu, ktorý preslávil mesto Sabinov na celom svete (Obchod na korze je film na motívy novely spisovateľa Ladislava Grosmana. Ako prvý česko-slovenský film získal cenu americkej Akadémie filmových umení a vied (Oscar) za najlepší cudzojazyčný film v roku 1966. Poľská herečka Ida Kamińska bola o rok nato nominovaná na Oscara za najlepší ženský herecký výkon v hlavnej úlohe).</w:t>
            </w:r>
            <w:r>
              <w:t xml:space="preserve"> Organizácia podporila dotlač tejto knihy prvýkrát vydanej v roku 2017.</w:t>
            </w:r>
          </w:p>
          <w:p w:rsidR="00A53FDF" w:rsidRPr="000C6B72" w:rsidRDefault="00A53FDF" w:rsidP="000C6B72">
            <w:pPr>
              <w:jc w:val="both"/>
            </w:pPr>
          </w:p>
        </w:tc>
      </w:tr>
      <w:tr w:rsidR="00864B93" w:rsidRPr="00E12573" w:rsidTr="00F62BC6">
        <w:trPr>
          <w:trHeight w:val="3061"/>
        </w:trPr>
        <w:tc>
          <w:tcPr>
            <w:tcW w:w="4077" w:type="dxa"/>
          </w:tcPr>
          <w:p w:rsidR="00864B93" w:rsidRPr="001F4AA4" w:rsidRDefault="009D7174" w:rsidP="009D7174">
            <w:pPr>
              <w:jc w:val="center"/>
              <w:rPr>
                <w:rStyle w:val="Jemnzvraznenie"/>
                <w:i w:val="0"/>
                <w:color w:val="auto"/>
              </w:rPr>
            </w:pPr>
            <w:r>
              <w:rPr>
                <w:iCs/>
                <w:noProof/>
              </w:rPr>
              <w:drawing>
                <wp:inline distT="0" distB="0" distL="0" distR="0">
                  <wp:extent cx="2118372" cy="147955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balka.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53175" cy="1503858"/>
                          </a:xfrm>
                          <a:prstGeom prst="rect">
                            <a:avLst/>
                          </a:prstGeom>
                        </pic:spPr>
                      </pic:pic>
                    </a:graphicData>
                  </a:graphic>
                </wp:inline>
              </w:drawing>
            </w:r>
          </w:p>
        </w:tc>
        <w:tc>
          <w:tcPr>
            <w:tcW w:w="5211" w:type="dxa"/>
          </w:tcPr>
          <w:p w:rsidR="001F4AA4" w:rsidRPr="00C8677D" w:rsidRDefault="001F4AA4" w:rsidP="00A53FDF">
            <w:pPr>
              <w:spacing w:line="276" w:lineRule="auto"/>
              <w:jc w:val="both"/>
              <w:rPr>
                <w:rStyle w:val="Jemnzvraznenie"/>
                <w:b/>
                <w:i w:val="0"/>
                <w:color w:val="auto"/>
              </w:rPr>
            </w:pPr>
            <w:r w:rsidRPr="00C8677D">
              <w:rPr>
                <w:rStyle w:val="Jemnzvraznenie"/>
                <w:b/>
                <w:i w:val="0"/>
                <w:color w:val="auto"/>
              </w:rPr>
              <w:t xml:space="preserve">Publikácia </w:t>
            </w:r>
            <w:r w:rsidR="00DB55ED">
              <w:rPr>
                <w:rStyle w:val="Jemnzvraznenie"/>
                <w:b/>
                <w:i w:val="0"/>
                <w:color w:val="auto"/>
              </w:rPr>
              <w:t>–</w:t>
            </w:r>
            <w:r w:rsidRPr="00C8677D">
              <w:rPr>
                <w:rStyle w:val="Jemnzvraznenie"/>
                <w:b/>
                <w:i w:val="0"/>
                <w:color w:val="auto"/>
              </w:rPr>
              <w:t xml:space="preserve"> </w:t>
            </w:r>
            <w:r w:rsidR="00DB55ED">
              <w:rPr>
                <w:rStyle w:val="Jemnzvraznenie"/>
                <w:b/>
                <w:i w:val="0"/>
                <w:color w:val="auto"/>
              </w:rPr>
              <w:t>„</w:t>
            </w:r>
            <w:r w:rsidR="00DB55ED" w:rsidRPr="00DB55ED">
              <w:rPr>
                <w:rStyle w:val="Jemnzvraznenie"/>
                <w:b/>
                <w:i w:val="0"/>
                <w:color w:val="auto"/>
              </w:rPr>
              <w:t>Prešov - mesto pohostinné</w:t>
            </w:r>
            <w:r w:rsidR="00DB55ED">
              <w:rPr>
                <w:rStyle w:val="Jemnzvraznenie"/>
                <w:b/>
                <w:i w:val="0"/>
                <w:color w:val="auto"/>
              </w:rPr>
              <w:t>“</w:t>
            </w:r>
          </w:p>
          <w:p w:rsidR="00A53FDF" w:rsidRPr="001F4AA4" w:rsidRDefault="00C8677D" w:rsidP="00A53FDF">
            <w:pPr>
              <w:spacing w:line="276" w:lineRule="auto"/>
              <w:jc w:val="both"/>
              <w:rPr>
                <w:rStyle w:val="Jemnzvraznenie"/>
                <w:i w:val="0"/>
                <w:color w:val="auto"/>
              </w:rPr>
            </w:pPr>
            <w:r>
              <w:rPr>
                <w:rStyle w:val="Jemnzvraznenie"/>
                <w:i w:val="0"/>
                <w:color w:val="auto"/>
              </w:rPr>
              <w:t xml:space="preserve">Oblastná organizácia </w:t>
            </w:r>
            <w:r w:rsidR="001F4AA4" w:rsidRPr="001F4AA4">
              <w:rPr>
                <w:rStyle w:val="Jemnzvraznenie"/>
                <w:i w:val="0"/>
                <w:color w:val="auto"/>
              </w:rPr>
              <w:t>prejavil</w:t>
            </w:r>
            <w:r>
              <w:rPr>
                <w:rStyle w:val="Jemnzvraznenie"/>
                <w:i w:val="0"/>
                <w:color w:val="auto"/>
              </w:rPr>
              <w:t>a</w:t>
            </w:r>
            <w:r w:rsidR="001F4AA4" w:rsidRPr="001F4AA4">
              <w:rPr>
                <w:rStyle w:val="Jemnzvraznenie"/>
                <w:i w:val="0"/>
                <w:color w:val="auto"/>
              </w:rPr>
              <w:t xml:space="preserve"> záujem spracovať túto tému a vydať ju knižne</w:t>
            </w:r>
            <w:r>
              <w:rPr>
                <w:rStyle w:val="Jemnzvraznenie"/>
                <w:i w:val="0"/>
                <w:color w:val="auto"/>
              </w:rPr>
              <w:t>, čím</w:t>
            </w:r>
            <w:r w:rsidR="001F4AA4" w:rsidRPr="001F4AA4">
              <w:rPr>
                <w:rStyle w:val="Jemnzvraznenie"/>
                <w:i w:val="0"/>
                <w:color w:val="auto"/>
              </w:rPr>
              <w:t xml:space="preserve"> zachránil</w:t>
            </w:r>
            <w:r>
              <w:rPr>
                <w:rStyle w:val="Jemnzvraznenie"/>
                <w:i w:val="0"/>
                <w:color w:val="auto"/>
              </w:rPr>
              <w:t>a</w:t>
            </w:r>
            <w:r w:rsidR="001F4AA4" w:rsidRPr="001F4AA4">
              <w:rPr>
                <w:rStyle w:val="Jemnzvraznenie"/>
                <w:i w:val="0"/>
                <w:color w:val="auto"/>
              </w:rPr>
              <w:t xml:space="preserve"> jedinečnú časť histórie</w:t>
            </w:r>
            <w:r>
              <w:rPr>
                <w:rStyle w:val="Jemnzvraznenie"/>
                <w:i w:val="0"/>
                <w:color w:val="auto"/>
              </w:rPr>
              <w:t xml:space="preserve"> mesta Prešov</w:t>
            </w:r>
            <w:r w:rsidR="001F4AA4" w:rsidRPr="001F4AA4">
              <w:rPr>
                <w:rStyle w:val="Jemnzvraznenie"/>
                <w:i w:val="0"/>
                <w:color w:val="auto"/>
              </w:rPr>
              <w:t xml:space="preserve"> (v 19. storočí sa uvádzalo, že najviac krčiem na hlavu v rámci Uhorska je v </w:t>
            </w:r>
            <w:r w:rsidR="00A53FDF">
              <w:rPr>
                <w:rStyle w:val="Jemnzvraznenie"/>
                <w:i w:val="0"/>
                <w:color w:val="auto"/>
              </w:rPr>
              <w:t>Š</w:t>
            </w:r>
            <w:r w:rsidR="001F4AA4" w:rsidRPr="001F4AA4">
              <w:rPr>
                <w:rStyle w:val="Jemnzvraznenie"/>
                <w:i w:val="0"/>
                <w:color w:val="auto"/>
              </w:rPr>
              <w:t xml:space="preserve">arišskej a </w:t>
            </w:r>
            <w:r w:rsidR="00A53FDF">
              <w:rPr>
                <w:rStyle w:val="Jemnzvraznenie"/>
                <w:i w:val="0"/>
                <w:color w:val="auto"/>
              </w:rPr>
              <w:t>Z</w:t>
            </w:r>
            <w:r w:rsidR="001F4AA4" w:rsidRPr="001F4AA4">
              <w:rPr>
                <w:rStyle w:val="Jemnzvraznenie"/>
                <w:i w:val="0"/>
                <w:color w:val="auto"/>
              </w:rPr>
              <w:t>emplínskej stolici...). Ak by sa táto aktivita udiala o pár rokov neskôr, pravdepodobne by sa celkom vytratili mnohé mimoriadne zaujímavé informácie a dokumentačné materiály, pretože najmä obdobie 1948 – 1989 nie je archivované v štátnom archíve a autori preto získavajú informácie a materiály od jednotlivcov.</w:t>
            </w:r>
          </w:p>
        </w:tc>
      </w:tr>
      <w:tr w:rsidR="002A28BD" w:rsidRPr="00E12573" w:rsidTr="00863FCB">
        <w:trPr>
          <w:trHeight w:val="1975"/>
        </w:trPr>
        <w:tc>
          <w:tcPr>
            <w:tcW w:w="4077" w:type="dxa"/>
          </w:tcPr>
          <w:p w:rsidR="002A28BD" w:rsidRPr="001F4AA4" w:rsidRDefault="00863FCB" w:rsidP="00863FCB">
            <w:pPr>
              <w:jc w:val="center"/>
              <w:rPr>
                <w:rStyle w:val="Jemnzvraznenie"/>
                <w:i w:val="0"/>
                <w:color w:val="auto"/>
              </w:rPr>
            </w:pPr>
            <w:r>
              <w:rPr>
                <w:iCs/>
                <w:noProof/>
              </w:rPr>
              <w:lastRenderedPageBreak/>
              <w:drawing>
                <wp:inline distT="0" distB="0" distL="0" distR="0">
                  <wp:extent cx="1933575" cy="13335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ublikácia Foto1.jpg"/>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730" t="11892" r="7973" b="12432"/>
                          <a:stretch/>
                        </pic:blipFill>
                        <pic:spPr bwMode="auto">
                          <a:xfrm>
                            <a:off x="0" y="0"/>
                            <a:ext cx="1933575" cy="13335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Pr>
          <w:p w:rsidR="002A28BD" w:rsidRDefault="00E5411B" w:rsidP="003627D0">
            <w:pPr>
              <w:spacing w:line="276" w:lineRule="auto"/>
              <w:jc w:val="both"/>
              <w:rPr>
                <w:b/>
              </w:rPr>
            </w:pPr>
            <w:r>
              <w:rPr>
                <w:b/>
              </w:rPr>
              <w:t xml:space="preserve">Publikácia - </w:t>
            </w:r>
            <w:r w:rsidR="002A28BD" w:rsidRPr="002A28BD">
              <w:rPr>
                <w:b/>
              </w:rPr>
              <w:t xml:space="preserve">Sabinov a okolie z neba </w:t>
            </w:r>
          </w:p>
          <w:p w:rsidR="002A28BD" w:rsidRDefault="00E5411B" w:rsidP="003627D0">
            <w:pPr>
              <w:spacing w:line="276" w:lineRule="auto"/>
              <w:jc w:val="both"/>
            </w:pPr>
            <w:r>
              <w:t>Tohto roku sme podporili prezentáciu nášho regiónu aj v reprezentatívnej publikácii „Sabinov a okolie z neba“. Kniha je plná nezvyčajných leteckých pohľadov na náš región, jeho prírodu, mestá a dediny. Zakúpené knihy smerovali hlavne na reprezentáciu našich členov – miest Sabinov a Lipany.</w:t>
            </w:r>
          </w:p>
          <w:p w:rsidR="00863FCB" w:rsidRDefault="00863FCB" w:rsidP="00E5411B">
            <w:pPr>
              <w:jc w:val="both"/>
            </w:pPr>
          </w:p>
          <w:p w:rsidR="00C70DA9" w:rsidRPr="00C8677D" w:rsidRDefault="00C70DA9" w:rsidP="00E5411B">
            <w:pPr>
              <w:jc w:val="both"/>
              <w:rPr>
                <w:rStyle w:val="Jemnzvraznenie"/>
                <w:b/>
                <w:i w:val="0"/>
                <w:color w:val="auto"/>
              </w:rPr>
            </w:pPr>
          </w:p>
        </w:tc>
      </w:tr>
      <w:tr w:rsidR="00FB3513" w:rsidTr="00F62BC6">
        <w:tc>
          <w:tcPr>
            <w:tcW w:w="4077" w:type="dxa"/>
          </w:tcPr>
          <w:p w:rsidR="004074E4" w:rsidRPr="00881BCD" w:rsidRDefault="002A4FE8" w:rsidP="00881BCD">
            <w:pPr>
              <w:rPr>
                <w:rStyle w:val="Jemnzvraznenie"/>
                <w:i w:val="0"/>
              </w:rPr>
            </w:pPr>
            <w:r>
              <w:rPr>
                <w:iCs/>
                <w:noProof/>
                <w:color w:val="808080" w:themeColor="text1" w:themeTint="7F"/>
              </w:rPr>
              <w:drawing>
                <wp:inline distT="0" distB="0" distL="0" distR="0">
                  <wp:extent cx="2420804" cy="1692322"/>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nímka.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38891" cy="1704966"/>
                          </a:xfrm>
                          <a:prstGeom prst="rect">
                            <a:avLst/>
                          </a:prstGeom>
                        </pic:spPr>
                      </pic:pic>
                    </a:graphicData>
                  </a:graphic>
                </wp:inline>
              </w:drawing>
            </w:r>
          </w:p>
          <w:p w:rsidR="004074E4" w:rsidRDefault="004074E4" w:rsidP="00C761B7">
            <w:pPr>
              <w:rPr>
                <w:rStyle w:val="Jemnzvraznenie"/>
              </w:rPr>
            </w:pPr>
          </w:p>
        </w:tc>
        <w:tc>
          <w:tcPr>
            <w:tcW w:w="5211" w:type="dxa"/>
          </w:tcPr>
          <w:p w:rsidR="004074E4" w:rsidRPr="000A5E38" w:rsidRDefault="004074E4" w:rsidP="00E15834">
            <w:pPr>
              <w:spacing w:line="276" w:lineRule="auto"/>
              <w:rPr>
                <w:b/>
              </w:rPr>
            </w:pPr>
            <w:r w:rsidRPr="000A5E38">
              <w:rPr>
                <w:b/>
              </w:rPr>
              <w:t>Destinačná fotobanka</w:t>
            </w:r>
          </w:p>
          <w:p w:rsidR="004074E4" w:rsidRDefault="004074E4" w:rsidP="00E15834">
            <w:pPr>
              <w:spacing w:line="276" w:lineRule="auto"/>
              <w:jc w:val="both"/>
            </w:pPr>
            <w:r w:rsidRPr="000A5E38">
              <w:t>V</w:t>
            </w:r>
            <w:r>
              <w:t> roku 20</w:t>
            </w:r>
            <w:r w:rsidR="00881BCD">
              <w:t>20</w:t>
            </w:r>
            <w:r>
              <w:t xml:space="preserve"> sme pokračovali v budovaní a napĺňaní </w:t>
            </w:r>
            <w:r w:rsidRPr="000A5E38">
              <w:t>destinačn</w:t>
            </w:r>
            <w:r>
              <w:t>ej</w:t>
            </w:r>
            <w:r w:rsidRPr="000A5E38">
              <w:t xml:space="preserve"> fotobank</w:t>
            </w:r>
            <w:r>
              <w:t>y s rôznymi</w:t>
            </w:r>
            <w:r w:rsidRPr="000A5E38">
              <w:t xml:space="preserve"> imidžovými fotografiami z</w:t>
            </w:r>
            <w:r>
              <w:t> jednotlivých subdestinácií</w:t>
            </w:r>
            <w:r w:rsidR="00881BCD">
              <w:t xml:space="preserve"> a</w:t>
            </w:r>
            <w:r>
              <w:t xml:space="preserve"> ich </w:t>
            </w:r>
            <w:r w:rsidRPr="000A5E38">
              <w:t>atraktivít</w:t>
            </w:r>
            <w:r>
              <w:t xml:space="preserve">. Tentoraz sme sa zamerali na </w:t>
            </w:r>
            <w:r w:rsidRPr="004074E4">
              <w:t>produktový fotoshooting</w:t>
            </w:r>
            <w:r w:rsidR="00881BCD">
              <w:t xml:space="preserve"> nášho projektu „Šarišská hradná cesta“, konkrétne na bývalé reprezentatívne šľachtické sídla – kaštiele, kúrie v regióne Šariš. </w:t>
            </w:r>
            <w:r>
              <w:t>Túto fotobanku môžu</w:t>
            </w:r>
            <w:r w:rsidRPr="000A5E38">
              <w:t xml:space="preserve"> využíva</w:t>
            </w:r>
            <w:r>
              <w:t>ť</w:t>
            </w:r>
            <w:r w:rsidRPr="000A5E38">
              <w:t xml:space="preserve"> v dest</w:t>
            </w:r>
            <w:r>
              <w:t>inačnom marketingu všetci</w:t>
            </w:r>
            <w:r w:rsidRPr="000A5E38">
              <w:t xml:space="preserve"> člen</w:t>
            </w:r>
            <w:r>
              <w:t>ovia OOCR</w:t>
            </w:r>
            <w:r w:rsidRPr="000A5E38">
              <w:t xml:space="preserve">. </w:t>
            </w:r>
          </w:p>
          <w:p w:rsidR="004074E4" w:rsidRDefault="004074E4" w:rsidP="00E15834">
            <w:pPr>
              <w:spacing w:line="276" w:lineRule="auto"/>
              <w:jc w:val="both"/>
              <w:rPr>
                <w:rStyle w:val="Jemnzvraznenie"/>
              </w:rPr>
            </w:pPr>
          </w:p>
        </w:tc>
      </w:tr>
      <w:tr w:rsidR="00FB3513" w:rsidTr="00F62BC6">
        <w:trPr>
          <w:trHeight w:val="3061"/>
        </w:trPr>
        <w:tc>
          <w:tcPr>
            <w:tcW w:w="4077" w:type="dxa"/>
          </w:tcPr>
          <w:p w:rsidR="004074E4" w:rsidRDefault="00E12573" w:rsidP="00E12573">
            <w:pPr>
              <w:jc w:val="both"/>
              <w:rPr>
                <w:rStyle w:val="Jemnzvraznenie"/>
              </w:rPr>
            </w:pPr>
            <w:r>
              <w:rPr>
                <w:b/>
                <w:noProof/>
              </w:rPr>
              <w:drawing>
                <wp:anchor distT="0" distB="0" distL="114300" distR="114300" simplePos="0" relativeHeight="251654656" behindDoc="0" locked="0" layoutInCell="1" allowOverlap="1">
                  <wp:simplePos x="0" y="0"/>
                  <wp:positionH relativeFrom="column">
                    <wp:posOffset>1905</wp:posOffset>
                  </wp:positionH>
                  <wp:positionV relativeFrom="paragraph">
                    <wp:posOffset>1905</wp:posOffset>
                  </wp:positionV>
                  <wp:extent cx="2349500" cy="1874520"/>
                  <wp:effectExtent l="0" t="0" r="0" b="0"/>
                  <wp:wrapSquare wrapText="bothSides"/>
                  <wp:docPr id="5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2349500" cy="1874520"/>
                          </a:xfrm>
                          <a:prstGeom prst="rect">
                            <a:avLst/>
                          </a:prstGeom>
                          <a:noFill/>
                          <a:ln w="9525">
                            <a:noFill/>
                            <a:miter lim="800000"/>
                            <a:headEnd/>
                            <a:tailEnd/>
                          </a:ln>
                        </pic:spPr>
                      </pic:pic>
                    </a:graphicData>
                  </a:graphic>
                </wp:anchor>
              </w:drawing>
            </w:r>
          </w:p>
        </w:tc>
        <w:tc>
          <w:tcPr>
            <w:tcW w:w="5211" w:type="dxa"/>
          </w:tcPr>
          <w:p w:rsidR="00E12573" w:rsidRDefault="00E12573" w:rsidP="00E15834">
            <w:pPr>
              <w:spacing w:line="276" w:lineRule="auto"/>
              <w:jc w:val="both"/>
            </w:pPr>
            <w:r w:rsidRPr="001F73D2">
              <w:rPr>
                <w:b/>
              </w:rPr>
              <w:t xml:space="preserve">Celoročná práca s médiami a na sociálnych sieťach </w:t>
            </w:r>
          </w:p>
          <w:p w:rsidR="004074E4" w:rsidRPr="00CB59A4" w:rsidRDefault="00E12573" w:rsidP="00E15834">
            <w:pPr>
              <w:spacing w:line="276" w:lineRule="auto"/>
              <w:jc w:val="both"/>
              <w:rPr>
                <w:rStyle w:val="Jemnzvraznenie"/>
                <w:b/>
                <w:i w:val="0"/>
                <w:iCs w:val="0"/>
                <w:color w:val="auto"/>
              </w:rPr>
            </w:pPr>
            <w:r>
              <w:t>V roku 20</w:t>
            </w:r>
            <w:r w:rsidR="00CB59A4">
              <w:t>20</w:t>
            </w:r>
            <w:r>
              <w:t xml:space="preserve"> sme nadviazali</w:t>
            </w:r>
            <w:r w:rsidRPr="001F73D2">
              <w:t xml:space="preserve"> na prácu s médiami realizovanú </w:t>
            </w:r>
            <w:r>
              <w:t xml:space="preserve">v rokoch </w:t>
            </w:r>
            <w:r w:rsidRPr="001F73D2">
              <w:t>2017</w:t>
            </w:r>
            <w:r>
              <w:t>-201</w:t>
            </w:r>
            <w:r w:rsidR="00CB59A4">
              <w:t>9</w:t>
            </w:r>
            <w:r>
              <w:t>. N</w:t>
            </w:r>
            <w:r w:rsidRPr="001F73D2">
              <w:t>a základe mesačného redakčného plánu</w:t>
            </w:r>
            <w:r>
              <w:t xml:space="preserve"> sme p</w:t>
            </w:r>
            <w:r w:rsidRPr="001F73D2">
              <w:t>ravidelne informoval</w:t>
            </w:r>
            <w:r>
              <w:t>i</w:t>
            </w:r>
            <w:r w:rsidRPr="001F73D2">
              <w:t xml:space="preserve"> o novinkách v destinácii a</w:t>
            </w:r>
            <w:r>
              <w:t xml:space="preserve"> o </w:t>
            </w:r>
            <w:r w:rsidRPr="001F73D2">
              <w:t>podujatiach prostredníctvom destinačných tlačových správ a odkaz</w:t>
            </w:r>
            <w:r>
              <w:t>ov</w:t>
            </w:r>
            <w:r w:rsidRPr="001F73D2">
              <w:t xml:space="preserve"> cez sociálne médiá, ktoré </w:t>
            </w:r>
            <w:r>
              <w:t xml:space="preserve">sme posilnili </w:t>
            </w:r>
            <w:r w:rsidRPr="001F73D2">
              <w:t>aj vďaka nákupu mediálneho priestoru</w:t>
            </w:r>
            <w:r>
              <w:t>.</w:t>
            </w:r>
          </w:p>
        </w:tc>
      </w:tr>
      <w:tr w:rsidR="00FB3513" w:rsidTr="00F62BC6">
        <w:trPr>
          <w:trHeight w:val="3061"/>
        </w:trPr>
        <w:tc>
          <w:tcPr>
            <w:tcW w:w="4077" w:type="dxa"/>
            <w:vAlign w:val="center"/>
          </w:tcPr>
          <w:p w:rsidR="00E12573" w:rsidRDefault="00E12573" w:rsidP="00CB59A4">
            <w:pPr>
              <w:jc w:val="center"/>
              <w:rPr>
                <w:rStyle w:val="Jemnzvraznenie"/>
              </w:rPr>
            </w:pPr>
            <w:r>
              <w:rPr>
                <w:i/>
                <w:iCs/>
                <w:noProof/>
                <w:color w:val="808080" w:themeColor="text1" w:themeTint="7F"/>
              </w:rPr>
              <w:drawing>
                <wp:inline distT="0" distB="0" distL="0" distR="0">
                  <wp:extent cx="2362200" cy="1328738"/>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0190622_103349.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76897" cy="1337005"/>
                          </a:xfrm>
                          <a:prstGeom prst="rect">
                            <a:avLst/>
                          </a:prstGeom>
                        </pic:spPr>
                      </pic:pic>
                    </a:graphicData>
                  </a:graphic>
                </wp:inline>
              </w:drawing>
            </w:r>
          </w:p>
        </w:tc>
        <w:tc>
          <w:tcPr>
            <w:tcW w:w="5211" w:type="dxa"/>
          </w:tcPr>
          <w:p w:rsidR="00E12573" w:rsidRPr="00E12573" w:rsidRDefault="002E7EA9" w:rsidP="00E15834">
            <w:pPr>
              <w:spacing w:line="276" w:lineRule="auto"/>
              <w:jc w:val="both"/>
              <w:rPr>
                <w:b/>
              </w:rPr>
            </w:pPr>
            <w:r>
              <w:rPr>
                <w:b/>
              </w:rPr>
              <w:t>Reprízy t</w:t>
            </w:r>
            <w:r w:rsidR="00E12573">
              <w:rPr>
                <w:b/>
              </w:rPr>
              <w:t>elevízn</w:t>
            </w:r>
            <w:r>
              <w:rPr>
                <w:b/>
              </w:rPr>
              <w:t>ych</w:t>
            </w:r>
            <w:r w:rsidR="00E12573" w:rsidRPr="00E12573">
              <w:rPr>
                <w:b/>
              </w:rPr>
              <w:t xml:space="preserve"> reláci</w:t>
            </w:r>
            <w:r>
              <w:rPr>
                <w:b/>
              </w:rPr>
              <w:t>í</w:t>
            </w:r>
            <w:r w:rsidR="00E12573" w:rsidRPr="00E12573">
              <w:rPr>
                <w:b/>
              </w:rPr>
              <w:t xml:space="preserve"> Cyklopotulky</w:t>
            </w:r>
          </w:p>
          <w:p w:rsidR="00E12573" w:rsidRPr="00CB59A4" w:rsidRDefault="00E12573" w:rsidP="00E15834">
            <w:pPr>
              <w:spacing w:line="276" w:lineRule="auto"/>
              <w:jc w:val="both"/>
              <w:rPr>
                <w:rStyle w:val="Jemnzvraznenie"/>
                <w:i w:val="0"/>
                <w:iCs w:val="0"/>
                <w:color w:val="auto"/>
              </w:rPr>
            </w:pPr>
            <w:r w:rsidRPr="00E12573">
              <w:t>V</w:t>
            </w:r>
            <w:r w:rsidR="00FB3513">
              <w:t> apríl</w:t>
            </w:r>
            <w:r w:rsidRPr="00E12573">
              <w:t>i</w:t>
            </w:r>
            <w:r w:rsidR="00FB3513">
              <w:t xml:space="preserve"> a v júni</w:t>
            </w:r>
            <w:r w:rsidRPr="00E12573">
              <w:t xml:space="preserve"> </w:t>
            </w:r>
            <w:r w:rsidR="00CB59A4">
              <w:t xml:space="preserve">2019 </w:t>
            </w:r>
            <w:r w:rsidRPr="00E12573">
              <w:t>sme v spolupráci s RTVS a ČTV natáčali</w:t>
            </w:r>
            <w:r w:rsidR="00864B93">
              <w:t xml:space="preserve"> dve </w:t>
            </w:r>
            <w:r w:rsidRPr="00E12573">
              <w:t>dokumentárn</w:t>
            </w:r>
            <w:r w:rsidR="00FB3513">
              <w:t>e</w:t>
            </w:r>
            <w:r w:rsidRPr="00E12573">
              <w:t xml:space="preserve"> reláci</w:t>
            </w:r>
            <w:r w:rsidR="00FB3513">
              <w:t>e</w:t>
            </w:r>
            <w:r w:rsidRPr="00E12573">
              <w:t xml:space="preserve"> Cyklopotulky, ktor</w:t>
            </w:r>
            <w:r w:rsidR="00FB3513">
              <w:t>é</w:t>
            </w:r>
            <w:r w:rsidRPr="00E12573">
              <w:t xml:space="preserve"> mal</w:t>
            </w:r>
            <w:r w:rsidR="00FB3513">
              <w:t>i</w:t>
            </w:r>
            <w:r w:rsidRPr="00E12573">
              <w:t xml:space="preserve"> televízn</w:t>
            </w:r>
            <w:r w:rsidR="00FB3513">
              <w:t>e</w:t>
            </w:r>
            <w:r w:rsidRPr="00E12573">
              <w:t xml:space="preserve"> premiér</w:t>
            </w:r>
            <w:r w:rsidR="00FB3513">
              <w:t>y</w:t>
            </w:r>
            <w:r w:rsidRPr="00E12573">
              <w:t xml:space="preserve"> </w:t>
            </w:r>
            <w:r w:rsidR="00FB3513">
              <w:t>v júni a v septembri</w:t>
            </w:r>
            <w:r w:rsidRPr="00E12573">
              <w:t xml:space="preserve"> 201</w:t>
            </w:r>
            <w:r w:rsidR="00FB3513">
              <w:t>9</w:t>
            </w:r>
            <w:r w:rsidRPr="00E12573">
              <w:t xml:space="preserve">. </w:t>
            </w:r>
            <w:r w:rsidR="00CB59A4">
              <w:t xml:space="preserve">V roku 2020 sa nám s producentom a televíziou podarilo dohodnúť na opätovnom odvysielaní </w:t>
            </w:r>
            <w:r w:rsidR="00144968">
              <w:t>(</w:t>
            </w:r>
            <w:r w:rsidR="00144968" w:rsidRPr="0065324B">
              <w:rPr>
                <w:b/>
              </w:rPr>
              <w:t>dokopy 18 odvysielaní v roku 2020!</w:t>
            </w:r>
            <w:r w:rsidR="00144968">
              <w:t xml:space="preserve">) </w:t>
            </w:r>
            <w:r w:rsidR="00CB59A4">
              <w:t>týchto dvoch dielov</w:t>
            </w:r>
            <w:r w:rsidR="00144968">
              <w:t xml:space="preserve"> natočených v minulom roku</w:t>
            </w:r>
            <w:r w:rsidR="00CB59A4">
              <w:t>. Odvysielanie repríz týchto dvoch</w:t>
            </w:r>
            <w:r w:rsidR="00864B93">
              <w:t xml:space="preserve"> reláci</w:t>
            </w:r>
            <w:r w:rsidR="00CB59A4">
              <w:t>í</w:t>
            </w:r>
            <w:r w:rsidR="00864B93">
              <w:t xml:space="preserve"> finančne podporila </w:t>
            </w:r>
            <w:r w:rsidR="002E7EA9">
              <w:t xml:space="preserve">aj </w:t>
            </w:r>
            <w:r w:rsidR="00864B93">
              <w:t>KOCR Severovýchod Slovenska.</w:t>
            </w:r>
          </w:p>
        </w:tc>
      </w:tr>
    </w:tbl>
    <w:p w:rsidR="00E12573" w:rsidRDefault="00E12573" w:rsidP="00E12573">
      <w:pPr>
        <w:spacing w:after="0"/>
        <w:jc w:val="both"/>
        <w:rPr>
          <w:rStyle w:val="Jemnzvraznenie"/>
        </w:rPr>
      </w:pPr>
    </w:p>
    <w:p w:rsidR="00E12573" w:rsidRDefault="00E12573" w:rsidP="00E12573">
      <w:pPr>
        <w:spacing w:after="0"/>
        <w:jc w:val="both"/>
        <w:rPr>
          <w:rStyle w:val="Jemnzvraznenie"/>
        </w:rPr>
      </w:pPr>
    </w:p>
    <w:p w:rsidR="00E12573" w:rsidRDefault="00E12573" w:rsidP="00E12573">
      <w:pPr>
        <w:spacing w:after="0"/>
        <w:jc w:val="both"/>
        <w:rPr>
          <w:rStyle w:val="Jemnzvraznenie"/>
        </w:rPr>
      </w:pPr>
    </w:p>
    <w:p w:rsidR="004074E4" w:rsidRDefault="004074E4" w:rsidP="004074E4">
      <w:pPr>
        <w:spacing w:after="0"/>
        <w:jc w:val="both"/>
        <w:rPr>
          <w:rStyle w:val="Jemnzvraznenie"/>
        </w:rPr>
      </w:pPr>
    </w:p>
    <w:p w:rsidR="004074E4" w:rsidRDefault="004074E4" w:rsidP="004074E4">
      <w:pPr>
        <w:spacing w:after="0"/>
        <w:jc w:val="both"/>
        <w:rPr>
          <w:rStyle w:val="Jemnzvraznenie"/>
        </w:rPr>
      </w:pPr>
    </w:p>
    <w:tbl>
      <w:tblPr>
        <w:tblStyle w:val="Mriekatabuky"/>
        <w:tblW w:w="0" w:type="auto"/>
        <w:tblLook w:val="04A0"/>
      </w:tblPr>
      <w:tblGrid>
        <w:gridCol w:w="4104"/>
        <w:gridCol w:w="5135"/>
      </w:tblGrid>
      <w:tr w:rsidR="00227D9B" w:rsidRPr="00E12573" w:rsidTr="00587C26">
        <w:trPr>
          <w:trHeight w:val="3061"/>
        </w:trPr>
        <w:tc>
          <w:tcPr>
            <w:tcW w:w="4104" w:type="dxa"/>
            <w:tcBorders>
              <w:top w:val="nil"/>
              <w:left w:val="nil"/>
              <w:bottom w:val="nil"/>
              <w:right w:val="nil"/>
            </w:tcBorders>
            <w:vAlign w:val="center"/>
          </w:tcPr>
          <w:p w:rsidR="00D0288D" w:rsidRDefault="000D0E77" w:rsidP="00587C26">
            <w:pPr>
              <w:jc w:val="center"/>
            </w:pPr>
            <w:r>
              <w:rPr>
                <w:rFonts w:cs="Segoe UI"/>
                <w:noProof/>
                <w:color w:val="333333"/>
                <w:shd w:val="clear" w:color="auto" w:fill="FFFFFF"/>
              </w:rPr>
              <w:lastRenderedPageBreak/>
              <w:drawing>
                <wp:inline distT="0" distB="0" distL="0" distR="0">
                  <wp:extent cx="2401570" cy="1760561"/>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eb_muzeum_solivar.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47287" cy="1794075"/>
                          </a:xfrm>
                          <a:prstGeom prst="rect">
                            <a:avLst/>
                          </a:prstGeom>
                        </pic:spPr>
                      </pic:pic>
                    </a:graphicData>
                  </a:graphic>
                </wp:inline>
              </w:drawing>
            </w:r>
          </w:p>
          <w:p w:rsidR="00227D9B" w:rsidRDefault="00227D9B" w:rsidP="00587C26">
            <w:pPr>
              <w:jc w:val="center"/>
              <w:rPr>
                <w:rStyle w:val="Jemnzvraznenie"/>
              </w:rPr>
            </w:pPr>
          </w:p>
        </w:tc>
        <w:tc>
          <w:tcPr>
            <w:tcW w:w="5135" w:type="dxa"/>
            <w:tcBorders>
              <w:top w:val="nil"/>
              <w:left w:val="nil"/>
              <w:bottom w:val="nil"/>
              <w:right w:val="nil"/>
            </w:tcBorders>
          </w:tcPr>
          <w:p w:rsidR="00227D9B" w:rsidRPr="003D690F" w:rsidRDefault="00045D18" w:rsidP="00C761B7">
            <w:pPr>
              <w:spacing w:line="276" w:lineRule="auto"/>
              <w:jc w:val="both"/>
              <w:rPr>
                <w:b/>
              </w:rPr>
            </w:pPr>
            <w:r>
              <w:rPr>
                <w:b/>
              </w:rPr>
              <w:t>Redizajn a upgrade webstránky</w:t>
            </w:r>
            <w:r w:rsidR="00227D9B">
              <w:rPr>
                <w:b/>
              </w:rPr>
              <w:t xml:space="preserve"> múzea Solivar</w:t>
            </w:r>
          </w:p>
          <w:p w:rsidR="00227D9B" w:rsidRPr="00045D18" w:rsidRDefault="00227D9B" w:rsidP="00045D18">
            <w:pPr>
              <w:spacing w:line="276" w:lineRule="auto"/>
              <w:jc w:val="both"/>
              <w:rPr>
                <w:rStyle w:val="Jemnzvraznenie"/>
                <w:i w:val="0"/>
                <w:iCs w:val="0"/>
                <w:color w:val="auto"/>
              </w:rPr>
            </w:pPr>
            <w:r>
              <w:t>V roku 2019 sme podali pomocnú ruku nášmu členovi STM-Múzeu Solivar a</w:t>
            </w:r>
            <w:r w:rsidR="009F3244">
              <w:t xml:space="preserve"> z vlastnej iniciatívy sme </w:t>
            </w:r>
            <w:r w:rsidR="00045D18">
              <w:t xml:space="preserve">vlastnými silami </w:t>
            </w:r>
            <w:r>
              <w:t>vytvorili prvú samostatnú webstránku pre túto inštitúciu</w:t>
            </w:r>
            <w:r w:rsidR="009F3244">
              <w:t xml:space="preserve"> v histórii jej fungovania. Webstránka </w:t>
            </w:r>
            <w:r>
              <w:t>už nefunguje na podstránkach Slovenského technického múzea, ale na vlastnej doméne „</w:t>
            </w:r>
            <w:r w:rsidRPr="00650E55">
              <w:rPr>
                <w:i/>
              </w:rPr>
              <w:t>www.muzeumsolivar.sk</w:t>
            </w:r>
            <w:r>
              <w:t xml:space="preserve">“. </w:t>
            </w:r>
            <w:r w:rsidR="00A7213A">
              <w:t>V roku 2020 sme urobili upgrade a redizajn webu</w:t>
            </w:r>
            <w:r w:rsidR="00045D18">
              <w:t xml:space="preserve">, ale </w:t>
            </w:r>
            <w:r w:rsidR="00A7213A">
              <w:t>už na profesionálnej úrovni</w:t>
            </w:r>
            <w:r w:rsidR="00045D18">
              <w:t>,</w:t>
            </w:r>
            <w:r w:rsidR="00A7213A">
              <w:t xml:space="preserve"> vrátane </w:t>
            </w:r>
            <w:r w:rsidR="00045D18">
              <w:t xml:space="preserve">intuitívneho </w:t>
            </w:r>
            <w:r w:rsidR="00A7213A">
              <w:t>rezervačného systému pre návštevníkov.</w:t>
            </w:r>
            <w:r w:rsidR="00045D18">
              <w:t xml:space="preserve"> Ďalej pokračujeme s marketingovými aktivitami na FaceBookovom účte múzea, ktorý mal ku koncu roka 2020 približne 750 „lajkov“.</w:t>
            </w:r>
            <w:r>
              <w:t xml:space="preserve"> </w:t>
            </w:r>
          </w:p>
        </w:tc>
      </w:tr>
    </w:tbl>
    <w:p w:rsidR="004074E4" w:rsidRDefault="004074E4" w:rsidP="0028436F">
      <w:pPr>
        <w:spacing w:after="0"/>
        <w:jc w:val="both"/>
        <w:rPr>
          <w:rStyle w:val="Jemnzvraznenie"/>
        </w:rPr>
      </w:pPr>
    </w:p>
    <w:tbl>
      <w:tblPr>
        <w:tblStyle w:val="Mriekatabuky"/>
        <w:tblW w:w="0" w:type="auto"/>
        <w:tblLook w:val="04A0"/>
      </w:tblPr>
      <w:tblGrid>
        <w:gridCol w:w="4104"/>
        <w:gridCol w:w="5135"/>
      </w:tblGrid>
      <w:tr w:rsidR="00AF79AD" w:rsidRPr="00E12573" w:rsidTr="00587C26">
        <w:trPr>
          <w:trHeight w:val="3061"/>
        </w:trPr>
        <w:tc>
          <w:tcPr>
            <w:tcW w:w="4104" w:type="dxa"/>
            <w:tcBorders>
              <w:top w:val="nil"/>
              <w:left w:val="nil"/>
              <w:bottom w:val="nil"/>
              <w:right w:val="nil"/>
            </w:tcBorders>
            <w:vAlign w:val="center"/>
          </w:tcPr>
          <w:p w:rsidR="00AF79AD" w:rsidRDefault="00045D18" w:rsidP="00587C26">
            <w:pPr>
              <w:jc w:val="center"/>
              <w:rPr>
                <w:rStyle w:val="Jemnzvraznenie"/>
              </w:rPr>
            </w:pPr>
            <w:r>
              <w:rPr>
                <w:rFonts w:cs="Segoe UI"/>
                <w:noProof/>
                <w:color w:val="333333"/>
                <w:shd w:val="clear" w:color="auto" w:fill="FFFFFF"/>
              </w:rPr>
              <w:drawing>
                <wp:inline distT="0" distB="0" distL="0" distR="0">
                  <wp:extent cx="2024743" cy="208232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virtualne_prehliadky.jp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048783" cy="2107049"/>
                          </a:xfrm>
                          <a:prstGeom prst="rect">
                            <a:avLst/>
                          </a:prstGeom>
                        </pic:spPr>
                      </pic:pic>
                    </a:graphicData>
                  </a:graphic>
                </wp:inline>
              </w:drawing>
            </w:r>
          </w:p>
        </w:tc>
        <w:tc>
          <w:tcPr>
            <w:tcW w:w="5135" w:type="dxa"/>
            <w:tcBorders>
              <w:top w:val="nil"/>
              <w:left w:val="nil"/>
              <w:bottom w:val="nil"/>
              <w:right w:val="nil"/>
            </w:tcBorders>
          </w:tcPr>
          <w:p w:rsidR="00AF79AD" w:rsidRPr="00045D18" w:rsidRDefault="00045D18" w:rsidP="00AF79AD">
            <w:pPr>
              <w:jc w:val="both"/>
              <w:rPr>
                <w:b/>
              </w:rPr>
            </w:pPr>
            <w:r w:rsidRPr="00045D18">
              <w:rPr>
                <w:b/>
              </w:rPr>
              <w:t>Virtuálna prehliadka Múzea Solivar</w:t>
            </w:r>
          </w:p>
          <w:p w:rsidR="00AF79AD" w:rsidRPr="003D690F" w:rsidRDefault="004226CF" w:rsidP="00587C26">
            <w:pPr>
              <w:spacing w:line="276" w:lineRule="auto"/>
              <w:jc w:val="both"/>
              <w:rPr>
                <w:rStyle w:val="Jemnzvraznenie"/>
              </w:rPr>
            </w:pPr>
            <w:r>
              <w:t xml:space="preserve">Prehliadka Múzea Solivar patrí medzi jedinečný zážitok, pretože zahŕňa návštevu s výkladom až štyroch objektov: Sklad soli, Gápeľ, Četerne a Varňa František. Sú určené pre jednotlivcov a skupiny, o čom svedčí každoročný nárast záujmu návštev zo strany škôl, ale aj rodín s deťmi. Vzhľadom na tohtoročnú pandemickú situáciu sa naša organizácia rozhodla podať pomocnú ruku a priblížiť unikátne múzeum Solivar k návštevníkom aj iným spôsobom – vďaka virtuálnej prehliadke. </w:t>
            </w:r>
            <w:r w:rsidR="00045D18" w:rsidRPr="00045D18">
              <w:t xml:space="preserve">Nahliadnuť, virtuálne sa poprechádzať a pozrieť si z zblízka, resp. z iného uhla pohľadu </w:t>
            </w:r>
            <w:r w:rsidR="00587C26">
              <w:t xml:space="preserve">si návštevníci </w:t>
            </w:r>
            <w:r w:rsidR="00045D18" w:rsidRPr="00045D18">
              <w:t>môž</w:t>
            </w:r>
            <w:r w:rsidR="00587C26">
              <w:t>u</w:t>
            </w:r>
            <w:r w:rsidR="00045D18" w:rsidRPr="00045D18">
              <w:t xml:space="preserve"> všetkých päť objektov múzea (Sklad soli, Gápeľ, Četerne, Varňa František, Klopačka) a získať tak aspoň približnú predstavu z histórie ťažby a výroby soli v regióne Šariš priamo z pohodlia </w:t>
            </w:r>
            <w:r w:rsidR="00587C26">
              <w:t>ich</w:t>
            </w:r>
            <w:r w:rsidR="00045D18" w:rsidRPr="00045D18">
              <w:t xml:space="preserve"> domova.</w:t>
            </w:r>
            <w:r w:rsidR="00AF79AD">
              <w:t xml:space="preserve">  </w:t>
            </w:r>
          </w:p>
        </w:tc>
      </w:tr>
    </w:tbl>
    <w:p w:rsidR="004074E4" w:rsidRDefault="004074E4" w:rsidP="00AF79AD">
      <w:pPr>
        <w:rPr>
          <w:rStyle w:val="Jemnzvraznenie"/>
        </w:rPr>
      </w:pPr>
    </w:p>
    <w:tbl>
      <w:tblPr>
        <w:tblStyle w:val="Mriekatabuky"/>
        <w:tblW w:w="0" w:type="auto"/>
        <w:tblLook w:val="04A0"/>
      </w:tblPr>
      <w:tblGrid>
        <w:gridCol w:w="4095"/>
        <w:gridCol w:w="5105"/>
      </w:tblGrid>
      <w:tr w:rsidR="0045374C" w:rsidRPr="00E12573" w:rsidTr="00C761B7">
        <w:trPr>
          <w:trHeight w:val="2575"/>
        </w:trPr>
        <w:tc>
          <w:tcPr>
            <w:tcW w:w="4095" w:type="dxa"/>
            <w:tcBorders>
              <w:top w:val="nil"/>
              <w:left w:val="nil"/>
              <w:bottom w:val="nil"/>
              <w:right w:val="nil"/>
            </w:tcBorders>
          </w:tcPr>
          <w:p w:rsidR="00A444F0" w:rsidRDefault="00FE2B4B" w:rsidP="00C761B7">
            <w:pPr>
              <w:jc w:val="center"/>
            </w:pPr>
            <w:r>
              <w:rPr>
                <w:rFonts w:cs="Segoe UI"/>
                <w:noProof/>
                <w:color w:val="333333"/>
                <w:shd w:val="clear" w:color="auto" w:fill="FFFFFF"/>
              </w:rPr>
              <w:drawing>
                <wp:inline distT="0" distB="0" distL="0" distR="0">
                  <wp:extent cx="2245389" cy="1692323"/>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olnobansky_toliar_01.jpg"/>
                          <pic:cNvPicPr/>
                        </pic:nvPicPr>
                        <pic:blipFill rotWithShape="1">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25338"/>
                          <a:stretch/>
                        </pic:blipFill>
                        <pic:spPr bwMode="auto">
                          <a:xfrm>
                            <a:off x="0" y="0"/>
                            <a:ext cx="2249521" cy="169543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444F0" w:rsidRPr="00C761B7" w:rsidRDefault="00A444F0" w:rsidP="00C761B7">
            <w:pPr>
              <w:pStyle w:val="Bezriadkovania"/>
              <w:rPr>
                <w:rStyle w:val="Jemnzvraznenie"/>
                <w:i w:val="0"/>
                <w:iCs w:val="0"/>
                <w:color w:val="auto"/>
              </w:rPr>
            </w:pPr>
          </w:p>
        </w:tc>
        <w:tc>
          <w:tcPr>
            <w:tcW w:w="5105" w:type="dxa"/>
            <w:tcBorders>
              <w:top w:val="nil"/>
              <w:left w:val="nil"/>
              <w:bottom w:val="nil"/>
              <w:right w:val="nil"/>
            </w:tcBorders>
          </w:tcPr>
          <w:p w:rsidR="00A444F0" w:rsidRPr="003D690F" w:rsidRDefault="00A444F0" w:rsidP="00C761B7">
            <w:pPr>
              <w:spacing w:line="276" w:lineRule="auto"/>
              <w:jc w:val="both"/>
              <w:rPr>
                <w:b/>
              </w:rPr>
            </w:pPr>
            <w:r>
              <w:rPr>
                <w:b/>
              </w:rPr>
              <w:t>Soľnobanský toliar</w:t>
            </w:r>
          </w:p>
          <w:p w:rsidR="00A444F0" w:rsidRPr="003D690F" w:rsidRDefault="00A444F0" w:rsidP="00FE2B4B">
            <w:pPr>
              <w:spacing w:line="276" w:lineRule="auto"/>
              <w:jc w:val="both"/>
              <w:rPr>
                <w:rStyle w:val="Jemnzvraznenie"/>
              </w:rPr>
            </w:pPr>
            <w:r>
              <w:t xml:space="preserve">V roku 2019 sme </w:t>
            </w:r>
            <w:r w:rsidR="00FE2B4B">
              <w:t>zaviedli</w:t>
            </w:r>
            <w:r>
              <w:t xml:space="preserve"> unikátnu </w:t>
            </w:r>
            <w:r w:rsidRPr="00A444F0">
              <w:t xml:space="preserve">pamätnú </w:t>
            </w:r>
            <w:r>
              <w:t xml:space="preserve">zberateľskú </w:t>
            </w:r>
            <w:r w:rsidRPr="00A444F0">
              <w:t>mincu inšpirovanú starými platidlami z konca 18. storočia, ktoré sa využívali počas panovania cisára Františka II. Habsburského</w:t>
            </w:r>
            <w:r>
              <w:t xml:space="preserve">. </w:t>
            </w:r>
            <w:r w:rsidR="00FE2B4B">
              <w:t>V</w:t>
            </w:r>
            <w:r w:rsidR="00FE2B4B" w:rsidRPr="00FE2B4B">
              <w:t xml:space="preserve"> roku 2020 sme si pripomenuli 220. výročie od spustenia varne František</w:t>
            </w:r>
            <w:r w:rsidR="00FE2B4B">
              <w:t xml:space="preserve">. </w:t>
            </w:r>
            <w:r>
              <w:t xml:space="preserve">Minca zo </w:t>
            </w:r>
            <w:r w:rsidRPr="00A444F0">
              <w:t>zliatiny zinku a</w:t>
            </w:r>
            <w:r>
              <w:t> </w:t>
            </w:r>
            <w:r w:rsidRPr="00A444F0">
              <w:t>hliníka</w:t>
            </w:r>
            <w:r>
              <w:t xml:space="preserve"> bola vyrazená v</w:t>
            </w:r>
            <w:r w:rsidR="00FE2B4B">
              <w:t xml:space="preserve"> limitovanom </w:t>
            </w:r>
            <w:r>
              <w:t>počte kusov 1</w:t>
            </w:r>
            <w:r w:rsidR="00FE2B4B">
              <w:t>0</w:t>
            </w:r>
            <w:r>
              <w:t>00 na podporu Múzea Solivar.</w:t>
            </w:r>
            <w:r w:rsidR="00C761B7">
              <w:t xml:space="preserve"> </w:t>
            </w:r>
            <w:r w:rsidR="00FE2B4B" w:rsidRPr="00FE2B4B">
              <w:t>Soľnobanské toliare sú obľúbené nielen u numizmatikov, ale aj u tých, ktorí si radi odnášajú z návštev niečo cenné</w:t>
            </w:r>
            <w:r w:rsidR="00FE2B4B">
              <w:t xml:space="preserve"> a originálne</w:t>
            </w:r>
            <w:r w:rsidR="00FE2B4B" w:rsidRPr="00FE2B4B">
              <w:t>.</w:t>
            </w:r>
          </w:p>
        </w:tc>
      </w:tr>
      <w:tr w:rsidR="0045374C" w:rsidRPr="00E12573" w:rsidTr="00C26CAB">
        <w:trPr>
          <w:trHeight w:val="2575"/>
        </w:trPr>
        <w:tc>
          <w:tcPr>
            <w:tcW w:w="4095" w:type="dxa"/>
            <w:tcBorders>
              <w:top w:val="nil"/>
              <w:left w:val="nil"/>
              <w:bottom w:val="nil"/>
              <w:right w:val="nil"/>
            </w:tcBorders>
            <w:vAlign w:val="center"/>
          </w:tcPr>
          <w:p w:rsidR="00C761B7" w:rsidRDefault="00C266DD" w:rsidP="00C26CAB">
            <w:pPr>
              <w:jc w:val="center"/>
            </w:pPr>
            <w:r>
              <w:rPr>
                <w:noProof/>
              </w:rPr>
              <w:lastRenderedPageBreak/>
              <w:drawing>
                <wp:inline distT="0" distB="0" distL="0" distR="0">
                  <wp:extent cx="2405175" cy="2789148"/>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nkovka3.jpg"/>
                          <pic:cNvPicPr/>
                        </pic:nvPicPr>
                        <pic:blipFill rotWithShape="1">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5179" r="26315"/>
                          <a:stretch/>
                        </pic:blipFill>
                        <pic:spPr bwMode="auto">
                          <a:xfrm>
                            <a:off x="0" y="0"/>
                            <a:ext cx="2429340" cy="28171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761B7" w:rsidRPr="00C761B7" w:rsidRDefault="00C761B7" w:rsidP="00C26CAB">
            <w:pPr>
              <w:pStyle w:val="Bezriadkovania"/>
              <w:jc w:val="center"/>
              <w:rPr>
                <w:rStyle w:val="Jemnzvraznenie"/>
                <w:i w:val="0"/>
                <w:iCs w:val="0"/>
                <w:color w:val="auto"/>
              </w:rPr>
            </w:pPr>
          </w:p>
        </w:tc>
        <w:tc>
          <w:tcPr>
            <w:tcW w:w="5105" w:type="dxa"/>
            <w:tcBorders>
              <w:top w:val="nil"/>
              <w:left w:val="nil"/>
              <w:bottom w:val="nil"/>
              <w:right w:val="nil"/>
            </w:tcBorders>
          </w:tcPr>
          <w:p w:rsidR="00C761B7" w:rsidRPr="00C26CAB" w:rsidRDefault="00C26CAB" w:rsidP="00187975">
            <w:pPr>
              <w:spacing w:line="276" w:lineRule="auto"/>
              <w:jc w:val="both"/>
              <w:rPr>
                <w:b/>
              </w:rPr>
            </w:pPr>
            <w:r w:rsidRPr="00C26CAB">
              <w:rPr>
                <w:b/>
              </w:rPr>
              <w:t>MemoEuro suvenírová bankovka</w:t>
            </w:r>
          </w:p>
          <w:p w:rsidR="00C761B7" w:rsidRDefault="00187975" w:rsidP="00187975">
            <w:pPr>
              <w:spacing w:line="276" w:lineRule="auto"/>
              <w:jc w:val="both"/>
              <w:rPr>
                <w:rStyle w:val="Jemnzvraznenie"/>
                <w:i w:val="0"/>
                <w:iCs w:val="0"/>
                <w:color w:val="auto"/>
              </w:rPr>
            </w:pPr>
            <w:r>
              <w:t xml:space="preserve">Pred </w:t>
            </w:r>
            <w:r w:rsidR="00C26CAB">
              <w:t>rok</w:t>
            </w:r>
            <w:r>
              <w:t>o</w:t>
            </w:r>
            <w:r w:rsidR="00C26CAB">
              <w:t xml:space="preserve">m </w:t>
            </w:r>
            <w:r>
              <w:t xml:space="preserve">(2019) </w:t>
            </w:r>
            <w:r w:rsidR="00C26CAB">
              <w:t xml:space="preserve">sme po niekoľkých mesiacoch rokovaní „dotiahli“ do Prešova exkluzívnu suvenírovú </w:t>
            </w:r>
            <w:r w:rsidR="00C26CAB" w:rsidRPr="00C26CAB">
              <w:t>Euro Souvenir bankovk</w:t>
            </w:r>
            <w:r>
              <w:t xml:space="preserve">u. V roku 2020 sa nám podarilo dohodnúť s druhým vydavateľom suvenírových bankoviek. </w:t>
            </w:r>
            <w:r w:rsidRPr="00C26CAB">
              <w:t>Prešovská bankovka je jedna z historicky prvých slovenských MEMOEURO suvenírových bankoviek od nemeckej spoločnosti EUROSCOPE. Motívom je slovensko-americký bankár zo Šariša – Michal Bosák. Autorom grafického návrhu bankovky je akademický maliar, popredný slovenský rytec poštových známok Rudolf Cigánik z Handlovej.</w:t>
            </w:r>
            <w:r>
              <w:t xml:space="preserve"> Aj táto</w:t>
            </w:r>
            <w:r w:rsidR="00C26CAB" w:rsidRPr="00C26CAB">
              <w:t xml:space="preserve"> suvenírová bankovka</w:t>
            </w:r>
            <w:r>
              <w:t xml:space="preserve"> tak, ako tá predošlá z roku 2019</w:t>
            </w:r>
            <w:r w:rsidR="00C26CAB" w:rsidRPr="00C26CAB">
              <w:t xml:space="preserve"> je exkluzívna zberateľská záležitosť</w:t>
            </w:r>
            <w:r>
              <w:t>, ktorej h</w:t>
            </w:r>
            <w:r w:rsidRPr="00187975">
              <w:t>lavnou filozofiou je podpora turizmu a zachovania kultúrneho dedičstva krajín Európy.</w:t>
            </w:r>
          </w:p>
          <w:p w:rsidR="007F0DCE" w:rsidRPr="00C761B7" w:rsidRDefault="007F0DCE" w:rsidP="00187975">
            <w:pPr>
              <w:spacing w:line="276" w:lineRule="auto"/>
              <w:jc w:val="both"/>
              <w:rPr>
                <w:rStyle w:val="Jemnzvraznenie"/>
                <w:i w:val="0"/>
                <w:iCs w:val="0"/>
                <w:color w:val="auto"/>
              </w:rPr>
            </w:pPr>
          </w:p>
        </w:tc>
      </w:tr>
      <w:tr w:rsidR="0045374C" w:rsidRPr="00E12573" w:rsidTr="00F62BC6">
        <w:trPr>
          <w:trHeight w:val="2575"/>
        </w:trPr>
        <w:tc>
          <w:tcPr>
            <w:tcW w:w="4095" w:type="dxa"/>
            <w:tcBorders>
              <w:top w:val="nil"/>
              <w:left w:val="nil"/>
              <w:bottom w:val="nil"/>
              <w:right w:val="nil"/>
            </w:tcBorders>
            <w:vAlign w:val="center"/>
          </w:tcPr>
          <w:p w:rsidR="00C761B7" w:rsidRDefault="002D5FD7" w:rsidP="00B069ED">
            <w:pPr>
              <w:jc w:val="center"/>
            </w:pPr>
            <w:r>
              <w:rPr>
                <w:noProof/>
              </w:rPr>
              <w:drawing>
                <wp:inline distT="0" distB="0" distL="0" distR="0">
                  <wp:extent cx="2442949" cy="1046440"/>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rint_screen_objavujeme saris youtube.jp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86085" cy="1064918"/>
                          </a:xfrm>
                          <a:prstGeom prst="rect">
                            <a:avLst/>
                          </a:prstGeom>
                        </pic:spPr>
                      </pic:pic>
                    </a:graphicData>
                  </a:graphic>
                </wp:inline>
              </w:drawing>
            </w:r>
          </w:p>
          <w:p w:rsidR="00B069ED" w:rsidRDefault="00B069ED" w:rsidP="00B069ED">
            <w:pPr>
              <w:jc w:val="center"/>
            </w:pPr>
          </w:p>
          <w:p w:rsidR="00C761B7" w:rsidRPr="00C761B7" w:rsidRDefault="00B069ED" w:rsidP="00B069ED">
            <w:pPr>
              <w:pStyle w:val="Bezriadkovania"/>
              <w:jc w:val="center"/>
              <w:rPr>
                <w:rStyle w:val="Jemnzvraznenie"/>
                <w:i w:val="0"/>
                <w:iCs w:val="0"/>
                <w:color w:val="auto"/>
              </w:rPr>
            </w:pPr>
            <w:r>
              <w:rPr>
                <w:noProof/>
              </w:rPr>
              <w:drawing>
                <wp:inline distT="0" distB="0" distL="0" distR="0">
                  <wp:extent cx="2422478" cy="1776537"/>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youtube-1024x751.jp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34648" cy="1785462"/>
                          </a:xfrm>
                          <a:prstGeom prst="rect">
                            <a:avLst/>
                          </a:prstGeom>
                        </pic:spPr>
                      </pic:pic>
                    </a:graphicData>
                  </a:graphic>
                </wp:inline>
              </w:drawing>
            </w:r>
          </w:p>
        </w:tc>
        <w:tc>
          <w:tcPr>
            <w:tcW w:w="5105" w:type="dxa"/>
            <w:tcBorders>
              <w:top w:val="nil"/>
              <w:left w:val="nil"/>
              <w:bottom w:val="nil"/>
              <w:right w:val="nil"/>
            </w:tcBorders>
          </w:tcPr>
          <w:p w:rsidR="00E91F70" w:rsidRDefault="00B069ED" w:rsidP="00B069ED">
            <w:pPr>
              <w:spacing w:line="276" w:lineRule="auto"/>
              <w:jc w:val="both"/>
              <w:rPr>
                <w:b/>
              </w:rPr>
            </w:pPr>
            <w:r>
              <w:rPr>
                <w:b/>
              </w:rPr>
              <w:t xml:space="preserve">Destinačné vlogy - </w:t>
            </w:r>
            <w:r w:rsidRPr="00B069ED">
              <w:rPr>
                <w:b/>
              </w:rPr>
              <w:t>#objavujemesaris</w:t>
            </w:r>
          </w:p>
          <w:p w:rsidR="00B069ED" w:rsidRPr="00E91F70" w:rsidRDefault="00B069ED" w:rsidP="00B069ED">
            <w:pPr>
              <w:spacing w:line="276" w:lineRule="auto"/>
              <w:jc w:val="both"/>
              <w:rPr>
                <w:rStyle w:val="Jemnzvraznenie"/>
                <w:i w:val="0"/>
                <w:iCs w:val="0"/>
                <w:color w:val="auto"/>
              </w:rPr>
            </w:pPr>
            <w:r>
              <w:t xml:space="preserve">Naša </w:t>
            </w:r>
            <w:r w:rsidR="002D5FD7">
              <w:t>organizácia</w:t>
            </w:r>
            <w:r>
              <w:t xml:space="preserve"> v roku 2020</w:t>
            </w:r>
            <w:r w:rsidR="002D5FD7">
              <w:t xml:space="preserve"> prin</w:t>
            </w:r>
            <w:r>
              <w:t>iesla</w:t>
            </w:r>
            <w:r w:rsidR="002D5FD7">
              <w:t xml:space="preserve"> pre svojich „on-line“ návštevníkov </w:t>
            </w:r>
            <w:r>
              <w:t xml:space="preserve">viacero </w:t>
            </w:r>
            <w:r w:rsidR="002D5FD7">
              <w:t>novin</w:t>
            </w:r>
            <w:r>
              <w:t>ie</w:t>
            </w:r>
            <w:r w:rsidR="002D5FD7">
              <w:t xml:space="preserve">k. </w:t>
            </w:r>
            <w:r>
              <w:t xml:space="preserve">Jednou z nich je vlastný youtubový kanál, kde </w:t>
            </w:r>
            <w:r w:rsidR="002D5FD7">
              <w:t>začala prezentovať svoje turistické atrakcie vo forme „vlogov“ pod názvom „Objavujeme Šariš“ (#objavujemesaris). Vlog je skratka termínu „video blog“ a v podstate ide o blog, ktorý obsahuje videá. Formou takýchto krátkych, výstižných a hlavne autentických video prehliadok bude OOCR motivovať svojich návštevníkov v tom, aby tieto miesta tiež objavili</w:t>
            </w:r>
            <w:r>
              <w:t xml:space="preserve">, navštívili a osobne spoznali. </w:t>
            </w:r>
            <w:r w:rsidR="002D5FD7">
              <w:t>To, že návšteva regiónu Šariš sa oplatí, si mohli návštevníci pozrieť už v prvých dvoch dieloch vlogu #objavujemesaris, kedy OOCR navštívila svetovú jedinečnosť Slovenské opálové bane a unikátny drevený cyklomost Sarus vo Veľkom Šariši.</w:t>
            </w:r>
            <w:r>
              <w:t xml:space="preserve"> </w:t>
            </w:r>
            <w:r w:rsidRPr="00B069ED">
              <w:rPr>
                <w:rStyle w:val="Jemnzvraznenie"/>
                <w:i w:val="0"/>
                <w:iCs w:val="0"/>
                <w:color w:val="auto"/>
              </w:rPr>
              <w:t>Videá, ktoré sa natáčajú vo forme vlogov, patria v súčasnej dobe k veľmi oceňovanému internetovému obsahu. Vlog obsahujúci vizuálne zachytené zážitky zo zaujímavých lokalít môže ľahko inšpirovať k návšteve nášho regiónu, o čom svedčia aj veľmi pozitívne</w:t>
            </w:r>
            <w:r>
              <w:rPr>
                <w:rStyle w:val="Jemnzvraznenie"/>
                <w:i w:val="0"/>
                <w:iCs w:val="0"/>
                <w:color w:val="auto"/>
              </w:rPr>
              <w:t xml:space="preserve"> reakcie na naše prvé dve videá.</w:t>
            </w:r>
          </w:p>
        </w:tc>
      </w:tr>
      <w:tr w:rsidR="0045374C" w:rsidRPr="00E12573" w:rsidTr="00F62BC6">
        <w:trPr>
          <w:trHeight w:val="3061"/>
        </w:trPr>
        <w:tc>
          <w:tcPr>
            <w:tcW w:w="4095" w:type="dxa"/>
            <w:tcBorders>
              <w:top w:val="nil"/>
              <w:left w:val="nil"/>
              <w:bottom w:val="nil"/>
              <w:right w:val="nil"/>
            </w:tcBorders>
            <w:vAlign w:val="center"/>
          </w:tcPr>
          <w:p w:rsidR="0045374C" w:rsidRDefault="0045374C" w:rsidP="00FA3193">
            <w:pPr>
              <w:jc w:val="center"/>
              <w:rPr>
                <w:rStyle w:val="Jemnzvraznenie"/>
              </w:rPr>
            </w:pPr>
            <w:r>
              <w:rPr>
                <w:i/>
                <w:iCs/>
                <w:noProof/>
                <w:color w:val="808080" w:themeColor="text1" w:themeTint="7F"/>
              </w:rPr>
              <w:lastRenderedPageBreak/>
              <w:drawing>
                <wp:inline distT="0" distB="0" distL="0" distR="0">
                  <wp:extent cx="1197795" cy="2340591"/>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tojan-vitajte-saris-nahlad-1.jpg"/>
                          <pic:cNvPicPr/>
                        </pic:nvPicPr>
                        <pic:blipFill rotWithShape="1">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2018" t="6786" r="21230" b="4173"/>
                          <a:stretch/>
                        </pic:blipFill>
                        <pic:spPr bwMode="auto">
                          <a:xfrm>
                            <a:off x="0" y="0"/>
                            <a:ext cx="1212858" cy="237002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105" w:type="dxa"/>
            <w:tcBorders>
              <w:top w:val="nil"/>
              <w:left w:val="nil"/>
              <w:bottom w:val="nil"/>
              <w:right w:val="nil"/>
            </w:tcBorders>
          </w:tcPr>
          <w:p w:rsidR="0045374C" w:rsidRPr="00045D18" w:rsidRDefault="00FA3193" w:rsidP="00E66DFB">
            <w:pPr>
              <w:jc w:val="both"/>
              <w:rPr>
                <w:b/>
              </w:rPr>
            </w:pPr>
            <w:r>
              <w:rPr>
                <w:b/>
              </w:rPr>
              <w:t>Stojany na propagačné materiály</w:t>
            </w:r>
          </w:p>
          <w:p w:rsidR="0045374C" w:rsidRPr="003D690F" w:rsidRDefault="00FA3193" w:rsidP="00441F42">
            <w:pPr>
              <w:spacing w:line="276" w:lineRule="auto"/>
              <w:jc w:val="both"/>
              <w:rPr>
                <w:rStyle w:val="Jemnzvraznenie"/>
              </w:rPr>
            </w:pPr>
            <w:r>
              <w:t xml:space="preserve">V roku 2020 sme dali vyrobiť kartónové stojany na naše propagačné materiály. Grafika stojanov vychádza z nášho dizajn manuálu a odkazy na nej majú tiež nasmerovať návštevníka na web stránky OOCR a mestského informačného centra v Prešove. Na bočnej strane sa zase nachádza </w:t>
            </w:r>
            <w:r w:rsidR="00E16DAC">
              <w:t>hashtag na náš youtube videokanál. Tieto papierové stojany budeme v nasledujúcom roku distribuovať v meste Prešov a jeho okolí na strategické miesta, kde je vysoký potenciál výskytu turistov (ubytovacie zariadenia, gastro zariadenia, kultúrne inštitúcie, turistické atrakcie a pod.).</w:t>
            </w:r>
          </w:p>
        </w:tc>
      </w:tr>
    </w:tbl>
    <w:p w:rsidR="00C761B7" w:rsidRDefault="00C761B7" w:rsidP="00EC0511">
      <w:pPr>
        <w:pStyle w:val="Nadpis3"/>
      </w:pPr>
    </w:p>
    <w:tbl>
      <w:tblPr>
        <w:tblStyle w:val="Mriekatabuky"/>
        <w:tblW w:w="0" w:type="auto"/>
        <w:tblLook w:val="04A0"/>
      </w:tblPr>
      <w:tblGrid>
        <w:gridCol w:w="4104"/>
        <w:gridCol w:w="5135"/>
      </w:tblGrid>
      <w:tr w:rsidR="002F154F" w:rsidRPr="00E12573" w:rsidTr="00E66DFB">
        <w:trPr>
          <w:trHeight w:val="3061"/>
        </w:trPr>
        <w:tc>
          <w:tcPr>
            <w:tcW w:w="4104" w:type="dxa"/>
            <w:tcBorders>
              <w:top w:val="nil"/>
              <w:left w:val="nil"/>
              <w:bottom w:val="nil"/>
              <w:right w:val="nil"/>
            </w:tcBorders>
            <w:vAlign w:val="center"/>
          </w:tcPr>
          <w:p w:rsidR="00B13485" w:rsidRDefault="003B2C33" w:rsidP="00E66DFB">
            <w:pPr>
              <w:jc w:val="center"/>
              <w:rPr>
                <w:rStyle w:val="Jemnzvraznenie"/>
              </w:rPr>
            </w:pPr>
            <w:r>
              <w:rPr>
                <w:i/>
                <w:iCs/>
                <w:noProof/>
                <w:color w:val="808080" w:themeColor="text1" w:themeTint="7F"/>
              </w:rPr>
              <w:drawing>
                <wp:inline distT="0" distB="0" distL="0" distR="0">
                  <wp:extent cx="1862920" cy="1132496"/>
                  <wp:effectExtent l="0" t="0" r="0" b="0"/>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logo_vnš.JP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871996" cy="1138013"/>
                          </a:xfrm>
                          <a:prstGeom prst="rect">
                            <a:avLst/>
                          </a:prstGeom>
                        </pic:spPr>
                      </pic:pic>
                    </a:graphicData>
                  </a:graphic>
                </wp:inline>
              </w:drawing>
            </w:r>
            <w:r>
              <w:rPr>
                <w:i/>
                <w:iCs/>
                <w:noProof/>
                <w:color w:val="808080" w:themeColor="text1" w:themeTint="7F"/>
              </w:rPr>
              <w:drawing>
                <wp:inline distT="0" distB="0" distL="0" distR="0">
                  <wp:extent cx="1910687" cy="1168273"/>
                  <wp:effectExtent l="0" t="0" r="0" b="0"/>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logo_vnš2.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21937" cy="1175152"/>
                          </a:xfrm>
                          <a:prstGeom prst="rect">
                            <a:avLst/>
                          </a:prstGeom>
                        </pic:spPr>
                      </pic:pic>
                    </a:graphicData>
                  </a:graphic>
                </wp:inline>
              </w:drawing>
            </w:r>
          </w:p>
        </w:tc>
        <w:tc>
          <w:tcPr>
            <w:tcW w:w="5135" w:type="dxa"/>
            <w:tcBorders>
              <w:top w:val="nil"/>
              <w:left w:val="nil"/>
              <w:bottom w:val="nil"/>
              <w:right w:val="nil"/>
            </w:tcBorders>
          </w:tcPr>
          <w:p w:rsidR="00B13485" w:rsidRPr="00045D18" w:rsidRDefault="003B2C33" w:rsidP="00E66DFB">
            <w:pPr>
              <w:jc w:val="both"/>
              <w:rPr>
                <w:b/>
              </w:rPr>
            </w:pPr>
            <w:r>
              <w:rPr>
                <w:b/>
              </w:rPr>
              <w:t>Výroba loga a logo manuálu pre proj</w:t>
            </w:r>
            <w:r w:rsidR="002F154F">
              <w:rPr>
                <w:b/>
              </w:rPr>
              <w:t>ekt „Vyrobené na Šariši“</w:t>
            </w:r>
          </w:p>
          <w:p w:rsidR="00B13485" w:rsidRPr="003D690F" w:rsidRDefault="002F154F" w:rsidP="002F154F">
            <w:pPr>
              <w:spacing w:line="276" w:lineRule="auto"/>
              <w:jc w:val="both"/>
              <w:rPr>
                <w:rStyle w:val="Jemnzvraznenie"/>
              </w:rPr>
            </w:pPr>
            <w:r>
              <w:t>S prípravnými aktivitami pre projekt „Vyrobené na Šariši“ sme začali v tomto roku. Pôjde o z</w:t>
            </w:r>
            <w:r w:rsidRPr="002F154F">
              <w:t>jednotenie, informovanie a propagáci</w:t>
            </w:r>
            <w:r>
              <w:t>u</w:t>
            </w:r>
            <w:r w:rsidRPr="002F154F">
              <w:t xml:space="preserve"> kvalitných remeselných, poľnohospodárskych a potravinárskych produktov vyrobených na Šariši pod spoločnou značkou kvality s označením „Vyrobené na Šariši“. Táto značka bude v regióne udeľovaná na produkty, ktoré spĺňajú prísne kritériá kvality. Reprezentujú ručnú prácu, pôvod v regióne aj jeho jedinečnosť. Značka bude označovať aj služby, ktoré sú zárukou zážitku návštevníka regiónu Šariš. Značka „Vyrobené na Šariši“ je symbol jedinečných produktov aj ľudí z regiónu.</w:t>
            </w:r>
          </w:p>
        </w:tc>
      </w:tr>
    </w:tbl>
    <w:p w:rsidR="00B13485" w:rsidRDefault="00B13485" w:rsidP="00B13485"/>
    <w:tbl>
      <w:tblPr>
        <w:tblStyle w:val="Mriekatabuky"/>
        <w:tblW w:w="0" w:type="auto"/>
        <w:tblLook w:val="04A0"/>
      </w:tblPr>
      <w:tblGrid>
        <w:gridCol w:w="4104"/>
        <w:gridCol w:w="5135"/>
      </w:tblGrid>
      <w:tr w:rsidR="003B2C33" w:rsidRPr="00E12573" w:rsidTr="003708D7">
        <w:trPr>
          <w:trHeight w:val="3061"/>
        </w:trPr>
        <w:tc>
          <w:tcPr>
            <w:tcW w:w="4104" w:type="dxa"/>
            <w:tcBorders>
              <w:top w:val="nil"/>
              <w:left w:val="nil"/>
              <w:bottom w:val="nil"/>
              <w:right w:val="nil"/>
            </w:tcBorders>
            <w:vAlign w:val="center"/>
          </w:tcPr>
          <w:p w:rsidR="003B2C33" w:rsidRDefault="003B2C33" w:rsidP="003708D7">
            <w:pPr>
              <w:jc w:val="center"/>
              <w:rPr>
                <w:rStyle w:val="Jemnzvraznenie"/>
              </w:rPr>
            </w:pPr>
            <w:r>
              <w:rPr>
                <w:i/>
                <w:iCs/>
                <w:noProof/>
                <w:color w:val="808080" w:themeColor="text1" w:themeTint="7F"/>
              </w:rPr>
              <w:drawing>
                <wp:inline distT="0" distB="0" distL="0" distR="0">
                  <wp:extent cx="2265529" cy="1260376"/>
                  <wp:effectExtent l="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rint_screen_vyrobene na sarisi_web.jp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95387" cy="1276987"/>
                          </a:xfrm>
                          <a:prstGeom prst="rect">
                            <a:avLst/>
                          </a:prstGeom>
                        </pic:spPr>
                      </pic:pic>
                    </a:graphicData>
                  </a:graphic>
                </wp:inline>
              </w:drawing>
            </w:r>
          </w:p>
        </w:tc>
        <w:tc>
          <w:tcPr>
            <w:tcW w:w="5135" w:type="dxa"/>
            <w:tcBorders>
              <w:top w:val="nil"/>
              <w:left w:val="nil"/>
              <w:bottom w:val="nil"/>
              <w:right w:val="nil"/>
            </w:tcBorders>
          </w:tcPr>
          <w:p w:rsidR="003B2C33" w:rsidRPr="00045D18" w:rsidRDefault="003B2C33" w:rsidP="00E66DFB">
            <w:pPr>
              <w:jc w:val="both"/>
              <w:rPr>
                <w:b/>
              </w:rPr>
            </w:pPr>
            <w:r>
              <w:rPr>
                <w:b/>
              </w:rPr>
              <w:t>Produktový web pre projekt „Vyrobené na Šariši“</w:t>
            </w:r>
          </w:p>
          <w:p w:rsidR="003B2C33" w:rsidRDefault="003B2C33" w:rsidP="003B2C33">
            <w:pPr>
              <w:spacing w:line="276" w:lineRule="auto"/>
              <w:jc w:val="both"/>
            </w:pPr>
            <w:r>
              <w:t>Výroba webstránky pre projekt „Vyrobené na Šariši“ je druhou prípravnou fázou. Návštevníci tam nájdu informácie o tradičných šarišských výrobkoch a ich tvorcoch. Spoznajú ich cez ich príbehy a budú ich môcť aj skontaktovať. Súčasťou sú rôzne filtre podľa druhu/materiálu výrobku</w:t>
            </w:r>
            <w:r w:rsidR="003708D7">
              <w:t xml:space="preserve">. </w:t>
            </w:r>
            <w:r>
              <w:t>Vízia do budúcnosti je prerobiť tento web na internetový obchod s lokálnymi výrobkami.</w:t>
            </w:r>
          </w:p>
          <w:p w:rsidR="003B2C33" w:rsidRPr="003D690F" w:rsidRDefault="003B2C33" w:rsidP="003B2C33">
            <w:pPr>
              <w:spacing w:line="276" w:lineRule="auto"/>
              <w:jc w:val="both"/>
              <w:rPr>
                <w:rStyle w:val="Jemnzvraznenie"/>
              </w:rPr>
            </w:pPr>
          </w:p>
        </w:tc>
      </w:tr>
    </w:tbl>
    <w:p w:rsidR="003B2C33" w:rsidRDefault="003B2C33" w:rsidP="00B13485"/>
    <w:tbl>
      <w:tblPr>
        <w:tblStyle w:val="Mriekatabuky"/>
        <w:tblW w:w="0" w:type="auto"/>
        <w:tblLook w:val="04A0"/>
      </w:tblPr>
      <w:tblGrid>
        <w:gridCol w:w="4104"/>
        <w:gridCol w:w="5135"/>
      </w:tblGrid>
      <w:tr w:rsidR="009068E2" w:rsidRPr="00E12573" w:rsidTr="00E66DFB">
        <w:trPr>
          <w:trHeight w:val="3061"/>
        </w:trPr>
        <w:tc>
          <w:tcPr>
            <w:tcW w:w="4104" w:type="dxa"/>
            <w:tcBorders>
              <w:top w:val="nil"/>
              <w:left w:val="nil"/>
              <w:bottom w:val="nil"/>
              <w:right w:val="nil"/>
            </w:tcBorders>
            <w:vAlign w:val="center"/>
          </w:tcPr>
          <w:p w:rsidR="003708D7" w:rsidRDefault="009068E2" w:rsidP="00E66DFB">
            <w:pPr>
              <w:jc w:val="center"/>
              <w:rPr>
                <w:rStyle w:val="Jemnzvraznenie"/>
              </w:rPr>
            </w:pPr>
            <w:r>
              <w:rPr>
                <w:i/>
                <w:iCs/>
                <w:noProof/>
                <w:color w:val="808080" w:themeColor="text1" w:themeTint="7F"/>
              </w:rPr>
              <w:lastRenderedPageBreak/>
              <w:drawing>
                <wp:inline distT="0" distB="0" distL="0" distR="0">
                  <wp:extent cx="2279176" cy="1905594"/>
                  <wp:effectExtent l="0" t="0" r="0" b="0"/>
                  <wp:docPr id="57" name="Obrázo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web_šhc.JP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98191" cy="1921492"/>
                          </a:xfrm>
                          <a:prstGeom prst="rect">
                            <a:avLst/>
                          </a:prstGeom>
                        </pic:spPr>
                      </pic:pic>
                    </a:graphicData>
                  </a:graphic>
                </wp:inline>
              </w:drawing>
            </w:r>
          </w:p>
          <w:p w:rsidR="00C57DDC" w:rsidRDefault="00C57DDC" w:rsidP="00E66DFB">
            <w:pPr>
              <w:jc w:val="center"/>
              <w:rPr>
                <w:rStyle w:val="Jemnzvraznenie"/>
              </w:rPr>
            </w:pPr>
          </w:p>
          <w:p w:rsidR="00C57DDC" w:rsidRDefault="00C57DDC" w:rsidP="00E66DFB">
            <w:pPr>
              <w:jc w:val="center"/>
              <w:rPr>
                <w:rStyle w:val="Jemnzvraznenie"/>
              </w:rPr>
            </w:pPr>
            <w:r>
              <w:rPr>
                <w:i/>
                <w:iCs/>
                <w:noProof/>
                <w:color w:val="808080" w:themeColor="text1" w:themeTint="7F"/>
              </w:rPr>
              <w:drawing>
                <wp:inline distT="0" distB="0" distL="0" distR="0">
                  <wp:extent cx="2135875" cy="1872421"/>
                  <wp:effectExtent l="0" t="0" r="0" b="0"/>
                  <wp:docPr id="59" name="Obrázo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eb_šhc2.JPG"/>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47255" cy="1882397"/>
                          </a:xfrm>
                          <a:prstGeom prst="rect">
                            <a:avLst/>
                          </a:prstGeom>
                        </pic:spPr>
                      </pic:pic>
                    </a:graphicData>
                  </a:graphic>
                </wp:inline>
              </w:drawing>
            </w:r>
          </w:p>
        </w:tc>
        <w:tc>
          <w:tcPr>
            <w:tcW w:w="5135" w:type="dxa"/>
            <w:tcBorders>
              <w:top w:val="nil"/>
              <w:left w:val="nil"/>
              <w:bottom w:val="nil"/>
              <w:right w:val="nil"/>
            </w:tcBorders>
          </w:tcPr>
          <w:p w:rsidR="003708D7" w:rsidRPr="00045D18" w:rsidRDefault="003708D7" w:rsidP="00E66DFB">
            <w:pPr>
              <w:jc w:val="both"/>
              <w:rPr>
                <w:b/>
              </w:rPr>
            </w:pPr>
            <w:r>
              <w:rPr>
                <w:b/>
              </w:rPr>
              <w:t>Webstránka pre projekt „Šarišská hradná cesta“</w:t>
            </w:r>
          </w:p>
          <w:p w:rsidR="003708D7" w:rsidRPr="003D690F" w:rsidRDefault="002F12CC" w:rsidP="002F12CC">
            <w:pPr>
              <w:spacing w:line="276" w:lineRule="auto"/>
              <w:jc w:val="both"/>
              <w:rPr>
                <w:rStyle w:val="Jemnzvraznenie"/>
              </w:rPr>
            </w:pPr>
            <w:r w:rsidRPr="002F12CC">
              <w:t>Naša organizácia pokračuje v propagácii jedinečností svojho regiónu v projekte Šarišská hradná cesta. Jeho zámerom je vyzdvihnúť krásy hradov, zámkov a kaštieľov na území regiónu Šariš, prepojiť jednotlivé objekty, zvýšiť ich návštevnosť a udržať turistu v regióne čo najdlhšie. Projekt bude prepájať všetky body záujmu (hrady, zámky, kaštiele, kúrie) a bude vystupovať pod jednotným názvom – Šarišská hradná cesta. Tento projekt spoznáte aj podľa originálneho loga. Minulý rok sme vydali prvý hradný bedeker, tento rok sme sa vydali bedeker o kaštieľoch a pripravili sme tiež webstránku, kde návštevník nájde prehľadne zobrazené v interaktívnej mape všetky spomínané objekty záujmu na jednom mieste. Môže si ich filtrovať podľa lokality, vzdialenosti či podľa typu objektu.</w:t>
            </w:r>
            <w:r w:rsidR="00C57DDC">
              <w:t xml:space="preserve"> Stránka obsahuje na jednom mieste sústredné praktické informácie o viac ako 80 lokalitách.</w:t>
            </w:r>
          </w:p>
        </w:tc>
      </w:tr>
    </w:tbl>
    <w:p w:rsidR="003708D7" w:rsidRPr="00B13485" w:rsidRDefault="003708D7" w:rsidP="00B13485"/>
    <w:tbl>
      <w:tblPr>
        <w:tblStyle w:val="Mriekatabuky"/>
        <w:tblW w:w="0" w:type="auto"/>
        <w:tblLook w:val="04A0"/>
      </w:tblPr>
      <w:tblGrid>
        <w:gridCol w:w="4104"/>
        <w:gridCol w:w="5135"/>
      </w:tblGrid>
      <w:tr w:rsidR="00DC2A08" w:rsidRPr="00E12573" w:rsidTr="00A32A48">
        <w:trPr>
          <w:trHeight w:val="5038"/>
        </w:trPr>
        <w:tc>
          <w:tcPr>
            <w:tcW w:w="4104" w:type="dxa"/>
            <w:tcBorders>
              <w:top w:val="nil"/>
              <w:left w:val="nil"/>
              <w:bottom w:val="nil"/>
              <w:right w:val="nil"/>
            </w:tcBorders>
          </w:tcPr>
          <w:p w:rsidR="00CA6173" w:rsidRDefault="00CA6173" w:rsidP="00A32A48">
            <w:pPr>
              <w:jc w:val="center"/>
              <w:rPr>
                <w:rStyle w:val="Jemnzvraznenie"/>
              </w:rPr>
            </w:pPr>
            <w:r>
              <w:rPr>
                <w:i/>
                <w:iCs/>
                <w:noProof/>
                <w:color w:val="808080" w:themeColor="text1" w:themeTint="7F"/>
              </w:rPr>
              <w:drawing>
                <wp:inline distT="0" distB="0" distL="0" distR="0">
                  <wp:extent cx="2283568" cy="975815"/>
                  <wp:effectExtent l="0" t="0" r="0" b="0"/>
                  <wp:docPr id="64" name="Obrázo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logomanuál_šhc2.JPG"/>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20321" cy="991520"/>
                          </a:xfrm>
                          <a:prstGeom prst="rect">
                            <a:avLst/>
                          </a:prstGeom>
                        </pic:spPr>
                      </pic:pic>
                    </a:graphicData>
                  </a:graphic>
                </wp:inline>
              </w:drawing>
            </w:r>
          </w:p>
          <w:p w:rsidR="00CA6173" w:rsidRDefault="00CA6173" w:rsidP="00A32A48">
            <w:pPr>
              <w:jc w:val="center"/>
              <w:rPr>
                <w:rStyle w:val="Jemnzvraznenie"/>
              </w:rPr>
            </w:pPr>
          </w:p>
          <w:p w:rsidR="00CA6173" w:rsidRDefault="00DC2A08" w:rsidP="003806A8">
            <w:pPr>
              <w:jc w:val="center"/>
              <w:rPr>
                <w:rStyle w:val="Jemnzvraznenie"/>
              </w:rPr>
            </w:pPr>
            <w:r>
              <w:rPr>
                <w:i/>
                <w:iCs/>
                <w:noProof/>
                <w:color w:val="808080" w:themeColor="text1" w:themeTint="7F"/>
              </w:rPr>
              <w:drawing>
                <wp:inline distT="0" distB="0" distL="0" distR="0">
                  <wp:extent cx="2156347" cy="1185849"/>
                  <wp:effectExtent l="0" t="0" r="0" b="0"/>
                  <wp:docPr id="65" name="Obrázo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logomanuál_šhc3.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77573" cy="1197522"/>
                          </a:xfrm>
                          <a:prstGeom prst="rect">
                            <a:avLst/>
                          </a:prstGeom>
                        </pic:spPr>
                      </pic:pic>
                    </a:graphicData>
                  </a:graphic>
                </wp:inline>
              </w:drawing>
            </w:r>
          </w:p>
        </w:tc>
        <w:tc>
          <w:tcPr>
            <w:tcW w:w="5135" w:type="dxa"/>
            <w:tcBorders>
              <w:top w:val="nil"/>
              <w:left w:val="nil"/>
              <w:bottom w:val="nil"/>
              <w:right w:val="nil"/>
            </w:tcBorders>
          </w:tcPr>
          <w:p w:rsidR="00CA6173" w:rsidRPr="00045D18" w:rsidRDefault="00CA6173" w:rsidP="00E66DFB">
            <w:pPr>
              <w:jc w:val="both"/>
              <w:rPr>
                <w:b/>
              </w:rPr>
            </w:pPr>
            <w:r>
              <w:rPr>
                <w:b/>
              </w:rPr>
              <w:t>Logo manuál pre projekt „Šarišská hradná cesta“</w:t>
            </w:r>
          </w:p>
          <w:p w:rsidR="00CA6173" w:rsidRPr="003D690F" w:rsidRDefault="009F2E20" w:rsidP="00A32A48">
            <w:pPr>
              <w:spacing w:line="276" w:lineRule="auto"/>
              <w:jc w:val="both"/>
              <w:rPr>
                <w:rStyle w:val="Jemnzvraznenie"/>
              </w:rPr>
            </w:pPr>
            <w:r>
              <w:t xml:space="preserve">Kvôli plánovej expanzii projektu Šarišská hradná cesta sme si dali tohto roku vypracovať obsiahlejší logo manuál, ktorý </w:t>
            </w:r>
            <w:r w:rsidR="00A32A48">
              <w:t>definuje rôzne použitia loga. Prakticky sme tento dokument z dielne uznávaného grafického dizajnéra využili hneď pri tvorbe webstránky či bedekra o kaštieľoch.</w:t>
            </w:r>
            <w:r w:rsidR="00874987">
              <w:t xml:space="preserve"> Na budúci rok plánujeme podľa neho vyrobiť nejaké merchandisové predmety a suveníry.</w:t>
            </w:r>
          </w:p>
        </w:tc>
      </w:tr>
    </w:tbl>
    <w:p w:rsidR="003806A8" w:rsidRDefault="003806A8" w:rsidP="003806A8">
      <w:pPr>
        <w:pStyle w:val="Nadpis3"/>
      </w:pPr>
    </w:p>
    <w:p w:rsidR="003806A8" w:rsidRDefault="003806A8" w:rsidP="003806A8"/>
    <w:p w:rsidR="003806A8" w:rsidRPr="003806A8" w:rsidRDefault="003806A8" w:rsidP="003806A8"/>
    <w:p w:rsidR="003806A8" w:rsidRDefault="00A5295F" w:rsidP="003806A8">
      <w:pPr>
        <w:pStyle w:val="Nadpis3"/>
      </w:pPr>
      <w:r>
        <w:lastRenderedPageBreak/>
        <w:t>PODPORA ATRAKTIVÍT DANEJ LOKALITY</w:t>
      </w:r>
    </w:p>
    <w:p w:rsidR="003806A8" w:rsidRDefault="003806A8" w:rsidP="003806A8">
      <w:pPr>
        <w:spacing w:after="0"/>
        <w:jc w:val="both"/>
      </w:pPr>
      <w:r w:rsidRPr="005E4A5D">
        <w:t xml:space="preserve">Destinácia Región Šariš má vo svojich subdestináciách </w:t>
      </w:r>
      <w:r w:rsidR="00DA5F01">
        <w:t>mnoho</w:t>
      </w:r>
      <w:r w:rsidRPr="005E4A5D">
        <w:t xml:space="preserve"> atraktivít, ktoré však nie sú dobudované ako produkt cestovného ruchu, a preto </w:t>
      </w:r>
      <w:r>
        <w:t>sme aj v tomto roku pokračovali v ich</w:t>
      </w:r>
      <w:r w:rsidRPr="005E4A5D">
        <w:t xml:space="preserve"> postupn</w:t>
      </w:r>
      <w:r>
        <w:t>om</w:t>
      </w:r>
      <w:r w:rsidRPr="005E4A5D">
        <w:t xml:space="preserve"> dobudovávan</w:t>
      </w:r>
      <w:r>
        <w:t>í</w:t>
      </w:r>
      <w:r w:rsidRPr="005E4A5D">
        <w:t>.</w:t>
      </w:r>
    </w:p>
    <w:p w:rsidR="003806A8" w:rsidRDefault="003806A8" w:rsidP="003806A8">
      <w:pPr>
        <w:spacing w:after="0"/>
        <w:jc w:val="both"/>
      </w:pPr>
    </w:p>
    <w:tbl>
      <w:tblPr>
        <w:tblStyle w:val="Mriekatabuky"/>
        <w:tblW w:w="0" w:type="auto"/>
        <w:tblLayout w:type="fixed"/>
        <w:tblLook w:val="04A0"/>
      </w:tblPr>
      <w:tblGrid>
        <w:gridCol w:w="4077"/>
        <w:gridCol w:w="5211"/>
      </w:tblGrid>
      <w:tr w:rsidR="00F2044A" w:rsidRPr="00E12573" w:rsidTr="007B1078">
        <w:trPr>
          <w:trHeight w:val="2575"/>
        </w:trPr>
        <w:tc>
          <w:tcPr>
            <w:tcW w:w="4077" w:type="dxa"/>
            <w:tcBorders>
              <w:top w:val="nil"/>
              <w:left w:val="nil"/>
              <w:bottom w:val="nil"/>
              <w:right w:val="nil"/>
            </w:tcBorders>
            <w:vAlign w:val="center"/>
          </w:tcPr>
          <w:p w:rsidR="003806A8" w:rsidRPr="00C761B7" w:rsidRDefault="00F2044A" w:rsidP="00F2044A">
            <w:pPr>
              <w:pStyle w:val="Bezriadkovania"/>
              <w:jc w:val="center"/>
              <w:rPr>
                <w:rStyle w:val="Jemnzvraznenie"/>
                <w:i w:val="0"/>
                <w:iCs w:val="0"/>
                <w:color w:val="auto"/>
              </w:rPr>
            </w:pPr>
            <w:r>
              <w:rPr>
                <w:noProof/>
              </w:rPr>
              <w:drawing>
                <wp:inline distT="0" distB="0" distL="0" distR="0">
                  <wp:extent cx="2283819" cy="1284648"/>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anel_kalv.jpg"/>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71654" cy="1334055"/>
                          </a:xfrm>
                          <a:prstGeom prst="rect">
                            <a:avLst/>
                          </a:prstGeom>
                        </pic:spPr>
                      </pic:pic>
                    </a:graphicData>
                  </a:graphic>
                </wp:inline>
              </w:drawing>
            </w:r>
          </w:p>
        </w:tc>
        <w:tc>
          <w:tcPr>
            <w:tcW w:w="5211" w:type="dxa"/>
            <w:tcBorders>
              <w:top w:val="nil"/>
              <w:left w:val="nil"/>
              <w:bottom w:val="nil"/>
              <w:right w:val="nil"/>
            </w:tcBorders>
          </w:tcPr>
          <w:p w:rsidR="003806A8" w:rsidRPr="00EB3FC3" w:rsidRDefault="00F2044A" w:rsidP="00E66DFB">
            <w:pPr>
              <w:jc w:val="both"/>
              <w:rPr>
                <w:b/>
              </w:rPr>
            </w:pPr>
            <w:r>
              <w:rPr>
                <w:b/>
              </w:rPr>
              <w:t>Panoramatický fotopanel na prešovskej Kalvárii</w:t>
            </w:r>
          </w:p>
          <w:p w:rsidR="00F2044A" w:rsidRDefault="00F2044A" w:rsidP="00E66DFB">
            <w:pPr>
              <w:spacing w:line="276" w:lineRule="auto"/>
              <w:jc w:val="both"/>
            </w:pPr>
            <w:r w:rsidRPr="00F2044A">
              <w:t>Prešovská Kalvária datujúca sa do 18. storočia je obľúbeným miestom návštevníkov mesta Prešov, ale aj samotných Prešovčanov. Kým obnove kaplniek sa zaoberalo už viackrát, obnove najvyššieho "poschodia" - vyhliadkovej terasy sa doteraz nevenoval ešte nikto. Minulý rok sa nám podarilo na túto vyhliadkovú terasu nainštalovať vyhliadkový ďalekohľad. Tento rok sme tento priestor zatraktívnili o panoramatický fotopanel, na ktorom návštevníci nájdu popísané najdôležitejšie miesta, ktoré z Kalvárie vidno</w:t>
            </w:r>
            <w:r w:rsidR="00C63877">
              <w:t>.</w:t>
            </w:r>
          </w:p>
          <w:p w:rsidR="00BB107B" w:rsidRPr="00E91F70" w:rsidRDefault="00BB107B" w:rsidP="00E66DFB">
            <w:pPr>
              <w:spacing w:line="276" w:lineRule="auto"/>
              <w:jc w:val="both"/>
              <w:rPr>
                <w:rStyle w:val="Jemnzvraznenie"/>
                <w:i w:val="0"/>
                <w:iCs w:val="0"/>
                <w:color w:val="auto"/>
              </w:rPr>
            </w:pPr>
          </w:p>
        </w:tc>
      </w:tr>
      <w:tr w:rsidR="00F2044A" w:rsidRPr="00E12573" w:rsidTr="007B1078">
        <w:trPr>
          <w:trHeight w:val="2575"/>
        </w:trPr>
        <w:tc>
          <w:tcPr>
            <w:tcW w:w="4077" w:type="dxa"/>
            <w:tcBorders>
              <w:top w:val="nil"/>
              <w:left w:val="nil"/>
              <w:bottom w:val="nil"/>
              <w:right w:val="nil"/>
            </w:tcBorders>
          </w:tcPr>
          <w:p w:rsidR="00BB107B" w:rsidRDefault="00F2044A" w:rsidP="00E66DFB">
            <w:pPr>
              <w:pStyle w:val="Bezriadkovania"/>
              <w:jc w:val="center"/>
              <w:rPr>
                <w:rStyle w:val="Jemnzvraznenie"/>
                <w:i w:val="0"/>
                <w:iCs w:val="0"/>
                <w:color w:val="auto"/>
              </w:rPr>
            </w:pPr>
            <w:r>
              <w:rPr>
                <w:noProof/>
              </w:rPr>
              <w:drawing>
                <wp:inline distT="0" distB="0" distL="0" distR="0">
                  <wp:extent cx="2271975" cy="1275982"/>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kalv01.jp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332401" cy="1309919"/>
                          </a:xfrm>
                          <a:prstGeom prst="rect">
                            <a:avLst/>
                          </a:prstGeom>
                        </pic:spPr>
                      </pic:pic>
                    </a:graphicData>
                  </a:graphic>
                </wp:inline>
              </w:drawing>
            </w:r>
          </w:p>
          <w:p w:rsidR="00BB107B" w:rsidRPr="00BB107B" w:rsidRDefault="00BB107B" w:rsidP="00E66DFB">
            <w:pPr>
              <w:pStyle w:val="Bezriadkovania"/>
              <w:jc w:val="center"/>
              <w:rPr>
                <w:rStyle w:val="Jemnzvraznenie"/>
                <w:i w:val="0"/>
                <w:iCs w:val="0"/>
                <w:color w:val="auto"/>
                <w:sz w:val="6"/>
              </w:rPr>
            </w:pPr>
          </w:p>
          <w:p w:rsidR="00F2044A" w:rsidRPr="00C761B7" w:rsidRDefault="00F2044A" w:rsidP="00E66DFB">
            <w:pPr>
              <w:pStyle w:val="Bezriadkovania"/>
              <w:jc w:val="center"/>
              <w:rPr>
                <w:rStyle w:val="Jemnzvraznenie"/>
                <w:i w:val="0"/>
                <w:iCs w:val="0"/>
                <w:color w:val="auto"/>
              </w:rPr>
            </w:pPr>
            <w:r>
              <w:rPr>
                <w:noProof/>
              </w:rPr>
              <w:drawing>
                <wp:inline distT="0" distB="0" distL="0" distR="0">
                  <wp:extent cx="2256161" cy="1570748"/>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kalv02.jpg"/>
                          <pic:cNvPicPr/>
                        </pic:nvPicPr>
                        <pic:blipFill rotWithShape="1">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01" t="1442" r="21832" b="12488"/>
                          <a:stretch/>
                        </pic:blipFill>
                        <pic:spPr bwMode="auto">
                          <a:xfrm>
                            <a:off x="0" y="0"/>
                            <a:ext cx="2289529" cy="159397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Borders>
              <w:top w:val="nil"/>
              <w:left w:val="nil"/>
              <w:bottom w:val="nil"/>
              <w:right w:val="nil"/>
            </w:tcBorders>
          </w:tcPr>
          <w:p w:rsidR="00F2044A" w:rsidRDefault="00C63877" w:rsidP="00E66DFB">
            <w:pPr>
              <w:jc w:val="both"/>
              <w:rPr>
                <w:b/>
              </w:rPr>
            </w:pPr>
            <w:r>
              <w:rPr>
                <w:b/>
              </w:rPr>
              <w:t>I</w:t>
            </w:r>
            <w:r w:rsidRPr="00C63877">
              <w:rPr>
                <w:b/>
              </w:rPr>
              <w:t xml:space="preserve">deový návrh vyhliadky prešovskej </w:t>
            </w:r>
            <w:r>
              <w:rPr>
                <w:b/>
              </w:rPr>
              <w:t>K</w:t>
            </w:r>
            <w:r w:rsidRPr="00C63877">
              <w:rPr>
                <w:b/>
              </w:rPr>
              <w:t>alvárie</w:t>
            </w:r>
          </w:p>
          <w:p w:rsidR="00F2044A" w:rsidRDefault="00C63877" w:rsidP="00C63877">
            <w:pPr>
              <w:spacing w:line="276" w:lineRule="auto"/>
              <w:jc w:val="both"/>
              <w:rPr>
                <w:rStyle w:val="Jemnzvraznenie"/>
                <w:i w:val="0"/>
                <w:iCs w:val="0"/>
                <w:color w:val="auto"/>
              </w:rPr>
            </w:pPr>
            <w:r w:rsidRPr="00C63877">
              <w:rPr>
                <w:rStyle w:val="Jemnzvraznenie"/>
                <w:i w:val="0"/>
                <w:iCs w:val="0"/>
                <w:color w:val="auto"/>
              </w:rPr>
              <w:t>Zveľadenie lokality prešovskej Kalvárie má význam z pohľadu postupného zlepšovania návštevníckej infraštruktúry na tomto vyhľadávanom mieste a zvyšovania intenzity zážitku návštevníka. Akákoľvek intervencia vo verejnom priestore napomáha k opätovnej návšteve tohto miesta a k nadobudnutiu dojmu u návštevníka, že je sa za čím a prečo na toto miesto vracať.</w:t>
            </w:r>
            <w:r>
              <w:rPr>
                <w:rStyle w:val="Jemnzvraznenie"/>
                <w:i w:val="0"/>
                <w:iCs w:val="0"/>
                <w:color w:val="auto"/>
              </w:rPr>
              <w:t xml:space="preserve"> Z tohto titulu sme sa rozhodli dať urobiť pre nielen turistami navštevované miesto prešovskej Kalvárie prvý ideový návrh vyhliadkovej terasy. </w:t>
            </w:r>
            <w:r w:rsidRPr="00C63877">
              <w:rPr>
                <w:rStyle w:val="Jemnzvraznenie"/>
                <w:i w:val="0"/>
                <w:iCs w:val="0"/>
                <w:color w:val="auto"/>
              </w:rPr>
              <w:t xml:space="preserve">Zámerom </w:t>
            </w:r>
            <w:r>
              <w:rPr>
                <w:rStyle w:val="Jemnzvraznenie"/>
                <w:i w:val="0"/>
                <w:iCs w:val="0"/>
                <w:color w:val="auto"/>
              </w:rPr>
              <w:t xml:space="preserve">architektonického </w:t>
            </w:r>
            <w:r w:rsidRPr="00C63877">
              <w:rPr>
                <w:rStyle w:val="Jemnzvraznenie"/>
                <w:i w:val="0"/>
                <w:iCs w:val="0"/>
                <w:color w:val="auto"/>
              </w:rPr>
              <w:t>návrhu je zatraktívniť vyhliadkovú časť Kalvárie obohatením modernejšieho lavičkového sedenia, úpravou oplotenia, doplnenia mobiliáru atď.</w:t>
            </w:r>
          </w:p>
          <w:p w:rsidR="00E66DFB" w:rsidRDefault="00E66DFB" w:rsidP="00C63877">
            <w:pPr>
              <w:spacing w:line="276" w:lineRule="auto"/>
              <w:jc w:val="both"/>
              <w:rPr>
                <w:rStyle w:val="Jemnzvraznenie"/>
                <w:i w:val="0"/>
                <w:iCs w:val="0"/>
                <w:color w:val="auto"/>
              </w:rPr>
            </w:pPr>
          </w:p>
          <w:p w:rsidR="00E66DFB" w:rsidRPr="00E91F70" w:rsidRDefault="00E66DFB" w:rsidP="00C63877">
            <w:pPr>
              <w:spacing w:line="276" w:lineRule="auto"/>
              <w:jc w:val="both"/>
              <w:rPr>
                <w:rStyle w:val="Jemnzvraznenie"/>
                <w:i w:val="0"/>
                <w:iCs w:val="0"/>
                <w:color w:val="auto"/>
              </w:rPr>
            </w:pPr>
          </w:p>
        </w:tc>
      </w:tr>
      <w:tr w:rsidR="000869F5" w:rsidRPr="00E12573" w:rsidTr="007B1078">
        <w:trPr>
          <w:trHeight w:val="2575"/>
        </w:trPr>
        <w:tc>
          <w:tcPr>
            <w:tcW w:w="4077" w:type="dxa"/>
            <w:tcBorders>
              <w:top w:val="nil"/>
              <w:left w:val="nil"/>
              <w:bottom w:val="nil"/>
              <w:right w:val="nil"/>
            </w:tcBorders>
            <w:vAlign w:val="center"/>
          </w:tcPr>
          <w:p w:rsidR="000869F5" w:rsidRDefault="00E66DFB" w:rsidP="00E66DFB">
            <w:pPr>
              <w:pStyle w:val="Bezriadkovania"/>
              <w:jc w:val="center"/>
              <w:rPr>
                <w:noProof/>
              </w:rPr>
            </w:pPr>
            <w:r>
              <w:rPr>
                <w:noProof/>
              </w:rPr>
              <w:drawing>
                <wp:inline distT="0" distB="0" distL="0" distR="0">
                  <wp:extent cx="2322463" cy="1352962"/>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rovnobezka_dokument.jpg"/>
                          <pic:cNvPicPr/>
                        </pic:nvPicPr>
                        <pic:blipFill rotWithShape="1">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482" t="14240" r="3613" b="11298"/>
                          <a:stretch/>
                        </pic:blipFill>
                        <pic:spPr bwMode="auto">
                          <a:xfrm>
                            <a:off x="0" y="0"/>
                            <a:ext cx="2349578" cy="13687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Borders>
              <w:top w:val="nil"/>
              <w:left w:val="nil"/>
              <w:bottom w:val="nil"/>
              <w:right w:val="nil"/>
            </w:tcBorders>
          </w:tcPr>
          <w:p w:rsidR="000869F5" w:rsidRDefault="000869F5" w:rsidP="000869F5">
            <w:pPr>
              <w:jc w:val="both"/>
              <w:rPr>
                <w:b/>
              </w:rPr>
            </w:pPr>
            <w:r>
              <w:rPr>
                <w:b/>
              </w:rPr>
              <w:t>I</w:t>
            </w:r>
            <w:r w:rsidRPr="00C63877">
              <w:rPr>
                <w:b/>
              </w:rPr>
              <w:t xml:space="preserve">deový návrh </w:t>
            </w:r>
            <w:r>
              <w:rPr>
                <w:b/>
              </w:rPr>
              <w:t>pokračovania 49. rovnobežky</w:t>
            </w:r>
          </w:p>
          <w:p w:rsidR="000869F5" w:rsidRDefault="00E66DFB" w:rsidP="004A6A25">
            <w:pPr>
              <w:spacing w:line="276" w:lineRule="auto"/>
              <w:jc w:val="both"/>
              <w:rPr>
                <w:b/>
              </w:rPr>
            </w:pPr>
            <w:r w:rsidRPr="00E66DFB">
              <w:rPr>
                <w:rStyle w:val="Jemnzvraznenie"/>
                <w:i w:val="0"/>
                <w:iCs w:val="0"/>
                <w:color w:val="auto"/>
              </w:rPr>
              <w:t>Mesto Prešov potrebuje výraznejším spôsobom zachytiť a odprezentovať unikátnosť polohy na 49. rovnobežke, nie len pre domácich obyvateľov, ktorým sa bude každodenne pripomínať, ale hlavne náhodným aj potenciálnym turistom predstavovať jednu z prešovských i slovenských jedinečností. Zámerom ideového návrhu je vytvoriť pokračovanie 49. rovnobežky, ktorá pretína mesto Prešov v severnej časti Hlavnej ulice.</w:t>
            </w:r>
          </w:p>
        </w:tc>
      </w:tr>
      <w:tr w:rsidR="00E66DFB" w:rsidRPr="00E12573" w:rsidTr="007B1078">
        <w:trPr>
          <w:trHeight w:val="2575"/>
        </w:trPr>
        <w:tc>
          <w:tcPr>
            <w:tcW w:w="4077" w:type="dxa"/>
            <w:tcBorders>
              <w:top w:val="nil"/>
              <w:left w:val="nil"/>
              <w:bottom w:val="nil"/>
              <w:right w:val="nil"/>
            </w:tcBorders>
            <w:vAlign w:val="center"/>
          </w:tcPr>
          <w:p w:rsidR="00E66DFB" w:rsidRDefault="00F35209" w:rsidP="00E66DFB">
            <w:pPr>
              <w:pStyle w:val="Bezriadkovania"/>
              <w:jc w:val="center"/>
              <w:rPr>
                <w:noProof/>
              </w:rPr>
            </w:pPr>
            <w:r>
              <w:rPr>
                <w:noProof/>
              </w:rPr>
              <w:lastRenderedPageBreak/>
              <w:drawing>
                <wp:inline distT="0" distB="0" distL="0" distR="0">
                  <wp:extent cx="2128155" cy="2838091"/>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_20210311_105228.jp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33056" cy="2844626"/>
                          </a:xfrm>
                          <a:prstGeom prst="rect">
                            <a:avLst/>
                          </a:prstGeom>
                        </pic:spPr>
                      </pic:pic>
                    </a:graphicData>
                  </a:graphic>
                </wp:inline>
              </w:drawing>
            </w:r>
          </w:p>
        </w:tc>
        <w:tc>
          <w:tcPr>
            <w:tcW w:w="5211" w:type="dxa"/>
            <w:tcBorders>
              <w:top w:val="nil"/>
              <w:left w:val="nil"/>
              <w:bottom w:val="nil"/>
              <w:right w:val="nil"/>
            </w:tcBorders>
          </w:tcPr>
          <w:p w:rsidR="00E66DFB" w:rsidRPr="00E66DFB" w:rsidRDefault="00E66DFB" w:rsidP="00E66DFB">
            <w:pPr>
              <w:jc w:val="both"/>
              <w:rPr>
                <w:b/>
              </w:rPr>
            </w:pPr>
            <w:r w:rsidRPr="00E66DFB">
              <w:rPr>
                <w:b/>
              </w:rPr>
              <w:t xml:space="preserve">Stojiská na kontajnery pri sedačkovej lanovke </w:t>
            </w:r>
            <w:r>
              <w:rPr>
                <w:b/>
              </w:rPr>
              <w:br/>
            </w:r>
            <w:r w:rsidRPr="00E66DFB">
              <w:rPr>
                <w:b/>
              </w:rPr>
              <w:t>(II</w:t>
            </w:r>
            <w:r>
              <w:rPr>
                <w:b/>
              </w:rPr>
              <w:t>I</w:t>
            </w:r>
            <w:r w:rsidRPr="00E66DFB">
              <w:rPr>
                <w:b/>
              </w:rPr>
              <w:t>. etapa)</w:t>
            </w:r>
          </w:p>
          <w:p w:rsidR="00E66DFB" w:rsidRPr="00E66DFB" w:rsidRDefault="00E66DFB" w:rsidP="00CF195B">
            <w:pPr>
              <w:spacing w:line="276" w:lineRule="auto"/>
              <w:jc w:val="both"/>
            </w:pPr>
            <w:r w:rsidRPr="00E66DFB">
              <w:t>V roku 2017 OOCR Región Šariš spracovala viaceré koncepčné a analytické dokumenty. Medzi nimi bola aj koncepcia parkovania a odpadového hospodárstva v rekreačnej oblasti Drienica, ktorá pre destináciu Región Šariš generuje početné prenocovania. Lokalita sa dlhodobo stretáva s problémami práve v týchto dvoch oblastiach. Zanedbaný manažment odpadov spôsoboval dojem, akoby sa o rekreačnú oblasť nikto nestaral, čo malo negatívny dopad na estetizáciu krajiny. Z návrhov vyplynulo viacero potrebných riešení na dobudovanie infraštruktúry. Jedným sú aj kontajnerové stojiská na smetné nádoby, ktoré sú súčasťou tohto projektu. V roku 20</w:t>
            </w:r>
            <w:r w:rsidR="00CF195B">
              <w:t>20</w:t>
            </w:r>
            <w:r w:rsidRPr="00E66DFB">
              <w:t xml:space="preserve"> sme pokračovali  s </w:t>
            </w:r>
            <w:r w:rsidR="00CF195B">
              <w:t>treťou</w:t>
            </w:r>
            <w:r w:rsidRPr="00E66DFB">
              <w:t xml:space="preserve"> etapou pre stojiská na smetné nádoby.</w:t>
            </w:r>
          </w:p>
        </w:tc>
      </w:tr>
    </w:tbl>
    <w:p w:rsidR="00CA6173" w:rsidRDefault="00CA6173" w:rsidP="00EC0511">
      <w:pPr>
        <w:pStyle w:val="Nadpis3"/>
      </w:pPr>
    </w:p>
    <w:tbl>
      <w:tblPr>
        <w:tblStyle w:val="Mriekatabuky"/>
        <w:tblW w:w="0" w:type="auto"/>
        <w:tblLayout w:type="fixed"/>
        <w:tblLook w:val="04A0"/>
      </w:tblPr>
      <w:tblGrid>
        <w:gridCol w:w="4077"/>
        <w:gridCol w:w="5211"/>
      </w:tblGrid>
      <w:tr w:rsidR="00F42D73" w:rsidRPr="00E12573" w:rsidTr="00C90BB8">
        <w:trPr>
          <w:trHeight w:val="2575"/>
        </w:trPr>
        <w:tc>
          <w:tcPr>
            <w:tcW w:w="4077" w:type="dxa"/>
            <w:tcBorders>
              <w:top w:val="nil"/>
              <w:left w:val="nil"/>
              <w:bottom w:val="nil"/>
              <w:right w:val="nil"/>
            </w:tcBorders>
            <w:vAlign w:val="center"/>
          </w:tcPr>
          <w:p w:rsidR="00F42D73" w:rsidRPr="00C761B7" w:rsidRDefault="00F42D73" w:rsidP="00F42D73">
            <w:pPr>
              <w:pStyle w:val="Bezriadkovania"/>
              <w:jc w:val="center"/>
              <w:rPr>
                <w:rStyle w:val="Jemnzvraznenie"/>
                <w:i w:val="0"/>
                <w:iCs w:val="0"/>
                <w:color w:val="auto"/>
              </w:rPr>
            </w:pPr>
            <w:r>
              <w:rPr>
                <w:noProof/>
              </w:rPr>
              <w:drawing>
                <wp:inline distT="0" distB="0" distL="0" distR="0">
                  <wp:extent cx="1538739" cy="2258354"/>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otostena_solivar.jpg"/>
                          <pic:cNvPicPr/>
                        </pic:nvPicPr>
                        <pic:blipFill rotWithShape="1">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7420"/>
                          <a:stretch/>
                        </pic:blipFill>
                        <pic:spPr bwMode="auto">
                          <a:xfrm>
                            <a:off x="0" y="0"/>
                            <a:ext cx="1552372" cy="227836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Borders>
              <w:top w:val="nil"/>
              <w:left w:val="nil"/>
              <w:bottom w:val="nil"/>
              <w:right w:val="nil"/>
            </w:tcBorders>
          </w:tcPr>
          <w:p w:rsidR="00F42D73" w:rsidRPr="000B3DE5" w:rsidRDefault="00F42D73" w:rsidP="00B165F8">
            <w:pPr>
              <w:jc w:val="both"/>
              <w:rPr>
                <w:b/>
              </w:rPr>
            </w:pPr>
            <w:r>
              <w:rPr>
                <w:b/>
              </w:rPr>
              <w:t>3D foto stena v Múzeu Solivar</w:t>
            </w:r>
          </w:p>
          <w:p w:rsidR="00F42D73" w:rsidRDefault="00772231" w:rsidP="00772231">
            <w:pPr>
              <w:spacing w:line="276" w:lineRule="auto"/>
              <w:jc w:val="both"/>
            </w:pPr>
            <w:r w:rsidRPr="00772231">
              <w:t xml:space="preserve">Múzeum Solivar je jednou z TOP atraktivít destinácie Región Šariš a </w:t>
            </w:r>
            <w:r>
              <w:t>m</w:t>
            </w:r>
            <w:r w:rsidRPr="00772231">
              <w:t>esta Prešov. Obidva subjekty spoločne s prevádzkovateľom Múzea Solivar - Slovenským technickým múzeom hľadajú spoločne tie najvhodnejšie cesty ako urobiť z roka na rok návštevu múzea atraktívnejšou a príjemnejšou v záujme, aby návštevník strávil v expozíciách múzea stále viac času.</w:t>
            </w:r>
            <w:r>
              <w:t xml:space="preserve"> </w:t>
            </w:r>
            <w:r w:rsidRPr="00772231">
              <w:t>Pre zvýšenie atraktívnosti Múze</w:t>
            </w:r>
            <w:r>
              <w:t xml:space="preserve">a Solivar pre rodiny s deťmi sme sa </w:t>
            </w:r>
            <w:r w:rsidRPr="00772231">
              <w:t>rozhodl</w:t>
            </w:r>
            <w:r>
              <w:t>i</w:t>
            </w:r>
            <w:r w:rsidRPr="00772231">
              <w:t xml:space="preserve"> podporiť výrobu 3D fotosteny s motívom banskej chodby (štôlne) zo soľnej bane, ktorá umožní návštevníkovi múzea odniesť si so sebou zaujímavú fotospomienku vo svojom mobilnom telefóne. Táto mu zároveň bude pripomínať návštevu Solivaru a bude tiež odkazovať na podujatie "Deň soli" ako ďalší možný dôvod návštevy Solivaru.</w:t>
            </w:r>
          </w:p>
          <w:p w:rsidR="00C90BB8" w:rsidRPr="00E91F70" w:rsidRDefault="00C90BB8" w:rsidP="00772231">
            <w:pPr>
              <w:spacing w:line="276" w:lineRule="auto"/>
              <w:jc w:val="both"/>
              <w:rPr>
                <w:rStyle w:val="Jemnzvraznenie"/>
                <w:i w:val="0"/>
                <w:iCs w:val="0"/>
                <w:color w:val="auto"/>
              </w:rPr>
            </w:pPr>
          </w:p>
        </w:tc>
      </w:tr>
      <w:tr w:rsidR="00C90BB8" w:rsidRPr="00E12573" w:rsidTr="00C90BB8">
        <w:trPr>
          <w:trHeight w:val="2575"/>
        </w:trPr>
        <w:tc>
          <w:tcPr>
            <w:tcW w:w="4077" w:type="dxa"/>
            <w:tcBorders>
              <w:top w:val="nil"/>
              <w:left w:val="nil"/>
              <w:bottom w:val="nil"/>
              <w:right w:val="nil"/>
            </w:tcBorders>
          </w:tcPr>
          <w:p w:rsidR="00C90BB8" w:rsidRPr="00C761B7" w:rsidRDefault="00C90BB8" w:rsidP="00C401E0">
            <w:pPr>
              <w:pStyle w:val="Bezriadkovania"/>
              <w:jc w:val="center"/>
              <w:rPr>
                <w:rStyle w:val="Jemnzvraznenie"/>
                <w:i w:val="0"/>
                <w:iCs w:val="0"/>
                <w:color w:val="auto"/>
              </w:rPr>
            </w:pPr>
            <w:r>
              <w:rPr>
                <w:noProof/>
              </w:rPr>
              <w:drawing>
                <wp:inline distT="0" distB="0" distL="0" distR="0">
                  <wp:extent cx="1397181" cy="2095952"/>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VS - Hnede tabule 2020 - NA VYSKU - Presov.pn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99005" cy="2098688"/>
                          </a:xfrm>
                          <a:prstGeom prst="rect">
                            <a:avLst/>
                          </a:prstGeom>
                        </pic:spPr>
                      </pic:pic>
                    </a:graphicData>
                  </a:graphic>
                </wp:inline>
              </w:drawing>
            </w:r>
          </w:p>
        </w:tc>
        <w:tc>
          <w:tcPr>
            <w:tcW w:w="5211" w:type="dxa"/>
            <w:tcBorders>
              <w:top w:val="nil"/>
              <w:left w:val="nil"/>
              <w:bottom w:val="nil"/>
              <w:right w:val="nil"/>
            </w:tcBorders>
          </w:tcPr>
          <w:p w:rsidR="00C90BB8" w:rsidRPr="000B3DE5" w:rsidRDefault="00C90BB8" w:rsidP="00C401E0">
            <w:pPr>
              <w:jc w:val="both"/>
              <w:rPr>
                <w:b/>
              </w:rPr>
            </w:pPr>
            <w:r>
              <w:rPr>
                <w:b/>
              </w:rPr>
              <w:t>Dopravné značenie</w:t>
            </w:r>
          </w:p>
          <w:p w:rsidR="00C90BB8" w:rsidRPr="00E91F70" w:rsidRDefault="00C90BB8" w:rsidP="00C90BB8">
            <w:pPr>
              <w:spacing w:line="276" w:lineRule="auto"/>
              <w:jc w:val="both"/>
              <w:rPr>
                <w:rStyle w:val="Jemnzvraznenie"/>
                <w:i w:val="0"/>
                <w:iCs w:val="0"/>
                <w:color w:val="auto"/>
              </w:rPr>
            </w:pPr>
            <w:r>
              <w:t xml:space="preserve">Keďže mesto Prešov sa môže pochváliť, že jeho historické centrum je jedno z 18 slovenských mestských pamiatkových zón, iniciovali sme umiestnenie dvoch dopravných značiek označujúcich Mestskú pamiatkovú rezerváciu Prešov na diaľnici D1 pár kilometrov smerom do mesta Prešov. Tento projekt sme realizovali prostredníctvom Krajskej organizácie cestovného ruchu. </w:t>
            </w:r>
          </w:p>
        </w:tc>
      </w:tr>
      <w:tr w:rsidR="006B7D63" w:rsidRPr="00E12573" w:rsidTr="00C90BB8">
        <w:trPr>
          <w:trHeight w:val="2575"/>
        </w:trPr>
        <w:tc>
          <w:tcPr>
            <w:tcW w:w="4077" w:type="dxa"/>
            <w:tcBorders>
              <w:top w:val="nil"/>
              <w:left w:val="nil"/>
              <w:bottom w:val="nil"/>
              <w:right w:val="nil"/>
            </w:tcBorders>
            <w:vAlign w:val="center"/>
          </w:tcPr>
          <w:p w:rsidR="006B7D63" w:rsidRPr="00C761B7" w:rsidRDefault="006B7D63" w:rsidP="00F05FE4">
            <w:pPr>
              <w:pStyle w:val="Bezriadkovania"/>
              <w:jc w:val="center"/>
              <w:rPr>
                <w:rStyle w:val="Jemnzvraznenie"/>
                <w:i w:val="0"/>
                <w:iCs w:val="0"/>
                <w:color w:val="auto"/>
              </w:rPr>
            </w:pPr>
            <w:r>
              <w:rPr>
                <w:noProof/>
              </w:rPr>
              <w:lastRenderedPageBreak/>
              <w:drawing>
                <wp:inline distT="0" distB="0" distL="0" distR="0">
                  <wp:extent cx="2047583" cy="2040483"/>
                  <wp:effectExtent l="0" t="0" r="0" b="0"/>
                  <wp:docPr id="63" name="Obrázo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ehmk2026.jpg"/>
                          <pic:cNvPicPr/>
                        </pic:nvPicPr>
                        <pic:blipFill rotWithShape="1">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504" t="12999" r="16731" b="13492"/>
                          <a:stretch/>
                        </pic:blipFill>
                        <pic:spPr bwMode="auto">
                          <a:xfrm>
                            <a:off x="0" y="0"/>
                            <a:ext cx="2095297" cy="208803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211" w:type="dxa"/>
            <w:tcBorders>
              <w:top w:val="nil"/>
              <w:left w:val="nil"/>
              <w:bottom w:val="nil"/>
              <w:right w:val="nil"/>
            </w:tcBorders>
          </w:tcPr>
          <w:p w:rsidR="006B7D63" w:rsidRPr="000B3DE5" w:rsidRDefault="006B7D63" w:rsidP="00912E46">
            <w:pPr>
              <w:jc w:val="both"/>
              <w:rPr>
                <w:b/>
              </w:rPr>
            </w:pPr>
            <w:r>
              <w:rPr>
                <w:b/>
              </w:rPr>
              <w:t>Kandidatúra mesta Prešov na EHMK 2026</w:t>
            </w:r>
          </w:p>
          <w:p w:rsidR="00F05FE4" w:rsidRPr="00E91F70" w:rsidRDefault="00F1574C" w:rsidP="00F05FE4">
            <w:pPr>
              <w:spacing w:line="276" w:lineRule="auto"/>
              <w:jc w:val="both"/>
              <w:rPr>
                <w:rStyle w:val="Jemnzvraznenie"/>
                <w:i w:val="0"/>
                <w:iCs w:val="0"/>
                <w:color w:val="auto"/>
              </w:rPr>
            </w:pPr>
            <w:r>
              <w:t xml:space="preserve">Mesto Prešov sa v roku 2020 rozhodlo, že </w:t>
            </w:r>
            <w:r w:rsidR="00F05FE4">
              <w:t>bude</w:t>
            </w:r>
            <w:r>
              <w:t> kandid</w:t>
            </w:r>
            <w:r w:rsidR="00F05FE4">
              <w:t>ovať</w:t>
            </w:r>
            <w:r>
              <w:t xml:space="preserve"> v súťaži na Európske hlavné mesto kultúry 2026. Z rozpočtu našej organizácie sme hradili viacero položiek z prípravnej fázy projektu: koordinátorov pracovných skupín (film a literatúra, vizuálne umenie, dopravná problematika, enviro problematika, architektúra a</w:t>
            </w:r>
            <w:r w:rsidR="00F05FE4">
              <w:t xml:space="preserve"> urbanistika), konzultantov projektovej dokumentácie, člena realizačného tímu a spoluautora Bid Booku, preklad </w:t>
            </w:r>
            <w:r w:rsidR="00F05FE4" w:rsidRPr="00F05FE4">
              <w:rPr>
                <w:rStyle w:val="Jemnzvraznenie"/>
                <w:i w:val="0"/>
                <w:iCs w:val="0"/>
                <w:color w:val="auto"/>
              </w:rPr>
              <w:t xml:space="preserve">projektovej dokumentácie </w:t>
            </w:r>
            <w:r w:rsidR="00F05FE4">
              <w:rPr>
                <w:rStyle w:val="Jemnzvraznenie"/>
                <w:i w:val="0"/>
                <w:iCs w:val="0"/>
                <w:color w:val="auto"/>
              </w:rPr>
              <w:t xml:space="preserve">do anglického jazyka potrebný k podaniu 1. Bid Booku Prešov 2026, </w:t>
            </w:r>
            <w:r w:rsidR="00F05FE4" w:rsidRPr="00F05FE4">
              <w:rPr>
                <w:rStyle w:val="Jemnzvraznenie"/>
                <w:i w:val="0"/>
                <w:iCs w:val="0"/>
                <w:color w:val="auto"/>
              </w:rPr>
              <w:t>catering</w:t>
            </w:r>
            <w:r w:rsidR="00F05FE4">
              <w:rPr>
                <w:rStyle w:val="Jemnzvraznenie"/>
                <w:i w:val="0"/>
                <w:iCs w:val="0"/>
                <w:color w:val="auto"/>
              </w:rPr>
              <w:t xml:space="preserve"> na stretnutiach pracovných skupín.</w:t>
            </w:r>
          </w:p>
        </w:tc>
      </w:tr>
    </w:tbl>
    <w:p w:rsidR="004A6A25" w:rsidRDefault="004A6A25" w:rsidP="00F42D73"/>
    <w:p w:rsidR="004A6A25" w:rsidRDefault="004A6A25" w:rsidP="00F42D73"/>
    <w:p w:rsidR="004A6A25" w:rsidRDefault="00A5295F" w:rsidP="004A6A25">
      <w:pPr>
        <w:pStyle w:val="Nadpis3"/>
        <w:rPr>
          <w:noProof/>
        </w:rPr>
      </w:pPr>
      <w:r>
        <w:t>PODPORA INFRAŠTRUKTÚRY CESTOVNÉHO RUCHU</w:t>
      </w:r>
    </w:p>
    <w:p w:rsidR="004A6A25" w:rsidRDefault="009224EB" w:rsidP="009224EB">
      <w:pPr>
        <w:jc w:val="both"/>
      </w:pPr>
      <w:r w:rsidRPr="009224EB">
        <w:t>Infraštruktúra cestovného ruchu sa chápe ako komplex štruktúr, inžinierskych a komunikačných sietí vrátane telekomunikácií, ciest, priľahlých podnikov cestovného ruchu, ktoré poskytujú normálny prístup turistov k turistick</w:t>
      </w:r>
      <w:r>
        <w:t>ým</w:t>
      </w:r>
      <w:r w:rsidRPr="009224EB">
        <w:t xml:space="preserve"> zdroj</w:t>
      </w:r>
      <w:r>
        <w:t>om</w:t>
      </w:r>
      <w:r w:rsidRPr="009224EB">
        <w:t xml:space="preserve"> a ich správne využitie na turistické účely, zabezpečenie života podnikov v turistickom priemysle a samotných turistov.</w:t>
      </w:r>
      <w:r>
        <w:t xml:space="preserve"> V roku 2020 sme dobudovávali a vylepšovali infraštruktúru v rámci našich finančných možností vo viacerých subdestináciach Regiónu Šariš.  </w:t>
      </w:r>
    </w:p>
    <w:p w:rsidR="009224EB" w:rsidRDefault="009224EB" w:rsidP="009224EB">
      <w:pPr>
        <w:jc w:val="both"/>
      </w:pPr>
    </w:p>
    <w:tbl>
      <w:tblPr>
        <w:tblStyle w:val="Mriekatabuky"/>
        <w:tblW w:w="0" w:type="auto"/>
        <w:tblLook w:val="04A0"/>
      </w:tblPr>
      <w:tblGrid>
        <w:gridCol w:w="4095"/>
        <w:gridCol w:w="5105"/>
      </w:tblGrid>
      <w:tr w:rsidR="009224EB" w:rsidRPr="00E12573" w:rsidTr="00EC3AA8">
        <w:trPr>
          <w:trHeight w:val="2575"/>
        </w:trPr>
        <w:tc>
          <w:tcPr>
            <w:tcW w:w="4095" w:type="dxa"/>
            <w:tcBorders>
              <w:top w:val="nil"/>
              <w:left w:val="nil"/>
              <w:bottom w:val="nil"/>
              <w:right w:val="nil"/>
            </w:tcBorders>
            <w:vAlign w:val="center"/>
          </w:tcPr>
          <w:p w:rsidR="009224EB" w:rsidRPr="00C761B7" w:rsidRDefault="002E17D1" w:rsidP="00EC3AA8">
            <w:pPr>
              <w:pStyle w:val="Bezriadkovania"/>
              <w:jc w:val="center"/>
              <w:rPr>
                <w:rStyle w:val="Jemnzvraznenie"/>
                <w:i w:val="0"/>
                <w:iCs w:val="0"/>
                <w:color w:val="auto"/>
              </w:rPr>
            </w:pPr>
            <w:r>
              <w:rPr>
                <w:noProof/>
              </w:rPr>
              <w:drawing>
                <wp:inline distT="0" distB="0" distL="0" distR="0">
                  <wp:extent cx="1413673" cy="2120509"/>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Lesopark Švabľovka + Info ukážka.jpg"/>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24058" cy="2136087"/>
                          </a:xfrm>
                          <a:prstGeom prst="rect">
                            <a:avLst/>
                          </a:prstGeom>
                        </pic:spPr>
                      </pic:pic>
                    </a:graphicData>
                  </a:graphic>
                </wp:inline>
              </w:drawing>
            </w:r>
          </w:p>
        </w:tc>
        <w:tc>
          <w:tcPr>
            <w:tcW w:w="5105" w:type="dxa"/>
            <w:tcBorders>
              <w:top w:val="nil"/>
              <w:left w:val="nil"/>
              <w:bottom w:val="nil"/>
              <w:right w:val="nil"/>
            </w:tcBorders>
          </w:tcPr>
          <w:p w:rsidR="009224EB" w:rsidRPr="000B3DE5" w:rsidRDefault="002E17D1" w:rsidP="00B165F8">
            <w:pPr>
              <w:jc w:val="both"/>
              <w:rPr>
                <w:b/>
              </w:rPr>
            </w:pPr>
            <w:r>
              <w:rPr>
                <w:b/>
              </w:rPr>
              <w:t>Informačné tabule v lesoparku Švabľovka (Sabinov)</w:t>
            </w:r>
          </w:p>
          <w:p w:rsidR="009224EB" w:rsidRPr="00E91F70" w:rsidRDefault="002E17D1" w:rsidP="002E17D1">
            <w:pPr>
              <w:spacing w:line="276" w:lineRule="auto"/>
              <w:jc w:val="both"/>
              <w:rPr>
                <w:rStyle w:val="Jemnzvraznenie"/>
                <w:i w:val="0"/>
                <w:iCs w:val="0"/>
                <w:color w:val="auto"/>
              </w:rPr>
            </w:pPr>
            <w:r>
              <w:t>V mestských lesoch mesta Sabinov na náučnom chodníku v lesoparku Švabľovka sme dali už v roku 2019 vyrobiť prvé informačné a orientačné tabule. V roku 2020 sme ich doplnili o ďalšie dve, ktoré obsahujú komplexné informácie nie len o zaujímavostiach na náučnom chodníku, ale aj o meste Sabinov a jeho turistických či cyklistických možnostiach.</w:t>
            </w:r>
          </w:p>
        </w:tc>
      </w:tr>
    </w:tbl>
    <w:p w:rsidR="004A6A25" w:rsidRDefault="004A6A25" w:rsidP="00F42D73"/>
    <w:tbl>
      <w:tblPr>
        <w:tblStyle w:val="Mriekatabuky"/>
        <w:tblW w:w="0" w:type="auto"/>
        <w:tblLook w:val="04A0"/>
      </w:tblPr>
      <w:tblGrid>
        <w:gridCol w:w="4095"/>
        <w:gridCol w:w="5105"/>
      </w:tblGrid>
      <w:tr w:rsidR="002E17D1" w:rsidRPr="00E12573" w:rsidTr="00EC3AA8">
        <w:trPr>
          <w:trHeight w:val="2575"/>
        </w:trPr>
        <w:tc>
          <w:tcPr>
            <w:tcW w:w="4095" w:type="dxa"/>
            <w:tcBorders>
              <w:top w:val="nil"/>
              <w:left w:val="nil"/>
              <w:bottom w:val="nil"/>
              <w:right w:val="nil"/>
            </w:tcBorders>
            <w:vAlign w:val="center"/>
          </w:tcPr>
          <w:p w:rsidR="002E17D1" w:rsidRPr="00C761B7" w:rsidRDefault="002E17D1" w:rsidP="00EC3AA8">
            <w:pPr>
              <w:pStyle w:val="Bezriadkovania"/>
              <w:jc w:val="center"/>
              <w:rPr>
                <w:rStyle w:val="Jemnzvraznenie"/>
                <w:i w:val="0"/>
                <w:iCs w:val="0"/>
                <w:color w:val="auto"/>
              </w:rPr>
            </w:pPr>
            <w:r>
              <w:rPr>
                <w:noProof/>
              </w:rPr>
              <w:lastRenderedPageBreak/>
              <w:drawing>
                <wp:inline distT="0" distB="0" distL="0" distR="0">
                  <wp:extent cx="2187828" cy="1672945"/>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Nižný Slavkov informačné tabule (1).jpg"/>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95336" cy="1678686"/>
                          </a:xfrm>
                          <a:prstGeom prst="rect">
                            <a:avLst/>
                          </a:prstGeom>
                        </pic:spPr>
                      </pic:pic>
                    </a:graphicData>
                  </a:graphic>
                </wp:inline>
              </w:drawing>
            </w:r>
          </w:p>
        </w:tc>
        <w:tc>
          <w:tcPr>
            <w:tcW w:w="5105" w:type="dxa"/>
            <w:tcBorders>
              <w:top w:val="nil"/>
              <w:left w:val="nil"/>
              <w:bottom w:val="nil"/>
              <w:right w:val="nil"/>
            </w:tcBorders>
          </w:tcPr>
          <w:p w:rsidR="002E17D1" w:rsidRPr="000B3DE5" w:rsidRDefault="002E17D1" w:rsidP="00EC3AA8">
            <w:pPr>
              <w:spacing w:line="276" w:lineRule="auto"/>
              <w:jc w:val="both"/>
              <w:rPr>
                <w:b/>
              </w:rPr>
            </w:pPr>
            <w:r>
              <w:rPr>
                <w:b/>
              </w:rPr>
              <w:t>Informačné tabule v obci Nižný Slavkov</w:t>
            </w:r>
          </w:p>
          <w:p w:rsidR="002E17D1" w:rsidRPr="00E91F70" w:rsidRDefault="00EC3AA8" w:rsidP="00EC3AA8">
            <w:pPr>
              <w:spacing w:line="276" w:lineRule="auto"/>
              <w:jc w:val="both"/>
              <w:rPr>
                <w:rStyle w:val="Jemnzvraznenie"/>
                <w:i w:val="0"/>
                <w:iCs w:val="0"/>
                <w:color w:val="auto"/>
              </w:rPr>
            </w:pPr>
            <w:r w:rsidRPr="00EC3AA8">
              <w:rPr>
                <w:rStyle w:val="Jemnzvraznenie"/>
                <w:i w:val="0"/>
                <w:iCs w:val="0"/>
                <w:color w:val="auto"/>
              </w:rPr>
              <w:t>Nižný Slavkov je atraktívnou podhorskou obcou. Východný okraj obce lemuje pohorie Bachureň, západným smerom vystupujú Levočské vrchy a južný okraj katastra zasahuje do pohoria Branisko. Aj z toho dôvodu ju navštevuje pomerne veľa peších turistov Výplň informačn</w:t>
            </w:r>
            <w:r>
              <w:rPr>
                <w:rStyle w:val="Jemnzvraznenie"/>
                <w:i w:val="0"/>
                <w:iCs w:val="0"/>
                <w:color w:val="auto"/>
              </w:rPr>
              <w:t>ých</w:t>
            </w:r>
            <w:r w:rsidRPr="00EC3AA8">
              <w:rPr>
                <w:rStyle w:val="Jemnzvraznenie"/>
                <w:i w:val="0"/>
                <w:iCs w:val="0"/>
                <w:color w:val="auto"/>
              </w:rPr>
              <w:t xml:space="preserve"> tab</w:t>
            </w:r>
            <w:r>
              <w:rPr>
                <w:rStyle w:val="Jemnzvraznenie"/>
                <w:i w:val="0"/>
                <w:iCs w:val="0"/>
                <w:color w:val="auto"/>
              </w:rPr>
              <w:t>úľ</w:t>
            </w:r>
            <w:r w:rsidRPr="00EC3AA8">
              <w:rPr>
                <w:rStyle w:val="Jemnzvraznenie"/>
                <w:i w:val="0"/>
                <w:iCs w:val="0"/>
                <w:color w:val="auto"/>
              </w:rPr>
              <w:t xml:space="preserve"> korešpond</w:t>
            </w:r>
            <w:r>
              <w:rPr>
                <w:rStyle w:val="Jemnzvraznenie"/>
                <w:i w:val="0"/>
                <w:iCs w:val="0"/>
                <w:color w:val="auto"/>
              </w:rPr>
              <w:t>uje</w:t>
            </w:r>
            <w:r w:rsidRPr="00EC3AA8">
              <w:rPr>
                <w:rStyle w:val="Jemnzvraznenie"/>
                <w:i w:val="0"/>
                <w:iCs w:val="0"/>
                <w:color w:val="auto"/>
              </w:rPr>
              <w:t xml:space="preserve"> s jednotným dizajnmanuálom destinačnej značky </w:t>
            </w:r>
            <w:r>
              <w:rPr>
                <w:rStyle w:val="Jemnzvraznenie"/>
                <w:i w:val="0"/>
                <w:iCs w:val="0"/>
                <w:color w:val="auto"/>
              </w:rPr>
              <w:t>Regiónu Šariš a o</w:t>
            </w:r>
            <w:r w:rsidRPr="00EC3AA8">
              <w:rPr>
                <w:rStyle w:val="Jemnzvraznenie"/>
                <w:i w:val="0"/>
                <w:iCs w:val="0"/>
                <w:color w:val="auto"/>
              </w:rPr>
              <w:t>bsah</w:t>
            </w:r>
            <w:r>
              <w:rPr>
                <w:rStyle w:val="Jemnzvraznenie"/>
                <w:i w:val="0"/>
                <w:iCs w:val="0"/>
                <w:color w:val="auto"/>
              </w:rPr>
              <w:t>uje</w:t>
            </w:r>
            <w:r w:rsidRPr="00EC3AA8">
              <w:rPr>
                <w:rStyle w:val="Jemnzvraznenie"/>
                <w:i w:val="0"/>
                <w:iCs w:val="0"/>
                <w:color w:val="auto"/>
              </w:rPr>
              <w:t xml:space="preserve"> </w:t>
            </w:r>
            <w:r>
              <w:rPr>
                <w:rStyle w:val="Jemnzvraznenie"/>
                <w:i w:val="0"/>
                <w:iCs w:val="0"/>
                <w:color w:val="auto"/>
              </w:rPr>
              <w:t>mnohé</w:t>
            </w:r>
            <w:r w:rsidRPr="00EC3AA8">
              <w:rPr>
                <w:rStyle w:val="Jemnzvraznenie"/>
                <w:i w:val="0"/>
                <w:iCs w:val="0"/>
                <w:color w:val="auto"/>
              </w:rPr>
              <w:t xml:space="preserve"> zaujímavé informácie o pamiatkach a turistických zaujímavostiach v obci.</w:t>
            </w:r>
          </w:p>
        </w:tc>
      </w:tr>
    </w:tbl>
    <w:p w:rsidR="009224EB" w:rsidRDefault="009224EB" w:rsidP="00F42D73"/>
    <w:tbl>
      <w:tblPr>
        <w:tblStyle w:val="Mriekatabuky"/>
        <w:tblW w:w="0" w:type="auto"/>
        <w:tblLook w:val="04A0"/>
      </w:tblPr>
      <w:tblGrid>
        <w:gridCol w:w="4095"/>
        <w:gridCol w:w="5105"/>
      </w:tblGrid>
      <w:tr w:rsidR="00B165F8" w:rsidRPr="00E12573" w:rsidTr="00B165F8">
        <w:trPr>
          <w:trHeight w:val="2575"/>
        </w:trPr>
        <w:tc>
          <w:tcPr>
            <w:tcW w:w="4095" w:type="dxa"/>
            <w:tcBorders>
              <w:top w:val="nil"/>
              <w:left w:val="nil"/>
              <w:bottom w:val="nil"/>
              <w:right w:val="nil"/>
            </w:tcBorders>
            <w:vAlign w:val="center"/>
          </w:tcPr>
          <w:p w:rsidR="00B165F8" w:rsidRPr="00C761B7" w:rsidRDefault="00B165F8" w:rsidP="00B165F8">
            <w:pPr>
              <w:pStyle w:val="Bezriadkovania"/>
              <w:jc w:val="center"/>
              <w:rPr>
                <w:rStyle w:val="Jemnzvraznenie"/>
                <w:i w:val="0"/>
                <w:iCs w:val="0"/>
                <w:color w:val="auto"/>
              </w:rPr>
            </w:pPr>
            <w:r>
              <w:rPr>
                <w:noProof/>
              </w:rPr>
              <w:drawing>
                <wp:inline distT="0" distB="0" distL="0" distR="0">
                  <wp:extent cx="2389781" cy="3172677"/>
                  <wp:effectExtent l="0" t="0" r="0" b="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saris_tabula.JPG"/>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27921" cy="3223312"/>
                          </a:xfrm>
                          <a:prstGeom prst="rect">
                            <a:avLst/>
                          </a:prstGeom>
                        </pic:spPr>
                      </pic:pic>
                    </a:graphicData>
                  </a:graphic>
                </wp:inline>
              </w:drawing>
            </w:r>
          </w:p>
        </w:tc>
        <w:tc>
          <w:tcPr>
            <w:tcW w:w="5105" w:type="dxa"/>
            <w:tcBorders>
              <w:top w:val="nil"/>
              <w:left w:val="nil"/>
              <w:bottom w:val="nil"/>
              <w:right w:val="nil"/>
            </w:tcBorders>
          </w:tcPr>
          <w:p w:rsidR="00B165F8" w:rsidRPr="000B3DE5" w:rsidRDefault="00B165F8" w:rsidP="00B165F8">
            <w:pPr>
              <w:spacing w:line="276" w:lineRule="auto"/>
              <w:jc w:val="both"/>
              <w:rPr>
                <w:b/>
              </w:rPr>
            </w:pPr>
            <w:r>
              <w:rPr>
                <w:b/>
              </w:rPr>
              <w:t>Informačné tabule v meste Veľký Šariš</w:t>
            </w:r>
          </w:p>
          <w:p w:rsidR="00B165F8" w:rsidRPr="00E91F70" w:rsidRDefault="00B165F8" w:rsidP="00B165F8">
            <w:pPr>
              <w:spacing w:line="276" w:lineRule="auto"/>
              <w:jc w:val="both"/>
              <w:rPr>
                <w:rStyle w:val="Jemnzvraznenie"/>
                <w:i w:val="0"/>
                <w:iCs w:val="0"/>
                <w:color w:val="auto"/>
              </w:rPr>
            </w:pPr>
            <w:r w:rsidRPr="00B165F8">
              <w:rPr>
                <w:rStyle w:val="Jemnzvraznenie"/>
                <w:i w:val="0"/>
                <w:iCs w:val="0"/>
                <w:color w:val="auto"/>
              </w:rPr>
              <w:t>Mestu Veľký Šariš v medziročnom porovnaní výrazne rastie návštevnosť, a to aj vďaka zvyšovaniu atraktívnosti obnovovaného Šarišského hradu, tak aj umiestnením na m</w:t>
            </w:r>
            <w:r>
              <w:rPr>
                <w:rStyle w:val="Jemnzvraznenie"/>
                <w:i w:val="0"/>
                <w:iCs w:val="0"/>
                <w:color w:val="auto"/>
              </w:rPr>
              <w:t>edzinárodnej cyklotrase Eurovel</w:t>
            </w:r>
            <w:r w:rsidRPr="00B165F8">
              <w:rPr>
                <w:rStyle w:val="Jemnzvraznenie"/>
                <w:i w:val="0"/>
                <w:iCs w:val="0"/>
                <w:color w:val="auto"/>
              </w:rPr>
              <w:t>o 11, ktorá je postupne dobudovávaná a čím ďalej tým viac využívaná. V roku 2020 b</w:t>
            </w:r>
            <w:r>
              <w:rPr>
                <w:rStyle w:val="Jemnzvraznenie"/>
                <w:i w:val="0"/>
                <w:iCs w:val="0"/>
                <w:color w:val="auto"/>
              </w:rPr>
              <w:t>ol</w:t>
            </w:r>
            <w:r w:rsidRPr="00B165F8">
              <w:rPr>
                <w:rStyle w:val="Jemnzvraznenie"/>
                <w:i w:val="0"/>
                <w:iCs w:val="0"/>
                <w:color w:val="auto"/>
              </w:rPr>
              <w:t xml:space="preserve"> navyše </w:t>
            </w:r>
            <w:r>
              <w:rPr>
                <w:rStyle w:val="Jemnzvraznenie"/>
                <w:i w:val="0"/>
                <w:iCs w:val="0"/>
                <w:color w:val="auto"/>
              </w:rPr>
              <w:t>na diaľkovej cyklotrase Eurovel</w:t>
            </w:r>
            <w:r w:rsidRPr="00B165F8">
              <w:rPr>
                <w:rStyle w:val="Jemnzvraznenie"/>
                <w:i w:val="0"/>
                <w:iCs w:val="0"/>
                <w:color w:val="auto"/>
              </w:rPr>
              <w:t>o 11, pri meste Veľký Šariš, otvorený cyklomost zaujímavej architektúry korešpondujúcej so stredovekými hradnými bránami. Na to, aby sa návštevníci mesta Veľký Šariš, od záchytných bodov - parkovísk k turistickým bodom záujmu lepšie zorientovali, je potrebné navrhnúť a vybudovať jednotné mestské značenie pre oficiálny navigačný systém a tento doplniť o cykloznačenie</w:t>
            </w:r>
            <w:r>
              <w:rPr>
                <w:rStyle w:val="Jemnzvraznenie"/>
                <w:i w:val="0"/>
                <w:iCs w:val="0"/>
                <w:color w:val="auto"/>
              </w:rPr>
              <w:t xml:space="preserve">. Tohto roku sme dali vyrobiť dve originálne a interaktívne informačné tabule s viacerými hravými a edukačnými prvkami (pexeso, ...). </w:t>
            </w:r>
          </w:p>
        </w:tc>
      </w:tr>
    </w:tbl>
    <w:p w:rsidR="004A6A25" w:rsidRDefault="004A6A25" w:rsidP="00F42D73"/>
    <w:tbl>
      <w:tblPr>
        <w:tblStyle w:val="Mriekatabuky"/>
        <w:tblW w:w="0" w:type="auto"/>
        <w:tblLook w:val="04A0"/>
      </w:tblPr>
      <w:tblGrid>
        <w:gridCol w:w="4095"/>
        <w:gridCol w:w="5105"/>
      </w:tblGrid>
      <w:tr w:rsidR="00B165F8" w:rsidRPr="00E12573" w:rsidTr="00F26F34">
        <w:trPr>
          <w:trHeight w:val="2575"/>
        </w:trPr>
        <w:tc>
          <w:tcPr>
            <w:tcW w:w="4095" w:type="dxa"/>
            <w:tcBorders>
              <w:top w:val="nil"/>
              <w:left w:val="nil"/>
              <w:bottom w:val="nil"/>
              <w:right w:val="nil"/>
            </w:tcBorders>
            <w:vAlign w:val="center"/>
          </w:tcPr>
          <w:p w:rsidR="00B165F8" w:rsidRPr="00C761B7" w:rsidRDefault="00B165F8" w:rsidP="00F26F34">
            <w:pPr>
              <w:pStyle w:val="Bezriadkovania"/>
              <w:jc w:val="center"/>
              <w:rPr>
                <w:rStyle w:val="Jemnzvraznenie"/>
                <w:i w:val="0"/>
                <w:iCs w:val="0"/>
                <w:color w:val="auto"/>
              </w:rPr>
            </w:pPr>
            <w:r>
              <w:rPr>
                <w:noProof/>
              </w:rPr>
              <w:drawing>
                <wp:inline distT="0" distB="0" distL="0" distR="0">
                  <wp:extent cx="1635892" cy="1845629"/>
                  <wp:effectExtent l="0" t="0" r="0" b="0"/>
                  <wp:docPr id="60" name="Obrázo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Lavičky Foto2.jpg"/>
                          <pic:cNvPicPr/>
                        </pic:nvPicPr>
                        <pic:blipFill rotWithShape="1">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7227" b="21480"/>
                          <a:stretch/>
                        </pic:blipFill>
                        <pic:spPr bwMode="auto">
                          <a:xfrm>
                            <a:off x="0" y="0"/>
                            <a:ext cx="1652905" cy="18648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5105" w:type="dxa"/>
            <w:tcBorders>
              <w:top w:val="nil"/>
              <w:left w:val="nil"/>
              <w:bottom w:val="nil"/>
              <w:right w:val="nil"/>
            </w:tcBorders>
          </w:tcPr>
          <w:p w:rsidR="00B165F8" w:rsidRPr="000B3DE5" w:rsidRDefault="00411CC9" w:rsidP="00B165F8">
            <w:pPr>
              <w:spacing w:line="276" w:lineRule="auto"/>
              <w:jc w:val="both"/>
              <w:rPr>
                <w:b/>
              </w:rPr>
            </w:pPr>
            <w:r>
              <w:rPr>
                <w:b/>
              </w:rPr>
              <w:t>Doplnenie mobiliáru v meste Lipany</w:t>
            </w:r>
          </w:p>
          <w:p w:rsidR="00B165F8" w:rsidRPr="00E91F70" w:rsidRDefault="00B165F8" w:rsidP="00F26F34">
            <w:pPr>
              <w:spacing w:line="276" w:lineRule="auto"/>
              <w:jc w:val="both"/>
              <w:rPr>
                <w:rStyle w:val="Jemnzvraznenie"/>
                <w:i w:val="0"/>
                <w:iCs w:val="0"/>
                <w:color w:val="auto"/>
              </w:rPr>
            </w:pPr>
            <w:r w:rsidRPr="00B165F8">
              <w:rPr>
                <w:rStyle w:val="Jemnzvraznenie"/>
                <w:i w:val="0"/>
                <w:iCs w:val="0"/>
                <w:color w:val="auto"/>
              </w:rPr>
              <w:t>Mesto Lipany leží na medzinárodnej cykloceste Eurovelo 11 a v rámci svojho územia postupne buduje a revitalizuje viacero oddychových zón. Nákupom mestského mobiliáru (konkrétne 3 ks lavičiek) s</w:t>
            </w:r>
            <w:r w:rsidR="00F26F34">
              <w:rPr>
                <w:rStyle w:val="Jemnzvraznenie"/>
                <w:i w:val="0"/>
                <w:iCs w:val="0"/>
                <w:color w:val="auto"/>
              </w:rPr>
              <w:t>me</w:t>
            </w:r>
            <w:r w:rsidRPr="00B165F8">
              <w:rPr>
                <w:rStyle w:val="Jemnzvraznenie"/>
                <w:i w:val="0"/>
                <w:iCs w:val="0"/>
                <w:color w:val="auto"/>
              </w:rPr>
              <w:t xml:space="preserve"> skvalitn</w:t>
            </w:r>
            <w:r w:rsidR="00F26F34">
              <w:rPr>
                <w:rStyle w:val="Jemnzvraznenie"/>
                <w:i w:val="0"/>
                <w:iCs w:val="0"/>
                <w:color w:val="auto"/>
              </w:rPr>
              <w:t>ili</w:t>
            </w:r>
            <w:r w:rsidRPr="00B165F8">
              <w:rPr>
                <w:rStyle w:val="Jemnzvraznenie"/>
                <w:i w:val="0"/>
                <w:iCs w:val="0"/>
                <w:color w:val="auto"/>
              </w:rPr>
              <w:t xml:space="preserve"> toto prostredie jednak pre domácich obyvateľov, ako aj pre návštevníkov mesta. </w:t>
            </w:r>
            <w:r w:rsidR="00F26F34">
              <w:rPr>
                <w:rStyle w:val="Jemnzvraznenie"/>
                <w:i w:val="0"/>
                <w:iCs w:val="0"/>
                <w:color w:val="auto"/>
              </w:rPr>
              <w:t>Lavičky sú vyrobené z</w:t>
            </w:r>
            <w:r w:rsidRPr="00B165F8">
              <w:rPr>
                <w:rStyle w:val="Jemnzvraznenie"/>
                <w:i w:val="0"/>
                <w:iCs w:val="0"/>
                <w:color w:val="auto"/>
              </w:rPr>
              <w:t xml:space="preserve"> odoln</w:t>
            </w:r>
            <w:r w:rsidR="00F26F34">
              <w:rPr>
                <w:rStyle w:val="Jemnzvraznenie"/>
                <w:i w:val="0"/>
                <w:iCs w:val="0"/>
                <w:color w:val="auto"/>
              </w:rPr>
              <w:t>ého</w:t>
            </w:r>
            <w:r w:rsidRPr="00B165F8">
              <w:rPr>
                <w:rStyle w:val="Jemnzvraznenie"/>
                <w:i w:val="0"/>
                <w:iCs w:val="0"/>
                <w:color w:val="auto"/>
              </w:rPr>
              <w:t xml:space="preserve"> materiál</w:t>
            </w:r>
            <w:r w:rsidR="00F26F34">
              <w:rPr>
                <w:rStyle w:val="Jemnzvraznenie"/>
                <w:i w:val="0"/>
                <w:iCs w:val="0"/>
                <w:color w:val="auto"/>
              </w:rPr>
              <w:t>u</w:t>
            </w:r>
            <w:r w:rsidRPr="00B165F8">
              <w:rPr>
                <w:rStyle w:val="Jemnzvraznenie"/>
                <w:i w:val="0"/>
                <w:iCs w:val="0"/>
                <w:color w:val="auto"/>
              </w:rPr>
              <w:t xml:space="preserve"> proti vandalizmu a</w:t>
            </w:r>
            <w:r w:rsidR="00F26F34">
              <w:rPr>
                <w:rStyle w:val="Jemnzvraznenie"/>
                <w:i w:val="0"/>
                <w:iCs w:val="0"/>
                <w:color w:val="auto"/>
              </w:rPr>
              <w:t xml:space="preserve"> nepriazni počasia, aby </w:t>
            </w:r>
            <w:r w:rsidRPr="00B165F8">
              <w:rPr>
                <w:rStyle w:val="Jemnzvraznenie"/>
                <w:i w:val="0"/>
                <w:iCs w:val="0"/>
                <w:color w:val="auto"/>
              </w:rPr>
              <w:t xml:space="preserve">vydržali nepoškodené </w:t>
            </w:r>
            <w:r w:rsidR="00F26F34">
              <w:rPr>
                <w:rStyle w:val="Jemnzvraznenie"/>
                <w:i w:val="0"/>
                <w:iCs w:val="0"/>
                <w:color w:val="auto"/>
              </w:rPr>
              <w:t>čo najdlhšiu dobu.</w:t>
            </w:r>
          </w:p>
        </w:tc>
      </w:tr>
    </w:tbl>
    <w:p w:rsidR="004A6A25" w:rsidRDefault="004A6A25" w:rsidP="00F42D73"/>
    <w:p w:rsidR="004A6A25" w:rsidRPr="00F42D73" w:rsidRDefault="004A6A25" w:rsidP="00F42D73"/>
    <w:p w:rsidR="00EC0511" w:rsidRDefault="00A5295F" w:rsidP="00EC0511">
      <w:pPr>
        <w:pStyle w:val="Nadpis3"/>
        <w:rPr>
          <w:noProof/>
        </w:rPr>
      </w:pPr>
      <w:r>
        <w:lastRenderedPageBreak/>
        <w:t>PODPORA PRODUKTOV A PODUJATÍ</w:t>
      </w:r>
    </w:p>
    <w:p w:rsidR="00EC0511" w:rsidRDefault="00EC0511" w:rsidP="00EC0511">
      <w:pPr>
        <w:spacing w:after="0"/>
        <w:jc w:val="both"/>
      </w:pPr>
      <w:r>
        <w:t>Destinácia Región Šariš má vo svojich subdestináciách niekoľko atraktivít, ktoré však nie sú dobudované ako produkt cestovného ruchu, a preto sme aj v roku 20</w:t>
      </w:r>
      <w:r w:rsidR="008E52B3">
        <w:t>20</w:t>
      </w:r>
      <w:r>
        <w:t xml:space="preserve"> pokračovali v ich dobudovávaní. </w:t>
      </w:r>
      <w:r w:rsidR="008E52B3">
        <w:t>Po vypuknutí vírusovej pandémie v jari 2020 sme museli prehodnotiť všetky naše naplánované podujatia v roku, ktoré po veľmi prísnych opatreniach bolo veľmi ťažko zorganizovať, resp. kvôli vládnym obmedzeniam v pohybe obyvateľov sa nedali vôbec realizovať.</w:t>
      </w:r>
    </w:p>
    <w:p w:rsidR="00275BF0" w:rsidRDefault="00275BF0" w:rsidP="00EC0511">
      <w:pPr>
        <w:spacing w:after="0"/>
        <w:jc w:val="both"/>
      </w:pPr>
    </w:p>
    <w:p w:rsidR="005A25E3" w:rsidRDefault="005A25E3" w:rsidP="005A25E3">
      <w:pPr>
        <w:spacing w:after="0"/>
        <w:jc w:val="both"/>
        <w:rPr>
          <w:b/>
        </w:rPr>
      </w:pPr>
    </w:p>
    <w:tbl>
      <w:tblPr>
        <w:tblStyle w:val="Mriekatabuky"/>
        <w:tblW w:w="0" w:type="auto"/>
        <w:tblLook w:val="04A0"/>
      </w:tblPr>
      <w:tblGrid>
        <w:gridCol w:w="4095"/>
        <w:gridCol w:w="5105"/>
      </w:tblGrid>
      <w:tr w:rsidR="005A25E3" w:rsidRPr="00E12573" w:rsidTr="00A45AC6">
        <w:trPr>
          <w:trHeight w:val="2575"/>
        </w:trPr>
        <w:tc>
          <w:tcPr>
            <w:tcW w:w="4095" w:type="dxa"/>
            <w:tcBorders>
              <w:top w:val="nil"/>
              <w:left w:val="nil"/>
              <w:bottom w:val="nil"/>
              <w:right w:val="nil"/>
            </w:tcBorders>
          </w:tcPr>
          <w:p w:rsidR="005A25E3" w:rsidRDefault="005A25E3" w:rsidP="004D055A">
            <w:pPr>
              <w:pStyle w:val="Bezriadkovania"/>
              <w:jc w:val="center"/>
              <w:rPr>
                <w:rStyle w:val="Jemnzvraznenie"/>
                <w:i w:val="0"/>
                <w:iCs w:val="0"/>
                <w:color w:val="auto"/>
              </w:rPr>
            </w:pPr>
          </w:p>
          <w:p w:rsidR="008E52B3" w:rsidRDefault="008E52B3" w:rsidP="008E52B3">
            <w:pPr>
              <w:pStyle w:val="Bezriadkovania"/>
              <w:rPr>
                <w:rStyle w:val="Jemnzvraznenie"/>
                <w:i w:val="0"/>
                <w:iCs w:val="0"/>
                <w:color w:val="auto"/>
              </w:rPr>
            </w:pPr>
            <w:r>
              <w:rPr>
                <w:noProof/>
              </w:rPr>
              <w:drawing>
                <wp:inline distT="0" distB="0" distL="0" distR="0">
                  <wp:extent cx="2406611" cy="1603877"/>
                  <wp:effectExtent l="0" t="0" r="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ocity.jpg"/>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58268" cy="1638304"/>
                          </a:xfrm>
                          <a:prstGeom prst="rect">
                            <a:avLst/>
                          </a:prstGeom>
                        </pic:spPr>
                      </pic:pic>
                    </a:graphicData>
                  </a:graphic>
                </wp:inline>
              </w:drawing>
            </w:r>
          </w:p>
          <w:p w:rsidR="008E52B3" w:rsidRPr="008E52B3" w:rsidRDefault="008E52B3" w:rsidP="008E52B3">
            <w:pPr>
              <w:pStyle w:val="Bezriadkovania"/>
              <w:rPr>
                <w:rStyle w:val="Jemnzvraznenie"/>
                <w:i w:val="0"/>
                <w:iCs w:val="0"/>
                <w:color w:val="auto"/>
                <w:sz w:val="12"/>
              </w:rPr>
            </w:pPr>
          </w:p>
          <w:p w:rsidR="005A25E3" w:rsidRPr="00C761B7" w:rsidRDefault="008E52B3" w:rsidP="008E52B3">
            <w:pPr>
              <w:pStyle w:val="Bezriadkovania"/>
              <w:rPr>
                <w:rStyle w:val="Jemnzvraznenie"/>
                <w:i w:val="0"/>
                <w:iCs w:val="0"/>
                <w:color w:val="auto"/>
              </w:rPr>
            </w:pPr>
            <w:r>
              <w:rPr>
                <w:noProof/>
              </w:rPr>
              <w:drawing>
                <wp:inline distT="0" distB="0" distL="0" distR="0">
                  <wp:extent cx="2400579" cy="1598798"/>
                  <wp:effectExtent l="0" t="0" r="0" b="0"/>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ocity2.jpg"/>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27303" cy="1616597"/>
                          </a:xfrm>
                          <a:prstGeom prst="rect">
                            <a:avLst/>
                          </a:prstGeom>
                        </pic:spPr>
                      </pic:pic>
                    </a:graphicData>
                  </a:graphic>
                </wp:inline>
              </w:drawing>
            </w:r>
          </w:p>
        </w:tc>
        <w:tc>
          <w:tcPr>
            <w:tcW w:w="5105" w:type="dxa"/>
            <w:tcBorders>
              <w:top w:val="nil"/>
              <w:left w:val="nil"/>
              <w:bottom w:val="nil"/>
              <w:right w:val="nil"/>
            </w:tcBorders>
          </w:tcPr>
          <w:p w:rsidR="005A25E3" w:rsidRPr="001B110C" w:rsidRDefault="005A25E3" w:rsidP="005A25E3">
            <w:pPr>
              <w:jc w:val="both"/>
              <w:rPr>
                <w:b/>
              </w:rPr>
            </w:pPr>
            <w:r w:rsidRPr="001B110C">
              <w:rPr>
                <w:b/>
              </w:rPr>
              <w:t>Filmový festival POCITY</w:t>
            </w:r>
          </w:p>
          <w:p w:rsidR="008E52B3" w:rsidRPr="00E91F70" w:rsidRDefault="005A25E3" w:rsidP="008E52B3">
            <w:pPr>
              <w:spacing w:line="276" w:lineRule="auto"/>
              <w:jc w:val="both"/>
              <w:rPr>
                <w:rStyle w:val="Jemnzvraznenie"/>
                <w:i w:val="0"/>
                <w:iCs w:val="0"/>
                <w:color w:val="auto"/>
              </w:rPr>
            </w:pPr>
            <w:r>
              <w:t xml:space="preserve">Festival POCITY </w:t>
            </w:r>
            <w:r w:rsidRPr="001B110C">
              <w:t>svojim formátom a charakterom predstavuje jediné podujatie svojho druhu v meste Prešov a jeho okolí. Festival prináša špecifickú dramaturgiu s dôrazom na umelecký potenciál filmových diel zo slovenskej a európskej audiovizuálnej oblasti a je funkčnou alternatívou a výnimočným doplnkom k bežnej ponuke multiplexových kín. Festival prebieha</w:t>
            </w:r>
            <w:r>
              <w:t>l</w:t>
            </w:r>
            <w:r w:rsidRPr="001B110C">
              <w:t xml:space="preserve"> 6 dní na viacerých miestach v meste. Festivalovú skladbu tvori</w:t>
            </w:r>
            <w:r>
              <w:t>li</w:t>
            </w:r>
            <w:r w:rsidRPr="001B110C">
              <w:t xml:space="preserve"> dlhometrážne hrané a dokumentárne filmy, ktoré </w:t>
            </w:r>
            <w:r>
              <w:t>boli</w:t>
            </w:r>
            <w:r w:rsidRPr="001B110C">
              <w:t xml:space="preserve"> vyberané na základe ich umeleckej hodnoty. Programová dramaturgia </w:t>
            </w:r>
            <w:r>
              <w:t>bola</w:t>
            </w:r>
            <w:r w:rsidRPr="001B110C">
              <w:t xml:space="preserve"> rozdelená do viacerých sekcií, ktoré korešpond</w:t>
            </w:r>
            <w:r>
              <w:t>ovali</w:t>
            </w:r>
            <w:r w:rsidRPr="001B110C">
              <w:t xml:space="preserve"> s charak</w:t>
            </w:r>
            <w:r>
              <w:t>t</w:t>
            </w:r>
            <w:r w:rsidRPr="001B110C">
              <w:t>eristikou filmov, ich žánrovým zaradením a tiež s cieľovou skupinou.  Filmový festival d</w:t>
            </w:r>
            <w:r>
              <w:t>al</w:t>
            </w:r>
            <w:r w:rsidRPr="001B110C">
              <w:t xml:space="preserve"> priestor aj mladým umelcom z regiónu východného Slovenska na prezentáciu vlastnej filmovej tvorby.</w:t>
            </w:r>
            <w:r>
              <w:t xml:space="preserve"> Pre filmový festival sme zabezpečovali</w:t>
            </w:r>
            <w:r w:rsidR="008E52B3">
              <w:t>: p</w:t>
            </w:r>
            <w:r w:rsidR="008E52B3" w:rsidRPr="008E52B3">
              <w:rPr>
                <w:rStyle w:val="Jemnzvraznenie"/>
                <w:i w:val="0"/>
                <w:iCs w:val="0"/>
                <w:color w:val="auto"/>
              </w:rPr>
              <w:t>ropagačné materiály a</w:t>
            </w:r>
            <w:r w:rsidR="008E52B3">
              <w:rPr>
                <w:rStyle w:val="Jemnzvraznenie"/>
                <w:i w:val="0"/>
                <w:iCs w:val="0"/>
                <w:color w:val="auto"/>
              </w:rPr>
              <w:t> </w:t>
            </w:r>
            <w:r w:rsidR="008E52B3" w:rsidRPr="008E52B3">
              <w:rPr>
                <w:rStyle w:val="Jemnzvraznenie"/>
                <w:i w:val="0"/>
                <w:iCs w:val="0"/>
                <w:color w:val="auto"/>
              </w:rPr>
              <w:t>publicit</w:t>
            </w:r>
            <w:r w:rsidR="008E52B3">
              <w:rPr>
                <w:rStyle w:val="Jemnzvraznenie"/>
                <w:i w:val="0"/>
                <w:iCs w:val="0"/>
                <w:color w:val="auto"/>
              </w:rPr>
              <w:t>u, p</w:t>
            </w:r>
            <w:r w:rsidR="008E52B3" w:rsidRPr="008E52B3">
              <w:rPr>
                <w:rStyle w:val="Jemnzvraznenie"/>
                <w:i w:val="0"/>
                <w:iCs w:val="0"/>
                <w:color w:val="auto"/>
              </w:rPr>
              <w:t>rojekčn</w:t>
            </w:r>
            <w:r w:rsidR="008E52B3">
              <w:rPr>
                <w:rStyle w:val="Jemnzvraznenie"/>
                <w:i w:val="0"/>
                <w:iCs w:val="0"/>
                <w:color w:val="auto"/>
              </w:rPr>
              <w:t>ú</w:t>
            </w:r>
            <w:r w:rsidR="008E52B3" w:rsidRPr="008E52B3">
              <w:rPr>
                <w:rStyle w:val="Jemnzvraznenie"/>
                <w:i w:val="0"/>
                <w:iCs w:val="0"/>
                <w:color w:val="auto"/>
              </w:rPr>
              <w:t xml:space="preserve"> </w:t>
            </w:r>
            <w:r w:rsidR="008E52B3">
              <w:rPr>
                <w:rStyle w:val="Jemnzvraznenie"/>
                <w:i w:val="0"/>
                <w:iCs w:val="0"/>
                <w:color w:val="auto"/>
              </w:rPr>
              <w:t xml:space="preserve">a ozvučovaciu </w:t>
            </w:r>
            <w:r w:rsidR="008E52B3" w:rsidRPr="008E52B3">
              <w:rPr>
                <w:rStyle w:val="Jemnzvraznenie"/>
                <w:i w:val="0"/>
                <w:iCs w:val="0"/>
                <w:color w:val="auto"/>
              </w:rPr>
              <w:t>technik</w:t>
            </w:r>
            <w:r w:rsidR="008E52B3">
              <w:rPr>
                <w:rStyle w:val="Jemnzvraznenie"/>
                <w:i w:val="0"/>
                <w:iCs w:val="0"/>
                <w:color w:val="auto"/>
              </w:rPr>
              <w:t>u, p</w:t>
            </w:r>
            <w:r w:rsidR="008E52B3" w:rsidRPr="008E52B3">
              <w:rPr>
                <w:rStyle w:val="Jemnzvraznenie"/>
                <w:i w:val="0"/>
                <w:iCs w:val="0"/>
                <w:color w:val="auto"/>
              </w:rPr>
              <w:t>renájom</w:t>
            </w:r>
            <w:r w:rsidR="008E52B3">
              <w:rPr>
                <w:rStyle w:val="Jemnzvraznenie"/>
                <w:i w:val="0"/>
                <w:iCs w:val="0"/>
                <w:color w:val="auto"/>
              </w:rPr>
              <w:t xml:space="preserve"> priestorov. </w:t>
            </w:r>
          </w:p>
        </w:tc>
      </w:tr>
    </w:tbl>
    <w:p w:rsidR="005A25E3" w:rsidRDefault="005A25E3" w:rsidP="005A25E3">
      <w:pPr>
        <w:spacing w:after="0"/>
        <w:jc w:val="both"/>
        <w:rPr>
          <w:b/>
        </w:rPr>
      </w:pPr>
    </w:p>
    <w:p w:rsidR="005A25E3" w:rsidRDefault="005A25E3" w:rsidP="005A25E3">
      <w:pPr>
        <w:spacing w:after="0"/>
        <w:jc w:val="both"/>
        <w:rPr>
          <w:b/>
        </w:rPr>
      </w:pPr>
    </w:p>
    <w:p w:rsidR="004D055A" w:rsidRDefault="004D055A" w:rsidP="001213F7">
      <w:pPr>
        <w:spacing w:after="0"/>
        <w:jc w:val="both"/>
        <w:rPr>
          <w:b/>
        </w:rPr>
      </w:pPr>
    </w:p>
    <w:p w:rsidR="004D055A" w:rsidRDefault="004D055A" w:rsidP="001213F7">
      <w:pPr>
        <w:spacing w:after="0"/>
        <w:jc w:val="both"/>
        <w:rPr>
          <w:b/>
        </w:rPr>
      </w:pPr>
    </w:p>
    <w:p w:rsidR="005A25E3" w:rsidRDefault="005A25E3" w:rsidP="00275BF0">
      <w:pPr>
        <w:spacing w:after="0"/>
        <w:jc w:val="both"/>
        <w:rPr>
          <w:noProof/>
        </w:rPr>
      </w:pPr>
    </w:p>
    <w:p w:rsidR="00DC1A64" w:rsidRDefault="00DC1A64" w:rsidP="00275BF0">
      <w:pPr>
        <w:spacing w:after="0"/>
        <w:jc w:val="both"/>
        <w:rPr>
          <w:noProof/>
        </w:rPr>
      </w:pPr>
    </w:p>
    <w:p w:rsidR="00DC1A64" w:rsidRDefault="00DC1A64" w:rsidP="00275BF0">
      <w:pPr>
        <w:spacing w:after="0"/>
        <w:jc w:val="both"/>
        <w:rPr>
          <w:noProof/>
        </w:rPr>
      </w:pPr>
    </w:p>
    <w:p w:rsidR="00DC1A64" w:rsidRDefault="00DC1A64" w:rsidP="00275BF0">
      <w:pPr>
        <w:spacing w:after="0"/>
        <w:jc w:val="both"/>
        <w:rPr>
          <w:noProof/>
        </w:rPr>
      </w:pPr>
    </w:p>
    <w:p w:rsidR="00DC1A64" w:rsidRDefault="00DC1A64" w:rsidP="00DC1A64">
      <w:pPr>
        <w:spacing w:after="0"/>
        <w:jc w:val="both"/>
      </w:pPr>
    </w:p>
    <w:p w:rsidR="003A4AB9" w:rsidRDefault="003A4AB9" w:rsidP="003A4AB9">
      <w:pPr>
        <w:spacing w:after="0"/>
        <w:jc w:val="both"/>
        <w:rPr>
          <w:b/>
        </w:rPr>
      </w:pPr>
    </w:p>
    <w:p w:rsidR="003A4AB9" w:rsidRDefault="003A4AB9" w:rsidP="003A4AB9">
      <w:pPr>
        <w:spacing w:after="0"/>
        <w:jc w:val="both"/>
      </w:pPr>
    </w:p>
    <w:p w:rsidR="00A9702E" w:rsidRDefault="00A9702E" w:rsidP="003A4AB9">
      <w:pPr>
        <w:spacing w:after="0"/>
      </w:pPr>
    </w:p>
    <w:tbl>
      <w:tblPr>
        <w:tblStyle w:val="Mriekatabuky"/>
        <w:tblW w:w="0" w:type="auto"/>
        <w:tblLook w:val="04A0"/>
      </w:tblPr>
      <w:tblGrid>
        <w:gridCol w:w="4095"/>
        <w:gridCol w:w="5105"/>
      </w:tblGrid>
      <w:tr w:rsidR="005503F1" w:rsidRPr="00E12573" w:rsidTr="005503F1">
        <w:trPr>
          <w:trHeight w:val="2575"/>
        </w:trPr>
        <w:tc>
          <w:tcPr>
            <w:tcW w:w="4095" w:type="dxa"/>
            <w:tcBorders>
              <w:top w:val="nil"/>
              <w:left w:val="nil"/>
              <w:bottom w:val="nil"/>
              <w:right w:val="nil"/>
            </w:tcBorders>
            <w:vAlign w:val="center"/>
          </w:tcPr>
          <w:p w:rsidR="005503F1" w:rsidRDefault="005503F1" w:rsidP="005503F1">
            <w:pPr>
              <w:pStyle w:val="Bezriadkovania"/>
              <w:jc w:val="center"/>
              <w:rPr>
                <w:rStyle w:val="Jemnzvraznenie"/>
                <w:i w:val="0"/>
                <w:iCs w:val="0"/>
                <w:color w:val="auto"/>
              </w:rPr>
            </w:pPr>
            <w:r>
              <w:rPr>
                <w:noProof/>
              </w:rPr>
              <w:lastRenderedPageBreak/>
              <w:drawing>
                <wp:inline distT="0" distB="0" distL="0" distR="0">
                  <wp:extent cx="2210267" cy="2210267"/>
                  <wp:effectExtent l="0" t="0" r="0" b="0"/>
                  <wp:docPr id="69" name="Obrázo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mapa-Vianoc.jpg"/>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21084" cy="2221084"/>
                          </a:xfrm>
                          <a:prstGeom prst="rect">
                            <a:avLst/>
                          </a:prstGeom>
                        </pic:spPr>
                      </pic:pic>
                    </a:graphicData>
                  </a:graphic>
                </wp:inline>
              </w:drawing>
            </w:r>
          </w:p>
          <w:p w:rsidR="005503F1" w:rsidRPr="005503F1" w:rsidRDefault="005503F1" w:rsidP="005503F1">
            <w:pPr>
              <w:pStyle w:val="Bezriadkovania"/>
              <w:jc w:val="center"/>
              <w:rPr>
                <w:rStyle w:val="Jemnzvraznenie"/>
                <w:i w:val="0"/>
                <w:iCs w:val="0"/>
                <w:color w:val="auto"/>
                <w:sz w:val="6"/>
              </w:rPr>
            </w:pPr>
          </w:p>
          <w:p w:rsidR="00E15009" w:rsidRDefault="008E52B3" w:rsidP="005503F1">
            <w:pPr>
              <w:pStyle w:val="Bezriadkovania"/>
              <w:jc w:val="center"/>
              <w:rPr>
                <w:rStyle w:val="Jemnzvraznenie"/>
                <w:i w:val="0"/>
                <w:iCs w:val="0"/>
                <w:color w:val="auto"/>
              </w:rPr>
            </w:pPr>
            <w:r>
              <w:rPr>
                <w:noProof/>
              </w:rPr>
              <w:drawing>
                <wp:inline distT="0" distB="0" distL="0" distR="0">
                  <wp:extent cx="2215877" cy="1477007"/>
                  <wp:effectExtent l="0" t="0" r="0" b="0"/>
                  <wp:docPr id="66" name="Obrázo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vianoce presov.jpg"/>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39963" cy="1493062"/>
                          </a:xfrm>
                          <a:prstGeom prst="rect">
                            <a:avLst/>
                          </a:prstGeom>
                        </pic:spPr>
                      </pic:pic>
                    </a:graphicData>
                  </a:graphic>
                </wp:inline>
              </w:drawing>
            </w:r>
          </w:p>
          <w:p w:rsidR="005503F1" w:rsidRPr="00C761B7" w:rsidRDefault="005503F1" w:rsidP="005503F1">
            <w:pPr>
              <w:pStyle w:val="Bezriadkovania"/>
              <w:jc w:val="center"/>
              <w:rPr>
                <w:rStyle w:val="Jemnzvraznenie"/>
                <w:i w:val="0"/>
                <w:iCs w:val="0"/>
                <w:color w:val="auto"/>
              </w:rPr>
            </w:pPr>
          </w:p>
        </w:tc>
        <w:tc>
          <w:tcPr>
            <w:tcW w:w="5105" w:type="dxa"/>
            <w:tcBorders>
              <w:top w:val="nil"/>
              <w:left w:val="nil"/>
              <w:bottom w:val="nil"/>
              <w:right w:val="nil"/>
            </w:tcBorders>
          </w:tcPr>
          <w:p w:rsidR="00E15009" w:rsidRDefault="00E15009" w:rsidP="00E15009">
            <w:pPr>
              <w:jc w:val="both"/>
              <w:rPr>
                <w:b/>
              </w:rPr>
            </w:pPr>
            <w:r>
              <w:rPr>
                <w:b/>
              </w:rPr>
              <w:t>Prešovské pohodové Vianoce</w:t>
            </w:r>
          </w:p>
          <w:p w:rsidR="00E15009" w:rsidRPr="00E91F70" w:rsidRDefault="008025AB" w:rsidP="005503F1">
            <w:pPr>
              <w:spacing w:line="276" w:lineRule="auto"/>
              <w:jc w:val="both"/>
              <w:rPr>
                <w:rStyle w:val="Jemnzvraznenie"/>
                <w:i w:val="0"/>
                <w:iCs w:val="0"/>
                <w:color w:val="auto"/>
              </w:rPr>
            </w:pPr>
            <w:r>
              <w:t xml:space="preserve">Kvôli už spomínanej vážnej vírusovej pandémii v roku 2020 boli ohrozené aj tradičné vianočné trhy v historickom centre Prešova. Oblastná organizácia prišla s inovatívnym návrhom, aby sa </w:t>
            </w:r>
            <w:r w:rsidR="005503F1">
              <w:t xml:space="preserve">gastronomická zóna z vianočných </w:t>
            </w:r>
            <w:r>
              <w:t>trh</w:t>
            </w:r>
            <w:r w:rsidR="005503F1">
              <w:t>ov namiesto stánkov premiestnila do lokálnych reštaurácií.</w:t>
            </w:r>
            <w:r>
              <w:t xml:space="preserve"> </w:t>
            </w:r>
            <w:r w:rsidR="005503F1">
              <w:t xml:space="preserve">Tohto nápadu sa ujal hlavný organizátor PKO spolu s mestským úradom v Prešove a vznikla interaktívna Mapa Vianoc, kde boli zaznačené všetky prevádzky v meste ponúkajúce vianočné špeciality. Naša  organizácia tento rok zabezpečila vďaka partnerovi spoločnosti SADEX 12 vianočných stromčekov, ktoré </w:t>
            </w:r>
            <w:r w:rsidR="00D26007">
              <w:t xml:space="preserve">následne </w:t>
            </w:r>
            <w:r w:rsidR="005503F1">
              <w:t>vyzdobili žiaci základných škôl v Prešove.</w:t>
            </w:r>
            <w:r w:rsidR="0015006F">
              <w:t xml:space="preserve"> </w:t>
            </w:r>
          </w:p>
        </w:tc>
      </w:tr>
    </w:tbl>
    <w:p w:rsidR="00A9702E" w:rsidRDefault="00A9702E" w:rsidP="003A4AB9">
      <w:pPr>
        <w:spacing w:after="0"/>
      </w:pPr>
    </w:p>
    <w:p w:rsidR="00A9702E" w:rsidRDefault="00A9702E" w:rsidP="003A4AB9">
      <w:pPr>
        <w:spacing w:after="0"/>
      </w:pPr>
    </w:p>
    <w:p w:rsidR="00D1392F" w:rsidRDefault="00D1392F" w:rsidP="00F00AFA">
      <w:pPr>
        <w:spacing w:after="0"/>
        <w:jc w:val="both"/>
      </w:pPr>
    </w:p>
    <w:p w:rsidR="009E4722" w:rsidRDefault="00FD3FE9" w:rsidP="00BF4CDB">
      <w:pPr>
        <w:spacing w:after="0"/>
        <w:jc w:val="both"/>
      </w:pPr>
      <w:r>
        <w:t xml:space="preserve"> </w:t>
      </w:r>
    </w:p>
    <w:p w:rsidR="00BF4CDB" w:rsidRDefault="00BF4CDB" w:rsidP="00BF4CDB">
      <w:pPr>
        <w:spacing w:after="0"/>
        <w:jc w:val="both"/>
      </w:pPr>
    </w:p>
    <w:p w:rsidR="00EB3FC3" w:rsidRDefault="00EB3FC3" w:rsidP="00BF4CDB">
      <w:pPr>
        <w:spacing w:after="0"/>
        <w:jc w:val="both"/>
      </w:pPr>
    </w:p>
    <w:p w:rsidR="00BF4CDB" w:rsidRDefault="00BF4CDB" w:rsidP="00BF4CDB">
      <w:pPr>
        <w:spacing w:after="0"/>
        <w:jc w:val="both"/>
      </w:pPr>
    </w:p>
    <w:p w:rsidR="001E378C" w:rsidRDefault="001E378C" w:rsidP="00B47C53">
      <w:pPr>
        <w:spacing w:after="0"/>
        <w:jc w:val="both"/>
      </w:pPr>
    </w:p>
    <w:p w:rsidR="001E378C" w:rsidRDefault="001E378C" w:rsidP="00B47C53">
      <w:pPr>
        <w:spacing w:after="0"/>
        <w:jc w:val="both"/>
      </w:pPr>
    </w:p>
    <w:p w:rsidR="00E15009" w:rsidRDefault="00E15009" w:rsidP="00B47C53">
      <w:pPr>
        <w:spacing w:after="0"/>
        <w:jc w:val="both"/>
      </w:pPr>
    </w:p>
    <w:p w:rsidR="00E15009" w:rsidRDefault="00E15009" w:rsidP="00B47C53">
      <w:pPr>
        <w:spacing w:after="0"/>
        <w:jc w:val="both"/>
      </w:pPr>
    </w:p>
    <w:p w:rsidR="001E378C" w:rsidRDefault="001E378C"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5503F1" w:rsidRDefault="005503F1" w:rsidP="00B47C53">
      <w:pPr>
        <w:spacing w:after="0"/>
        <w:jc w:val="both"/>
      </w:pPr>
    </w:p>
    <w:p w:rsidR="001E378C" w:rsidRDefault="001E378C" w:rsidP="00B47C53">
      <w:pPr>
        <w:spacing w:after="0"/>
        <w:jc w:val="both"/>
      </w:pPr>
    </w:p>
    <w:p w:rsidR="00EF56C1" w:rsidRDefault="007B689E" w:rsidP="00EF56C1">
      <w:pPr>
        <w:pStyle w:val="Nadpis2"/>
      </w:pPr>
      <w:r w:rsidRPr="00EF56C1">
        <w:lastRenderedPageBreak/>
        <w:t xml:space="preserve">PREHĽAD </w:t>
      </w:r>
      <w:r>
        <w:t>PRÍJMOV OOCR REGIÓN ŠARIŠ</w:t>
      </w:r>
      <w:r w:rsidR="002E17D1">
        <w:t xml:space="preserve"> V ROKU 2020</w:t>
      </w:r>
    </w:p>
    <w:tbl>
      <w:tblPr>
        <w:tblStyle w:val="Mriekatabuky"/>
        <w:tblW w:w="0" w:type="auto"/>
        <w:tblLook w:val="04A0"/>
      </w:tblPr>
      <w:tblGrid>
        <w:gridCol w:w="2303"/>
        <w:gridCol w:w="2303"/>
        <w:gridCol w:w="2023"/>
      </w:tblGrid>
      <w:tr w:rsidR="00BD4813" w:rsidRPr="00016412" w:rsidTr="00136C64">
        <w:tc>
          <w:tcPr>
            <w:tcW w:w="4606" w:type="dxa"/>
            <w:gridSpan w:val="2"/>
          </w:tcPr>
          <w:p w:rsidR="00BD4813" w:rsidRPr="005D46EC" w:rsidRDefault="00BD4813" w:rsidP="00136C64">
            <w:pPr>
              <w:rPr>
                <w:b/>
              </w:rPr>
            </w:pPr>
            <w:r w:rsidRPr="005D46EC">
              <w:rPr>
                <w:b/>
              </w:rPr>
              <w:t>Rozpočtová kapitola</w:t>
            </w:r>
          </w:p>
        </w:tc>
        <w:tc>
          <w:tcPr>
            <w:tcW w:w="2023" w:type="dxa"/>
          </w:tcPr>
          <w:p w:rsidR="00BD4813" w:rsidRPr="005D46EC" w:rsidRDefault="00BD4813" w:rsidP="00BD4813">
            <w:pPr>
              <w:jc w:val="right"/>
              <w:rPr>
                <w:b/>
              </w:rPr>
            </w:pPr>
            <w:r w:rsidRPr="005D46EC">
              <w:rPr>
                <w:b/>
              </w:rPr>
              <w:t>Výška príjmu</w:t>
            </w:r>
          </w:p>
        </w:tc>
      </w:tr>
      <w:tr w:rsidR="00F332FC" w:rsidRPr="00016412" w:rsidTr="00F332FC">
        <w:tc>
          <w:tcPr>
            <w:tcW w:w="2303" w:type="dxa"/>
            <w:vMerge w:val="restart"/>
            <w:vAlign w:val="center"/>
          </w:tcPr>
          <w:p w:rsidR="00F332FC" w:rsidRPr="005D46EC" w:rsidRDefault="00F332FC" w:rsidP="00F332FC">
            <w:r w:rsidRPr="005D46EC">
              <w:t>Členské príspevky</w:t>
            </w:r>
          </w:p>
        </w:tc>
        <w:tc>
          <w:tcPr>
            <w:tcW w:w="2303" w:type="dxa"/>
          </w:tcPr>
          <w:p w:rsidR="00F332FC" w:rsidRPr="005D46EC" w:rsidRDefault="00F332FC" w:rsidP="00F332FC">
            <w:r w:rsidRPr="005D46EC">
              <w:t>Samospráva</w:t>
            </w:r>
          </w:p>
        </w:tc>
        <w:tc>
          <w:tcPr>
            <w:tcW w:w="2023" w:type="dxa"/>
          </w:tcPr>
          <w:p w:rsidR="00F332FC" w:rsidRPr="005D46EC" w:rsidRDefault="00F332FC" w:rsidP="00F332FC">
            <w:pPr>
              <w:jc w:val="right"/>
            </w:pPr>
            <w:r w:rsidRPr="005D46EC">
              <w:t>53 555,00 €</w:t>
            </w:r>
          </w:p>
        </w:tc>
      </w:tr>
      <w:tr w:rsidR="00F332FC" w:rsidRPr="00016412" w:rsidTr="00BD2C43">
        <w:tc>
          <w:tcPr>
            <w:tcW w:w="2303" w:type="dxa"/>
            <w:vMerge/>
          </w:tcPr>
          <w:p w:rsidR="00F332FC" w:rsidRPr="005D46EC" w:rsidRDefault="00F332FC" w:rsidP="00F332FC">
            <w:pPr>
              <w:jc w:val="right"/>
            </w:pPr>
          </w:p>
        </w:tc>
        <w:tc>
          <w:tcPr>
            <w:tcW w:w="2303" w:type="dxa"/>
          </w:tcPr>
          <w:p w:rsidR="00F332FC" w:rsidRPr="005D46EC" w:rsidRDefault="00F332FC" w:rsidP="00F332FC">
            <w:r w:rsidRPr="005D46EC">
              <w:t>Podnikateľské subjekty</w:t>
            </w:r>
          </w:p>
        </w:tc>
        <w:tc>
          <w:tcPr>
            <w:tcW w:w="2023" w:type="dxa"/>
          </w:tcPr>
          <w:p w:rsidR="00F332FC" w:rsidRPr="005D46EC" w:rsidRDefault="00F332FC" w:rsidP="00F332FC">
            <w:pPr>
              <w:jc w:val="right"/>
            </w:pPr>
            <w:r w:rsidRPr="005D46EC">
              <w:t>1 800,00 €</w:t>
            </w:r>
          </w:p>
        </w:tc>
      </w:tr>
      <w:tr w:rsidR="00F332FC" w:rsidRPr="00016412" w:rsidTr="00BD2C43">
        <w:tc>
          <w:tcPr>
            <w:tcW w:w="2303" w:type="dxa"/>
            <w:vMerge/>
          </w:tcPr>
          <w:p w:rsidR="00F332FC" w:rsidRPr="005D46EC" w:rsidRDefault="00F332FC" w:rsidP="00F332FC">
            <w:pPr>
              <w:jc w:val="right"/>
            </w:pPr>
          </w:p>
        </w:tc>
        <w:tc>
          <w:tcPr>
            <w:tcW w:w="2303" w:type="dxa"/>
          </w:tcPr>
          <w:p w:rsidR="00F332FC" w:rsidRPr="005D46EC" w:rsidRDefault="00F332FC" w:rsidP="00F332FC">
            <w:r w:rsidRPr="005D46EC">
              <w:t>Pridružení členovia</w:t>
            </w:r>
          </w:p>
        </w:tc>
        <w:tc>
          <w:tcPr>
            <w:tcW w:w="2023" w:type="dxa"/>
          </w:tcPr>
          <w:p w:rsidR="00F332FC" w:rsidRPr="005D46EC" w:rsidRDefault="00F332FC" w:rsidP="00F332FC">
            <w:pPr>
              <w:jc w:val="right"/>
            </w:pPr>
            <w:r w:rsidRPr="005D46EC">
              <w:t xml:space="preserve">30,00 € </w:t>
            </w:r>
          </w:p>
        </w:tc>
      </w:tr>
      <w:tr w:rsidR="00F332FC" w:rsidRPr="00016412" w:rsidTr="00F332FC">
        <w:tc>
          <w:tcPr>
            <w:tcW w:w="2303" w:type="dxa"/>
            <w:vMerge/>
          </w:tcPr>
          <w:p w:rsidR="00F332FC" w:rsidRPr="005D46EC" w:rsidRDefault="00F332FC" w:rsidP="00F332FC">
            <w:pPr>
              <w:jc w:val="right"/>
            </w:pPr>
          </w:p>
        </w:tc>
        <w:tc>
          <w:tcPr>
            <w:tcW w:w="2303" w:type="dxa"/>
          </w:tcPr>
          <w:p w:rsidR="00F332FC" w:rsidRPr="00A351B1" w:rsidRDefault="00F332FC" w:rsidP="00F332FC">
            <w:r w:rsidRPr="00A351B1">
              <w:t>SPOLU</w:t>
            </w:r>
          </w:p>
        </w:tc>
        <w:tc>
          <w:tcPr>
            <w:tcW w:w="2023" w:type="dxa"/>
            <w:vAlign w:val="center"/>
          </w:tcPr>
          <w:p w:rsidR="00F332FC" w:rsidRDefault="00F332FC" w:rsidP="00F332FC">
            <w:pPr>
              <w:jc w:val="right"/>
            </w:pPr>
            <w:r w:rsidRPr="00A351B1">
              <w:t>55 385,00 €</w:t>
            </w:r>
          </w:p>
        </w:tc>
      </w:tr>
      <w:tr w:rsidR="00BD4813" w:rsidRPr="00016412" w:rsidTr="00136C64">
        <w:tc>
          <w:tcPr>
            <w:tcW w:w="4606" w:type="dxa"/>
            <w:gridSpan w:val="2"/>
          </w:tcPr>
          <w:p w:rsidR="00BD4813" w:rsidRPr="005D46EC" w:rsidRDefault="00BD4813" w:rsidP="00136C64">
            <w:r w:rsidRPr="005D46EC">
              <w:t>Štátna dotácia</w:t>
            </w:r>
          </w:p>
        </w:tc>
        <w:tc>
          <w:tcPr>
            <w:tcW w:w="2023" w:type="dxa"/>
          </w:tcPr>
          <w:p w:rsidR="00BD4813" w:rsidRPr="005D46EC" w:rsidRDefault="005D46EC" w:rsidP="00FC196F">
            <w:pPr>
              <w:jc w:val="right"/>
            </w:pPr>
            <w:r w:rsidRPr="005D46EC">
              <w:t>32</w:t>
            </w:r>
            <w:r>
              <w:t xml:space="preserve"> </w:t>
            </w:r>
            <w:r w:rsidRPr="005D46EC">
              <w:t xml:space="preserve">599,54 </w:t>
            </w:r>
            <w:r w:rsidR="00BD4813" w:rsidRPr="005D46EC">
              <w:t>€</w:t>
            </w:r>
          </w:p>
        </w:tc>
      </w:tr>
      <w:tr w:rsidR="00BD4813" w:rsidRPr="00016412" w:rsidTr="00F332FC">
        <w:tc>
          <w:tcPr>
            <w:tcW w:w="4606" w:type="dxa"/>
            <w:gridSpan w:val="2"/>
            <w:shd w:val="clear" w:color="auto" w:fill="auto"/>
          </w:tcPr>
          <w:p w:rsidR="00BD4813" w:rsidRPr="00B64C82" w:rsidRDefault="00BD4813" w:rsidP="00E15009">
            <w:r w:rsidRPr="00B64C82">
              <w:t xml:space="preserve">Príjmy z predaja </w:t>
            </w:r>
            <w:r w:rsidR="00E15009" w:rsidRPr="00B64C82">
              <w:t>vstupeniek, suvenírov a pod.</w:t>
            </w:r>
          </w:p>
        </w:tc>
        <w:tc>
          <w:tcPr>
            <w:tcW w:w="2023" w:type="dxa"/>
            <w:shd w:val="clear" w:color="auto" w:fill="auto"/>
          </w:tcPr>
          <w:p w:rsidR="00BD4813" w:rsidRPr="00B64C82" w:rsidRDefault="00B64C82" w:rsidP="00C27D64">
            <w:pPr>
              <w:jc w:val="right"/>
            </w:pPr>
            <w:r w:rsidRPr="00B64C82">
              <w:t>3 061,06</w:t>
            </w:r>
            <w:r w:rsidR="00DC3DF4" w:rsidRPr="00B64C82">
              <w:t xml:space="preserve"> €</w:t>
            </w:r>
          </w:p>
        </w:tc>
      </w:tr>
      <w:tr w:rsidR="00BD4813" w:rsidRPr="00016412" w:rsidTr="005D46EC">
        <w:tc>
          <w:tcPr>
            <w:tcW w:w="4606" w:type="dxa"/>
            <w:gridSpan w:val="2"/>
            <w:shd w:val="clear" w:color="auto" w:fill="auto"/>
          </w:tcPr>
          <w:p w:rsidR="00BD4813" w:rsidRPr="00F332FC" w:rsidRDefault="00681450" w:rsidP="00272378">
            <w:pPr>
              <w:pStyle w:val="Bezriadkovania"/>
            </w:pPr>
            <w:r w:rsidRPr="00F332FC">
              <w:t>Príjem z KOCR (refundáci</w:t>
            </w:r>
            <w:r w:rsidR="001C4FF5" w:rsidRPr="00F332FC">
              <w:t>e</w:t>
            </w:r>
            <w:r w:rsidRPr="00F332FC">
              <w:t xml:space="preserve"> mzdy</w:t>
            </w:r>
            <w:r w:rsidR="00272378">
              <w:t>,</w:t>
            </w:r>
            <w:r w:rsidR="00272378" w:rsidRPr="00F332FC">
              <w:t xml:space="preserve"> príspevok</w:t>
            </w:r>
            <w:r w:rsidRPr="00F332FC">
              <w:t>)</w:t>
            </w:r>
          </w:p>
        </w:tc>
        <w:tc>
          <w:tcPr>
            <w:tcW w:w="2023" w:type="dxa"/>
            <w:shd w:val="clear" w:color="auto" w:fill="auto"/>
          </w:tcPr>
          <w:p w:rsidR="00BD4813" w:rsidRPr="00F332FC" w:rsidRDefault="005D46EC" w:rsidP="00C27D64">
            <w:pPr>
              <w:jc w:val="right"/>
            </w:pPr>
            <w:r w:rsidRPr="00F332FC">
              <w:t>20</w:t>
            </w:r>
            <w:r w:rsidR="000B7F3D">
              <w:t> </w:t>
            </w:r>
            <w:r w:rsidRPr="00F332FC">
              <w:t>071</w:t>
            </w:r>
            <w:r w:rsidR="000B7F3D">
              <w:t>,00</w:t>
            </w:r>
            <w:r w:rsidR="00F332FC">
              <w:t xml:space="preserve"> </w:t>
            </w:r>
            <w:r w:rsidR="00DC3DF4" w:rsidRPr="00F332FC">
              <w:t>€</w:t>
            </w:r>
          </w:p>
        </w:tc>
      </w:tr>
      <w:tr w:rsidR="00BD4813" w:rsidTr="00F332FC">
        <w:tc>
          <w:tcPr>
            <w:tcW w:w="4606" w:type="dxa"/>
            <w:gridSpan w:val="2"/>
            <w:shd w:val="clear" w:color="auto" w:fill="auto"/>
          </w:tcPr>
          <w:p w:rsidR="00BD4813" w:rsidRPr="00B64C82" w:rsidRDefault="00BD4813" w:rsidP="00F21F68">
            <w:pPr>
              <w:rPr>
                <w:b/>
              </w:rPr>
            </w:pPr>
            <w:r w:rsidRPr="00B64C82">
              <w:rPr>
                <w:b/>
              </w:rPr>
              <w:t>CELKOM</w:t>
            </w:r>
          </w:p>
        </w:tc>
        <w:tc>
          <w:tcPr>
            <w:tcW w:w="2023" w:type="dxa"/>
            <w:shd w:val="clear" w:color="auto" w:fill="auto"/>
          </w:tcPr>
          <w:p w:rsidR="00BD4813" w:rsidRPr="00B64C82" w:rsidRDefault="00B64C82" w:rsidP="005937FC">
            <w:pPr>
              <w:jc w:val="right"/>
              <w:rPr>
                <w:b/>
              </w:rPr>
            </w:pPr>
            <w:r w:rsidRPr="00B64C82">
              <w:rPr>
                <w:b/>
              </w:rPr>
              <w:t xml:space="preserve">111 116,60 </w:t>
            </w:r>
            <w:r w:rsidR="005937FC" w:rsidRPr="00B64C82">
              <w:rPr>
                <w:b/>
              </w:rPr>
              <w:t>€</w:t>
            </w:r>
          </w:p>
        </w:tc>
      </w:tr>
    </w:tbl>
    <w:p w:rsidR="00EF56C1" w:rsidRDefault="00EF56C1" w:rsidP="00B47C53">
      <w:pPr>
        <w:spacing w:after="0"/>
        <w:jc w:val="both"/>
      </w:pPr>
    </w:p>
    <w:p w:rsidR="00157A27" w:rsidRDefault="00DC3DF4" w:rsidP="00157A27">
      <w:pPr>
        <w:pStyle w:val="Nadpis2"/>
      </w:pPr>
      <w:r>
        <w:t xml:space="preserve">PREHĽAD VÝDAVKOV OOCR REGIÓN ŠARIŠ </w:t>
      </w:r>
      <w:r w:rsidR="006B3F0B">
        <w:br/>
      </w:r>
      <w:r>
        <w:t>NA JEDNOTLIVÉ ROZPOČTOVÉ KAPITOLY V ROKU 20</w:t>
      </w:r>
      <w:r w:rsidR="00016412">
        <w:t>20</w:t>
      </w:r>
    </w:p>
    <w:tbl>
      <w:tblPr>
        <w:tblStyle w:val="Mriekatabuky"/>
        <w:tblW w:w="0" w:type="auto"/>
        <w:tblLook w:val="04A0"/>
      </w:tblPr>
      <w:tblGrid>
        <w:gridCol w:w="4606"/>
        <w:gridCol w:w="2023"/>
      </w:tblGrid>
      <w:tr w:rsidR="000265CD" w:rsidRPr="00016412" w:rsidTr="00BD4813">
        <w:tc>
          <w:tcPr>
            <w:tcW w:w="4606" w:type="dxa"/>
          </w:tcPr>
          <w:p w:rsidR="000265CD" w:rsidRPr="00A5295F" w:rsidRDefault="000629CD" w:rsidP="000E1D44">
            <w:pPr>
              <w:spacing w:line="276" w:lineRule="auto"/>
              <w:rPr>
                <w:b/>
              </w:rPr>
            </w:pPr>
            <w:r w:rsidRPr="00A5295F">
              <w:rPr>
                <w:b/>
              </w:rPr>
              <w:t>Rozpočtová kapitola</w:t>
            </w:r>
          </w:p>
        </w:tc>
        <w:tc>
          <w:tcPr>
            <w:tcW w:w="2023" w:type="dxa"/>
          </w:tcPr>
          <w:p w:rsidR="00136C64" w:rsidRPr="00A5295F" w:rsidRDefault="000629CD">
            <w:pPr>
              <w:jc w:val="right"/>
              <w:rPr>
                <w:b/>
              </w:rPr>
            </w:pPr>
            <w:r w:rsidRPr="00A5295F">
              <w:rPr>
                <w:b/>
              </w:rPr>
              <w:t xml:space="preserve">Výška výdavku </w:t>
            </w:r>
          </w:p>
        </w:tc>
      </w:tr>
      <w:tr w:rsidR="000265CD" w:rsidRPr="00016412" w:rsidTr="00BD4813">
        <w:tc>
          <w:tcPr>
            <w:tcW w:w="4606" w:type="dxa"/>
          </w:tcPr>
          <w:p w:rsidR="000265CD" w:rsidRPr="00B420A9" w:rsidRDefault="00A5295F" w:rsidP="000265CD">
            <w:pPr>
              <w:rPr>
                <w:highlight w:val="yellow"/>
              </w:rPr>
            </w:pPr>
            <w:r w:rsidRPr="00365B81">
              <w:t>Marketing a propagácia</w:t>
            </w:r>
          </w:p>
        </w:tc>
        <w:tc>
          <w:tcPr>
            <w:tcW w:w="2023" w:type="dxa"/>
          </w:tcPr>
          <w:p w:rsidR="00136C64" w:rsidRPr="00016412" w:rsidRDefault="00365B81">
            <w:pPr>
              <w:jc w:val="right"/>
              <w:rPr>
                <w:highlight w:val="yellow"/>
              </w:rPr>
            </w:pPr>
            <w:r w:rsidRPr="00365B81">
              <w:t>35</w:t>
            </w:r>
            <w:r>
              <w:t xml:space="preserve"> </w:t>
            </w:r>
            <w:r w:rsidRPr="00365B81">
              <w:t>681,17</w:t>
            </w:r>
            <w:r>
              <w:t xml:space="preserve"> €</w:t>
            </w:r>
          </w:p>
        </w:tc>
      </w:tr>
      <w:tr w:rsidR="00B420A9" w:rsidRPr="00016412" w:rsidTr="00BD4813">
        <w:tc>
          <w:tcPr>
            <w:tcW w:w="4606" w:type="dxa"/>
          </w:tcPr>
          <w:p w:rsidR="00B420A9" w:rsidRPr="00B420A9" w:rsidRDefault="00B420A9" w:rsidP="00F4749D">
            <w:pPr>
              <w:rPr>
                <w:highlight w:val="yellow"/>
              </w:rPr>
            </w:pPr>
            <w:r w:rsidRPr="00AB1F73">
              <w:t>Podpora atraktivít danej lokality</w:t>
            </w:r>
          </w:p>
        </w:tc>
        <w:tc>
          <w:tcPr>
            <w:tcW w:w="2023" w:type="dxa"/>
          </w:tcPr>
          <w:p w:rsidR="00B420A9" w:rsidRPr="00B64C82" w:rsidRDefault="00AB1F73">
            <w:pPr>
              <w:jc w:val="right"/>
            </w:pPr>
            <w:r w:rsidRPr="00AB1F73">
              <w:t>26</w:t>
            </w:r>
            <w:r>
              <w:t xml:space="preserve"> </w:t>
            </w:r>
            <w:r w:rsidRPr="00AB1F73">
              <w:t>223,8</w:t>
            </w:r>
            <w:r>
              <w:t>0 €</w:t>
            </w:r>
          </w:p>
        </w:tc>
      </w:tr>
      <w:tr w:rsidR="00B420A9" w:rsidRPr="00016412" w:rsidTr="00BD4813">
        <w:tc>
          <w:tcPr>
            <w:tcW w:w="4606" w:type="dxa"/>
          </w:tcPr>
          <w:p w:rsidR="00B420A9" w:rsidRPr="00B420A9" w:rsidRDefault="00B420A9" w:rsidP="00F4749D">
            <w:pPr>
              <w:rPr>
                <w:highlight w:val="yellow"/>
              </w:rPr>
            </w:pPr>
            <w:r w:rsidRPr="00095FCA">
              <w:t>Podpora infraštruktúry cestovného ruchu</w:t>
            </w:r>
          </w:p>
        </w:tc>
        <w:tc>
          <w:tcPr>
            <w:tcW w:w="2023" w:type="dxa"/>
          </w:tcPr>
          <w:p w:rsidR="00B420A9" w:rsidRPr="00B64C82" w:rsidRDefault="00095FCA">
            <w:pPr>
              <w:jc w:val="right"/>
            </w:pPr>
            <w:r w:rsidRPr="00095FCA">
              <w:t>6</w:t>
            </w:r>
            <w:r>
              <w:t xml:space="preserve"> </w:t>
            </w:r>
            <w:r w:rsidRPr="00095FCA">
              <w:t>803,82</w:t>
            </w:r>
            <w:r>
              <w:t xml:space="preserve"> €</w:t>
            </w:r>
          </w:p>
        </w:tc>
      </w:tr>
      <w:tr w:rsidR="00B420A9" w:rsidRPr="00016412" w:rsidTr="00BD4813">
        <w:tc>
          <w:tcPr>
            <w:tcW w:w="4606" w:type="dxa"/>
          </w:tcPr>
          <w:p w:rsidR="00B420A9" w:rsidRPr="00B420A9" w:rsidRDefault="00B420A9" w:rsidP="00F4749D">
            <w:pPr>
              <w:rPr>
                <w:highlight w:val="yellow"/>
              </w:rPr>
            </w:pPr>
            <w:r w:rsidRPr="0064232B">
              <w:t>Podpora produktov a podujatí</w:t>
            </w:r>
          </w:p>
        </w:tc>
        <w:tc>
          <w:tcPr>
            <w:tcW w:w="2023" w:type="dxa"/>
          </w:tcPr>
          <w:p w:rsidR="00B420A9" w:rsidRPr="00B64C82" w:rsidRDefault="0064232B">
            <w:pPr>
              <w:jc w:val="right"/>
            </w:pPr>
            <w:r>
              <w:t>1 000,00 €</w:t>
            </w:r>
          </w:p>
        </w:tc>
      </w:tr>
      <w:tr w:rsidR="00F4749D" w:rsidRPr="00016412" w:rsidTr="00BD4813">
        <w:tc>
          <w:tcPr>
            <w:tcW w:w="4606" w:type="dxa"/>
          </w:tcPr>
          <w:p w:rsidR="00F4749D" w:rsidRPr="00B64C82" w:rsidRDefault="00F4749D" w:rsidP="00F4749D">
            <w:r w:rsidRPr="00B64C82">
              <w:t>Náklady na výrobu a nákup suvenírov a pod.</w:t>
            </w:r>
          </w:p>
        </w:tc>
        <w:tc>
          <w:tcPr>
            <w:tcW w:w="2023" w:type="dxa"/>
          </w:tcPr>
          <w:p w:rsidR="00F4749D" w:rsidRPr="00B64C82" w:rsidRDefault="00B64C82">
            <w:pPr>
              <w:jc w:val="right"/>
            </w:pPr>
            <w:r w:rsidRPr="00B64C82">
              <w:t>2</w:t>
            </w:r>
            <w:r w:rsidR="000B7F3D">
              <w:t> </w:t>
            </w:r>
            <w:r w:rsidRPr="00B64C82">
              <w:t>118</w:t>
            </w:r>
            <w:r w:rsidR="000B7F3D">
              <w:t>,00</w:t>
            </w:r>
            <w:r w:rsidR="00F4749D" w:rsidRPr="00B64C82">
              <w:t xml:space="preserve"> €</w:t>
            </w:r>
          </w:p>
        </w:tc>
      </w:tr>
      <w:tr w:rsidR="00DC3DF4" w:rsidRPr="00016412" w:rsidTr="00BD4813">
        <w:tc>
          <w:tcPr>
            <w:tcW w:w="4606" w:type="dxa"/>
          </w:tcPr>
          <w:p w:rsidR="00DC3DF4" w:rsidRPr="00F27376" w:rsidRDefault="00DC3DF4" w:rsidP="00DC3DF4">
            <w:r w:rsidRPr="00F27376">
              <w:t>Členské príspevky (KOCR)</w:t>
            </w:r>
          </w:p>
        </w:tc>
        <w:tc>
          <w:tcPr>
            <w:tcW w:w="2023" w:type="dxa"/>
          </w:tcPr>
          <w:p w:rsidR="00DC3DF4" w:rsidRPr="00F27376" w:rsidRDefault="00F27376" w:rsidP="00394F7A">
            <w:pPr>
              <w:jc w:val="right"/>
            </w:pPr>
            <w:r w:rsidRPr="00F27376">
              <w:t>6</w:t>
            </w:r>
            <w:r w:rsidR="000B7F3D">
              <w:t> </w:t>
            </w:r>
            <w:r w:rsidRPr="00F27376">
              <w:t>009</w:t>
            </w:r>
            <w:r w:rsidR="000B7F3D">
              <w:t>,00</w:t>
            </w:r>
            <w:r w:rsidR="00DC3DF4" w:rsidRPr="00F27376">
              <w:t xml:space="preserve"> €</w:t>
            </w:r>
          </w:p>
        </w:tc>
      </w:tr>
      <w:tr w:rsidR="00DC3DF4" w:rsidRPr="00016412" w:rsidTr="00FB6D57">
        <w:tc>
          <w:tcPr>
            <w:tcW w:w="4606" w:type="dxa"/>
          </w:tcPr>
          <w:p w:rsidR="00DC3DF4" w:rsidRPr="009D7CF6" w:rsidRDefault="00DC3DF4" w:rsidP="00DC3DF4">
            <w:r w:rsidRPr="009D7CF6">
              <w:t>Ľudské zdroje</w:t>
            </w:r>
            <w:r w:rsidR="009D7CF6">
              <w:t xml:space="preserve"> (zamestnanec, odmena výkonnému riaditeľovi, dohodári, brigádnici)</w:t>
            </w:r>
          </w:p>
        </w:tc>
        <w:tc>
          <w:tcPr>
            <w:tcW w:w="2023" w:type="dxa"/>
            <w:vAlign w:val="center"/>
          </w:tcPr>
          <w:p w:rsidR="00DC3DF4" w:rsidRPr="009D7CF6" w:rsidRDefault="009D7CF6" w:rsidP="00FB6D57">
            <w:pPr>
              <w:jc w:val="right"/>
            </w:pPr>
            <w:r w:rsidRPr="009D7CF6">
              <w:t>23 145,39</w:t>
            </w:r>
            <w:r w:rsidR="00DC3DF4" w:rsidRPr="009D7CF6">
              <w:t xml:space="preserve"> €</w:t>
            </w:r>
          </w:p>
        </w:tc>
      </w:tr>
      <w:tr w:rsidR="00DC3DF4" w:rsidRPr="00016412" w:rsidTr="00F27376">
        <w:tc>
          <w:tcPr>
            <w:tcW w:w="4606" w:type="dxa"/>
          </w:tcPr>
          <w:p w:rsidR="00DC3DF4" w:rsidRPr="00FB6D57" w:rsidRDefault="00DC3DF4" w:rsidP="00F27376">
            <w:r w:rsidRPr="00FB6D57">
              <w:t>Prevádzka kancelárie</w:t>
            </w:r>
            <w:r w:rsidR="00FB6D57" w:rsidRPr="00FB6D57">
              <w:t xml:space="preserve"> </w:t>
            </w:r>
            <w:r w:rsidR="00FB6D57">
              <w:t>(prenájom priestorov, zariadenie do kancelárie, telekomunikácie, poštovné poplatky, kancelárske po</w:t>
            </w:r>
            <w:r w:rsidR="00F27376">
              <w:t>treby</w:t>
            </w:r>
            <w:r w:rsidR="00FB6D57">
              <w:t>,</w:t>
            </w:r>
            <w:r w:rsidR="00F27376">
              <w:t xml:space="preserve"> vedenie účtovníctva, bankový účet, webhosting, reprezentačné potreby)</w:t>
            </w:r>
          </w:p>
        </w:tc>
        <w:tc>
          <w:tcPr>
            <w:tcW w:w="2023" w:type="dxa"/>
            <w:vAlign w:val="center"/>
          </w:tcPr>
          <w:p w:rsidR="00DC3DF4" w:rsidRPr="00FB6D57" w:rsidRDefault="00FB6D57" w:rsidP="00F27376">
            <w:pPr>
              <w:jc w:val="right"/>
            </w:pPr>
            <w:r w:rsidRPr="00FB6D57">
              <w:t>3 462,86</w:t>
            </w:r>
            <w:r w:rsidR="00DC3DF4" w:rsidRPr="00FB6D57">
              <w:t xml:space="preserve"> €</w:t>
            </w:r>
          </w:p>
        </w:tc>
      </w:tr>
      <w:tr w:rsidR="00DC3DF4" w:rsidRPr="00016412" w:rsidTr="00BD4813">
        <w:tc>
          <w:tcPr>
            <w:tcW w:w="4606" w:type="dxa"/>
          </w:tcPr>
          <w:p w:rsidR="00DC3DF4" w:rsidRPr="00F27376" w:rsidRDefault="00F27376" w:rsidP="00F27376">
            <w:r w:rsidRPr="00F27376">
              <w:t xml:space="preserve">Refundácia členských </w:t>
            </w:r>
            <w:r>
              <w:t>aktivít</w:t>
            </w:r>
          </w:p>
        </w:tc>
        <w:tc>
          <w:tcPr>
            <w:tcW w:w="2023" w:type="dxa"/>
          </w:tcPr>
          <w:p w:rsidR="00DC3DF4" w:rsidRPr="00F27376" w:rsidRDefault="00F27376">
            <w:pPr>
              <w:jc w:val="right"/>
            </w:pPr>
            <w:r>
              <w:t>19</w:t>
            </w:r>
            <w:r w:rsidR="000B7F3D">
              <w:t> </w:t>
            </w:r>
            <w:r>
              <w:t>980</w:t>
            </w:r>
            <w:r w:rsidR="000B7F3D">
              <w:t>,00</w:t>
            </w:r>
            <w:r w:rsidR="00DC3DF4" w:rsidRPr="00F27376">
              <w:t xml:space="preserve"> €</w:t>
            </w:r>
          </w:p>
        </w:tc>
      </w:tr>
      <w:tr w:rsidR="000265CD" w:rsidTr="00BD4813">
        <w:tc>
          <w:tcPr>
            <w:tcW w:w="4606" w:type="dxa"/>
          </w:tcPr>
          <w:p w:rsidR="00136C64" w:rsidRPr="00C556FB" w:rsidRDefault="000265CD" w:rsidP="00F21F68">
            <w:pPr>
              <w:rPr>
                <w:b/>
              </w:rPr>
            </w:pPr>
            <w:r w:rsidRPr="00C556FB">
              <w:rPr>
                <w:b/>
              </w:rPr>
              <w:t>CELKOM</w:t>
            </w:r>
          </w:p>
        </w:tc>
        <w:tc>
          <w:tcPr>
            <w:tcW w:w="2023" w:type="dxa"/>
          </w:tcPr>
          <w:p w:rsidR="00136C64" w:rsidRPr="00C556FB" w:rsidRDefault="00C556FB">
            <w:pPr>
              <w:jc w:val="right"/>
              <w:rPr>
                <w:b/>
              </w:rPr>
            </w:pPr>
            <w:r w:rsidRPr="00C556FB">
              <w:rPr>
                <w:b/>
              </w:rPr>
              <w:t>124 424,04</w:t>
            </w:r>
            <w:r w:rsidR="00DC3DF4" w:rsidRPr="00C556FB">
              <w:rPr>
                <w:b/>
              </w:rPr>
              <w:t xml:space="preserve"> €</w:t>
            </w:r>
          </w:p>
        </w:tc>
      </w:tr>
    </w:tbl>
    <w:p w:rsidR="00136C64" w:rsidRDefault="00136C64" w:rsidP="00383C64"/>
    <w:sectPr w:rsidR="00136C64" w:rsidSect="00914AA5">
      <w:footerReference w:type="default" r:id="rId5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532C" w:rsidRDefault="00C5532C" w:rsidP="000A5E38">
      <w:pPr>
        <w:spacing w:after="0" w:line="240" w:lineRule="auto"/>
      </w:pPr>
      <w:r>
        <w:separator/>
      </w:r>
    </w:p>
  </w:endnote>
  <w:endnote w:type="continuationSeparator" w:id="1">
    <w:p w:rsidR="00C5532C" w:rsidRDefault="00C5532C" w:rsidP="000A5E3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90030"/>
      <w:docPartObj>
        <w:docPartGallery w:val="Page Numbers (Bottom of Page)"/>
        <w:docPartUnique/>
      </w:docPartObj>
    </w:sdtPr>
    <w:sdtContent>
      <w:p w:rsidR="00B165F8" w:rsidRDefault="00B165F8">
        <w:pPr>
          <w:pStyle w:val="Pta"/>
        </w:pPr>
        <w:r>
          <w:t xml:space="preserve">Strana | </w:t>
        </w:r>
        <w:r w:rsidR="00C56EA2">
          <w:fldChar w:fldCharType="begin"/>
        </w:r>
        <w:r>
          <w:instrText xml:space="preserve"> PAGE   \* MERGEFORMAT </w:instrText>
        </w:r>
        <w:r w:rsidR="00C56EA2">
          <w:fldChar w:fldCharType="separate"/>
        </w:r>
        <w:r w:rsidR="00541199">
          <w:rPr>
            <w:noProof/>
          </w:rPr>
          <w:t>19</w:t>
        </w:r>
        <w:r w:rsidR="00C56EA2">
          <w:rPr>
            <w:noProof/>
          </w:rPr>
          <w:fldChar w:fldCharType="end"/>
        </w:r>
      </w:p>
    </w:sdtContent>
  </w:sdt>
  <w:p w:rsidR="00B165F8" w:rsidRDefault="00B165F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532C" w:rsidRDefault="00C5532C" w:rsidP="000A5E38">
      <w:pPr>
        <w:spacing w:after="0" w:line="240" w:lineRule="auto"/>
      </w:pPr>
      <w:r>
        <w:separator/>
      </w:r>
    </w:p>
  </w:footnote>
  <w:footnote w:type="continuationSeparator" w:id="1">
    <w:p w:rsidR="00C5532C" w:rsidRDefault="00C5532C" w:rsidP="000A5E3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9A39F7"/>
    <w:multiLevelType w:val="hybridMultilevel"/>
    <w:tmpl w:val="5D0CF9B2"/>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53D979CA"/>
    <w:multiLevelType w:val="hybridMultilevel"/>
    <w:tmpl w:val="8F72AC4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5B0F08E7"/>
    <w:multiLevelType w:val="hybridMultilevel"/>
    <w:tmpl w:val="28CED394"/>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5B232959"/>
    <w:multiLevelType w:val="hybridMultilevel"/>
    <w:tmpl w:val="A1C69E5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6A871354"/>
    <w:multiLevelType w:val="hybridMultilevel"/>
    <w:tmpl w:val="839C7B9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7CA33BE9"/>
    <w:multiLevelType w:val="hybridMultilevel"/>
    <w:tmpl w:val="32AEA06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hyphenationZone w:val="425"/>
  <w:characterSpacingControl w:val="doNotCompress"/>
  <w:footnotePr>
    <w:footnote w:id="0"/>
    <w:footnote w:id="1"/>
  </w:footnotePr>
  <w:endnotePr>
    <w:endnote w:id="0"/>
    <w:endnote w:id="1"/>
  </w:endnotePr>
  <w:compat>
    <w:useFELayout/>
  </w:compat>
  <w:rsids>
    <w:rsidRoot w:val="00914AA5"/>
    <w:rsid w:val="000004AD"/>
    <w:rsid w:val="00001CA0"/>
    <w:rsid w:val="00001E1D"/>
    <w:rsid w:val="00005553"/>
    <w:rsid w:val="00007FC2"/>
    <w:rsid w:val="00010A48"/>
    <w:rsid w:val="00016412"/>
    <w:rsid w:val="000179F4"/>
    <w:rsid w:val="00020D11"/>
    <w:rsid w:val="00021428"/>
    <w:rsid w:val="0002278A"/>
    <w:rsid w:val="000265CD"/>
    <w:rsid w:val="00033EC3"/>
    <w:rsid w:val="00036119"/>
    <w:rsid w:val="00036600"/>
    <w:rsid w:val="00043DB3"/>
    <w:rsid w:val="00044DAB"/>
    <w:rsid w:val="00045D18"/>
    <w:rsid w:val="000624C6"/>
    <w:rsid w:val="000629CD"/>
    <w:rsid w:val="000644C7"/>
    <w:rsid w:val="000716A7"/>
    <w:rsid w:val="00072C13"/>
    <w:rsid w:val="00072FE0"/>
    <w:rsid w:val="00085CD3"/>
    <w:rsid w:val="000869F5"/>
    <w:rsid w:val="00095FCA"/>
    <w:rsid w:val="000A200B"/>
    <w:rsid w:val="000A3842"/>
    <w:rsid w:val="000A5E38"/>
    <w:rsid w:val="000A7213"/>
    <w:rsid w:val="000B0BA4"/>
    <w:rsid w:val="000B166A"/>
    <w:rsid w:val="000B3DE5"/>
    <w:rsid w:val="000B5EC8"/>
    <w:rsid w:val="000B7F3D"/>
    <w:rsid w:val="000C2E36"/>
    <w:rsid w:val="000C63DA"/>
    <w:rsid w:val="000C6B72"/>
    <w:rsid w:val="000D0E77"/>
    <w:rsid w:val="000D5D2C"/>
    <w:rsid w:val="000E1D44"/>
    <w:rsid w:val="000F0B31"/>
    <w:rsid w:val="000F2F29"/>
    <w:rsid w:val="000F3ADF"/>
    <w:rsid w:val="000F4AF6"/>
    <w:rsid w:val="000F6678"/>
    <w:rsid w:val="001064F5"/>
    <w:rsid w:val="00111A1B"/>
    <w:rsid w:val="00113262"/>
    <w:rsid w:val="00114981"/>
    <w:rsid w:val="00120398"/>
    <w:rsid w:val="001213F7"/>
    <w:rsid w:val="00123B1A"/>
    <w:rsid w:val="001301A9"/>
    <w:rsid w:val="00135E36"/>
    <w:rsid w:val="00136C64"/>
    <w:rsid w:val="00144968"/>
    <w:rsid w:val="0015006F"/>
    <w:rsid w:val="00157A27"/>
    <w:rsid w:val="00165467"/>
    <w:rsid w:val="0017777A"/>
    <w:rsid w:val="00184A72"/>
    <w:rsid w:val="00187975"/>
    <w:rsid w:val="00187F40"/>
    <w:rsid w:val="001A0BED"/>
    <w:rsid w:val="001B110C"/>
    <w:rsid w:val="001B2A24"/>
    <w:rsid w:val="001B43EB"/>
    <w:rsid w:val="001B738E"/>
    <w:rsid w:val="001C0098"/>
    <w:rsid w:val="001C2E2E"/>
    <w:rsid w:val="001C4FF5"/>
    <w:rsid w:val="001C5D5D"/>
    <w:rsid w:val="001D0DFA"/>
    <w:rsid w:val="001D47EF"/>
    <w:rsid w:val="001E02DB"/>
    <w:rsid w:val="001E1B23"/>
    <w:rsid w:val="001E20D0"/>
    <w:rsid w:val="001E30C1"/>
    <w:rsid w:val="001E31AD"/>
    <w:rsid w:val="001E378C"/>
    <w:rsid w:val="001E4662"/>
    <w:rsid w:val="001E6A17"/>
    <w:rsid w:val="001E76C9"/>
    <w:rsid w:val="001F4990"/>
    <w:rsid w:val="001F4AA4"/>
    <w:rsid w:val="001F73CA"/>
    <w:rsid w:val="001F73D2"/>
    <w:rsid w:val="002070B8"/>
    <w:rsid w:val="00226362"/>
    <w:rsid w:val="00227D9B"/>
    <w:rsid w:val="00233C9B"/>
    <w:rsid w:val="00233D65"/>
    <w:rsid w:val="0024771F"/>
    <w:rsid w:val="00256617"/>
    <w:rsid w:val="002571C8"/>
    <w:rsid w:val="002573C2"/>
    <w:rsid w:val="00265E61"/>
    <w:rsid w:val="002664E5"/>
    <w:rsid w:val="00272378"/>
    <w:rsid w:val="00275BF0"/>
    <w:rsid w:val="00280B89"/>
    <w:rsid w:val="0028436F"/>
    <w:rsid w:val="00290FC1"/>
    <w:rsid w:val="002A28BD"/>
    <w:rsid w:val="002A4FE8"/>
    <w:rsid w:val="002B118D"/>
    <w:rsid w:val="002B418F"/>
    <w:rsid w:val="002C2360"/>
    <w:rsid w:val="002C7A71"/>
    <w:rsid w:val="002D06F4"/>
    <w:rsid w:val="002D0B4E"/>
    <w:rsid w:val="002D24F1"/>
    <w:rsid w:val="002D5FD7"/>
    <w:rsid w:val="002E0E13"/>
    <w:rsid w:val="002E17D1"/>
    <w:rsid w:val="002E7EA9"/>
    <w:rsid w:val="002F12CC"/>
    <w:rsid w:val="002F154F"/>
    <w:rsid w:val="002F2ADC"/>
    <w:rsid w:val="002F52C6"/>
    <w:rsid w:val="003035B1"/>
    <w:rsid w:val="00306B79"/>
    <w:rsid w:val="00314C78"/>
    <w:rsid w:val="00316EEF"/>
    <w:rsid w:val="0032151A"/>
    <w:rsid w:val="003263DB"/>
    <w:rsid w:val="00326D34"/>
    <w:rsid w:val="003312B6"/>
    <w:rsid w:val="003425E5"/>
    <w:rsid w:val="003459E8"/>
    <w:rsid w:val="003570B1"/>
    <w:rsid w:val="0036134D"/>
    <w:rsid w:val="003627D0"/>
    <w:rsid w:val="00365B81"/>
    <w:rsid w:val="00365C8D"/>
    <w:rsid w:val="003708D7"/>
    <w:rsid w:val="003711BA"/>
    <w:rsid w:val="0037729C"/>
    <w:rsid w:val="003806A8"/>
    <w:rsid w:val="003822DB"/>
    <w:rsid w:val="00383B66"/>
    <w:rsid w:val="00383C64"/>
    <w:rsid w:val="0038615F"/>
    <w:rsid w:val="00386F30"/>
    <w:rsid w:val="00391DB3"/>
    <w:rsid w:val="00394F7A"/>
    <w:rsid w:val="003A4AB9"/>
    <w:rsid w:val="003B2C33"/>
    <w:rsid w:val="003B4EEA"/>
    <w:rsid w:val="003B567F"/>
    <w:rsid w:val="003B7400"/>
    <w:rsid w:val="003C0D61"/>
    <w:rsid w:val="003C7192"/>
    <w:rsid w:val="003D690F"/>
    <w:rsid w:val="003E2B8C"/>
    <w:rsid w:val="003E332C"/>
    <w:rsid w:val="003E50F0"/>
    <w:rsid w:val="003E7FD6"/>
    <w:rsid w:val="003F493C"/>
    <w:rsid w:val="004074E4"/>
    <w:rsid w:val="00411CC9"/>
    <w:rsid w:val="004226CF"/>
    <w:rsid w:val="00441F42"/>
    <w:rsid w:val="00450951"/>
    <w:rsid w:val="00450B83"/>
    <w:rsid w:val="004514FB"/>
    <w:rsid w:val="0045374C"/>
    <w:rsid w:val="00453919"/>
    <w:rsid w:val="00470913"/>
    <w:rsid w:val="004719E3"/>
    <w:rsid w:val="00475C7D"/>
    <w:rsid w:val="0048224F"/>
    <w:rsid w:val="004A3FA9"/>
    <w:rsid w:val="004A4AE2"/>
    <w:rsid w:val="004A6A25"/>
    <w:rsid w:val="004B0492"/>
    <w:rsid w:val="004B0A28"/>
    <w:rsid w:val="004B3187"/>
    <w:rsid w:val="004B48E8"/>
    <w:rsid w:val="004C0B57"/>
    <w:rsid w:val="004D055A"/>
    <w:rsid w:val="004E549E"/>
    <w:rsid w:val="004E6064"/>
    <w:rsid w:val="004F045E"/>
    <w:rsid w:val="004F09D3"/>
    <w:rsid w:val="00502D17"/>
    <w:rsid w:val="005225AD"/>
    <w:rsid w:val="005345C3"/>
    <w:rsid w:val="00541199"/>
    <w:rsid w:val="005503F1"/>
    <w:rsid w:val="00553AD8"/>
    <w:rsid w:val="005554BE"/>
    <w:rsid w:val="005562CE"/>
    <w:rsid w:val="005605E2"/>
    <w:rsid w:val="0056063A"/>
    <w:rsid w:val="00560CD5"/>
    <w:rsid w:val="005659C8"/>
    <w:rsid w:val="00570D5A"/>
    <w:rsid w:val="00572815"/>
    <w:rsid w:val="00585C7D"/>
    <w:rsid w:val="00587C26"/>
    <w:rsid w:val="00591BE3"/>
    <w:rsid w:val="005937FC"/>
    <w:rsid w:val="005A25E3"/>
    <w:rsid w:val="005B64AA"/>
    <w:rsid w:val="005C6716"/>
    <w:rsid w:val="005D4604"/>
    <w:rsid w:val="005D46EC"/>
    <w:rsid w:val="005E038D"/>
    <w:rsid w:val="005E4A5D"/>
    <w:rsid w:val="005E618A"/>
    <w:rsid w:val="005F44C9"/>
    <w:rsid w:val="00606C3E"/>
    <w:rsid w:val="00610B7B"/>
    <w:rsid w:val="006120A0"/>
    <w:rsid w:val="006134B7"/>
    <w:rsid w:val="006201EB"/>
    <w:rsid w:val="00620340"/>
    <w:rsid w:val="00620469"/>
    <w:rsid w:val="0063155B"/>
    <w:rsid w:val="00631586"/>
    <w:rsid w:val="00634D9A"/>
    <w:rsid w:val="0064232B"/>
    <w:rsid w:val="00644FAB"/>
    <w:rsid w:val="00647244"/>
    <w:rsid w:val="00650E55"/>
    <w:rsid w:val="00652474"/>
    <w:rsid w:val="0065324B"/>
    <w:rsid w:val="006569D7"/>
    <w:rsid w:val="00662D33"/>
    <w:rsid w:val="00672663"/>
    <w:rsid w:val="00681450"/>
    <w:rsid w:val="006A3E40"/>
    <w:rsid w:val="006A7377"/>
    <w:rsid w:val="006B3F0B"/>
    <w:rsid w:val="006B7D63"/>
    <w:rsid w:val="006C448C"/>
    <w:rsid w:val="006C7CAE"/>
    <w:rsid w:val="006D0DBB"/>
    <w:rsid w:val="006D5E78"/>
    <w:rsid w:val="006E0BA2"/>
    <w:rsid w:val="006E3526"/>
    <w:rsid w:val="006E6F1C"/>
    <w:rsid w:val="006F2660"/>
    <w:rsid w:val="0070052B"/>
    <w:rsid w:val="007028DA"/>
    <w:rsid w:val="00703871"/>
    <w:rsid w:val="00707FC2"/>
    <w:rsid w:val="00711528"/>
    <w:rsid w:val="0071209A"/>
    <w:rsid w:val="00716F4E"/>
    <w:rsid w:val="00721E55"/>
    <w:rsid w:val="00726DED"/>
    <w:rsid w:val="00727ECB"/>
    <w:rsid w:val="0073333C"/>
    <w:rsid w:val="007336C2"/>
    <w:rsid w:val="007354B0"/>
    <w:rsid w:val="00752EAF"/>
    <w:rsid w:val="00753159"/>
    <w:rsid w:val="007575F7"/>
    <w:rsid w:val="00761202"/>
    <w:rsid w:val="00772231"/>
    <w:rsid w:val="00785D38"/>
    <w:rsid w:val="0079007E"/>
    <w:rsid w:val="007908E3"/>
    <w:rsid w:val="00797112"/>
    <w:rsid w:val="00797A5B"/>
    <w:rsid w:val="007B1078"/>
    <w:rsid w:val="007B2AA6"/>
    <w:rsid w:val="007B473D"/>
    <w:rsid w:val="007B689E"/>
    <w:rsid w:val="007D0774"/>
    <w:rsid w:val="007D1A1B"/>
    <w:rsid w:val="007D35F5"/>
    <w:rsid w:val="007D3F40"/>
    <w:rsid w:val="007D4FE2"/>
    <w:rsid w:val="007D57C5"/>
    <w:rsid w:val="007E586C"/>
    <w:rsid w:val="007E5B50"/>
    <w:rsid w:val="007E5DA5"/>
    <w:rsid w:val="007E61C1"/>
    <w:rsid w:val="007F0DCE"/>
    <w:rsid w:val="007F7901"/>
    <w:rsid w:val="008025AB"/>
    <w:rsid w:val="00805B10"/>
    <w:rsid w:val="008064D2"/>
    <w:rsid w:val="00807703"/>
    <w:rsid w:val="00831601"/>
    <w:rsid w:val="008347C7"/>
    <w:rsid w:val="008369F2"/>
    <w:rsid w:val="008420F5"/>
    <w:rsid w:val="008522C8"/>
    <w:rsid w:val="00863FCB"/>
    <w:rsid w:val="00864B93"/>
    <w:rsid w:val="0086706C"/>
    <w:rsid w:val="00870F02"/>
    <w:rsid w:val="00874987"/>
    <w:rsid w:val="00881BCD"/>
    <w:rsid w:val="0088236E"/>
    <w:rsid w:val="00885C5E"/>
    <w:rsid w:val="00891C94"/>
    <w:rsid w:val="00894707"/>
    <w:rsid w:val="008A42B9"/>
    <w:rsid w:val="008A6037"/>
    <w:rsid w:val="008C2728"/>
    <w:rsid w:val="008C70F0"/>
    <w:rsid w:val="008E0F93"/>
    <w:rsid w:val="008E52B3"/>
    <w:rsid w:val="008E795B"/>
    <w:rsid w:val="008F0173"/>
    <w:rsid w:val="00903CDC"/>
    <w:rsid w:val="009068E2"/>
    <w:rsid w:val="00913DEA"/>
    <w:rsid w:val="00914AA5"/>
    <w:rsid w:val="009224EB"/>
    <w:rsid w:val="00925D07"/>
    <w:rsid w:val="00936464"/>
    <w:rsid w:val="0094059E"/>
    <w:rsid w:val="0094635E"/>
    <w:rsid w:val="00961255"/>
    <w:rsid w:val="00971F9A"/>
    <w:rsid w:val="00977C9D"/>
    <w:rsid w:val="00977D8D"/>
    <w:rsid w:val="00997AFE"/>
    <w:rsid w:val="009B0C7A"/>
    <w:rsid w:val="009B5E76"/>
    <w:rsid w:val="009B5EF1"/>
    <w:rsid w:val="009C4101"/>
    <w:rsid w:val="009C5F09"/>
    <w:rsid w:val="009D48B3"/>
    <w:rsid w:val="009D7174"/>
    <w:rsid w:val="009D7CF6"/>
    <w:rsid w:val="009E359A"/>
    <w:rsid w:val="009E4722"/>
    <w:rsid w:val="009F01D5"/>
    <w:rsid w:val="009F2471"/>
    <w:rsid w:val="009F2E20"/>
    <w:rsid w:val="009F3244"/>
    <w:rsid w:val="009F39BF"/>
    <w:rsid w:val="009F3B8C"/>
    <w:rsid w:val="00A02A70"/>
    <w:rsid w:val="00A0317D"/>
    <w:rsid w:val="00A11EA8"/>
    <w:rsid w:val="00A24F49"/>
    <w:rsid w:val="00A24F5A"/>
    <w:rsid w:val="00A258A8"/>
    <w:rsid w:val="00A32A48"/>
    <w:rsid w:val="00A358FE"/>
    <w:rsid w:val="00A375F4"/>
    <w:rsid w:val="00A40627"/>
    <w:rsid w:val="00A424DB"/>
    <w:rsid w:val="00A42BB2"/>
    <w:rsid w:val="00A444F0"/>
    <w:rsid w:val="00A45AC6"/>
    <w:rsid w:val="00A5295F"/>
    <w:rsid w:val="00A53FDF"/>
    <w:rsid w:val="00A66842"/>
    <w:rsid w:val="00A7213A"/>
    <w:rsid w:val="00A85B08"/>
    <w:rsid w:val="00A8638B"/>
    <w:rsid w:val="00A95D50"/>
    <w:rsid w:val="00A9702E"/>
    <w:rsid w:val="00AA32D5"/>
    <w:rsid w:val="00AA6624"/>
    <w:rsid w:val="00AB1F73"/>
    <w:rsid w:val="00AB621A"/>
    <w:rsid w:val="00AD67A2"/>
    <w:rsid w:val="00AE5885"/>
    <w:rsid w:val="00AE6D09"/>
    <w:rsid w:val="00AE6E55"/>
    <w:rsid w:val="00AF79AD"/>
    <w:rsid w:val="00B007AA"/>
    <w:rsid w:val="00B06410"/>
    <w:rsid w:val="00B069ED"/>
    <w:rsid w:val="00B079E3"/>
    <w:rsid w:val="00B12734"/>
    <w:rsid w:val="00B13485"/>
    <w:rsid w:val="00B1461B"/>
    <w:rsid w:val="00B165F8"/>
    <w:rsid w:val="00B23885"/>
    <w:rsid w:val="00B257F8"/>
    <w:rsid w:val="00B26DF4"/>
    <w:rsid w:val="00B32E6B"/>
    <w:rsid w:val="00B3440C"/>
    <w:rsid w:val="00B356AD"/>
    <w:rsid w:val="00B420A9"/>
    <w:rsid w:val="00B45318"/>
    <w:rsid w:val="00B47C53"/>
    <w:rsid w:val="00B50001"/>
    <w:rsid w:val="00B55714"/>
    <w:rsid w:val="00B61424"/>
    <w:rsid w:val="00B62679"/>
    <w:rsid w:val="00B6295B"/>
    <w:rsid w:val="00B64C82"/>
    <w:rsid w:val="00B652C9"/>
    <w:rsid w:val="00B66AFD"/>
    <w:rsid w:val="00B70DA2"/>
    <w:rsid w:val="00B76426"/>
    <w:rsid w:val="00B828FF"/>
    <w:rsid w:val="00B84244"/>
    <w:rsid w:val="00B84D7D"/>
    <w:rsid w:val="00B90E92"/>
    <w:rsid w:val="00B9298E"/>
    <w:rsid w:val="00B93510"/>
    <w:rsid w:val="00B94AF4"/>
    <w:rsid w:val="00B95E0E"/>
    <w:rsid w:val="00BA1483"/>
    <w:rsid w:val="00BA473E"/>
    <w:rsid w:val="00BB107B"/>
    <w:rsid w:val="00BC036C"/>
    <w:rsid w:val="00BC44EE"/>
    <w:rsid w:val="00BD2A8D"/>
    <w:rsid w:val="00BD2C43"/>
    <w:rsid w:val="00BD4813"/>
    <w:rsid w:val="00BD5961"/>
    <w:rsid w:val="00BE7126"/>
    <w:rsid w:val="00BF2FB6"/>
    <w:rsid w:val="00BF4CDB"/>
    <w:rsid w:val="00BF57A1"/>
    <w:rsid w:val="00C02A8E"/>
    <w:rsid w:val="00C10692"/>
    <w:rsid w:val="00C14BED"/>
    <w:rsid w:val="00C20EAF"/>
    <w:rsid w:val="00C221CB"/>
    <w:rsid w:val="00C266DD"/>
    <w:rsid w:val="00C26CAB"/>
    <w:rsid w:val="00C27D64"/>
    <w:rsid w:val="00C34CE5"/>
    <w:rsid w:val="00C42FC2"/>
    <w:rsid w:val="00C43770"/>
    <w:rsid w:val="00C5400B"/>
    <w:rsid w:val="00C5532C"/>
    <w:rsid w:val="00C556FB"/>
    <w:rsid w:val="00C5596F"/>
    <w:rsid w:val="00C56EA2"/>
    <w:rsid w:val="00C57DDC"/>
    <w:rsid w:val="00C63877"/>
    <w:rsid w:val="00C63D0C"/>
    <w:rsid w:val="00C66B39"/>
    <w:rsid w:val="00C70DA9"/>
    <w:rsid w:val="00C71C74"/>
    <w:rsid w:val="00C75BFD"/>
    <w:rsid w:val="00C761B7"/>
    <w:rsid w:val="00C77C1C"/>
    <w:rsid w:val="00C863E8"/>
    <w:rsid w:val="00C8677D"/>
    <w:rsid w:val="00C90BB8"/>
    <w:rsid w:val="00C93811"/>
    <w:rsid w:val="00C942CA"/>
    <w:rsid w:val="00CA4B72"/>
    <w:rsid w:val="00CA6173"/>
    <w:rsid w:val="00CB358B"/>
    <w:rsid w:val="00CB50B6"/>
    <w:rsid w:val="00CB59A4"/>
    <w:rsid w:val="00CC7C03"/>
    <w:rsid w:val="00CD3B68"/>
    <w:rsid w:val="00CD61D1"/>
    <w:rsid w:val="00CD7659"/>
    <w:rsid w:val="00CE5287"/>
    <w:rsid w:val="00CF195B"/>
    <w:rsid w:val="00CF4D36"/>
    <w:rsid w:val="00CF5F85"/>
    <w:rsid w:val="00D00CFB"/>
    <w:rsid w:val="00D0288D"/>
    <w:rsid w:val="00D07262"/>
    <w:rsid w:val="00D10347"/>
    <w:rsid w:val="00D1392F"/>
    <w:rsid w:val="00D23057"/>
    <w:rsid w:val="00D26007"/>
    <w:rsid w:val="00D33776"/>
    <w:rsid w:val="00D42AF2"/>
    <w:rsid w:val="00D50023"/>
    <w:rsid w:val="00D64F8D"/>
    <w:rsid w:val="00D66ADA"/>
    <w:rsid w:val="00D679A4"/>
    <w:rsid w:val="00D86274"/>
    <w:rsid w:val="00D8745A"/>
    <w:rsid w:val="00D87A9E"/>
    <w:rsid w:val="00D9188A"/>
    <w:rsid w:val="00D93F65"/>
    <w:rsid w:val="00DA1113"/>
    <w:rsid w:val="00DA295A"/>
    <w:rsid w:val="00DA5F01"/>
    <w:rsid w:val="00DB55ED"/>
    <w:rsid w:val="00DC1A64"/>
    <w:rsid w:val="00DC243D"/>
    <w:rsid w:val="00DC2A08"/>
    <w:rsid w:val="00DC3DF4"/>
    <w:rsid w:val="00DD7E3D"/>
    <w:rsid w:val="00DE2ADF"/>
    <w:rsid w:val="00DE7C22"/>
    <w:rsid w:val="00DF019F"/>
    <w:rsid w:val="00DF235F"/>
    <w:rsid w:val="00E12573"/>
    <w:rsid w:val="00E15009"/>
    <w:rsid w:val="00E15834"/>
    <w:rsid w:val="00E16DAC"/>
    <w:rsid w:val="00E41194"/>
    <w:rsid w:val="00E5411B"/>
    <w:rsid w:val="00E55278"/>
    <w:rsid w:val="00E57531"/>
    <w:rsid w:val="00E633C2"/>
    <w:rsid w:val="00E6668F"/>
    <w:rsid w:val="00E66DFB"/>
    <w:rsid w:val="00E7262D"/>
    <w:rsid w:val="00E74735"/>
    <w:rsid w:val="00E82EB9"/>
    <w:rsid w:val="00E86534"/>
    <w:rsid w:val="00E87715"/>
    <w:rsid w:val="00E91F70"/>
    <w:rsid w:val="00EA4284"/>
    <w:rsid w:val="00EB3FC3"/>
    <w:rsid w:val="00EC0511"/>
    <w:rsid w:val="00EC3AA8"/>
    <w:rsid w:val="00EC556B"/>
    <w:rsid w:val="00EC5607"/>
    <w:rsid w:val="00EE5C8E"/>
    <w:rsid w:val="00EF56C1"/>
    <w:rsid w:val="00EF5BDB"/>
    <w:rsid w:val="00EF71E2"/>
    <w:rsid w:val="00F00AFA"/>
    <w:rsid w:val="00F034C9"/>
    <w:rsid w:val="00F05FE4"/>
    <w:rsid w:val="00F06EBA"/>
    <w:rsid w:val="00F13882"/>
    <w:rsid w:val="00F13C79"/>
    <w:rsid w:val="00F1574C"/>
    <w:rsid w:val="00F2044A"/>
    <w:rsid w:val="00F20AF9"/>
    <w:rsid w:val="00F21F68"/>
    <w:rsid w:val="00F26F34"/>
    <w:rsid w:val="00F27376"/>
    <w:rsid w:val="00F31B57"/>
    <w:rsid w:val="00F332FC"/>
    <w:rsid w:val="00F35209"/>
    <w:rsid w:val="00F42D73"/>
    <w:rsid w:val="00F4749D"/>
    <w:rsid w:val="00F534E0"/>
    <w:rsid w:val="00F62BC6"/>
    <w:rsid w:val="00F64DDA"/>
    <w:rsid w:val="00F72147"/>
    <w:rsid w:val="00F81E6F"/>
    <w:rsid w:val="00F85FC4"/>
    <w:rsid w:val="00FA3193"/>
    <w:rsid w:val="00FA49B1"/>
    <w:rsid w:val="00FB1694"/>
    <w:rsid w:val="00FB3513"/>
    <w:rsid w:val="00FB6D57"/>
    <w:rsid w:val="00FC196F"/>
    <w:rsid w:val="00FC1E9F"/>
    <w:rsid w:val="00FC24F8"/>
    <w:rsid w:val="00FC3712"/>
    <w:rsid w:val="00FD1517"/>
    <w:rsid w:val="00FD3FE9"/>
    <w:rsid w:val="00FD6D08"/>
    <w:rsid w:val="00FE2B4B"/>
    <w:rsid w:val="00FF217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629CD"/>
  </w:style>
  <w:style w:type="paragraph" w:styleId="Nadpis1">
    <w:name w:val="heading 1"/>
    <w:basedOn w:val="Normlny"/>
    <w:next w:val="Normlny"/>
    <w:link w:val="Nadpis1Char"/>
    <w:uiPriority w:val="9"/>
    <w:qFormat/>
    <w:rsid w:val="00914A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914AA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72F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14AA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14AA5"/>
    <w:rPr>
      <w:rFonts w:ascii="Tahoma" w:hAnsi="Tahoma" w:cs="Tahoma"/>
      <w:sz w:val="16"/>
      <w:szCs w:val="16"/>
    </w:rPr>
  </w:style>
  <w:style w:type="character" w:customStyle="1" w:styleId="Nadpis1Char">
    <w:name w:val="Nadpis 1 Char"/>
    <w:basedOn w:val="Predvolenpsmoodseku"/>
    <w:link w:val="Nadpis1"/>
    <w:uiPriority w:val="9"/>
    <w:rsid w:val="00914AA5"/>
    <w:rPr>
      <w:rFonts w:asciiTheme="majorHAnsi" w:eastAsiaTheme="majorEastAsia" w:hAnsiTheme="majorHAnsi" w:cstheme="majorBidi"/>
      <w:b/>
      <w:bCs/>
      <w:color w:val="365F91" w:themeColor="accent1" w:themeShade="BF"/>
      <w:sz w:val="28"/>
      <w:szCs w:val="28"/>
    </w:rPr>
  </w:style>
  <w:style w:type="paragraph" w:styleId="Odsekzoznamu">
    <w:name w:val="List Paragraph"/>
    <w:basedOn w:val="Normlny"/>
    <w:uiPriority w:val="34"/>
    <w:qFormat/>
    <w:rsid w:val="00914AA5"/>
    <w:pPr>
      <w:ind w:left="720"/>
      <w:contextualSpacing/>
    </w:pPr>
  </w:style>
  <w:style w:type="character" w:customStyle="1" w:styleId="Nadpis2Char">
    <w:name w:val="Nadpis 2 Char"/>
    <w:basedOn w:val="Predvolenpsmoodseku"/>
    <w:link w:val="Nadpis2"/>
    <w:uiPriority w:val="9"/>
    <w:rsid w:val="00914AA5"/>
    <w:rPr>
      <w:rFonts w:asciiTheme="majorHAnsi" w:eastAsiaTheme="majorEastAsia" w:hAnsiTheme="majorHAnsi" w:cstheme="majorBidi"/>
      <w:b/>
      <w:bCs/>
      <w:color w:val="4F81BD" w:themeColor="accent1"/>
      <w:sz w:val="26"/>
      <w:szCs w:val="26"/>
    </w:rPr>
  </w:style>
  <w:style w:type="table" w:styleId="Mriekatabuky">
    <w:name w:val="Table Grid"/>
    <w:basedOn w:val="Normlnatabuka"/>
    <w:uiPriority w:val="59"/>
    <w:rsid w:val="00914A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3Char">
    <w:name w:val="Nadpis 3 Char"/>
    <w:basedOn w:val="Predvolenpsmoodseku"/>
    <w:link w:val="Nadpis3"/>
    <w:uiPriority w:val="9"/>
    <w:rsid w:val="00072FE0"/>
    <w:rPr>
      <w:rFonts w:asciiTheme="majorHAnsi" w:eastAsiaTheme="majorEastAsia" w:hAnsiTheme="majorHAnsi" w:cstheme="majorBidi"/>
      <w:b/>
      <w:bCs/>
      <w:color w:val="4F81BD" w:themeColor="accent1"/>
    </w:rPr>
  </w:style>
  <w:style w:type="paragraph" w:styleId="Hlavika">
    <w:name w:val="header"/>
    <w:basedOn w:val="Normlny"/>
    <w:link w:val="HlavikaChar"/>
    <w:uiPriority w:val="99"/>
    <w:semiHidden/>
    <w:unhideWhenUsed/>
    <w:rsid w:val="000A5E38"/>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0A5E38"/>
  </w:style>
  <w:style w:type="paragraph" w:styleId="Pta">
    <w:name w:val="footer"/>
    <w:basedOn w:val="Normlny"/>
    <w:link w:val="PtaChar"/>
    <w:uiPriority w:val="99"/>
    <w:unhideWhenUsed/>
    <w:rsid w:val="000A5E38"/>
    <w:pPr>
      <w:tabs>
        <w:tab w:val="center" w:pos="4536"/>
        <w:tab w:val="right" w:pos="9072"/>
      </w:tabs>
      <w:spacing w:after="0" w:line="240" w:lineRule="auto"/>
    </w:pPr>
  </w:style>
  <w:style w:type="character" w:customStyle="1" w:styleId="PtaChar">
    <w:name w:val="Päta Char"/>
    <w:basedOn w:val="Predvolenpsmoodseku"/>
    <w:link w:val="Pta"/>
    <w:uiPriority w:val="99"/>
    <w:rsid w:val="000A5E38"/>
  </w:style>
  <w:style w:type="character" w:styleId="Odkaznakomentr">
    <w:name w:val="annotation reference"/>
    <w:basedOn w:val="Predvolenpsmoodseku"/>
    <w:uiPriority w:val="99"/>
    <w:semiHidden/>
    <w:unhideWhenUsed/>
    <w:rsid w:val="0094635E"/>
    <w:rPr>
      <w:sz w:val="16"/>
      <w:szCs w:val="16"/>
    </w:rPr>
  </w:style>
  <w:style w:type="paragraph" w:styleId="Textkomentra">
    <w:name w:val="annotation text"/>
    <w:basedOn w:val="Normlny"/>
    <w:link w:val="TextkomentraChar"/>
    <w:uiPriority w:val="99"/>
    <w:semiHidden/>
    <w:unhideWhenUsed/>
    <w:rsid w:val="0094635E"/>
    <w:pPr>
      <w:spacing w:line="240" w:lineRule="auto"/>
    </w:pPr>
    <w:rPr>
      <w:sz w:val="20"/>
      <w:szCs w:val="20"/>
    </w:rPr>
  </w:style>
  <w:style w:type="character" w:customStyle="1" w:styleId="TextkomentraChar">
    <w:name w:val="Text komentára Char"/>
    <w:basedOn w:val="Predvolenpsmoodseku"/>
    <w:link w:val="Textkomentra"/>
    <w:uiPriority w:val="99"/>
    <w:semiHidden/>
    <w:rsid w:val="0094635E"/>
    <w:rPr>
      <w:sz w:val="20"/>
      <w:szCs w:val="20"/>
    </w:rPr>
  </w:style>
  <w:style w:type="paragraph" w:styleId="Predmetkomentra">
    <w:name w:val="annotation subject"/>
    <w:basedOn w:val="Textkomentra"/>
    <w:next w:val="Textkomentra"/>
    <w:link w:val="PredmetkomentraChar"/>
    <w:uiPriority w:val="99"/>
    <w:semiHidden/>
    <w:unhideWhenUsed/>
    <w:rsid w:val="0094635E"/>
    <w:rPr>
      <w:b/>
      <w:bCs/>
    </w:rPr>
  </w:style>
  <w:style w:type="character" w:customStyle="1" w:styleId="PredmetkomentraChar">
    <w:name w:val="Predmet komentára Char"/>
    <w:basedOn w:val="TextkomentraChar"/>
    <w:link w:val="Predmetkomentra"/>
    <w:uiPriority w:val="99"/>
    <w:semiHidden/>
    <w:rsid w:val="0094635E"/>
    <w:rPr>
      <w:b/>
      <w:bCs/>
      <w:sz w:val="20"/>
      <w:szCs w:val="20"/>
    </w:rPr>
  </w:style>
  <w:style w:type="character" w:styleId="Jemnzvraznenie">
    <w:name w:val="Subtle Emphasis"/>
    <w:basedOn w:val="Predvolenpsmoodseku"/>
    <w:uiPriority w:val="19"/>
    <w:qFormat/>
    <w:rsid w:val="00B26DF4"/>
    <w:rPr>
      <w:i/>
      <w:iCs/>
      <w:color w:val="808080" w:themeColor="text1" w:themeTint="7F"/>
    </w:rPr>
  </w:style>
  <w:style w:type="paragraph" w:styleId="Bezriadkovania">
    <w:name w:val="No Spacing"/>
    <w:uiPriority w:val="1"/>
    <w:qFormat/>
    <w:rsid w:val="00C761B7"/>
    <w:pPr>
      <w:spacing w:after="0" w:line="240" w:lineRule="auto"/>
    </w:pPr>
  </w:style>
</w:styles>
</file>

<file path=word/webSettings.xml><?xml version="1.0" encoding="utf-8"?>
<w:webSettings xmlns:r="http://schemas.openxmlformats.org/officeDocument/2006/relationships" xmlns:w="http://schemas.openxmlformats.org/wordprocessingml/2006/main">
  <w:divs>
    <w:div w:id="996231978">
      <w:bodyDiv w:val="1"/>
      <w:marLeft w:val="0"/>
      <w:marRight w:val="0"/>
      <w:marTop w:val="0"/>
      <w:marBottom w:val="0"/>
      <w:divBdr>
        <w:top w:val="none" w:sz="0" w:space="0" w:color="auto"/>
        <w:left w:val="none" w:sz="0" w:space="0" w:color="auto"/>
        <w:bottom w:val="none" w:sz="0" w:space="0" w:color="auto"/>
        <w:right w:val="none" w:sz="0" w:space="0" w:color="auto"/>
      </w:divBdr>
    </w:div>
    <w:div w:id="1978606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image" Target="media/image46.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jpeg"/><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70FA5D-90FB-4832-88A2-B28946B7A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4732</Words>
  <Characters>26978</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31647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Svorc</dc:creator>
  <cp:lastModifiedBy>KMC</cp:lastModifiedBy>
  <cp:revision>2</cp:revision>
  <cp:lastPrinted>2020-02-11T08:35:00Z</cp:lastPrinted>
  <dcterms:created xsi:type="dcterms:W3CDTF">2021-06-28T16:26:00Z</dcterms:created>
  <dcterms:modified xsi:type="dcterms:W3CDTF">2021-06-28T16:26:00Z</dcterms:modified>
</cp:coreProperties>
</file>