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9558F" w14:textId="77777777" w:rsidR="007F1354" w:rsidRDefault="007F1354">
      <w:pPr>
        <w:spacing w:before="2" w:line="140" w:lineRule="exact"/>
        <w:rPr>
          <w:sz w:val="14"/>
          <w:szCs w:val="14"/>
          <w:lang w:val="en-US"/>
        </w:rPr>
      </w:pPr>
    </w:p>
    <w:p w14:paraId="09C43C0C" w14:textId="77777777" w:rsidR="007F1354" w:rsidRDefault="007F1354">
      <w:pPr>
        <w:spacing w:before="2" w:line="140" w:lineRule="exact"/>
        <w:rPr>
          <w:sz w:val="14"/>
          <w:szCs w:val="14"/>
          <w:lang w:val="en-US"/>
        </w:rPr>
      </w:pPr>
    </w:p>
    <w:p w14:paraId="48405DD1" w14:textId="77777777" w:rsidR="007F1354" w:rsidRDefault="007F1354">
      <w:pPr>
        <w:spacing w:before="2" w:line="140" w:lineRule="exact"/>
        <w:rPr>
          <w:rFonts w:ascii="Times New Roman" w:hAnsi="Times New Roman"/>
          <w:b/>
          <w:bCs/>
          <w:sz w:val="32"/>
          <w:szCs w:val="32"/>
        </w:rPr>
      </w:pPr>
    </w:p>
    <w:p w14:paraId="685C0360" w14:textId="77777777" w:rsidR="007F1354" w:rsidRDefault="006E44E6">
      <w:pPr>
        <w:pStyle w:val="Default"/>
      </w:pPr>
      <w:r>
        <w:t xml:space="preserve"> </w:t>
      </w:r>
    </w:p>
    <w:p w14:paraId="2CFA5BA8" w14:textId="77777777" w:rsidR="007F1354" w:rsidRDefault="006E44E6">
      <w:pPr>
        <w:pStyle w:val="Hlavika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Poznámky</w:t>
      </w:r>
    </w:p>
    <w:p w14:paraId="1B9B1772" w14:textId="77777777" w:rsidR="007F1354" w:rsidRDefault="006E44E6">
      <w:pPr>
        <w:pStyle w:val="Hlavika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k účtovnej závierke za rok 2020 (1.1.2020– 31.12.2020)</w:t>
      </w:r>
    </w:p>
    <w:p w14:paraId="27DF3AF8" w14:textId="77777777" w:rsidR="007F1354" w:rsidRDefault="006E44E6">
      <w:pPr>
        <w:pStyle w:val="Hlavika"/>
        <w:jc w:val="center"/>
      </w:pPr>
      <w:r>
        <w:rPr>
          <w:rFonts w:ascii="Arial" w:hAnsi="Arial"/>
          <w:b/>
          <w:bCs/>
          <w:sz w:val="24"/>
          <w:szCs w:val="24"/>
        </w:rPr>
        <w:t xml:space="preserve">   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zostavené podľa Opatrenia Ministerstva financií SR č. MF/15464/2013-74, ktorým sa ustanovujú podrobnosti o individuálnej účtovnej závierke a rozsahu údajov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určených z individuálnej účtovnej závierky na zverejnenie pre </w:t>
      </w:r>
      <w:proofErr w:type="spellStart"/>
      <w:r>
        <w:rPr>
          <w:rFonts w:ascii="Arial" w:eastAsia="Arial" w:hAnsi="Arial" w:cs="Arial"/>
          <w:b/>
          <w:bCs/>
          <w:color w:val="000000"/>
          <w:sz w:val="24"/>
          <w:szCs w:val="24"/>
        </w:rPr>
        <w:t>mikro</w:t>
      </w:r>
      <w:proofErr w:type="spellEnd"/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účtovné jednotky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v  znení opatrenia MF SR č. MF/18008/2014-74.</w:t>
      </w:r>
    </w:p>
    <w:p w14:paraId="39E60BAB" w14:textId="77777777" w:rsidR="007F1354" w:rsidRDefault="007F1354">
      <w:pPr>
        <w:pStyle w:val="Hlavika"/>
        <w:rPr>
          <w:rFonts w:ascii="Arial" w:hAnsi="Arial" w:cs="Arial"/>
          <w:sz w:val="24"/>
          <w:szCs w:val="24"/>
        </w:rPr>
      </w:pPr>
    </w:p>
    <w:p w14:paraId="495A7537" w14:textId="77777777" w:rsidR="007F1354" w:rsidRDefault="006E44E6">
      <w:pPr>
        <w:pStyle w:val="Nadpis1"/>
        <w:tabs>
          <w:tab w:val="left" w:pos="0"/>
        </w:tabs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14:paraId="2E4F8D82" w14:textId="77777777" w:rsidR="007F1354" w:rsidRDefault="006E44E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3CF4757D" w14:textId="77777777" w:rsidR="007F1354" w:rsidRDefault="007F1354">
      <w:pPr>
        <w:ind w:right="841"/>
        <w:jc w:val="center"/>
        <w:rPr>
          <w:rFonts w:ascii="Arial" w:hAnsi="Arial" w:cs="Arial"/>
        </w:rPr>
      </w:pPr>
    </w:p>
    <w:p w14:paraId="094C1E45" w14:textId="77777777" w:rsidR="007F1354" w:rsidRDefault="006E44E6">
      <w:pPr>
        <w:pStyle w:val="Zkladntext"/>
        <w:tabs>
          <w:tab w:val="left" w:pos="808"/>
        </w:tabs>
        <w:ind w:left="0" w:firstLine="0"/>
      </w:pPr>
      <w:r w:rsidRPr="00DB033E">
        <w:rPr>
          <w:rFonts w:ascii="Arial" w:hAnsi="Arial" w:cs="Arial"/>
          <w:b/>
          <w:bCs/>
          <w:sz w:val="22"/>
          <w:szCs w:val="22"/>
        </w:rPr>
        <w:t>1.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Základné údaje o účtovnej jednotke:</w:t>
      </w:r>
    </w:p>
    <w:p w14:paraId="4831F915" w14:textId="77777777" w:rsidR="007F1354" w:rsidRDefault="007F1354">
      <w:pPr>
        <w:spacing w:line="260" w:lineRule="exact"/>
        <w:jc w:val="both"/>
        <w:rPr>
          <w:rFonts w:ascii="Arial" w:hAnsi="Arial" w:cs="Arial"/>
        </w:rPr>
      </w:pPr>
    </w:p>
    <w:tbl>
      <w:tblPr>
        <w:tblW w:w="9525" w:type="dxa"/>
        <w:tblInd w:w="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5"/>
        <w:gridCol w:w="6360"/>
      </w:tblGrid>
      <w:tr w:rsidR="007F1354" w14:paraId="01A03D6F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2D876D" w14:textId="77777777" w:rsidR="007F1354" w:rsidRDefault="006E44E6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Obchodné meno:</w:t>
            </w:r>
          </w:p>
        </w:tc>
        <w:tc>
          <w:tcPr>
            <w:tcW w:w="6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B1308C" w14:textId="77777777" w:rsidR="007F1354" w:rsidRDefault="006E44E6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STAVIT Ing. František Víťazka,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7F1354" w14:paraId="579912F7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1853E" w14:textId="77777777" w:rsidR="007F1354" w:rsidRDefault="006E44E6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Sídlo:</w:t>
            </w:r>
          </w:p>
        </w:tc>
        <w:tc>
          <w:tcPr>
            <w:tcW w:w="6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18506" w14:textId="77777777" w:rsidR="007F1354" w:rsidRDefault="006E44E6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Krížna 795/12, 965 01 Žiar nad Hronom</w:t>
            </w:r>
          </w:p>
        </w:tc>
      </w:tr>
      <w:tr w:rsidR="007F1354" w14:paraId="3A559DF8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797B21" w14:textId="77777777" w:rsidR="007F1354" w:rsidRDefault="006E44E6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Právna forma:</w:t>
            </w:r>
          </w:p>
        </w:tc>
        <w:tc>
          <w:tcPr>
            <w:tcW w:w="6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55BF6" w14:textId="77777777" w:rsidR="007F1354" w:rsidRDefault="006E44E6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Spoločnosť s ručením obmedzeným</w:t>
            </w:r>
          </w:p>
        </w:tc>
      </w:tr>
      <w:tr w:rsidR="007F1354" w14:paraId="6B4E45C0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9A1661" w14:textId="77777777" w:rsidR="007F1354" w:rsidRDefault="006E44E6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Dátum vzniku:</w:t>
            </w:r>
          </w:p>
        </w:tc>
        <w:tc>
          <w:tcPr>
            <w:tcW w:w="63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592E34" w14:textId="77777777" w:rsidR="007F1354" w:rsidRDefault="006E44E6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Zápis do obchodného registra </w:t>
            </w:r>
            <w:r>
              <w:rPr>
                <w:rFonts w:ascii="Arial" w:hAnsi="Arial" w:cs="Arial"/>
              </w:rPr>
              <w:t>03.03.2018</w:t>
            </w:r>
          </w:p>
        </w:tc>
      </w:tr>
      <w:tr w:rsidR="007F1354" w14:paraId="357A4EA2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6B952" w14:textId="77777777" w:rsidR="007F1354" w:rsidRDefault="006E44E6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Hlavný predmet podnikania</w:t>
            </w:r>
          </w:p>
        </w:tc>
        <w:tc>
          <w:tcPr>
            <w:tcW w:w="63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904380" w14:textId="77777777" w:rsidR="007F1354" w:rsidRDefault="006E44E6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41209 - Výstavba obytných a neobytných budov i. n.</w:t>
            </w:r>
          </w:p>
        </w:tc>
      </w:tr>
      <w:tr w:rsidR="007F1354" w14:paraId="45483315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75B1E" w14:textId="77777777" w:rsidR="007F1354" w:rsidRDefault="006E44E6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  <w:b/>
                <w:bCs/>
              </w:rPr>
              <w:t>Účotvné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 obdobie:</w:t>
            </w:r>
          </w:p>
        </w:tc>
        <w:tc>
          <w:tcPr>
            <w:tcW w:w="63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DF6590" w14:textId="77777777" w:rsidR="007F1354" w:rsidRDefault="006E44E6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01.01.2020 – 31.12.2020</w:t>
            </w:r>
          </w:p>
        </w:tc>
      </w:tr>
    </w:tbl>
    <w:p w14:paraId="7DDC8A83" w14:textId="77777777" w:rsidR="007F1354" w:rsidRDefault="007F1354">
      <w:pPr>
        <w:spacing w:line="260" w:lineRule="exact"/>
        <w:jc w:val="both"/>
        <w:rPr>
          <w:rFonts w:ascii="Arial" w:hAnsi="Arial" w:cs="Arial"/>
        </w:rPr>
      </w:pPr>
    </w:p>
    <w:p w14:paraId="10BAB449" w14:textId="77777777" w:rsidR="007F1354" w:rsidRDefault="006E44E6">
      <w:pPr>
        <w:pStyle w:val="Default"/>
      </w:pPr>
      <w:r>
        <w:rPr>
          <w:sz w:val="22"/>
          <w:szCs w:val="22"/>
        </w:rPr>
        <w:t>UJ spĺňa veľkostné podmienky na zatriedenie do veľkostnej skupiny –</w:t>
      </w:r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mikro</w:t>
      </w:r>
      <w:proofErr w:type="spellEnd"/>
      <w:r>
        <w:rPr>
          <w:b/>
          <w:bCs/>
          <w:sz w:val="22"/>
          <w:szCs w:val="22"/>
        </w:rPr>
        <w:t xml:space="preserve"> účtovná jednotka, </w:t>
      </w:r>
      <w:r>
        <w:rPr>
          <w:sz w:val="22"/>
          <w:szCs w:val="22"/>
        </w:rPr>
        <w:t>preto zostavuje účtovnú závier</w:t>
      </w:r>
      <w:r>
        <w:rPr>
          <w:sz w:val="22"/>
          <w:szCs w:val="22"/>
        </w:rPr>
        <w:t xml:space="preserve">ku podľa metodiky pre túto veľkostnú skupinu (Opatrenie </w:t>
      </w:r>
      <w:proofErr w:type="spellStart"/>
      <w:r>
        <w:rPr>
          <w:sz w:val="22"/>
          <w:szCs w:val="22"/>
        </w:rPr>
        <w:t>č.MF</w:t>
      </w:r>
      <w:proofErr w:type="spellEnd"/>
      <w:r>
        <w:rPr>
          <w:sz w:val="22"/>
          <w:szCs w:val="22"/>
        </w:rPr>
        <w:t>/15464/2013-74).</w:t>
      </w:r>
    </w:p>
    <w:p w14:paraId="65A30F30" w14:textId="77777777" w:rsidR="007F1354" w:rsidRDefault="007F1354">
      <w:pPr>
        <w:pStyle w:val="Default"/>
      </w:pPr>
    </w:p>
    <w:p w14:paraId="3B8A86E5" w14:textId="77777777" w:rsidR="007F1354" w:rsidRDefault="006E44E6">
      <w:pPr>
        <w:pStyle w:val="Zkladntext"/>
        <w:tabs>
          <w:tab w:val="left" w:pos="808"/>
        </w:tabs>
        <w:ind w:left="0" w:firstLine="0"/>
      </w:pPr>
      <w:r w:rsidRPr="00DB033E">
        <w:rPr>
          <w:rFonts w:ascii="Arial" w:hAnsi="Arial" w:cs="Arial"/>
          <w:b/>
          <w:bCs/>
          <w:sz w:val="22"/>
          <w:szCs w:val="22"/>
        </w:rPr>
        <w:t>2.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Úd</w:t>
      </w:r>
      <w:r>
        <w:rPr>
          <w:rFonts w:ascii="Arial" w:hAnsi="Arial" w:cs="Arial"/>
          <w:b/>
          <w:bCs/>
          <w:spacing w:val="-2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je o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konsolidovanom </w:t>
      </w:r>
      <w:r>
        <w:rPr>
          <w:rFonts w:ascii="Arial" w:hAnsi="Arial" w:cs="Arial"/>
          <w:b/>
          <w:bCs/>
          <w:spacing w:val="-1"/>
          <w:sz w:val="22"/>
          <w:szCs w:val="22"/>
        </w:rPr>
        <w:t>ce</w:t>
      </w:r>
      <w:r>
        <w:rPr>
          <w:rFonts w:ascii="Arial" w:hAnsi="Arial" w:cs="Arial"/>
          <w:b/>
          <w:bCs/>
          <w:sz w:val="22"/>
          <w:szCs w:val="22"/>
        </w:rPr>
        <w:t>lk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u </w:t>
      </w:r>
      <w:r>
        <w:rPr>
          <w:rFonts w:ascii="Arial" w:hAnsi="Arial" w:cs="Arial"/>
          <w:spacing w:val="1"/>
          <w:sz w:val="22"/>
          <w:szCs w:val="22"/>
        </w:rPr>
        <w:t>– spoločnosť nie je súčasťou konsolidovaného celku</w:t>
      </w:r>
    </w:p>
    <w:p w14:paraId="4C65CC98" w14:textId="77777777" w:rsidR="007F1354" w:rsidRDefault="007F135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66AF0B" w14:textId="77777777" w:rsidR="007F1354" w:rsidRDefault="006E44E6">
      <w:pPr>
        <w:spacing w:line="260" w:lineRule="exact"/>
        <w:jc w:val="both"/>
      </w:pPr>
      <w:r w:rsidRPr="00DB033E">
        <w:rPr>
          <w:rFonts w:ascii="Arial" w:hAnsi="Arial" w:cs="Arial"/>
          <w:b/>
          <w:bCs/>
        </w:rPr>
        <w:t>3.</w:t>
      </w:r>
      <w:r>
        <w:rPr>
          <w:rFonts w:ascii="Arial" w:hAnsi="Arial" w:cs="Arial"/>
          <w:b/>
          <w:bCs/>
        </w:rPr>
        <w:t xml:space="preserve"> Pri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me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  <w:spacing w:val="4"/>
        </w:rPr>
        <w:t>n</w:t>
      </w:r>
      <w:r>
        <w:rPr>
          <w:rFonts w:ascii="Arial" w:hAnsi="Arial" w:cs="Arial"/>
          <w:b/>
          <w:bCs/>
        </w:rPr>
        <w:t>ý</w:t>
      </w:r>
      <w:r>
        <w:rPr>
          <w:rFonts w:ascii="Arial" w:hAnsi="Arial" w:cs="Arial"/>
          <w:b/>
          <w:bCs/>
          <w:spacing w:val="-5"/>
        </w:rPr>
        <w:t xml:space="preserve"> </w:t>
      </w:r>
      <w:r>
        <w:rPr>
          <w:rFonts w:ascii="Arial" w:hAnsi="Arial" w:cs="Arial"/>
          <w:b/>
          <w:bCs/>
        </w:rPr>
        <w:t>pr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p</w:t>
      </w:r>
      <w:r>
        <w:rPr>
          <w:rFonts w:ascii="Arial" w:hAnsi="Arial" w:cs="Arial"/>
          <w:b/>
          <w:bCs/>
          <w:spacing w:val="2"/>
        </w:rPr>
        <w:t>o</w:t>
      </w:r>
      <w:r>
        <w:rPr>
          <w:rFonts w:ascii="Arial" w:hAnsi="Arial" w:cs="Arial"/>
          <w:b/>
          <w:bCs/>
          <w:spacing w:val="-1"/>
        </w:rPr>
        <w:t>č</w:t>
      </w:r>
      <w:r>
        <w:rPr>
          <w:rFonts w:ascii="Arial" w:hAnsi="Arial" w:cs="Arial"/>
          <w:b/>
          <w:bCs/>
        </w:rPr>
        <w:t>ít</w:t>
      </w:r>
      <w:r>
        <w:rPr>
          <w:rFonts w:ascii="Arial" w:hAnsi="Arial" w:cs="Arial"/>
          <w:b/>
          <w:bCs/>
          <w:spacing w:val="-1"/>
        </w:rPr>
        <w:t>a</w:t>
      </w:r>
      <w:r>
        <w:rPr>
          <w:rFonts w:ascii="Arial" w:hAnsi="Arial" w:cs="Arial"/>
          <w:b/>
          <w:bCs/>
          <w:spacing w:val="4"/>
        </w:rPr>
        <w:t>n</w:t>
      </w:r>
      <w:r>
        <w:rPr>
          <w:rFonts w:ascii="Arial" w:hAnsi="Arial" w:cs="Arial"/>
          <w:b/>
          <w:bCs/>
        </w:rPr>
        <w:t>ý</w:t>
      </w:r>
      <w:r>
        <w:rPr>
          <w:rFonts w:ascii="Arial" w:hAnsi="Arial" w:cs="Arial"/>
          <w:b/>
          <w:bCs/>
          <w:spacing w:val="-5"/>
        </w:rPr>
        <w:t xml:space="preserve"> </w:t>
      </w:r>
      <w:r>
        <w:rPr>
          <w:rFonts w:ascii="Arial" w:hAnsi="Arial" w:cs="Arial"/>
          <w:b/>
          <w:bCs/>
          <w:spacing w:val="2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če</w:t>
      </w:r>
      <w:r>
        <w:rPr>
          <w:rFonts w:ascii="Arial" w:hAnsi="Arial" w:cs="Arial"/>
          <w:b/>
          <w:bCs/>
        </w:rPr>
        <w:t xml:space="preserve">t </w:t>
      </w:r>
      <w:r>
        <w:rPr>
          <w:rFonts w:ascii="Arial" w:hAnsi="Arial" w:cs="Arial"/>
          <w:b/>
          <w:bCs/>
          <w:spacing w:val="1"/>
        </w:rPr>
        <w:t>z</w:t>
      </w:r>
      <w:r>
        <w:rPr>
          <w:rFonts w:ascii="Arial" w:hAnsi="Arial" w:cs="Arial"/>
          <w:b/>
          <w:bCs/>
          <w:spacing w:val="-1"/>
        </w:rPr>
        <w:t>a</w:t>
      </w:r>
      <w:r>
        <w:rPr>
          <w:rFonts w:ascii="Arial" w:hAnsi="Arial" w:cs="Arial"/>
          <w:b/>
          <w:bCs/>
        </w:rPr>
        <w:t>mestn</w:t>
      </w:r>
      <w:r>
        <w:rPr>
          <w:rFonts w:ascii="Arial" w:hAnsi="Arial" w:cs="Arial"/>
          <w:b/>
          <w:bCs/>
          <w:spacing w:val="-1"/>
        </w:rPr>
        <w:t>a</w:t>
      </w:r>
      <w:r>
        <w:rPr>
          <w:rFonts w:ascii="Arial" w:hAnsi="Arial" w:cs="Arial"/>
          <w:b/>
          <w:bCs/>
        </w:rPr>
        <w:t>n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ov:</w:t>
      </w:r>
    </w:p>
    <w:p w14:paraId="1656324F" w14:textId="77777777" w:rsidR="007F1354" w:rsidRDefault="007F1354">
      <w:pPr>
        <w:spacing w:line="260" w:lineRule="exact"/>
        <w:jc w:val="both"/>
        <w:rPr>
          <w:rFonts w:ascii="Arial" w:hAnsi="Arial" w:cs="Arial"/>
        </w:rPr>
      </w:pPr>
    </w:p>
    <w:tbl>
      <w:tblPr>
        <w:tblW w:w="9540" w:type="dxa"/>
        <w:tblInd w:w="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50"/>
        <w:gridCol w:w="2130"/>
        <w:gridCol w:w="3360"/>
      </w:tblGrid>
      <w:tr w:rsidR="007F1354" w14:paraId="32BB2932" w14:textId="77777777">
        <w:tblPrEx>
          <w:tblCellMar>
            <w:top w:w="0" w:type="dxa"/>
            <w:bottom w:w="0" w:type="dxa"/>
          </w:tblCellMar>
        </w:tblPrEx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D4B72D" w14:textId="77777777" w:rsidR="007F1354" w:rsidRDefault="006E44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3EED9" w14:textId="77777777" w:rsidR="007F1354" w:rsidRDefault="006E44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A6EC8D5" w14:textId="77777777" w:rsidR="007F1354" w:rsidRDefault="006E44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1B7097" w14:textId="77777777" w:rsidR="007F1354" w:rsidRDefault="006E44E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F1354" w14:paraId="33FEF4A4" w14:textId="77777777">
        <w:tblPrEx>
          <w:tblCellMar>
            <w:top w:w="0" w:type="dxa"/>
            <w:bottom w:w="0" w:type="dxa"/>
          </w:tblCellMar>
        </w:tblPrEx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2842EC" w14:textId="77777777" w:rsidR="007F1354" w:rsidRDefault="006E44E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C36D2" w14:textId="77777777" w:rsidR="007F1354" w:rsidRDefault="006E44E6">
            <w:pPr>
              <w:snapToGrid w:val="0"/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EFDD05" w14:textId="77777777" w:rsidR="007F1354" w:rsidRDefault="006E44E6">
            <w:pPr>
              <w:snapToGrid w:val="0"/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FBF9AA" w14:textId="77777777" w:rsidR="007F1354" w:rsidRDefault="007F1354">
      <w:pPr>
        <w:spacing w:line="260" w:lineRule="exact"/>
        <w:jc w:val="both"/>
        <w:rPr>
          <w:rFonts w:ascii="Arial" w:hAnsi="Arial" w:cs="Arial"/>
        </w:rPr>
      </w:pPr>
    </w:p>
    <w:p w14:paraId="1BA5D08B" w14:textId="77777777" w:rsidR="007F1354" w:rsidRDefault="007F1354">
      <w:pPr>
        <w:spacing w:before="1" w:line="280" w:lineRule="exact"/>
        <w:jc w:val="both"/>
        <w:rPr>
          <w:rFonts w:ascii="Arial" w:hAnsi="Arial" w:cs="Arial"/>
        </w:rPr>
      </w:pPr>
    </w:p>
    <w:p w14:paraId="433E198C" w14:textId="77777777" w:rsidR="007F1354" w:rsidRDefault="006E44E6">
      <w:pPr>
        <w:pStyle w:val="Nadpis1"/>
        <w:tabs>
          <w:tab w:val="left" w:pos="0"/>
        </w:tabs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14:paraId="4066DA6A" w14:textId="77777777" w:rsidR="007F1354" w:rsidRDefault="006E44E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4D5E415" w14:textId="77777777" w:rsidR="007F1354" w:rsidRDefault="007F1354">
      <w:pPr>
        <w:spacing w:before="11" w:line="260" w:lineRule="exact"/>
        <w:jc w:val="both"/>
        <w:rPr>
          <w:rFonts w:ascii="Arial" w:hAnsi="Arial" w:cs="Arial"/>
        </w:rPr>
      </w:pPr>
    </w:p>
    <w:p w14:paraId="5C9BCFB8" w14:textId="77777777" w:rsidR="007F1354" w:rsidRPr="00CC0704" w:rsidRDefault="006E44E6">
      <w:pPr>
        <w:pStyle w:val="Zkladntext"/>
        <w:tabs>
          <w:tab w:val="left" w:pos="808"/>
        </w:tabs>
        <w:ind w:left="0" w:firstLine="0"/>
        <w:jc w:val="both"/>
      </w:pPr>
      <w:r w:rsidRPr="00DB033E">
        <w:rPr>
          <w:rFonts w:ascii="Arial" w:hAnsi="Arial" w:cs="Arial"/>
          <w:b/>
          <w:bCs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CC0704">
        <w:rPr>
          <w:rFonts w:ascii="Arial" w:eastAsia="Arial Narrow" w:hAnsi="Arial" w:cs="Arial"/>
          <w:spacing w:val="-4"/>
          <w:sz w:val="22"/>
          <w:szCs w:val="22"/>
        </w:rPr>
        <w:t>Účtovná závierka  spoločnosti  STAVIT Ing. František Víťazka, spol. s  r. o. zostavená</w:t>
      </w:r>
    </w:p>
    <w:p w14:paraId="607CBABB" w14:textId="77777777" w:rsidR="007F1354" w:rsidRPr="00CC0704" w:rsidRDefault="006E44E6">
      <w:pPr>
        <w:pStyle w:val="Zkladntext"/>
        <w:tabs>
          <w:tab w:val="left" w:pos="808"/>
        </w:tabs>
        <w:ind w:left="0" w:firstLine="0"/>
        <w:jc w:val="both"/>
      </w:pPr>
      <w:r w:rsidRPr="00CC0704">
        <w:rPr>
          <w:rFonts w:ascii="Arial" w:eastAsia="Arial Narrow" w:hAnsi="Arial" w:cs="Arial"/>
          <w:spacing w:val="-4"/>
          <w:sz w:val="22"/>
          <w:szCs w:val="22"/>
        </w:rPr>
        <w:t>k 31. decembru 2020 je zostavená ako riadna účtovná závierka podľa § 17 ods. 6 zákona č.       431/2002 Z. z. o účtovníctve v znení neskorších predpisov.</w:t>
      </w:r>
      <w:r w:rsidRPr="00CC0704">
        <w:rPr>
          <w:rFonts w:ascii="Arial" w:eastAsia="Arial Narrow" w:hAnsi="Arial" w:cs="Arial"/>
          <w:spacing w:val="-4"/>
          <w:sz w:val="22"/>
          <w:szCs w:val="22"/>
        </w:rPr>
        <w:t xml:space="preserve">     </w:t>
      </w:r>
    </w:p>
    <w:p w14:paraId="2C147F90" w14:textId="77777777" w:rsidR="007F1354" w:rsidRPr="00CC0704" w:rsidRDefault="006E44E6">
      <w:pPr>
        <w:pStyle w:val="Zkladntext"/>
        <w:tabs>
          <w:tab w:val="left" w:pos="808"/>
        </w:tabs>
        <w:ind w:left="0" w:firstLine="0"/>
        <w:jc w:val="both"/>
      </w:pPr>
      <w:r w:rsidRPr="00CC0704">
        <w:rPr>
          <w:rFonts w:ascii="Arial" w:eastAsia="Arial Narrow" w:hAnsi="Arial" w:cs="Arial"/>
          <w:spacing w:val="-4"/>
          <w:sz w:val="22"/>
          <w:szCs w:val="22"/>
        </w:rPr>
        <w:t xml:space="preserve">Spoločnosť STAVIT Ing. František Víťazka, spol. s r. o. vznikla 03.03.2018 zápisom do obchodného registra Okresného súdu Banská Bystrica oddiel: </w:t>
      </w:r>
      <w:proofErr w:type="spellStart"/>
      <w:r w:rsidRPr="00CC0704">
        <w:rPr>
          <w:rFonts w:ascii="Arial" w:eastAsia="Arial Narrow" w:hAnsi="Arial" w:cs="Arial"/>
          <w:spacing w:val="-4"/>
          <w:sz w:val="22"/>
          <w:szCs w:val="22"/>
        </w:rPr>
        <w:t>Sro</w:t>
      </w:r>
      <w:proofErr w:type="spellEnd"/>
      <w:r w:rsidRPr="00CC0704">
        <w:rPr>
          <w:rFonts w:ascii="Arial" w:eastAsia="Arial Narrow" w:hAnsi="Arial" w:cs="Arial"/>
          <w:spacing w:val="-4"/>
          <w:sz w:val="22"/>
          <w:szCs w:val="22"/>
        </w:rPr>
        <w:t>, vložka číslo: 33756/S.</w:t>
      </w:r>
    </w:p>
    <w:p w14:paraId="296E72CF" w14:textId="77777777" w:rsidR="007F1354" w:rsidRPr="00CC0704" w:rsidRDefault="006E44E6">
      <w:pPr>
        <w:pStyle w:val="Zkladntext"/>
        <w:tabs>
          <w:tab w:val="left" w:pos="808"/>
        </w:tabs>
        <w:ind w:left="0" w:firstLine="0"/>
        <w:jc w:val="both"/>
      </w:pPr>
      <w:r w:rsidRPr="00CC0704">
        <w:rPr>
          <w:rFonts w:ascii="Arial" w:eastAsia="Arial Narrow" w:hAnsi="Arial" w:cs="Arial"/>
          <w:b/>
          <w:bCs/>
          <w:spacing w:val="-4"/>
          <w:sz w:val="22"/>
          <w:szCs w:val="22"/>
        </w:rPr>
        <w:t>Predmet podnikania (činnosti)</w:t>
      </w:r>
    </w:p>
    <w:p w14:paraId="0D372B38" w14:textId="041D9651" w:rsidR="007F1354" w:rsidRPr="00CC0704" w:rsidRDefault="006E44E6">
      <w:pPr>
        <w:pStyle w:val="Zkladntext"/>
        <w:tabs>
          <w:tab w:val="left" w:pos="808"/>
        </w:tabs>
        <w:ind w:left="0" w:firstLine="0"/>
        <w:jc w:val="both"/>
      </w:pPr>
      <w:r w:rsidRPr="00CC0704">
        <w:rPr>
          <w:rFonts w:ascii="Arial" w:eastAsia="Arial Narrow" w:hAnsi="Arial" w:cs="Arial"/>
          <w:spacing w:val="-4"/>
          <w:sz w:val="22"/>
          <w:szCs w:val="22"/>
        </w:rPr>
        <w:t>-</w:t>
      </w:r>
      <w:r w:rsidR="00CC0704" w:rsidRPr="00CC0704">
        <w:rPr>
          <w:rFonts w:ascii="Arial" w:eastAsia="Arial Narrow" w:hAnsi="Arial" w:cs="Arial"/>
          <w:spacing w:val="-4"/>
          <w:sz w:val="22"/>
          <w:szCs w:val="22"/>
        </w:rPr>
        <w:t xml:space="preserve"> </w:t>
      </w:r>
      <w:r w:rsidRPr="00CC0704">
        <w:rPr>
          <w:rFonts w:ascii="Arial" w:eastAsia="Arial Narrow" w:hAnsi="Arial" w:cs="Arial"/>
          <w:spacing w:val="-4"/>
          <w:sz w:val="22"/>
          <w:szCs w:val="22"/>
        </w:rPr>
        <w:t xml:space="preserve">Kúpa tovaru na účely jeho predaja konečnému </w:t>
      </w:r>
      <w:r w:rsidRPr="00CC0704">
        <w:rPr>
          <w:rFonts w:ascii="Arial" w:eastAsia="Arial Narrow" w:hAnsi="Arial" w:cs="Arial"/>
          <w:spacing w:val="-4"/>
          <w:sz w:val="22"/>
          <w:szCs w:val="22"/>
        </w:rPr>
        <w:t>spotrebiteľovi (maloobchod) alebo iným     prevádzkovateľom živnosti (veľkoobchod)</w:t>
      </w:r>
    </w:p>
    <w:p w14:paraId="1881C9C7" w14:textId="7E1C5EA4" w:rsidR="007F1354" w:rsidRDefault="006E44E6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CC0704">
        <w:rPr>
          <w:rFonts w:ascii="Arial" w:eastAsia="Arial Narrow" w:hAnsi="Arial" w:cs="Arial"/>
          <w:spacing w:val="-4"/>
          <w:sz w:val="22"/>
          <w:szCs w:val="22"/>
        </w:rPr>
        <w:t>- Uskutočňovanie stavieb a ich zmien</w:t>
      </w:r>
    </w:p>
    <w:p w14:paraId="2167A2C8" w14:textId="13A4234B" w:rsidR="00CC0704" w:rsidRPr="00CC0704" w:rsidRDefault="00CC0704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 Narrow" w:hAnsi="Arial" w:cs="Arial"/>
          <w:spacing w:val="-4"/>
          <w:sz w:val="22"/>
          <w:szCs w:val="22"/>
        </w:rPr>
        <w:t>- Prípravné práce k realizácii stavby</w:t>
      </w:r>
    </w:p>
    <w:p w14:paraId="4626A73E" w14:textId="41C76C91" w:rsidR="007F1354" w:rsidRDefault="006E44E6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CC0704">
        <w:rPr>
          <w:rFonts w:ascii="Arial" w:eastAsia="Arial Narrow" w:hAnsi="Arial" w:cs="Arial"/>
          <w:spacing w:val="-4"/>
          <w:sz w:val="22"/>
          <w:szCs w:val="22"/>
        </w:rPr>
        <w:t>- Dokončovacie stavebné práce pri realizácii exteriérov a</w:t>
      </w:r>
      <w:r w:rsidR="00CC0704">
        <w:rPr>
          <w:rFonts w:ascii="Arial" w:eastAsia="Arial Narrow" w:hAnsi="Arial" w:cs="Arial"/>
          <w:spacing w:val="-4"/>
          <w:sz w:val="22"/>
          <w:szCs w:val="22"/>
        </w:rPr>
        <w:t> </w:t>
      </w:r>
      <w:r w:rsidRPr="00CC0704">
        <w:rPr>
          <w:rFonts w:ascii="Arial" w:eastAsia="Arial Narrow" w:hAnsi="Arial" w:cs="Arial"/>
          <w:spacing w:val="-4"/>
          <w:sz w:val="22"/>
          <w:szCs w:val="22"/>
        </w:rPr>
        <w:t>interiéro</w:t>
      </w:r>
      <w:r w:rsidR="00CC0704">
        <w:rPr>
          <w:rFonts w:ascii="Arial" w:eastAsia="Arial Narrow" w:hAnsi="Arial" w:cs="Arial"/>
          <w:spacing w:val="-4"/>
          <w:sz w:val="22"/>
          <w:szCs w:val="22"/>
        </w:rPr>
        <w:t>v</w:t>
      </w:r>
    </w:p>
    <w:p w14:paraId="5ED282B4" w14:textId="52DF8B34" w:rsidR="00CC0704" w:rsidRDefault="00CC070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>- Sprostredkovateľská činnosť v oblasti obchodu</w:t>
      </w:r>
    </w:p>
    <w:p w14:paraId="64EC345D" w14:textId="6018AC7A" w:rsidR="00CC0704" w:rsidRDefault="00CC070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>- Sprostredkovateľská činnosť v oblasti služieb</w:t>
      </w:r>
    </w:p>
    <w:p w14:paraId="2D9D9E16" w14:textId="5354580B" w:rsidR="00CC0704" w:rsidRDefault="00CC070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>- Sprostredkovateľská činnosť v oblasti výroby</w:t>
      </w:r>
    </w:p>
    <w:p w14:paraId="65C27656" w14:textId="64388584" w:rsidR="00CC0704" w:rsidRDefault="00CC070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>- Administratívne služby</w:t>
      </w:r>
    </w:p>
    <w:p w14:paraId="3C941685" w14:textId="77777777" w:rsidR="00DB033E" w:rsidRDefault="00DB033E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</w:p>
    <w:p w14:paraId="43C57EC7" w14:textId="66E3F64A" w:rsidR="00CC0704" w:rsidRDefault="00CC070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>- Výkon činnosti stavbyvedúceho</w:t>
      </w:r>
    </w:p>
    <w:p w14:paraId="526C54CA" w14:textId="1AE67C06" w:rsidR="00CC0704" w:rsidRDefault="00CC070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>- Výkon činnosti stavebného dozoru</w:t>
      </w:r>
    </w:p>
    <w:p w14:paraId="1730C009" w14:textId="3F2D1A63" w:rsidR="00DB033E" w:rsidRDefault="00DB033E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>- Sprostredkovanie predaja, prenájmu a kúpy nehnuteľnosti (realitná činnosť)</w:t>
      </w:r>
    </w:p>
    <w:p w14:paraId="405A2720" w14:textId="5718558D" w:rsidR="00DB033E" w:rsidRDefault="00DB033E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>- Prenájom nehnuteľností spojený s poskytovaním iných než základných služieb spojených s prenájmom</w:t>
      </w:r>
    </w:p>
    <w:p w14:paraId="008C74D8" w14:textId="0AAE4F45" w:rsidR="00DB033E" w:rsidRDefault="00DB033E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>
        <w:rPr>
          <w:rFonts w:ascii="Arial" w:eastAsia="Arial Narrow" w:hAnsi="Arial" w:cs="Arial"/>
          <w:spacing w:val="-4"/>
          <w:sz w:val="22"/>
          <w:szCs w:val="22"/>
        </w:rPr>
        <w:t xml:space="preserve">- Inžinierska činnosť, stavebné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</w:rPr>
        <w:t>cenárstvo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</w:rPr>
        <w:t>, projektovanie a konštruovanie elektrických zariadení</w:t>
      </w:r>
    </w:p>
    <w:p w14:paraId="5C23AEB4" w14:textId="73BA24BB" w:rsidR="00DB033E" w:rsidRPr="00CC0704" w:rsidRDefault="00DB033E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 Narrow" w:hAnsi="Arial" w:cs="Arial"/>
          <w:spacing w:val="-4"/>
          <w:sz w:val="22"/>
          <w:szCs w:val="22"/>
        </w:rPr>
        <w:t>- Autorizovaný stavebný inžinier v kategórii komplexné architektonické a inžinierske služby a súvisiace technické poradenstvo</w:t>
      </w:r>
    </w:p>
    <w:p w14:paraId="53EAC818" w14:textId="77777777" w:rsidR="007F1354" w:rsidRPr="00CC0704" w:rsidRDefault="007F1354">
      <w:pPr>
        <w:pStyle w:val="Zkladntext"/>
        <w:tabs>
          <w:tab w:val="left" w:pos="808"/>
        </w:tabs>
        <w:ind w:left="0" w:firstLine="0"/>
        <w:jc w:val="both"/>
      </w:pPr>
    </w:p>
    <w:p w14:paraId="710B2100" w14:textId="77777777" w:rsidR="007F1354" w:rsidRPr="00CC0704" w:rsidRDefault="006E44E6">
      <w:pPr>
        <w:autoSpaceDE w:val="0"/>
        <w:rPr>
          <w:rFonts w:ascii="Arial" w:eastAsia="Arial Narrow" w:hAnsi="Arial" w:cs="Arial"/>
          <w:iCs/>
        </w:rPr>
      </w:pPr>
      <w:r w:rsidRPr="00CC0704">
        <w:rPr>
          <w:rFonts w:ascii="Arial" w:eastAsia="Arial Narrow" w:hAnsi="Arial" w:cs="Arial"/>
          <w:iCs/>
        </w:rPr>
        <w:t xml:space="preserve">Účtovná závierka bola zostavená za predpokladu  </w:t>
      </w:r>
      <w:r w:rsidRPr="00CC0704">
        <w:rPr>
          <w:rFonts w:ascii="Arial" w:eastAsia="Arial Narrow" w:hAnsi="Arial" w:cs="Arial"/>
          <w:iCs/>
        </w:rPr>
        <w:t>nepretržitého trvania obchodnej  spoločnosti.</w:t>
      </w:r>
    </w:p>
    <w:p w14:paraId="52FDE680" w14:textId="77777777" w:rsidR="007F1354" w:rsidRPr="00CC0704" w:rsidRDefault="006E44E6">
      <w:pPr>
        <w:autoSpaceDE w:val="0"/>
      </w:pPr>
      <w:r w:rsidRPr="00CC0704">
        <w:rPr>
          <w:rFonts w:ascii="Arial" w:eastAsia="Arial Narrow" w:hAnsi="Arial" w:cs="Arial"/>
          <w:iCs/>
        </w:rPr>
        <w:t xml:space="preserve">                   </w:t>
      </w:r>
      <w:r w:rsidRPr="00CC0704">
        <w:rPr>
          <w:rFonts w:ascii="Arial" w:eastAsia="Arial Narrow" w:hAnsi="Arial" w:cs="Arial"/>
          <w:iCs/>
          <w:spacing w:val="-4"/>
        </w:rPr>
        <w:t xml:space="preserve">        </w:t>
      </w:r>
    </w:p>
    <w:p w14:paraId="71808CBF" w14:textId="472012DE" w:rsidR="007F1354" w:rsidRDefault="006E44E6">
      <w:pPr>
        <w:pStyle w:val="Default"/>
        <w:rPr>
          <w:sz w:val="22"/>
          <w:szCs w:val="22"/>
        </w:rPr>
      </w:pPr>
      <w:r>
        <w:t xml:space="preserve"> </w:t>
      </w:r>
      <w:r w:rsidRPr="00DB033E">
        <w:rPr>
          <w:b/>
          <w:bCs/>
        </w:rPr>
        <w:t>2.</w:t>
      </w:r>
      <w:r>
        <w:t xml:space="preserve"> </w:t>
      </w:r>
      <w:r>
        <w:rPr>
          <w:b/>
          <w:bCs/>
          <w:sz w:val="22"/>
          <w:szCs w:val="22"/>
        </w:rPr>
        <w:t xml:space="preserve">Dátum schválenia účtovnej závierky – </w:t>
      </w:r>
      <w:r>
        <w:rPr>
          <w:sz w:val="22"/>
          <w:szCs w:val="22"/>
        </w:rPr>
        <w:t>účtovná závierka za účtovné obdobie roka 2019 bola schválená rozhodnutím jediného spoločníka 31.03.20120</w:t>
      </w:r>
    </w:p>
    <w:p w14:paraId="3480AF15" w14:textId="77777777" w:rsidR="00DB033E" w:rsidRDefault="00DB033E">
      <w:pPr>
        <w:pStyle w:val="Default"/>
      </w:pPr>
    </w:p>
    <w:p w14:paraId="6BA469D4" w14:textId="77777777" w:rsidR="007F1354" w:rsidRDefault="006E44E6">
      <w:pPr>
        <w:pStyle w:val="Zkladntext"/>
        <w:tabs>
          <w:tab w:val="left" w:pos="808"/>
        </w:tabs>
        <w:ind w:left="0" w:firstLine="0"/>
        <w:jc w:val="both"/>
      </w:pPr>
      <w:r w:rsidRPr="00DB033E">
        <w:rPr>
          <w:rFonts w:ascii="Arial" w:hAnsi="Arial" w:cs="Arial"/>
          <w:b/>
          <w:bCs/>
          <w:sz w:val="22"/>
          <w:szCs w:val="22"/>
        </w:rPr>
        <w:t>3.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Spôsob o</w:t>
      </w:r>
      <w:r>
        <w:rPr>
          <w:rFonts w:ascii="Arial" w:hAnsi="Arial" w:cs="Arial"/>
          <w:b/>
          <w:bCs/>
          <w:spacing w:val="-1"/>
          <w:sz w:val="22"/>
          <w:szCs w:val="22"/>
        </w:rPr>
        <w:t>ce</w:t>
      </w:r>
      <w:r>
        <w:rPr>
          <w:rFonts w:ascii="Arial" w:hAnsi="Arial" w:cs="Arial"/>
          <w:b/>
          <w:bCs/>
          <w:sz w:val="22"/>
          <w:szCs w:val="22"/>
        </w:rPr>
        <w:t>ňov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nia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jedn</w:t>
      </w:r>
      <w:r>
        <w:rPr>
          <w:rFonts w:ascii="Arial" w:hAnsi="Arial" w:cs="Arial"/>
          <w:b/>
          <w:bCs/>
          <w:spacing w:val="1"/>
          <w:sz w:val="22"/>
          <w:szCs w:val="22"/>
        </w:rPr>
        <w:t>o</w:t>
      </w:r>
      <w:r>
        <w:rPr>
          <w:rFonts w:ascii="Arial" w:hAnsi="Arial" w:cs="Arial"/>
          <w:b/>
          <w:bCs/>
          <w:sz w:val="22"/>
          <w:szCs w:val="22"/>
        </w:rPr>
        <w:t>tli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z w:val="22"/>
          <w:szCs w:val="22"/>
        </w:rPr>
        <w:t>lo</w:t>
      </w:r>
      <w:r>
        <w:rPr>
          <w:rFonts w:ascii="Arial" w:hAnsi="Arial" w:cs="Arial"/>
          <w:b/>
          <w:bCs/>
          <w:spacing w:val="1"/>
          <w:sz w:val="22"/>
          <w:szCs w:val="22"/>
        </w:rPr>
        <w:t>ž</w:t>
      </w:r>
      <w:r>
        <w:rPr>
          <w:rFonts w:ascii="Arial" w:hAnsi="Arial" w:cs="Arial"/>
          <w:b/>
          <w:bCs/>
          <w:sz w:val="22"/>
          <w:szCs w:val="22"/>
        </w:rPr>
        <w:t>iek m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jetku a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v</w:t>
      </w:r>
      <w:r>
        <w:rPr>
          <w:rFonts w:ascii="Arial" w:hAnsi="Arial" w:cs="Arial"/>
          <w:b/>
          <w:bCs/>
          <w:spacing w:val="-1"/>
          <w:sz w:val="22"/>
          <w:szCs w:val="22"/>
        </w:rPr>
        <w:t>ä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kov, a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to:</w:t>
      </w:r>
    </w:p>
    <w:p w14:paraId="1D7CE054" w14:textId="77777777" w:rsidR="007F1354" w:rsidRDefault="007F13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25" w:type="dxa"/>
        <w:tblInd w:w="8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10"/>
        <w:gridCol w:w="4815"/>
      </w:tblGrid>
      <w:tr w:rsidR="007F1354" w14:paraId="67AE9DD1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6C929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01126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F1354" w14:paraId="2C1E963C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951EA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84292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1354" w14:paraId="100FE15D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76424F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DA9841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1354" w14:paraId="0169C955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567E7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FEED3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1354" w14:paraId="358FFAF4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5D6997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8AA09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1354" w14:paraId="30CF550A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B3AC1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9EF55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F1354" w14:paraId="0933943C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FE2D36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193C85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1354" w14:paraId="5032B095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A7414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3D22B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1354" w14:paraId="4E19C04E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AD32B9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7FC0F1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1354" w14:paraId="53D938AE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F3599C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C19761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1354" w14:paraId="5EF08364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06040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94673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1354" w14:paraId="71084D13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ED7675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E64C41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1354" w14:paraId="22614BFA" w14:textId="77777777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1CEA8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1ED82" w14:textId="77777777" w:rsidR="007F1354" w:rsidRDefault="006E44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AC6EB2" w14:textId="77777777" w:rsidR="007F1354" w:rsidRDefault="007F13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1F50F8" w14:textId="77777777" w:rsidR="007F1354" w:rsidRDefault="007F13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721DAC" w14:textId="78A81B9E" w:rsidR="007F1354" w:rsidRDefault="006E44E6">
      <w:pPr>
        <w:pStyle w:val="Zkladntext"/>
        <w:tabs>
          <w:tab w:val="left" w:pos="808"/>
        </w:tabs>
        <w:ind w:left="0" w:firstLine="0"/>
        <w:jc w:val="both"/>
      </w:pPr>
      <w:r w:rsidRPr="00DB033E">
        <w:rPr>
          <w:rFonts w:ascii="Arial" w:hAnsi="Arial" w:cs="Arial"/>
          <w:b/>
          <w:bCs/>
          <w:sz w:val="22"/>
          <w:szCs w:val="22"/>
        </w:rPr>
        <w:t>4.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 xml:space="preserve"> </w:t>
      </w:r>
      <w:proofErr w:type="spellStart"/>
      <w:r w:rsidR="00DB033E"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>Odpisy</w:t>
      </w:r>
      <w:proofErr w:type="spellEnd"/>
      <w:r w:rsidR="00DB033E"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>dlhodobého</w:t>
      </w:r>
      <w:proofErr w:type="spellEnd"/>
      <w:r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>hmotného</w:t>
      </w:r>
      <w:proofErr w:type="spellEnd"/>
      <w:r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>majetku</w:t>
      </w:r>
      <w:proofErr w:type="spellEnd"/>
    </w:p>
    <w:p w14:paraId="7FE938AE" w14:textId="77777777" w:rsidR="007F1354" w:rsidRDefault="006E44E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 xml:space="preserve">   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sú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stanovené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podľa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platných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účtovných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a </w:t>
      </w:r>
      <w:proofErr w:type="spellStart"/>
      <w:proofErr w:type="gramStart"/>
      <w:r>
        <w:rPr>
          <w:rFonts w:ascii="Arial" w:eastAsia="Arial Narrow" w:hAnsi="Arial" w:cs="Arial"/>
          <w:iCs/>
          <w:sz w:val="22"/>
          <w:szCs w:val="22"/>
          <w:lang w:val="en-US"/>
        </w:rPr>
        <w:t>daňových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zákonov</w:t>
      </w:r>
      <w:proofErr w:type="spellEnd"/>
      <w:proofErr w:type="gramEnd"/>
    </w:p>
    <w:p w14:paraId="31306C50" w14:textId="77777777" w:rsidR="007F1354" w:rsidRDefault="006E44E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  </w:t>
      </w:r>
    </w:p>
    <w:p w14:paraId="29B811B4" w14:textId="77777777" w:rsidR="007F1354" w:rsidRDefault="006E44E6">
      <w:pPr>
        <w:pStyle w:val="Zkladntext"/>
        <w:tabs>
          <w:tab w:val="left" w:pos="808"/>
        </w:tabs>
        <w:ind w:left="0" w:firstLine="0"/>
      </w:pPr>
      <w:r w:rsidRPr="00DB033E">
        <w:rPr>
          <w:rFonts w:ascii="Arial" w:hAnsi="Arial" w:cs="Arial"/>
          <w:b/>
          <w:bCs/>
          <w:spacing w:val="-3"/>
          <w:sz w:val="22"/>
          <w:szCs w:val="22"/>
        </w:rPr>
        <w:t>5</w:t>
      </w:r>
      <w:r w:rsidRPr="00DB033E">
        <w:rPr>
          <w:rFonts w:ascii="Arial" w:hAnsi="Arial" w:cs="Arial"/>
          <w:b/>
          <w:bCs/>
          <w:spacing w:val="-3"/>
          <w:sz w:val="22"/>
          <w:szCs w:val="22"/>
        </w:rPr>
        <w:t>.</w:t>
      </w:r>
      <w:r>
        <w:rPr>
          <w:rFonts w:ascii="Arial" w:hAnsi="Arial" w:cs="Arial"/>
          <w:b/>
          <w:bCs/>
          <w:spacing w:val="-3"/>
          <w:sz w:val="22"/>
          <w:szCs w:val="22"/>
        </w:rPr>
        <w:t xml:space="preserve">  Z</w:t>
      </w:r>
      <w:r>
        <w:rPr>
          <w:rFonts w:ascii="Arial" w:hAnsi="Arial" w:cs="Arial"/>
          <w:b/>
          <w:bCs/>
          <w:sz w:val="22"/>
          <w:szCs w:val="22"/>
        </w:rPr>
        <w:t>me</w:t>
      </w:r>
      <w:r>
        <w:rPr>
          <w:rFonts w:ascii="Arial" w:hAnsi="Arial" w:cs="Arial"/>
          <w:b/>
          <w:bCs/>
          <w:spacing w:val="4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</w:t>
      </w:r>
      <w:r>
        <w:rPr>
          <w:rFonts w:ascii="Arial" w:hAnsi="Arial" w:cs="Arial"/>
          <w:b/>
          <w:bCs/>
          <w:spacing w:val="5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 </w:t>
      </w:r>
      <w:r>
        <w:rPr>
          <w:rFonts w:ascii="Arial" w:hAnsi="Arial" w:cs="Arial"/>
          <w:b/>
          <w:bCs/>
          <w:spacing w:val="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s</w:t>
      </w:r>
      <w:r>
        <w:rPr>
          <w:rFonts w:ascii="Arial" w:hAnsi="Arial" w:cs="Arial"/>
          <w:b/>
          <w:bCs/>
          <w:spacing w:val="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 xml:space="preserve">d </w:t>
      </w:r>
      <w:r>
        <w:rPr>
          <w:rFonts w:ascii="Arial" w:hAnsi="Arial" w:cs="Arial"/>
          <w:b/>
          <w:bCs/>
          <w:spacing w:val="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a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z</w:t>
      </w:r>
      <w:r>
        <w:rPr>
          <w:rFonts w:ascii="Arial" w:hAnsi="Arial" w:cs="Arial"/>
          <w:b/>
          <w:bCs/>
          <w:sz w:val="22"/>
          <w:szCs w:val="22"/>
        </w:rPr>
        <w:t>me</w:t>
      </w:r>
      <w:r>
        <w:rPr>
          <w:rFonts w:ascii="Arial" w:hAnsi="Arial" w:cs="Arial"/>
          <w:b/>
          <w:bCs/>
          <w:spacing w:val="1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</w:t>
      </w:r>
      <w:r>
        <w:rPr>
          <w:rFonts w:ascii="Arial" w:hAnsi="Arial" w:cs="Arial"/>
          <w:b/>
          <w:bCs/>
          <w:spacing w:val="5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 </w:t>
      </w:r>
      <w:r>
        <w:rPr>
          <w:rFonts w:ascii="Arial" w:hAnsi="Arial" w:cs="Arial"/>
          <w:b/>
          <w:bCs/>
          <w:spacing w:val="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metód</w:t>
      </w:r>
    </w:p>
    <w:p w14:paraId="158BFBA9" w14:textId="77777777" w:rsidR="007F1354" w:rsidRDefault="006E44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nezmenila účtovné zásady ani účtovné metódy.</w:t>
      </w:r>
    </w:p>
    <w:p w14:paraId="364250FF" w14:textId="77777777" w:rsidR="007F1354" w:rsidRDefault="007F13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2A0EDF" w14:textId="77777777" w:rsidR="007F1354" w:rsidRDefault="006E44E6">
      <w:pPr>
        <w:pStyle w:val="Zkladntext"/>
        <w:tabs>
          <w:tab w:val="left" w:pos="808"/>
        </w:tabs>
        <w:ind w:left="0" w:firstLine="0"/>
        <w:jc w:val="both"/>
      </w:pPr>
      <w:r w:rsidRPr="00DB033E">
        <w:rPr>
          <w:rFonts w:ascii="Arial" w:hAnsi="Arial" w:cs="Arial"/>
          <w:b/>
          <w:bCs/>
          <w:spacing w:val="-5"/>
          <w:sz w:val="22"/>
          <w:szCs w:val="22"/>
        </w:rPr>
        <w:t>6.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4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 dotá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i</w:t>
      </w:r>
      <w:r>
        <w:rPr>
          <w:rFonts w:ascii="Arial" w:hAnsi="Arial" w:cs="Arial"/>
          <w:b/>
          <w:bCs/>
          <w:spacing w:val="1"/>
          <w:sz w:val="22"/>
          <w:szCs w:val="22"/>
        </w:rPr>
        <w:t>á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 a</w:t>
      </w:r>
      <w:r>
        <w:rPr>
          <w:rFonts w:ascii="Arial" w:hAnsi="Arial" w:cs="Arial"/>
          <w:b/>
          <w:bCs/>
          <w:spacing w:val="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ich o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-1"/>
          <w:sz w:val="22"/>
          <w:szCs w:val="22"/>
        </w:rPr>
        <w:t>e</w:t>
      </w:r>
      <w:r>
        <w:rPr>
          <w:rFonts w:ascii="Arial" w:hAnsi="Arial" w:cs="Arial"/>
          <w:b/>
          <w:bCs/>
          <w:sz w:val="22"/>
          <w:szCs w:val="22"/>
        </w:rPr>
        <w:t>ňov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v 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íctv</w:t>
      </w:r>
      <w:r>
        <w:rPr>
          <w:rFonts w:ascii="Arial" w:hAnsi="Arial" w:cs="Arial"/>
          <w:b/>
          <w:bCs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nemá</w:t>
      </w:r>
    </w:p>
    <w:p w14:paraId="4D893862" w14:textId="77777777" w:rsidR="007F1354" w:rsidRDefault="007F13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44EA5C" w14:textId="77777777" w:rsidR="007F1354" w:rsidRDefault="006E44E6">
      <w:pPr>
        <w:pStyle w:val="Zkladntext"/>
        <w:tabs>
          <w:tab w:val="left" w:pos="808"/>
        </w:tabs>
        <w:ind w:left="0" w:firstLine="0"/>
        <w:jc w:val="both"/>
      </w:pPr>
      <w:r w:rsidRPr="00DB033E">
        <w:rPr>
          <w:rFonts w:ascii="Arial" w:hAnsi="Arial" w:cs="Arial"/>
          <w:b/>
          <w:bCs/>
          <w:sz w:val="22"/>
          <w:szCs w:val="22"/>
        </w:rPr>
        <w:t>7.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5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opr</w:t>
      </w:r>
      <w:r>
        <w:rPr>
          <w:rFonts w:ascii="Arial" w:hAnsi="Arial" w:cs="Arial"/>
          <w:b/>
          <w:bCs/>
          <w:spacing w:val="-2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v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pacing w:val="4"/>
          <w:sz w:val="22"/>
          <w:szCs w:val="22"/>
        </w:rPr>
        <w:t>h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b</w:t>
      </w:r>
      <w:r>
        <w:rPr>
          <w:rFonts w:ascii="Arial" w:hAnsi="Arial" w:cs="Arial"/>
          <w:b/>
          <w:bCs/>
          <w:spacing w:val="54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minu</w:t>
      </w:r>
      <w:r>
        <w:rPr>
          <w:rFonts w:ascii="Arial" w:hAnsi="Arial" w:cs="Arial"/>
          <w:b/>
          <w:bCs/>
          <w:spacing w:val="2"/>
          <w:sz w:val="22"/>
          <w:szCs w:val="22"/>
        </w:rPr>
        <w:t>l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</w:t>
      </w:r>
      <w:r>
        <w:rPr>
          <w:rFonts w:ascii="Arial" w:hAnsi="Arial" w:cs="Arial"/>
          <w:b/>
          <w:bCs/>
          <w:spacing w:val="5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</w:t>
      </w:r>
      <w:r>
        <w:rPr>
          <w:rFonts w:ascii="Arial" w:hAnsi="Arial" w:cs="Arial"/>
          <w:b/>
          <w:bCs/>
          <w:spacing w:val="2"/>
          <w:sz w:val="22"/>
          <w:szCs w:val="22"/>
        </w:rPr>
        <w:t>b</w:t>
      </w:r>
      <w:r>
        <w:rPr>
          <w:rFonts w:ascii="Arial" w:hAnsi="Arial" w:cs="Arial"/>
          <w:b/>
          <w:bCs/>
          <w:sz w:val="22"/>
          <w:szCs w:val="22"/>
        </w:rPr>
        <w:t>dobí</w:t>
      </w:r>
      <w:r>
        <w:rPr>
          <w:rFonts w:ascii="Arial" w:hAnsi="Arial" w:cs="Arial"/>
          <w:b/>
          <w:bCs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- </w:t>
      </w:r>
      <w:r>
        <w:rPr>
          <w:rFonts w:ascii="Arial" w:hAnsi="Arial" w:cs="Arial"/>
          <w:b/>
          <w:bCs/>
          <w:sz w:val="22"/>
          <w:szCs w:val="22"/>
        </w:rPr>
        <w:t>spoločnosť neúčtovala</w:t>
      </w:r>
    </w:p>
    <w:p w14:paraId="02DF8E56" w14:textId="0137D0FE" w:rsidR="007F1354" w:rsidRDefault="007F1354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555958C5" w14:textId="77777777" w:rsidR="00DB033E" w:rsidRDefault="00DB033E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55643496" w14:textId="77777777" w:rsidR="007F1354" w:rsidRDefault="006E44E6">
      <w:pPr>
        <w:pStyle w:val="Nadpis1"/>
        <w:tabs>
          <w:tab w:val="left" w:pos="0"/>
        </w:tabs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14:paraId="004232F1" w14:textId="77777777" w:rsidR="007F1354" w:rsidRDefault="006E44E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06A906DE" w14:textId="77777777" w:rsidR="007F1354" w:rsidRDefault="007F1354">
      <w:pPr>
        <w:spacing w:before="11" w:line="260" w:lineRule="exact"/>
        <w:jc w:val="both"/>
        <w:rPr>
          <w:rFonts w:ascii="Arial" w:hAnsi="Arial" w:cs="Arial"/>
        </w:rPr>
      </w:pPr>
    </w:p>
    <w:p w14:paraId="1D7938C9" w14:textId="044E955F" w:rsidR="007F1354" w:rsidRDefault="006E44E6" w:rsidP="00DB033E">
      <w:pPr>
        <w:pStyle w:val="Zkladntext"/>
        <w:numPr>
          <w:ilvl w:val="0"/>
          <w:numId w:val="3"/>
        </w:numPr>
        <w:tabs>
          <w:tab w:val="left" w:pos="668"/>
        </w:tabs>
        <w:ind w:right="116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4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nimo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pacing w:val="4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ý</w:t>
      </w:r>
      <w:r>
        <w:rPr>
          <w:rFonts w:ascii="Arial" w:hAnsi="Arial" w:cs="Arial"/>
          <w:b/>
          <w:bCs/>
          <w:spacing w:val="4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rozs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4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4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4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s</w:t>
      </w:r>
      <w:r>
        <w:rPr>
          <w:rFonts w:ascii="Arial" w:hAnsi="Arial" w:cs="Arial"/>
          <w:b/>
          <w:bCs/>
          <w:spacing w:val="4"/>
          <w:sz w:val="22"/>
          <w:szCs w:val="22"/>
        </w:rPr>
        <w:t>k</w:t>
      </w:r>
      <w:r>
        <w:rPr>
          <w:rFonts w:ascii="Arial" w:hAnsi="Arial" w:cs="Arial"/>
          <w:b/>
          <w:bCs/>
          <w:spacing w:val="-8"/>
          <w:sz w:val="22"/>
          <w:szCs w:val="22"/>
        </w:rPr>
        <w:t>y</w:t>
      </w:r>
      <w:r>
        <w:rPr>
          <w:rFonts w:ascii="Arial" w:hAnsi="Arial" w:cs="Arial"/>
          <w:b/>
          <w:bCs/>
          <w:sz w:val="22"/>
          <w:szCs w:val="22"/>
        </w:rPr>
        <w:t>t,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pacing w:val="-4"/>
          <w:sz w:val="22"/>
          <w:szCs w:val="22"/>
        </w:rPr>
        <w:t xml:space="preserve"> - </w:t>
      </w:r>
      <w:r>
        <w:rPr>
          <w:rFonts w:ascii="Arial" w:hAnsi="Arial" w:cs="Arial"/>
          <w:b/>
          <w:bCs/>
          <w:spacing w:val="-4"/>
          <w:sz w:val="22"/>
          <w:szCs w:val="22"/>
        </w:rPr>
        <w:t>spoločnosť nemá</w:t>
      </w:r>
    </w:p>
    <w:p w14:paraId="20A2100D" w14:textId="625A2834" w:rsidR="00DB033E" w:rsidRDefault="00DB033E" w:rsidP="00DB033E">
      <w:pPr>
        <w:pStyle w:val="Zkladntext"/>
        <w:tabs>
          <w:tab w:val="left" w:pos="668"/>
        </w:tabs>
        <w:ind w:right="116"/>
        <w:jc w:val="both"/>
      </w:pPr>
    </w:p>
    <w:p w14:paraId="37C54CE0" w14:textId="77777777" w:rsidR="00DB033E" w:rsidRDefault="00DB033E" w:rsidP="00DB033E">
      <w:pPr>
        <w:pStyle w:val="Zkladntext"/>
        <w:tabs>
          <w:tab w:val="left" w:pos="668"/>
        </w:tabs>
        <w:ind w:right="116"/>
        <w:jc w:val="both"/>
      </w:pPr>
    </w:p>
    <w:p w14:paraId="4E843977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</w:pPr>
    </w:p>
    <w:p w14:paraId="419D77F7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 w:rsidRPr="00DB033E">
        <w:rPr>
          <w:b/>
          <w:bCs/>
        </w:rPr>
        <w:t>2.</w:t>
      </w:r>
      <w:r>
        <w:rPr>
          <w:rFonts w:ascii="Arial" w:hAnsi="Arial" w:cs="Arial"/>
          <w:b/>
          <w:bCs/>
          <w:spacing w:val="-4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o 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v</w:t>
      </w:r>
      <w:r>
        <w:rPr>
          <w:rFonts w:ascii="Arial" w:hAnsi="Arial" w:cs="Arial"/>
          <w:b/>
          <w:bCs/>
          <w:spacing w:val="-1"/>
          <w:sz w:val="22"/>
          <w:szCs w:val="22"/>
        </w:rPr>
        <w:t>ä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ko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h,</w:t>
      </w:r>
      <w:r>
        <w:rPr>
          <w:rFonts w:ascii="Arial" w:hAnsi="Arial" w:cs="Arial"/>
          <w:b/>
          <w:bCs/>
          <w:spacing w:val="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a to:</w:t>
      </w:r>
    </w:p>
    <w:p w14:paraId="511005E9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v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14:paraId="6EBFAAE9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CA2BB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 xml:space="preserve">kov: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14:paraId="61CBC3F6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9A103" w14:textId="77777777" w:rsidR="007F1354" w:rsidRDefault="006E44E6">
      <w:pPr>
        <w:pStyle w:val="Zkladntext"/>
        <w:tabs>
          <w:tab w:val="left" w:pos="668"/>
        </w:tabs>
        <w:ind w:left="101" w:right="116" w:firstLine="0"/>
      </w:pPr>
      <w:r>
        <w:rPr>
          <w:rFonts w:ascii="Arial" w:hAnsi="Arial" w:cs="Arial"/>
          <w:b/>
          <w:bCs/>
          <w:spacing w:val="-4"/>
          <w:sz w:val="22"/>
          <w:szCs w:val="22"/>
        </w:rPr>
        <w:t>3. 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 vlast</w:t>
      </w:r>
      <w:r>
        <w:rPr>
          <w:rFonts w:ascii="Arial" w:hAnsi="Arial" w:cs="Arial"/>
          <w:b/>
          <w:bCs/>
          <w:spacing w:val="4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 </w:t>
      </w:r>
      <w:r>
        <w:rPr>
          <w:rFonts w:ascii="Arial" w:hAnsi="Arial" w:cs="Arial"/>
          <w:b/>
          <w:bCs/>
          <w:spacing w:val="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iá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h, </w:t>
      </w:r>
      <w:r>
        <w:rPr>
          <w:rFonts w:ascii="Arial" w:hAnsi="Arial" w:cs="Arial"/>
          <w:sz w:val="22"/>
          <w:szCs w:val="22"/>
        </w:rPr>
        <w:t>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ní: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14:paraId="6E8D2196" w14:textId="77777777" w:rsidR="007F1354" w:rsidRDefault="007F1354" w:rsidP="00DB033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74E6231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b/>
          <w:bCs/>
          <w:spacing w:val="-4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 o</w:t>
      </w:r>
      <w:r>
        <w:rPr>
          <w:rFonts w:ascii="Arial" w:hAnsi="Arial" w:cs="Arial"/>
          <w:b/>
          <w:bCs/>
          <w:spacing w:val="1"/>
          <w:sz w:val="22"/>
          <w:szCs w:val="22"/>
        </w:rPr>
        <w:t>r</w:t>
      </w:r>
      <w:r>
        <w:rPr>
          <w:rFonts w:ascii="Arial" w:hAnsi="Arial" w:cs="Arial"/>
          <w:b/>
          <w:bCs/>
          <w:spacing w:val="-3"/>
          <w:sz w:val="22"/>
          <w:szCs w:val="22"/>
        </w:rPr>
        <w:t>g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2"/>
          <w:sz w:val="22"/>
          <w:szCs w:val="22"/>
        </w:rPr>
        <w:t>o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 </w:t>
      </w:r>
      <w:r>
        <w:rPr>
          <w:rFonts w:ascii="Arial" w:hAnsi="Arial" w:cs="Arial"/>
          <w:b/>
          <w:bCs/>
          <w:spacing w:val="2"/>
          <w:sz w:val="22"/>
          <w:szCs w:val="22"/>
        </w:rPr>
        <w:t>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tovnej jednot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pacing w:val="-5"/>
          <w:sz w:val="22"/>
          <w:szCs w:val="22"/>
        </w:rPr>
        <w:t>y</w:t>
      </w:r>
      <w:r>
        <w:rPr>
          <w:rFonts w:ascii="Arial" w:hAnsi="Arial" w:cs="Arial"/>
          <w:b/>
          <w:bCs/>
          <w:sz w:val="22"/>
          <w:szCs w:val="22"/>
        </w:rPr>
        <w:t>,</w:t>
      </w:r>
      <w:r>
        <w:rPr>
          <w:rFonts w:ascii="Arial" w:hAnsi="Arial" w:cs="Arial"/>
          <w:b/>
          <w:bCs/>
          <w:spacing w:val="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a to:</w:t>
      </w:r>
    </w:p>
    <w:p w14:paraId="5519BE74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C3B03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a)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y: - </w:t>
      </w:r>
      <w:r>
        <w:rPr>
          <w:rFonts w:ascii="Arial" w:hAnsi="Arial" w:cs="Arial"/>
          <w:b/>
          <w:bCs/>
          <w:spacing w:val="-5"/>
          <w:sz w:val="22"/>
          <w:szCs w:val="22"/>
        </w:rPr>
        <w:t>nemá</w:t>
      </w:r>
    </w:p>
    <w:p w14:paraId="0560B7E3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B321D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b)</w:t>
      </w:r>
      <w:r>
        <w:rPr>
          <w:rFonts w:ascii="Arial" w:hAnsi="Arial" w:cs="Arial"/>
          <w:sz w:val="22"/>
          <w:szCs w:val="22"/>
        </w:rPr>
        <w:t xml:space="preserve">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- </w:t>
      </w:r>
      <w:r>
        <w:rPr>
          <w:rFonts w:ascii="Arial" w:hAnsi="Arial" w:cs="Arial"/>
          <w:b/>
          <w:bCs/>
          <w:spacing w:val="-2"/>
          <w:sz w:val="22"/>
          <w:szCs w:val="22"/>
        </w:rPr>
        <w:t>nemá</w:t>
      </w:r>
    </w:p>
    <w:p w14:paraId="133E7AA6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3EC4C" w14:textId="77777777" w:rsidR="007F1354" w:rsidRDefault="006E44E6">
      <w:pPr>
        <w:pStyle w:val="Zkladntext"/>
        <w:numPr>
          <w:ilvl w:val="0"/>
          <w:numId w:val="1"/>
        </w:numPr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 xml:space="preserve">y: - </w:t>
      </w:r>
      <w:r>
        <w:rPr>
          <w:rFonts w:ascii="Arial" w:hAnsi="Arial" w:cs="Arial"/>
          <w:b/>
          <w:bCs/>
          <w:spacing w:val="-5"/>
          <w:sz w:val="22"/>
          <w:szCs w:val="22"/>
        </w:rPr>
        <w:t>nemá</w:t>
      </w:r>
    </w:p>
    <w:p w14:paraId="4EBD1013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</w:pPr>
    </w:p>
    <w:p w14:paraId="461E9B65" w14:textId="77777777" w:rsidR="007F1354" w:rsidRDefault="006E44E6">
      <w:pPr>
        <w:pStyle w:val="Zkladntext"/>
        <w:numPr>
          <w:ilvl w:val="0"/>
          <w:numId w:val="2"/>
        </w:numPr>
        <w:tabs>
          <w:tab w:val="left" w:pos="567"/>
          <w:tab w:val="left" w:pos="619"/>
        </w:tabs>
        <w:ind w:left="0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14:paraId="1F3C3A26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</w:pPr>
    </w:p>
    <w:p w14:paraId="648F9014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974C05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4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 povinnosti</w:t>
      </w:r>
      <w:r>
        <w:rPr>
          <w:rFonts w:ascii="Arial" w:hAnsi="Arial" w:cs="Arial"/>
          <w:b/>
          <w:bCs/>
          <w:spacing w:val="-1"/>
          <w:sz w:val="22"/>
          <w:szCs w:val="22"/>
        </w:rPr>
        <w:t>ac</w:t>
      </w:r>
      <w:r>
        <w:rPr>
          <w:rFonts w:ascii="Arial" w:hAnsi="Arial" w:cs="Arial"/>
          <w:b/>
          <w:bCs/>
          <w:sz w:val="22"/>
          <w:szCs w:val="22"/>
        </w:rPr>
        <w:t>h 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tovnej jednot</w:t>
      </w:r>
      <w:r>
        <w:rPr>
          <w:rFonts w:ascii="Arial" w:hAnsi="Arial" w:cs="Arial"/>
          <w:b/>
          <w:bCs/>
          <w:spacing w:val="4"/>
          <w:sz w:val="22"/>
          <w:szCs w:val="22"/>
        </w:rPr>
        <w:t>k</w:t>
      </w:r>
      <w:r>
        <w:rPr>
          <w:rFonts w:ascii="Arial" w:hAnsi="Arial" w:cs="Arial"/>
          <w:b/>
          <w:bCs/>
          <w:spacing w:val="-5"/>
          <w:sz w:val="22"/>
          <w:szCs w:val="22"/>
        </w:rPr>
        <w:t>y</w:t>
      </w:r>
      <w:r>
        <w:rPr>
          <w:rFonts w:ascii="Arial" w:hAnsi="Arial" w:cs="Arial"/>
          <w:b/>
          <w:bCs/>
          <w:sz w:val="22"/>
          <w:szCs w:val="22"/>
        </w:rPr>
        <w:t xml:space="preserve">,  a </w:t>
      </w:r>
      <w:r>
        <w:rPr>
          <w:rFonts w:ascii="Arial" w:hAnsi="Arial" w:cs="Arial"/>
          <w:b/>
          <w:bCs/>
          <w:spacing w:val="2"/>
          <w:sz w:val="22"/>
          <w:szCs w:val="22"/>
        </w:rPr>
        <w:t>to:</w:t>
      </w:r>
    </w:p>
    <w:p w14:paraId="314C4637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62E831F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 xml:space="preserve">y: - </w:t>
      </w:r>
      <w:r>
        <w:rPr>
          <w:rFonts w:ascii="Arial" w:hAnsi="Arial" w:cs="Arial"/>
          <w:b/>
          <w:bCs/>
          <w:spacing w:val="-8"/>
          <w:sz w:val="22"/>
          <w:szCs w:val="22"/>
        </w:rPr>
        <w:t>nemá</w:t>
      </w:r>
    </w:p>
    <w:p w14:paraId="51691F9E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</w:p>
    <w:p w14:paraId="48EEC4B1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pacing w:val="-8"/>
          <w:sz w:val="22"/>
          <w:szCs w:val="22"/>
        </w:rPr>
        <w:t>b)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niť: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14:paraId="0AFCA168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C8C3DD" w14:textId="2722FC20" w:rsidR="007F1354" w:rsidRDefault="006E44E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-</w:t>
      </w:r>
      <w:r>
        <w:rPr>
          <w:rFonts w:ascii="Arial" w:hAnsi="Arial" w:cs="Arial"/>
          <w:b/>
          <w:bCs/>
          <w:sz w:val="22"/>
          <w:szCs w:val="22"/>
        </w:rPr>
        <w:t xml:space="preserve"> nemá</w:t>
      </w:r>
    </w:p>
    <w:p w14:paraId="042F2DCC" w14:textId="77777777" w:rsidR="00DB033E" w:rsidRDefault="00DB033E">
      <w:pPr>
        <w:pStyle w:val="Zkladntext"/>
        <w:tabs>
          <w:tab w:val="left" w:pos="668"/>
        </w:tabs>
        <w:ind w:left="101" w:right="116" w:firstLine="0"/>
        <w:jc w:val="both"/>
      </w:pPr>
    </w:p>
    <w:p w14:paraId="690EA7C9" w14:textId="20FC9A3E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5B5F9AB" w14:textId="77777777" w:rsidR="00DB033E" w:rsidRDefault="00DB033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7247B431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d)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ov: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14:paraId="43D8A467" w14:textId="77777777" w:rsidR="007F1354" w:rsidRDefault="007F13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7CCC5" w14:textId="77777777" w:rsidR="007F1354" w:rsidRDefault="006E44E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6.</w:t>
      </w:r>
      <w:r>
        <w:rPr>
          <w:rFonts w:ascii="Arial" w:hAnsi="Arial" w:cs="Arial"/>
          <w:sz w:val="22"/>
          <w:szCs w:val="22"/>
        </w:rPr>
        <w:t xml:space="preserve">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</w:t>
      </w:r>
      <w:r>
        <w:rPr>
          <w:rFonts w:ascii="Arial" w:hAnsi="Arial" w:cs="Arial"/>
          <w:sz w:val="22"/>
          <w:szCs w:val="22"/>
        </w:rPr>
        <w:t xml:space="preserve">, uvádzajú sa aj informácie o všetkých formách prijatej náhrady, účtovných zásadách použitých pri prideľovaní nákladov a výnosov, všetkých druhoch činnosti účtovnej jednotky: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sectPr w:rsidR="007F1354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FD4FC" w14:textId="77777777" w:rsidR="006E44E6" w:rsidRDefault="006E44E6">
      <w:r>
        <w:separator/>
      </w:r>
    </w:p>
  </w:endnote>
  <w:endnote w:type="continuationSeparator" w:id="0">
    <w:p w14:paraId="314346E5" w14:textId="77777777" w:rsidR="006E44E6" w:rsidRDefault="006E4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2F171" w14:textId="77777777" w:rsidR="00355C1D" w:rsidRDefault="006E44E6">
    <w:pPr>
      <w:spacing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1C990E7" wp14:editId="3CC8CDE7">
              <wp:simplePos x="0" y="0"/>
              <wp:positionH relativeFrom="page">
                <wp:posOffset>6145560</wp:posOffset>
              </wp:positionH>
              <wp:positionV relativeFrom="page">
                <wp:posOffset>10160640</wp:posOffset>
              </wp:positionV>
              <wp:extent cx="535320" cy="17208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5320" cy="172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7E8FE48A" w14:textId="77777777" w:rsidR="00355C1D" w:rsidRDefault="006E44E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t>a</w:t>
                          </w:r>
                          <w:r>
                            <w:t>na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square" lIns="0" tIns="0" rIns="0" bIns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C990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15pt;height:13.55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" stroked="f">
              <v:textbox inset="0,0,0,0">
                <w:txbxContent>
                  <w:p w14:paraId="7E8FE48A" w14:textId="77777777" w:rsidR="00355C1D" w:rsidRDefault="006E44E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t>a</w:t>
                    </w:r>
                    <w:r>
                      <w:t>na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48AB0" w14:textId="77777777" w:rsidR="006E44E6" w:rsidRDefault="006E44E6">
      <w:r>
        <w:rPr>
          <w:color w:val="000000"/>
        </w:rPr>
        <w:separator/>
      </w:r>
    </w:p>
  </w:footnote>
  <w:footnote w:type="continuationSeparator" w:id="0">
    <w:p w14:paraId="4C9B1696" w14:textId="77777777" w:rsidR="006E44E6" w:rsidRDefault="006E44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6D564" w14:textId="77777777" w:rsidR="00355C1D" w:rsidRDefault="006E44E6">
    <w:pPr>
      <w:pStyle w:val="Hlavika"/>
    </w:pPr>
  </w:p>
  <w:p w14:paraId="3215136D" w14:textId="77777777" w:rsidR="00355C1D" w:rsidRDefault="006E44E6">
    <w:pPr>
      <w:pStyle w:val="Hlavika"/>
    </w:pPr>
  </w:p>
  <w:p w14:paraId="6D971BFB" w14:textId="77777777" w:rsidR="00355C1D" w:rsidRDefault="006E44E6">
    <w:pPr>
      <w:pStyle w:val="Hlavika"/>
    </w:pPr>
  </w:p>
  <w:p w14:paraId="59194ECA" w14:textId="77777777" w:rsidR="00355C1D" w:rsidRDefault="006E44E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51444801            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2120716851</w:t>
    </w:r>
  </w:p>
  <w:p w14:paraId="3AF076B9" w14:textId="77777777" w:rsidR="00355C1D" w:rsidRDefault="006E44E6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B5966"/>
    <w:multiLevelType w:val="multilevel"/>
    <w:tmpl w:val="C9184026"/>
    <w:lvl w:ilvl="0">
      <w:start w:val="500"/>
      <w:numFmt w:val="lowerRoman"/>
      <w:lvlText w:val="%1)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4C65095A"/>
    <w:multiLevelType w:val="multilevel"/>
    <w:tmpl w:val="D0C83DF2"/>
    <w:lvl w:ilvl="0">
      <w:start w:val="100"/>
      <w:numFmt w:val="lowerRoman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6417232F"/>
    <w:multiLevelType w:val="hybridMultilevel"/>
    <w:tmpl w:val="7272E376"/>
    <w:lvl w:ilvl="0" w:tplc="51A4659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7F1354"/>
    <w:rsid w:val="006E44E6"/>
    <w:rsid w:val="007F1354"/>
    <w:rsid w:val="00CC0704"/>
    <w:rsid w:val="00DB0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613B2"/>
  <w15:docId w15:val="{A6350AF2-C7D2-49AD-9FA7-0AA3ACFCE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ar-SA"/>
    </w:rPr>
  </w:style>
  <w:style w:type="paragraph" w:styleId="Nadpis1">
    <w:name w:val="heading 1"/>
    <w:basedOn w:val="Normlny"/>
    <w:next w:val="Zkladntext"/>
    <w:uiPriority w:val="9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styleId="Nzov">
    <w:name w:val="Title"/>
    <w:basedOn w:val="Normlny"/>
    <w:next w:val="Zkladntext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kladntext">
    <w:name w:val="Body Text"/>
    <w:basedOn w:val="Normlny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Odsekzoznamu">
    <w:name w:val="List Paragraph"/>
    <w:basedOn w:val="Normlny"/>
  </w:style>
  <w:style w:type="paragraph" w:customStyle="1" w:styleId="TableParagraph">
    <w:name w:val="Table Paragraph"/>
    <w:basedOn w:val="Normlny"/>
  </w:style>
  <w:style w:type="paragraph" w:styleId="Hlavika">
    <w:name w:val="header"/>
    <w:basedOn w:val="Normlny"/>
  </w:style>
  <w:style w:type="paragraph" w:styleId="Pta">
    <w:name w:val="footer"/>
    <w:basedOn w:val="Normlny"/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Zkladntext"/>
  </w:style>
  <w:style w:type="paragraph" w:customStyle="1" w:styleId="Default">
    <w:name w:val="Default"/>
    <w:basedOn w:val="Normlny"/>
    <w:pPr>
      <w:autoSpaceDE w:val="0"/>
    </w:pPr>
    <w:rPr>
      <w:rFonts w:ascii="Arial" w:eastAsia="Arial" w:hAnsi="Arial" w:cs="Arial"/>
      <w:color w:val="000000"/>
      <w:sz w:val="24"/>
      <w:szCs w:val="24"/>
      <w:lang w:eastAsia="hi-IN" w:bidi="hi-IN"/>
    </w:rPr>
  </w:style>
  <w:style w:type="character" w:customStyle="1" w:styleId="WW8Num1z0">
    <w:name w:val="WW8Num1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Arial" w:eastAsia="Times New Roman" w:hAnsi="Arial" w:cs="Arial"/>
      <w:b w:val="0"/>
      <w:bCs w:val="0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Arial" w:eastAsia="Times New Roman" w:hAnsi="Arial" w:cs="Arial"/>
      <w:sz w:val="22"/>
      <w:szCs w:val="22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Arial" w:hAnsi="Arial" w:cs="Arial"/>
      <w:b/>
      <w:bCs/>
      <w:sz w:val="22"/>
      <w:szCs w:val="22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6z3">
    <w:name w:val="WW8Num6z3"/>
  </w:style>
  <w:style w:type="character" w:customStyle="1" w:styleId="WW8Num7z0">
    <w:name w:val="WW8Num7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7z2">
    <w:name w:val="WW8Num7z2"/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character" w:customStyle="1" w:styleId="NumberingSymbols">
    <w:name w:val="Numbering Symbols"/>
    <w:rPr>
      <w:b/>
      <w:bCs/>
    </w:rPr>
  </w:style>
  <w:style w:type="character" w:customStyle="1" w:styleId="Internetlink">
    <w:name w:val="Internet link"/>
    <w:rPr>
      <w:color w:val="000080"/>
      <w:u w:val="single"/>
      <w:lang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../../Poznamky_STAVIT_2018.odt/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1244</Words>
  <Characters>7095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Janíková</cp:lastModifiedBy>
  <cp:revision>2</cp:revision>
  <cp:lastPrinted>1899-12-31T23:00:00Z</cp:lastPrinted>
  <dcterms:created xsi:type="dcterms:W3CDTF">2021-06-29T14:25:00Z</dcterms:created>
  <dcterms:modified xsi:type="dcterms:W3CDTF">2021-06-29T14:25:00Z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