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0D80" w14:textId="77777777" w:rsidR="00882EA3" w:rsidRDefault="003B6243">
      <w:pPr>
        <w:tabs>
          <w:tab w:val="left" w:pos="9000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Poznámky k účtovnej závierke</w:t>
      </w:r>
    </w:p>
    <w:p w14:paraId="7EF0CC0D" w14:textId="5D4FB3BA" w:rsidR="00882EA3" w:rsidRDefault="003B6243">
      <w:pPr>
        <w:tabs>
          <w:tab w:val="left" w:pos="9000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zostavenej k 31.decembru 20</w:t>
      </w:r>
      <w:r w:rsidR="009802FD">
        <w:rPr>
          <w:rFonts w:ascii="Arial" w:eastAsia="Arial" w:hAnsi="Arial" w:cs="Arial"/>
          <w:b/>
          <w:sz w:val="28"/>
        </w:rPr>
        <w:t>20</w:t>
      </w:r>
    </w:p>
    <w:p w14:paraId="76D105C8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4BD7BB9F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2E45A73E" w14:textId="77777777" w:rsidR="00882EA3" w:rsidRDefault="003B6243">
      <w:pPr>
        <w:numPr>
          <w:ilvl w:val="0"/>
          <w:numId w:val="1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ZÁKLADNÉ INFORMÁCIE</w:t>
      </w:r>
    </w:p>
    <w:p w14:paraId="412DBF41" w14:textId="77777777" w:rsidR="00882EA3" w:rsidRDefault="003B6243">
      <w:pPr>
        <w:numPr>
          <w:ilvl w:val="0"/>
          <w:numId w:val="1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Obchodné meno a sídlo</w:t>
      </w:r>
    </w:p>
    <w:p w14:paraId="130EF044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Lion Communications Slovakia s.r.o.  (predtým B2B GROUP, s.r.o.)</w:t>
      </w:r>
    </w:p>
    <w:p w14:paraId="3F241767" w14:textId="4941745A" w:rsidR="00882EA3" w:rsidRPr="00706094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 w:rsidRPr="00706094">
        <w:rPr>
          <w:rFonts w:ascii="Arial" w:eastAsia="Arial" w:hAnsi="Arial" w:cs="Arial"/>
          <w:color w:val="000000"/>
          <w:sz w:val="20"/>
          <w:shd w:val="clear" w:color="auto" w:fill="FFFFFF"/>
        </w:rPr>
        <w:t>Prievozská 4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Pr="00706094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B, </w:t>
      </w:r>
    </w:p>
    <w:p w14:paraId="66A294D2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 w:rsidRPr="00706094">
        <w:rPr>
          <w:rFonts w:ascii="Arial" w:eastAsia="Arial" w:hAnsi="Arial" w:cs="Arial"/>
          <w:color w:val="000000"/>
          <w:sz w:val="20"/>
          <w:shd w:val="clear" w:color="auto" w:fill="FFFFFF"/>
        </w:rPr>
        <w:t>82109 Bratislava</w:t>
      </w:r>
    </w:p>
    <w:p w14:paraId="0634244B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19610938" w14:textId="37C6308D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Spoločnosť Lion Communications Slovakia s.r.o. (ďalej len „</w:t>
      </w:r>
      <w:r w:rsidRPr="009802FD">
        <w:rPr>
          <w:rFonts w:ascii="Arial" w:eastAsia="Arial" w:hAnsi="Arial" w:cs="Arial"/>
          <w:b/>
          <w:bCs/>
          <w:color w:val="000000"/>
          <w:sz w:val="20"/>
          <w:shd w:val="clear" w:color="auto" w:fill="FFFFFF"/>
        </w:rPr>
        <w:t>Spoločnosť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“) bola do Obchodného registra zapísaná 27. novembra 2012 (Obchodný register Okresného súdu Bratislava I, Vložka č. 87423/B).</w:t>
      </w:r>
    </w:p>
    <w:p w14:paraId="3AAB771F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5F05A891" w14:textId="700981D1" w:rsidR="00882EA3" w:rsidRDefault="003B6243">
      <w:pPr>
        <w:suppressAutoHyphens/>
        <w:spacing w:after="0" w:line="240" w:lineRule="auto"/>
        <w:ind w:left="426"/>
        <w:jc w:val="both"/>
        <w:rPr>
          <w:rFonts w:ascii="Calibri" w:eastAsia="Calibri" w:hAnsi="Calibri" w:cs="Calibri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Spoločnosť je súčasťou </w:t>
      </w:r>
      <w:r w:rsidRPr="003D2B6E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konsolidačného celku materskej spoločnosti Publicis Groupe Holding B.V</w:t>
      </w:r>
      <w:r w:rsidR="009802FD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(</w:t>
      </w:r>
      <w:r w:rsidR="009802FD" w:rsidRPr="009802FD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ďalej len „</w:t>
      </w:r>
      <w:r w:rsidR="009802FD" w:rsidRPr="009802FD"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FFFFFF"/>
        </w:rPr>
        <w:t>Jediný Spoločník</w:t>
      </w:r>
      <w:r w:rsidR="009802FD" w:rsidRPr="009802FD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“),</w:t>
      </w:r>
      <w:r w:rsidRPr="003D2B6E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so sídlom </w:t>
      </w:r>
      <w:r w:rsidR="003D2B6E" w:rsidRPr="006A4E7C">
        <w:rPr>
          <w:rFonts w:eastAsia="Arial"/>
        </w:rPr>
        <w:t>Joop Geesinkweg 209, 10e verdieping Amsterdam-Duivendrecht 1114AB</w:t>
      </w:r>
      <w:r w:rsidR="003D2B6E" w:rsidRPr="006A4E7C" w:rsidDel="003D2B6E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A4E7C">
        <w:rPr>
          <w:rFonts w:ascii="Arial" w:eastAsia="Arial" w:hAnsi="Arial" w:cs="Arial"/>
          <w:color w:val="000000"/>
          <w:sz w:val="20"/>
          <w:szCs w:val="20"/>
          <w:shd w:val="clear" w:color="auto" w:fill="FFFFFF"/>
        </w:rPr>
        <w:t>Holandské kráľovstvo. Na tejto je možné vyžiadať kópiu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konsolidovaných účtovných závierok.</w:t>
      </w:r>
    </w:p>
    <w:p w14:paraId="7720A760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3AC212E0" w14:textId="77777777" w:rsidR="00882EA3" w:rsidRDefault="003B6243">
      <w:pPr>
        <w:numPr>
          <w:ilvl w:val="0"/>
          <w:numId w:val="2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Hlavné činnosti Spoločnosti podľa výpisu z Obchodného registra</w:t>
      </w: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4"/>
      </w:tblGrid>
      <w:tr w:rsidR="005D154F" w14:paraId="331FB774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425ADEBC" w14:textId="77777777" w:rsidR="005D154F" w:rsidRDefault="005D154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sprostredkovateľská činnosť v oblasti služieb </w:t>
            </w:r>
          </w:p>
        </w:tc>
      </w:tr>
      <w:tr w:rsidR="005D154F" w14:paraId="046E00D9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2CD98DB" w14:textId="77777777" w:rsidR="005D154F" w:rsidRDefault="005D154F">
            <w:pPr>
              <w:numPr>
                <w:ilvl w:val="0"/>
                <w:numId w:val="4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prieskum trhu a verejnej mienky </w:t>
            </w:r>
          </w:p>
        </w:tc>
      </w:tr>
      <w:tr w:rsidR="005D154F" w14:paraId="6230F4FD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0B233EE8" w14:textId="77777777" w:rsidR="005D154F" w:rsidRDefault="005D154F">
            <w:pPr>
              <w:numPr>
                <w:ilvl w:val="0"/>
                <w:numId w:val="5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D154F" w14:paraId="51339EFC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0B337C48" w14:textId="77777777" w:rsidR="005D154F" w:rsidRDefault="005D154F">
            <w:pPr>
              <w:numPr>
                <w:ilvl w:val="0"/>
                <w:numId w:val="6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sprostredkovateľská činnosť v oblasti obchodu </w:t>
            </w:r>
          </w:p>
        </w:tc>
      </w:tr>
      <w:tr w:rsidR="005D154F" w14:paraId="422A19E9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446718AA" w14:textId="77777777" w:rsidR="005D154F" w:rsidRDefault="005D154F">
            <w:pPr>
              <w:numPr>
                <w:ilvl w:val="0"/>
                <w:numId w:val="7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uskutočňovanie stavieb a ich zmien </w:t>
            </w:r>
          </w:p>
        </w:tc>
      </w:tr>
      <w:tr w:rsidR="005D154F" w14:paraId="3E179E1F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430C58D" w14:textId="77777777" w:rsidR="005D154F" w:rsidRDefault="005D154F">
            <w:pPr>
              <w:numPr>
                <w:ilvl w:val="0"/>
                <w:numId w:val="8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finančný leasing </w:t>
            </w:r>
          </w:p>
        </w:tc>
      </w:tr>
      <w:tr w:rsidR="005D154F" w14:paraId="18F30517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2B19D452" w14:textId="77777777" w:rsidR="005D154F" w:rsidRDefault="005D154F">
            <w:pPr>
              <w:numPr>
                <w:ilvl w:val="0"/>
                <w:numId w:val="9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faktoring a forfaiting </w:t>
            </w:r>
          </w:p>
        </w:tc>
      </w:tr>
      <w:tr w:rsidR="005D154F" w14:paraId="1252D7B1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3E16F8C8" w14:textId="77777777" w:rsidR="005D154F" w:rsidRDefault="005D154F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vedenie účtovníctva </w:t>
            </w:r>
          </w:p>
        </w:tc>
      </w:tr>
      <w:tr w:rsidR="005D154F" w14:paraId="40C59B08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0F295C46" w14:textId="77777777" w:rsidR="005D154F" w:rsidRDefault="005D154F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činnosť podnikateľských, organizačných a ekonomických poradcov </w:t>
            </w:r>
          </w:p>
        </w:tc>
      </w:tr>
      <w:tr w:rsidR="005D154F" w14:paraId="6A0BAFC3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77D9652F" w14:textId="77777777" w:rsidR="005D154F" w:rsidRDefault="005D154F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administratívne služby </w:t>
            </w:r>
          </w:p>
        </w:tc>
      </w:tr>
      <w:tr w:rsidR="005D154F" w14:paraId="2F15B7E1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5D62B710" w14:textId="77777777" w:rsidR="005D154F" w:rsidRDefault="005D154F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prenájom hnuteľných vecí </w:t>
            </w:r>
          </w:p>
        </w:tc>
      </w:tr>
      <w:tr w:rsidR="005D154F" w14:paraId="6E1D170A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F3C0F1F" w14:textId="77777777" w:rsidR="005D154F" w:rsidRDefault="005D154F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 xml:space="preserve">prenájom nehnuteľností spojený s poskytovaním iných než základných služieb spojených s prenájmom </w:t>
            </w:r>
          </w:p>
        </w:tc>
      </w:tr>
      <w:tr w:rsidR="005D154F" w14:paraId="2A4BC176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D09C15B" w14:textId="77777777" w:rsidR="005D154F" w:rsidRPr="003D2B6E" w:rsidRDefault="005D154F" w:rsidP="003D2B6E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ind w:left="697"/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</w:pPr>
            <w:r w:rsidRPr="003D2B6E"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>reklamné a marketingové služby</w:t>
            </w:r>
          </w:p>
        </w:tc>
      </w:tr>
    </w:tbl>
    <w:p w14:paraId="1620C20C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01C10082" w14:textId="77777777" w:rsidR="00882EA3" w:rsidRDefault="003B6243">
      <w:pPr>
        <w:numPr>
          <w:ilvl w:val="0"/>
          <w:numId w:val="16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Neobmedzené ručenie</w:t>
      </w:r>
    </w:p>
    <w:p w14:paraId="643D2CE7" w14:textId="77777777" w:rsidR="00882EA3" w:rsidRDefault="003B6243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      Spoločnosť nie je neobmedzene ručiacim spoločníkom v iných účtovných jednotkách.</w:t>
      </w:r>
    </w:p>
    <w:p w14:paraId="19F0842C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3B0B45D4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3A82B88C" w14:textId="77777777" w:rsidR="00882EA3" w:rsidRDefault="003B6243">
      <w:pPr>
        <w:numPr>
          <w:ilvl w:val="0"/>
          <w:numId w:val="17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Právny dôvod na zostavenie účtovnej závierky</w:t>
      </w:r>
    </w:p>
    <w:p w14:paraId="43EEA73B" w14:textId="641A8CF8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Účtovná závierka Spoločnosti k 31.decembru 20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je zostavená ako riadna účtovná závierka podľa § 17 ods. 6 zákona NR SR č. 431/2002 Z.z. o účtovníctve v znení neskorších predpisov (ďalej len „zákon o účtovníctve“) za účtovné obdobie od 1.janu</w:t>
      </w:r>
      <w:r>
        <w:rPr>
          <w:rFonts w:ascii="Calibri" w:eastAsia="Calibri" w:hAnsi="Calibri" w:cs="Calibri"/>
          <w:color w:val="000000"/>
          <w:sz w:val="20"/>
          <w:shd w:val="clear" w:color="auto" w:fill="FFFFFF"/>
        </w:rPr>
        <w:t>á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ra 20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do 31.decembra 20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.</w:t>
      </w:r>
    </w:p>
    <w:p w14:paraId="35924A24" w14:textId="77777777" w:rsidR="00BE51F4" w:rsidRDefault="00BE51F4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71ADE7E5" w14:textId="485E027D" w:rsidR="005D154F" w:rsidRDefault="00BE51F4" w:rsidP="003D2B6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Účtovná závierka za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predchádzajúce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>účtovné obdobie od 1.januára 201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do 31.decembra 201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bola schválená dňa 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30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>.júna 20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na základe rozhodnutia 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J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ediného 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 w:rsidR="00E1264E">
        <w:rPr>
          <w:rFonts w:ascii="Arial" w:eastAsia="Arial" w:hAnsi="Arial" w:cs="Arial"/>
          <w:color w:val="000000"/>
          <w:sz w:val="20"/>
          <w:shd w:val="clear" w:color="auto" w:fill="FFFFFF"/>
        </w:rPr>
        <w:t>polečníka.</w:t>
      </w:r>
      <w:r w:rsidR="009802FD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Jediný Společník schválil rozdelenie zisku Společnosti za rok 2019 vo výške 143 513 EUR, ktorý bude vyplatený ako dividendy.</w:t>
      </w:r>
    </w:p>
    <w:p w14:paraId="37A636B3" w14:textId="77777777" w:rsidR="005D154F" w:rsidRDefault="005D154F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7E8D4A43" w14:textId="77777777" w:rsidR="005D154F" w:rsidRDefault="005D154F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0D66F95C" w14:textId="77777777" w:rsidR="005D154F" w:rsidRDefault="005D154F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4278EC34" w14:textId="77777777" w:rsidR="005D154F" w:rsidRDefault="005D154F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340A600E" w14:textId="77777777" w:rsidR="00882EA3" w:rsidRDefault="00882EA3">
      <w:pPr>
        <w:spacing w:after="0" w:line="240" w:lineRule="auto"/>
        <w:rPr>
          <w:rFonts w:ascii="Helv" w:eastAsia="Helv" w:hAnsi="Helv" w:cs="Helv"/>
          <w:sz w:val="20"/>
          <w:shd w:val="clear" w:color="auto" w:fill="FFFF00"/>
        </w:rPr>
      </w:pPr>
    </w:p>
    <w:p w14:paraId="0D13D8C6" w14:textId="77777777" w:rsidR="00882EA3" w:rsidRDefault="003B6243">
      <w:pPr>
        <w:numPr>
          <w:ilvl w:val="0"/>
          <w:numId w:val="18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ORGÁNY SPOLOČNOSTI</w:t>
      </w:r>
    </w:p>
    <w:p w14:paraId="4D6FD5AE" w14:textId="77777777" w:rsidR="00882EA3" w:rsidRDefault="003B6243">
      <w:pPr>
        <w:numPr>
          <w:ilvl w:val="0"/>
          <w:numId w:val="18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Orgány Spoločnosti</w:t>
      </w:r>
    </w:p>
    <w:tbl>
      <w:tblPr>
        <w:tblW w:w="0" w:type="auto"/>
        <w:tblInd w:w="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4"/>
        <w:gridCol w:w="1631"/>
        <w:gridCol w:w="1633"/>
      </w:tblGrid>
      <w:tr w:rsidR="00882EA3" w14:paraId="20DAA91F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65656D" w14:textId="77777777" w:rsidR="00882EA3" w:rsidRDefault="00882EA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0AF0F20C" w14:textId="4DD2E7F4" w:rsidR="00882EA3" w:rsidRDefault="003B6243">
            <w:pPr>
              <w:spacing w:after="0" w:line="240" w:lineRule="auto"/>
              <w:ind w:left="113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Stav k 31.12.20</w:t>
            </w:r>
            <w:r w:rsidR="004854EC">
              <w:rPr>
                <w:rFonts w:ascii="Arial" w:eastAsia="Arial" w:hAnsi="Arial" w:cs="Arial"/>
                <w:b/>
                <w:sz w:val="18"/>
              </w:rPr>
              <w:t>20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58827BF7" w14:textId="2CB7F449" w:rsidR="00882EA3" w:rsidRDefault="004854EC">
            <w:pPr>
              <w:spacing w:after="0" w:line="240" w:lineRule="auto"/>
              <w:ind w:left="113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Stav k 31.12.2019</w:t>
            </w:r>
          </w:p>
        </w:tc>
      </w:tr>
      <w:tr w:rsidR="004854EC" w14:paraId="49F61739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7F96BD6F" w14:textId="77777777" w:rsidR="004854EC" w:rsidRDefault="004854EC" w:rsidP="004854EC">
            <w:pPr>
              <w:suppressAutoHyphens/>
              <w:spacing w:after="0" w:line="240" w:lineRule="auto"/>
              <w:ind w:left="426" w:firstLine="282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>Štatutárny orgán:    konateľ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EE4DD9" w14:textId="77777777" w:rsidR="004854EC" w:rsidRPr="006A4E7C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4E7C">
              <w:rPr>
                <w:rFonts w:ascii="Arial" w:eastAsia="Arial" w:hAnsi="Arial" w:cs="Arial"/>
                <w:sz w:val="20"/>
                <w:szCs w:val="20"/>
              </w:rPr>
              <w:t>Tomáš Varga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2D67DB" w14:textId="1CF4BFB6" w:rsidR="004854EC" w:rsidRPr="006A4E7C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4E7C">
              <w:rPr>
                <w:rFonts w:ascii="Arial" w:eastAsia="Arial" w:hAnsi="Arial" w:cs="Arial"/>
                <w:sz w:val="20"/>
                <w:szCs w:val="20"/>
              </w:rPr>
              <w:t>Tomáš Varga</w:t>
            </w:r>
          </w:p>
        </w:tc>
      </w:tr>
      <w:tr w:rsidR="004854EC" w14:paraId="5DE8EE88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00E5B74F" w14:textId="77777777" w:rsidR="004854EC" w:rsidRDefault="004854EC" w:rsidP="004854EC">
            <w:pPr>
              <w:suppressAutoHyphens/>
              <w:spacing w:after="0" w:line="240" w:lineRule="auto"/>
              <w:ind w:left="426" w:firstLine="282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>Štatutárny orgán:    konateľ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B5FDC3" w14:textId="77777777" w:rsidR="004854EC" w:rsidRPr="006A4E7C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4E7C">
              <w:rPr>
                <w:rFonts w:ascii="Arial" w:eastAsia="Arial" w:hAnsi="Arial" w:cs="Arial"/>
                <w:sz w:val="20"/>
                <w:szCs w:val="20"/>
              </w:rPr>
              <w:t>David Clark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D4CDD2" w14:textId="56F41792" w:rsidR="004854EC" w:rsidRPr="006A4E7C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4E7C">
              <w:rPr>
                <w:rFonts w:ascii="Arial" w:eastAsia="Arial" w:hAnsi="Arial" w:cs="Arial"/>
                <w:sz w:val="20"/>
                <w:szCs w:val="20"/>
              </w:rPr>
              <w:t>David Clark</w:t>
            </w:r>
          </w:p>
        </w:tc>
      </w:tr>
      <w:tr w:rsidR="004854EC" w14:paraId="7F401596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4C13B597" w14:textId="77777777" w:rsidR="004854EC" w:rsidRDefault="004854EC" w:rsidP="004854EC">
            <w:pPr>
              <w:suppressAutoHyphens/>
              <w:spacing w:after="0" w:line="240" w:lineRule="auto"/>
              <w:ind w:left="426" w:firstLine="282"/>
              <w:jc w:val="both"/>
            </w:pPr>
            <w:r>
              <w:rPr>
                <w:rFonts w:ascii="Arial" w:eastAsia="Arial" w:hAnsi="Arial" w:cs="Arial"/>
                <w:color w:val="000000"/>
                <w:sz w:val="20"/>
                <w:shd w:val="clear" w:color="auto" w:fill="FFFFFF"/>
              </w:rPr>
              <w:t>Štatutárny orgán:    konateľ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2A480F" w14:textId="77777777" w:rsidR="004854EC" w:rsidRPr="006A4E7C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6A4E7C">
              <w:rPr>
                <w:rFonts w:ascii="Arial" w:eastAsia="Calibri" w:hAnsi="Arial" w:cs="Arial"/>
                <w:sz w:val="20"/>
                <w:szCs w:val="20"/>
              </w:rPr>
              <w:t>Tomáš Lauko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1B3800" w14:textId="419BEF53" w:rsidR="004854EC" w:rsidRPr="006A4E7C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4E7C">
              <w:rPr>
                <w:rFonts w:ascii="Arial" w:eastAsia="Calibri" w:hAnsi="Arial" w:cs="Arial"/>
                <w:sz w:val="20"/>
                <w:szCs w:val="20"/>
              </w:rPr>
              <w:t>Tomáš Lauko</w:t>
            </w:r>
          </w:p>
        </w:tc>
      </w:tr>
    </w:tbl>
    <w:p w14:paraId="58892788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0BE78FB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Za Spoločnosť konajú dvaja konatelia spoločne. </w:t>
      </w:r>
    </w:p>
    <w:p w14:paraId="4633F03A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5193C001" w14:textId="77777777" w:rsidR="00882EA3" w:rsidRDefault="003B6243">
      <w:pPr>
        <w:numPr>
          <w:ilvl w:val="0"/>
          <w:numId w:val="19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Spoločníci Spoločnosti</w:t>
      </w:r>
    </w:p>
    <w:p w14:paraId="2C39C586" w14:textId="0C7CBA5F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Štruktúra spoločníkov Spoločnosti k 31.decembru 20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:</w:t>
      </w:r>
    </w:p>
    <w:p w14:paraId="3F5B7361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tbl>
      <w:tblPr>
        <w:tblW w:w="0" w:type="auto"/>
        <w:tblInd w:w="4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6"/>
        <w:gridCol w:w="1572"/>
        <w:gridCol w:w="1521"/>
        <w:gridCol w:w="1596"/>
        <w:gridCol w:w="1576"/>
      </w:tblGrid>
      <w:tr w:rsidR="00882EA3" w14:paraId="5766584A" w14:textId="77777777">
        <w:tc>
          <w:tcPr>
            <w:tcW w:w="26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6637F1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67CDB04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EAE059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ADA381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Iný podiel na ostatných položkách VI ako na ZI v %</w:t>
            </w:r>
          </w:p>
        </w:tc>
      </w:tr>
      <w:tr w:rsidR="00882EA3" w14:paraId="1E76DB41" w14:textId="77777777">
        <w:tc>
          <w:tcPr>
            <w:tcW w:w="26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55F337" w14:textId="77777777" w:rsidR="00882EA3" w:rsidRDefault="00882EA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86040C6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absolútne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A1C3D1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E22B99" w14:textId="77777777" w:rsidR="00882EA3" w:rsidRDefault="00882EA3">
            <w:pPr>
              <w:spacing w:after="200" w:line="276" w:lineRule="auto"/>
            </w:pPr>
          </w:p>
        </w:tc>
        <w:tc>
          <w:tcPr>
            <w:tcW w:w="1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AF8465" w14:textId="77777777" w:rsidR="00882EA3" w:rsidRDefault="00882EA3">
            <w:pPr>
              <w:spacing w:after="200" w:line="276" w:lineRule="auto"/>
            </w:pPr>
          </w:p>
        </w:tc>
      </w:tr>
      <w:tr w:rsidR="00882EA3" w14:paraId="1481D9AA" w14:textId="77777777">
        <w:tc>
          <w:tcPr>
            <w:tcW w:w="26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0C607CE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a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82656B5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b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1D934AC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c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4C678F0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d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1A497C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</w:tr>
      <w:tr w:rsidR="00882EA3" w14:paraId="18AF0BA7" w14:textId="77777777">
        <w:tc>
          <w:tcPr>
            <w:tcW w:w="2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4880A66" w14:textId="77777777" w:rsidR="00882EA3" w:rsidRDefault="003B6243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Publicis Groupe Holdings B.V.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203DB60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18"/>
              </w:rPr>
              <w:t>5 000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903B010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18"/>
              </w:rPr>
              <w:t>100%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D864CE0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18"/>
              </w:rPr>
              <w:t>100%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400FE8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  <w:tr w:rsidR="00882EA3" w14:paraId="53051912" w14:textId="77777777">
        <w:tc>
          <w:tcPr>
            <w:tcW w:w="2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5ECD61" w14:textId="77777777" w:rsidR="00882EA3" w:rsidRDefault="003B62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F9AF31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6C2EA68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EA75811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4EA7E89" w14:textId="77777777" w:rsidR="00882EA3" w:rsidRDefault="003B6243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14:paraId="059FB670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0DAC153A" w14:textId="0A07544C" w:rsidR="004854EC" w:rsidRDefault="004854EC" w:rsidP="004854EC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15D7E864" w14:textId="77777777" w:rsidR="00882EA3" w:rsidRDefault="00882EA3" w:rsidP="004854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16FAF004" w14:textId="77777777" w:rsidR="00882EA3" w:rsidRDefault="003B6243">
      <w:pPr>
        <w:numPr>
          <w:ilvl w:val="0"/>
          <w:numId w:val="20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ÚČTOVNÉ METÓDY A VŠEOBECNÉ ÚČTOVNÉ ZÁSADY</w:t>
      </w:r>
    </w:p>
    <w:p w14:paraId="33D678F5" w14:textId="77777777" w:rsidR="00882EA3" w:rsidRDefault="003B6243">
      <w:pPr>
        <w:numPr>
          <w:ilvl w:val="0"/>
          <w:numId w:val="20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Východiská pre zostavenie účtovnej závierky</w:t>
      </w:r>
    </w:p>
    <w:p w14:paraId="45EB2EFD" w14:textId="64B1BE98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1E9BE97" w14:textId="4F415383" w:rsidR="008E4D19" w:rsidRDefault="008E4D19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182DAC52" w14:textId="2B389690" w:rsidR="008E4D19" w:rsidRDefault="008E4D19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 w:rsidRPr="004854EC">
        <w:rPr>
          <w:rFonts w:ascii="Arial" w:eastAsia="Arial" w:hAnsi="Arial" w:cs="Arial"/>
          <w:color w:val="000000"/>
          <w:sz w:val="20"/>
          <w:shd w:val="clear" w:color="auto" w:fill="FFFFFF"/>
        </w:rPr>
        <w:t>Vedenie Spoločnosti zvážilo potenciálne dopady COVID-19 na svoje aktivity a podnikanie a dospelo k záveru, že nemajú významný vplyv na predpoklad nepretržitého trvania podniku. Vzhľadom k tomu bola účtovná závierka k 31. 12. 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 w:rsidRPr="004854EC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spracovaná za predpokladu, že Spoločnosť bude naďalej schopná pokračovať vo svojej činnosti.</w:t>
      </w:r>
    </w:p>
    <w:p w14:paraId="6A766D89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5C550180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4277872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39448B4D" w14:textId="77777777" w:rsidR="00882EA3" w:rsidRDefault="003B6243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      Peňažné údaje v účtovnej závierke sú uvedené v celých EUR, pokiaľ nie je určené inak.</w:t>
      </w:r>
    </w:p>
    <w:p w14:paraId="15A0D34E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55D71201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Účtovné metódy a všeobecné účtovné zásady Spoločnosť aplikovala konzistentne s predchádzajúcim účtovným obdobím. </w:t>
      </w:r>
    </w:p>
    <w:p w14:paraId="36DA92D2" w14:textId="0C8F904C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7A9F5A32" w14:textId="4E541EE8" w:rsidR="004854EC" w:rsidRDefault="004854EC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0C32961B" w14:textId="77777777" w:rsidR="004854EC" w:rsidRDefault="004854EC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7A3F4FB0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69E10520" w14:textId="77777777" w:rsidR="00882EA3" w:rsidRDefault="003B6243">
      <w:pPr>
        <w:numPr>
          <w:ilvl w:val="0"/>
          <w:numId w:val="21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Dlhodobý nehmotný a dlhodobý hmotný majetok</w:t>
      </w:r>
    </w:p>
    <w:p w14:paraId="788E95EE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Dlhodobý majetok nakupovaný sa oceňuje obstarávacou cenou, ktorá zahrňuje cenu, za ktorú sa majetok obstaral a náklady súvisiace s obstaraním (clo, prepravu, montáž, poistné a pod.).</w:t>
      </w:r>
    </w:p>
    <w:p w14:paraId="111ACE97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4C742589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B0F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lastRenderedPageBreak/>
        <w:t>Dlhodobý nehmotný majetok sa odpisuje podľa odpisového plánu, ktorý bol zostavený na základe predpokladanej doby jeho používania, zodpovedajúcej spotrebe budúcich ekonomických úžitkov z majetku. Odpisovať sa začína v mesiaci, v ktorom bol majetok uvedený do používania.</w:t>
      </w:r>
    </w:p>
    <w:p w14:paraId="1ED0D8D4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4D1B119C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Predpokladaná doba používania, metóda odpisovania a odpisová sadzba sú uvedené v nasledujúcej tabuľke:</w:t>
      </w:r>
    </w:p>
    <w:p w14:paraId="227F6A49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tbl>
      <w:tblPr>
        <w:tblW w:w="0" w:type="auto"/>
        <w:tblInd w:w="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1898"/>
        <w:gridCol w:w="1864"/>
        <w:gridCol w:w="1851"/>
      </w:tblGrid>
      <w:tr w:rsidR="00882EA3" w14:paraId="036D59D5" w14:textId="77777777">
        <w:tc>
          <w:tcPr>
            <w:tcW w:w="334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0D1D397B" w14:textId="77777777" w:rsidR="00882EA3" w:rsidRDefault="00882EA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3532D7AF" w14:textId="77777777" w:rsidR="00882EA3" w:rsidRDefault="003B6243">
            <w:pPr>
              <w:suppressAutoHyphens/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Predpokladaná doba používania v rokoch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7A8930A8" w14:textId="77777777" w:rsidR="00882EA3" w:rsidRDefault="003B6243">
            <w:pPr>
              <w:suppressAutoHyphens/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Metóda </w:t>
            </w:r>
            <w:r>
              <w:rPr>
                <w:rFonts w:ascii="Arial" w:eastAsia="Arial" w:hAnsi="Arial" w:cs="Arial"/>
                <w:b/>
                <w:sz w:val="18"/>
              </w:rPr>
              <w:br/>
              <w:t>odpisovania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7C1CA64C" w14:textId="77777777" w:rsidR="00882EA3" w:rsidRDefault="003B6243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Ročná odpisová</w:t>
            </w:r>
          </w:p>
          <w:p w14:paraId="7224A8D1" w14:textId="77777777" w:rsidR="00882EA3" w:rsidRDefault="003B6243">
            <w:pPr>
              <w:suppressAutoHyphens/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sadzba v %</w:t>
            </w:r>
          </w:p>
        </w:tc>
      </w:tr>
      <w:tr w:rsidR="00882EA3" w14:paraId="60414D2B" w14:textId="77777777">
        <w:tc>
          <w:tcPr>
            <w:tcW w:w="3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1BF641" w14:textId="77777777" w:rsidR="00882EA3" w:rsidRDefault="003B6243">
            <w:pPr>
              <w:spacing w:after="0" w:line="240" w:lineRule="auto"/>
            </w:pPr>
            <w:r>
              <w:rPr>
                <w:rFonts w:ascii="Helv" w:eastAsia="Helv" w:hAnsi="Helv" w:cs="Helv"/>
                <w:sz w:val="20"/>
              </w:rPr>
              <w:t>Stroje a zariadenia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C2E617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Helv" w:eastAsia="Helv" w:hAnsi="Helv" w:cs="Helv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01EF54" w14:textId="77777777" w:rsidR="00882EA3" w:rsidRDefault="003B6243">
            <w:pPr>
              <w:suppressAutoHyphens/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sz w:val="18"/>
              </w:rPr>
              <w:t>časová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41471D71" w14:textId="77777777" w:rsidR="00882EA3" w:rsidRDefault="003B6243">
            <w:pPr>
              <w:suppressAutoHyphens/>
              <w:spacing w:after="0" w:line="240" w:lineRule="auto"/>
              <w:ind w:left="57" w:right="57"/>
              <w:jc w:val="center"/>
            </w:pPr>
            <w:r>
              <w:rPr>
                <w:rFonts w:ascii="Arial" w:eastAsia="Arial" w:hAnsi="Arial" w:cs="Arial"/>
                <w:sz w:val="18"/>
              </w:rPr>
              <w:t>rovnomerná</w:t>
            </w:r>
          </w:p>
        </w:tc>
      </w:tr>
    </w:tbl>
    <w:p w14:paraId="443A51A6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0C5B1DC8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B0F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Dlhodobý hmotný majetok sa odpisuje podľa odpisového plánu, ktorý bol zostavený na základe predpokladanej doby jeho používania, zodpovedajúcej spotrebe budúcich ekonomických úžitkov z majetku. Odpisovať sa začína v mesiaci, v ktorom bol majetok uvedený do používania.</w:t>
      </w:r>
    </w:p>
    <w:p w14:paraId="6A85E597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DC5BDFA" w14:textId="77777777" w:rsidR="00882EA3" w:rsidRDefault="003B6243">
      <w:pPr>
        <w:numPr>
          <w:ilvl w:val="0"/>
          <w:numId w:val="22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Zásoby</w:t>
      </w:r>
    </w:p>
    <w:p w14:paraId="1615FDC9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Zásoby nakupované sa oceňujú obstarávacou cenou, ktorá zahrňuje cenu, za ktorú sa majetok obstaral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</w:t>
      </w:r>
    </w:p>
    <w:p w14:paraId="64B5B2F4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99F178E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4DE665F7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1AE29252" w14:textId="77777777" w:rsidR="00882EA3" w:rsidRDefault="003B6243">
      <w:pPr>
        <w:numPr>
          <w:ilvl w:val="0"/>
          <w:numId w:val="23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Pohľadávky</w:t>
      </w:r>
    </w:p>
    <w:p w14:paraId="01140240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Pohľadávky sa pri ich vzniku oceňujú ich menovitou hodnotou. Opravná položka sa vytvára k pochybným a nedobytným pohľadávkam, kde existuje riziko nevymožiteľnosti pohľadávok.</w:t>
      </w:r>
    </w:p>
    <w:p w14:paraId="77A6F609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5B39BE97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0BCE793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A0CCF64" w14:textId="77777777" w:rsidR="00882EA3" w:rsidRDefault="003B6243">
      <w:pPr>
        <w:numPr>
          <w:ilvl w:val="0"/>
          <w:numId w:val="24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Finančné účty</w:t>
      </w:r>
    </w:p>
    <w:p w14:paraId="487CF2C3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Finančné účty tvorí peňažná hotovosť, zostatky na bankových účtoch a krátkodobý finančný majetok, pričom riziko zmeny hodnoty tohto majetku je zanedbateľne nízke. Krátkodobý finančný majetok predstavujú krátkodobé cenné papiere majetkového alebo úverového charakteru, ktoré sú v čase obstarania splatné do jedného roka, príp. určené na predaj do jedného roka od ich obstarania.</w:t>
      </w:r>
    </w:p>
    <w:p w14:paraId="7C7A0EF5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719CD153" w14:textId="77777777" w:rsidR="00882EA3" w:rsidRDefault="003B6243">
      <w:pPr>
        <w:numPr>
          <w:ilvl w:val="0"/>
          <w:numId w:val="25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Náklady budúcich období a príjmy budúcich období</w:t>
      </w:r>
    </w:p>
    <w:p w14:paraId="281754F7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Náklady budúcich období a príjmy budúcich období sú vykázané vo výške, ktorá je potrebná na dodržanie zásady vecnej a časovej súvislosti s účtovným obdobím.</w:t>
      </w:r>
    </w:p>
    <w:p w14:paraId="22234C4B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3F329471" w14:textId="77777777" w:rsidR="00882EA3" w:rsidRDefault="003B6243">
      <w:pPr>
        <w:numPr>
          <w:ilvl w:val="0"/>
          <w:numId w:val="26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Opravné položky</w:t>
      </w:r>
    </w:p>
    <w:p w14:paraId="12757990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FC539DE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0C49C81A" w14:textId="77777777" w:rsidR="00882EA3" w:rsidRDefault="003B6243">
      <w:pPr>
        <w:numPr>
          <w:ilvl w:val="0"/>
          <w:numId w:val="27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Rezervy</w:t>
      </w:r>
    </w:p>
    <w:p w14:paraId="058E47BE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Rezerva je záväzok predstavujúci existujúcu povinnosť Spoločnosti, ktorá vznikla z minulých udalostí a je pravdepodobné, že v budúcnosti zníži jej ekonomické úžitky. Rezervy sú záväzky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lastRenderedPageBreak/>
        <w:t>s neurčitým časovým vymedzením alebo výškou a oceňujú sa odhadom v sume potrebnej na splnenie existujúcej povinnosti ku dňu, ku ktorému sa zostavuje účtovná závierka.</w:t>
      </w:r>
    </w:p>
    <w:p w14:paraId="3E6303A3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778F6638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535162A9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7442D205" w14:textId="77777777" w:rsidR="00882EA3" w:rsidRDefault="003B6243">
      <w:pPr>
        <w:numPr>
          <w:ilvl w:val="0"/>
          <w:numId w:val="28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Záväzky</w:t>
      </w:r>
    </w:p>
    <w:p w14:paraId="428007D9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4B9D763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888DCB7" w14:textId="77777777" w:rsidR="00882EA3" w:rsidRDefault="003B6243">
      <w:pPr>
        <w:numPr>
          <w:ilvl w:val="0"/>
          <w:numId w:val="29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Zamestnanecké požitky</w:t>
      </w:r>
    </w:p>
    <w:p w14:paraId="2588139A" w14:textId="77777777" w:rsidR="00882EA3" w:rsidRDefault="003B6243">
      <w:pPr>
        <w:suppressAutoHyphens/>
        <w:spacing w:after="0" w:line="240" w:lineRule="auto"/>
        <w:ind w:left="42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7064BA7B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63530215" w14:textId="77777777" w:rsidR="00882EA3" w:rsidRDefault="003B6243">
      <w:pPr>
        <w:numPr>
          <w:ilvl w:val="0"/>
          <w:numId w:val="30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Splatná daň z príjmu</w:t>
      </w:r>
    </w:p>
    <w:p w14:paraId="0283D425" w14:textId="747C501B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Daň z príjmov sa účtuje do nákladov Spoločnosti v období vzniku daňovej povinnosti a v priloženom výkaze ziskov a strát Spoločnosti je vypočítaná zo základu vyplývajúceho z </w:t>
      </w:r>
      <w:r w:rsidR="005D154F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výsledku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hospodár</w:t>
      </w:r>
      <w:r w:rsidR="005D154F">
        <w:rPr>
          <w:rFonts w:ascii="Arial" w:eastAsia="Arial" w:hAnsi="Arial" w:cs="Arial"/>
          <w:color w:val="000000"/>
          <w:sz w:val="20"/>
          <w:shd w:val="clear" w:color="auto" w:fill="FFFFFF"/>
        </w:rPr>
        <w:t>enia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66E543A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1A2052C" w14:textId="77777777" w:rsidR="00882EA3" w:rsidRDefault="003B6243">
      <w:pPr>
        <w:numPr>
          <w:ilvl w:val="0"/>
          <w:numId w:val="31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Odložená daň z príjmu</w:t>
      </w:r>
    </w:p>
    <w:p w14:paraId="5FAD3A21" w14:textId="77777777" w:rsidR="00882EA3" w:rsidRDefault="003B624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Odložená daň z príjmu vyplýva z:</w:t>
      </w:r>
    </w:p>
    <w:p w14:paraId="139BF954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61B8D039" w14:textId="77777777" w:rsidR="00882EA3" w:rsidRDefault="003B6243">
      <w:pPr>
        <w:suppressAutoHyphens/>
        <w:spacing w:after="0" w:line="240" w:lineRule="auto"/>
        <w:ind w:left="1418" w:hanging="710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a)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ab/>
        <w:t>rozdielov medzi účtovnou hodnotou majetku a účtovnou hodnotou záväzkov vykázanou v súvahe a ich daňovou základňou,</w:t>
      </w:r>
    </w:p>
    <w:p w14:paraId="0A190A34" w14:textId="77777777" w:rsidR="00882EA3" w:rsidRDefault="003B6243">
      <w:pPr>
        <w:suppressAutoHyphens/>
        <w:spacing w:after="0" w:line="240" w:lineRule="auto"/>
        <w:ind w:left="1418" w:hanging="710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b)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ab/>
        <w:t>možnosti umorovať daňovú stratu v budúcnosti, pod ktorou sa rozumie možnosť odpočítať daňovú stratu od základu dane v budúcnosti,</w:t>
      </w:r>
    </w:p>
    <w:p w14:paraId="7DA92B27" w14:textId="77777777" w:rsidR="00882EA3" w:rsidRDefault="003B6243" w:rsidP="003D2B6E">
      <w:pPr>
        <w:suppressAutoHyphens/>
        <w:spacing w:after="0" w:line="240" w:lineRule="auto"/>
        <w:ind w:left="1416" w:hanging="708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c)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ab/>
        <w:t>možnosti previesť nevyužité daňové odpočty a iné daňové nároky do budúcich období.</w:t>
      </w:r>
    </w:p>
    <w:p w14:paraId="5DE97532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6041ED15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5C312A60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6533865B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Odložená daňová pohľadávka sa účtuje iba do takej výšky, do akej je pravdepodobné, že bude možné dočasné rozdiely vyrovnať voči budúcemu základu dane.</w:t>
      </w:r>
    </w:p>
    <w:p w14:paraId="04B636F7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5D675667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Pri výpočte odloženej dane sa použije sadzba dane z príjmov, o ktorej sa predpokladá, že bude platiť v čase vyrovnania odloženej dane.</w:t>
      </w:r>
    </w:p>
    <w:p w14:paraId="606AA1DB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75D032BC" w14:textId="77777777" w:rsidR="00882EA3" w:rsidRDefault="003B6243">
      <w:pPr>
        <w:numPr>
          <w:ilvl w:val="0"/>
          <w:numId w:val="32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Leasing (Spoločnosť je nájomca)</w:t>
      </w:r>
    </w:p>
    <w:p w14:paraId="4F3750E1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b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0"/>
          <w:shd w:val="clear" w:color="auto" w:fill="FFFFFF"/>
        </w:rPr>
        <w:t>Operatívny leasing</w:t>
      </w:r>
    </w:p>
    <w:p w14:paraId="1826A7E0" w14:textId="77777777" w:rsidR="00882EA3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b/>
          <w:color w:val="000000"/>
          <w:sz w:val="20"/>
          <w:shd w:val="clear" w:color="auto" w:fill="FFFFFF"/>
        </w:rPr>
      </w:pPr>
    </w:p>
    <w:p w14:paraId="1E02F194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lastRenderedPageBreak/>
        <w:t>Prenájom majetku formou operatívneho leasingu sa účtuje do nákladov priebežne počas doby trvania leasingovej zmluvy.</w:t>
      </w:r>
    </w:p>
    <w:p w14:paraId="71FA6CE4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F305486" w14:textId="77777777" w:rsidR="00882EA3" w:rsidRDefault="003B6243">
      <w:pPr>
        <w:numPr>
          <w:ilvl w:val="0"/>
          <w:numId w:val="33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Cudzia mena</w:t>
      </w:r>
    </w:p>
    <w:p w14:paraId="6C276F85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14:paraId="3FEE2F29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2F941CD3" w14:textId="77777777" w:rsidR="00882EA3" w:rsidRDefault="003B6243">
      <w:pPr>
        <w:numPr>
          <w:ilvl w:val="0"/>
          <w:numId w:val="34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Vykazovanie výnosov</w:t>
      </w:r>
    </w:p>
    <w:p w14:paraId="602297D4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A277D4E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47FED248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D5EFCC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4B5D1E34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Výnosy sa vykazujú po odpočítaní dane z pridanej hodnoty, zliav a zrážok (rabaty, bonusy, skontá, dobropisy a pod.). Výnosové úroky sa účtujú rovnomerne v účtovných obdobiach, ktorých sa vecne a časovo týkajú. </w:t>
      </w:r>
    </w:p>
    <w:p w14:paraId="4E5C9A77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519E9E72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Výnosy Spoločnosti tvoria najmä tržby z predaja tovaru, prenájmu strojov a poskytovania súvisiacich servisných služieb.           </w:t>
      </w:r>
    </w:p>
    <w:p w14:paraId="4D3165BD" w14:textId="77777777" w:rsidR="00882EA3" w:rsidRDefault="003B624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                                                                                                            </w:t>
      </w:r>
    </w:p>
    <w:p w14:paraId="7B18D3D5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028379DC" w14:textId="77777777" w:rsidR="00882EA3" w:rsidRDefault="003B6243" w:rsidP="00482882">
      <w:pPr>
        <w:tabs>
          <w:tab w:val="left" w:pos="422"/>
        </w:tabs>
        <w:suppressAutoHyphens/>
        <w:spacing w:before="60" w:after="240" w:line="240" w:lineRule="auto"/>
        <w:ind w:left="422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AKTÍVA</w:t>
      </w:r>
    </w:p>
    <w:p w14:paraId="08E69A8F" w14:textId="77777777" w:rsidR="00882EA3" w:rsidRDefault="003B6243">
      <w:pPr>
        <w:numPr>
          <w:ilvl w:val="0"/>
          <w:numId w:val="35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Dlhodobý hmotný majetok</w:t>
      </w:r>
    </w:p>
    <w:p w14:paraId="11C404D2" w14:textId="268B2A32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</w:rPr>
        <w:t>K 31.12.20</w:t>
      </w:r>
      <w:r w:rsidR="004854EC">
        <w:rPr>
          <w:rFonts w:ascii="Arial" w:eastAsia="Arial" w:hAnsi="Arial" w:cs="Arial"/>
          <w:color w:val="000000"/>
          <w:sz w:val="20"/>
        </w:rPr>
        <w:t>20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</w:rPr>
        <w:t>S</w:t>
      </w:r>
      <w:r>
        <w:rPr>
          <w:rFonts w:ascii="Arial" w:eastAsia="Arial" w:hAnsi="Arial" w:cs="Arial"/>
          <w:color w:val="000000"/>
          <w:sz w:val="20"/>
        </w:rPr>
        <w:t xml:space="preserve">poločnosť eviduje dlhodobý hmotný majetok vo výške 32 697 EUR a oprávky vo výške </w:t>
      </w:r>
      <w:r w:rsidR="004854EC">
        <w:rPr>
          <w:rFonts w:ascii="Arial" w:eastAsia="Arial" w:hAnsi="Arial" w:cs="Arial"/>
          <w:color w:val="000000"/>
          <w:sz w:val="20"/>
        </w:rPr>
        <w:t>13 420</w:t>
      </w:r>
      <w:r>
        <w:rPr>
          <w:rFonts w:ascii="Arial" w:eastAsia="Arial" w:hAnsi="Arial" w:cs="Arial"/>
          <w:color w:val="000000"/>
          <w:sz w:val="20"/>
        </w:rPr>
        <w:t xml:space="preserve"> EUR. K 31.12.201</w:t>
      </w:r>
      <w:r w:rsidR="004854EC">
        <w:rPr>
          <w:rFonts w:ascii="Arial" w:eastAsia="Arial" w:hAnsi="Arial" w:cs="Arial"/>
          <w:color w:val="000000"/>
          <w:sz w:val="20"/>
        </w:rPr>
        <w:t>9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</w:rPr>
        <w:t>S</w:t>
      </w:r>
      <w:r>
        <w:rPr>
          <w:rFonts w:ascii="Arial" w:eastAsia="Arial" w:hAnsi="Arial" w:cs="Arial"/>
          <w:color w:val="000000"/>
          <w:sz w:val="20"/>
        </w:rPr>
        <w:t xml:space="preserve">poločnosť evidovala dlhodobý hmotný majetok </w:t>
      </w:r>
      <w:r w:rsidR="004854EC" w:rsidRPr="004854EC">
        <w:rPr>
          <w:rFonts w:ascii="Arial" w:eastAsia="Arial" w:hAnsi="Arial" w:cs="Arial"/>
          <w:color w:val="000000"/>
          <w:sz w:val="20"/>
        </w:rPr>
        <w:t>v netto hodnote</w:t>
      </w:r>
      <w:r w:rsidR="004854EC">
        <w:rPr>
          <w:rFonts w:ascii="Arial" w:eastAsia="Arial" w:hAnsi="Arial" w:cs="Arial"/>
          <w:color w:val="000000"/>
          <w:sz w:val="20"/>
        </w:rPr>
        <w:t xml:space="preserve"> 23 758</w:t>
      </w:r>
      <w:r>
        <w:rPr>
          <w:rFonts w:ascii="Arial" w:eastAsia="Arial" w:hAnsi="Arial" w:cs="Arial"/>
          <w:color w:val="000000"/>
          <w:sz w:val="20"/>
        </w:rPr>
        <w:t xml:space="preserve"> EUR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.</w:t>
      </w:r>
    </w:p>
    <w:p w14:paraId="27F99E7C" w14:textId="77777777" w:rsidR="00882EA3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E41BA1A" w14:textId="77777777" w:rsidR="00882EA3" w:rsidRDefault="003B6243">
      <w:pPr>
        <w:numPr>
          <w:ilvl w:val="0"/>
          <w:numId w:val="36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Dlhodobé a krátkodobé pohľadávky</w:t>
      </w:r>
    </w:p>
    <w:p w14:paraId="2A8D385F" w14:textId="1BAFE2C2" w:rsidR="005D154F" w:rsidRDefault="003B6243" w:rsidP="00A92D35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eviduje dlhodobé pohľadávky vo výške </w:t>
      </w:r>
      <w:r>
        <w:rPr>
          <w:rFonts w:ascii="Arial" w:eastAsia="Arial" w:hAnsi="Arial" w:cs="Arial"/>
          <w:color w:val="000000"/>
          <w:sz w:val="20"/>
        </w:rPr>
        <w:t xml:space="preserve">0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EUR a krátkodobé pohľadávky vo výške 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109 830</w:t>
      </w:r>
      <w:r w:rsidR="005D154F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</w:t>
      </w:r>
      <w:r w:rsidR="008E614A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z titulu Pohľadávky z obchodného styku voči prepojeným účtovným jednotkám,</w:t>
      </w:r>
      <w:r w:rsidR="008E614A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o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statné pohľadávky z obchoného styku vo výške </w:t>
      </w:r>
      <w:r w:rsidR="001C30E3">
        <w:rPr>
          <w:rFonts w:ascii="Arial" w:eastAsia="Arial" w:hAnsi="Arial" w:cs="Arial"/>
          <w:color w:val="000000"/>
          <w:sz w:val="20"/>
          <w:shd w:val="clear" w:color="auto" w:fill="FFFFFF"/>
        </w:rPr>
        <w:t>1 896 865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</w:t>
      </w:r>
    </w:p>
    <w:p w14:paraId="06B86A32" w14:textId="7B173D73" w:rsidR="00882EA3" w:rsidRDefault="003B6243" w:rsidP="00A92D35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31.12.201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poločnosť evidovala krátkodobé pohľadávky</w:t>
      </w:r>
      <w:r w:rsidR="00A92D35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vo výške 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3 071 179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</w:t>
      </w:r>
    </w:p>
    <w:p w14:paraId="6BCEBB8B" w14:textId="77777777" w:rsidR="00882EA3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74FDAE9A" w14:textId="77777777" w:rsidR="00882EA3" w:rsidRDefault="003B6243">
      <w:pPr>
        <w:numPr>
          <w:ilvl w:val="0"/>
          <w:numId w:val="37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Finančné účty</w:t>
      </w:r>
    </w:p>
    <w:p w14:paraId="43205024" w14:textId="50B213C1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C0415F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eviduje na účtoch v bankách </w:t>
      </w:r>
      <w:r w:rsidR="00C0415F">
        <w:rPr>
          <w:rFonts w:ascii="Arial" w:eastAsia="Arial" w:hAnsi="Arial" w:cs="Arial"/>
          <w:color w:val="000000"/>
          <w:sz w:val="20"/>
          <w:shd w:val="clear" w:color="auto" w:fill="FFFFFF"/>
        </w:rPr>
        <w:t>213 20</w:t>
      </w:r>
      <w:r w:rsidR="001C30E3">
        <w:rPr>
          <w:rFonts w:ascii="Arial" w:eastAsia="Arial" w:hAnsi="Arial" w:cs="Arial"/>
          <w:color w:val="000000"/>
          <w:sz w:val="20"/>
          <w:shd w:val="clear" w:color="auto" w:fill="FFFFFF"/>
        </w:rPr>
        <w:t>6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 K 31.12.201</w:t>
      </w:r>
      <w:r w:rsidR="00C0415F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evidovala </w:t>
      </w:r>
      <w:r w:rsidR="00C0415F" w:rsidRPr="00C0415F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549 363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EUR na bankových účtoch.</w:t>
      </w:r>
    </w:p>
    <w:p w14:paraId="49AF5B35" w14:textId="77777777" w:rsidR="00882EA3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674AC9D5" w14:textId="77777777" w:rsidR="00882EA3" w:rsidRDefault="003B6243">
      <w:pPr>
        <w:numPr>
          <w:ilvl w:val="0"/>
          <w:numId w:val="38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Časové rozlíšenie </w:t>
      </w:r>
    </w:p>
    <w:p w14:paraId="3B2DD874" w14:textId="764DA142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C0415F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eviduje náklady budúcich období krátkodobé vo výške </w:t>
      </w:r>
      <w:r w:rsidR="00316425">
        <w:rPr>
          <w:rFonts w:ascii="Arial" w:eastAsia="Arial" w:hAnsi="Arial" w:cs="Arial"/>
          <w:color w:val="000000"/>
          <w:sz w:val="20"/>
          <w:shd w:val="clear" w:color="auto" w:fill="FFFFFF"/>
        </w:rPr>
        <w:t>3 782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 a príjmy budúcich období krátkodobé vo výške </w:t>
      </w:r>
      <w:r w:rsidR="001C30E3">
        <w:rPr>
          <w:rFonts w:ascii="Arial" w:eastAsia="Arial" w:hAnsi="Arial" w:cs="Arial"/>
          <w:color w:val="000000"/>
          <w:sz w:val="20"/>
          <w:shd w:val="clear" w:color="auto" w:fill="FFFFFF"/>
        </w:rPr>
        <w:t>13 628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 K 31.12.201</w:t>
      </w:r>
      <w:r w:rsidR="00C0415F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evidovala náklady budúcich období dlhodobé vo výške </w:t>
      </w:r>
      <w:r w:rsidR="00C0415F">
        <w:rPr>
          <w:rFonts w:ascii="Arial" w:eastAsia="Arial" w:hAnsi="Arial" w:cs="Arial"/>
          <w:color w:val="000000"/>
          <w:sz w:val="20"/>
          <w:shd w:val="clear" w:color="auto" w:fill="FFFFFF"/>
        </w:rPr>
        <w:t>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 a príjmy budúcich období krátkodobé vo výške </w:t>
      </w:r>
      <w:r w:rsidR="00C0415F">
        <w:rPr>
          <w:rFonts w:ascii="Arial" w:eastAsia="Arial" w:hAnsi="Arial" w:cs="Arial"/>
          <w:color w:val="000000"/>
          <w:sz w:val="20"/>
          <w:shd w:val="clear" w:color="auto" w:fill="FFFFFF"/>
        </w:rPr>
        <w:t>10 025 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EUR.</w:t>
      </w:r>
    </w:p>
    <w:p w14:paraId="68D5BF71" w14:textId="4ABB6BBF" w:rsidR="00882EA3" w:rsidRDefault="00882EA3" w:rsidP="00C0415F">
      <w:pPr>
        <w:tabs>
          <w:tab w:val="left" w:pos="425"/>
        </w:tabs>
        <w:suppressAutoHyphens/>
        <w:spacing w:before="60" w:after="240" w:line="240" w:lineRule="auto"/>
        <w:ind w:left="425"/>
        <w:jc w:val="both"/>
        <w:rPr>
          <w:rFonts w:ascii="Arial" w:eastAsia="Arial" w:hAnsi="Arial" w:cs="Arial"/>
          <w:b/>
          <w:sz w:val="20"/>
        </w:rPr>
      </w:pPr>
    </w:p>
    <w:p w14:paraId="132162DE" w14:textId="77777777" w:rsidR="00482882" w:rsidRDefault="00482882" w:rsidP="00C0415F">
      <w:pPr>
        <w:tabs>
          <w:tab w:val="left" w:pos="425"/>
        </w:tabs>
        <w:suppressAutoHyphens/>
        <w:spacing w:before="60" w:after="240" w:line="240" w:lineRule="auto"/>
        <w:ind w:left="425"/>
        <w:jc w:val="both"/>
        <w:rPr>
          <w:rFonts w:ascii="Arial" w:eastAsia="Arial" w:hAnsi="Arial" w:cs="Arial"/>
          <w:b/>
          <w:sz w:val="20"/>
        </w:rPr>
      </w:pPr>
    </w:p>
    <w:p w14:paraId="6B1E4211" w14:textId="77777777" w:rsidR="00882EA3" w:rsidRDefault="003B6243" w:rsidP="00482882">
      <w:pPr>
        <w:tabs>
          <w:tab w:val="left" w:pos="422"/>
        </w:tabs>
        <w:suppressAutoHyphens/>
        <w:spacing w:before="60" w:after="240" w:line="240" w:lineRule="auto"/>
        <w:ind w:left="422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PASÍVA</w:t>
      </w:r>
    </w:p>
    <w:p w14:paraId="02D97539" w14:textId="77777777" w:rsidR="00882EA3" w:rsidRDefault="003B6243">
      <w:pPr>
        <w:numPr>
          <w:ilvl w:val="0"/>
          <w:numId w:val="39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Dlhodobé záväzky a krátkodobé záväzky</w:t>
      </w:r>
    </w:p>
    <w:p w14:paraId="3DFC7CE0" w14:textId="7DD81600" w:rsidR="005A710D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762153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eviduje krátkodobé záväzky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607 514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 z titulu záväzky z obchodného styku voči prepojeným účtovným jednotkám, ostatné záväzky z obchodného styku </w:t>
      </w:r>
      <w:r w:rsidR="008E614A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1</w:t>
      </w:r>
      <w:r w:rsidR="001C30E3">
        <w:rPr>
          <w:rFonts w:ascii="Arial" w:eastAsia="Arial" w:hAnsi="Arial" w:cs="Arial"/>
          <w:color w:val="000000"/>
          <w:sz w:val="20"/>
          <w:shd w:val="clear" w:color="auto" w:fill="FFFFFF"/>
        </w:rPr>
        <w:t> 005 726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EUR, záväzky voči zamestnancom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20 981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EUR, daňové záväzky a dotácie vo výške </w:t>
      </w:r>
      <w:r w:rsidR="00253380">
        <w:rPr>
          <w:rFonts w:ascii="Arial" w:eastAsia="Arial" w:hAnsi="Arial" w:cs="Arial"/>
          <w:color w:val="000000"/>
          <w:sz w:val="20"/>
          <w:shd w:val="clear" w:color="auto" w:fill="FFFFFF"/>
        </w:rPr>
        <w:t>165 393</w:t>
      </w:r>
      <w:r w:rsidR="008E614A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UR a záväzky zo sociálneho poistenia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13 798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 </w:t>
      </w:r>
    </w:p>
    <w:p w14:paraId="74A8F5A4" w14:textId="77777777" w:rsidR="005A710D" w:rsidRDefault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6B72C6AC" w14:textId="0E097F5F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eviduje dlhodobé záväzky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7 199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 z titulu záväzky zo sociálneho fondu.</w:t>
      </w:r>
    </w:p>
    <w:p w14:paraId="2CDBE671" w14:textId="77777777" w:rsidR="005A710D" w:rsidRDefault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2D3CB2D1" w14:textId="3E035631" w:rsidR="00882EA3" w:rsidRDefault="003B6243">
      <w:pPr>
        <w:numPr>
          <w:ilvl w:val="0"/>
          <w:numId w:val="40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31.12.201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evidovala dlhodobé záväzky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5 461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 a evidovala krátkodobé záväzky vo výške </w:t>
      </w:r>
      <w:r w:rsidR="00A92D35">
        <w:rPr>
          <w:rFonts w:ascii="Arial" w:eastAsia="Arial" w:hAnsi="Arial" w:cs="Arial"/>
          <w:color w:val="000000"/>
          <w:sz w:val="20"/>
          <w:shd w:val="clear" w:color="auto" w:fill="FFFFFF"/>
        </w:rPr>
        <w:t>3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 408 494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</w:t>
      </w:r>
    </w:p>
    <w:p w14:paraId="0CA4CFED" w14:textId="77777777" w:rsidR="00882EA3" w:rsidRDefault="003B6243">
      <w:pPr>
        <w:numPr>
          <w:ilvl w:val="0"/>
          <w:numId w:val="40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Krátkodobé rezervy</w:t>
      </w:r>
    </w:p>
    <w:p w14:paraId="29C95BF7" w14:textId="197A60E4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eviduje krátkodobé rezervy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39 40</w:t>
      </w:r>
      <w:r w:rsidR="00482882">
        <w:rPr>
          <w:rFonts w:ascii="Arial" w:eastAsia="Arial" w:hAnsi="Arial" w:cs="Arial"/>
          <w:color w:val="000000"/>
          <w:sz w:val="20"/>
          <w:shd w:val="clear" w:color="auto" w:fill="FFFFFF"/>
        </w:rPr>
        <w:t>1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 a dlhodobé rezervy vo výške 0 EUR. K 31.12.201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evidovala </w:t>
      </w:r>
      <w:r w:rsidR="008E614A">
        <w:rPr>
          <w:rFonts w:ascii="Arial" w:eastAsia="Arial" w:hAnsi="Arial" w:cs="Arial"/>
          <w:color w:val="000000"/>
          <w:sz w:val="20"/>
          <w:shd w:val="clear" w:color="auto" w:fill="FFFFFF"/>
        </w:rPr>
        <w:t>kr</w:t>
      </w:r>
      <w:r w:rsidR="008E614A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átkodobé rezervy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50 828</w:t>
      </w:r>
      <w:r w:rsidR="008E614A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 a </w:t>
      </w:r>
      <w:r w:rsidR="00304693">
        <w:rPr>
          <w:rFonts w:ascii="Arial" w:eastAsia="Arial" w:hAnsi="Arial" w:cs="Arial"/>
          <w:color w:val="000000"/>
          <w:sz w:val="20"/>
          <w:shd w:val="clear" w:color="auto" w:fill="FFFFFF"/>
        </w:rPr>
        <w:t>dlhodobé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rezervy vo výške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</w:t>
      </w:r>
    </w:p>
    <w:p w14:paraId="2CD9D44B" w14:textId="77777777" w:rsidR="00882EA3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3BB2189D" w14:textId="77777777" w:rsidR="00882EA3" w:rsidRDefault="003B6243">
      <w:pPr>
        <w:numPr>
          <w:ilvl w:val="0"/>
          <w:numId w:val="41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Časové rozlíšenie </w:t>
      </w:r>
    </w:p>
    <w:p w14:paraId="3A6710EF" w14:textId="69AF63EF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poločnosť neeviduje výdavky budúcich období. K 31.12.201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spoločnosť neevidovala výdavky budúcich období. </w:t>
      </w:r>
    </w:p>
    <w:p w14:paraId="21886BC7" w14:textId="099B649F" w:rsidR="005A710D" w:rsidRDefault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45AA48C5" w14:textId="46FC886E" w:rsidR="005A710D" w:rsidRDefault="005A710D" w:rsidP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31.12.2020 Spoločnosť</w:t>
      </w:r>
      <w:r w:rsidR="00253380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ne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eviduje výnosy budúcich období. K 31.12.2019 spoločnosť neevidovala výnosy budúcich období. </w:t>
      </w:r>
    </w:p>
    <w:p w14:paraId="1F0168C2" w14:textId="77777777" w:rsidR="00882EA3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41C9C57" w14:textId="77777777" w:rsidR="00882EA3" w:rsidRDefault="003B6243">
      <w:pPr>
        <w:numPr>
          <w:ilvl w:val="0"/>
          <w:numId w:val="42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Vlastné imanie</w:t>
      </w:r>
    </w:p>
    <w:p w14:paraId="28A6827C" w14:textId="6A843973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K 31.12.20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 w:rsidR="005A710D">
        <w:rPr>
          <w:rFonts w:ascii="Arial" w:eastAsia="Arial" w:hAnsi="Arial" w:cs="Arial"/>
          <w:color w:val="000000"/>
          <w:sz w:val="20"/>
          <w:shd w:val="clear" w:color="auto" w:fill="FFFFFF"/>
        </w:rPr>
        <w:t>S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poločnosť eviduje základné imanie vo výške </w:t>
      </w:r>
      <w:r>
        <w:rPr>
          <w:rFonts w:ascii="Arial" w:eastAsia="Arial" w:hAnsi="Arial" w:cs="Arial"/>
          <w:color w:val="000000"/>
          <w:sz w:val="20"/>
        </w:rPr>
        <w:t xml:space="preserve">5 000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EUR a zákonné rezervné fondy 500 EUR. Spoločnosť eviduje nerozdelený zisk minulých rokov vo výške 39 21</w:t>
      </w:r>
      <w:r w:rsidR="00482882">
        <w:rPr>
          <w:rFonts w:ascii="Arial" w:eastAsia="Arial" w:hAnsi="Arial" w:cs="Arial"/>
          <w:color w:val="000000"/>
          <w:sz w:val="20"/>
          <w:shd w:val="clear" w:color="auto" w:fill="FFFFFF"/>
        </w:rPr>
        <w:t>6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 a výsledok hospodárenia za účtovné obdobie po zdanení </w:t>
      </w:r>
      <w:r w:rsidR="00253380">
        <w:rPr>
          <w:rFonts w:ascii="Arial" w:eastAsia="Arial" w:hAnsi="Arial" w:cs="Arial"/>
          <w:color w:val="000000"/>
          <w:sz w:val="20"/>
          <w:shd w:val="clear" w:color="auto" w:fill="FFFFFF"/>
        </w:rPr>
        <w:t>242 029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EUR.   </w:t>
      </w:r>
    </w:p>
    <w:p w14:paraId="19E2E5C0" w14:textId="77777777" w:rsidR="00882EA3" w:rsidRDefault="00882EA3" w:rsidP="005A710D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3094BE02" w14:textId="77777777" w:rsidR="00882EA3" w:rsidRDefault="003B6243">
      <w:pPr>
        <w:numPr>
          <w:ilvl w:val="0"/>
          <w:numId w:val="43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VÝNOSY A NÁKLADY</w:t>
      </w:r>
    </w:p>
    <w:p w14:paraId="554A2299" w14:textId="77777777" w:rsidR="00882EA3" w:rsidRDefault="003B6243">
      <w:pPr>
        <w:numPr>
          <w:ilvl w:val="0"/>
          <w:numId w:val="43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Ostatné výnosy a náklady z hospodárskej, finančnej a mimoriadnej činnosti</w:t>
      </w:r>
    </w:p>
    <w:p w14:paraId="181E398D" w14:textId="32AE8748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Informácie o výnosoch a nákladech pri aktivácii nákladov a o výnosoch z hospodárskej činnosti a finančnej činnosti sú uvedené nižšie:</w:t>
      </w:r>
    </w:p>
    <w:p w14:paraId="6C88A7BA" w14:textId="77777777" w:rsidR="005A710D" w:rsidRDefault="005A710D" w:rsidP="005A710D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5"/>
        <w:gridCol w:w="1963"/>
        <w:gridCol w:w="1884"/>
      </w:tblGrid>
      <w:tr w:rsidR="00882EA3" w14:paraId="4A2EF0B0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A929443" w14:textId="77777777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Názov položky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44EB777" w14:textId="76D87E11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20</w:t>
            </w:r>
            <w:r w:rsidR="00D46D07">
              <w:rPr>
                <w:rFonts w:ascii="Arial" w:eastAsia="Arial" w:hAnsi="Arial" w:cs="Arial"/>
                <w:b/>
                <w:sz w:val="18"/>
              </w:rPr>
              <w:t>20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E12401" w14:textId="6353DE89" w:rsidR="00882EA3" w:rsidRDefault="003B62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201</w:t>
            </w:r>
            <w:r w:rsidR="00D46D07">
              <w:rPr>
                <w:rFonts w:ascii="Arial" w:eastAsia="Arial" w:hAnsi="Arial" w:cs="Arial"/>
                <w:b/>
                <w:sz w:val="18"/>
              </w:rPr>
              <w:t>9</w:t>
            </w:r>
          </w:p>
        </w:tc>
      </w:tr>
      <w:tr w:rsidR="00D46D07" w14:paraId="5C95F43F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D45DDE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Ostatné významné položky výnosov z hospodárskej činnosti, z toho: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F21BD87" w14:textId="39610C48" w:rsidR="00D46D07" w:rsidRPr="003D2B6E" w:rsidRDefault="00D46D07" w:rsidP="00D46D07">
            <w:pPr>
              <w:spacing w:after="0" w:line="240" w:lineRule="auto"/>
              <w:jc w:val="right"/>
              <w:rPr>
                <w:lang w:val="en-US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6 233 476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C70C082" w14:textId="187EA79A" w:rsidR="00D46D07" w:rsidRDefault="00D46D07" w:rsidP="00D46D07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10 988 843</w:t>
            </w:r>
          </w:p>
        </w:tc>
      </w:tr>
      <w:tr w:rsidR="00D46D07" w14:paraId="1E689DE7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C7F77D" w14:textId="77777777" w:rsidR="00D46D07" w:rsidRDefault="00D46D07" w:rsidP="00D46D07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14:paraId="356E781D" w14:textId="77777777" w:rsidR="00D46D07" w:rsidRDefault="00D46D07" w:rsidP="00D46D07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Výnosy z hospodárskej činnosti: </w:t>
            </w:r>
          </w:p>
          <w:p w14:paraId="6A02B431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Finančné výnosy, z toho: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4C7BCD5" w14:textId="23409AC5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6 233 477</w:t>
            </w:r>
          </w:p>
          <w:p w14:paraId="7DA3E29C" w14:textId="2732606B" w:rsidR="00D46D07" w:rsidRPr="00304693" w:rsidRDefault="00253380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434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BDB50FD" w14:textId="77777777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304693">
              <w:rPr>
                <w:rFonts w:ascii="Arial" w:eastAsia="Arial" w:hAnsi="Arial" w:cs="Arial"/>
                <w:b/>
                <w:sz w:val="18"/>
              </w:rPr>
              <w:t>10 988 </w:t>
            </w:r>
            <w:r>
              <w:rPr>
                <w:rFonts w:ascii="Arial" w:eastAsia="Arial" w:hAnsi="Arial" w:cs="Arial"/>
                <w:b/>
                <w:sz w:val="18"/>
              </w:rPr>
              <w:t>465</w:t>
            </w:r>
          </w:p>
          <w:p w14:paraId="45927393" w14:textId="47BEAECF" w:rsidR="00D46D07" w:rsidRDefault="00D46D07" w:rsidP="00D46D07">
            <w:pPr>
              <w:spacing w:after="0" w:line="240" w:lineRule="auto"/>
              <w:jc w:val="right"/>
            </w:pPr>
            <w:r w:rsidRPr="00304693">
              <w:rPr>
                <w:rFonts w:ascii="Arial" w:eastAsia="Arial" w:hAnsi="Arial" w:cs="Arial"/>
                <w:b/>
                <w:sz w:val="18"/>
              </w:rPr>
              <w:t>4</w:t>
            </w:r>
          </w:p>
        </w:tc>
      </w:tr>
      <w:tr w:rsidR="00D46D07" w14:paraId="23C720EF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7E760B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i/>
                <w:sz w:val="18"/>
              </w:rPr>
              <w:t>Kurzové zisky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48356A4" w14:textId="77777777" w:rsidR="00D46D07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 </w:t>
            </w:r>
          </w:p>
          <w:p w14:paraId="7D9FB8D3" w14:textId="1DED12FB" w:rsidR="00D46D07" w:rsidRPr="00D46D07" w:rsidRDefault="00253380" w:rsidP="00D46D0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434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BA3A286" w14:textId="77777777" w:rsidR="00D46D07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 </w:t>
            </w:r>
          </w:p>
          <w:p w14:paraId="70D12D63" w14:textId="649C53B7" w:rsidR="00D46D07" w:rsidRDefault="00D46D07" w:rsidP="00D46D07">
            <w:pPr>
              <w:spacing w:after="0" w:line="240" w:lineRule="auto"/>
              <w:jc w:val="right"/>
            </w:pPr>
            <w:r>
              <w:t>4</w:t>
            </w:r>
          </w:p>
        </w:tc>
      </w:tr>
      <w:tr w:rsidR="00D46D07" w14:paraId="14B895E6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9472EF1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Úroky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AE09D48" w14:textId="4A505B5F" w:rsidR="00D46D07" w:rsidRPr="003D2B6E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Cs/>
                <w:sz w:val="18"/>
              </w:rPr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FEA2CF" w14:textId="5C447BDB" w:rsidR="00D46D07" w:rsidRDefault="00D46D07" w:rsidP="00D46D07">
            <w:pPr>
              <w:spacing w:after="0" w:line="240" w:lineRule="auto"/>
              <w:jc w:val="right"/>
            </w:pPr>
          </w:p>
        </w:tc>
      </w:tr>
      <w:tr w:rsidR="00D46D07" w14:paraId="4F2BD5CD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5B62F6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Náklady na hospodársku činnosť: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F03901" w14:textId="4B6722C2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5</w:t>
            </w:r>
            <w:r w:rsidR="00253380">
              <w:rPr>
                <w:rFonts w:ascii="Arial" w:eastAsia="Arial" w:hAnsi="Arial" w:cs="Arial"/>
                <w:b/>
                <w:sz w:val="18"/>
              </w:rPr>
              <w:t> 926 877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C7B9B2" w14:textId="2394F39D" w:rsidR="00D46D07" w:rsidRDefault="00D46D07" w:rsidP="00D46D07">
            <w:pPr>
              <w:spacing w:after="0" w:line="240" w:lineRule="auto"/>
              <w:jc w:val="right"/>
            </w:pPr>
            <w:r w:rsidRPr="00304693">
              <w:rPr>
                <w:rFonts w:ascii="Arial" w:eastAsia="Arial" w:hAnsi="Arial" w:cs="Arial"/>
                <w:b/>
                <w:sz w:val="18"/>
              </w:rPr>
              <w:t>10</w:t>
            </w:r>
            <w:r>
              <w:rPr>
                <w:rFonts w:ascii="Arial" w:eastAsia="Arial" w:hAnsi="Arial" w:cs="Arial"/>
                <w:b/>
                <w:sz w:val="18"/>
              </w:rPr>
              <w:t> </w:t>
            </w:r>
            <w:r w:rsidRPr="00304693">
              <w:rPr>
                <w:rFonts w:ascii="Arial" w:eastAsia="Arial" w:hAnsi="Arial" w:cs="Arial"/>
                <w:b/>
                <w:sz w:val="18"/>
              </w:rPr>
              <w:t>786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 w:rsidRPr="00304693">
              <w:rPr>
                <w:rFonts w:ascii="Arial" w:eastAsia="Arial" w:hAnsi="Arial" w:cs="Arial"/>
                <w:b/>
                <w:sz w:val="18"/>
              </w:rPr>
              <w:t>986</w:t>
            </w:r>
          </w:p>
        </w:tc>
      </w:tr>
      <w:tr w:rsidR="00D46D07" w14:paraId="413934F0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B6084A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Osobné náklady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68F185" w14:textId="06351E0E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442 538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6067813" w14:textId="0C7E8D6C" w:rsidR="00D46D07" w:rsidRDefault="00D46D07" w:rsidP="00D46D07">
            <w:pPr>
              <w:spacing w:after="0" w:line="240" w:lineRule="auto"/>
              <w:jc w:val="right"/>
            </w:pPr>
            <w:r w:rsidRPr="00304693">
              <w:rPr>
                <w:rFonts w:ascii="Arial" w:eastAsia="Arial" w:hAnsi="Arial" w:cs="Arial"/>
                <w:b/>
                <w:sz w:val="18"/>
              </w:rPr>
              <w:t>483 337</w:t>
            </w:r>
          </w:p>
        </w:tc>
      </w:tr>
      <w:tr w:rsidR="00D46D07" w14:paraId="6B17F583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AB0B254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Odpisy a opravné položky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7B623DE" w14:textId="51A18A5B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4 481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18AF64F" w14:textId="2C7FFF9F" w:rsidR="00D46D07" w:rsidRDefault="00D46D07" w:rsidP="00D46D07">
            <w:pPr>
              <w:spacing w:after="0" w:line="240" w:lineRule="auto"/>
              <w:jc w:val="right"/>
            </w:pPr>
            <w:r w:rsidRPr="00304693">
              <w:rPr>
                <w:rFonts w:ascii="Arial" w:eastAsia="Arial" w:hAnsi="Arial" w:cs="Arial"/>
                <w:b/>
                <w:sz w:val="18"/>
              </w:rPr>
              <w:t>4 932</w:t>
            </w:r>
          </w:p>
        </w:tc>
      </w:tr>
      <w:tr w:rsidR="00D46D07" w14:paraId="1D38B61F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328101" w14:textId="77777777" w:rsidR="00D46D07" w:rsidRDefault="00D46D07" w:rsidP="00D46D07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Finančné náklady, z toho: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98BB1BE" w14:textId="3B62BE09" w:rsidR="00D46D07" w:rsidRPr="00304693" w:rsidRDefault="00253380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4 071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2EB092" w14:textId="17B38EF8" w:rsidR="00D46D07" w:rsidRDefault="00D46D07" w:rsidP="00D46D0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8 364</w:t>
            </w:r>
          </w:p>
        </w:tc>
      </w:tr>
      <w:tr w:rsidR="00D46D07" w14:paraId="0F3688BE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AF7803" w14:textId="77777777" w:rsidR="00D46D07" w:rsidRPr="00D46D07" w:rsidRDefault="00D46D07" w:rsidP="00D46D07">
            <w:pPr>
              <w:spacing w:after="0" w:line="240" w:lineRule="auto"/>
              <w:rPr>
                <w:i/>
              </w:rPr>
            </w:pPr>
            <w:r w:rsidRPr="00D46D07">
              <w:rPr>
                <w:rFonts w:ascii="Arial" w:eastAsia="Arial" w:hAnsi="Arial" w:cs="Arial"/>
                <w:i/>
                <w:sz w:val="18"/>
              </w:rPr>
              <w:t>Kurzové straty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9BE023" w14:textId="3DF918B6" w:rsidR="00D46D07" w:rsidRPr="00304693" w:rsidRDefault="00253380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2 216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F25868" w14:textId="011DB6DF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304693">
              <w:rPr>
                <w:rFonts w:ascii="Arial" w:eastAsia="Arial" w:hAnsi="Arial" w:cs="Arial"/>
                <w:b/>
                <w:sz w:val="18"/>
              </w:rPr>
              <w:t>5 699</w:t>
            </w:r>
          </w:p>
        </w:tc>
      </w:tr>
      <w:tr w:rsidR="00D46D07" w14:paraId="306640C3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BD8F66" w14:textId="25692647" w:rsidR="00D46D07" w:rsidRPr="00D46D07" w:rsidRDefault="00D46D07" w:rsidP="00D46D07">
            <w:pPr>
              <w:spacing w:after="0" w:line="240" w:lineRule="auto"/>
              <w:rPr>
                <w:rFonts w:ascii="Arial" w:eastAsia="Arial" w:hAnsi="Arial" w:cs="Arial"/>
                <w:i/>
                <w:sz w:val="18"/>
              </w:rPr>
            </w:pPr>
            <w:r w:rsidRPr="00D46D07">
              <w:rPr>
                <w:rFonts w:ascii="Arial" w:eastAsia="Arial" w:hAnsi="Arial" w:cs="Arial"/>
                <w:i/>
                <w:sz w:val="18"/>
              </w:rPr>
              <w:t>Ostatné náklady na finančnú činnosť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03306C2" w14:textId="770431B9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1 831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0971DFD" w14:textId="14EE1EB3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2 542</w:t>
            </w:r>
          </w:p>
        </w:tc>
      </w:tr>
      <w:tr w:rsidR="00D46D07" w14:paraId="3B150338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289759" w14:textId="77777777" w:rsidR="00D46D07" w:rsidRPr="00D46D07" w:rsidRDefault="00D46D07" w:rsidP="00D46D07">
            <w:pPr>
              <w:spacing w:after="0" w:line="240" w:lineRule="auto"/>
              <w:rPr>
                <w:i/>
              </w:rPr>
            </w:pPr>
            <w:r w:rsidRPr="00D46D07">
              <w:rPr>
                <w:rFonts w:ascii="Arial" w:eastAsia="Arial" w:hAnsi="Arial" w:cs="Arial"/>
                <w:i/>
                <w:sz w:val="18"/>
              </w:rPr>
              <w:t>Úroky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475D39" w14:textId="6ADE71E9" w:rsidR="00D46D07" w:rsidRPr="00304693" w:rsidRDefault="00D46D07" w:rsidP="00D46D07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304693">
              <w:rPr>
                <w:rFonts w:ascii="Arial" w:eastAsia="Arial" w:hAnsi="Arial" w:cs="Arial"/>
                <w:b/>
                <w:sz w:val="18"/>
              </w:rPr>
              <w:t>24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D009CF" w14:textId="6BFD2E19" w:rsidR="00D46D07" w:rsidRDefault="00D46D07" w:rsidP="00D46D07">
            <w:pPr>
              <w:spacing w:after="0" w:line="240" w:lineRule="auto"/>
              <w:jc w:val="right"/>
            </w:pPr>
            <w:r w:rsidRPr="00304693">
              <w:rPr>
                <w:rFonts w:ascii="Arial" w:eastAsia="Arial" w:hAnsi="Arial" w:cs="Arial"/>
                <w:b/>
                <w:sz w:val="18"/>
              </w:rPr>
              <w:t>124</w:t>
            </w:r>
          </w:p>
        </w:tc>
      </w:tr>
    </w:tbl>
    <w:p w14:paraId="30295DF3" w14:textId="77777777" w:rsidR="00882EA3" w:rsidRDefault="00882EA3">
      <w:pPr>
        <w:numPr>
          <w:ilvl w:val="0"/>
          <w:numId w:val="44"/>
        </w:numPr>
        <w:tabs>
          <w:tab w:val="left" w:pos="422"/>
        </w:tabs>
        <w:suppressAutoHyphens/>
        <w:spacing w:before="60" w:after="240" w:line="240" w:lineRule="auto"/>
        <w:ind w:left="419" w:hanging="425"/>
        <w:jc w:val="both"/>
        <w:rPr>
          <w:rFonts w:ascii="Times New Roman" w:eastAsia="Times New Roman" w:hAnsi="Times New Roman" w:cs="Times New Roman"/>
          <w:b/>
          <w:sz w:val="20"/>
        </w:rPr>
      </w:pPr>
    </w:p>
    <w:p w14:paraId="3E060E9E" w14:textId="77777777" w:rsidR="00882EA3" w:rsidRDefault="003B6243">
      <w:pPr>
        <w:numPr>
          <w:ilvl w:val="0"/>
          <w:numId w:val="44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INÉ AKTÍVA A PASÍVA</w:t>
      </w:r>
    </w:p>
    <w:p w14:paraId="096B86FD" w14:textId="77777777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Vzhľadom na to, že viaceré oblasti slovenského daňového práva (napr. legislatíva ohľadom transferového oceňovania)</w:t>
      </w:r>
      <w:r w:rsidR="00BE51F4"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7D26453D" w14:textId="77777777" w:rsidR="00BE51F4" w:rsidRDefault="00BE51F4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403B313E" w14:textId="77777777" w:rsidR="00882EA3" w:rsidRDefault="003B6243">
      <w:pPr>
        <w:numPr>
          <w:ilvl w:val="0"/>
          <w:numId w:val="45"/>
        </w:numPr>
        <w:tabs>
          <w:tab w:val="left" w:pos="422"/>
        </w:tabs>
        <w:suppressAutoHyphens/>
        <w:spacing w:before="60" w:after="240" w:line="240" w:lineRule="auto"/>
        <w:ind w:left="419" w:hanging="425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POČET ZAMESTNANCOV</w:t>
      </w:r>
    </w:p>
    <w:p w14:paraId="39DCE992" w14:textId="0BAE543E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Priemerný prepočítaný počet zamestnancov k 31.12.20</w:t>
      </w:r>
      <w:r w:rsidR="00D46D07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je </w:t>
      </w:r>
      <w:r w:rsidR="00D46D07">
        <w:rPr>
          <w:rFonts w:ascii="Arial" w:eastAsia="Arial" w:hAnsi="Arial" w:cs="Arial"/>
          <w:color w:val="000000"/>
          <w:sz w:val="20"/>
          <w:shd w:val="clear" w:color="auto" w:fill="FFFFFF"/>
        </w:rPr>
        <w:t>1</w:t>
      </w:r>
      <w:r w:rsidR="003C49CB">
        <w:rPr>
          <w:rFonts w:ascii="Arial" w:eastAsia="Arial" w:hAnsi="Arial" w:cs="Arial"/>
          <w:color w:val="000000"/>
          <w:sz w:val="20"/>
          <w:shd w:val="clear" w:color="auto" w:fill="FFFFFF"/>
        </w:rPr>
        <w:t>7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zamestnancov.</w:t>
      </w:r>
      <w:r>
        <w:rPr>
          <w:rFonts w:ascii="Arial" w:eastAsia="Arial" w:hAnsi="Arial" w:cs="Arial"/>
          <w:color w:val="000000"/>
          <w:sz w:val="20"/>
          <w:shd w:val="clear" w:color="auto" w:fill="FFFF00"/>
        </w:rPr>
        <w:t xml:space="preserve"> </w:t>
      </w:r>
    </w:p>
    <w:p w14:paraId="6AF95BE8" w14:textId="77777777" w:rsidR="00882EA3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7B47B343" w14:textId="77777777" w:rsidR="00882EA3" w:rsidRDefault="003B6243">
      <w:pPr>
        <w:numPr>
          <w:ilvl w:val="0"/>
          <w:numId w:val="46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SKUTOČNOSTI, KTORÉ NASTALI PO DNI, KU KTORÉMU SA ZOSTAVUJE ÚČTOVNÁ ZÁVIERKA, DO DŇA JEJ ZOSTAVENIA</w:t>
      </w:r>
    </w:p>
    <w:p w14:paraId="08B50568" w14:textId="77777777" w:rsidR="003B624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5343C737" w14:textId="4445BFCD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>
        <w:rPr>
          <w:rFonts w:ascii="Arial" w:eastAsia="Arial" w:hAnsi="Arial" w:cs="Arial"/>
          <w:color w:val="000000"/>
          <w:sz w:val="20"/>
          <w:shd w:val="clear" w:color="auto" w:fill="FFFFFF"/>
        </w:rPr>
        <w:t>Po 31. decembri 20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nastali 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následné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 xml:space="preserve"> udalosti, ktoré by si vyžadovali zverejnenie alebo vykázanie v účtovnej závierke k 31. decembru 20</w:t>
      </w:r>
      <w:r w:rsidR="004854EC">
        <w:rPr>
          <w:rFonts w:ascii="Arial" w:eastAsia="Arial" w:hAnsi="Arial" w:cs="Arial"/>
          <w:color w:val="000000"/>
          <w:sz w:val="20"/>
          <w:shd w:val="clear" w:color="auto" w:fill="FFFFFF"/>
        </w:rPr>
        <w:t>20</w:t>
      </w:r>
      <w:r>
        <w:rPr>
          <w:rFonts w:ascii="Arial" w:eastAsia="Arial" w:hAnsi="Arial" w:cs="Arial"/>
          <w:color w:val="000000"/>
          <w:sz w:val="20"/>
          <w:shd w:val="clear" w:color="auto" w:fill="FFFFFF"/>
        </w:rPr>
        <w:t>.</w:t>
      </w:r>
    </w:p>
    <w:p w14:paraId="659F54D1" w14:textId="77777777" w:rsidR="004854EC" w:rsidRDefault="004854EC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07C6417A" w14:textId="77777777" w:rsidR="004854EC" w:rsidRPr="004854EC" w:rsidRDefault="004854EC" w:rsidP="004854EC">
      <w:pPr>
        <w:pStyle w:val="Odstavecseseznamem"/>
        <w:numPr>
          <w:ilvl w:val="0"/>
          <w:numId w:val="49"/>
        </w:numPr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 w:rsidRPr="004854EC">
        <w:rPr>
          <w:rFonts w:ascii="Arial" w:eastAsia="Arial" w:hAnsi="Arial" w:cs="Arial"/>
          <w:color w:val="000000"/>
          <w:sz w:val="20"/>
          <w:shd w:val="clear" w:color="auto" w:fill="FFFFFF"/>
        </w:rPr>
        <w:t>Dňa 26.3.2021 bol vymazaný z obchodného registra konateľ David Clark.</w:t>
      </w:r>
    </w:p>
    <w:p w14:paraId="5BCAA0E3" w14:textId="77777777" w:rsidR="004854EC" w:rsidRPr="004854EC" w:rsidRDefault="004854EC" w:rsidP="004854EC">
      <w:pPr>
        <w:pStyle w:val="Odstavecseseznamem"/>
        <w:numPr>
          <w:ilvl w:val="0"/>
          <w:numId w:val="49"/>
        </w:numPr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  <w:r w:rsidRPr="004854EC">
        <w:rPr>
          <w:rFonts w:ascii="Arial" w:eastAsia="Arial" w:hAnsi="Arial" w:cs="Arial"/>
          <w:color w:val="000000"/>
          <w:sz w:val="20"/>
          <w:shd w:val="clear" w:color="auto" w:fill="FFFFFF"/>
        </w:rPr>
        <w:t>Dňa 27.3.2021 bola zapísaná do obchdoního registra konateľka Joana Andrade.</w:t>
      </w:r>
    </w:p>
    <w:p w14:paraId="05D6429D" w14:textId="77777777" w:rsidR="004854EC" w:rsidRDefault="004854EC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</w:rPr>
      </w:pPr>
    </w:p>
    <w:p w14:paraId="6A3E58B4" w14:textId="77777777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</w:rPr>
      </w:pPr>
    </w:p>
    <w:p w14:paraId="7D515684" w14:textId="77777777" w:rsidR="00882EA3" w:rsidRPr="003D2B6E" w:rsidRDefault="00882EA3" w:rsidP="006A4E7C">
      <w:pPr>
        <w:tabs>
          <w:tab w:val="left" w:pos="422"/>
        </w:tabs>
        <w:suppressAutoHyphens/>
        <w:spacing w:before="60"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3470EE7B" w14:textId="77777777" w:rsidR="00882EA3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6B79A725" w14:textId="77777777" w:rsidR="00882EA3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350E14B4" w14:textId="77777777" w:rsidR="00882EA3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783D0458" w14:textId="77777777" w:rsidR="00882EA3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p w14:paraId="57DCA4B2" w14:textId="77777777" w:rsidR="00882EA3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82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3D3"/>
    <w:multiLevelType w:val="multilevel"/>
    <w:tmpl w:val="6960D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F5CD2"/>
    <w:multiLevelType w:val="multilevel"/>
    <w:tmpl w:val="4FFE5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D2038"/>
    <w:multiLevelType w:val="multilevel"/>
    <w:tmpl w:val="59AA65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B67EE"/>
    <w:multiLevelType w:val="multilevel"/>
    <w:tmpl w:val="AB7C61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411C0"/>
    <w:multiLevelType w:val="multilevel"/>
    <w:tmpl w:val="2DCAF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94855"/>
    <w:multiLevelType w:val="multilevel"/>
    <w:tmpl w:val="53007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735FD9"/>
    <w:multiLevelType w:val="multilevel"/>
    <w:tmpl w:val="852EC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A31921"/>
    <w:multiLevelType w:val="multilevel"/>
    <w:tmpl w:val="99609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A34F8C"/>
    <w:multiLevelType w:val="multilevel"/>
    <w:tmpl w:val="DFBCE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E82142"/>
    <w:multiLevelType w:val="multilevel"/>
    <w:tmpl w:val="24509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9911F9"/>
    <w:multiLevelType w:val="hybridMultilevel"/>
    <w:tmpl w:val="76A4D5A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ED74347"/>
    <w:multiLevelType w:val="multilevel"/>
    <w:tmpl w:val="7D686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5E73B5"/>
    <w:multiLevelType w:val="multilevel"/>
    <w:tmpl w:val="5D98F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617EA9"/>
    <w:multiLevelType w:val="multilevel"/>
    <w:tmpl w:val="E9922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F7733D"/>
    <w:multiLevelType w:val="hybridMultilevel"/>
    <w:tmpl w:val="8BB06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C4FFC"/>
    <w:multiLevelType w:val="multilevel"/>
    <w:tmpl w:val="65140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E958B1"/>
    <w:multiLevelType w:val="multilevel"/>
    <w:tmpl w:val="8B48C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741539"/>
    <w:multiLevelType w:val="multilevel"/>
    <w:tmpl w:val="CA000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507E11"/>
    <w:multiLevelType w:val="multilevel"/>
    <w:tmpl w:val="5D0E7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953CD1"/>
    <w:multiLevelType w:val="multilevel"/>
    <w:tmpl w:val="A6B04A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A91F8B"/>
    <w:multiLevelType w:val="multilevel"/>
    <w:tmpl w:val="AF40D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6844B9"/>
    <w:multiLevelType w:val="multilevel"/>
    <w:tmpl w:val="77DEE2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8E6DFC"/>
    <w:multiLevelType w:val="multilevel"/>
    <w:tmpl w:val="5D3A1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FE19E2"/>
    <w:multiLevelType w:val="multilevel"/>
    <w:tmpl w:val="50984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1E7BD8"/>
    <w:multiLevelType w:val="multilevel"/>
    <w:tmpl w:val="A17ED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EE599F"/>
    <w:multiLevelType w:val="multilevel"/>
    <w:tmpl w:val="F37A3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0AF2ECB"/>
    <w:multiLevelType w:val="multilevel"/>
    <w:tmpl w:val="AB5EE2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7B2E0C"/>
    <w:multiLevelType w:val="multilevel"/>
    <w:tmpl w:val="6FB04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A6292B"/>
    <w:multiLevelType w:val="multilevel"/>
    <w:tmpl w:val="2014E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B90A9C"/>
    <w:multiLevelType w:val="multilevel"/>
    <w:tmpl w:val="6200F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9E7CC5"/>
    <w:multiLevelType w:val="multilevel"/>
    <w:tmpl w:val="C7E63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0A2D8A"/>
    <w:multiLevelType w:val="multilevel"/>
    <w:tmpl w:val="6A466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B534A6"/>
    <w:multiLevelType w:val="multilevel"/>
    <w:tmpl w:val="057E3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351E3B"/>
    <w:multiLevelType w:val="multilevel"/>
    <w:tmpl w:val="E490F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C5F61D3"/>
    <w:multiLevelType w:val="multilevel"/>
    <w:tmpl w:val="385C75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E43B4A"/>
    <w:multiLevelType w:val="multilevel"/>
    <w:tmpl w:val="680CF3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4E2EF2"/>
    <w:multiLevelType w:val="multilevel"/>
    <w:tmpl w:val="5D585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4E27DDD"/>
    <w:multiLevelType w:val="multilevel"/>
    <w:tmpl w:val="B734B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5A70E14"/>
    <w:multiLevelType w:val="multilevel"/>
    <w:tmpl w:val="8FCE3D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DA2495"/>
    <w:multiLevelType w:val="multilevel"/>
    <w:tmpl w:val="60DAEA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422B00"/>
    <w:multiLevelType w:val="multilevel"/>
    <w:tmpl w:val="CF22C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8C3E0B"/>
    <w:multiLevelType w:val="multilevel"/>
    <w:tmpl w:val="B63EDB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C316C9"/>
    <w:multiLevelType w:val="multilevel"/>
    <w:tmpl w:val="B6044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C66041"/>
    <w:multiLevelType w:val="multilevel"/>
    <w:tmpl w:val="C8AAC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05652D0"/>
    <w:multiLevelType w:val="multilevel"/>
    <w:tmpl w:val="930EF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AD7FBB"/>
    <w:multiLevelType w:val="multilevel"/>
    <w:tmpl w:val="D7322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570E44"/>
    <w:multiLevelType w:val="multilevel"/>
    <w:tmpl w:val="D95AD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DE800E6"/>
    <w:multiLevelType w:val="multilevel"/>
    <w:tmpl w:val="453A4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75102B"/>
    <w:multiLevelType w:val="multilevel"/>
    <w:tmpl w:val="D0F02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23"/>
  </w:num>
  <w:num w:numId="3">
    <w:abstractNumId w:val="38"/>
  </w:num>
  <w:num w:numId="4">
    <w:abstractNumId w:val="43"/>
  </w:num>
  <w:num w:numId="5">
    <w:abstractNumId w:val="1"/>
  </w:num>
  <w:num w:numId="6">
    <w:abstractNumId w:val="26"/>
  </w:num>
  <w:num w:numId="7">
    <w:abstractNumId w:val="0"/>
  </w:num>
  <w:num w:numId="8">
    <w:abstractNumId w:val="30"/>
  </w:num>
  <w:num w:numId="9">
    <w:abstractNumId w:val="12"/>
  </w:num>
  <w:num w:numId="10">
    <w:abstractNumId w:val="5"/>
  </w:num>
  <w:num w:numId="11">
    <w:abstractNumId w:val="15"/>
  </w:num>
  <w:num w:numId="12">
    <w:abstractNumId w:val="16"/>
  </w:num>
  <w:num w:numId="13">
    <w:abstractNumId w:val="36"/>
  </w:num>
  <w:num w:numId="14">
    <w:abstractNumId w:val="25"/>
  </w:num>
  <w:num w:numId="15">
    <w:abstractNumId w:val="21"/>
  </w:num>
  <w:num w:numId="16">
    <w:abstractNumId w:val="35"/>
  </w:num>
  <w:num w:numId="17">
    <w:abstractNumId w:val="45"/>
  </w:num>
  <w:num w:numId="18">
    <w:abstractNumId w:val="29"/>
  </w:num>
  <w:num w:numId="19">
    <w:abstractNumId w:val="37"/>
  </w:num>
  <w:num w:numId="20">
    <w:abstractNumId w:val="3"/>
  </w:num>
  <w:num w:numId="21">
    <w:abstractNumId w:val="11"/>
  </w:num>
  <w:num w:numId="22">
    <w:abstractNumId w:val="2"/>
  </w:num>
  <w:num w:numId="23">
    <w:abstractNumId w:val="28"/>
  </w:num>
  <w:num w:numId="24">
    <w:abstractNumId w:val="18"/>
  </w:num>
  <w:num w:numId="25">
    <w:abstractNumId w:val="48"/>
  </w:num>
  <w:num w:numId="26">
    <w:abstractNumId w:val="40"/>
  </w:num>
  <w:num w:numId="27">
    <w:abstractNumId w:val="34"/>
  </w:num>
  <w:num w:numId="28">
    <w:abstractNumId w:val="27"/>
  </w:num>
  <w:num w:numId="29">
    <w:abstractNumId w:val="33"/>
  </w:num>
  <w:num w:numId="30">
    <w:abstractNumId w:val="41"/>
  </w:num>
  <w:num w:numId="31">
    <w:abstractNumId w:val="6"/>
  </w:num>
  <w:num w:numId="32">
    <w:abstractNumId w:val="22"/>
  </w:num>
  <w:num w:numId="33">
    <w:abstractNumId w:val="42"/>
  </w:num>
  <w:num w:numId="34">
    <w:abstractNumId w:val="46"/>
  </w:num>
  <w:num w:numId="35">
    <w:abstractNumId w:val="8"/>
  </w:num>
  <w:num w:numId="36">
    <w:abstractNumId w:val="4"/>
  </w:num>
  <w:num w:numId="37">
    <w:abstractNumId w:val="7"/>
  </w:num>
  <w:num w:numId="38">
    <w:abstractNumId w:val="44"/>
  </w:num>
  <w:num w:numId="39">
    <w:abstractNumId w:val="19"/>
  </w:num>
  <w:num w:numId="40">
    <w:abstractNumId w:val="17"/>
  </w:num>
  <w:num w:numId="41">
    <w:abstractNumId w:val="32"/>
  </w:num>
  <w:num w:numId="42">
    <w:abstractNumId w:val="39"/>
  </w:num>
  <w:num w:numId="43">
    <w:abstractNumId w:val="13"/>
  </w:num>
  <w:num w:numId="44">
    <w:abstractNumId w:val="31"/>
  </w:num>
  <w:num w:numId="45">
    <w:abstractNumId w:val="24"/>
  </w:num>
  <w:num w:numId="46">
    <w:abstractNumId w:val="20"/>
  </w:num>
  <w:num w:numId="47">
    <w:abstractNumId w:val="9"/>
  </w:num>
  <w:num w:numId="48">
    <w:abstractNumId w:val="1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A3"/>
    <w:rsid w:val="000B4A18"/>
    <w:rsid w:val="000C36E1"/>
    <w:rsid w:val="000F644F"/>
    <w:rsid w:val="001C30E3"/>
    <w:rsid w:val="00253380"/>
    <w:rsid w:val="00304693"/>
    <w:rsid w:val="00316425"/>
    <w:rsid w:val="003A69E5"/>
    <w:rsid w:val="003B6243"/>
    <w:rsid w:val="003C49CB"/>
    <w:rsid w:val="003D2B6E"/>
    <w:rsid w:val="00482882"/>
    <w:rsid w:val="004854EC"/>
    <w:rsid w:val="005A710D"/>
    <w:rsid w:val="005D154F"/>
    <w:rsid w:val="00665F18"/>
    <w:rsid w:val="00671FD4"/>
    <w:rsid w:val="006A4E7C"/>
    <w:rsid w:val="00706094"/>
    <w:rsid w:val="00762153"/>
    <w:rsid w:val="00882EA3"/>
    <w:rsid w:val="008E4D19"/>
    <w:rsid w:val="008E614A"/>
    <w:rsid w:val="0094108F"/>
    <w:rsid w:val="009802FD"/>
    <w:rsid w:val="00A92D35"/>
    <w:rsid w:val="00BE51F4"/>
    <w:rsid w:val="00C0415F"/>
    <w:rsid w:val="00CB3965"/>
    <w:rsid w:val="00D46D07"/>
    <w:rsid w:val="00E1264E"/>
    <w:rsid w:val="00EE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9755"/>
  <w15:docId w15:val="{7D74770A-AF7B-4ED7-9CD9-BE24D882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D15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15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15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15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154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1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154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D154F"/>
    <w:pPr>
      <w:ind w:left="720"/>
      <w:contextualSpacing/>
    </w:pPr>
  </w:style>
  <w:style w:type="character" w:customStyle="1" w:styleId="ra">
    <w:name w:val="ra"/>
    <w:basedOn w:val="Standardnpsmoodstavce"/>
    <w:rsid w:val="003D2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639019AE17C45802C7318D83B8883" ma:contentTypeVersion="11" ma:contentTypeDescription="Create a new document." ma:contentTypeScope="" ma:versionID="8f240c4676bb650a04f70bd39d09bdee">
  <xsd:schema xmlns:xsd="http://www.w3.org/2001/XMLSchema" xmlns:xs="http://www.w3.org/2001/XMLSchema" xmlns:p="http://schemas.microsoft.com/office/2006/metadata/properties" xmlns:ns3="e1ab9f60-05bb-41ed-9154-80d9ae63f7ca" xmlns:ns4="d62f5247-79fc-4955-a842-40acf428f7e4" targetNamespace="http://schemas.microsoft.com/office/2006/metadata/properties" ma:root="true" ma:fieldsID="80077d0cb602079ab2e6f61fc16f9e79" ns3:_="" ns4:_="">
    <xsd:import namespace="e1ab9f60-05bb-41ed-9154-80d9ae63f7ca"/>
    <xsd:import namespace="d62f5247-79fc-4955-a842-40acf428f7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b9f60-05bb-41ed-9154-80d9ae63f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f5247-79fc-4955-a842-40acf428f7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8FB97-FFC5-45FD-87E0-DC809E7F2D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E356E4-8DE8-415F-B7A0-14BAE8D41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b9f60-05bb-41ed-9154-80d9ae63f7ca"/>
    <ds:schemaRef ds:uri="d62f5247-79fc-4955-a842-40acf428f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3AF5C-7245-42FA-A9F8-BD7A9C2ED5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2314</Words>
  <Characters>13656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Nevlahova</dc:creator>
  <cp:lastModifiedBy>Dostálová Markéta, RSM CZ</cp:lastModifiedBy>
  <cp:revision>4</cp:revision>
  <dcterms:created xsi:type="dcterms:W3CDTF">2021-06-11T13:10:00Z</dcterms:created>
  <dcterms:modified xsi:type="dcterms:W3CDTF">2021-06-11T14:12:00Z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0x0101009B8639019AE17C45802C7318D83B8883</vt:lpwstr>
  </property>
</Properties>
</file>