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9D5" w:rsidRPr="00635148" w:rsidRDefault="00C829D5" w:rsidP="00C829D5">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306028">
        <w:rPr>
          <w:rFonts w:asciiTheme="minorHAnsi" w:hAnsiTheme="minorHAnsi" w:cstheme="minorHAnsi"/>
          <w:sz w:val="28"/>
          <w:szCs w:val="28"/>
        </w:rPr>
        <w:t> ÚČTOVNEJ ZÁVIErKE K 31.12. 2020</w:t>
      </w:r>
    </w:p>
    <w:p w:rsidR="009D7ACF" w:rsidRPr="00635148" w:rsidRDefault="009D7ACF" w:rsidP="0058479C">
      <w:pPr>
        <w:pStyle w:val="Hlavika"/>
        <w:rPr>
          <w:rFonts w:asciiTheme="minorHAnsi" w:hAnsiTheme="minorHAnsi" w:cstheme="minorHAnsi"/>
        </w:rPr>
      </w:pPr>
    </w:p>
    <w:p w:rsidR="004D3B4A" w:rsidRPr="00F03AF5" w:rsidRDefault="00D2799F" w:rsidP="00507933">
      <w:pPr>
        <w:pStyle w:val="Nadpis1"/>
        <w:spacing w:after="60"/>
        <w:rPr>
          <w:rFonts w:asciiTheme="minorHAnsi" w:hAnsiTheme="minorHAnsi" w:cstheme="minorHAnsi"/>
          <w:sz w:val="20"/>
        </w:rPr>
      </w:pPr>
      <w:bookmarkStart w:id="0"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0"/>
    </w:p>
    <w:p w:rsidR="004D3B4A" w:rsidRPr="00F03AF5" w:rsidRDefault="004D3B4A" w:rsidP="004D3B4A">
      <w:pPr>
        <w:pStyle w:val="Zkladntext"/>
        <w:rPr>
          <w:rFonts w:asciiTheme="minorHAnsi" w:hAnsiTheme="minorHAnsi" w:cstheme="minorHAnsi"/>
          <w:sz w:val="20"/>
        </w:rPr>
      </w:pPr>
    </w:p>
    <w:p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rsidR="002A3740" w:rsidRPr="00F03AF5" w:rsidRDefault="002A3740" w:rsidP="002A3740">
      <w:pPr>
        <w:rPr>
          <w:rFonts w:asciiTheme="minorHAnsi" w:hAnsiTheme="minorHAnsi" w:cstheme="minorHAnsi"/>
          <w:sz w:val="18"/>
          <w:szCs w:val="18"/>
        </w:rPr>
      </w:pPr>
    </w:p>
    <w:p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rsidR="003465A6" w:rsidRPr="00F03AF5" w:rsidRDefault="003465A6" w:rsidP="003465A6">
      <w:pPr>
        <w:pStyle w:val="Zkladntext"/>
        <w:rPr>
          <w:rFonts w:asciiTheme="minorHAnsi" w:hAnsiTheme="minorHAnsi" w:cstheme="minorHAnsi"/>
          <w:bCs/>
          <w:szCs w:val="18"/>
        </w:rPr>
      </w:pPr>
    </w:p>
    <w:p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bola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Oddiel: Sro,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rsidR="003342D6" w:rsidRPr="00F03AF5" w:rsidRDefault="003342D6" w:rsidP="004D3B4A">
      <w:pPr>
        <w:rPr>
          <w:rFonts w:asciiTheme="minorHAnsi" w:hAnsiTheme="minorHAnsi" w:cstheme="minorHAnsi"/>
          <w:sz w:val="18"/>
          <w:szCs w:val="18"/>
        </w:rPr>
      </w:pPr>
    </w:p>
    <w:p w:rsidR="004D3B4A" w:rsidRPr="00F03AF5" w:rsidRDefault="002A3740" w:rsidP="004D3B4A">
      <w:pPr>
        <w:pStyle w:val="Nadpis2"/>
        <w:rPr>
          <w:rFonts w:asciiTheme="minorHAnsi" w:hAnsiTheme="minorHAnsi" w:cstheme="minorHAnsi"/>
          <w:szCs w:val="18"/>
        </w:rPr>
      </w:pPr>
      <w:bookmarkStart w:id="1"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10579"/>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rsidR="009D7ACF" w:rsidRPr="008016AA" w:rsidRDefault="009D7ACF" w:rsidP="004D3B4A">
      <w:pPr>
        <w:pStyle w:val="Zkladntext"/>
        <w:rPr>
          <w:rFonts w:asciiTheme="minorHAnsi" w:hAnsiTheme="minorHAnsi" w:cstheme="minorHAnsi"/>
          <w:szCs w:val="18"/>
        </w:rPr>
      </w:pPr>
    </w:p>
    <w:p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rsidR="005F5D4F"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tbl>
      <w:tblPr>
        <w:tblW w:w="7360" w:type="dxa"/>
        <w:tblInd w:w="55" w:type="dxa"/>
        <w:tblCellMar>
          <w:left w:w="70" w:type="dxa"/>
          <w:right w:w="70" w:type="dxa"/>
        </w:tblCellMar>
        <w:tblLook w:val="04A0"/>
      </w:tblPr>
      <w:tblGrid>
        <w:gridCol w:w="5620"/>
        <w:gridCol w:w="840"/>
        <w:gridCol w:w="900"/>
      </w:tblGrid>
      <w:tr w:rsidR="00306028" w:rsidTr="00306028">
        <w:trPr>
          <w:trHeight w:val="300"/>
        </w:trPr>
        <w:tc>
          <w:tcPr>
            <w:tcW w:w="5620" w:type="dxa"/>
            <w:tcBorders>
              <w:top w:val="nil"/>
              <w:left w:val="nil"/>
              <w:bottom w:val="single" w:sz="4" w:space="0" w:color="auto"/>
              <w:right w:val="nil"/>
            </w:tcBorders>
            <w:shd w:val="clear" w:color="000000" w:fill="FFFFFF"/>
            <w:noWrap/>
            <w:vAlign w:val="bottom"/>
            <w:hideMark/>
          </w:tcPr>
          <w:p w:rsidR="00306028" w:rsidRDefault="00306028">
            <w:pPr>
              <w:rPr>
                <w:rFonts w:ascii="Calibri" w:hAnsi="Calibri"/>
                <w:b/>
                <w:bCs/>
                <w:sz w:val="16"/>
                <w:szCs w:val="16"/>
              </w:rPr>
            </w:pPr>
            <w:r>
              <w:rPr>
                <w:rFonts w:ascii="Calibri" w:hAnsi="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rsidR="00306028" w:rsidRDefault="00306028">
            <w:pPr>
              <w:jc w:val="center"/>
              <w:rPr>
                <w:rFonts w:ascii="Calibri" w:hAnsi="Calibri"/>
                <w:b/>
                <w:bCs/>
                <w:sz w:val="16"/>
                <w:szCs w:val="16"/>
              </w:rPr>
            </w:pPr>
            <w:r>
              <w:rPr>
                <w:rFonts w:ascii="Calibri" w:hAnsi="Calibri"/>
                <w:b/>
                <w:bCs/>
                <w:sz w:val="16"/>
                <w:szCs w:val="16"/>
              </w:rPr>
              <w:t>20</w:t>
            </w:r>
            <w:r w:rsidR="00EA7F5D">
              <w:rPr>
                <w:rFonts w:ascii="Calibri" w:hAnsi="Calibri"/>
                <w:b/>
                <w:bCs/>
                <w:sz w:val="16"/>
                <w:szCs w:val="16"/>
              </w:rPr>
              <w:t>20</w:t>
            </w:r>
          </w:p>
        </w:tc>
        <w:tc>
          <w:tcPr>
            <w:tcW w:w="900" w:type="dxa"/>
            <w:tcBorders>
              <w:top w:val="nil"/>
              <w:left w:val="nil"/>
              <w:bottom w:val="single" w:sz="4" w:space="0" w:color="auto"/>
              <w:right w:val="nil"/>
            </w:tcBorders>
            <w:shd w:val="clear" w:color="000000" w:fill="FFFFFF"/>
            <w:vAlign w:val="center"/>
            <w:hideMark/>
          </w:tcPr>
          <w:p w:rsidR="00306028" w:rsidRDefault="00306028">
            <w:pPr>
              <w:jc w:val="center"/>
              <w:rPr>
                <w:rFonts w:ascii="Calibri" w:hAnsi="Calibri"/>
                <w:b/>
                <w:bCs/>
                <w:sz w:val="16"/>
                <w:szCs w:val="16"/>
              </w:rPr>
            </w:pPr>
            <w:r>
              <w:rPr>
                <w:rFonts w:ascii="Calibri" w:hAnsi="Calibri"/>
                <w:b/>
                <w:bCs/>
                <w:sz w:val="16"/>
                <w:szCs w:val="16"/>
              </w:rPr>
              <w:t>20</w:t>
            </w:r>
            <w:r w:rsidR="00EA7F5D">
              <w:rPr>
                <w:rFonts w:ascii="Calibri" w:hAnsi="Calibri"/>
                <w:b/>
                <w:bCs/>
                <w:sz w:val="16"/>
                <w:szCs w:val="16"/>
              </w:rPr>
              <w:t>19</w:t>
            </w:r>
          </w:p>
        </w:tc>
      </w:tr>
      <w:tr w:rsidR="00306028" w:rsidTr="00306028">
        <w:trPr>
          <w:trHeight w:val="300"/>
        </w:trPr>
        <w:tc>
          <w:tcPr>
            <w:tcW w:w="5620" w:type="dxa"/>
            <w:tcBorders>
              <w:top w:val="nil"/>
              <w:left w:val="nil"/>
              <w:bottom w:val="nil"/>
              <w:right w:val="nil"/>
            </w:tcBorders>
            <w:shd w:val="clear" w:color="000000" w:fill="FFFFFF"/>
            <w:noWrap/>
            <w:vAlign w:val="center"/>
            <w:hideMark/>
          </w:tcPr>
          <w:p w:rsidR="00306028" w:rsidRDefault="00306028">
            <w:pPr>
              <w:rPr>
                <w:rFonts w:ascii="Calibri" w:hAnsi="Calibri"/>
                <w:sz w:val="16"/>
                <w:szCs w:val="16"/>
              </w:rPr>
            </w:pPr>
            <w:r>
              <w:rPr>
                <w:rFonts w:ascii="Calibri" w:hAnsi="Calibri"/>
                <w:sz w:val="16"/>
                <w:szCs w:val="16"/>
              </w:rPr>
              <w:t>Priemerný prepočítaný počet zamestnancov</w:t>
            </w:r>
          </w:p>
        </w:tc>
        <w:tc>
          <w:tcPr>
            <w:tcW w:w="840" w:type="dxa"/>
            <w:tcBorders>
              <w:top w:val="nil"/>
              <w:left w:val="nil"/>
              <w:bottom w:val="nil"/>
              <w:right w:val="nil"/>
            </w:tcBorders>
            <w:shd w:val="clear" w:color="000000" w:fill="FFFFFF"/>
            <w:noWrap/>
            <w:vAlign w:val="center"/>
            <w:hideMark/>
          </w:tcPr>
          <w:p w:rsidR="00306028" w:rsidRDefault="00306028">
            <w:pPr>
              <w:jc w:val="center"/>
              <w:rPr>
                <w:rFonts w:ascii="Calibri" w:hAnsi="Calibri"/>
                <w:sz w:val="16"/>
                <w:szCs w:val="16"/>
              </w:rPr>
            </w:pPr>
            <w:r>
              <w:rPr>
                <w:rFonts w:ascii="Calibri" w:hAnsi="Calibri"/>
                <w:sz w:val="16"/>
                <w:szCs w:val="16"/>
              </w:rPr>
              <w:t>11</w:t>
            </w:r>
            <w:r w:rsidR="00EA7F5D">
              <w:rPr>
                <w:rFonts w:ascii="Calibri" w:hAnsi="Calibri"/>
                <w:sz w:val="16"/>
                <w:szCs w:val="16"/>
              </w:rPr>
              <w:t>0</w:t>
            </w:r>
          </w:p>
        </w:tc>
        <w:tc>
          <w:tcPr>
            <w:tcW w:w="900" w:type="dxa"/>
            <w:tcBorders>
              <w:top w:val="nil"/>
              <w:left w:val="nil"/>
              <w:bottom w:val="nil"/>
              <w:right w:val="nil"/>
            </w:tcBorders>
            <w:shd w:val="clear" w:color="000000" w:fill="FFFFFF"/>
            <w:noWrap/>
            <w:vAlign w:val="center"/>
            <w:hideMark/>
          </w:tcPr>
          <w:p w:rsidR="00306028" w:rsidRDefault="00306028">
            <w:pPr>
              <w:jc w:val="center"/>
              <w:rPr>
                <w:rFonts w:ascii="Calibri" w:hAnsi="Calibri"/>
                <w:sz w:val="16"/>
                <w:szCs w:val="16"/>
              </w:rPr>
            </w:pPr>
            <w:r>
              <w:rPr>
                <w:rFonts w:ascii="Calibri" w:hAnsi="Calibri"/>
                <w:sz w:val="16"/>
                <w:szCs w:val="16"/>
              </w:rPr>
              <w:t>11</w:t>
            </w:r>
            <w:r w:rsidR="00EA7F5D">
              <w:rPr>
                <w:rFonts w:ascii="Calibri" w:hAnsi="Calibri"/>
                <w:sz w:val="16"/>
                <w:szCs w:val="16"/>
              </w:rPr>
              <w:t>1</w:t>
            </w:r>
          </w:p>
        </w:tc>
      </w:tr>
      <w:tr w:rsidR="00306028" w:rsidTr="00306028">
        <w:trPr>
          <w:trHeight w:val="300"/>
        </w:trPr>
        <w:tc>
          <w:tcPr>
            <w:tcW w:w="5620" w:type="dxa"/>
            <w:tcBorders>
              <w:top w:val="nil"/>
              <w:left w:val="nil"/>
              <w:bottom w:val="nil"/>
              <w:right w:val="nil"/>
            </w:tcBorders>
            <w:shd w:val="clear" w:color="000000" w:fill="FFFFFF"/>
            <w:vAlign w:val="center"/>
            <w:hideMark/>
          </w:tcPr>
          <w:p w:rsidR="00306028" w:rsidRDefault="00306028">
            <w:pPr>
              <w:rPr>
                <w:rFonts w:ascii="Calibri" w:hAnsi="Calibri"/>
                <w:sz w:val="16"/>
                <w:szCs w:val="16"/>
              </w:rPr>
            </w:pPr>
            <w:r>
              <w:rPr>
                <w:rFonts w:ascii="Calibri" w:hAnsi="Calibri"/>
                <w:sz w:val="16"/>
                <w:szCs w:val="16"/>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rsidR="00306028" w:rsidRDefault="00306028">
            <w:pPr>
              <w:jc w:val="center"/>
              <w:rPr>
                <w:rFonts w:ascii="Calibri" w:hAnsi="Calibri"/>
                <w:sz w:val="16"/>
                <w:szCs w:val="16"/>
              </w:rPr>
            </w:pPr>
            <w:r>
              <w:rPr>
                <w:rFonts w:ascii="Calibri" w:hAnsi="Calibri"/>
                <w:sz w:val="16"/>
                <w:szCs w:val="16"/>
              </w:rPr>
              <w:t>11</w:t>
            </w:r>
            <w:r w:rsidR="00EA7F5D">
              <w:rPr>
                <w:rFonts w:ascii="Calibri" w:hAnsi="Calibri"/>
                <w:sz w:val="16"/>
                <w:szCs w:val="16"/>
              </w:rPr>
              <w:t>1</w:t>
            </w:r>
          </w:p>
        </w:tc>
        <w:tc>
          <w:tcPr>
            <w:tcW w:w="900" w:type="dxa"/>
            <w:tcBorders>
              <w:top w:val="nil"/>
              <w:left w:val="nil"/>
              <w:bottom w:val="nil"/>
              <w:right w:val="nil"/>
            </w:tcBorders>
            <w:shd w:val="clear" w:color="000000" w:fill="FFFFFF"/>
            <w:noWrap/>
            <w:vAlign w:val="center"/>
            <w:hideMark/>
          </w:tcPr>
          <w:p w:rsidR="00EA7F5D" w:rsidRDefault="00306028" w:rsidP="00EA7F5D">
            <w:pPr>
              <w:jc w:val="center"/>
              <w:rPr>
                <w:rFonts w:ascii="Calibri" w:hAnsi="Calibri"/>
                <w:sz w:val="16"/>
                <w:szCs w:val="16"/>
              </w:rPr>
            </w:pPr>
            <w:r>
              <w:rPr>
                <w:rFonts w:ascii="Calibri" w:hAnsi="Calibri"/>
                <w:sz w:val="16"/>
                <w:szCs w:val="16"/>
              </w:rPr>
              <w:t>11</w:t>
            </w:r>
            <w:r w:rsidR="00EA7F5D">
              <w:rPr>
                <w:rFonts w:ascii="Calibri" w:hAnsi="Calibri"/>
                <w:sz w:val="16"/>
                <w:szCs w:val="16"/>
              </w:rPr>
              <w:t>3</w:t>
            </w:r>
          </w:p>
        </w:tc>
      </w:tr>
      <w:tr w:rsidR="00306028" w:rsidTr="00306028">
        <w:trPr>
          <w:trHeight w:val="300"/>
        </w:trPr>
        <w:tc>
          <w:tcPr>
            <w:tcW w:w="5620" w:type="dxa"/>
            <w:tcBorders>
              <w:top w:val="nil"/>
              <w:left w:val="nil"/>
              <w:bottom w:val="nil"/>
              <w:right w:val="nil"/>
            </w:tcBorders>
            <w:shd w:val="clear" w:color="000000" w:fill="FFFFFF"/>
            <w:noWrap/>
            <w:vAlign w:val="center"/>
            <w:hideMark/>
          </w:tcPr>
          <w:p w:rsidR="00306028" w:rsidRDefault="00306028">
            <w:pPr>
              <w:rPr>
                <w:rFonts w:ascii="Calibri" w:hAnsi="Calibri"/>
                <w:i/>
                <w:iCs/>
                <w:sz w:val="16"/>
                <w:szCs w:val="16"/>
              </w:rPr>
            </w:pPr>
            <w:r>
              <w:rPr>
                <w:rFonts w:ascii="Calibri" w:hAnsi="Calibri"/>
                <w:i/>
                <w:iCs/>
                <w:sz w:val="16"/>
                <w:szCs w:val="16"/>
              </w:rPr>
              <w:t>počet vedúcich zamestnancov</w:t>
            </w:r>
          </w:p>
        </w:tc>
        <w:tc>
          <w:tcPr>
            <w:tcW w:w="840" w:type="dxa"/>
            <w:tcBorders>
              <w:top w:val="nil"/>
              <w:left w:val="nil"/>
              <w:bottom w:val="nil"/>
              <w:right w:val="nil"/>
            </w:tcBorders>
            <w:shd w:val="clear" w:color="000000" w:fill="FFFFFF"/>
            <w:noWrap/>
            <w:vAlign w:val="center"/>
            <w:hideMark/>
          </w:tcPr>
          <w:p w:rsidR="00306028" w:rsidRDefault="00306028">
            <w:pPr>
              <w:jc w:val="center"/>
              <w:rPr>
                <w:rFonts w:ascii="Calibri" w:hAnsi="Calibri"/>
                <w:i/>
                <w:iCs/>
                <w:sz w:val="16"/>
                <w:szCs w:val="16"/>
              </w:rPr>
            </w:pPr>
            <w:r>
              <w:rPr>
                <w:rFonts w:ascii="Calibri" w:hAnsi="Calibri"/>
                <w:i/>
                <w:iCs/>
                <w:sz w:val="16"/>
                <w:szCs w:val="16"/>
              </w:rPr>
              <w:t>1</w:t>
            </w:r>
          </w:p>
        </w:tc>
        <w:tc>
          <w:tcPr>
            <w:tcW w:w="900" w:type="dxa"/>
            <w:tcBorders>
              <w:top w:val="nil"/>
              <w:left w:val="nil"/>
              <w:bottom w:val="nil"/>
              <w:right w:val="nil"/>
            </w:tcBorders>
            <w:shd w:val="clear" w:color="000000" w:fill="FFFFFF"/>
            <w:noWrap/>
            <w:vAlign w:val="center"/>
            <w:hideMark/>
          </w:tcPr>
          <w:p w:rsidR="00306028" w:rsidRDefault="00306028">
            <w:pPr>
              <w:jc w:val="center"/>
              <w:rPr>
                <w:rFonts w:ascii="Calibri" w:hAnsi="Calibri"/>
                <w:i/>
                <w:iCs/>
                <w:sz w:val="16"/>
                <w:szCs w:val="16"/>
              </w:rPr>
            </w:pPr>
            <w:r>
              <w:rPr>
                <w:rFonts w:ascii="Calibri" w:hAnsi="Calibri"/>
                <w:i/>
                <w:iCs/>
                <w:sz w:val="16"/>
                <w:szCs w:val="16"/>
              </w:rPr>
              <w:t>1</w:t>
            </w:r>
          </w:p>
        </w:tc>
      </w:tr>
    </w:tbl>
    <w:p w:rsidR="008016AA" w:rsidRDefault="008016AA" w:rsidP="003465A6">
      <w:pPr>
        <w:pStyle w:val="Zkladntext"/>
        <w:ind w:left="0"/>
        <w:rPr>
          <w:rFonts w:asciiTheme="minorHAnsi" w:hAnsiTheme="minorHAnsi" w:cstheme="minorHAnsi"/>
          <w:szCs w:val="18"/>
        </w:rPr>
      </w:pPr>
    </w:p>
    <w:p w:rsidR="00D928AF" w:rsidRPr="00635148" w:rsidRDefault="00D928AF" w:rsidP="008016AA">
      <w:pPr>
        <w:pStyle w:val="Zkladntext"/>
        <w:ind w:left="0"/>
        <w:rPr>
          <w:rFonts w:asciiTheme="minorHAnsi" w:hAnsiTheme="minorHAnsi" w:cstheme="minorHAnsi"/>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rsidR="001F7371" w:rsidRPr="00F03AF5" w:rsidRDefault="001F7371" w:rsidP="004D3B4A">
      <w:pPr>
        <w:pStyle w:val="Zkladntext"/>
        <w:rPr>
          <w:rFonts w:asciiTheme="minorHAnsi" w:hAnsiTheme="minorHAnsi" w:cstheme="minorHAnsi"/>
          <w:szCs w:val="18"/>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rsidR="003465A6" w:rsidRPr="00F03AF5" w:rsidRDefault="003465A6" w:rsidP="00150A33">
      <w:pPr>
        <w:pStyle w:val="odstavec"/>
      </w:pPr>
      <w:r w:rsidRPr="00F03AF5">
        <w:t xml:space="preserve">Účtovná závierka Spoločnosti k </w:t>
      </w:r>
      <w:bookmarkStart w:id="2" w:name="EntityDateEnd1"/>
      <w:r w:rsidRPr="00F03AF5">
        <w:t>31. decembru 20</w:t>
      </w:r>
      <w:bookmarkEnd w:id="2"/>
      <w:r w:rsidR="00306028">
        <w:t>20</w:t>
      </w:r>
      <w:r w:rsidRPr="00F03AF5">
        <w:t xml:space="preserve"> je zostavená ako riadna individuálna účtovná závierka podľa § 17 ods. 6 zákona NR SR č. 431/2002 Z.z. o účtovníctve v znení neskorších predpisov (ďalej len „zákon o účtovníctve“) za účtovné obdobie od </w:t>
      </w:r>
      <w:bookmarkStart w:id="3" w:name="EntityDateStart"/>
      <w:r w:rsidRPr="00F03AF5">
        <w:t>1. januára 20</w:t>
      </w:r>
      <w:bookmarkEnd w:id="3"/>
      <w:r w:rsidR="00306028">
        <w:t>20</w:t>
      </w:r>
      <w:r w:rsidRPr="00F03AF5">
        <w:t xml:space="preserve"> do  </w:t>
      </w:r>
      <w:bookmarkStart w:id="4" w:name="EntityDateEnd2"/>
      <w:r w:rsidRPr="00F03AF5">
        <w:t>31. decembra 20</w:t>
      </w:r>
      <w:bookmarkEnd w:id="4"/>
      <w:r w:rsidR="00306028">
        <w:t>20</w:t>
      </w:r>
      <w:r w:rsidRPr="00F03AF5">
        <w:t>.</w:t>
      </w:r>
    </w:p>
    <w:p w:rsidR="003465A6" w:rsidRPr="00F03AF5" w:rsidRDefault="003465A6" w:rsidP="00150A33">
      <w:pPr>
        <w:pStyle w:val="odstavec"/>
      </w:pPr>
    </w:p>
    <w:p w:rsidR="003465A6" w:rsidRPr="00F03AF5" w:rsidRDefault="008016AA" w:rsidP="00150A33">
      <w:pPr>
        <w:pStyle w:val="odstavec"/>
      </w:pPr>
      <w:r w:rsidRPr="00F03AF5">
        <w:t>Spoločnosť je od 1.1. 2018</w:t>
      </w:r>
      <w:r w:rsidR="003465A6" w:rsidRPr="00F03AF5">
        <w:t xml:space="preserve"> zatriedená do veľkostnej skupiny veľkých účtovných jednotiek.</w:t>
      </w:r>
    </w:p>
    <w:p w:rsidR="001F7371" w:rsidRPr="00900496" w:rsidRDefault="001F7371" w:rsidP="004D3B4A">
      <w:pPr>
        <w:pStyle w:val="Zkladntext"/>
        <w:ind w:hanging="426"/>
        <w:rPr>
          <w:rFonts w:asciiTheme="minorHAnsi" w:hAnsiTheme="minorHAnsi" w:cstheme="minorHAnsi"/>
          <w:szCs w:val="18"/>
          <w:highlight w:val="yellow"/>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lastRenderedPageBreak/>
        <w:t>Dátum schválenia účtovnej závierky za predchádzajúce účtovné obdobie</w:t>
      </w:r>
    </w:p>
    <w:p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23697C">
        <w:rPr>
          <w:rFonts w:asciiTheme="minorHAnsi" w:hAnsiTheme="minorHAnsi" w:cstheme="minorHAnsi"/>
          <w:szCs w:val="18"/>
        </w:rPr>
        <w:t>11.06.2020</w:t>
      </w:r>
      <w:r w:rsidRPr="00F03AF5">
        <w:rPr>
          <w:rFonts w:asciiTheme="minorHAnsi" w:hAnsiTheme="minorHAnsi" w:cstheme="minorHAnsi"/>
          <w:szCs w:val="18"/>
        </w:rPr>
        <w:t xml:space="preserve"> účtovnú závierku Spoločnosti za predchádzajúce účtovné obdobie.</w:t>
      </w:r>
    </w:p>
    <w:p w:rsidR="001F7371" w:rsidRPr="00F03AF5" w:rsidRDefault="001F7371" w:rsidP="00AE247C">
      <w:pPr>
        <w:pStyle w:val="Zkladntext"/>
        <w:rPr>
          <w:rFonts w:asciiTheme="minorHAnsi" w:hAnsiTheme="minorHAnsi" w:cstheme="minorHAnsi"/>
          <w:sz w:val="20"/>
        </w:rPr>
      </w:pPr>
    </w:p>
    <w:p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rsidR="003465A6" w:rsidRPr="00F03AF5" w:rsidRDefault="00D12537" w:rsidP="003465A6">
      <w:pPr>
        <w:pStyle w:val="Zkladntext"/>
        <w:ind w:left="0"/>
        <w:rPr>
          <w:rFonts w:asciiTheme="minorHAnsi" w:hAnsiTheme="minorHAnsi" w:cstheme="minorHAnsi"/>
          <w:b/>
          <w:szCs w:val="18"/>
        </w:rPr>
      </w:pPr>
      <w:bookmarkStart w:id="5"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rsidR="00A455D5" w:rsidRPr="00900496" w:rsidRDefault="00A455D5" w:rsidP="00365586">
      <w:pPr>
        <w:pStyle w:val="Normlny1"/>
        <w:ind w:left="360"/>
        <w:jc w:val="both"/>
        <w:rPr>
          <w:rFonts w:asciiTheme="minorHAnsi" w:hAnsiTheme="minorHAnsi" w:cstheme="minorHAnsi"/>
          <w:bCs/>
          <w:iCs/>
          <w:sz w:val="18"/>
          <w:szCs w:val="18"/>
          <w:highlight w:val="yellow"/>
        </w:rPr>
      </w:pPr>
    </w:p>
    <w:p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rsidR="003465A6" w:rsidRPr="00586EE3" w:rsidRDefault="003465A6" w:rsidP="00150A33">
      <w:pPr>
        <w:pStyle w:val="body1"/>
        <w:rPr>
          <w:rFonts w:asciiTheme="minorHAnsi" w:hAnsiTheme="minorHAnsi" w:cstheme="minorHAnsi"/>
          <w:bCs w:val="0"/>
          <w:iCs w:val="0"/>
          <w:lang w:eastAsia="en-US"/>
        </w:rPr>
      </w:pPr>
      <w:r w:rsidRPr="00586EE3">
        <w:rPr>
          <w:rFonts w:asciiTheme="minorHAnsi" w:hAnsiTheme="minorHAnsi" w:cstheme="minorHAnsi"/>
          <w:bCs w:val="0"/>
          <w:iCs w:val="0"/>
          <w:lang w:eastAsia="en-US"/>
        </w:rPr>
        <w:t>Valné zhromaždenie Spolo</w:t>
      </w:r>
      <w:r w:rsidR="0089113B" w:rsidRPr="00586EE3">
        <w:rPr>
          <w:rFonts w:asciiTheme="minorHAnsi" w:hAnsiTheme="minorHAnsi" w:cstheme="minorHAnsi"/>
          <w:bCs w:val="0"/>
          <w:iCs w:val="0"/>
          <w:lang w:eastAsia="en-US"/>
        </w:rPr>
        <w:t xml:space="preserve">čnosti schválilo dňa </w:t>
      </w:r>
      <w:r w:rsidR="00586EE3">
        <w:rPr>
          <w:rFonts w:asciiTheme="minorHAnsi" w:hAnsiTheme="minorHAnsi" w:cstheme="minorHAnsi"/>
          <w:bCs w:val="0"/>
          <w:iCs w:val="0"/>
          <w:lang w:eastAsia="en-US"/>
        </w:rPr>
        <w:t>11</w:t>
      </w:r>
      <w:r w:rsidR="0023697C">
        <w:rPr>
          <w:rFonts w:asciiTheme="minorHAnsi" w:hAnsiTheme="minorHAnsi" w:cstheme="minorHAnsi"/>
          <w:bCs w:val="0"/>
          <w:iCs w:val="0"/>
          <w:lang w:eastAsia="en-US"/>
        </w:rPr>
        <w:t>.6.2020</w:t>
      </w:r>
      <w:r w:rsidR="0089113B" w:rsidRPr="00586EE3">
        <w:rPr>
          <w:rFonts w:asciiTheme="minorHAnsi" w:hAnsiTheme="minorHAnsi" w:cstheme="minorHAnsi"/>
          <w:bCs w:val="0"/>
          <w:iCs w:val="0"/>
          <w:lang w:eastAsia="en-US"/>
        </w:rPr>
        <w:t xml:space="preserve"> spoločnosť TATRA-AUDIT s.r.o.,</w:t>
      </w:r>
      <w:r w:rsidRPr="00586EE3">
        <w:rPr>
          <w:rFonts w:asciiTheme="minorHAnsi" w:hAnsiTheme="minorHAnsi" w:cstheme="minorHAnsi"/>
          <w:bCs w:val="0"/>
          <w:iCs w:val="0"/>
          <w:lang w:eastAsia="en-US"/>
        </w:rPr>
        <w:t xml:space="preserve"> so s</w:t>
      </w:r>
      <w:r w:rsidR="0089113B" w:rsidRPr="00586EE3">
        <w:rPr>
          <w:rFonts w:asciiTheme="minorHAnsi" w:hAnsiTheme="minorHAnsi" w:cstheme="minorHAnsi"/>
          <w:bCs w:val="0"/>
          <w:iCs w:val="0"/>
          <w:lang w:eastAsia="en-US"/>
        </w:rPr>
        <w:t>ídlom Hroncova 2, 040 01 Košice, licencia SKAU č. 60</w:t>
      </w:r>
      <w:r w:rsidRPr="00586EE3">
        <w:rPr>
          <w:rFonts w:asciiTheme="minorHAnsi" w:hAnsiTheme="minorHAnsi" w:cstheme="minorHAnsi"/>
          <w:bCs w:val="0"/>
          <w:iCs w:val="0"/>
          <w:lang w:eastAsia="en-US"/>
        </w:rPr>
        <w:t xml:space="preserve"> ako audítora účtovnej závierky za finančný rok končiaci </w:t>
      </w:r>
      <w:r w:rsidR="0023697C">
        <w:rPr>
          <w:rFonts w:asciiTheme="minorHAnsi" w:hAnsiTheme="minorHAnsi" w:cstheme="minorHAnsi"/>
          <w:bCs w:val="0"/>
          <w:iCs w:val="0"/>
          <w:lang w:eastAsia="en-US"/>
        </w:rPr>
        <w:t>31.12.2020</w:t>
      </w:r>
      <w:r w:rsidRPr="00586EE3">
        <w:rPr>
          <w:rFonts w:asciiTheme="minorHAnsi" w:hAnsiTheme="minorHAnsi" w:cstheme="minorHAnsi"/>
          <w:bCs w:val="0"/>
          <w:iCs w:val="0"/>
          <w:lang w:eastAsia="en-US"/>
        </w:rPr>
        <w:t>.</w:t>
      </w:r>
    </w:p>
    <w:p w:rsidR="002609D5" w:rsidRPr="00900496" w:rsidRDefault="002609D5" w:rsidP="002609D5">
      <w:pPr>
        <w:pStyle w:val="body"/>
        <w:rPr>
          <w:rFonts w:asciiTheme="minorHAnsi" w:hAnsiTheme="minorHAnsi" w:cstheme="minorHAnsi"/>
          <w:highlight w:val="yellow"/>
        </w:rPr>
      </w:pPr>
    </w:p>
    <w:p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 xml:space="preserve">Orgány a spoločník Spoločnosti </w:t>
      </w:r>
    </w:p>
    <w:p w:rsidR="002609D5" w:rsidRPr="00F03AF5" w:rsidRDefault="0089113B" w:rsidP="00150A33">
      <w:pPr>
        <w:pStyle w:val="body1"/>
        <w:rPr>
          <w:rFonts w:asciiTheme="minorHAnsi" w:hAnsiTheme="minorHAnsi" w:cstheme="minorHAnsi"/>
        </w:rPr>
      </w:pPr>
      <w:r w:rsidRPr="00F03AF5">
        <w:rPr>
          <w:rFonts w:asciiTheme="minorHAnsi" w:hAnsiTheme="minorHAnsi" w:cstheme="minorHAnsi"/>
        </w:rPr>
        <w:t xml:space="preserve">Konateľ:      </w:t>
      </w:r>
      <w:r w:rsidRPr="00F03AF5">
        <w:rPr>
          <w:rFonts w:asciiTheme="minorHAnsi" w:hAnsiTheme="minorHAnsi" w:cstheme="minorHAnsi"/>
        </w:rPr>
        <w:tab/>
        <w:t>Ing. Ľubomír Malovík</w:t>
      </w:r>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Boris Malovík</w:t>
      </w:r>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Renáta Chalupková</w:t>
      </w:r>
      <w:r w:rsidRPr="00F03AF5">
        <w:rPr>
          <w:rFonts w:asciiTheme="minorHAnsi" w:hAnsiTheme="minorHAnsi" w:cstheme="minorHAnsi"/>
          <w:sz w:val="18"/>
          <w:szCs w:val="18"/>
        </w:rPr>
        <w:tab/>
      </w:r>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rsidR="0089113B" w:rsidRPr="00F03AF5" w:rsidRDefault="0089113B" w:rsidP="0089113B">
      <w:pPr>
        <w:pStyle w:val="body"/>
        <w:tabs>
          <w:tab w:val="left" w:pos="1134"/>
        </w:tabs>
        <w:rPr>
          <w:rFonts w:asciiTheme="minorHAnsi" w:hAnsiTheme="minorHAnsi" w:cstheme="minorHAnsi"/>
          <w:sz w:val="18"/>
          <w:szCs w:val="18"/>
        </w:rPr>
      </w:pPr>
    </w:p>
    <w:p w:rsidR="0089113B" w:rsidRPr="00F03AF5" w:rsidRDefault="0089113B" w:rsidP="00150A33">
      <w:pPr>
        <w:pStyle w:val="body1"/>
        <w:rPr>
          <w:rFonts w:asciiTheme="minorHAnsi" w:hAnsiTheme="minorHAnsi" w:cstheme="minorHAnsi"/>
        </w:rPr>
      </w:pPr>
      <w:r w:rsidRPr="00F03AF5">
        <w:rPr>
          <w:rFonts w:asciiTheme="minorHAnsi" w:hAnsiTheme="minorHAnsi" w:cstheme="minorHAnsi"/>
        </w:rPr>
        <w:t xml:space="preserve">Spoločníci: </w:t>
      </w:r>
      <w:r w:rsidRPr="00F03AF5">
        <w:rPr>
          <w:rFonts w:asciiTheme="minorHAnsi" w:hAnsiTheme="minorHAnsi" w:cstheme="minorHAnsi"/>
        </w:rPr>
        <w:tab/>
        <w:t>Ing. Ľubomír Malovík</w:t>
      </w:r>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Boris Malovík</w:t>
      </w:r>
    </w:p>
    <w:p w:rsidR="002609D5" w:rsidRPr="00F03AF5" w:rsidRDefault="0089113B" w:rsidP="00150A33">
      <w:pPr>
        <w:pStyle w:val="odstavec"/>
      </w:pPr>
      <w:r w:rsidRPr="00F03AF5">
        <w:t xml:space="preserve">      </w:t>
      </w:r>
      <w:r w:rsidRPr="00F03AF5">
        <w:tab/>
        <w:t>Ing. Renáta Chalupková</w:t>
      </w:r>
    </w:p>
    <w:p w:rsidR="0089113B" w:rsidRPr="00F03AF5" w:rsidRDefault="0089113B" w:rsidP="00150A33">
      <w:pPr>
        <w:pStyle w:val="odstavec"/>
      </w:pPr>
    </w:p>
    <w:p w:rsidR="00B57F59" w:rsidRPr="00F03AF5" w:rsidRDefault="0023697C" w:rsidP="00B57F59">
      <w:pPr>
        <w:jc w:val="both"/>
        <w:outlineLvl w:val="0"/>
        <w:rPr>
          <w:rFonts w:asciiTheme="minorHAnsi" w:hAnsiTheme="minorHAnsi"/>
          <w:sz w:val="18"/>
          <w:szCs w:val="18"/>
        </w:rPr>
      </w:pPr>
      <w:r>
        <w:rPr>
          <w:rFonts w:asciiTheme="minorHAnsi" w:hAnsiTheme="minorHAnsi"/>
          <w:sz w:val="18"/>
          <w:szCs w:val="18"/>
        </w:rPr>
        <w:t>Konateľom neboli v roku 2020</w:t>
      </w:r>
      <w:r w:rsidR="0089113B" w:rsidRPr="00F03AF5">
        <w:rPr>
          <w:rFonts w:asciiTheme="minorHAnsi" w:hAnsiTheme="minorHAnsi"/>
          <w:sz w:val="18"/>
          <w:szCs w:val="18"/>
        </w:rPr>
        <w:t xml:space="preserve"> ani v bezprostredne prechádzajúcom období poskytnuté žiadne pôžičky, záruky alebo iné formy zabezpečenia. Tiež im neboli poskytnuté</w:t>
      </w:r>
      <w:r w:rsidR="00B57F59" w:rsidRPr="00F03AF5">
        <w:rPr>
          <w:rFonts w:asciiTheme="minorHAnsi" w:hAnsiTheme="minorHAnsi"/>
          <w:sz w:val="18"/>
          <w:szCs w:val="18"/>
        </w:rPr>
        <w:t xml:space="preserve">  iné plnenia na súkromné účely.</w:t>
      </w:r>
    </w:p>
    <w:p w:rsidR="00AE247C" w:rsidRPr="0089113B" w:rsidRDefault="00AE247C" w:rsidP="00F03AF5">
      <w:pPr>
        <w:pStyle w:val="Normlny1"/>
        <w:rPr>
          <w:rFonts w:asciiTheme="minorHAnsi" w:hAnsiTheme="minorHAnsi" w:cstheme="minorHAnsi"/>
          <w:bCs/>
          <w:iCs/>
          <w:sz w:val="18"/>
          <w:szCs w:val="18"/>
        </w:rPr>
      </w:pPr>
    </w:p>
    <w:bookmarkEnd w:id="5"/>
    <w:p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rsidR="006010B0" w:rsidRPr="00F03AF5" w:rsidRDefault="006010B0" w:rsidP="006010B0">
      <w:pPr>
        <w:pStyle w:val="Pismenka"/>
        <w:numPr>
          <w:ilvl w:val="0"/>
          <w:numId w:val="0"/>
        </w:numPr>
        <w:ind w:left="426"/>
        <w:rPr>
          <w:rFonts w:asciiTheme="minorHAnsi" w:hAnsiTheme="minorHAnsi" w:cstheme="minorHAnsi"/>
          <w:b w:val="0"/>
          <w:sz w:val="20"/>
        </w:rPr>
      </w:pPr>
    </w:p>
    <w:p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rsidR="002609D5" w:rsidRPr="00F03AF5" w:rsidRDefault="002609D5" w:rsidP="00150A33">
      <w:pPr>
        <w:pStyle w:val="odstavec"/>
      </w:pPr>
    </w:p>
    <w:p w:rsidR="002609D5" w:rsidRPr="00F03AF5" w:rsidRDefault="002609D5" w:rsidP="00150A33">
      <w:pPr>
        <w:pStyle w:val="odstavec"/>
      </w:pPr>
      <w:r w:rsidRPr="00F03AF5">
        <w:t>Účtovná závierka Spoločnosti bola zostavená za predpokladu nepretržitého trvania jej činnosti v súlade so zákonom o účtovníctve platným v Slovenskej republike a nadväzujúcimi postupmi účtovania.</w:t>
      </w:r>
    </w:p>
    <w:p w:rsidR="00150A33" w:rsidRPr="00F03AF5" w:rsidRDefault="00150A33" w:rsidP="00150A33">
      <w:pPr>
        <w:pStyle w:val="odstavec"/>
      </w:pPr>
      <w:r w:rsidRPr="00F03AF5">
        <w:t>Účtovné metódy a všeobecné účtovné zásady Spoločnosť aplikovala konzistentne s predchádzajúcim účtovným</w:t>
      </w:r>
      <w:r w:rsidR="00F03AF5">
        <w:t xml:space="preserve"> obdobím. V účtovnom období 2019</w:t>
      </w:r>
      <w:r w:rsidRPr="00F03AF5">
        <w:t xml:space="preserve"> spoločnosť nevykonala žiadne opravy významných chýb minulých období.</w:t>
      </w:r>
    </w:p>
    <w:p w:rsidR="00150A33" w:rsidRPr="00F03AF5" w:rsidRDefault="00150A33" w:rsidP="00150A33">
      <w:pPr>
        <w:pStyle w:val="odstavec"/>
      </w:pPr>
    </w:p>
    <w:p w:rsidR="00E17226" w:rsidRPr="00F03AF5" w:rsidRDefault="00150A33" w:rsidP="00150A33">
      <w:pPr>
        <w:pStyle w:val="odstavec"/>
      </w:pPr>
      <w:r w:rsidRPr="00F03AF5">
        <w:t xml:space="preserve">Pri oceňovaní majetku a záväzkov sa uplatňuje zásada opatrnosti t.j. berú sa </w:t>
      </w:r>
      <w:r w:rsidR="00E17226" w:rsidRPr="00F03AF5">
        <w:t>základ všetky riziká, straty a zníženia hodnoty, ktoré sa týkajú majetku a záväzkov a ktoré sú známe ku dňu, ku ktorému sa zostavuje účtovná závierka.</w:t>
      </w:r>
    </w:p>
    <w:p w:rsidR="00E17226" w:rsidRPr="00F03AF5" w:rsidRDefault="00E17226" w:rsidP="00150A33">
      <w:pPr>
        <w:pStyle w:val="odstavec"/>
      </w:pPr>
    </w:p>
    <w:p w:rsidR="00E17226" w:rsidRPr="00F03AF5" w:rsidRDefault="00E17226" w:rsidP="00150A33">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rsidR="002609D5" w:rsidRPr="00F03AF5" w:rsidRDefault="002609D5" w:rsidP="00150A33">
      <w:pPr>
        <w:pStyle w:val="odstavec"/>
      </w:pPr>
    </w:p>
    <w:p w:rsidR="002609D5" w:rsidRPr="00F03AF5" w:rsidRDefault="002609D5" w:rsidP="00150A33">
      <w:pPr>
        <w:pStyle w:val="odstavec"/>
      </w:pPr>
      <w:r w:rsidRPr="00F03AF5">
        <w:t>Peňažné údaje v účtovnej závierke sú uvedené v celých EUR, pokiaľ nie je určené inak.</w:t>
      </w:r>
    </w:p>
    <w:p w:rsidR="002609D5" w:rsidRPr="00900496" w:rsidRDefault="002609D5" w:rsidP="00150A33">
      <w:pPr>
        <w:pStyle w:val="odstavec"/>
        <w:rPr>
          <w:highlight w:val="yellow"/>
        </w:rPr>
      </w:pPr>
    </w:p>
    <w:p w:rsidR="00D928AF" w:rsidRPr="00900496" w:rsidRDefault="00D928AF" w:rsidP="002609D5">
      <w:pPr>
        <w:jc w:val="both"/>
        <w:rPr>
          <w:rFonts w:asciiTheme="minorHAnsi" w:hAnsiTheme="minorHAnsi" w:cstheme="minorHAnsi"/>
          <w:b/>
          <w:sz w:val="18"/>
          <w:szCs w:val="18"/>
          <w:highlight w:val="yellow"/>
        </w:rPr>
      </w:pPr>
    </w:p>
    <w:p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t>b) Dlhodobý nehmotný a hmotný majetok</w:t>
      </w:r>
    </w:p>
    <w:p w:rsidR="002609D5" w:rsidRPr="00F03AF5" w:rsidRDefault="002609D5" w:rsidP="00150A33">
      <w:pPr>
        <w:pStyle w:val="odstavec"/>
      </w:pPr>
      <w:bookmarkStart w:id="6" w:name="_Hlk508367805"/>
    </w:p>
    <w:p w:rsidR="00130533" w:rsidRPr="00F03AF5" w:rsidRDefault="002609D5" w:rsidP="00150A33">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rsidR="00130533" w:rsidRPr="00F03AF5" w:rsidRDefault="00130533" w:rsidP="00150A33">
      <w:pPr>
        <w:pStyle w:val="odstavec"/>
      </w:pPr>
    </w:p>
    <w:p w:rsidR="00130533" w:rsidRPr="00F03AF5" w:rsidRDefault="002609D5" w:rsidP="00150A33">
      <w:pPr>
        <w:pStyle w:val="odstavec"/>
      </w:pPr>
      <w:r w:rsidRPr="00F03AF5">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rsidR="00130533" w:rsidRPr="00F03AF5" w:rsidRDefault="00130533" w:rsidP="00150A33">
      <w:pPr>
        <w:pStyle w:val="odstavec"/>
      </w:pPr>
    </w:p>
    <w:p w:rsidR="002609D5" w:rsidRPr="00F03AF5" w:rsidRDefault="002609D5" w:rsidP="00150A33">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rsidR="00A340D5" w:rsidRPr="00F03AF5" w:rsidRDefault="00A340D5" w:rsidP="00150A33">
      <w:pPr>
        <w:pStyle w:val="odstavec"/>
      </w:pP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softvéroveho vybavenia. </w:t>
      </w:r>
    </w:p>
    <w:p w:rsidR="00A340D5" w:rsidRPr="00900496" w:rsidRDefault="00A340D5" w:rsidP="00A340D5">
      <w:pPr>
        <w:pStyle w:val="Zkladntext"/>
        <w:ind w:left="0"/>
        <w:rPr>
          <w:rFonts w:asciiTheme="minorHAnsi" w:hAnsiTheme="minorHAnsi"/>
          <w:szCs w:val="18"/>
          <w:highlight w:val="yellow"/>
        </w:rPr>
      </w:pP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rsidR="00A340D5" w:rsidRPr="00F03AF5" w:rsidRDefault="00A340D5" w:rsidP="00A340D5">
      <w:pPr>
        <w:pStyle w:val="Zkladntext"/>
        <w:ind w:left="0"/>
        <w:rPr>
          <w:rFonts w:asciiTheme="minorHAnsi" w:hAnsiTheme="minorHAnsi"/>
          <w:szCs w:val="18"/>
        </w:rPr>
      </w:pPr>
    </w:p>
    <w:p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976"/>
        <w:gridCol w:w="2268"/>
      </w:tblGrid>
      <w:tr w:rsidR="002609D5" w:rsidRPr="00635148" w:rsidTr="00586EE3">
        <w:trPr>
          <w:trHeight w:val="326"/>
        </w:trPr>
        <w:tc>
          <w:tcPr>
            <w:tcW w:w="368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Dlhodobý hmotný majetok</w:t>
            </w:r>
          </w:p>
        </w:tc>
        <w:tc>
          <w:tcPr>
            <w:tcW w:w="297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rsidTr="00586EE3">
        <w:trPr>
          <w:trHeight w:val="250"/>
        </w:trPr>
        <w:tc>
          <w:tcPr>
            <w:tcW w:w="3686" w:type="dxa"/>
          </w:tcPr>
          <w:p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rsidTr="00586EE3">
        <w:trPr>
          <w:trHeight w:val="250"/>
        </w:trPr>
        <w:tc>
          <w:tcPr>
            <w:tcW w:w="3686" w:type="dxa"/>
          </w:tcPr>
          <w:p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rsidTr="00586EE3">
        <w:trPr>
          <w:trHeight w:val="250"/>
        </w:trPr>
        <w:tc>
          <w:tcPr>
            <w:tcW w:w="3686" w:type="dxa"/>
          </w:tcPr>
          <w:p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586EE3" w:rsidRPr="00635148" w:rsidTr="00586EE3">
        <w:trPr>
          <w:trHeight w:val="250"/>
        </w:trPr>
        <w:tc>
          <w:tcPr>
            <w:tcW w:w="3686" w:type="dxa"/>
          </w:tcPr>
          <w:p w:rsidR="00586EE3" w:rsidRPr="00CB758D" w:rsidRDefault="00586EE3"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Goodwill</w:t>
            </w:r>
          </w:p>
        </w:tc>
        <w:tc>
          <w:tcPr>
            <w:tcW w:w="2976" w:type="dxa"/>
          </w:tcPr>
          <w:p w:rsidR="00586EE3" w:rsidRPr="00CB758D" w:rsidRDefault="00586EE3" w:rsidP="00586EE3">
            <w:pPr>
              <w:pStyle w:val="Tabulka"/>
              <w:jc w:val="center"/>
              <w:rPr>
                <w:rFonts w:asciiTheme="minorHAnsi" w:hAnsiTheme="minorHAnsi" w:cstheme="minorHAnsi"/>
                <w:sz w:val="16"/>
                <w:szCs w:val="16"/>
              </w:rPr>
            </w:pPr>
          </w:p>
        </w:tc>
        <w:tc>
          <w:tcPr>
            <w:tcW w:w="2268" w:type="dxa"/>
          </w:tcPr>
          <w:p w:rsidR="00586EE3" w:rsidRPr="00CB758D" w:rsidRDefault="00586EE3" w:rsidP="00586EE3">
            <w:pPr>
              <w:pStyle w:val="Tabulka"/>
              <w:jc w:val="center"/>
              <w:rPr>
                <w:rFonts w:asciiTheme="minorHAnsi" w:hAnsiTheme="minorHAnsi" w:cstheme="minorHAnsi"/>
                <w:sz w:val="16"/>
                <w:szCs w:val="16"/>
              </w:rPr>
            </w:pPr>
            <w:r>
              <w:rPr>
                <w:rFonts w:asciiTheme="minorHAnsi" w:hAnsiTheme="minorHAnsi" w:cstheme="minorHAnsi"/>
                <w:sz w:val="16"/>
                <w:szCs w:val="16"/>
              </w:rPr>
              <w:t>jednorázový odpis</w:t>
            </w:r>
          </w:p>
        </w:tc>
      </w:tr>
      <w:tr w:rsidR="002609D5" w:rsidRPr="00635148" w:rsidTr="00586EE3">
        <w:trPr>
          <w:trHeight w:val="250"/>
        </w:trPr>
        <w:tc>
          <w:tcPr>
            <w:tcW w:w="3686" w:type="dxa"/>
          </w:tcPr>
          <w:p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jednorázový odpis</w:t>
            </w:r>
          </w:p>
        </w:tc>
      </w:tr>
    </w:tbl>
    <w:p w:rsidR="00284DB5" w:rsidRDefault="00284DB5" w:rsidP="00284DB5">
      <w:pPr>
        <w:pStyle w:val="Pismenka"/>
        <w:numPr>
          <w:ilvl w:val="0"/>
          <w:numId w:val="0"/>
        </w:numPr>
        <w:ind w:right="169"/>
        <w:rPr>
          <w:rFonts w:asciiTheme="minorHAnsi" w:hAnsiTheme="minorHAnsi"/>
        </w:rPr>
      </w:pPr>
    </w:p>
    <w:p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479 – Ostatné dlhodobé záväzky</w:t>
      </w:r>
      <w:r w:rsidRPr="00F03AF5">
        <w:rPr>
          <w:rFonts w:asciiTheme="minorHAnsi" w:hAnsiTheme="minorHAnsi"/>
          <w:b w:val="0"/>
          <w:szCs w:val="18"/>
        </w:rPr>
        <w:t xml:space="preserve"> vo výške dohodnutých platieb zníženými o nerealizované finančné náklady.</w:t>
      </w:r>
    </w:p>
    <w:p w:rsidR="00284DB5" w:rsidRPr="00F03AF5" w:rsidRDefault="00284DB5" w:rsidP="00284DB5">
      <w:pPr>
        <w:pStyle w:val="Pismenka"/>
        <w:numPr>
          <w:ilvl w:val="0"/>
          <w:numId w:val="0"/>
        </w:numPr>
        <w:ind w:right="169"/>
        <w:rPr>
          <w:rFonts w:asciiTheme="minorHAnsi" w:hAnsiTheme="minorHAnsi"/>
          <w:iCs/>
          <w:color w:val="000000"/>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rsidR="00284DB5" w:rsidRPr="00900496" w:rsidRDefault="00284DB5" w:rsidP="00284DB5">
      <w:pPr>
        <w:pStyle w:val="Pismenka"/>
        <w:numPr>
          <w:ilvl w:val="0"/>
          <w:numId w:val="0"/>
        </w:numPr>
        <w:ind w:left="426" w:right="169"/>
        <w:rPr>
          <w:rFonts w:asciiTheme="minorHAnsi" w:hAnsiTheme="minorHAnsi"/>
          <w:szCs w:val="18"/>
          <w:highlight w:val="yellow"/>
        </w:rPr>
      </w:pPr>
    </w:p>
    <w:p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rsidR="00284DB5" w:rsidRPr="00F03AF5" w:rsidRDefault="00284DB5" w:rsidP="00284DB5">
      <w:pPr>
        <w:pStyle w:val="Zkladntext"/>
        <w:ind w:right="169"/>
        <w:rPr>
          <w:rFonts w:asciiTheme="minorHAnsi" w:hAnsiTheme="minorHAnsi"/>
          <w:szCs w:val="18"/>
        </w:rPr>
      </w:pPr>
    </w:p>
    <w:p w:rsidR="00284DB5" w:rsidRPr="00F03AF5" w:rsidRDefault="00741DA1" w:rsidP="00741DA1">
      <w:pPr>
        <w:pStyle w:val="Pismenka"/>
        <w:numPr>
          <w:ilvl w:val="0"/>
          <w:numId w:val="0"/>
        </w:numPr>
        <w:ind w:left="360" w:hanging="360"/>
      </w:pPr>
      <w:r w:rsidRPr="00F03AF5">
        <w:t>e) Zásoby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rsidR="000367FE" w:rsidRPr="00900496" w:rsidRDefault="000367FE" w:rsidP="00741DA1">
      <w:pPr>
        <w:pStyle w:val="Zkladntext"/>
        <w:ind w:left="0" w:right="169"/>
        <w:rPr>
          <w:rFonts w:asciiTheme="minorHAnsi" w:hAnsiTheme="minorHAnsi"/>
          <w:szCs w:val="18"/>
          <w:highlight w:val="yellow"/>
        </w:rPr>
      </w:pPr>
    </w:p>
    <w:p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t>f)</w:t>
      </w:r>
      <w:r w:rsidR="000367FE" w:rsidRPr="00F03AF5">
        <w:rPr>
          <w:rFonts w:asciiTheme="minorHAnsi" w:hAnsiTheme="minorHAnsi" w:cstheme="minorHAnsi"/>
          <w:sz w:val="18"/>
          <w:szCs w:val="18"/>
        </w:rPr>
        <w:t xml:space="preserve"> Zamestnanecké požitky</w:t>
      </w:r>
    </w:p>
    <w:p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0367FE" w:rsidRPr="00F03AF5" w:rsidRDefault="000367FE" w:rsidP="00741DA1">
      <w:pPr>
        <w:pStyle w:val="Zkladntext"/>
        <w:ind w:left="0" w:right="169"/>
        <w:rPr>
          <w:rFonts w:asciiTheme="minorHAnsi" w:hAnsiTheme="minorHAnsi"/>
          <w:szCs w:val="18"/>
        </w:rPr>
      </w:pPr>
    </w:p>
    <w:p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Zákazková výroba sa vykazuje použitím metódy stupňa dokončenia zákazky (angl. percentage-of-completion-method).</w:t>
      </w:r>
    </w:p>
    <w:p w:rsidR="00284DB5" w:rsidRPr="00F03AF5" w:rsidRDefault="00284DB5" w:rsidP="00284DB5">
      <w:pPr>
        <w:pStyle w:val="Pismenka"/>
        <w:numPr>
          <w:ilvl w:val="0"/>
          <w:numId w:val="0"/>
        </w:numPr>
        <w:ind w:right="169"/>
        <w:rPr>
          <w:rFonts w:asciiTheme="minorHAnsi" w:hAnsiTheme="minorHAnsi"/>
          <w:b w:val="0"/>
          <w:szCs w:val="18"/>
        </w:rPr>
      </w:pPr>
    </w:p>
    <w:p w:rsidR="00D67087" w:rsidRPr="00F03AF5" w:rsidRDefault="00D67087" w:rsidP="00F03AF5">
      <w:pPr>
        <w:pStyle w:val="Pismenka"/>
        <w:numPr>
          <w:ilvl w:val="0"/>
          <w:numId w:val="0"/>
        </w:numPr>
        <w:rPr>
          <w:rFonts w:asciiTheme="minorHAnsi" w:hAnsiTheme="minorHAnsi"/>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84DB5" w:rsidRPr="00F03AF5" w:rsidRDefault="00284DB5" w:rsidP="00284DB5">
      <w:pPr>
        <w:pStyle w:val="Zkladntext"/>
        <w:ind w:right="169"/>
        <w:rPr>
          <w:rFonts w:asciiTheme="minorHAnsi" w:hAnsiTheme="minorHAnsi"/>
          <w:szCs w:val="18"/>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rsidR="00284DB5" w:rsidRPr="00900496" w:rsidRDefault="00284DB5" w:rsidP="00284DB5">
      <w:pPr>
        <w:pStyle w:val="Zkladntext"/>
        <w:ind w:right="169"/>
        <w:rPr>
          <w:rFonts w:asciiTheme="minorHAnsi" w:hAnsiTheme="minorHAnsi"/>
          <w:szCs w:val="18"/>
          <w:highlight w:val="yellow"/>
        </w:rPr>
      </w:pPr>
    </w:p>
    <w:p w:rsidR="00741DA1" w:rsidRPr="00900496" w:rsidRDefault="00741DA1" w:rsidP="00284DB5">
      <w:pPr>
        <w:pStyle w:val="Zkladntext"/>
        <w:ind w:right="169"/>
        <w:rPr>
          <w:rFonts w:asciiTheme="minorHAnsi" w:hAnsiTheme="minorHAnsi"/>
          <w:szCs w:val="18"/>
          <w:highlight w:val="yellow"/>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rsidR="00741DA1" w:rsidRPr="00F03AF5" w:rsidRDefault="00741DA1" w:rsidP="00741DA1">
      <w:pPr>
        <w:pStyle w:val="Zkladntext"/>
        <w:ind w:left="0" w:right="169"/>
        <w:rPr>
          <w:rFonts w:asciiTheme="minorHAnsi" w:hAnsiTheme="minorHAnsi"/>
          <w:szCs w:val="18"/>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rsidR="00741DA1" w:rsidRPr="00F03AF5" w:rsidRDefault="00741DA1" w:rsidP="00741DA1">
      <w:pPr>
        <w:pStyle w:val="Pismenka"/>
        <w:numPr>
          <w:ilvl w:val="0"/>
          <w:numId w:val="0"/>
        </w:numPr>
        <w:ind w:right="169"/>
        <w:rPr>
          <w:rFonts w:asciiTheme="minorHAnsi" w:hAnsiTheme="minorHAnsi"/>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367FE" w:rsidRPr="00900496" w:rsidRDefault="000367FE" w:rsidP="00741DA1">
      <w:pPr>
        <w:pStyle w:val="Pismenka"/>
        <w:numPr>
          <w:ilvl w:val="0"/>
          <w:numId w:val="0"/>
        </w:numPr>
        <w:ind w:right="169"/>
        <w:rPr>
          <w:rFonts w:asciiTheme="minorHAnsi" w:hAnsiTheme="minorHAnsi"/>
          <w:b w:val="0"/>
          <w:szCs w:val="18"/>
          <w:highlight w:val="yellow"/>
        </w:rPr>
      </w:pPr>
    </w:p>
    <w:p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rsidR="000367FE" w:rsidRPr="0090481E" w:rsidRDefault="000367FE" w:rsidP="000367FE">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367FE" w:rsidRPr="0090481E" w:rsidRDefault="000367FE" w:rsidP="00741DA1">
      <w:pPr>
        <w:pStyle w:val="Pismenka"/>
        <w:numPr>
          <w:ilvl w:val="0"/>
          <w:numId w:val="0"/>
        </w:numPr>
        <w:ind w:right="169"/>
        <w:rPr>
          <w:rFonts w:asciiTheme="minorHAnsi" w:hAnsiTheme="minorHAnsi"/>
          <w:b w:val="0"/>
          <w:szCs w:val="18"/>
        </w:rPr>
      </w:pPr>
    </w:p>
    <w:p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rsidR="00284DB5" w:rsidRPr="0090481E" w:rsidRDefault="00284DB5" w:rsidP="00284DB5">
      <w:pPr>
        <w:pStyle w:val="Zkladntext"/>
        <w:ind w:left="1192" w:right="169"/>
        <w:rPr>
          <w:rFonts w:asciiTheme="minorHAnsi" w:hAnsiTheme="minorHAnsi"/>
          <w:szCs w:val="18"/>
        </w:rPr>
      </w:pPr>
    </w:p>
    <w:p w:rsidR="00284DB5" w:rsidRPr="0090481E" w:rsidRDefault="00284DB5" w:rsidP="00284DB5">
      <w:pPr>
        <w:pStyle w:val="odstavec"/>
        <w:ind w:right="169"/>
        <w:rPr>
          <w:bCs w:val="0"/>
          <w:iCs w:val="0"/>
        </w:rPr>
      </w:pPr>
      <w:r w:rsidRPr="0090481E">
        <w:rPr>
          <w:bCs w:val="0"/>
          <w:iCs w:val="0"/>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0367FE" w:rsidRPr="0090481E" w:rsidRDefault="000367FE" w:rsidP="00284DB5">
      <w:pPr>
        <w:pStyle w:val="odstavec"/>
        <w:ind w:right="169"/>
        <w:rPr>
          <w:bCs w:val="0"/>
          <w:iCs w:val="0"/>
        </w:rPr>
      </w:pPr>
    </w:p>
    <w:p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rsidR="00284DB5"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rsidR="00C0745A" w:rsidRDefault="00C0745A" w:rsidP="000367FE">
      <w:pPr>
        <w:pStyle w:val="Pismenka"/>
        <w:numPr>
          <w:ilvl w:val="0"/>
          <w:numId w:val="0"/>
        </w:numPr>
        <w:ind w:right="169"/>
        <w:rPr>
          <w:rFonts w:asciiTheme="minorHAnsi" w:hAnsiTheme="minorHAnsi"/>
          <w:b w:val="0"/>
          <w:szCs w:val="18"/>
        </w:rPr>
      </w:pPr>
    </w:p>
    <w:p w:rsidR="00C0745A" w:rsidRPr="00C0745A" w:rsidRDefault="00C0745A" w:rsidP="00C0745A">
      <w:pPr>
        <w:pStyle w:val="abc"/>
        <w:numPr>
          <w:ilvl w:val="0"/>
          <w:numId w:val="0"/>
        </w:numPr>
        <w:ind w:left="425" w:hanging="425"/>
        <w:rPr>
          <w:rFonts w:asciiTheme="minorHAnsi" w:hAnsiTheme="minorHAnsi" w:cs="Times New Roman"/>
          <w:sz w:val="18"/>
        </w:rPr>
      </w:pPr>
      <w:r>
        <w:rPr>
          <w:rFonts w:asciiTheme="minorHAnsi" w:hAnsiTheme="minorHAnsi" w:cs="Times New Roman"/>
          <w:sz w:val="18"/>
        </w:rPr>
        <w:t xml:space="preserve">p) </w:t>
      </w:r>
      <w:r w:rsidRPr="00C0745A">
        <w:rPr>
          <w:rFonts w:asciiTheme="minorHAnsi" w:hAnsiTheme="minorHAnsi" w:cs="Times New Roman"/>
          <w:sz w:val="18"/>
        </w:rPr>
        <w:t>Dotácie zo štátneho rozpočtu</w:t>
      </w: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O nároku na dotácie zo štátneho rozpočtu sa účtuje, ak je takmer isté, že na základe splnených podmienok na poskytnutie dotácie sa spoločnosti daná dotácia poskytne.</w:t>
      </w:r>
    </w:p>
    <w:p w:rsidR="00C0745A" w:rsidRPr="00C0745A" w:rsidRDefault="00C0745A" w:rsidP="00C0745A">
      <w:pPr>
        <w:ind w:left="450"/>
        <w:jc w:val="both"/>
        <w:rPr>
          <w:rFonts w:asciiTheme="minorHAnsi" w:hAnsiTheme="minorHAnsi"/>
          <w:sz w:val="18"/>
          <w:szCs w:val="18"/>
        </w:rPr>
      </w:pP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0745A" w:rsidRPr="00C0745A" w:rsidRDefault="00C0745A" w:rsidP="00C0745A">
      <w:pPr>
        <w:spacing w:before="240" w:after="200"/>
        <w:rPr>
          <w:rFonts w:asciiTheme="minorHAnsi" w:hAnsiTheme="minorHAnsi"/>
          <w:sz w:val="18"/>
          <w:szCs w:val="18"/>
        </w:rPr>
      </w:pPr>
      <w:r w:rsidRPr="00C0745A">
        <w:rPr>
          <w:rFonts w:asciiTheme="minorHAnsi" w:hAnsiTheme="minorHAnsi"/>
          <w:sz w:val="18"/>
          <w:szCs w:val="18"/>
        </w:rPr>
        <w:t xml:space="preserve">Spoločnosť v roku 2020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 vo výške </w:t>
      </w:r>
      <w:r w:rsidR="00EC7D63">
        <w:rPr>
          <w:rFonts w:asciiTheme="minorHAnsi" w:hAnsiTheme="minorHAnsi"/>
          <w:sz w:val="18"/>
          <w:szCs w:val="18"/>
        </w:rPr>
        <w:t xml:space="preserve">14.280 </w:t>
      </w:r>
      <w:r w:rsidRPr="00C0745A">
        <w:rPr>
          <w:rFonts w:asciiTheme="minorHAnsi" w:hAnsiTheme="minorHAnsi"/>
          <w:sz w:val="18"/>
          <w:szCs w:val="18"/>
        </w:rPr>
        <w:t>EUR.</w:t>
      </w: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0367FE" w:rsidRPr="00C0745A" w:rsidRDefault="000367FE" w:rsidP="00C0745A">
      <w:pPr>
        <w:jc w:val="both"/>
        <w:rPr>
          <w:rFonts w:asciiTheme="minorHAnsi" w:hAnsiTheme="minorHAnsi"/>
          <w:sz w:val="18"/>
          <w:szCs w:val="18"/>
        </w:rPr>
      </w:pPr>
    </w:p>
    <w:p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D7ACF" w:rsidRPr="0090481E" w:rsidRDefault="009D7ACF" w:rsidP="00284DB5">
      <w:pPr>
        <w:pStyle w:val="Zkladntext"/>
        <w:ind w:left="0"/>
        <w:rPr>
          <w:rFonts w:asciiTheme="minorHAnsi" w:hAnsiTheme="minorHAnsi" w:cstheme="minorHAnsi"/>
          <w:szCs w:val="18"/>
        </w:rPr>
      </w:pPr>
    </w:p>
    <w:p w:rsidR="00284DB5" w:rsidRPr="0090481E" w:rsidRDefault="00284DB5" w:rsidP="002609D5">
      <w:pPr>
        <w:pStyle w:val="Pismenka"/>
        <w:numPr>
          <w:ilvl w:val="0"/>
          <w:numId w:val="0"/>
        </w:numPr>
        <w:rPr>
          <w:rFonts w:asciiTheme="minorHAnsi" w:hAnsiTheme="minorHAnsi" w:cstheme="minorHAnsi"/>
          <w:szCs w:val="18"/>
        </w:rPr>
      </w:pPr>
    </w:p>
    <w:bookmarkEnd w:id="6"/>
    <w:p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rsidR="002609D5" w:rsidRPr="0090481E" w:rsidRDefault="002609D5" w:rsidP="002609D5">
      <w:pPr>
        <w:pStyle w:val="Zkladntext"/>
        <w:rPr>
          <w:rFonts w:asciiTheme="minorHAnsi" w:hAnsiTheme="minorHAnsi" w:cstheme="minorHAnsi"/>
          <w:b/>
          <w:szCs w:val="18"/>
        </w:rPr>
      </w:pPr>
    </w:p>
    <w:p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lastRenderedPageBreak/>
        <w:t>s</w:t>
      </w:r>
      <w:r w:rsidR="002609D5" w:rsidRPr="0090481E">
        <w:rPr>
          <w:rFonts w:asciiTheme="minorHAnsi" w:hAnsiTheme="minorHAnsi" w:cstheme="minorHAnsi"/>
          <w:szCs w:val="18"/>
        </w:rPr>
        <w:t>) Cudzia mena</w:t>
      </w:r>
    </w:p>
    <w:p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09D5" w:rsidRPr="0090481E" w:rsidRDefault="002609D5" w:rsidP="002609D5">
      <w:pPr>
        <w:pStyle w:val="Zkladntext"/>
        <w:rPr>
          <w:rFonts w:asciiTheme="minorHAnsi" w:hAnsiTheme="minorHAnsi" w:cstheme="minorHAnsi"/>
          <w:szCs w:val="18"/>
        </w:rPr>
      </w:pPr>
    </w:p>
    <w:p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609D5" w:rsidRPr="0090481E" w:rsidRDefault="002609D5" w:rsidP="002609D5">
      <w:pPr>
        <w:pStyle w:val="Zkladntext"/>
        <w:rPr>
          <w:rFonts w:asciiTheme="minorHAnsi" w:hAnsiTheme="minorHAnsi" w:cstheme="minorHAnsi"/>
          <w:szCs w:val="18"/>
        </w:rPr>
      </w:pPr>
    </w:p>
    <w:p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2609D5" w:rsidRDefault="002609D5" w:rsidP="002609D5">
      <w:pPr>
        <w:jc w:val="both"/>
        <w:rPr>
          <w:rFonts w:asciiTheme="minorHAnsi" w:hAnsiTheme="minorHAnsi" w:cstheme="minorHAnsi"/>
          <w:sz w:val="18"/>
          <w:szCs w:val="18"/>
        </w:rPr>
      </w:pPr>
    </w:p>
    <w:p w:rsidR="00586EE3" w:rsidRPr="0090481E" w:rsidRDefault="00586EE3" w:rsidP="002609D5">
      <w:pPr>
        <w:jc w:val="both"/>
        <w:rPr>
          <w:rFonts w:asciiTheme="minorHAnsi" w:hAnsiTheme="minorHAnsi" w:cstheme="minorHAnsi"/>
          <w:sz w:val="18"/>
          <w:szCs w:val="18"/>
        </w:rPr>
      </w:pPr>
    </w:p>
    <w:p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rsidR="002609D5" w:rsidRPr="0090481E" w:rsidRDefault="002609D5" w:rsidP="00150A33">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609D5" w:rsidRPr="0090481E" w:rsidRDefault="002609D5" w:rsidP="002609D5">
      <w:pPr>
        <w:jc w:val="both"/>
        <w:rPr>
          <w:rFonts w:asciiTheme="minorHAnsi" w:hAnsiTheme="minorHAnsi" w:cstheme="minorHAnsi"/>
          <w:sz w:val="18"/>
          <w:szCs w:val="18"/>
        </w:rPr>
      </w:pPr>
    </w:p>
    <w:p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rsidR="00081063" w:rsidRPr="0090481E" w:rsidRDefault="002609D5" w:rsidP="00150A33">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rsidR="00081063" w:rsidRPr="0090481E" w:rsidRDefault="00081063" w:rsidP="00150A33">
      <w:pPr>
        <w:pStyle w:val="odstavec"/>
      </w:pPr>
    </w:p>
    <w:p w:rsidR="002609D5" w:rsidRPr="008B5228" w:rsidRDefault="0023697C" w:rsidP="00150A33">
      <w:pPr>
        <w:pStyle w:val="odstavec"/>
      </w:pPr>
      <w:r>
        <w:t>V roku 2020</w:t>
      </w:r>
      <w:r w:rsidR="002609D5" w:rsidRPr="0090481E">
        <w:t xml:space="preserve"> a ani v bezprostredne predchádzajúcom období Spoločnosť neúčtovala o oprave významných chýb minulých období.</w:t>
      </w:r>
    </w:p>
    <w:p w:rsidR="002609D5" w:rsidRPr="00635148" w:rsidRDefault="002609D5" w:rsidP="00150A33">
      <w:pPr>
        <w:pStyle w:val="odstavec"/>
      </w:pPr>
    </w:p>
    <w:p w:rsidR="00D67087" w:rsidRPr="00635148" w:rsidRDefault="00D67087" w:rsidP="00150A33">
      <w:pPr>
        <w:pStyle w:val="odstavec"/>
      </w:pPr>
    </w:p>
    <w:p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rsidR="004D3B4A" w:rsidRDefault="004D3B4A" w:rsidP="001E7C97">
      <w:pPr>
        <w:pStyle w:val="Nadpis2"/>
        <w:numPr>
          <w:ilvl w:val="0"/>
          <w:numId w:val="3"/>
        </w:numPr>
        <w:tabs>
          <w:tab w:val="clear" w:pos="360"/>
          <w:tab w:val="num" w:pos="426"/>
        </w:tabs>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rsidR="00A07D1F" w:rsidRPr="0090481E" w:rsidRDefault="00586EE3" w:rsidP="00A07D1F">
      <w:pPr>
        <w:rPr>
          <w:rFonts w:asciiTheme="minorHAnsi" w:hAnsiTheme="minorHAnsi"/>
          <w:sz w:val="18"/>
          <w:szCs w:val="18"/>
        </w:rPr>
      </w:pPr>
      <w:r>
        <w:rPr>
          <w:rFonts w:asciiTheme="minorHAnsi" w:hAnsiTheme="minorHAnsi"/>
          <w:sz w:val="18"/>
          <w:szCs w:val="18"/>
        </w:rPr>
        <w:t>Spoločnosť nadobudla v roku 2019 časť podniku nepeňažným vkladom. Goodwill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rsidR="009D7ACF" w:rsidRDefault="004D3B4A" w:rsidP="00665D92">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23697C">
        <w:rPr>
          <w:rFonts w:asciiTheme="minorHAnsi" w:hAnsiTheme="minorHAnsi" w:cstheme="minorHAnsi"/>
          <w:szCs w:val="18"/>
        </w:rPr>
        <w:t>2020</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23697C">
        <w:rPr>
          <w:rFonts w:asciiTheme="minorHAnsi" w:hAnsiTheme="minorHAnsi" w:cstheme="minorHAnsi"/>
          <w:szCs w:val="18"/>
        </w:rPr>
        <w:t>2020</w:t>
      </w:r>
      <w:r w:rsidRPr="00635148">
        <w:rPr>
          <w:rFonts w:asciiTheme="minorHAnsi" w:hAnsiTheme="minorHAnsi" w:cstheme="minorHAnsi"/>
          <w:szCs w:val="18"/>
        </w:rPr>
        <w:t xml:space="preserve"> a za porovnateľné obdobie od 1. januára </w:t>
      </w:r>
      <w:r w:rsidR="0023697C">
        <w:rPr>
          <w:rFonts w:asciiTheme="minorHAnsi" w:hAnsiTheme="minorHAnsi" w:cstheme="minorHAnsi"/>
          <w:szCs w:val="18"/>
        </w:rPr>
        <w:t xml:space="preserve">2019 </w:t>
      </w:r>
      <w:r w:rsidRPr="00635148">
        <w:rPr>
          <w:rFonts w:asciiTheme="minorHAnsi" w:hAnsiTheme="minorHAnsi" w:cstheme="minorHAnsi"/>
          <w:szCs w:val="18"/>
        </w:rPr>
        <w:t xml:space="preserve">do 31. decembra </w:t>
      </w:r>
      <w:r w:rsidR="0023697C">
        <w:rPr>
          <w:rFonts w:asciiTheme="minorHAnsi" w:hAnsiTheme="minorHAnsi" w:cstheme="minorHAnsi"/>
          <w:szCs w:val="18"/>
        </w:rPr>
        <w:t>2019</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p w:rsidR="00860826" w:rsidRDefault="00860826" w:rsidP="00665D92">
      <w:pPr>
        <w:pStyle w:val="Zkladntext"/>
        <w:ind w:left="0"/>
        <w:rPr>
          <w:rFonts w:asciiTheme="minorHAnsi" w:hAnsiTheme="minorHAnsi" w:cstheme="minorHAnsi"/>
          <w:szCs w:val="18"/>
        </w:rPr>
      </w:pPr>
    </w:p>
    <w:tbl>
      <w:tblPr>
        <w:tblW w:w="8960" w:type="dxa"/>
        <w:tblInd w:w="55" w:type="dxa"/>
        <w:tblCellMar>
          <w:left w:w="70" w:type="dxa"/>
          <w:right w:w="70" w:type="dxa"/>
        </w:tblCellMar>
        <w:tblLook w:val="04A0"/>
      </w:tblPr>
      <w:tblGrid>
        <w:gridCol w:w="2564"/>
        <w:gridCol w:w="850"/>
        <w:gridCol w:w="613"/>
        <w:gridCol w:w="889"/>
        <w:gridCol w:w="716"/>
        <w:gridCol w:w="832"/>
        <w:gridCol w:w="979"/>
        <w:gridCol w:w="954"/>
        <w:gridCol w:w="563"/>
      </w:tblGrid>
      <w:tr w:rsidR="00860826" w:rsidRPr="00860826" w:rsidTr="00860826">
        <w:trPr>
          <w:trHeight w:val="300"/>
        </w:trPr>
        <w:tc>
          <w:tcPr>
            <w:tcW w:w="8960" w:type="dxa"/>
            <w:gridSpan w:val="9"/>
            <w:tcBorders>
              <w:top w:val="nil"/>
              <w:left w:val="nil"/>
              <w:bottom w:val="nil"/>
              <w:right w:val="nil"/>
            </w:tcBorders>
            <w:shd w:val="clear" w:color="000000" w:fill="FFFFFF"/>
            <w:noWrap/>
            <w:vAlign w:val="bottom"/>
            <w:hideMark/>
          </w:tcPr>
          <w:p w:rsidR="00860826" w:rsidRPr="00860826" w:rsidRDefault="00860826" w:rsidP="00860826">
            <w:pPr>
              <w:jc w:val="center"/>
              <w:rPr>
                <w:rFonts w:ascii="Calibri" w:hAnsi="Calibri"/>
                <w:b/>
                <w:bCs/>
                <w:color w:val="000000"/>
                <w:sz w:val="18"/>
                <w:szCs w:val="18"/>
              </w:rPr>
            </w:pPr>
            <w:r w:rsidRPr="00860826">
              <w:rPr>
                <w:rFonts w:ascii="Calibri" w:hAnsi="Calibri"/>
                <w:b/>
                <w:bCs/>
                <w:color w:val="000000"/>
                <w:sz w:val="18"/>
                <w:szCs w:val="18"/>
              </w:rPr>
              <w:t>Prehľad o pohybe dlhodobého nehmotného majetku - bežné obdobie 2020</w:t>
            </w:r>
          </w:p>
        </w:tc>
      </w:tr>
      <w:tr w:rsidR="00860826" w:rsidRPr="00860826" w:rsidTr="00860826">
        <w:trPr>
          <w:trHeight w:val="1050"/>
        </w:trPr>
        <w:tc>
          <w:tcPr>
            <w:tcW w:w="2564" w:type="dxa"/>
            <w:tcBorders>
              <w:top w:val="nil"/>
              <w:left w:val="nil"/>
              <w:bottom w:val="nil"/>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Goodwill</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b/>
                <w:bCs/>
                <w:color w:val="000000"/>
                <w:sz w:val="15"/>
                <w:szCs w:val="15"/>
              </w:rPr>
            </w:pPr>
            <w:r w:rsidRPr="00860826">
              <w:rPr>
                <w:rFonts w:ascii="Calibri" w:hAnsi="Calibri"/>
                <w:b/>
                <w:bCs/>
                <w:color w:val="000000"/>
                <w:sz w:val="15"/>
                <w:szCs w:val="15"/>
              </w:rPr>
              <w:t>Spolu</w:t>
            </w:r>
          </w:p>
        </w:tc>
      </w:tr>
      <w:tr w:rsidR="00860826" w:rsidRPr="00860826" w:rsidTr="00860826">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12 750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62 952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12 750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62 952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14 095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4 781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54 378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605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3 188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3 793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7 969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58 171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605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7 969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8 574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4 781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4 781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 </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w:t>
            </w:r>
          </w:p>
        </w:tc>
      </w:tr>
      <w:tr w:rsidR="00860826" w:rsidRPr="00860826" w:rsidTr="00860826">
        <w:trPr>
          <w:trHeight w:val="300"/>
        </w:trPr>
        <w:tc>
          <w:tcPr>
            <w:tcW w:w="8960" w:type="dxa"/>
            <w:gridSpan w:val="9"/>
            <w:tcBorders>
              <w:top w:val="nil"/>
              <w:left w:val="nil"/>
              <w:bottom w:val="nil"/>
              <w:right w:val="nil"/>
            </w:tcBorders>
            <w:shd w:val="clear" w:color="000000" w:fill="FFFFFF"/>
            <w:noWrap/>
            <w:vAlign w:val="bottom"/>
            <w:hideMark/>
          </w:tcPr>
          <w:p w:rsidR="00860826" w:rsidRPr="00860826" w:rsidRDefault="00860826" w:rsidP="00860826">
            <w:pPr>
              <w:jc w:val="center"/>
              <w:rPr>
                <w:rFonts w:ascii="Calibri" w:hAnsi="Calibri"/>
                <w:b/>
                <w:bCs/>
                <w:color w:val="000000"/>
                <w:sz w:val="18"/>
                <w:szCs w:val="18"/>
              </w:rPr>
            </w:pPr>
            <w:r w:rsidRPr="00860826">
              <w:rPr>
                <w:rFonts w:ascii="Calibri" w:hAnsi="Calibri"/>
                <w:b/>
                <w:bCs/>
                <w:color w:val="000000"/>
                <w:sz w:val="18"/>
                <w:szCs w:val="18"/>
              </w:rPr>
              <w:t>Prehľad o pohybe dlhodobého nehmotného majetku - bezprostredne predchádzajúce obdobie 2019</w:t>
            </w:r>
          </w:p>
        </w:tc>
      </w:tr>
      <w:tr w:rsidR="00860826" w:rsidRPr="00860826" w:rsidTr="00860826">
        <w:trPr>
          <w:trHeight w:val="1050"/>
        </w:trPr>
        <w:tc>
          <w:tcPr>
            <w:tcW w:w="2564" w:type="dxa"/>
            <w:tcBorders>
              <w:top w:val="nil"/>
              <w:left w:val="nil"/>
              <w:bottom w:val="nil"/>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Goodwill</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center"/>
              <w:rPr>
                <w:rFonts w:ascii="Calibri" w:hAnsi="Calibri"/>
                <w:b/>
                <w:bCs/>
                <w:color w:val="000000"/>
                <w:sz w:val="15"/>
                <w:szCs w:val="15"/>
              </w:rPr>
            </w:pPr>
            <w:r w:rsidRPr="00860826">
              <w:rPr>
                <w:rFonts w:ascii="Calibri" w:hAnsi="Calibri"/>
                <w:b/>
                <w:bCs/>
                <w:color w:val="000000"/>
                <w:sz w:val="15"/>
                <w:szCs w:val="15"/>
              </w:rPr>
              <w:t>Spolu</w:t>
            </w:r>
          </w:p>
        </w:tc>
      </w:tr>
      <w:tr w:rsidR="00860826" w:rsidRPr="00860826" w:rsidTr="00860826">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12 750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27 450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35 502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12 750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62 952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10 420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1 594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12 014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3 675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3 188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42 365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14 095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4 781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54 378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0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center"/>
            <w:hideMark/>
          </w:tcPr>
          <w:p w:rsidR="00860826" w:rsidRPr="00860826" w:rsidRDefault="00860826" w:rsidP="00860826">
            <w:pPr>
              <w:rPr>
                <w:rFonts w:ascii="Calibri" w:hAnsi="Calibri"/>
                <w:color w:val="000000"/>
                <w:sz w:val="15"/>
                <w:szCs w:val="15"/>
              </w:rPr>
            </w:pPr>
            <w:r w:rsidRPr="00860826">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center"/>
              <w:rPr>
                <w:rFonts w:ascii="Calibri" w:hAnsi="Calibri"/>
                <w:color w:val="000000"/>
                <w:sz w:val="15"/>
                <w:szCs w:val="15"/>
              </w:rPr>
            </w:pPr>
            <w:r w:rsidRPr="00860826">
              <w:rPr>
                <w:rFonts w:ascii="Calibri" w:hAnsi="Calibri"/>
                <w:color w:val="000000"/>
                <w:sz w:val="15"/>
                <w:szCs w:val="15"/>
              </w:rPr>
              <w:t> </w:t>
            </w:r>
          </w:p>
        </w:tc>
      </w:tr>
      <w:tr w:rsidR="00860826" w:rsidRPr="00860826" w:rsidTr="00860826">
        <w:trPr>
          <w:trHeight w:val="240"/>
        </w:trPr>
        <w:tc>
          <w:tcPr>
            <w:tcW w:w="2564" w:type="dxa"/>
            <w:tcBorders>
              <w:top w:val="nil"/>
              <w:left w:val="nil"/>
              <w:bottom w:val="nil"/>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4 280 </w:t>
            </w:r>
          </w:p>
        </w:tc>
        <w:tc>
          <w:tcPr>
            <w:tcW w:w="88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11 156 </w:t>
            </w:r>
          </w:p>
        </w:tc>
        <w:tc>
          <w:tcPr>
            <w:tcW w:w="979"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15 436 </w:t>
            </w:r>
          </w:p>
        </w:tc>
      </w:tr>
      <w:tr w:rsidR="00860826" w:rsidRPr="00860826" w:rsidTr="00860826">
        <w:trPr>
          <w:trHeight w:val="240"/>
        </w:trPr>
        <w:tc>
          <w:tcPr>
            <w:tcW w:w="2564" w:type="dxa"/>
            <w:tcBorders>
              <w:top w:val="nil"/>
              <w:left w:val="nil"/>
              <w:bottom w:val="single" w:sz="4" w:space="0" w:color="auto"/>
              <w:right w:val="nil"/>
            </w:tcBorders>
            <w:shd w:val="clear" w:color="000000" w:fill="FFFFFF"/>
            <w:noWrap/>
            <w:vAlign w:val="bottom"/>
            <w:hideMark/>
          </w:tcPr>
          <w:p w:rsidR="00860826" w:rsidRPr="00860826" w:rsidRDefault="00860826" w:rsidP="00860826">
            <w:pPr>
              <w:rPr>
                <w:rFonts w:ascii="Calibri" w:hAnsi="Calibri"/>
                <w:b/>
                <w:bCs/>
                <w:color w:val="000000"/>
                <w:sz w:val="15"/>
                <w:szCs w:val="15"/>
              </w:rPr>
            </w:pPr>
            <w:r w:rsidRPr="00860826">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605 </w:t>
            </w:r>
          </w:p>
        </w:tc>
        <w:tc>
          <w:tcPr>
            <w:tcW w:w="88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7 969 </w:t>
            </w:r>
          </w:p>
        </w:tc>
        <w:tc>
          <w:tcPr>
            <w:tcW w:w="979"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color w:val="000000"/>
                <w:sz w:val="15"/>
                <w:szCs w:val="15"/>
              </w:rPr>
            </w:pPr>
            <w:r w:rsidRPr="00860826">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860826" w:rsidRPr="00860826" w:rsidRDefault="00860826" w:rsidP="00860826">
            <w:pPr>
              <w:jc w:val="right"/>
              <w:rPr>
                <w:rFonts w:ascii="Calibri" w:hAnsi="Calibri"/>
                <w:b/>
                <w:bCs/>
                <w:color w:val="000000"/>
                <w:sz w:val="15"/>
                <w:szCs w:val="15"/>
              </w:rPr>
            </w:pPr>
            <w:r w:rsidRPr="00860826">
              <w:rPr>
                <w:rFonts w:ascii="Calibri" w:hAnsi="Calibri"/>
                <w:b/>
                <w:bCs/>
                <w:color w:val="000000"/>
                <w:sz w:val="15"/>
                <w:szCs w:val="15"/>
              </w:rPr>
              <w:t xml:space="preserve">8 574 </w:t>
            </w:r>
          </w:p>
        </w:tc>
      </w:tr>
    </w:tbl>
    <w:p w:rsidR="0012533F"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lastRenderedPageBreak/>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860826">
        <w:rPr>
          <w:rFonts w:asciiTheme="minorHAnsi" w:hAnsiTheme="minorHAnsi" w:cstheme="minorHAnsi"/>
          <w:szCs w:val="18"/>
        </w:rPr>
        <w:t>2020</w:t>
      </w:r>
      <w:r w:rsidRPr="00C549BF">
        <w:rPr>
          <w:rFonts w:asciiTheme="minorHAnsi" w:hAnsiTheme="minorHAnsi" w:cstheme="minorHAnsi"/>
          <w:szCs w:val="18"/>
        </w:rPr>
        <w:t xml:space="preserve"> do 31. decembra </w:t>
      </w:r>
      <w:r w:rsidR="00860826">
        <w:rPr>
          <w:rFonts w:asciiTheme="minorHAnsi" w:hAnsiTheme="minorHAnsi" w:cstheme="minorHAnsi"/>
          <w:szCs w:val="18"/>
        </w:rPr>
        <w:t>2020</w:t>
      </w:r>
      <w:r w:rsidRPr="00C549BF">
        <w:rPr>
          <w:rFonts w:asciiTheme="minorHAnsi" w:hAnsiTheme="minorHAnsi" w:cstheme="minorHAnsi"/>
          <w:szCs w:val="18"/>
        </w:rPr>
        <w:t xml:space="preserve"> a za porovnateľné obdobie od 1. januára </w:t>
      </w:r>
      <w:r w:rsidR="00606C99" w:rsidRPr="00C549BF">
        <w:rPr>
          <w:rFonts w:asciiTheme="minorHAnsi" w:hAnsiTheme="minorHAnsi" w:cstheme="minorHAnsi"/>
          <w:szCs w:val="18"/>
        </w:rPr>
        <w:t>201</w:t>
      </w:r>
      <w:r w:rsidR="00860826">
        <w:rPr>
          <w:rFonts w:asciiTheme="minorHAnsi" w:hAnsiTheme="minorHAnsi" w:cstheme="minorHAnsi"/>
          <w:szCs w:val="18"/>
        </w:rPr>
        <w:t>9</w:t>
      </w:r>
      <w:r w:rsidRPr="00C549BF">
        <w:rPr>
          <w:rFonts w:asciiTheme="minorHAnsi" w:hAnsiTheme="minorHAnsi" w:cstheme="minorHAnsi"/>
          <w:szCs w:val="18"/>
        </w:rPr>
        <w:t xml:space="preserve"> do 31. decembra </w:t>
      </w:r>
      <w:r w:rsidR="00860826">
        <w:rPr>
          <w:rFonts w:asciiTheme="minorHAnsi" w:hAnsiTheme="minorHAnsi" w:cstheme="minorHAnsi"/>
          <w:szCs w:val="18"/>
        </w:rPr>
        <w:t>2019</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p w:rsidR="00D05176" w:rsidRDefault="00D05176" w:rsidP="00C031E9">
      <w:pPr>
        <w:pStyle w:val="Zkladntext"/>
        <w:ind w:left="0"/>
        <w:jc w:val="left"/>
        <w:rPr>
          <w:rFonts w:asciiTheme="minorHAnsi" w:hAnsiTheme="minorHAnsi" w:cstheme="minorHAnsi"/>
          <w:szCs w:val="18"/>
        </w:rPr>
      </w:pPr>
    </w:p>
    <w:tbl>
      <w:tblPr>
        <w:tblW w:w="8981" w:type="dxa"/>
        <w:tblInd w:w="55" w:type="dxa"/>
        <w:tblCellMar>
          <w:left w:w="70" w:type="dxa"/>
          <w:right w:w="70" w:type="dxa"/>
        </w:tblCellMar>
        <w:tblLook w:val="04A0"/>
      </w:tblPr>
      <w:tblGrid>
        <w:gridCol w:w="2128"/>
        <w:gridCol w:w="650"/>
        <w:gridCol w:w="572"/>
        <w:gridCol w:w="920"/>
        <w:gridCol w:w="940"/>
        <w:gridCol w:w="660"/>
        <w:gridCol w:w="760"/>
        <w:gridCol w:w="859"/>
        <w:gridCol w:w="820"/>
        <w:gridCol w:w="672"/>
      </w:tblGrid>
      <w:tr w:rsidR="00D05176" w:rsidRPr="00D05176" w:rsidTr="00D05176">
        <w:trPr>
          <w:trHeight w:val="405"/>
        </w:trPr>
        <w:tc>
          <w:tcPr>
            <w:tcW w:w="8981" w:type="dxa"/>
            <w:gridSpan w:val="10"/>
            <w:tcBorders>
              <w:top w:val="nil"/>
              <w:left w:val="nil"/>
              <w:bottom w:val="nil"/>
              <w:right w:val="nil"/>
            </w:tcBorders>
            <w:shd w:val="clear" w:color="auto" w:fill="auto"/>
            <w:noWrap/>
            <w:vAlign w:val="center"/>
            <w:hideMark/>
          </w:tcPr>
          <w:p w:rsidR="00D05176" w:rsidRPr="00D05176" w:rsidRDefault="00D05176" w:rsidP="00D05176">
            <w:pPr>
              <w:jc w:val="center"/>
              <w:rPr>
                <w:rFonts w:ascii="Calibri" w:hAnsi="Calibri"/>
                <w:b/>
                <w:bCs/>
                <w:color w:val="000000"/>
                <w:sz w:val="18"/>
                <w:szCs w:val="18"/>
              </w:rPr>
            </w:pPr>
            <w:r w:rsidRPr="00D05176">
              <w:rPr>
                <w:rFonts w:ascii="Calibri" w:hAnsi="Calibri"/>
                <w:b/>
                <w:bCs/>
                <w:color w:val="000000"/>
                <w:sz w:val="18"/>
                <w:szCs w:val="18"/>
              </w:rPr>
              <w:t>Prehľad o pohybe dlhodobého hmotného majetku - bežné obdobie 2020</w:t>
            </w:r>
          </w:p>
        </w:tc>
      </w:tr>
      <w:tr w:rsidR="00D05176" w:rsidRPr="00D05176" w:rsidTr="00D05176">
        <w:trPr>
          <w:trHeight w:val="915"/>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Pozemky</w:t>
            </w:r>
          </w:p>
        </w:tc>
        <w:tc>
          <w:tcPr>
            <w:tcW w:w="572"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Stavby</w:t>
            </w:r>
          </w:p>
        </w:tc>
        <w:tc>
          <w:tcPr>
            <w:tcW w:w="92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Samostatné hnuteľné veci a súbory hnuteľných vecí</w:t>
            </w:r>
          </w:p>
        </w:tc>
        <w:tc>
          <w:tcPr>
            <w:tcW w:w="94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Základné stádo a ťažné zvieratá</w:t>
            </w:r>
          </w:p>
        </w:tc>
        <w:tc>
          <w:tcPr>
            <w:tcW w:w="76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Ostatný dlhodobý hmotný majetok</w:t>
            </w:r>
          </w:p>
        </w:tc>
        <w:tc>
          <w:tcPr>
            <w:tcW w:w="859"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Obstarávaný dlhodobý hmotný majetok</w:t>
            </w:r>
          </w:p>
        </w:tc>
        <w:tc>
          <w:tcPr>
            <w:tcW w:w="82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Poskytnuté preddavky na dlhodobý hmotný majetok</w:t>
            </w:r>
          </w:p>
        </w:tc>
        <w:tc>
          <w:tcPr>
            <w:tcW w:w="672"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b/>
                <w:bCs/>
                <w:color w:val="000000"/>
                <w:sz w:val="14"/>
                <w:szCs w:val="14"/>
              </w:rPr>
            </w:pPr>
            <w:r w:rsidRPr="00D05176">
              <w:rPr>
                <w:rFonts w:ascii="Calibri" w:hAnsi="Calibri"/>
                <w:b/>
                <w:bCs/>
                <w:color w:val="000000"/>
                <w:sz w:val="14"/>
                <w:szCs w:val="14"/>
              </w:rPr>
              <w:t>Spolu</w:t>
            </w:r>
          </w:p>
        </w:tc>
      </w:tr>
      <w:tr w:rsidR="00D05176" w:rsidRPr="00D05176" w:rsidTr="00D05176">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486 522</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486 522</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74 762</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74 762</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45 777</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45 777</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Presuny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515 507</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515 507</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258 088</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258 088</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107 653</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107 653</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45 777</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45 777</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5"/>
                <w:szCs w:val="15"/>
              </w:rPr>
            </w:pPr>
            <w:r w:rsidRPr="00D05176">
              <w:rPr>
                <w:rFonts w:ascii="Calibri" w:hAnsi="Calibri"/>
                <w:b/>
                <w:bCs/>
                <w:color w:val="000000"/>
                <w:sz w:val="15"/>
                <w:szCs w:val="15"/>
              </w:rPr>
              <w:t xml:space="preserve">319 964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319 964</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228 434</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228 434</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195 543</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195 543</w:t>
            </w:r>
          </w:p>
        </w:tc>
      </w:tr>
      <w:tr w:rsidR="00D05176" w:rsidRPr="00D05176" w:rsidTr="00D05176">
        <w:trPr>
          <w:trHeight w:val="21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5"/>
                <w:szCs w:val="15"/>
              </w:rPr>
            </w:pPr>
            <w:r w:rsidRPr="00D05176">
              <w:rPr>
                <w:rFonts w:ascii="Calibri" w:hAnsi="Calibri"/>
                <w:color w:val="000000"/>
                <w:sz w:val="15"/>
                <w:szCs w:val="15"/>
              </w:rPr>
              <w:t> </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center"/>
              <w:rPr>
                <w:rFonts w:ascii="Calibri" w:hAnsi="Calibri"/>
                <w:color w:val="000000"/>
                <w:sz w:val="15"/>
                <w:szCs w:val="15"/>
              </w:rPr>
            </w:pPr>
            <w:r w:rsidRPr="00D05176">
              <w:rPr>
                <w:rFonts w:ascii="Calibri" w:hAnsi="Calibri"/>
                <w:color w:val="000000"/>
                <w:sz w:val="15"/>
                <w:szCs w:val="15"/>
              </w:rPr>
              <w:t> </w:t>
            </w:r>
          </w:p>
        </w:tc>
        <w:tc>
          <w:tcPr>
            <w:tcW w:w="672"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5"/>
                <w:szCs w:val="15"/>
              </w:rPr>
            </w:pPr>
            <w:r w:rsidRPr="00D05176">
              <w:rPr>
                <w:rFonts w:ascii="Calibri" w:hAnsi="Calibri"/>
                <w:color w:val="000000"/>
                <w:sz w:val="15"/>
                <w:szCs w:val="15"/>
              </w:rPr>
              <w:t> </w:t>
            </w:r>
          </w:p>
        </w:tc>
      </w:tr>
      <w:tr w:rsidR="00D05176" w:rsidRPr="00D05176" w:rsidTr="00D05176">
        <w:trPr>
          <w:trHeight w:val="495"/>
        </w:trPr>
        <w:tc>
          <w:tcPr>
            <w:tcW w:w="8981" w:type="dxa"/>
            <w:gridSpan w:val="10"/>
            <w:tcBorders>
              <w:top w:val="nil"/>
              <w:left w:val="nil"/>
              <w:bottom w:val="nil"/>
              <w:right w:val="nil"/>
            </w:tcBorders>
            <w:shd w:val="clear" w:color="auto" w:fill="auto"/>
            <w:noWrap/>
            <w:vAlign w:val="center"/>
            <w:hideMark/>
          </w:tcPr>
          <w:p w:rsidR="00D05176" w:rsidRPr="00D05176" w:rsidRDefault="00D05176" w:rsidP="00D05176">
            <w:pPr>
              <w:jc w:val="center"/>
              <w:rPr>
                <w:rFonts w:ascii="Calibri" w:hAnsi="Calibri"/>
                <w:b/>
                <w:bCs/>
                <w:color w:val="000000"/>
                <w:sz w:val="18"/>
                <w:szCs w:val="18"/>
              </w:rPr>
            </w:pPr>
            <w:r w:rsidRPr="00D05176">
              <w:rPr>
                <w:rFonts w:ascii="Calibri" w:hAnsi="Calibri"/>
                <w:b/>
                <w:bCs/>
                <w:color w:val="000000"/>
                <w:sz w:val="18"/>
                <w:szCs w:val="18"/>
              </w:rPr>
              <w:t>Prehľad o pohybe dlhodobého hmotného majetku - bezprostredne predchádzajúce obdobie 2019</w:t>
            </w:r>
          </w:p>
        </w:tc>
      </w:tr>
      <w:tr w:rsidR="00D05176" w:rsidRPr="00D05176" w:rsidTr="00D05176">
        <w:trPr>
          <w:trHeight w:val="915"/>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Pozemky</w:t>
            </w:r>
          </w:p>
        </w:tc>
        <w:tc>
          <w:tcPr>
            <w:tcW w:w="572"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Stavby</w:t>
            </w:r>
          </w:p>
        </w:tc>
        <w:tc>
          <w:tcPr>
            <w:tcW w:w="92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Samostatné hnuteľné veci a súbory hnuteľných vecí</w:t>
            </w:r>
          </w:p>
        </w:tc>
        <w:tc>
          <w:tcPr>
            <w:tcW w:w="94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Základné stádo a ťažné zvieratá</w:t>
            </w:r>
          </w:p>
        </w:tc>
        <w:tc>
          <w:tcPr>
            <w:tcW w:w="76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Ostatný dlhodobý hmotný majetok</w:t>
            </w:r>
          </w:p>
        </w:tc>
        <w:tc>
          <w:tcPr>
            <w:tcW w:w="859"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Obstarávaný dlhodobý hmotný majetok</w:t>
            </w:r>
          </w:p>
        </w:tc>
        <w:tc>
          <w:tcPr>
            <w:tcW w:w="820"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Poskytnuté preddavky na dlhodobý hmotný majetok</w:t>
            </w:r>
          </w:p>
        </w:tc>
        <w:tc>
          <w:tcPr>
            <w:tcW w:w="672" w:type="dxa"/>
            <w:tcBorders>
              <w:top w:val="nil"/>
              <w:left w:val="nil"/>
              <w:bottom w:val="nil"/>
              <w:right w:val="nil"/>
            </w:tcBorders>
            <w:shd w:val="clear" w:color="000000" w:fill="FFFFFF"/>
            <w:vAlign w:val="bottom"/>
            <w:hideMark/>
          </w:tcPr>
          <w:p w:rsidR="00D05176" w:rsidRPr="00D05176" w:rsidRDefault="00D05176" w:rsidP="00D05176">
            <w:pPr>
              <w:jc w:val="center"/>
              <w:rPr>
                <w:rFonts w:ascii="Calibri" w:hAnsi="Calibri"/>
                <w:b/>
                <w:bCs/>
                <w:color w:val="000000"/>
                <w:sz w:val="14"/>
                <w:szCs w:val="14"/>
              </w:rPr>
            </w:pPr>
            <w:r w:rsidRPr="00D05176">
              <w:rPr>
                <w:rFonts w:ascii="Calibri" w:hAnsi="Calibri"/>
                <w:b/>
                <w:bCs/>
                <w:color w:val="000000"/>
                <w:sz w:val="14"/>
                <w:szCs w:val="14"/>
              </w:rPr>
              <w:t>Spolu</w:t>
            </w:r>
          </w:p>
        </w:tc>
      </w:tr>
      <w:tr w:rsidR="00D05176" w:rsidRPr="00D05176" w:rsidTr="00D05176">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single" w:sz="4" w:space="0" w:color="auto"/>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356 496</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356 496</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130 026</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130 026</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Presuny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486 522</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486 522</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164 035</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164 035</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94 053</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94 053</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5"/>
                <w:szCs w:val="15"/>
              </w:rPr>
            </w:pPr>
            <w:r w:rsidRPr="00D05176">
              <w:rPr>
                <w:rFonts w:ascii="Calibri" w:hAnsi="Calibri"/>
                <w:b/>
                <w:bCs/>
                <w:color w:val="000000"/>
                <w:sz w:val="15"/>
                <w:szCs w:val="15"/>
              </w:rPr>
              <w:t xml:space="preserve">258 088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258 088</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color w:val="000000"/>
                <w:sz w:val="14"/>
                <w:szCs w:val="14"/>
              </w:rPr>
            </w:pPr>
            <w:r w:rsidRPr="00D05176">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center"/>
              <w:rPr>
                <w:rFonts w:ascii="Calibri" w:hAnsi="Calibri"/>
                <w:color w:val="000000"/>
                <w:sz w:val="14"/>
                <w:szCs w:val="14"/>
              </w:rPr>
            </w:pPr>
            <w:r w:rsidRPr="00D05176">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D05176" w:rsidRPr="00D05176" w:rsidRDefault="00D05176" w:rsidP="00D05176">
            <w:pPr>
              <w:rPr>
                <w:rFonts w:ascii="Calibri" w:hAnsi="Calibri"/>
                <w:color w:val="000000"/>
                <w:sz w:val="14"/>
                <w:szCs w:val="14"/>
              </w:rPr>
            </w:pPr>
            <w:r w:rsidRPr="00D05176">
              <w:rPr>
                <w:rFonts w:ascii="Calibri" w:hAnsi="Calibri"/>
                <w:color w:val="000000"/>
                <w:sz w:val="14"/>
                <w:szCs w:val="14"/>
              </w:rPr>
              <w:t> </w:t>
            </w:r>
          </w:p>
        </w:tc>
      </w:tr>
      <w:tr w:rsidR="00D05176" w:rsidRPr="00D05176" w:rsidTr="00D05176">
        <w:trPr>
          <w:trHeight w:val="240"/>
        </w:trPr>
        <w:tc>
          <w:tcPr>
            <w:tcW w:w="2128" w:type="dxa"/>
            <w:tcBorders>
              <w:top w:val="nil"/>
              <w:left w:val="nil"/>
              <w:bottom w:val="nil"/>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192 461</w:t>
            </w:r>
          </w:p>
        </w:tc>
        <w:tc>
          <w:tcPr>
            <w:tcW w:w="94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192 461</w:t>
            </w:r>
          </w:p>
        </w:tc>
      </w:tr>
      <w:tr w:rsidR="00D05176" w:rsidRPr="00D05176" w:rsidTr="00D05176">
        <w:trPr>
          <w:trHeight w:val="240"/>
        </w:trPr>
        <w:tc>
          <w:tcPr>
            <w:tcW w:w="2128" w:type="dxa"/>
            <w:tcBorders>
              <w:top w:val="nil"/>
              <w:left w:val="nil"/>
              <w:bottom w:val="single" w:sz="4" w:space="0" w:color="auto"/>
              <w:right w:val="nil"/>
            </w:tcBorders>
            <w:shd w:val="clear" w:color="000000" w:fill="FFFFFF"/>
            <w:noWrap/>
            <w:vAlign w:val="bottom"/>
            <w:hideMark/>
          </w:tcPr>
          <w:p w:rsidR="00D05176" w:rsidRPr="00D05176" w:rsidRDefault="00D05176" w:rsidP="00D05176">
            <w:pPr>
              <w:rPr>
                <w:rFonts w:ascii="Calibri" w:hAnsi="Calibri"/>
                <w:b/>
                <w:bCs/>
                <w:color w:val="000000"/>
                <w:sz w:val="14"/>
                <w:szCs w:val="14"/>
              </w:rPr>
            </w:pPr>
            <w:r w:rsidRPr="00D05176">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5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228 434</w:t>
            </w:r>
          </w:p>
        </w:tc>
        <w:tc>
          <w:tcPr>
            <w:tcW w:w="94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59"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0</w:t>
            </w:r>
          </w:p>
        </w:tc>
        <w:tc>
          <w:tcPr>
            <w:tcW w:w="672" w:type="dxa"/>
            <w:tcBorders>
              <w:top w:val="nil"/>
              <w:left w:val="nil"/>
              <w:bottom w:val="single" w:sz="4" w:space="0" w:color="auto"/>
              <w:right w:val="nil"/>
            </w:tcBorders>
            <w:shd w:val="clear" w:color="000000" w:fill="FFFFFF"/>
            <w:vAlign w:val="center"/>
            <w:hideMark/>
          </w:tcPr>
          <w:p w:rsidR="00D05176" w:rsidRPr="00D05176" w:rsidRDefault="00D05176" w:rsidP="00D05176">
            <w:pPr>
              <w:jc w:val="right"/>
              <w:rPr>
                <w:rFonts w:ascii="Calibri" w:hAnsi="Calibri"/>
                <w:b/>
                <w:bCs/>
                <w:color w:val="000000"/>
                <w:sz w:val="14"/>
                <w:szCs w:val="14"/>
              </w:rPr>
            </w:pPr>
            <w:r w:rsidRPr="00D05176">
              <w:rPr>
                <w:rFonts w:ascii="Calibri" w:hAnsi="Calibri"/>
                <w:b/>
                <w:bCs/>
                <w:color w:val="000000"/>
                <w:sz w:val="14"/>
                <w:szCs w:val="14"/>
              </w:rPr>
              <w:t>228 434</w:t>
            </w:r>
          </w:p>
        </w:tc>
      </w:tr>
    </w:tbl>
    <w:p w:rsidR="00A31E20" w:rsidRPr="0090481E" w:rsidRDefault="0092387E" w:rsidP="00A31E20">
      <w:pPr>
        <w:pStyle w:val="Zkladntext"/>
        <w:ind w:left="0"/>
        <w:rPr>
          <w:rFonts w:asciiTheme="minorHAnsi" w:hAnsiTheme="minorHAnsi" w:cstheme="minorHAnsi"/>
          <w:szCs w:val="18"/>
        </w:rPr>
      </w:pPr>
      <w:r w:rsidRPr="0090481E">
        <w:rPr>
          <w:rFonts w:asciiTheme="minorHAnsi" w:hAnsiTheme="minorHAnsi" w:cstheme="minorHAnsi"/>
          <w:szCs w:val="18"/>
        </w:rPr>
        <w:lastRenderedPageBreak/>
        <w:t>Spoločnosť má v</w:t>
      </w:r>
      <w:r w:rsidR="00707501" w:rsidRPr="0090481E">
        <w:rPr>
          <w:rFonts w:asciiTheme="minorHAnsi" w:hAnsiTheme="minorHAnsi" w:cstheme="minorHAnsi"/>
          <w:szCs w:val="18"/>
        </w:rPr>
        <w:t>o finančnom pre</w:t>
      </w:r>
      <w:r w:rsidRPr="0090481E">
        <w:rPr>
          <w:rFonts w:asciiTheme="minorHAnsi" w:hAnsiTheme="minorHAnsi" w:cstheme="minorHAnsi"/>
          <w:szCs w:val="18"/>
        </w:rPr>
        <w:t>nájme</w:t>
      </w:r>
      <w:r w:rsidR="00A31E20" w:rsidRPr="0090481E">
        <w:rPr>
          <w:rFonts w:asciiTheme="minorHAnsi" w:hAnsiTheme="minorHAnsi" w:cstheme="minorHAnsi"/>
          <w:szCs w:val="18"/>
        </w:rPr>
        <w:t xml:space="preserve"> a na splátkový predaj</w:t>
      </w:r>
      <w:r w:rsidRPr="0090481E">
        <w:rPr>
          <w:rFonts w:asciiTheme="minorHAnsi" w:hAnsiTheme="minorHAnsi" w:cstheme="minorHAnsi"/>
          <w:szCs w:val="18"/>
        </w:rPr>
        <w:t xml:space="preserve"> </w:t>
      </w:r>
      <w:r w:rsidR="00A31E20" w:rsidRPr="0090481E">
        <w:rPr>
          <w:rFonts w:asciiTheme="minorHAnsi" w:hAnsiTheme="minorHAnsi" w:cstheme="minorHAnsi"/>
          <w:szCs w:val="18"/>
        </w:rPr>
        <w:t xml:space="preserve">samostatne hnuteľné veci v celkovej obstarávacej cene </w:t>
      </w:r>
      <w:r w:rsidR="00591849">
        <w:rPr>
          <w:rFonts w:asciiTheme="minorHAnsi" w:hAnsiTheme="minorHAnsi" w:cstheme="minorHAnsi"/>
          <w:szCs w:val="18"/>
        </w:rPr>
        <w:t>39 847,50</w:t>
      </w:r>
      <w:r w:rsidR="00A31E20" w:rsidRPr="0090481E">
        <w:rPr>
          <w:rFonts w:asciiTheme="minorHAnsi" w:hAnsiTheme="minorHAnsi" w:cstheme="minorHAnsi"/>
          <w:szCs w:val="18"/>
        </w:rPr>
        <w:t xml:space="preserve"> </w:t>
      </w:r>
      <w:r w:rsidR="008A05A4" w:rsidRPr="0090481E">
        <w:rPr>
          <w:rFonts w:asciiTheme="minorHAnsi" w:hAnsiTheme="minorHAnsi" w:cstheme="minorHAnsi"/>
          <w:szCs w:val="18"/>
        </w:rPr>
        <w:t>EUR</w:t>
      </w:r>
      <w:r w:rsidR="00A31E20" w:rsidRPr="0090481E">
        <w:rPr>
          <w:rFonts w:asciiTheme="minorHAnsi" w:hAnsiTheme="minorHAnsi" w:cstheme="minorHAnsi"/>
          <w:szCs w:val="18"/>
        </w:rPr>
        <w:t xml:space="preserve"> a</w:t>
      </w:r>
      <w:r w:rsidR="008A05A4" w:rsidRPr="0090481E">
        <w:rPr>
          <w:rFonts w:asciiTheme="minorHAnsi" w:hAnsiTheme="minorHAnsi" w:cstheme="minorHAnsi"/>
          <w:szCs w:val="18"/>
        </w:rPr>
        <w:t xml:space="preserve"> v zostatkovej </w:t>
      </w:r>
      <w:r w:rsidR="00707501" w:rsidRPr="0090481E">
        <w:rPr>
          <w:rFonts w:asciiTheme="minorHAnsi" w:hAnsiTheme="minorHAnsi" w:cstheme="minorHAnsi"/>
          <w:szCs w:val="18"/>
        </w:rPr>
        <w:t>hodnot</w:t>
      </w:r>
      <w:r w:rsidR="008A05A4" w:rsidRPr="0090481E">
        <w:rPr>
          <w:rFonts w:asciiTheme="minorHAnsi" w:hAnsiTheme="minorHAnsi" w:cstheme="minorHAnsi"/>
          <w:szCs w:val="18"/>
        </w:rPr>
        <w:t>e</w:t>
      </w:r>
      <w:r w:rsidR="00707501" w:rsidRPr="0090481E">
        <w:rPr>
          <w:rFonts w:asciiTheme="minorHAnsi" w:hAnsiTheme="minorHAnsi" w:cstheme="minorHAnsi"/>
          <w:szCs w:val="18"/>
        </w:rPr>
        <w:t xml:space="preserve"> k</w:t>
      </w:r>
      <w:r w:rsidR="008A5835" w:rsidRPr="0090481E">
        <w:rPr>
          <w:rFonts w:asciiTheme="minorHAnsi" w:hAnsiTheme="minorHAnsi" w:cstheme="minorHAnsi"/>
          <w:szCs w:val="18"/>
        </w:rPr>
        <w:t xml:space="preserve"> </w:t>
      </w:r>
      <w:r w:rsidR="008A05A4" w:rsidRPr="0090481E">
        <w:rPr>
          <w:rFonts w:asciiTheme="minorHAnsi" w:hAnsiTheme="minorHAnsi" w:cstheme="minorHAnsi"/>
          <w:szCs w:val="18"/>
        </w:rPr>
        <w:t xml:space="preserve"> 31.12.</w:t>
      </w:r>
      <w:r w:rsidR="00591849">
        <w:rPr>
          <w:rFonts w:asciiTheme="minorHAnsi" w:hAnsiTheme="minorHAnsi" w:cstheme="minorHAnsi"/>
          <w:szCs w:val="18"/>
        </w:rPr>
        <w:t>2020</w:t>
      </w:r>
      <w:r w:rsidR="008A05A4" w:rsidRPr="0090481E">
        <w:rPr>
          <w:rFonts w:asciiTheme="minorHAnsi" w:hAnsiTheme="minorHAnsi" w:cstheme="minorHAnsi"/>
          <w:szCs w:val="18"/>
        </w:rPr>
        <w:t xml:space="preserve"> </w:t>
      </w:r>
      <w:r w:rsidR="00C97EF2" w:rsidRPr="00801C8E">
        <w:rPr>
          <w:rFonts w:asciiTheme="minorHAnsi" w:hAnsiTheme="minorHAnsi" w:cstheme="minorHAnsi"/>
          <w:szCs w:val="18"/>
        </w:rPr>
        <w:t>28 962</w:t>
      </w:r>
      <w:r w:rsidR="008A05A4" w:rsidRPr="00801C8E">
        <w:rPr>
          <w:rFonts w:asciiTheme="minorHAnsi" w:hAnsiTheme="minorHAnsi" w:cstheme="minorHAnsi"/>
          <w:szCs w:val="18"/>
        </w:rPr>
        <w:t xml:space="preserve"> EUR</w:t>
      </w:r>
      <w:r w:rsidR="008A05A4" w:rsidRPr="0090481E">
        <w:rPr>
          <w:rFonts w:asciiTheme="minorHAnsi" w:hAnsiTheme="minorHAnsi" w:cstheme="minorHAnsi"/>
          <w:szCs w:val="18"/>
        </w:rPr>
        <w:t xml:space="preserve">  (k </w:t>
      </w:r>
      <w:r w:rsidR="00707501" w:rsidRPr="0090481E">
        <w:rPr>
          <w:rFonts w:asciiTheme="minorHAnsi" w:hAnsiTheme="minorHAnsi" w:cstheme="minorHAnsi"/>
          <w:szCs w:val="18"/>
        </w:rPr>
        <w:t>31.12.</w:t>
      </w:r>
      <w:r w:rsidR="00591849">
        <w:rPr>
          <w:rFonts w:asciiTheme="minorHAnsi" w:hAnsiTheme="minorHAnsi" w:cstheme="minorHAnsi"/>
          <w:szCs w:val="18"/>
        </w:rPr>
        <w:t>2019</w:t>
      </w:r>
      <w:r w:rsidR="00A31E20" w:rsidRPr="0090481E">
        <w:rPr>
          <w:rFonts w:asciiTheme="minorHAnsi" w:hAnsiTheme="minorHAnsi" w:cstheme="minorHAnsi"/>
          <w:szCs w:val="18"/>
        </w:rPr>
        <w:t xml:space="preserve"> bola zostatková hodnota majetku obstaraného na finančný prenájom a splátkový predaj</w:t>
      </w:r>
      <w:r w:rsidR="00707501" w:rsidRPr="0090481E">
        <w:rPr>
          <w:rFonts w:asciiTheme="minorHAnsi" w:hAnsiTheme="minorHAnsi" w:cstheme="minorHAnsi"/>
          <w:szCs w:val="18"/>
        </w:rPr>
        <w:t xml:space="preserve"> </w:t>
      </w:r>
      <w:r w:rsidR="00591849">
        <w:rPr>
          <w:rFonts w:asciiTheme="minorHAnsi" w:hAnsiTheme="minorHAnsi" w:cstheme="minorHAnsi"/>
          <w:szCs w:val="18"/>
        </w:rPr>
        <w:t>43 440,49</w:t>
      </w:r>
      <w:r w:rsidR="00707501" w:rsidRPr="0090481E">
        <w:rPr>
          <w:rFonts w:asciiTheme="minorHAnsi" w:hAnsiTheme="minorHAnsi" w:cstheme="minorHAnsi"/>
          <w:szCs w:val="18"/>
        </w:rPr>
        <w:t xml:space="preserve"> EUR</w:t>
      </w:r>
      <w:r w:rsidR="008A5835" w:rsidRPr="0090481E">
        <w:rPr>
          <w:rFonts w:asciiTheme="minorHAnsi" w:hAnsiTheme="minorHAnsi" w:cstheme="minorHAnsi"/>
          <w:szCs w:val="18"/>
        </w:rPr>
        <w:t>)</w:t>
      </w:r>
      <w:r w:rsidR="00A31E20" w:rsidRPr="0090481E">
        <w:rPr>
          <w:rFonts w:asciiTheme="minorHAnsi" w:hAnsiTheme="minorHAnsi" w:cstheme="minorHAnsi"/>
          <w:szCs w:val="18"/>
        </w:rPr>
        <w:t xml:space="preserve">. S týmto majetkom má spoločnosť obmedzené právo disponovania. </w:t>
      </w:r>
    </w:p>
    <w:p w:rsidR="00A31E20" w:rsidRPr="0090481E" w:rsidRDefault="00A31E20" w:rsidP="00A31E20">
      <w:pPr>
        <w:pStyle w:val="Zkladntext"/>
        <w:ind w:left="0"/>
        <w:rPr>
          <w:rFonts w:asciiTheme="minorHAnsi" w:hAnsiTheme="minorHAnsi" w:cstheme="minorHAnsi"/>
          <w:szCs w:val="18"/>
        </w:rPr>
      </w:pPr>
    </w:p>
    <w:p w:rsidR="006010B0" w:rsidRPr="0090481E" w:rsidRDefault="008758CF" w:rsidP="00A31E20">
      <w:pPr>
        <w:pStyle w:val="Zkladntext"/>
        <w:ind w:left="0"/>
        <w:rPr>
          <w:rFonts w:asciiTheme="minorHAnsi" w:hAnsiTheme="minorHAnsi" w:cstheme="minorHAnsi"/>
          <w:szCs w:val="18"/>
        </w:rPr>
      </w:pPr>
      <w:r w:rsidRPr="0087630F">
        <w:rPr>
          <w:rFonts w:asciiTheme="minorHAnsi" w:hAnsiTheme="minorHAnsi" w:cstheme="minorHAnsi"/>
          <w:szCs w:val="18"/>
        </w:rPr>
        <w:t xml:space="preserve">Predmetom záložného práva v prospech Všeobecnej úverovej banky a.s. na zabezpečenie kontokorentného úveru sú výrobné a prevádzkové zariadenia v zostatkovej hodnote </w:t>
      </w:r>
      <w:r w:rsidR="002D119B" w:rsidRPr="0087630F">
        <w:rPr>
          <w:rFonts w:asciiTheme="minorHAnsi" w:hAnsiTheme="minorHAnsi" w:cstheme="minorHAnsi"/>
          <w:szCs w:val="18"/>
        </w:rPr>
        <w:t>39.658</w:t>
      </w:r>
      <w:r w:rsidRPr="0087630F">
        <w:rPr>
          <w:rFonts w:asciiTheme="minorHAnsi" w:hAnsiTheme="minorHAnsi" w:cstheme="minorHAnsi"/>
          <w:szCs w:val="18"/>
        </w:rPr>
        <w:t xml:space="preserve"> EUR.</w:t>
      </w:r>
      <w:r>
        <w:rPr>
          <w:rFonts w:asciiTheme="minorHAnsi" w:hAnsiTheme="minorHAnsi" w:cstheme="minorHAnsi"/>
          <w:szCs w:val="18"/>
        </w:rPr>
        <w:t xml:space="preserve"> </w:t>
      </w:r>
    </w:p>
    <w:p w:rsidR="008A5835" w:rsidRPr="0090481E" w:rsidRDefault="008A5835" w:rsidP="00A31E20">
      <w:pPr>
        <w:pStyle w:val="Zkladntext"/>
        <w:ind w:left="0"/>
        <w:rPr>
          <w:rFonts w:asciiTheme="minorHAnsi" w:hAnsiTheme="minorHAnsi" w:cstheme="minorHAnsi"/>
          <w:szCs w:val="18"/>
        </w:rPr>
      </w:pPr>
    </w:p>
    <w:p w:rsidR="004D3B4A" w:rsidRPr="0090481E" w:rsidRDefault="00E34B79" w:rsidP="009D56F9">
      <w:pPr>
        <w:pStyle w:val="Zkladntext"/>
        <w:ind w:left="0"/>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A8402B">
        <w:rPr>
          <w:rFonts w:asciiTheme="minorHAnsi" w:hAnsiTheme="minorHAnsi" w:cstheme="minorHAnsi"/>
          <w:szCs w:val="18"/>
        </w:rPr>
        <w:t>2020</w:t>
      </w:r>
      <w:r w:rsidR="007D3620" w:rsidRPr="0090481E">
        <w:rPr>
          <w:rFonts w:asciiTheme="minorHAnsi" w:hAnsiTheme="minorHAnsi" w:cstheme="minorHAnsi"/>
          <w:szCs w:val="18"/>
        </w:rPr>
        <w:t xml:space="preserve"> Spoločnosť </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r w:rsidR="007D3620" w:rsidRPr="0090481E">
        <w:rPr>
          <w:rFonts w:asciiTheme="minorHAnsi" w:hAnsiTheme="minorHAnsi" w:cstheme="minorHAnsi"/>
          <w:szCs w:val="18"/>
        </w:rPr>
        <w:t xml:space="preserve"> plnenie </w:t>
      </w:r>
      <w:r w:rsidR="00B260F7" w:rsidRPr="0090481E">
        <w:rPr>
          <w:rFonts w:asciiTheme="minorHAnsi" w:hAnsiTheme="minorHAnsi" w:cstheme="minorHAnsi"/>
          <w:szCs w:val="18"/>
        </w:rPr>
        <w:t xml:space="preserve">z poistných udalostí vo výške </w:t>
      </w:r>
      <w:r w:rsidR="00A8402B">
        <w:rPr>
          <w:rFonts w:asciiTheme="minorHAnsi" w:hAnsiTheme="minorHAnsi" w:cstheme="minorHAnsi"/>
          <w:szCs w:val="18"/>
        </w:rPr>
        <w:t>1 621,77</w:t>
      </w:r>
      <w:r w:rsidR="00422BD5" w:rsidRPr="0090481E">
        <w:rPr>
          <w:rFonts w:asciiTheme="minorHAnsi" w:hAnsiTheme="minorHAnsi" w:cstheme="minorHAnsi"/>
          <w:szCs w:val="18"/>
        </w:rPr>
        <w:t xml:space="preserve"> EUR ( v roku </w:t>
      </w:r>
      <w:r w:rsidR="00667474" w:rsidRPr="0090481E">
        <w:rPr>
          <w:rFonts w:asciiTheme="minorHAnsi" w:hAnsiTheme="minorHAnsi" w:cstheme="minorHAnsi"/>
          <w:szCs w:val="18"/>
        </w:rPr>
        <w:t>201</w:t>
      </w:r>
      <w:r w:rsidR="00A8402B">
        <w:rPr>
          <w:rFonts w:asciiTheme="minorHAnsi" w:hAnsiTheme="minorHAnsi" w:cstheme="minorHAnsi"/>
          <w:szCs w:val="18"/>
        </w:rPr>
        <w:t>9</w:t>
      </w:r>
      <w:r w:rsidR="00D72EDF" w:rsidRPr="0090481E">
        <w:rPr>
          <w:rFonts w:asciiTheme="minorHAnsi" w:hAnsiTheme="minorHAnsi" w:cstheme="minorHAnsi"/>
          <w:szCs w:val="18"/>
        </w:rPr>
        <w:t xml:space="preserve"> Spoločnosť obdržala plnenie z poistných udalostí vo výške</w:t>
      </w:r>
      <w:r w:rsidR="00422BD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 </w:t>
      </w:r>
      <w:r w:rsidR="00A8402B">
        <w:rPr>
          <w:rFonts w:asciiTheme="minorHAnsi" w:hAnsiTheme="minorHAnsi" w:cstheme="minorHAnsi"/>
          <w:szCs w:val="18"/>
        </w:rPr>
        <w:t>3 343,74</w:t>
      </w:r>
      <w:r w:rsidR="00667474" w:rsidRPr="0090481E">
        <w:rPr>
          <w:rFonts w:asciiTheme="minorHAnsi" w:hAnsiTheme="minorHAnsi" w:cstheme="minorHAnsi"/>
          <w:szCs w:val="18"/>
        </w:rPr>
        <w:t xml:space="preserve"> </w:t>
      </w:r>
      <w:r w:rsidR="00D72EDF" w:rsidRPr="0090481E">
        <w:rPr>
          <w:rFonts w:asciiTheme="minorHAnsi" w:hAnsiTheme="minorHAnsi" w:cstheme="minorHAnsi"/>
          <w:szCs w:val="18"/>
        </w:rPr>
        <w:t>EUR</w:t>
      </w:r>
      <w:r w:rsidR="00422BD5" w:rsidRPr="0090481E">
        <w:rPr>
          <w:rFonts w:asciiTheme="minorHAnsi" w:hAnsiTheme="minorHAnsi" w:cstheme="minorHAnsi"/>
          <w:szCs w:val="18"/>
        </w:rPr>
        <w:t>)</w:t>
      </w:r>
    </w:p>
    <w:p w:rsidR="00D72EDF" w:rsidRPr="0090481E" w:rsidRDefault="00D72EDF" w:rsidP="009D56F9">
      <w:pPr>
        <w:pStyle w:val="Zkladntext"/>
        <w:ind w:left="0"/>
        <w:rPr>
          <w:rFonts w:asciiTheme="minorHAnsi" w:hAnsiTheme="minorHAnsi" w:cstheme="minorHAnsi"/>
          <w:szCs w:val="18"/>
        </w:rPr>
      </w:pPr>
    </w:p>
    <w:p w:rsidR="00D72EDF" w:rsidRPr="00272E3B" w:rsidRDefault="00D72EDF" w:rsidP="009D56F9">
      <w:pPr>
        <w:pStyle w:val="Zkladntext"/>
        <w:ind w:left="0"/>
        <w:rPr>
          <w:rFonts w:asciiTheme="minorHAnsi" w:hAnsiTheme="minorHAnsi" w:cstheme="minorHAnsi"/>
          <w:szCs w:val="18"/>
        </w:rPr>
      </w:pPr>
      <w:r w:rsidRPr="0090481E">
        <w:rPr>
          <w:rFonts w:asciiTheme="minorHAnsi" w:hAnsiTheme="minorHAnsi" w:cstheme="minorHAnsi"/>
          <w:szCs w:val="18"/>
        </w:rPr>
        <w:t xml:space="preserve">Spoločnosť je poistená poistením zodpovednosti za škodu právnickej osoby na dobu </w:t>
      </w:r>
      <w:r w:rsidR="00A8402B">
        <w:rPr>
          <w:rFonts w:asciiTheme="minorHAnsi" w:hAnsiTheme="minorHAnsi" w:cstheme="minorHAnsi"/>
          <w:szCs w:val="18"/>
        </w:rPr>
        <w:t>určitú od 1.2.2020</w:t>
      </w:r>
      <w:r w:rsidR="00077362">
        <w:rPr>
          <w:rFonts w:asciiTheme="minorHAnsi" w:hAnsiTheme="minorHAnsi" w:cstheme="minorHAnsi"/>
          <w:szCs w:val="18"/>
        </w:rPr>
        <w:t xml:space="preserve"> – 1.2.20</w:t>
      </w:r>
      <w:r w:rsidR="00A8402B">
        <w:rPr>
          <w:rFonts w:asciiTheme="minorHAnsi" w:hAnsiTheme="minorHAnsi" w:cstheme="minorHAnsi"/>
          <w:szCs w:val="18"/>
        </w:rPr>
        <w:t>21</w:t>
      </w:r>
      <w:r w:rsidR="00272E3B" w:rsidRPr="0090481E">
        <w:rPr>
          <w:rFonts w:asciiTheme="minorHAnsi" w:hAnsiTheme="minorHAnsi" w:cstheme="minorHAnsi"/>
          <w:szCs w:val="18"/>
        </w:rPr>
        <w:t xml:space="preserve"> na poistnú sumu 335.000 </w:t>
      </w:r>
      <w:r w:rsidRPr="0090481E">
        <w:rPr>
          <w:rFonts w:asciiTheme="minorHAnsi" w:hAnsiTheme="minorHAnsi" w:cstheme="minorHAnsi"/>
          <w:szCs w:val="18"/>
        </w:rPr>
        <w:t>EUR.</w:t>
      </w:r>
    </w:p>
    <w:p w:rsidR="00D9291A" w:rsidRDefault="00D9291A" w:rsidP="00272E3B">
      <w:pPr>
        <w:pStyle w:val="Zkladntext"/>
        <w:ind w:left="0"/>
      </w:pPr>
    </w:p>
    <w:p w:rsidR="00D2799F" w:rsidRDefault="00D2799F" w:rsidP="00425DE9">
      <w:pPr>
        <w:pStyle w:val="Zkladntext"/>
      </w:pPr>
    </w:p>
    <w:p w:rsidR="004D3B4A" w:rsidRPr="00BE562A" w:rsidRDefault="004D3B4A" w:rsidP="004D3B4A">
      <w:pPr>
        <w:pStyle w:val="Nadpis2"/>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p w:rsidR="004D3B4A" w:rsidRPr="00BE562A" w:rsidRDefault="004D3B4A" w:rsidP="004D3B4A">
      <w:pPr>
        <w:pStyle w:val="Zkladntext"/>
        <w:rPr>
          <w:rFonts w:asciiTheme="minorHAnsi" w:hAnsiTheme="minorHAnsi" w:cstheme="minorHAnsi"/>
          <w:szCs w:val="18"/>
        </w:rPr>
      </w:pPr>
    </w:p>
    <w:p w:rsidR="002D5220"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K zásobám sp</w:t>
      </w:r>
      <w:r w:rsidR="00A8402B">
        <w:rPr>
          <w:rFonts w:asciiTheme="minorHAnsi" w:hAnsiTheme="minorHAnsi" w:cstheme="minorHAnsi"/>
          <w:szCs w:val="18"/>
        </w:rPr>
        <w:t>oločnosť netvorila k 31.12. 2020</w:t>
      </w:r>
      <w:r w:rsidR="00172787">
        <w:rPr>
          <w:rFonts w:asciiTheme="minorHAnsi" w:hAnsiTheme="minorHAnsi" w:cstheme="minorHAnsi"/>
          <w:szCs w:val="18"/>
        </w:rPr>
        <w:t xml:space="preserve"> a ani k 31.12. 201</w:t>
      </w:r>
      <w:r w:rsidR="00A8402B">
        <w:rPr>
          <w:rFonts w:asciiTheme="minorHAnsi" w:hAnsiTheme="minorHAnsi" w:cstheme="minorHAnsi"/>
          <w:szCs w:val="18"/>
        </w:rPr>
        <w:t>9</w:t>
      </w:r>
      <w:r w:rsidRPr="00BE562A">
        <w:rPr>
          <w:rFonts w:asciiTheme="minorHAnsi" w:hAnsiTheme="minorHAnsi" w:cstheme="minorHAnsi"/>
          <w:szCs w:val="18"/>
        </w:rPr>
        <w:t xml:space="preserve"> opravné položky. </w:t>
      </w:r>
    </w:p>
    <w:p w:rsidR="0039110E" w:rsidRPr="0087630F" w:rsidRDefault="00516218" w:rsidP="00AE3F23">
      <w:pPr>
        <w:pStyle w:val="Zkladntext"/>
        <w:ind w:left="0"/>
        <w:rPr>
          <w:rFonts w:asciiTheme="minorHAnsi" w:hAnsiTheme="minorHAnsi" w:cstheme="minorHAnsi"/>
          <w:szCs w:val="18"/>
        </w:rPr>
      </w:pPr>
      <w:r w:rsidRPr="0087630F">
        <w:rPr>
          <w:rFonts w:asciiTheme="minorHAnsi" w:hAnsiTheme="minorHAnsi" w:cstheme="minorHAnsi"/>
          <w:szCs w:val="18"/>
        </w:rPr>
        <w:t xml:space="preserve">Zásoby </w:t>
      </w:r>
      <w:r w:rsidR="002B2C98" w:rsidRPr="0087630F">
        <w:rPr>
          <w:rFonts w:asciiTheme="minorHAnsi" w:hAnsiTheme="minorHAnsi" w:cstheme="minorHAnsi"/>
          <w:szCs w:val="18"/>
        </w:rPr>
        <w:t xml:space="preserve">tovaru sú založené na zabezpečenie </w:t>
      </w:r>
      <w:r w:rsidR="0087630F" w:rsidRPr="0087630F">
        <w:rPr>
          <w:rFonts w:asciiTheme="minorHAnsi" w:hAnsiTheme="minorHAnsi" w:cstheme="minorHAnsi"/>
          <w:szCs w:val="18"/>
        </w:rPr>
        <w:t>kontokorentného úveru ,</w:t>
      </w:r>
      <w:r w:rsidR="002B2C98" w:rsidRPr="0087630F">
        <w:rPr>
          <w:rFonts w:asciiTheme="minorHAnsi" w:hAnsiTheme="minorHAnsi" w:cstheme="minorHAnsi"/>
          <w:szCs w:val="18"/>
        </w:rPr>
        <w:t xml:space="preserve"> ktorého výška záväzku k 31.12.2020 je </w:t>
      </w:r>
      <w:r w:rsidR="0087630F" w:rsidRPr="0087630F">
        <w:rPr>
          <w:rFonts w:asciiTheme="minorHAnsi" w:hAnsiTheme="minorHAnsi" w:cstheme="minorHAnsi"/>
          <w:szCs w:val="18"/>
        </w:rPr>
        <w:t>1 864 354 EUR</w:t>
      </w:r>
      <w:r w:rsidRPr="0087630F">
        <w:rPr>
          <w:rFonts w:asciiTheme="minorHAnsi" w:hAnsiTheme="minorHAnsi" w:cstheme="minorHAnsi"/>
          <w:szCs w:val="18"/>
        </w:rPr>
        <w:t>.</w:t>
      </w:r>
    </w:p>
    <w:p w:rsidR="004309B5" w:rsidRDefault="00A13163" w:rsidP="00A13163">
      <w:pPr>
        <w:pStyle w:val="Zkladntext"/>
        <w:ind w:left="0"/>
        <w:rPr>
          <w:rFonts w:asciiTheme="minorHAnsi" w:hAnsiTheme="minorHAnsi" w:cstheme="minorHAnsi"/>
          <w:szCs w:val="18"/>
        </w:rPr>
      </w:pPr>
      <w:r w:rsidRPr="0087630F">
        <w:rPr>
          <w:rFonts w:asciiTheme="minorHAnsi" w:hAnsiTheme="minorHAnsi" w:cstheme="minorHAnsi"/>
          <w:szCs w:val="18"/>
        </w:rPr>
        <w:t xml:space="preserve">Zásoby sú poistené v Generalli poisťovni, a.s. na poistnú </w:t>
      </w:r>
      <w:r w:rsidR="00077362" w:rsidRPr="0087630F">
        <w:rPr>
          <w:rFonts w:asciiTheme="minorHAnsi" w:hAnsiTheme="minorHAnsi" w:cstheme="minorHAnsi"/>
          <w:szCs w:val="18"/>
        </w:rPr>
        <w:t>sumu 2. 550 000</w:t>
      </w:r>
      <w:r w:rsidRPr="0087630F">
        <w:rPr>
          <w:rFonts w:asciiTheme="minorHAnsi" w:hAnsiTheme="minorHAnsi" w:cstheme="minorHAnsi"/>
          <w:szCs w:val="18"/>
        </w:rPr>
        <w:t xml:space="preserve"> EUR na dobu neurčitú.</w:t>
      </w:r>
    </w:p>
    <w:p w:rsidR="000A735A" w:rsidRPr="000A735A" w:rsidRDefault="000A735A" w:rsidP="00A13163">
      <w:pPr>
        <w:pStyle w:val="Zkladntext"/>
        <w:ind w:left="0"/>
        <w:rPr>
          <w:rFonts w:asciiTheme="minorHAnsi" w:hAnsiTheme="minorHAnsi" w:cstheme="minorHAnsi"/>
          <w:szCs w:val="18"/>
        </w:rPr>
      </w:pPr>
    </w:p>
    <w:p w:rsidR="004F4E30" w:rsidRPr="001F7DF5" w:rsidRDefault="004F4E30" w:rsidP="004D3B4A">
      <w:pPr>
        <w:pStyle w:val="Zkladntext"/>
        <w:rPr>
          <w:rFonts w:asciiTheme="minorHAnsi" w:hAnsiTheme="minorHAnsi"/>
          <w:szCs w:val="18"/>
        </w:rPr>
      </w:pPr>
    </w:p>
    <w:p w:rsidR="005D2A89" w:rsidRPr="00376D1A" w:rsidRDefault="00CA441D">
      <w:pPr>
        <w:pStyle w:val="Nadpis2"/>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rsidR="00CA441D" w:rsidRPr="001905AE" w:rsidRDefault="00CA441D" w:rsidP="00CA441D">
      <w:pPr>
        <w:pStyle w:val="Zkladntext"/>
        <w:rPr>
          <w:szCs w:val="18"/>
        </w:rPr>
      </w:pPr>
    </w:p>
    <w:p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rsidR="009F44BF" w:rsidRDefault="009F44BF" w:rsidP="00131A29">
      <w:pPr>
        <w:pStyle w:val="Zkladntext"/>
        <w:ind w:left="0"/>
        <w:rPr>
          <w:rFonts w:asciiTheme="minorHAnsi" w:hAnsiTheme="minorHAnsi" w:cstheme="minorHAnsi"/>
          <w:szCs w:val="18"/>
        </w:rPr>
      </w:pPr>
    </w:p>
    <w:tbl>
      <w:tblPr>
        <w:tblW w:w="9281" w:type="dxa"/>
        <w:tblInd w:w="55" w:type="dxa"/>
        <w:tblCellMar>
          <w:left w:w="70" w:type="dxa"/>
          <w:right w:w="70" w:type="dxa"/>
        </w:tblCellMar>
        <w:tblLook w:val="04A0"/>
      </w:tblPr>
      <w:tblGrid>
        <w:gridCol w:w="4480"/>
        <w:gridCol w:w="960"/>
        <w:gridCol w:w="846"/>
        <w:gridCol w:w="1209"/>
        <w:gridCol w:w="960"/>
        <w:gridCol w:w="936"/>
      </w:tblGrid>
      <w:tr w:rsidR="009F44BF" w:rsidRPr="009F44BF" w:rsidTr="009F44BF">
        <w:trPr>
          <w:trHeight w:val="300"/>
        </w:trPr>
        <w:tc>
          <w:tcPr>
            <w:tcW w:w="4480" w:type="dxa"/>
            <w:tcBorders>
              <w:top w:val="nil"/>
              <w:left w:val="nil"/>
              <w:bottom w:val="nil"/>
              <w:right w:val="nil"/>
            </w:tcBorders>
            <w:shd w:val="clear" w:color="000000" w:fill="FFFFFF"/>
            <w:noWrap/>
            <w:hideMark/>
          </w:tcPr>
          <w:p w:rsidR="009F44BF" w:rsidRPr="009F44BF" w:rsidRDefault="009F44BF" w:rsidP="009F44BF">
            <w:pPr>
              <w:rPr>
                <w:rFonts w:ascii="Calibri" w:hAnsi="Calibri"/>
                <w:sz w:val="18"/>
                <w:szCs w:val="18"/>
              </w:rPr>
            </w:pPr>
            <w:r w:rsidRPr="009F44BF">
              <w:rPr>
                <w:rFonts w:ascii="Calibri" w:hAnsi="Calibri"/>
                <w:sz w:val="18"/>
                <w:szCs w:val="18"/>
              </w:rPr>
              <w:t> </w:t>
            </w:r>
          </w:p>
        </w:tc>
        <w:tc>
          <w:tcPr>
            <w:tcW w:w="4801" w:type="dxa"/>
            <w:gridSpan w:val="5"/>
            <w:tcBorders>
              <w:top w:val="nil"/>
              <w:left w:val="nil"/>
              <w:bottom w:val="nil"/>
              <w:right w:val="nil"/>
            </w:tcBorders>
            <w:shd w:val="clear" w:color="000000" w:fill="FFFFFF"/>
            <w:noWrap/>
            <w:hideMark/>
          </w:tcPr>
          <w:p w:rsidR="00B05AFE" w:rsidRPr="009F44BF" w:rsidRDefault="009F44BF" w:rsidP="00B05AFE">
            <w:pPr>
              <w:jc w:val="center"/>
              <w:rPr>
                <w:rFonts w:ascii="Calibri" w:hAnsi="Calibri"/>
                <w:b/>
                <w:bCs/>
                <w:sz w:val="18"/>
                <w:szCs w:val="18"/>
              </w:rPr>
            </w:pPr>
            <w:r w:rsidRPr="009F44BF">
              <w:rPr>
                <w:rFonts w:ascii="Calibri" w:hAnsi="Calibri"/>
                <w:b/>
                <w:bCs/>
                <w:sz w:val="18"/>
                <w:szCs w:val="18"/>
              </w:rPr>
              <w:t>Bežné účtovné obdobie (rok 2020</w:t>
            </w:r>
            <w:r w:rsidR="00B05AFE">
              <w:rPr>
                <w:rFonts w:ascii="Calibri" w:hAnsi="Calibri"/>
                <w:b/>
                <w:bCs/>
                <w:sz w:val="18"/>
                <w:szCs w:val="18"/>
              </w:rPr>
              <w:t>)</w:t>
            </w:r>
          </w:p>
        </w:tc>
      </w:tr>
      <w:tr w:rsidR="009F44BF" w:rsidRPr="009F44BF" w:rsidTr="009F44BF">
        <w:trPr>
          <w:trHeight w:val="1575"/>
        </w:trPr>
        <w:tc>
          <w:tcPr>
            <w:tcW w:w="4480"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b/>
                <w:bCs/>
                <w:sz w:val="16"/>
                <w:szCs w:val="16"/>
              </w:rPr>
            </w:pPr>
            <w:r w:rsidRPr="009F44BF">
              <w:rPr>
                <w:rFonts w:ascii="Calibri" w:hAnsi="Calibri"/>
                <w:b/>
                <w:bCs/>
                <w:sz w:val="16"/>
                <w:szCs w:val="16"/>
              </w:rPr>
              <w:t>Opravné položky k pohľadávkam</w:t>
            </w:r>
          </w:p>
        </w:tc>
        <w:tc>
          <w:tcPr>
            <w:tcW w:w="960"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sz w:val="16"/>
                <w:szCs w:val="16"/>
              </w:rPr>
            </w:pPr>
            <w:r w:rsidRPr="009F44BF">
              <w:rPr>
                <w:rFonts w:ascii="Calibri" w:hAnsi="Calibri"/>
                <w:sz w:val="16"/>
                <w:szCs w:val="16"/>
              </w:rPr>
              <w:t>Stav opravnej položky k 31.12.2019</w:t>
            </w:r>
          </w:p>
        </w:tc>
        <w:tc>
          <w:tcPr>
            <w:tcW w:w="846"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sz w:val="16"/>
                <w:szCs w:val="16"/>
              </w:rPr>
            </w:pPr>
            <w:r w:rsidRPr="009F44BF">
              <w:rPr>
                <w:rFonts w:ascii="Calibri" w:hAnsi="Calibri"/>
                <w:sz w:val="16"/>
                <w:szCs w:val="16"/>
              </w:rPr>
              <w:t>Tvorba opravnej položky</w:t>
            </w:r>
          </w:p>
        </w:tc>
        <w:tc>
          <w:tcPr>
            <w:tcW w:w="1099"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sz w:val="16"/>
                <w:szCs w:val="16"/>
              </w:rPr>
            </w:pPr>
            <w:r w:rsidRPr="009F44BF">
              <w:rPr>
                <w:rFonts w:ascii="Calibri" w:hAnsi="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sz w:val="16"/>
                <w:szCs w:val="16"/>
              </w:rPr>
            </w:pPr>
            <w:r w:rsidRPr="009F44BF">
              <w:rPr>
                <w:rFonts w:ascii="Calibri" w:hAnsi="Calibri"/>
                <w:sz w:val="16"/>
                <w:szCs w:val="16"/>
              </w:rPr>
              <w:t>Zúčtovanie opravnej položky z dôvodu vyradenia majetku z účtovníctva</w:t>
            </w:r>
          </w:p>
        </w:tc>
        <w:tc>
          <w:tcPr>
            <w:tcW w:w="936" w:type="dxa"/>
            <w:tcBorders>
              <w:top w:val="nil"/>
              <w:left w:val="nil"/>
              <w:bottom w:val="single" w:sz="4" w:space="0" w:color="auto"/>
              <w:right w:val="nil"/>
            </w:tcBorders>
            <w:shd w:val="clear" w:color="000000" w:fill="FFFFFF"/>
            <w:vAlign w:val="center"/>
            <w:hideMark/>
          </w:tcPr>
          <w:p w:rsidR="009F44BF" w:rsidRPr="009F44BF" w:rsidRDefault="009F44BF" w:rsidP="009F44BF">
            <w:pPr>
              <w:jc w:val="center"/>
              <w:rPr>
                <w:rFonts w:ascii="Calibri" w:hAnsi="Calibri"/>
                <w:sz w:val="16"/>
                <w:szCs w:val="16"/>
              </w:rPr>
            </w:pPr>
            <w:r w:rsidRPr="009F44BF">
              <w:rPr>
                <w:rFonts w:ascii="Calibri" w:hAnsi="Calibri"/>
                <w:sz w:val="16"/>
                <w:szCs w:val="16"/>
              </w:rPr>
              <w:t>Stav opravnej položky k 31.12.2020</w:t>
            </w:r>
          </w:p>
        </w:tc>
      </w:tr>
      <w:tr w:rsidR="009F44BF" w:rsidRPr="009F44BF" w:rsidTr="009F44BF">
        <w:trPr>
          <w:trHeight w:val="240"/>
        </w:trPr>
        <w:tc>
          <w:tcPr>
            <w:tcW w:w="4480" w:type="dxa"/>
            <w:tcBorders>
              <w:top w:val="nil"/>
              <w:left w:val="nil"/>
              <w:bottom w:val="nil"/>
              <w:right w:val="nil"/>
            </w:tcBorders>
            <w:shd w:val="clear" w:color="000000" w:fill="FFFFFF"/>
            <w:vAlign w:val="center"/>
            <w:hideMark/>
          </w:tcPr>
          <w:p w:rsidR="009F44BF" w:rsidRPr="009F44BF" w:rsidRDefault="009F44BF" w:rsidP="009F44BF">
            <w:pPr>
              <w:rPr>
                <w:rFonts w:ascii="Calibri" w:hAnsi="Calibri"/>
                <w:color w:val="000000"/>
                <w:sz w:val="18"/>
                <w:szCs w:val="18"/>
              </w:rPr>
            </w:pPr>
            <w:r w:rsidRPr="009F44BF">
              <w:rPr>
                <w:rFonts w:ascii="Calibri" w:hAnsi="Calibri"/>
                <w:color w:val="000000"/>
                <w:sz w:val="18"/>
                <w:szCs w:val="18"/>
              </w:rPr>
              <w:t>Pohľadávky z obchodného styku voči prepojeným UJ</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84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1099"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3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r>
      <w:tr w:rsidR="009F44BF" w:rsidRPr="009F44BF" w:rsidTr="009F44BF">
        <w:trPr>
          <w:trHeight w:val="240"/>
        </w:trPr>
        <w:tc>
          <w:tcPr>
            <w:tcW w:w="4480" w:type="dxa"/>
            <w:tcBorders>
              <w:top w:val="nil"/>
              <w:left w:val="nil"/>
              <w:bottom w:val="nil"/>
              <w:right w:val="nil"/>
            </w:tcBorders>
            <w:shd w:val="clear" w:color="000000" w:fill="FFFFFF"/>
            <w:vAlign w:val="center"/>
            <w:hideMark/>
          </w:tcPr>
          <w:p w:rsidR="009F44BF" w:rsidRPr="009F44BF" w:rsidRDefault="009F44BF" w:rsidP="009F44BF">
            <w:pPr>
              <w:rPr>
                <w:rFonts w:ascii="Calibri" w:hAnsi="Calibri"/>
                <w:color w:val="000000"/>
                <w:sz w:val="18"/>
                <w:szCs w:val="18"/>
              </w:rPr>
            </w:pPr>
            <w:r w:rsidRPr="009F44BF">
              <w:rPr>
                <w:rFonts w:ascii="Calibri" w:hAnsi="Calibri"/>
                <w:color w:val="000000"/>
                <w:sz w:val="18"/>
                <w:szCs w:val="18"/>
              </w:rPr>
              <w:t>Ostatné pohľadávky z obchodného styku</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6 853</w:t>
            </w:r>
          </w:p>
        </w:tc>
        <w:tc>
          <w:tcPr>
            <w:tcW w:w="84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135 426</w:t>
            </w:r>
          </w:p>
        </w:tc>
        <w:tc>
          <w:tcPr>
            <w:tcW w:w="1099"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579</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3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141 700</w:t>
            </w:r>
          </w:p>
        </w:tc>
      </w:tr>
      <w:tr w:rsidR="009F44BF" w:rsidRPr="009F44BF" w:rsidTr="009F44BF">
        <w:trPr>
          <w:trHeight w:val="240"/>
        </w:trPr>
        <w:tc>
          <w:tcPr>
            <w:tcW w:w="4480" w:type="dxa"/>
            <w:tcBorders>
              <w:top w:val="nil"/>
              <w:left w:val="nil"/>
              <w:bottom w:val="nil"/>
              <w:right w:val="nil"/>
            </w:tcBorders>
            <w:shd w:val="clear" w:color="000000" w:fill="FFFFFF"/>
            <w:vAlign w:val="center"/>
            <w:hideMark/>
          </w:tcPr>
          <w:p w:rsidR="009F44BF" w:rsidRPr="009F44BF" w:rsidRDefault="009F44BF" w:rsidP="009F44BF">
            <w:pPr>
              <w:rPr>
                <w:rFonts w:ascii="Calibri" w:hAnsi="Calibri"/>
                <w:color w:val="000000"/>
                <w:sz w:val="18"/>
                <w:szCs w:val="18"/>
              </w:rPr>
            </w:pPr>
            <w:r w:rsidRPr="009F44BF">
              <w:rPr>
                <w:rFonts w:ascii="Calibri" w:hAnsi="Calibri"/>
                <w:color w:val="000000"/>
                <w:sz w:val="18"/>
                <w:szCs w:val="18"/>
              </w:rPr>
              <w:t>Ostatné pohľadávky voči prepojeným UJ</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84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1099"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60"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36" w:type="dxa"/>
            <w:tcBorders>
              <w:top w:val="nil"/>
              <w:left w:val="nil"/>
              <w:bottom w:val="nil"/>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r>
      <w:tr w:rsidR="009F44BF" w:rsidRPr="009F44BF" w:rsidTr="009F44BF">
        <w:trPr>
          <w:trHeight w:val="240"/>
        </w:trPr>
        <w:tc>
          <w:tcPr>
            <w:tcW w:w="4480" w:type="dxa"/>
            <w:tcBorders>
              <w:top w:val="nil"/>
              <w:left w:val="nil"/>
              <w:bottom w:val="single" w:sz="4" w:space="0" w:color="auto"/>
              <w:right w:val="nil"/>
            </w:tcBorders>
            <w:shd w:val="clear" w:color="000000" w:fill="FFFFFF"/>
            <w:vAlign w:val="center"/>
            <w:hideMark/>
          </w:tcPr>
          <w:p w:rsidR="009F44BF" w:rsidRPr="009F44BF" w:rsidRDefault="009F44BF" w:rsidP="009F44BF">
            <w:pPr>
              <w:rPr>
                <w:rFonts w:ascii="Calibri" w:hAnsi="Calibri"/>
                <w:color w:val="000000"/>
                <w:sz w:val="18"/>
                <w:szCs w:val="18"/>
              </w:rPr>
            </w:pPr>
            <w:r w:rsidRPr="009F44BF">
              <w:rPr>
                <w:rFonts w:ascii="Calibri" w:hAnsi="Calibri"/>
                <w:color w:val="000000"/>
                <w:sz w:val="18"/>
                <w:szCs w:val="18"/>
              </w:rPr>
              <w:t>Iné pohľadávky</w:t>
            </w:r>
          </w:p>
        </w:tc>
        <w:tc>
          <w:tcPr>
            <w:tcW w:w="960"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846"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1099"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60"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c>
          <w:tcPr>
            <w:tcW w:w="936"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sz w:val="18"/>
                <w:szCs w:val="18"/>
              </w:rPr>
            </w:pPr>
            <w:r w:rsidRPr="009F44BF">
              <w:rPr>
                <w:rFonts w:ascii="Calibri" w:hAnsi="Calibri"/>
                <w:sz w:val="18"/>
                <w:szCs w:val="18"/>
              </w:rPr>
              <w:t>0</w:t>
            </w:r>
          </w:p>
        </w:tc>
      </w:tr>
      <w:tr w:rsidR="009F44BF" w:rsidRPr="009F44BF" w:rsidTr="009F44BF">
        <w:trPr>
          <w:trHeight w:val="240"/>
        </w:trPr>
        <w:tc>
          <w:tcPr>
            <w:tcW w:w="4480" w:type="dxa"/>
            <w:tcBorders>
              <w:top w:val="nil"/>
              <w:left w:val="nil"/>
              <w:bottom w:val="single" w:sz="4" w:space="0" w:color="auto"/>
              <w:right w:val="nil"/>
            </w:tcBorders>
            <w:shd w:val="clear" w:color="000000" w:fill="FFFFFF"/>
            <w:vAlign w:val="center"/>
            <w:hideMark/>
          </w:tcPr>
          <w:p w:rsidR="009F44BF" w:rsidRPr="009F44BF" w:rsidRDefault="009F44BF" w:rsidP="009F44BF">
            <w:pPr>
              <w:rPr>
                <w:rFonts w:ascii="Calibri" w:hAnsi="Calibri"/>
                <w:b/>
                <w:bCs/>
                <w:color w:val="000000"/>
                <w:sz w:val="18"/>
                <w:szCs w:val="18"/>
              </w:rPr>
            </w:pPr>
            <w:r w:rsidRPr="009F44BF">
              <w:rPr>
                <w:rFonts w:ascii="Calibri" w:hAnsi="Calibri"/>
                <w:b/>
                <w:bCs/>
                <w:color w:val="000000"/>
                <w:sz w:val="18"/>
                <w:szCs w:val="18"/>
              </w:rPr>
              <w:t>Opravné položky spolu</w:t>
            </w:r>
          </w:p>
        </w:tc>
        <w:tc>
          <w:tcPr>
            <w:tcW w:w="960"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b/>
                <w:bCs/>
                <w:sz w:val="18"/>
                <w:szCs w:val="18"/>
              </w:rPr>
            </w:pPr>
            <w:r w:rsidRPr="009F44BF">
              <w:rPr>
                <w:rFonts w:ascii="Calibri" w:hAnsi="Calibri"/>
                <w:b/>
                <w:bCs/>
                <w:sz w:val="18"/>
                <w:szCs w:val="18"/>
              </w:rPr>
              <w:t>6 853</w:t>
            </w:r>
          </w:p>
        </w:tc>
        <w:tc>
          <w:tcPr>
            <w:tcW w:w="846"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b/>
                <w:bCs/>
                <w:sz w:val="18"/>
                <w:szCs w:val="18"/>
              </w:rPr>
            </w:pPr>
            <w:r w:rsidRPr="009F44BF">
              <w:rPr>
                <w:rFonts w:ascii="Calibri" w:hAnsi="Calibri"/>
                <w:b/>
                <w:bCs/>
                <w:sz w:val="18"/>
                <w:szCs w:val="18"/>
              </w:rPr>
              <w:t>135 426</w:t>
            </w:r>
          </w:p>
        </w:tc>
        <w:tc>
          <w:tcPr>
            <w:tcW w:w="1099"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b/>
                <w:bCs/>
                <w:sz w:val="18"/>
                <w:szCs w:val="18"/>
              </w:rPr>
            </w:pPr>
            <w:r w:rsidRPr="009F44BF">
              <w:rPr>
                <w:rFonts w:ascii="Calibri" w:hAnsi="Calibri"/>
                <w:b/>
                <w:bCs/>
                <w:sz w:val="18"/>
                <w:szCs w:val="18"/>
              </w:rPr>
              <w:t>579</w:t>
            </w:r>
          </w:p>
        </w:tc>
        <w:tc>
          <w:tcPr>
            <w:tcW w:w="960"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b/>
                <w:bCs/>
                <w:sz w:val="18"/>
                <w:szCs w:val="18"/>
              </w:rPr>
            </w:pPr>
            <w:r w:rsidRPr="009F44BF">
              <w:rPr>
                <w:rFonts w:ascii="Calibri" w:hAnsi="Calibri"/>
                <w:b/>
                <w:bCs/>
                <w:sz w:val="18"/>
                <w:szCs w:val="18"/>
              </w:rPr>
              <w:t>0</w:t>
            </w:r>
          </w:p>
        </w:tc>
        <w:tc>
          <w:tcPr>
            <w:tcW w:w="936" w:type="dxa"/>
            <w:tcBorders>
              <w:top w:val="nil"/>
              <w:left w:val="nil"/>
              <w:bottom w:val="single" w:sz="4" w:space="0" w:color="auto"/>
              <w:right w:val="nil"/>
            </w:tcBorders>
            <w:shd w:val="clear" w:color="000000" w:fill="FFFFFF"/>
            <w:noWrap/>
            <w:vAlign w:val="center"/>
            <w:hideMark/>
          </w:tcPr>
          <w:p w:rsidR="009F44BF" w:rsidRPr="009F44BF" w:rsidRDefault="009F44BF" w:rsidP="009F44BF">
            <w:pPr>
              <w:jc w:val="right"/>
              <w:rPr>
                <w:rFonts w:ascii="Calibri" w:hAnsi="Calibri"/>
                <w:b/>
                <w:bCs/>
                <w:sz w:val="18"/>
                <w:szCs w:val="18"/>
              </w:rPr>
            </w:pPr>
            <w:r w:rsidRPr="009F44BF">
              <w:rPr>
                <w:rFonts w:ascii="Calibri" w:hAnsi="Calibri"/>
                <w:b/>
                <w:bCs/>
                <w:sz w:val="18"/>
                <w:szCs w:val="18"/>
              </w:rPr>
              <w:t>141 700</w:t>
            </w:r>
          </w:p>
        </w:tc>
      </w:tr>
    </w:tbl>
    <w:p w:rsidR="009F44BF" w:rsidRDefault="009F44BF" w:rsidP="00131A29">
      <w:pPr>
        <w:pStyle w:val="Zkladntext"/>
        <w:ind w:left="0"/>
        <w:rPr>
          <w:rFonts w:asciiTheme="minorHAnsi" w:hAnsiTheme="minorHAnsi" w:cstheme="minorHAnsi"/>
          <w:szCs w:val="18"/>
        </w:rPr>
      </w:pPr>
    </w:p>
    <w:p w:rsidR="00B05AFE" w:rsidRDefault="00CA441D" w:rsidP="0058050B">
      <w:pPr>
        <w:pStyle w:val="Zkladntext"/>
        <w:ind w:left="0"/>
        <w:rPr>
          <w:rFonts w:asciiTheme="minorHAnsi" w:hAnsiTheme="minorHAnsi"/>
          <w:szCs w:val="18"/>
        </w:rPr>
      </w:pPr>
      <w:r w:rsidRPr="00D2799F">
        <w:rPr>
          <w:rFonts w:asciiTheme="minorHAnsi" w:hAnsiTheme="minorHAnsi"/>
          <w:szCs w:val="18"/>
        </w:rPr>
        <w:t xml:space="preserve">Veková štruktúra pohľadávok </w:t>
      </w:r>
      <w:r w:rsidR="00515879" w:rsidRPr="00D2799F">
        <w:rPr>
          <w:rFonts w:asciiTheme="minorHAnsi" w:hAnsiTheme="minorHAnsi"/>
          <w:szCs w:val="18"/>
        </w:rPr>
        <w:t>za bežné</w:t>
      </w:r>
      <w:r w:rsidR="0058050B" w:rsidRPr="00D2799F">
        <w:rPr>
          <w:rFonts w:asciiTheme="minorHAnsi" w:hAnsiTheme="minorHAnsi"/>
          <w:szCs w:val="18"/>
        </w:rPr>
        <w:t xml:space="preserve"> a bezprostredne predchádzajúce</w:t>
      </w:r>
      <w:r w:rsidR="00515879" w:rsidRPr="00D2799F">
        <w:rPr>
          <w:rFonts w:asciiTheme="minorHAnsi" w:hAnsiTheme="minorHAnsi"/>
          <w:szCs w:val="18"/>
        </w:rPr>
        <w:t xml:space="preserve"> účtovné obdobie </w:t>
      </w:r>
      <w:r w:rsidRPr="00D2799F">
        <w:rPr>
          <w:rFonts w:asciiTheme="minorHAnsi" w:hAnsiTheme="minorHAnsi"/>
          <w:szCs w:val="18"/>
        </w:rPr>
        <w:t>je u</w:t>
      </w:r>
      <w:r w:rsidR="00E525CA">
        <w:rPr>
          <w:rFonts w:asciiTheme="minorHAnsi" w:hAnsiTheme="minorHAnsi"/>
          <w:szCs w:val="18"/>
        </w:rPr>
        <w:t>vedená v nasledujúcom prehľade:</w:t>
      </w:r>
      <w:r w:rsidR="00222BA7">
        <w:rPr>
          <w:rFonts w:asciiTheme="minorHAnsi" w:hAnsiTheme="minorHAnsi"/>
          <w:szCs w:val="18"/>
        </w:rPr>
        <w:t>,</w:t>
      </w:r>
    </w:p>
    <w:tbl>
      <w:tblPr>
        <w:tblW w:w="8020" w:type="dxa"/>
        <w:tblInd w:w="55" w:type="dxa"/>
        <w:tblCellMar>
          <w:left w:w="70" w:type="dxa"/>
          <w:right w:w="70" w:type="dxa"/>
        </w:tblCellMar>
        <w:tblLook w:val="04A0"/>
      </w:tblPr>
      <w:tblGrid>
        <w:gridCol w:w="3760"/>
        <w:gridCol w:w="1700"/>
        <w:gridCol w:w="1200"/>
        <w:gridCol w:w="1360"/>
      </w:tblGrid>
      <w:tr w:rsidR="00222BA7" w:rsidRPr="00222BA7" w:rsidTr="00222BA7">
        <w:trPr>
          <w:trHeight w:val="450"/>
        </w:trPr>
        <w:tc>
          <w:tcPr>
            <w:tcW w:w="3760" w:type="dxa"/>
            <w:tcBorders>
              <w:top w:val="nil"/>
              <w:left w:val="nil"/>
              <w:bottom w:val="nil"/>
              <w:right w:val="nil"/>
            </w:tcBorders>
            <w:shd w:val="clear" w:color="auto" w:fill="auto"/>
            <w:noWrap/>
            <w:vAlign w:val="center"/>
            <w:hideMark/>
          </w:tcPr>
          <w:p w:rsidR="00222BA7" w:rsidRPr="00222BA7" w:rsidRDefault="00222BA7" w:rsidP="00222BA7">
            <w:pPr>
              <w:rPr>
                <w:rFonts w:ascii="Calibri" w:hAnsi="Calibri"/>
                <w:b/>
                <w:bCs/>
                <w:sz w:val="16"/>
                <w:szCs w:val="16"/>
              </w:rPr>
            </w:pPr>
            <w:r w:rsidRPr="00222BA7">
              <w:rPr>
                <w:rFonts w:ascii="Calibri" w:hAnsi="Calibri" w:cs="Calibri"/>
                <w:b/>
                <w:bCs/>
                <w:sz w:val="16"/>
                <w:szCs w:val="16"/>
              </w:rPr>
              <w:t>Pohľadávky k 31.12.2020</w:t>
            </w:r>
          </w:p>
        </w:tc>
        <w:tc>
          <w:tcPr>
            <w:tcW w:w="1700" w:type="dxa"/>
            <w:tcBorders>
              <w:top w:val="nil"/>
              <w:left w:val="nil"/>
              <w:bottom w:val="nil"/>
              <w:right w:val="nil"/>
            </w:tcBorders>
            <w:shd w:val="clear" w:color="auto" w:fill="auto"/>
            <w:noWrap/>
            <w:vAlign w:val="center"/>
            <w:hideMark/>
          </w:tcPr>
          <w:p w:rsidR="00222BA7" w:rsidRPr="00222BA7" w:rsidRDefault="00222BA7" w:rsidP="00222BA7">
            <w:pPr>
              <w:jc w:val="center"/>
              <w:rPr>
                <w:rFonts w:ascii="Calibri" w:hAnsi="Calibri"/>
                <w:sz w:val="16"/>
                <w:szCs w:val="16"/>
              </w:rPr>
            </w:pPr>
            <w:r w:rsidRPr="00222BA7">
              <w:rPr>
                <w:rFonts w:ascii="Calibri" w:hAnsi="Calibri" w:cs="Calibri"/>
                <w:sz w:val="16"/>
                <w:szCs w:val="16"/>
              </w:rPr>
              <w:t>V lehote splatnosti</w:t>
            </w:r>
          </w:p>
        </w:tc>
        <w:tc>
          <w:tcPr>
            <w:tcW w:w="1200" w:type="dxa"/>
            <w:tcBorders>
              <w:top w:val="nil"/>
              <w:left w:val="nil"/>
              <w:bottom w:val="nil"/>
              <w:right w:val="nil"/>
            </w:tcBorders>
            <w:shd w:val="clear" w:color="auto" w:fill="auto"/>
            <w:vAlign w:val="center"/>
            <w:hideMark/>
          </w:tcPr>
          <w:p w:rsidR="00222BA7" w:rsidRPr="00222BA7" w:rsidRDefault="00222BA7" w:rsidP="00222BA7">
            <w:pPr>
              <w:jc w:val="center"/>
              <w:rPr>
                <w:rFonts w:ascii="Calibri" w:hAnsi="Calibri"/>
                <w:sz w:val="16"/>
                <w:szCs w:val="16"/>
              </w:rPr>
            </w:pPr>
            <w:r w:rsidRPr="00222BA7">
              <w:rPr>
                <w:rFonts w:ascii="Calibri" w:hAnsi="Calibri" w:cs="Calibri"/>
                <w:sz w:val="16"/>
                <w:szCs w:val="16"/>
              </w:rPr>
              <w:t>Po lehote splatnosti</w:t>
            </w:r>
          </w:p>
        </w:tc>
        <w:tc>
          <w:tcPr>
            <w:tcW w:w="1360" w:type="dxa"/>
            <w:tcBorders>
              <w:top w:val="nil"/>
              <w:left w:val="nil"/>
              <w:bottom w:val="nil"/>
              <w:right w:val="nil"/>
            </w:tcBorders>
            <w:shd w:val="clear" w:color="auto" w:fill="auto"/>
            <w:vAlign w:val="center"/>
            <w:hideMark/>
          </w:tcPr>
          <w:p w:rsidR="00222BA7" w:rsidRPr="00222BA7" w:rsidRDefault="00222BA7" w:rsidP="00222BA7">
            <w:pPr>
              <w:jc w:val="center"/>
              <w:rPr>
                <w:rFonts w:ascii="Calibri" w:hAnsi="Calibri"/>
                <w:sz w:val="16"/>
                <w:szCs w:val="16"/>
              </w:rPr>
            </w:pPr>
            <w:r w:rsidRPr="00222BA7">
              <w:rPr>
                <w:rFonts w:ascii="Calibri" w:hAnsi="Calibri" w:cs="Calibri"/>
                <w:sz w:val="16"/>
                <w:szCs w:val="16"/>
              </w:rPr>
              <w:t>Pohľadávky spolu</w:t>
            </w:r>
          </w:p>
        </w:tc>
      </w:tr>
      <w:tr w:rsidR="00222BA7" w:rsidRPr="00222BA7" w:rsidTr="00222BA7">
        <w:trPr>
          <w:trHeight w:val="240"/>
        </w:trPr>
        <w:tc>
          <w:tcPr>
            <w:tcW w:w="3760" w:type="dxa"/>
            <w:tcBorders>
              <w:top w:val="nil"/>
              <w:left w:val="nil"/>
              <w:bottom w:val="nil"/>
              <w:right w:val="nil"/>
            </w:tcBorders>
            <w:shd w:val="clear" w:color="auto" w:fill="auto"/>
            <w:noWrap/>
            <w:hideMark/>
          </w:tcPr>
          <w:p w:rsidR="00222BA7" w:rsidRPr="00222BA7" w:rsidRDefault="00222BA7" w:rsidP="00222BA7">
            <w:pPr>
              <w:rPr>
                <w:rFonts w:ascii="Calibri" w:hAnsi="Calibri"/>
                <w:sz w:val="16"/>
                <w:szCs w:val="16"/>
              </w:rPr>
            </w:pPr>
            <w:r w:rsidRPr="00222BA7">
              <w:rPr>
                <w:rFonts w:ascii="Calibri" w:hAnsi="Calibri" w:cs="Calibri"/>
                <w:sz w:val="16"/>
                <w:szCs w:val="16"/>
              </w:rPr>
              <w:t xml:space="preserve">Pohľadávky z obchodného styku </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0</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0</w:t>
            </w:r>
          </w:p>
        </w:tc>
      </w:tr>
      <w:tr w:rsidR="00222BA7" w:rsidRPr="00222BA7" w:rsidTr="00222BA7">
        <w:trPr>
          <w:trHeight w:val="240"/>
        </w:trPr>
        <w:tc>
          <w:tcPr>
            <w:tcW w:w="3760" w:type="dxa"/>
            <w:tcBorders>
              <w:top w:val="nil"/>
              <w:left w:val="nil"/>
              <w:bottom w:val="nil"/>
              <w:right w:val="nil"/>
            </w:tcBorders>
            <w:shd w:val="clear" w:color="auto" w:fill="auto"/>
            <w:noWrap/>
            <w:hideMark/>
          </w:tcPr>
          <w:p w:rsidR="00222BA7" w:rsidRPr="00222BA7" w:rsidRDefault="00222BA7" w:rsidP="00222BA7">
            <w:pPr>
              <w:rPr>
                <w:rFonts w:ascii="Calibri" w:hAnsi="Calibri"/>
                <w:sz w:val="16"/>
                <w:szCs w:val="16"/>
              </w:rPr>
            </w:pPr>
            <w:r w:rsidRPr="00222BA7">
              <w:rPr>
                <w:rFonts w:ascii="Calibri" w:hAnsi="Calibri"/>
                <w:sz w:val="16"/>
                <w:szCs w:val="16"/>
              </w:rPr>
              <w:t>Iné pohľadávky</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443 000</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443 000</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sz w:val="16"/>
                <w:szCs w:val="16"/>
              </w:rPr>
            </w:pPr>
            <w:r w:rsidRPr="00222BA7">
              <w:rPr>
                <w:rFonts w:ascii="Calibri" w:hAnsi="Calibri" w:cs="Calibri"/>
                <w:sz w:val="16"/>
                <w:szCs w:val="16"/>
              </w:rPr>
              <w:t>Odložená daňová pohľadávka</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30 873</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cs="Calibri"/>
                <w:sz w:val="16"/>
                <w:szCs w:val="16"/>
              </w:rPr>
              <w:t>30 873</w:t>
            </w:r>
          </w:p>
        </w:tc>
      </w:tr>
      <w:tr w:rsidR="00222BA7" w:rsidRPr="00222BA7" w:rsidTr="00222BA7">
        <w:trPr>
          <w:trHeight w:val="240"/>
        </w:trPr>
        <w:tc>
          <w:tcPr>
            <w:tcW w:w="3760" w:type="dxa"/>
            <w:tcBorders>
              <w:top w:val="single" w:sz="4" w:space="0" w:color="auto"/>
              <w:left w:val="single" w:sz="4" w:space="0" w:color="auto"/>
              <w:bottom w:val="single" w:sz="4" w:space="0" w:color="auto"/>
              <w:right w:val="nil"/>
            </w:tcBorders>
            <w:shd w:val="clear" w:color="auto" w:fill="auto"/>
            <w:hideMark/>
          </w:tcPr>
          <w:p w:rsidR="00222BA7" w:rsidRPr="00222BA7" w:rsidRDefault="00222BA7" w:rsidP="00222BA7">
            <w:pPr>
              <w:rPr>
                <w:rFonts w:ascii="Calibri" w:hAnsi="Calibri"/>
                <w:b/>
                <w:bCs/>
                <w:sz w:val="16"/>
                <w:szCs w:val="16"/>
              </w:rPr>
            </w:pPr>
            <w:r w:rsidRPr="00222BA7">
              <w:rPr>
                <w:rFonts w:ascii="Calibri" w:hAnsi="Calibri" w:cs="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cs="Calibri"/>
                <w:b/>
                <w:bCs/>
                <w:sz w:val="16"/>
                <w:szCs w:val="16"/>
              </w:rPr>
              <w:t>473 873</w:t>
            </w:r>
          </w:p>
        </w:tc>
        <w:tc>
          <w:tcPr>
            <w:tcW w:w="1200" w:type="dxa"/>
            <w:tcBorders>
              <w:top w:val="single" w:sz="4" w:space="0" w:color="auto"/>
              <w:left w:val="nil"/>
              <w:bottom w:val="single" w:sz="4" w:space="0" w:color="auto"/>
              <w:right w:val="nil"/>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cs="Calibri"/>
                <w:b/>
                <w:bCs/>
                <w:sz w:val="16"/>
                <w:szCs w:val="16"/>
              </w:rPr>
              <w:t>0</w:t>
            </w:r>
          </w:p>
        </w:tc>
        <w:tc>
          <w:tcPr>
            <w:tcW w:w="1360" w:type="dxa"/>
            <w:tcBorders>
              <w:top w:val="single" w:sz="4" w:space="0" w:color="auto"/>
              <w:left w:val="nil"/>
              <w:bottom w:val="single" w:sz="4" w:space="0" w:color="auto"/>
              <w:right w:val="single" w:sz="4" w:space="0" w:color="auto"/>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cs="Calibri"/>
                <w:b/>
                <w:bCs/>
                <w:sz w:val="16"/>
                <w:szCs w:val="16"/>
              </w:rPr>
              <w:t>473 873</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b/>
                <w:bCs/>
                <w:sz w:val="16"/>
                <w:szCs w:val="16"/>
              </w:rPr>
            </w:pPr>
          </w:p>
        </w:tc>
        <w:tc>
          <w:tcPr>
            <w:tcW w:w="170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c>
          <w:tcPr>
            <w:tcW w:w="120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c>
          <w:tcPr>
            <w:tcW w:w="136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b/>
                <w:bCs/>
                <w:sz w:val="16"/>
                <w:szCs w:val="16"/>
              </w:rPr>
            </w:pPr>
            <w:r w:rsidRPr="00222BA7">
              <w:rPr>
                <w:rFonts w:ascii="Calibri" w:hAnsi="Calibri"/>
                <w:b/>
                <w:bCs/>
                <w:sz w:val="16"/>
                <w:szCs w:val="16"/>
              </w:rPr>
              <w:t>Krátkodobé pohľadávky</w:t>
            </w:r>
          </w:p>
        </w:tc>
        <w:tc>
          <w:tcPr>
            <w:tcW w:w="170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c>
          <w:tcPr>
            <w:tcW w:w="120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c>
          <w:tcPr>
            <w:tcW w:w="1360" w:type="dxa"/>
            <w:tcBorders>
              <w:top w:val="nil"/>
              <w:left w:val="nil"/>
              <w:bottom w:val="nil"/>
              <w:right w:val="nil"/>
            </w:tcBorders>
            <w:shd w:val="clear" w:color="auto" w:fill="auto"/>
            <w:noWrap/>
            <w:hideMark/>
          </w:tcPr>
          <w:p w:rsidR="00222BA7" w:rsidRPr="00222BA7" w:rsidRDefault="00222BA7" w:rsidP="00222BA7">
            <w:pPr>
              <w:rPr>
                <w:rFonts w:ascii="Calibri" w:hAnsi="Calibri"/>
                <w:b/>
                <w:bCs/>
                <w:sz w:val="16"/>
                <w:szCs w:val="16"/>
              </w:rPr>
            </w:pP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210 515</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1 497 072</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1 707 587</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Čistá hodnota zákazky</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r>
      <w:tr w:rsidR="00222BA7" w:rsidRPr="00222BA7" w:rsidTr="00222BA7">
        <w:trPr>
          <w:trHeight w:val="240"/>
        </w:trPr>
        <w:tc>
          <w:tcPr>
            <w:tcW w:w="3760" w:type="dxa"/>
            <w:tcBorders>
              <w:top w:val="nil"/>
              <w:left w:val="nil"/>
              <w:bottom w:val="nil"/>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Daňové pohľadávky a dotácie</w:t>
            </w:r>
          </w:p>
        </w:tc>
        <w:tc>
          <w:tcPr>
            <w:tcW w:w="17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2 097</w:t>
            </w:r>
          </w:p>
        </w:tc>
        <w:tc>
          <w:tcPr>
            <w:tcW w:w="120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360" w:type="dxa"/>
            <w:tcBorders>
              <w:top w:val="nil"/>
              <w:left w:val="nil"/>
              <w:bottom w:val="nil"/>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2 097</w:t>
            </w:r>
          </w:p>
        </w:tc>
      </w:tr>
      <w:tr w:rsidR="00222BA7" w:rsidRPr="00222BA7" w:rsidTr="00222BA7">
        <w:trPr>
          <w:trHeight w:val="240"/>
        </w:trPr>
        <w:tc>
          <w:tcPr>
            <w:tcW w:w="3760" w:type="dxa"/>
            <w:tcBorders>
              <w:top w:val="nil"/>
              <w:left w:val="nil"/>
              <w:bottom w:val="single" w:sz="4" w:space="0" w:color="auto"/>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2 135</w:t>
            </w:r>
          </w:p>
        </w:tc>
        <w:tc>
          <w:tcPr>
            <w:tcW w:w="120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0</w:t>
            </w:r>
          </w:p>
        </w:tc>
        <w:tc>
          <w:tcPr>
            <w:tcW w:w="136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sz w:val="16"/>
                <w:szCs w:val="16"/>
              </w:rPr>
            </w:pPr>
            <w:r w:rsidRPr="00222BA7">
              <w:rPr>
                <w:rFonts w:ascii="Calibri" w:hAnsi="Calibri"/>
                <w:sz w:val="16"/>
                <w:szCs w:val="16"/>
              </w:rPr>
              <w:t>2 135</w:t>
            </w:r>
          </w:p>
        </w:tc>
      </w:tr>
      <w:tr w:rsidR="00222BA7" w:rsidRPr="00222BA7" w:rsidTr="00222BA7">
        <w:trPr>
          <w:trHeight w:val="240"/>
        </w:trPr>
        <w:tc>
          <w:tcPr>
            <w:tcW w:w="3760" w:type="dxa"/>
            <w:tcBorders>
              <w:top w:val="nil"/>
              <w:left w:val="nil"/>
              <w:bottom w:val="single" w:sz="4" w:space="0" w:color="auto"/>
              <w:right w:val="nil"/>
            </w:tcBorders>
            <w:shd w:val="clear" w:color="auto" w:fill="auto"/>
            <w:hideMark/>
          </w:tcPr>
          <w:p w:rsidR="00222BA7" w:rsidRPr="00222BA7" w:rsidRDefault="00222BA7" w:rsidP="00222BA7">
            <w:pPr>
              <w:rPr>
                <w:rFonts w:ascii="Calibri" w:hAnsi="Calibri"/>
                <w:b/>
                <w:bCs/>
                <w:color w:val="000000"/>
                <w:sz w:val="16"/>
                <w:szCs w:val="16"/>
              </w:rPr>
            </w:pPr>
            <w:r w:rsidRPr="00222BA7">
              <w:rPr>
                <w:rFonts w:ascii="Calibri" w:hAnsi="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b/>
                <w:bCs/>
                <w:sz w:val="16"/>
                <w:szCs w:val="16"/>
              </w:rPr>
              <w:t>214 747</w:t>
            </w:r>
          </w:p>
        </w:tc>
        <w:tc>
          <w:tcPr>
            <w:tcW w:w="120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b/>
                <w:bCs/>
                <w:sz w:val="16"/>
                <w:szCs w:val="16"/>
              </w:rPr>
              <w:t>1 497 072</w:t>
            </w:r>
          </w:p>
        </w:tc>
        <w:tc>
          <w:tcPr>
            <w:tcW w:w="1360" w:type="dxa"/>
            <w:tcBorders>
              <w:top w:val="nil"/>
              <w:left w:val="nil"/>
              <w:bottom w:val="single" w:sz="4" w:space="0" w:color="auto"/>
              <w:right w:val="nil"/>
            </w:tcBorders>
            <w:shd w:val="clear" w:color="auto" w:fill="auto"/>
            <w:noWrap/>
            <w:hideMark/>
          </w:tcPr>
          <w:p w:rsidR="00222BA7" w:rsidRPr="00222BA7" w:rsidRDefault="00222BA7" w:rsidP="00222BA7">
            <w:pPr>
              <w:jc w:val="right"/>
              <w:rPr>
                <w:rFonts w:ascii="Calibri" w:hAnsi="Calibri"/>
                <w:b/>
                <w:bCs/>
                <w:sz w:val="16"/>
                <w:szCs w:val="16"/>
              </w:rPr>
            </w:pPr>
            <w:r w:rsidRPr="00222BA7">
              <w:rPr>
                <w:rFonts w:ascii="Calibri" w:hAnsi="Calibri"/>
                <w:b/>
                <w:bCs/>
                <w:sz w:val="16"/>
                <w:szCs w:val="16"/>
              </w:rPr>
              <w:t>1 711 819</w:t>
            </w:r>
          </w:p>
        </w:tc>
      </w:tr>
      <w:tr w:rsidR="00222BA7" w:rsidRPr="00222BA7" w:rsidTr="00222BA7">
        <w:trPr>
          <w:trHeight w:val="300"/>
        </w:trPr>
        <w:tc>
          <w:tcPr>
            <w:tcW w:w="3760" w:type="dxa"/>
            <w:tcBorders>
              <w:top w:val="nil"/>
              <w:left w:val="nil"/>
              <w:bottom w:val="single" w:sz="4" w:space="0" w:color="auto"/>
              <w:right w:val="nil"/>
            </w:tcBorders>
            <w:shd w:val="clear" w:color="auto" w:fill="auto"/>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rsidR="00222BA7" w:rsidRPr="00222BA7" w:rsidRDefault="00222BA7" w:rsidP="00222BA7">
            <w:pPr>
              <w:rPr>
                <w:rFonts w:ascii="Calibri" w:hAnsi="Calibri"/>
                <w:color w:val="000000"/>
                <w:sz w:val="16"/>
                <w:szCs w:val="16"/>
              </w:rPr>
            </w:pPr>
            <w:r w:rsidRPr="00222BA7">
              <w:rPr>
                <w:rFonts w:ascii="Calibri" w:hAnsi="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rsidR="00222BA7" w:rsidRPr="00222BA7" w:rsidRDefault="00222BA7" w:rsidP="00AF7357">
            <w:pPr>
              <w:jc w:val="right"/>
              <w:rPr>
                <w:rFonts w:ascii="Calibri" w:hAnsi="Calibri"/>
                <w:color w:val="000000"/>
                <w:sz w:val="16"/>
                <w:szCs w:val="16"/>
              </w:rPr>
            </w:pPr>
            <w:r w:rsidRPr="00222BA7">
              <w:rPr>
                <w:rFonts w:ascii="Calibri" w:hAnsi="Calibri"/>
                <w:color w:val="000000"/>
                <w:sz w:val="16"/>
                <w:szCs w:val="16"/>
              </w:rPr>
              <w:t>-141 701</w:t>
            </w:r>
          </w:p>
        </w:tc>
        <w:tc>
          <w:tcPr>
            <w:tcW w:w="1360" w:type="dxa"/>
            <w:tcBorders>
              <w:top w:val="nil"/>
              <w:left w:val="nil"/>
              <w:bottom w:val="single" w:sz="4" w:space="0" w:color="auto"/>
              <w:right w:val="nil"/>
            </w:tcBorders>
            <w:shd w:val="clear" w:color="auto" w:fill="auto"/>
            <w:noWrap/>
            <w:vAlign w:val="bottom"/>
            <w:hideMark/>
          </w:tcPr>
          <w:p w:rsidR="00222BA7" w:rsidRPr="00222BA7" w:rsidRDefault="00222BA7" w:rsidP="00AF7357">
            <w:pPr>
              <w:jc w:val="right"/>
              <w:rPr>
                <w:rFonts w:ascii="Calibri" w:hAnsi="Calibri"/>
                <w:color w:val="000000"/>
                <w:sz w:val="16"/>
                <w:szCs w:val="16"/>
              </w:rPr>
            </w:pPr>
            <w:r w:rsidRPr="00222BA7">
              <w:rPr>
                <w:rFonts w:ascii="Calibri" w:hAnsi="Calibri"/>
                <w:color w:val="000000"/>
                <w:sz w:val="16"/>
                <w:szCs w:val="16"/>
              </w:rPr>
              <w:t>-141 701</w:t>
            </w:r>
          </w:p>
        </w:tc>
      </w:tr>
      <w:tr w:rsidR="00222BA7" w:rsidRPr="00222BA7" w:rsidTr="00222BA7">
        <w:trPr>
          <w:trHeight w:val="300"/>
        </w:trPr>
        <w:tc>
          <w:tcPr>
            <w:tcW w:w="3760" w:type="dxa"/>
            <w:tcBorders>
              <w:top w:val="nil"/>
              <w:left w:val="nil"/>
              <w:bottom w:val="single" w:sz="4" w:space="0" w:color="auto"/>
              <w:right w:val="nil"/>
            </w:tcBorders>
            <w:shd w:val="clear" w:color="auto" w:fill="auto"/>
            <w:hideMark/>
          </w:tcPr>
          <w:p w:rsidR="00222BA7" w:rsidRPr="00222BA7" w:rsidRDefault="00222BA7" w:rsidP="00222BA7">
            <w:pPr>
              <w:rPr>
                <w:rFonts w:ascii="Calibri" w:hAnsi="Calibri"/>
                <w:b/>
                <w:bCs/>
                <w:color w:val="000000"/>
                <w:sz w:val="16"/>
                <w:szCs w:val="16"/>
              </w:rPr>
            </w:pPr>
            <w:r w:rsidRPr="00222BA7">
              <w:rPr>
                <w:rFonts w:ascii="Calibri" w:hAnsi="Calibri"/>
                <w:b/>
                <w:bCs/>
                <w:color w:val="000000"/>
                <w:sz w:val="16"/>
                <w:szCs w:val="16"/>
              </w:rPr>
              <w:t>Krátkodobé pohľadávk</w:t>
            </w:r>
            <w:r w:rsidR="0087630F">
              <w:rPr>
                <w:rFonts w:ascii="Calibri" w:hAnsi="Calibri"/>
                <w:b/>
                <w:bCs/>
                <w:color w:val="000000"/>
                <w:sz w:val="16"/>
                <w:szCs w:val="16"/>
              </w:rPr>
              <w:t>y</w:t>
            </w:r>
            <w:r w:rsidRPr="00222BA7">
              <w:rPr>
                <w:rFonts w:ascii="Calibri" w:hAnsi="Calibri"/>
                <w:b/>
                <w:bCs/>
                <w:color w:val="000000"/>
                <w:sz w:val="16"/>
                <w:szCs w:val="16"/>
              </w:rPr>
              <w:t xml:space="preserve"> spolu netto</w:t>
            </w:r>
          </w:p>
        </w:tc>
        <w:tc>
          <w:tcPr>
            <w:tcW w:w="1700" w:type="dxa"/>
            <w:tcBorders>
              <w:top w:val="nil"/>
              <w:left w:val="nil"/>
              <w:bottom w:val="single" w:sz="4" w:space="0" w:color="auto"/>
              <w:right w:val="nil"/>
            </w:tcBorders>
            <w:shd w:val="clear" w:color="auto" w:fill="auto"/>
            <w:noWrap/>
            <w:vAlign w:val="bottom"/>
            <w:hideMark/>
          </w:tcPr>
          <w:p w:rsidR="00222BA7" w:rsidRPr="00222BA7" w:rsidRDefault="00222BA7" w:rsidP="00222BA7">
            <w:pPr>
              <w:jc w:val="right"/>
              <w:rPr>
                <w:rFonts w:ascii="Calibri" w:hAnsi="Calibri"/>
                <w:b/>
                <w:bCs/>
                <w:color w:val="000000"/>
                <w:sz w:val="16"/>
                <w:szCs w:val="16"/>
              </w:rPr>
            </w:pPr>
            <w:r w:rsidRPr="00222BA7">
              <w:rPr>
                <w:rFonts w:ascii="Calibri" w:hAnsi="Calibri"/>
                <w:b/>
                <w:bCs/>
                <w:color w:val="000000"/>
                <w:sz w:val="16"/>
                <w:szCs w:val="16"/>
              </w:rPr>
              <w:t>214 747</w:t>
            </w:r>
          </w:p>
        </w:tc>
        <w:tc>
          <w:tcPr>
            <w:tcW w:w="1200" w:type="dxa"/>
            <w:tcBorders>
              <w:top w:val="nil"/>
              <w:left w:val="nil"/>
              <w:bottom w:val="single" w:sz="4" w:space="0" w:color="auto"/>
              <w:right w:val="nil"/>
            </w:tcBorders>
            <w:shd w:val="clear" w:color="auto" w:fill="auto"/>
            <w:noWrap/>
            <w:vAlign w:val="bottom"/>
            <w:hideMark/>
          </w:tcPr>
          <w:p w:rsidR="00222BA7" w:rsidRPr="00222BA7" w:rsidRDefault="00222BA7" w:rsidP="00AF7357">
            <w:pPr>
              <w:jc w:val="right"/>
              <w:rPr>
                <w:rFonts w:ascii="Calibri" w:hAnsi="Calibri"/>
                <w:b/>
                <w:bCs/>
                <w:color w:val="000000"/>
                <w:sz w:val="16"/>
                <w:szCs w:val="16"/>
              </w:rPr>
            </w:pPr>
            <w:r w:rsidRPr="00222BA7">
              <w:rPr>
                <w:rFonts w:ascii="Calibri" w:hAnsi="Calibri"/>
                <w:b/>
                <w:bCs/>
                <w:color w:val="000000"/>
                <w:sz w:val="16"/>
                <w:szCs w:val="16"/>
              </w:rPr>
              <w:t>1 355 37</w:t>
            </w:r>
            <w:r w:rsidR="00AF7357">
              <w:rPr>
                <w:rFonts w:ascii="Calibri" w:hAnsi="Calibri"/>
                <w:b/>
                <w:bCs/>
                <w:color w:val="000000"/>
                <w:sz w:val="16"/>
                <w:szCs w:val="16"/>
              </w:rPr>
              <w:t>1</w:t>
            </w:r>
          </w:p>
        </w:tc>
        <w:tc>
          <w:tcPr>
            <w:tcW w:w="1360" w:type="dxa"/>
            <w:tcBorders>
              <w:top w:val="nil"/>
              <w:left w:val="nil"/>
              <w:bottom w:val="single" w:sz="4" w:space="0" w:color="auto"/>
              <w:right w:val="nil"/>
            </w:tcBorders>
            <w:shd w:val="clear" w:color="auto" w:fill="auto"/>
            <w:noWrap/>
            <w:vAlign w:val="bottom"/>
            <w:hideMark/>
          </w:tcPr>
          <w:p w:rsidR="00222BA7" w:rsidRPr="00222BA7" w:rsidRDefault="00222BA7" w:rsidP="00AF7357">
            <w:pPr>
              <w:jc w:val="right"/>
              <w:rPr>
                <w:rFonts w:ascii="Calibri" w:hAnsi="Calibri"/>
                <w:b/>
                <w:bCs/>
                <w:color w:val="000000"/>
                <w:sz w:val="16"/>
                <w:szCs w:val="16"/>
              </w:rPr>
            </w:pPr>
            <w:r w:rsidRPr="00222BA7">
              <w:rPr>
                <w:rFonts w:ascii="Calibri" w:hAnsi="Calibri"/>
                <w:b/>
                <w:bCs/>
                <w:color w:val="000000"/>
                <w:sz w:val="16"/>
                <w:szCs w:val="16"/>
              </w:rPr>
              <w:t>1 570 118</w:t>
            </w:r>
          </w:p>
        </w:tc>
      </w:tr>
    </w:tbl>
    <w:p w:rsidR="00222BA7" w:rsidRDefault="00222BA7" w:rsidP="0058050B">
      <w:pPr>
        <w:pStyle w:val="Zkladntext"/>
        <w:ind w:left="0"/>
        <w:rPr>
          <w:rFonts w:asciiTheme="minorHAnsi" w:hAnsiTheme="minorHAnsi"/>
          <w:szCs w:val="18"/>
        </w:rPr>
      </w:pPr>
    </w:p>
    <w:tbl>
      <w:tblPr>
        <w:tblW w:w="8020" w:type="dxa"/>
        <w:tblInd w:w="55" w:type="dxa"/>
        <w:tblCellMar>
          <w:left w:w="70" w:type="dxa"/>
          <w:right w:w="70" w:type="dxa"/>
        </w:tblCellMar>
        <w:tblLook w:val="04A0"/>
      </w:tblPr>
      <w:tblGrid>
        <w:gridCol w:w="3760"/>
        <w:gridCol w:w="1700"/>
        <w:gridCol w:w="1200"/>
        <w:gridCol w:w="1360"/>
      </w:tblGrid>
      <w:tr w:rsidR="00B05AFE" w:rsidRPr="00B05AFE" w:rsidTr="00B05AFE">
        <w:trPr>
          <w:trHeight w:val="300"/>
        </w:trPr>
        <w:tc>
          <w:tcPr>
            <w:tcW w:w="3760" w:type="dxa"/>
            <w:tcBorders>
              <w:top w:val="nil"/>
              <w:left w:val="nil"/>
              <w:bottom w:val="nil"/>
              <w:right w:val="nil"/>
            </w:tcBorders>
            <w:shd w:val="clear" w:color="auto" w:fill="auto"/>
            <w:hideMark/>
          </w:tcPr>
          <w:p w:rsidR="00B05AFE" w:rsidRPr="00B05AFE" w:rsidRDefault="00B05AFE" w:rsidP="00B05AFE">
            <w:pPr>
              <w:rPr>
                <w:rFonts w:ascii="Calibri" w:hAnsi="Calibri"/>
                <w:color w:val="000000"/>
                <w:sz w:val="16"/>
                <w:szCs w:val="16"/>
              </w:rPr>
            </w:pPr>
          </w:p>
        </w:tc>
        <w:tc>
          <w:tcPr>
            <w:tcW w:w="4260" w:type="dxa"/>
            <w:gridSpan w:val="3"/>
            <w:tcBorders>
              <w:top w:val="single" w:sz="4" w:space="0" w:color="auto"/>
              <w:left w:val="nil"/>
              <w:bottom w:val="nil"/>
              <w:right w:val="nil"/>
            </w:tcBorders>
            <w:shd w:val="clear" w:color="auto" w:fill="auto"/>
            <w:noWrap/>
            <w:vAlign w:val="bottom"/>
            <w:hideMark/>
          </w:tcPr>
          <w:p w:rsidR="00B05AFE" w:rsidRPr="00B05AFE" w:rsidRDefault="00B05AFE" w:rsidP="00B05AFE">
            <w:pPr>
              <w:jc w:val="center"/>
              <w:rPr>
                <w:rFonts w:ascii="Calibri" w:hAnsi="Calibri"/>
                <w:color w:val="000000"/>
              </w:rPr>
            </w:pPr>
          </w:p>
        </w:tc>
      </w:tr>
      <w:tr w:rsidR="00B05AFE" w:rsidRPr="00B05AFE" w:rsidTr="00B05AFE">
        <w:trPr>
          <w:trHeight w:val="450"/>
        </w:trPr>
        <w:tc>
          <w:tcPr>
            <w:tcW w:w="3760" w:type="dxa"/>
            <w:tcBorders>
              <w:top w:val="nil"/>
              <w:left w:val="nil"/>
              <w:bottom w:val="nil"/>
              <w:right w:val="nil"/>
            </w:tcBorders>
            <w:shd w:val="clear" w:color="000000" w:fill="FFFFFF"/>
            <w:noWrap/>
            <w:vAlign w:val="center"/>
            <w:hideMark/>
          </w:tcPr>
          <w:p w:rsidR="00B05AFE" w:rsidRPr="00B05AFE" w:rsidRDefault="00B05AFE" w:rsidP="00B05AFE">
            <w:pPr>
              <w:rPr>
                <w:rFonts w:ascii="Calibri" w:hAnsi="Calibri"/>
                <w:b/>
                <w:bCs/>
                <w:sz w:val="16"/>
                <w:szCs w:val="16"/>
              </w:rPr>
            </w:pPr>
            <w:r w:rsidRPr="00B05AFE">
              <w:rPr>
                <w:rFonts w:ascii="Calibri" w:hAnsi="Calibri"/>
                <w:b/>
                <w:bCs/>
                <w:sz w:val="16"/>
                <w:szCs w:val="16"/>
              </w:rPr>
              <w:t>Pohľadávky k 31.12.2019</w:t>
            </w:r>
          </w:p>
        </w:tc>
        <w:tc>
          <w:tcPr>
            <w:tcW w:w="1700" w:type="dxa"/>
            <w:tcBorders>
              <w:top w:val="nil"/>
              <w:left w:val="nil"/>
              <w:bottom w:val="nil"/>
              <w:right w:val="nil"/>
            </w:tcBorders>
            <w:shd w:val="clear" w:color="000000" w:fill="FFFFFF"/>
            <w:noWrap/>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V lehote splatnosti</w:t>
            </w:r>
          </w:p>
        </w:tc>
        <w:tc>
          <w:tcPr>
            <w:tcW w:w="1200" w:type="dxa"/>
            <w:tcBorders>
              <w:top w:val="nil"/>
              <w:left w:val="nil"/>
              <w:bottom w:val="nil"/>
              <w:right w:val="nil"/>
            </w:tcBorders>
            <w:shd w:val="clear" w:color="000000" w:fill="FFFFFF"/>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Po lehote splatnosti</w:t>
            </w:r>
          </w:p>
        </w:tc>
        <w:tc>
          <w:tcPr>
            <w:tcW w:w="1360" w:type="dxa"/>
            <w:tcBorders>
              <w:top w:val="nil"/>
              <w:left w:val="nil"/>
              <w:bottom w:val="nil"/>
              <w:right w:val="nil"/>
            </w:tcBorders>
            <w:shd w:val="clear" w:color="000000" w:fill="FFFFFF"/>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Pohľadávky spolu</w:t>
            </w:r>
          </w:p>
        </w:tc>
      </w:tr>
      <w:tr w:rsidR="00B05AFE" w:rsidRPr="00B05AFE" w:rsidTr="00B05AFE">
        <w:trPr>
          <w:trHeight w:val="300"/>
        </w:trPr>
        <w:tc>
          <w:tcPr>
            <w:tcW w:w="3760" w:type="dxa"/>
            <w:tcBorders>
              <w:top w:val="nil"/>
              <w:left w:val="nil"/>
              <w:bottom w:val="single" w:sz="4" w:space="0" w:color="auto"/>
              <w:right w:val="nil"/>
            </w:tcBorders>
            <w:shd w:val="clear" w:color="000000" w:fill="FFFFFF"/>
            <w:noWrap/>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 </w:t>
            </w:r>
          </w:p>
        </w:tc>
        <w:tc>
          <w:tcPr>
            <w:tcW w:w="1700" w:type="dxa"/>
            <w:tcBorders>
              <w:top w:val="nil"/>
              <w:left w:val="nil"/>
              <w:bottom w:val="single" w:sz="4" w:space="0" w:color="auto"/>
              <w:right w:val="nil"/>
            </w:tcBorders>
            <w:shd w:val="clear" w:color="000000" w:fill="FFFFFF"/>
            <w:noWrap/>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 </w:t>
            </w:r>
          </w:p>
        </w:tc>
        <w:tc>
          <w:tcPr>
            <w:tcW w:w="1200" w:type="dxa"/>
            <w:tcBorders>
              <w:top w:val="nil"/>
              <w:left w:val="nil"/>
              <w:bottom w:val="single" w:sz="4" w:space="0" w:color="auto"/>
              <w:right w:val="nil"/>
            </w:tcBorders>
            <w:shd w:val="clear" w:color="000000" w:fill="FFFFFF"/>
            <w:noWrap/>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 </w:t>
            </w:r>
          </w:p>
        </w:tc>
        <w:tc>
          <w:tcPr>
            <w:tcW w:w="1360" w:type="dxa"/>
            <w:tcBorders>
              <w:top w:val="nil"/>
              <w:left w:val="nil"/>
              <w:bottom w:val="single" w:sz="4" w:space="0" w:color="auto"/>
              <w:right w:val="nil"/>
            </w:tcBorders>
            <w:shd w:val="clear" w:color="000000" w:fill="FFFFFF"/>
            <w:noWrap/>
            <w:vAlign w:val="center"/>
            <w:hideMark/>
          </w:tcPr>
          <w:p w:rsidR="00B05AFE" w:rsidRPr="00B05AFE" w:rsidRDefault="00B05AFE" w:rsidP="00B05AFE">
            <w:pPr>
              <w:jc w:val="center"/>
              <w:rPr>
                <w:rFonts w:ascii="Calibri" w:hAnsi="Calibri"/>
                <w:sz w:val="16"/>
                <w:szCs w:val="16"/>
              </w:rPr>
            </w:pPr>
            <w:r w:rsidRPr="00B05AFE">
              <w:rPr>
                <w:rFonts w:ascii="Calibri" w:hAnsi="Calibri"/>
                <w:sz w:val="16"/>
                <w:szCs w:val="16"/>
              </w:rPr>
              <w:t> </w:t>
            </w:r>
          </w:p>
        </w:tc>
      </w:tr>
      <w:tr w:rsidR="00B05AFE" w:rsidRPr="00B05AFE" w:rsidTr="00B05AFE">
        <w:trPr>
          <w:trHeight w:val="240"/>
        </w:trPr>
        <w:tc>
          <w:tcPr>
            <w:tcW w:w="3760" w:type="dxa"/>
            <w:tcBorders>
              <w:top w:val="nil"/>
              <w:left w:val="nil"/>
              <w:bottom w:val="nil"/>
              <w:right w:val="nil"/>
            </w:tcBorders>
            <w:shd w:val="clear" w:color="auto" w:fill="auto"/>
            <w:noWrap/>
            <w:hideMark/>
          </w:tcPr>
          <w:p w:rsidR="00B05AFE" w:rsidRPr="00B05AFE" w:rsidRDefault="00B05AFE" w:rsidP="00B05AFE">
            <w:pPr>
              <w:rPr>
                <w:rFonts w:ascii="Calibri" w:hAnsi="Calibri"/>
                <w:sz w:val="16"/>
                <w:szCs w:val="16"/>
              </w:rPr>
            </w:pPr>
            <w:r w:rsidRPr="00B05AFE">
              <w:rPr>
                <w:rFonts w:ascii="Calibri" w:hAnsi="Calibri" w:cs="Calibri"/>
                <w:sz w:val="16"/>
                <w:szCs w:val="16"/>
              </w:rPr>
              <w:t xml:space="preserve">Pohľadávky z obchodného styku </w:t>
            </w:r>
          </w:p>
        </w:tc>
        <w:tc>
          <w:tcPr>
            <w:tcW w:w="17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0</w:t>
            </w:r>
          </w:p>
        </w:tc>
        <w:tc>
          <w:tcPr>
            <w:tcW w:w="12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0</w:t>
            </w:r>
          </w:p>
        </w:tc>
      </w:tr>
      <w:tr w:rsidR="00B05AFE" w:rsidRPr="00B05AFE" w:rsidTr="00B05AFE">
        <w:trPr>
          <w:trHeight w:val="240"/>
        </w:trPr>
        <w:tc>
          <w:tcPr>
            <w:tcW w:w="3760" w:type="dxa"/>
            <w:tcBorders>
              <w:top w:val="nil"/>
              <w:left w:val="nil"/>
              <w:bottom w:val="nil"/>
              <w:right w:val="nil"/>
            </w:tcBorders>
            <w:shd w:val="clear" w:color="auto" w:fill="auto"/>
            <w:noWrap/>
            <w:hideMark/>
          </w:tcPr>
          <w:p w:rsidR="00B05AFE" w:rsidRPr="00B05AFE" w:rsidRDefault="00B05AFE" w:rsidP="00B05AFE">
            <w:pPr>
              <w:rPr>
                <w:rFonts w:ascii="Calibri" w:hAnsi="Calibri"/>
                <w:sz w:val="16"/>
                <w:szCs w:val="16"/>
              </w:rPr>
            </w:pPr>
            <w:r w:rsidRPr="00B05AFE">
              <w:rPr>
                <w:rFonts w:ascii="Calibri" w:hAnsi="Calibri"/>
                <w:sz w:val="16"/>
                <w:szCs w:val="16"/>
              </w:rPr>
              <w:t>Iné pohľadávky</w:t>
            </w:r>
          </w:p>
        </w:tc>
        <w:tc>
          <w:tcPr>
            <w:tcW w:w="17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443 000</w:t>
            </w:r>
          </w:p>
        </w:tc>
        <w:tc>
          <w:tcPr>
            <w:tcW w:w="12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443 000</w:t>
            </w:r>
          </w:p>
        </w:tc>
      </w:tr>
      <w:tr w:rsidR="00B05AFE" w:rsidRPr="00B05AFE" w:rsidTr="00B05AFE">
        <w:trPr>
          <w:trHeight w:val="240"/>
        </w:trPr>
        <w:tc>
          <w:tcPr>
            <w:tcW w:w="3760" w:type="dxa"/>
            <w:tcBorders>
              <w:top w:val="nil"/>
              <w:left w:val="nil"/>
              <w:bottom w:val="nil"/>
              <w:right w:val="nil"/>
            </w:tcBorders>
            <w:shd w:val="clear" w:color="auto" w:fill="auto"/>
            <w:hideMark/>
          </w:tcPr>
          <w:p w:rsidR="00B05AFE" w:rsidRPr="00B05AFE" w:rsidRDefault="00B05AFE" w:rsidP="00B05AFE">
            <w:pPr>
              <w:rPr>
                <w:rFonts w:ascii="Calibri" w:hAnsi="Calibri"/>
                <w:sz w:val="16"/>
                <w:szCs w:val="16"/>
              </w:rPr>
            </w:pPr>
            <w:r w:rsidRPr="00B05AFE">
              <w:rPr>
                <w:rFonts w:ascii="Calibri" w:hAnsi="Calibri" w:cs="Calibri"/>
                <w:sz w:val="16"/>
                <w:szCs w:val="16"/>
              </w:rPr>
              <w:t>Odložená daňová pohľadávka</w:t>
            </w:r>
          </w:p>
        </w:tc>
        <w:tc>
          <w:tcPr>
            <w:tcW w:w="17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4 738</w:t>
            </w:r>
          </w:p>
        </w:tc>
        <w:tc>
          <w:tcPr>
            <w:tcW w:w="12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0</w:t>
            </w:r>
          </w:p>
        </w:tc>
        <w:tc>
          <w:tcPr>
            <w:tcW w:w="136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cs="Calibri"/>
                <w:sz w:val="16"/>
                <w:szCs w:val="16"/>
              </w:rPr>
              <w:t>4 738</w:t>
            </w:r>
          </w:p>
        </w:tc>
      </w:tr>
      <w:tr w:rsidR="00B05AFE" w:rsidRPr="00B05AFE" w:rsidTr="00B05AFE">
        <w:trPr>
          <w:trHeight w:val="240"/>
        </w:trPr>
        <w:tc>
          <w:tcPr>
            <w:tcW w:w="3760" w:type="dxa"/>
            <w:tcBorders>
              <w:top w:val="single" w:sz="4" w:space="0" w:color="auto"/>
              <w:left w:val="single" w:sz="4" w:space="0" w:color="auto"/>
              <w:bottom w:val="single" w:sz="4" w:space="0" w:color="auto"/>
              <w:right w:val="nil"/>
            </w:tcBorders>
            <w:shd w:val="clear" w:color="auto" w:fill="auto"/>
            <w:hideMark/>
          </w:tcPr>
          <w:p w:rsidR="00B05AFE" w:rsidRPr="00B05AFE" w:rsidRDefault="00B05AFE" w:rsidP="00B05AFE">
            <w:pPr>
              <w:rPr>
                <w:rFonts w:ascii="Calibri" w:hAnsi="Calibri"/>
                <w:b/>
                <w:bCs/>
                <w:sz w:val="16"/>
                <w:szCs w:val="16"/>
              </w:rPr>
            </w:pPr>
            <w:r w:rsidRPr="00B05AFE">
              <w:rPr>
                <w:rFonts w:ascii="Calibri" w:hAnsi="Calibri" w:cs="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rsidR="00B05AFE" w:rsidRPr="00B05AFE" w:rsidRDefault="00B05AFE" w:rsidP="00B05AFE">
            <w:pPr>
              <w:jc w:val="right"/>
              <w:rPr>
                <w:rFonts w:ascii="Calibri" w:hAnsi="Calibri"/>
                <w:b/>
                <w:bCs/>
                <w:sz w:val="16"/>
                <w:szCs w:val="16"/>
              </w:rPr>
            </w:pPr>
            <w:r w:rsidRPr="00B05AFE">
              <w:rPr>
                <w:rFonts w:ascii="Calibri" w:hAnsi="Calibri" w:cs="Calibri"/>
                <w:b/>
                <w:bCs/>
                <w:sz w:val="16"/>
                <w:szCs w:val="16"/>
              </w:rPr>
              <w:t>447 738</w:t>
            </w:r>
          </w:p>
        </w:tc>
        <w:tc>
          <w:tcPr>
            <w:tcW w:w="1200" w:type="dxa"/>
            <w:tcBorders>
              <w:top w:val="single" w:sz="4" w:space="0" w:color="auto"/>
              <w:left w:val="nil"/>
              <w:bottom w:val="single" w:sz="4" w:space="0" w:color="auto"/>
              <w:right w:val="nil"/>
            </w:tcBorders>
            <w:shd w:val="clear" w:color="auto" w:fill="auto"/>
            <w:noWrap/>
            <w:hideMark/>
          </w:tcPr>
          <w:p w:rsidR="00B05AFE" w:rsidRPr="00B05AFE" w:rsidRDefault="00B05AFE" w:rsidP="00B05AFE">
            <w:pPr>
              <w:jc w:val="right"/>
              <w:rPr>
                <w:rFonts w:ascii="Calibri" w:hAnsi="Calibri"/>
                <w:b/>
                <w:bCs/>
                <w:sz w:val="16"/>
                <w:szCs w:val="16"/>
              </w:rPr>
            </w:pPr>
            <w:r w:rsidRPr="00B05AFE">
              <w:rPr>
                <w:rFonts w:ascii="Calibri" w:hAnsi="Calibri" w:cs="Calibri"/>
                <w:b/>
                <w:bCs/>
                <w:sz w:val="16"/>
                <w:szCs w:val="16"/>
              </w:rPr>
              <w:t>0</w:t>
            </w:r>
          </w:p>
        </w:tc>
        <w:tc>
          <w:tcPr>
            <w:tcW w:w="1360" w:type="dxa"/>
            <w:tcBorders>
              <w:top w:val="single" w:sz="4" w:space="0" w:color="auto"/>
              <w:left w:val="nil"/>
              <w:bottom w:val="single" w:sz="4" w:space="0" w:color="auto"/>
              <w:right w:val="single" w:sz="4" w:space="0" w:color="auto"/>
            </w:tcBorders>
            <w:shd w:val="clear" w:color="auto" w:fill="auto"/>
            <w:noWrap/>
            <w:hideMark/>
          </w:tcPr>
          <w:p w:rsidR="00B05AFE" w:rsidRPr="00B05AFE" w:rsidRDefault="00B05AFE" w:rsidP="00B05AFE">
            <w:pPr>
              <w:jc w:val="right"/>
              <w:rPr>
                <w:rFonts w:ascii="Calibri" w:hAnsi="Calibri"/>
                <w:b/>
                <w:bCs/>
                <w:sz w:val="16"/>
                <w:szCs w:val="16"/>
              </w:rPr>
            </w:pPr>
            <w:r w:rsidRPr="00B05AFE">
              <w:rPr>
                <w:rFonts w:ascii="Calibri" w:hAnsi="Calibri" w:cs="Calibri"/>
                <w:b/>
                <w:bCs/>
                <w:sz w:val="16"/>
                <w:szCs w:val="16"/>
              </w:rPr>
              <w:t>447 738</w:t>
            </w:r>
          </w:p>
        </w:tc>
      </w:tr>
      <w:tr w:rsidR="00B05AFE" w:rsidRPr="00B05AFE" w:rsidTr="00B05AFE">
        <w:trPr>
          <w:trHeight w:val="240"/>
        </w:trPr>
        <w:tc>
          <w:tcPr>
            <w:tcW w:w="3760" w:type="dxa"/>
            <w:tcBorders>
              <w:top w:val="nil"/>
              <w:left w:val="nil"/>
              <w:bottom w:val="nil"/>
              <w:right w:val="nil"/>
            </w:tcBorders>
            <w:shd w:val="clear" w:color="auto" w:fill="auto"/>
            <w:hideMark/>
          </w:tcPr>
          <w:p w:rsidR="00B05AFE" w:rsidRPr="00B05AFE" w:rsidRDefault="00B05AFE" w:rsidP="00B05AFE">
            <w:pPr>
              <w:rPr>
                <w:rFonts w:ascii="Calibri" w:hAnsi="Calibri"/>
                <w:b/>
                <w:bCs/>
                <w:sz w:val="16"/>
                <w:szCs w:val="16"/>
              </w:rPr>
            </w:pPr>
          </w:p>
        </w:tc>
        <w:tc>
          <w:tcPr>
            <w:tcW w:w="1700" w:type="dxa"/>
            <w:tcBorders>
              <w:top w:val="nil"/>
              <w:left w:val="nil"/>
              <w:bottom w:val="nil"/>
              <w:right w:val="nil"/>
            </w:tcBorders>
            <w:shd w:val="clear" w:color="auto" w:fill="auto"/>
            <w:noWrap/>
            <w:hideMark/>
          </w:tcPr>
          <w:p w:rsidR="00B05AFE" w:rsidRPr="00B05AFE" w:rsidRDefault="00B05AFE" w:rsidP="00B05AFE">
            <w:pPr>
              <w:rPr>
                <w:rFonts w:ascii="Calibri" w:hAnsi="Calibri"/>
                <w:b/>
                <w:bCs/>
                <w:sz w:val="16"/>
                <w:szCs w:val="16"/>
              </w:rPr>
            </w:pPr>
          </w:p>
        </w:tc>
        <w:tc>
          <w:tcPr>
            <w:tcW w:w="1200" w:type="dxa"/>
            <w:tcBorders>
              <w:top w:val="nil"/>
              <w:left w:val="nil"/>
              <w:bottom w:val="nil"/>
              <w:right w:val="nil"/>
            </w:tcBorders>
            <w:shd w:val="clear" w:color="auto" w:fill="auto"/>
            <w:noWrap/>
            <w:hideMark/>
          </w:tcPr>
          <w:p w:rsidR="00B05AFE" w:rsidRPr="00B05AFE" w:rsidRDefault="00B05AFE" w:rsidP="00B05AFE">
            <w:pPr>
              <w:rPr>
                <w:rFonts w:ascii="Calibri" w:hAnsi="Calibri"/>
                <w:b/>
                <w:bCs/>
                <w:sz w:val="16"/>
                <w:szCs w:val="16"/>
              </w:rPr>
            </w:pPr>
          </w:p>
        </w:tc>
        <w:tc>
          <w:tcPr>
            <w:tcW w:w="1360" w:type="dxa"/>
            <w:tcBorders>
              <w:top w:val="nil"/>
              <w:left w:val="nil"/>
              <w:bottom w:val="nil"/>
              <w:right w:val="nil"/>
            </w:tcBorders>
            <w:shd w:val="clear" w:color="auto" w:fill="auto"/>
            <w:noWrap/>
            <w:hideMark/>
          </w:tcPr>
          <w:p w:rsidR="00B05AFE" w:rsidRPr="00B05AFE" w:rsidRDefault="00B05AFE" w:rsidP="00B05AFE">
            <w:pPr>
              <w:rPr>
                <w:rFonts w:ascii="Calibri" w:hAnsi="Calibri"/>
                <w:b/>
                <w:bCs/>
                <w:sz w:val="16"/>
                <w:szCs w:val="16"/>
              </w:rPr>
            </w:pP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b/>
                <w:bCs/>
                <w:sz w:val="16"/>
                <w:szCs w:val="16"/>
              </w:rPr>
            </w:pPr>
            <w:r w:rsidRPr="00B05AFE">
              <w:rPr>
                <w:rFonts w:ascii="Calibri" w:hAnsi="Calibri"/>
                <w:b/>
                <w:bCs/>
                <w:sz w:val="16"/>
                <w:szCs w:val="16"/>
              </w:rPr>
              <w:t>Krátkodobé pohľadávky</w:t>
            </w:r>
          </w:p>
        </w:tc>
        <w:tc>
          <w:tcPr>
            <w:tcW w:w="1700" w:type="dxa"/>
            <w:tcBorders>
              <w:top w:val="nil"/>
              <w:left w:val="nil"/>
              <w:bottom w:val="nil"/>
              <w:right w:val="nil"/>
            </w:tcBorders>
            <w:shd w:val="clear" w:color="000000" w:fill="FFFFFF"/>
            <w:noWrap/>
            <w:hideMark/>
          </w:tcPr>
          <w:p w:rsidR="00B05AFE" w:rsidRPr="00B05AFE" w:rsidRDefault="00B05AFE" w:rsidP="00B05AFE">
            <w:pPr>
              <w:rPr>
                <w:rFonts w:ascii="Calibri" w:hAnsi="Calibri"/>
                <w:b/>
                <w:bCs/>
                <w:sz w:val="16"/>
                <w:szCs w:val="16"/>
              </w:rPr>
            </w:pPr>
            <w:r w:rsidRPr="00B05AFE">
              <w:rPr>
                <w:rFonts w:ascii="Calibri" w:hAnsi="Calibri"/>
                <w:b/>
                <w:bCs/>
                <w:sz w:val="16"/>
                <w:szCs w:val="16"/>
              </w:rPr>
              <w:t> </w:t>
            </w:r>
          </w:p>
        </w:tc>
        <w:tc>
          <w:tcPr>
            <w:tcW w:w="1200" w:type="dxa"/>
            <w:tcBorders>
              <w:top w:val="nil"/>
              <w:left w:val="nil"/>
              <w:bottom w:val="nil"/>
              <w:right w:val="nil"/>
            </w:tcBorders>
            <w:shd w:val="clear" w:color="000000" w:fill="FFFFFF"/>
            <w:noWrap/>
            <w:hideMark/>
          </w:tcPr>
          <w:p w:rsidR="00B05AFE" w:rsidRPr="00B05AFE" w:rsidRDefault="00B05AFE" w:rsidP="00B05AFE">
            <w:pPr>
              <w:rPr>
                <w:rFonts w:ascii="Calibri" w:hAnsi="Calibri"/>
                <w:b/>
                <w:bCs/>
                <w:sz w:val="16"/>
                <w:szCs w:val="16"/>
              </w:rPr>
            </w:pPr>
            <w:r w:rsidRPr="00B05AFE">
              <w:rPr>
                <w:rFonts w:ascii="Calibri" w:hAnsi="Calibri"/>
                <w:b/>
                <w:bCs/>
                <w:sz w:val="16"/>
                <w:szCs w:val="16"/>
              </w:rPr>
              <w:t> </w:t>
            </w:r>
          </w:p>
        </w:tc>
        <w:tc>
          <w:tcPr>
            <w:tcW w:w="1360" w:type="dxa"/>
            <w:tcBorders>
              <w:top w:val="nil"/>
              <w:left w:val="nil"/>
              <w:bottom w:val="nil"/>
              <w:right w:val="nil"/>
            </w:tcBorders>
            <w:shd w:val="clear" w:color="000000" w:fill="FFFFFF"/>
            <w:noWrap/>
            <w:hideMark/>
          </w:tcPr>
          <w:p w:rsidR="00B05AFE" w:rsidRPr="00B05AFE" w:rsidRDefault="00B05AFE" w:rsidP="00B05AFE">
            <w:pPr>
              <w:rPr>
                <w:rFonts w:ascii="Calibri" w:hAnsi="Calibri"/>
                <w:b/>
                <w:bCs/>
                <w:sz w:val="16"/>
                <w:szCs w:val="16"/>
              </w:rPr>
            </w:pPr>
            <w:r w:rsidRPr="00B05AFE">
              <w:rPr>
                <w:rFonts w:ascii="Calibri" w:hAnsi="Calibri"/>
                <w:b/>
                <w:bCs/>
                <w:sz w:val="16"/>
                <w:szCs w:val="16"/>
              </w:rPr>
              <w:t> </w:t>
            </w: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2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36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Ostatné pohľadávky z obchodného styku</w:t>
            </w:r>
          </w:p>
        </w:tc>
        <w:tc>
          <w:tcPr>
            <w:tcW w:w="17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323 209</w:t>
            </w:r>
          </w:p>
        </w:tc>
        <w:tc>
          <w:tcPr>
            <w:tcW w:w="12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1 658 969</w:t>
            </w:r>
          </w:p>
        </w:tc>
        <w:tc>
          <w:tcPr>
            <w:tcW w:w="136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1 982 178</w:t>
            </w: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Čistá hodnota zákazky</w:t>
            </w:r>
          </w:p>
        </w:tc>
        <w:tc>
          <w:tcPr>
            <w:tcW w:w="17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2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36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Ostatné pohľadávky voči prepojeným účtovným jednotkám</w:t>
            </w:r>
          </w:p>
        </w:tc>
        <w:tc>
          <w:tcPr>
            <w:tcW w:w="17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2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36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r>
      <w:tr w:rsidR="00B05AFE" w:rsidRPr="00B05AFE" w:rsidTr="00B05AFE">
        <w:trPr>
          <w:trHeight w:val="240"/>
        </w:trPr>
        <w:tc>
          <w:tcPr>
            <w:tcW w:w="3760" w:type="dxa"/>
            <w:tcBorders>
              <w:top w:val="nil"/>
              <w:left w:val="nil"/>
              <w:bottom w:val="nil"/>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Daňové pohľadávky a dotácie</w:t>
            </w:r>
          </w:p>
        </w:tc>
        <w:tc>
          <w:tcPr>
            <w:tcW w:w="17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89 565</w:t>
            </w:r>
          </w:p>
        </w:tc>
        <w:tc>
          <w:tcPr>
            <w:tcW w:w="120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360" w:type="dxa"/>
            <w:tcBorders>
              <w:top w:val="nil"/>
              <w:left w:val="nil"/>
              <w:bottom w:val="nil"/>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89 565</w:t>
            </w:r>
          </w:p>
        </w:tc>
      </w:tr>
      <w:tr w:rsidR="00B05AFE" w:rsidRPr="00B05AFE" w:rsidTr="00B05AFE">
        <w:trPr>
          <w:trHeight w:val="240"/>
        </w:trPr>
        <w:tc>
          <w:tcPr>
            <w:tcW w:w="3760" w:type="dxa"/>
            <w:tcBorders>
              <w:top w:val="nil"/>
              <w:left w:val="nil"/>
              <w:bottom w:val="single" w:sz="4" w:space="0" w:color="auto"/>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Iné pohľadávky</w:t>
            </w:r>
          </w:p>
        </w:tc>
        <w:tc>
          <w:tcPr>
            <w:tcW w:w="170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773</w:t>
            </w:r>
          </w:p>
        </w:tc>
        <w:tc>
          <w:tcPr>
            <w:tcW w:w="120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0</w:t>
            </w:r>
          </w:p>
        </w:tc>
        <w:tc>
          <w:tcPr>
            <w:tcW w:w="136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sz w:val="16"/>
                <w:szCs w:val="16"/>
              </w:rPr>
            </w:pPr>
            <w:r w:rsidRPr="00B05AFE">
              <w:rPr>
                <w:rFonts w:ascii="Calibri" w:hAnsi="Calibri"/>
                <w:sz w:val="16"/>
                <w:szCs w:val="16"/>
              </w:rPr>
              <w:t>773</w:t>
            </w:r>
          </w:p>
        </w:tc>
      </w:tr>
      <w:tr w:rsidR="00B05AFE" w:rsidRPr="00B05AFE" w:rsidTr="00B05AFE">
        <w:trPr>
          <w:trHeight w:val="240"/>
        </w:trPr>
        <w:tc>
          <w:tcPr>
            <w:tcW w:w="3760" w:type="dxa"/>
            <w:tcBorders>
              <w:top w:val="nil"/>
              <w:left w:val="nil"/>
              <w:bottom w:val="single" w:sz="4" w:space="0" w:color="auto"/>
              <w:right w:val="nil"/>
            </w:tcBorders>
            <w:shd w:val="clear" w:color="000000" w:fill="FFFFFF"/>
            <w:hideMark/>
          </w:tcPr>
          <w:p w:rsidR="00B05AFE" w:rsidRPr="00B05AFE" w:rsidRDefault="00B05AFE" w:rsidP="00B05AFE">
            <w:pPr>
              <w:rPr>
                <w:rFonts w:ascii="Calibri" w:hAnsi="Calibri"/>
                <w:b/>
                <w:bCs/>
                <w:color w:val="000000"/>
                <w:sz w:val="16"/>
                <w:szCs w:val="16"/>
              </w:rPr>
            </w:pPr>
            <w:r w:rsidRPr="00B05AFE">
              <w:rPr>
                <w:rFonts w:ascii="Calibri" w:hAnsi="Calibri"/>
                <w:b/>
                <w:bCs/>
                <w:color w:val="000000"/>
                <w:sz w:val="16"/>
                <w:szCs w:val="16"/>
              </w:rPr>
              <w:t>Krátkodobé pohľadávky spolu</w:t>
            </w:r>
          </w:p>
        </w:tc>
        <w:tc>
          <w:tcPr>
            <w:tcW w:w="170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b/>
                <w:bCs/>
                <w:sz w:val="16"/>
                <w:szCs w:val="16"/>
              </w:rPr>
            </w:pPr>
            <w:r w:rsidRPr="00B05AFE">
              <w:rPr>
                <w:rFonts w:ascii="Calibri" w:hAnsi="Calibri"/>
                <w:b/>
                <w:bCs/>
                <w:sz w:val="16"/>
                <w:szCs w:val="16"/>
              </w:rPr>
              <w:t>413 547</w:t>
            </w:r>
          </w:p>
        </w:tc>
        <w:tc>
          <w:tcPr>
            <w:tcW w:w="120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b/>
                <w:bCs/>
                <w:sz w:val="16"/>
                <w:szCs w:val="16"/>
              </w:rPr>
            </w:pPr>
            <w:r w:rsidRPr="00B05AFE">
              <w:rPr>
                <w:rFonts w:ascii="Calibri" w:hAnsi="Calibri"/>
                <w:b/>
                <w:bCs/>
                <w:sz w:val="16"/>
                <w:szCs w:val="16"/>
              </w:rPr>
              <w:t>1 658 969</w:t>
            </w:r>
          </w:p>
        </w:tc>
        <w:tc>
          <w:tcPr>
            <w:tcW w:w="1360" w:type="dxa"/>
            <w:tcBorders>
              <w:top w:val="nil"/>
              <w:left w:val="nil"/>
              <w:bottom w:val="single" w:sz="4" w:space="0" w:color="auto"/>
              <w:right w:val="nil"/>
            </w:tcBorders>
            <w:shd w:val="clear" w:color="000000" w:fill="FFFFFF"/>
            <w:noWrap/>
            <w:hideMark/>
          </w:tcPr>
          <w:p w:rsidR="00B05AFE" w:rsidRPr="00B05AFE" w:rsidRDefault="00B05AFE" w:rsidP="00B05AFE">
            <w:pPr>
              <w:jc w:val="right"/>
              <w:rPr>
                <w:rFonts w:ascii="Calibri" w:hAnsi="Calibri"/>
                <w:b/>
                <w:bCs/>
                <w:sz w:val="16"/>
                <w:szCs w:val="16"/>
              </w:rPr>
            </w:pPr>
            <w:r w:rsidRPr="00B05AFE">
              <w:rPr>
                <w:rFonts w:ascii="Calibri" w:hAnsi="Calibri"/>
                <w:b/>
                <w:bCs/>
                <w:sz w:val="16"/>
                <w:szCs w:val="16"/>
              </w:rPr>
              <w:t>2 072 516</w:t>
            </w:r>
          </w:p>
        </w:tc>
      </w:tr>
      <w:tr w:rsidR="00B05AFE" w:rsidRPr="00B05AFE" w:rsidTr="00B05AFE">
        <w:trPr>
          <w:trHeight w:val="300"/>
        </w:trPr>
        <w:tc>
          <w:tcPr>
            <w:tcW w:w="3760" w:type="dxa"/>
            <w:tcBorders>
              <w:top w:val="nil"/>
              <w:left w:val="nil"/>
              <w:bottom w:val="single" w:sz="4" w:space="0" w:color="auto"/>
              <w:right w:val="nil"/>
            </w:tcBorders>
            <w:shd w:val="clear" w:color="000000" w:fill="FFFFFF"/>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rsidR="00B05AFE" w:rsidRPr="00B05AFE" w:rsidRDefault="00B05AFE" w:rsidP="00B05AFE">
            <w:pPr>
              <w:rPr>
                <w:rFonts w:ascii="Calibri" w:hAnsi="Calibri"/>
                <w:color w:val="000000"/>
                <w:sz w:val="16"/>
                <w:szCs w:val="16"/>
              </w:rPr>
            </w:pPr>
            <w:r w:rsidRPr="00B05AFE">
              <w:rPr>
                <w:rFonts w:ascii="Calibri" w:hAnsi="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rsidR="00B05AFE" w:rsidRPr="00B05AFE" w:rsidRDefault="00B05AFE" w:rsidP="00B05AFE">
            <w:pPr>
              <w:jc w:val="right"/>
              <w:rPr>
                <w:rFonts w:ascii="Calibri" w:hAnsi="Calibri"/>
                <w:color w:val="000000"/>
                <w:sz w:val="16"/>
                <w:szCs w:val="16"/>
              </w:rPr>
            </w:pPr>
            <w:r w:rsidRPr="00B05AFE">
              <w:rPr>
                <w:rFonts w:ascii="Calibri" w:hAnsi="Calibri"/>
                <w:color w:val="000000"/>
                <w:sz w:val="16"/>
                <w:szCs w:val="16"/>
              </w:rPr>
              <w:t>-6 853</w:t>
            </w:r>
          </w:p>
        </w:tc>
        <w:tc>
          <w:tcPr>
            <w:tcW w:w="1360" w:type="dxa"/>
            <w:tcBorders>
              <w:top w:val="nil"/>
              <w:left w:val="nil"/>
              <w:bottom w:val="single" w:sz="4" w:space="0" w:color="auto"/>
              <w:right w:val="nil"/>
            </w:tcBorders>
            <w:shd w:val="clear" w:color="auto" w:fill="auto"/>
            <w:noWrap/>
            <w:vAlign w:val="bottom"/>
            <w:hideMark/>
          </w:tcPr>
          <w:p w:rsidR="00B05AFE" w:rsidRPr="00B05AFE" w:rsidRDefault="00B05AFE" w:rsidP="00B05AFE">
            <w:pPr>
              <w:jc w:val="right"/>
              <w:rPr>
                <w:rFonts w:ascii="Calibri" w:hAnsi="Calibri"/>
                <w:color w:val="000000"/>
                <w:sz w:val="16"/>
                <w:szCs w:val="16"/>
              </w:rPr>
            </w:pPr>
            <w:r w:rsidRPr="00B05AFE">
              <w:rPr>
                <w:rFonts w:ascii="Calibri" w:hAnsi="Calibri"/>
                <w:color w:val="000000"/>
                <w:sz w:val="16"/>
                <w:szCs w:val="16"/>
              </w:rPr>
              <w:t>-6 853</w:t>
            </w:r>
          </w:p>
        </w:tc>
      </w:tr>
      <w:tr w:rsidR="00B05AFE" w:rsidRPr="00B05AFE" w:rsidTr="00B05AFE">
        <w:trPr>
          <w:trHeight w:val="300"/>
        </w:trPr>
        <w:tc>
          <w:tcPr>
            <w:tcW w:w="3760" w:type="dxa"/>
            <w:tcBorders>
              <w:top w:val="nil"/>
              <w:left w:val="nil"/>
              <w:bottom w:val="single" w:sz="4" w:space="0" w:color="auto"/>
              <w:right w:val="nil"/>
            </w:tcBorders>
            <w:shd w:val="clear" w:color="000000" w:fill="FFFFFF"/>
            <w:hideMark/>
          </w:tcPr>
          <w:p w:rsidR="00B05AFE" w:rsidRPr="00B05AFE" w:rsidRDefault="00B05AFE" w:rsidP="00B05AFE">
            <w:pPr>
              <w:rPr>
                <w:rFonts w:ascii="Calibri" w:hAnsi="Calibri"/>
                <w:b/>
                <w:bCs/>
                <w:color w:val="000000"/>
                <w:sz w:val="16"/>
                <w:szCs w:val="16"/>
              </w:rPr>
            </w:pPr>
            <w:r w:rsidRPr="00B05AFE">
              <w:rPr>
                <w:rFonts w:ascii="Calibri" w:hAnsi="Calibri"/>
                <w:b/>
                <w:bCs/>
                <w:color w:val="000000"/>
                <w:sz w:val="16"/>
                <w:szCs w:val="16"/>
              </w:rPr>
              <w:t>Krátkodobé pohľadávk</w:t>
            </w:r>
            <w:r w:rsidR="002B2C98">
              <w:rPr>
                <w:rFonts w:ascii="Calibri" w:hAnsi="Calibri"/>
                <w:b/>
                <w:bCs/>
                <w:color w:val="000000"/>
                <w:sz w:val="16"/>
                <w:szCs w:val="16"/>
              </w:rPr>
              <w:t>y</w:t>
            </w:r>
            <w:r w:rsidRPr="00B05AFE">
              <w:rPr>
                <w:rFonts w:ascii="Calibri" w:hAnsi="Calibri"/>
                <w:b/>
                <w:bCs/>
                <w:color w:val="000000"/>
                <w:sz w:val="16"/>
                <w:szCs w:val="16"/>
              </w:rPr>
              <w:t xml:space="preserve"> spolu netto</w:t>
            </w:r>
          </w:p>
        </w:tc>
        <w:tc>
          <w:tcPr>
            <w:tcW w:w="1700" w:type="dxa"/>
            <w:tcBorders>
              <w:top w:val="nil"/>
              <w:left w:val="nil"/>
              <w:bottom w:val="single" w:sz="4" w:space="0" w:color="auto"/>
              <w:right w:val="nil"/>
            </w:tcBorders>
            <w:shd w:val="clear" w:color="auto" w:fill="auto"/>
            <w:noWrap/>
            <w:vAlign w:val="bottom"/>
            <w:hideMark/>
          </w:tcPr>
          <w:p w:rsidR="00B05AFE" w:rsidRPr="00B05AFE" w:rsidRDefault="00B05AFE" w:rsidP="00B05AFE">
            <w:pPr>
              <w:rPr>
                <w:rFonts w:ascii="Calibri" w:hAnsi="Calibri"/>
                <w:b/>
                <w:bCs/>
                <w:color w:val="000000"/>
              </w:rPr>
            </w:pPr>
            <w:r w:rsidRPr="00B05AFE">
              <w:rPr>
                <w:rFonts w:ascii="Calibri" w:hAnsi="Calibri"/>
                <w:b/>
                <w:bCs/>
                <w:color w:val="000000"/>
                <w:sz w:val="22"/>
                <w:szCs w:val="22"/>
              </w:rPr>
              <w:t> </w:t>
            </w:r>
          </w:p>
        </w:tc>
        <w:tc>
          <w:tcPr>
            <w:tcW w:w="1200" w:type="dxa"/>
            <w:tcBorders>
              <w:top w:val="nil"/>
              <w:left w:val="nil"/>
              <w:bottom w:val="single" w:sz="4" w:space="0" w:color="auto"/>
              <w:right w:val="nil"/>
            </w:tcBorders>
            <w:shd w:val="clear" w:color="auto" w:fill="auto"/>
            <w:noWrap/>
            <w:vAlign w:val="bottom"/>
            <w:hideMark/>
          </w:tcPr>
          <w:p w:rsidR="00B05AFE" w:rsidRPr="00B05AFE" w:rsidRDefault="00B05AFE" w:rsidP="00B05AFE">
            <w:pPr>
              <w:jc w:val="right"/>
              <w:rPr>
                <w:rFonts w:ascii="Calibri" w:hAnsi="Calibri"/>
                <w:b/>
                <w:bCs/>
                <w:color w:val="000000"/>
                <w:sz w:val="16"/>
                <w:szCs w:val="16"/>
              </w:rPr>
            </w:pPr>
            <w:r w:rsidRPr="00B05AFE">
              <w:rPr>
                <w:rFonts w:ascii="Calibri" w:hAnsi="Calibri"/>
                <w:b/>
                <w:bCs/>
                <w:color w:val="000000"/>
                <w:sz w:val="16"/>
                <w:szCs w:val="16"/>
              </w:rPr>
              <w:t>1 652 116</w:t>
            </w:r>
          </w:p>
        </w:tc>
        <w:tc>
          <w:tcPr>
            <w:tcW w:w="1360" w:type="dxa"/>
            <w:tcBorders>
              <w:top w:val="nil"/>
              <w:left w:val="nil"/>
              <w:bottom w:val="single" w:sz="4" w:space="0" w:color="auto"/>
              <w:right w:val="nil"/>
            </w:tcBorders>
            <w:shd w:val="clear" w:color="auto" w:fill="auto"/>
            <w:noWrap/>
            <w:vAlign w:val="bottom"/>
            <w:hideMark/>
          </w:tcPr>
          <w:p w:rsidR="00B05AFE" w:rsidRPr="00B05AFE" w:rsidRDefault="00B05AFE" w:rsidP="00B05AFE">
            <w:pPr>
              <w:jc w:val="right"/>
              <w:rPr>
                <w:rFonts w:ascii="Calibri" w:hAnsi="Calibri"/>
                <w:b/>
                <w:bCs/>
                <w:color w:val="000000"/>
                <w:sz w:val="16"/>
                <w:szCs w:val="16"/>
              </w:rPr>
            </w:pPr>
            <w:r w:rsidRPr="00B05AFE">
              <w:rPr>
                <w:rFonts w:ascii="Calibri" w:hAnsi="Calibri"/>
                <w:b/>
                <w:bCs/>
                <w:color w:val="000000"/>
                <w:sz w:val="16"/>
                <w:szCs w:val="16"/>
              </w:rPr>
              <w:t>2 065 663</w:t>
            </w:r>
          </w:p>
        </w:tc>
      </w:tr>
    </w:tbl>
    <w:p w:rsidR="00B05AFE" w:rsidRDefault="00B05AFE" w:rsidP="0058050B">
      <w:pPr>
        <w:pStyle w:val="Zkladntext"/>
        <w:ind w:left="0"/>
        <w:rPr>
          <w:rFonts w:asciiTheme="minorHAnsi" w:hAnsiTheme="minorHAnsi"/>
          <w:szCs w:val="18"/>
        </w:rPr>
      </w:pPr>
    </w:p>
    <w:p w:rsidR="00DC624A" w:rsidRDefault="00EF4E72" w:rsidP="0078660F">
      <w:pPr>
        <w:pStyle w:val="Zkladntext"/>
        <w:ind w:left="0"/>
        <w:rPr>
          <w:rFonts w:asciiTheme="minorHAnsi" w:hAnsiTheme="minorHAnsi" w:cstheme="minorHAnsi"/>
          <w:szCs w:val="18"/>
        </w:rPr>
      </w:pPr>
      <w:r w:rsidRPr="003D2743">
        <w:rPr>
          <w:rFonts w:asciiTheme="minorHAnsi" w:hAnsiTheme="minorHAnsi" w:cstheme="minorHAnsi"/>
          <w:szCs w:val="18"/>
        </w:rPr>
        <w:t>Pohľadávky podľa zostatkovej doby splatnosti sú uvedené v nasledujúcom prehľade:</w:t>
      </w:r>
    </w:p>
    <w:p w:rsidR="00C418A5" w:rsidRDefault="00C418A5" w:rsidP="0078660F">
      <w:pPr>
        <w:pStyle w:val="Zkladntext"/>
        <w:ind w:left="0"/>
        <w:rPr>
          <w:rFonts w:asciiTheme="minorHAnsi" w:hAnsiTheme="minorHAnsi" w:cstheme="minorHAnsi"/>
          <w:szCs w:val="18"/>
        </w:rPr>
      </w:pPr>
    </w:p>
    <w:tbl>
      <w:tblPr>
        <w:tblW w:w="8340" w:type="dxa"/>
        <w:tblInd w:w="55" w:type="dxa"/>
        <w:tblCellMar>
          <w:left w:w="70" w:type="dxa"/>
          <w:right w:w="70" w:type="dxa"/>
        </w:tblCellMar>
        <w:tblLook w:val="04A0"/>
      </w:tblPr>
      <w:tblGrid>
        <w:gridCol w:w="6320"/>
        <w:gridCol w:w="1000"/>
        <w:gridCol w:w="1020"/>
      </w:tblGrid>
      <w:tr w:rsidR="00C418A5" w:rsidRPr="00C418A5" w:rsidTr="00C418A5">
        <w:trPr>
          <w:trHeight w:val="465"/>
        </w:trPr>
        <w:tc>
          <w:tcPr>
            <w:tcW w:w="6320" w:type="dxa"/>
            <w:tcBorders>
              <w:top w:val="nil"/>
              <w:left w:val="nil"/>
              <w:bottom w:val="nil"/>
              <w:right w:val="nil"/>
            </w:tcBorders>
            <w:shd w:val="clear" w:color="000000" w:fill="FFFFFF"/>
            <w:hideMark/>
          </w:tcPr>
          <w:p w:rsidR="00C418A5" w:rsidRPr="00C418A5" w:rsidRDefault="00C418A5" w:rsidP="00C418A5">
            <w:pPr>
              <w:rPr>
                <w:rFonts w:ascii="Calibri" w:hAnsi="Calibri"/>
                <w:b/>
                <w:bCs/>
                <w:color w:val="000000"/>
                <w:sz w:val="16"/>
                <w:szCs w:val="16"/>
              </w:rPr>
            </w:pPr>
            <w:r w:rsidRPr="00C418A5">
              <w:rPr>
                <w:rFonts w:ascii="Calibri" w:hAnsi="Calibri"/>
                <w:b/>
                <w:bCs/>
                <w:color w:val="000000"/>
                <w:sz w:val="16"/>
                <w:szCs w:val="16"/>
              </w:rPr>
              <w:t>Pohľadávky podľa zostatkovej doby splatnosti</w:t>
            </w:r>
          </w:p>
        </w:tc>
        <w:tc>
          <w:tcPr>
            <w:tcW w:w="1000" w:type="dxa"/>
            <w:tcBorders>
              <w:top w:val="nil"/>
              <w:left w:val="nil"/>
              <w:bottom w:val="nil"/>
              <w:right w:val="nil"/>
            </w:tcBorders>
            <w:shd w:val="clear" w:color="000000" w:fill="FFFFFF"/>
            <w:hideMark/>
          </w:tcPr>
          <w:p w:rsidR="00C418A5" w:rsidRPr="00C418A5" w:rsidRDefault="00C418A5" w:rsidP="00C418A5">
            <w:pPr>
              <w:jc w:val="center"/>
              <w:rPr>
                <w:rFonts w:ascii="Calibri" w:hAnsi="Calibri"/>
                <w:color w:val="000000"/>
                <w:sz w:val="16"/>
                <w:szCs w:val="16"/>
              </w:rPr>
            </w:pPr>
            <w:r w:rsidRPr="00C418A5">
              <w:rPr>
                <w:rFonts w:ascii="Calibri" w:hAnsi="Calibri"/>
                <w:color w:val="000000"/>
                <w:sz w:val="16"/>
                <w:szCs w:val="16"/>
              </w:rPr>
              <w:t>31.12.2020</w:t>
            </w:r>
          </w:p>
        </w:tc>
        <w:tc>
          <w:tcPr>
            <w:tcW w:w="1020" w:type="dxa"/>
            <w:tcBorders>
              <w:top w:val="nil"/>
              <w:left w:val="nil"/>
              <w:bottom w:val="nil"/>
              <w:right w:val="nil"/>
            </w:tcBorders>
            <w:shd w:val="clear" w:color="000000" w:fill="FFFFFF"/>
            <w:hideMark/>
          </w:tcPr>
          <w:p w:rsidR="00C418A5" w:rsidRPr="00C418A5" w:rsidRDefault="00C418A5" w:rsidP="00C418A5">
            <w:pPr>
              <w:jc w:val="center"/>
              <w:rPr>
                <w:rFonts w:ascii="Calibri" w:hAnsi="Calibri"/>
                <w:color w:val="000000"/>
                <w:sz w:val="16"/>
                <w:szCs w:val="16"/>
              </w:rPr>
            </w:pPr>
            <w:r w:rsidRPr="00C418A5">
              <w:rPr>
                <w:rFonts w:ascii="Calibri" w:hAnsi="Calibri"/>
                <w:color w:val="000000"/>
                <w:sz w:val="16"/>
                <w:szCs w:val="16"/>
              </w:rPr>
              <w:t>31.12.2019</w:t>
            </w:r>
          </w:p>
        </w:tc>
      </w:tr>
      <w:tr w:rsidR="00C418A5" w:rsidRPr="00C418A5" w:rsidTr="00C418A5">
        <w:trPr>
          <w:trHeight w:val="240"/>
        </w:trPr>
        <w:tc>
          <w:tcPr>
            <w:tcW w:w="6320" w:type="dxa"/>
            <w:tcBorders>
              <w:top w:val="nil"/>
              <w:left w:val="nil"/>
              <w:bottom w:val="nil"/>
              <w:right w:val="nil"/>
            </w:tcBorders>
            <w:shd w:val="clear" w:color="000000" w:fill="FFFFFF"/>
            <w:noWrap/>
            <w:vAlign w:val="bottom"/>
            <w:hideMark/>
          </w:tcPr>
          <w:p w:rsidR="00C418A5" w:rsidRPr="00C418A5" w:rsidRDefault="00C418A5" w:rsidP="00C418A5">
            <w:pPr>
              <w:rPr>
                <w:rFonts w:ascii="Calibri" w:hAnsi="Calibri"/>
                <w:color w:val="000000"/>
                <w:sz w:val="16"/>
                <w:szCs w:val="16"/>
              </w:rPr>
            </w:pPr>
            <w:r w:rsidRPr="00C418A5">
              <w:rPr>
                <w:rFonts w:ascii="Calibri" w:hAnsi="Calibri"/>
                <w:color w:val="000000"/>
                <w:sz w:val="16"/>
                <w:szCs w:val="16"/>
              </w:rPr>
              <w:t>Pohľadávky po lehote splatnosti</w:t>
            </w:r>
          </w:p>
        </w:tc>
        <w:tc>
          <w:tcPr>
            <w:tcW w:w="1000" w:type="dxa"/>
            <w:tcBorders>
              <w:top w:val="nil"/>
              <w:left w:val="nil"/>
              <w:bottom w:val="nil"/>
              <w:right w:val="nil"/>
            </w:tcBorders>
            <w:shd w:val="clear" w:color="auto" w:fill="auto"/>
            <w:noWrap/>
            <w:hideMark/>
          </w:tcPr>
          <w:p w:rsidR="00C418A5" w:rsidRPr="00C418A5" w:rsidRDefault="00C418A5" w:rsidP="00C418A5">
            <w:pPr>
              <w:jc w:val="right"/>
              <w:rPr>
                <w:rFonts w:ascii="Calibri" w:hAnsi="Calibri"/>
                <w:sz w:val="16"/>
                <w:szCs w:val="16"/>
              </w:rPr>
            </w:pPr>
            <w:r w:rsidRPr="00C418A5">
              <w:rPr>
                <w:rFonts w:ascii="Calibri" w:hAnsi="Calibri"/>
                <w:sz w:val="16"/>
                <w:szCs w:val="16"/>
              </w:rPr>
              <w:t>1 497 072</w:t>
            </w:r>
          </w:p>
        </w:tc>
        <w:tc>
          <w:tcPr>
            <w:tcW w:w="1020" w:type="dxa"/>
            <w:tcBorders>
              <w:top w:val="nil"/>
              <w:left w:val="nil"/>
              <w:bottom w:val="nil"/>
              <w:right w:val="nil"/>
            </w:tcBorders>
            <w:shd w:val="clear" w:color="auto" w:fill="auto"/>
            <w:noWrap/>
            <w:hideMark/>
          </w:tcPr>
          <w:p w:rsidR="00C418A5" w:rsidRPr="00C418A5" w:rsidRDefault="00C418A5" w:rsidP="00C418A5">
            <w:pPr>
              <w:jc w:val="right"/>
              <w:rPr>
                <w:rFonts w:ascii="Calibri" w:hAnsi="Calibri"/>
                <w:sz w:val="16"/>
                <w:szCs w:val="16"/>
              </w:rPr>
            </w:pPr>
            <w:r w:rsidRPr="00C418A5">
              <w:rPr>
                <w:rFonts w:ascii="Calibri" w:hAnsi="Calibri"/>
                <w:sz w:val="16"/>
                <w:szCs w:val="16"/>
              </w:rPr>
              <w:t>1 658 969</w:t>
            </w:r>
          </w:p>
        </w:tc>
      </w:tr>
      <w:tr w:rsidR="00C418A5" w:rsidRPr="00C418A5" w:rsidTr="00C418A5">
        <w:trPr>
          <w:trHeight w:val="240"/>
        </w:trPr>
        <w:tc>
          <w:tcPr>
            <w:tcW w:w="6320" w:type="dxa"/>
            <w:tcBorders>
              <w:top w:val="nil"/>
              <w:left w:val="nil"/>
              <w:bottom w:val="nil"/>
              <w:right w:val="nil"/>
            </w:tcBorders>
            <w:shd w:val="clear" w:color="000000" w:fill="FFFFFF"/>
            <w:noWrap/>
            <w:vAlign w:val="bottom"/>
            <w:hideMark/>
          </w:tcPr>
          <w:p w:rsidR="00C418A5" w:rsidRPr="00C418A5" w:rsidRDefault="00C418A5" w:rsidP="00C418A5">
            <w:pPr>
              <w:rPr>
                <w:rFonts w:ascii="Calibri" w:hAnsi="Calibri"/>
                <w:i/>
                <w:iCs/>
                <w:color w:val="000000"/>
                <w:sz w:val="16"/>
                <w:szCs w:val="16"/>
              </w:rPr>
            </w:pPr>
            <w:r w:rsidRPr="00C418A5">
              <w:rPr>
                <w:rFonts w:ascii="Calibri" w:hAnsi="Calibri"/>
                <w:i/>
                <w:iCs/>
                <w:color w:val="000000"/>
                <w:sz w:val="16"/>
                <w:szCs w:val="16"/>
              </w:rPr>
              <w:t xml:space="preserve">        Z toho: Pohľadávky po lehote splatnosti do 30 dní</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129 839</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156 970</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i/>
                <w:iCs/>
                <w:color w:val="000000"/>
                <w:sz w:val="16"/>
                <w:szCs w:val="16"/>
              </w:rPr>
            </w:pPr>
            <w:r w:rsidRPr="00C418A5">
              <w:rPr>
                <w:rFonts w:ascii="Calibri" w:hAnsi="Calibri"/>
                <w:i/>
                <w:iCs/>
                <w:color w:val="000000"/>
                <w:sz w:val="16"/>
                <w:szCs w:val="16"/>
              </w:rPr>
              <w:t xml:space="preserve">                         Pohľadávky po lehote splatnosti 30-360 dní</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457 422</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611 928</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i/>
                <w:iCs/>
                <w:color w:val="000000"/>
                <w:sz w:val="16"/>
                <w:szCs w:val="16"/>
              </w:rPr>
            </w:pPr>
            <w:r w:rsidRPr="00C418A5">
              <w:rPr>
                <w:rFonts w:ascii="Calibri" w:hAnsi="Calibri"/>
                <w:i/>
                <w:iCs/>
                <w:color w:val="000000"/>
                <w:sz w:val="16"/>
                <w:szCs w:val="16"/>
              </w:rPr>
              <w:t xml:space="preserve">                        Pohľadávky po lehote splatnosti viac ako 360 dní</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909 811</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i/>
                <w:iCs/>
                <w:color w:val="000000"/>
                <w:sz w:val="16"/>
                <w:szCs w:val="16"/>
              </w:rPr>
            </w:pPr>
            <w:r w:rsidRPr="00C418A5">
              <w:rPr>
                <w:rFonts w:ascii="Calibri" w:hAnsi="Calibri"/>
                <w:i/>
                <w:iCs/>
                <w:color w:val="000000"/>
                <w:sz w:val="16"/>
                <w:szCs w:val="16"/>
              </w:rPr>
              <w:t>890 071</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color w:val="000000"/>
                <w:sz w:val="16"/>
                <w:szCs w:val="16"/>
              </w:rPr>
            </w:pPr>
            <w:r w:rsidRPr="00C418A5">
              <w:rPr>
                <w:rFonts w:ascii="Calibri" w:hAnsi="Calibri"/>
                <w:color w:val="000000"/>
                <w:sz w:val="16"/>
                <w:szCs w:val="16"/>
              </w:rPr>
              <w:t>Pohľadávky so zostatkovou dobou splatnosti do jedného roka</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214 747</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413 547</w:t>
            </w:r>
          </w:p>
        </w:tc>
      </w:tr>
      <w:tr w:rsidR="00C418A5" w:rsidRPr="00C418A5" w:rsidTr="00C418A5">
        <w:trPr>
          <w:trHeight w:val="240"/>
        </w:trPr>
        <w:tc>
          <w:tcPr>
            <w:tcW w:w="632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rPr>
                <w:rFonts w:ascii="Calibri" w:hAnsi="Calibri"/>
                <w:b/>
                <w:bCs/>
                <w:color w:val="000000"/>
                <w:sz w:val="16"/>
                <w:szCs w:val="16"/>
              </w:rPr>
            </w:pPr>
            <w:r w:rsidRPr="00C418A5">
              <w:rPr>
                <w:rFonts w:ascii="Calibri" w:hAnsi="Calibri"/>
                <w:b/>
                <w:bCs/>
                <w:color w:val="000000"/>
                <w:sz w:val="16"/>
                <w:szCs w:val="16"/>
              </w:rPr>
              <w:t>Krátkodobé pohľadávky spolu</w:t>
            </w:r>
          </w:p>
        </w:tc>
        <w:tc>
          <w:tcPr>
            <w:tcW w:w="100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1 711 819</w:t>
            </w:r>
          </w:p>
        </w:tc>
        <w:tc>
          <w:tcPr>
            <w:tcW w:w="102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2 072 516</w:t>
            </w:r>
          </w:p>
        </w:tc>
      </w:tr>
      <w:tr w:rsidR="00C418A5" w:rsidRPr="00C418A5" w:rsidTr="00C418A5">
        <w:trPr>
          <w:trHeight w:val="240"/>
        </w:trPr>
        <w:tc>
          <w:tcPr>
            <w:tcW w:w="6320" w:type="dxa"/>
            <w:tcBorders>
              <w:top w:val="nil"/>
              <w:left w:val="nil"/>
              <w:bottom w:val="nil"/>
              <w:right w:val="nil"/>
            </w:tcBorders>
            <w:shd w:val="clear" w:color="000000" w:fill="FFFFFF"/>
            <w:noWrap/>
            <w:vAlign w:val="bottom"/>
            <w:hideMark/>
          </w:tcPr>
          <w:p w:rsidR="00C418A5" w:rsidRPr="00C418A5" w:rsidRDefault="00C418A5" w:rsidP="00C418A5">
            <w:pPr>
              <w:rPr>
                <w:rFonts w:ascii="Calibri" w:hAnsi="Calibri"/>
                <w:b/>
                <w:bCs/>
                <w:color w:val="000000"/>
                <w:sz w:val="16"/>
                <w:szCs w:val="16"/>
              </w:rPr>
            </w:pPr>
            <w:r w:rsidRPr="00C418A5">
              <w:rPr>
                <w:rFonts w:ascii="Calibri" w:hAnsi="Calibri"/>
                <w:b/>
                <w:bCs/>
                <w:color w:val="000000"/>
                <w:sz w:val="16"/>
                <w:szCs w:val="16"/>
              </w:rPr>
              <w:t> </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 </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 </w:t>
            </w:r>
          </w:p>
        </w:tc>
      </w:tr>
      <w:tr w:rsidR="00C418A5" w:rsidRPr="00C418A5" w:rsidTr="00C418A5">
        <w:trPr>
          <w:trHeight w:val="240"/>
        </w:trPr>
        <w:tc>
          <w:tcPr>
            <w:tcW w:w="63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r w:rsidRPr="00C418A5">
              <w:rPr>
                <w:rFonts w:ascii="Calibri" w:hAnsi="Calibri"/>
                <w:color w:val="000000"/>
                <w:sz w:val="16"/>
                <w:szCs w:val="16"/>
              </w:rPr>
              <w:t>Pohľadávky z obchodného styku so zostatkovou dobou splatnosti  jeden rok až päť rokov</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443</w:t>
            </w:r>
            <w:r w:rsidR="0087630F">
              <w:rPr>
                <w:rFonts w:ascii="Calibri" w:hAnsi="Calibri"/>
                <w:color w:val="000000"/>
                <w:sz w:val="16"/>
                <w:szCs w:val="16"/>
              </w:rPr>
              <w:t xml:space="preserve"> </w:t>
            </w:r>
            <w:r w:rsidRPr="00C418A5">
              <w:rPr>
                <w:rFonts w:ascii="Calibri" w:hAnsi="Calibri"/>
                <w:color w:val="000000"/>
                <w:sz w:val="16"/>
                <w:szCs w:val="16"/>
              </w:rPr>
              <w:t>000</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443</w:t>
            </w:r>
            <w:r w:rsidR="0087630F">
              <w:rPr>
                <w:rFonts w:ascii="Calibri" w:hAnsi="Calibri"/>
                <w:color w:val="000000"/>
                <w:sz w:val="16"/>
                <w:szCs w:val="16"/>
              </w:rPr>
              <w:t xml:space="preserve"> </w:t>
            </w:r>
            <w:r w:rsidRPr="00C418A5">
              <w:rPr>
                <w:rFonts w:ascii="Calibri" w:hAnsi="Calibri"/>
                <w:color w:val="000000"/>
                <w:sz w:val="16"/>
                <w:szCs w:val="16"/>
              </w:rPr>
              <w:t>000</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color w:val="000000"/>
                <w:sz w:val="16"/>
                <w:szCs w:val="16"/>
              </w:rPr>
            </w:pPr>
            <w:r w:rsidRPr="00C418A5">
              <w:rPr>
                <w:rFonts w:ascii="Calibri" w:hAnsi="Calibri"/>
                <w:color w:val="000000"/>
                <w:sz w:val="16"/>
                <w:szCs w:val="16"/>
              </w:rPr>
              <w:t>Pohľadávky so zostatkovou dobou splatnosti dlhšou ako päť rokov</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0</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color w:val="000000"/>
                <w:sz w:val="16"/>
                <w:szCs w:val="16"/>
              </w:rPr>
            </w:pPr>
            <w:r w:rsidRPr="00C418A5">
              <w:rPr>
                <w:rFonts w:ascii="Calibri" w:hAnsi="Calibri"/>
                <w:color w:val="000000"/>
                <w:sz w:val="16"/>
                <w:szCs w:val="16"/>
              </w:rPr>
              <w:t>0</w:t>
            </w:r>
          </w:p>
        </w:tc>
      </w:tr>
      <w:tr w:rsidR="00C418A5" w:rsidRPr="00C418A5" w:rsidTr="00C418A5">
        <w:trPr>
          <w:trHeight w:val="240"/>
        </w:trPr>
        <w:tc>
          <w:tcPr>
            <w:tcW w:w="632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rPr>
                <w:rFonts w:ascii="Calibri" w:hAnsi="Calibri"/>
                <w:b/>
                <w:bCs/>
                <w:color w:val="000000"/>
                <w:sz w:val="16"/>
                <w:szCs w:val="16"/>
              </w:rPr>
            </w:pPr>
            <w:r w:rsidRPr="00C418A5">
              <w:rPr>
                <w:rFonts w:ascii="Calibri" w:hAnsi="Calibri"/>
                <w:b/>
                <w:bCs/>
                <w:color w:val="000000"/>
                <w:sz w:val="16"/>
                <w:szCs w:val="16"/>
              </w:rPr>
              <w:t>Dlhodobé pohľadávky z obchodného styku spolu</w:t>
            </w:r>
          </w:p>
        </w:tc>
        <w:tc>
          <w:tcPr>
            <w:tcW w:w="100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443</w:t>
            </w:r>
            <w:r w:rsidR="00761EA1">
              <w:rPr>
                <w:rFonts w:ascii="Calibri" w:hAnsi="Calibri"/>
                <w:b/>
                <w:bCs/>
                <w:color w:val="000000"/>
                <w:sz w:val="16"/>
                <w:szCs w:val="16"/>
              </w:rPr>
              <w:t xml:space="preserve"> </w:t>
            </w:r>
            <w:r w:rsidRPr="00C418A5">
              <w:rPr>
                <w:rFonts w:ascii="Calibri" w:hAnsi="Calibri"/>
                <w:b/>
                <w:bCs/>
                <w:color w:val="000000"/>
                <w:sz w:val="16"/>
                <w:szCs w:val="16"/>
              </w:rPr>
              <w:t>000</w:t>
            </w:r>
          </w:p>
        </w:tc>
        <w:tc>
          <w:tcPr>
            <w:tcW w:w="1020" w:type="dxa"/>
            <w:tcBorders>
              <w:top w:val="single" w:sz="8" w:space="0" w:color="auto"/>
              <w:left w:val="nil"/>
              <w:bottom w:val="single" w:sz="8" w:space="0" w:color="auto"/>
              <w:right w:val="nil"/>
            </w:tcBorders>
            <w:shd w:val="clear" w:color="000000" w:fill="FFFFFF"/>
            <w:noWrap/>
            <w:vAlign w:val="bottom"/>
            <w:hideMark/>
          </w:tcPr>
          <w:p w:rsidR="00C418A5" w:rsidRPr="00C418A5" w:rsidRDefault="00C418A5" w:rsidP="00C418A5">
            <w:pPr>
              <w:jc w:val="right"/>
              <w:rPr>
                <w:rFonts w:ascii="Calibri" w:hAnsi="Calibri"/>
                <w:b/>
                <w:bCs/>
                <w:color w:val="000000"/>
                <w:sz w:val="16"/>
                <w:szCs w:val="16"/>
              </w:rPr>
            </w:pPr>
            <w:r w:rsidRPr="00C418A5">
              <w:rPr>
                <w:rFonts w:ascii="Calibri" w:hAnsi="Calibri"/>
                <w:b/>
                <w:bCs/>
                <w:color w:val="000000"/>
                <w:sz w:val="16"/>
                <w:szCs w:val="16"/>
              </w:rPr>
              <w:t>443</w:t>
            </w:r>
            <w:r w:rsidR="00AF7357">
              <w:rPr>
                <w:rFonts w:ascii="Calibri" w:hAnsi="Calibri"/>
                <w:b/>
                <w:bCs/>
                <w:color w:val="000000"/>
                <w:sz w:val="16"/>
                <w:szCs w:val="16"/>
              </w:rPr>
              <w:t xml:space="preserve"> </w:t>
            </w:r>
            <w:r w:rsidRPr="00C418A5">
              <w:rPr>
                <w:rFonts w:ascii="Calibri" w:hAnsi="Calibri"/>
                <w:b/>
                <w:bCs/>
                <w:color w:val="000000"/>
                <w:sz w:val="16"/>
                <w:szCs w:val="16"/>
              </w:rPr>
              <w:t>000</w:t>
            </w:r>
          </w:p>
        </w:tc>
      </w:tr>
      <w:tr w:rsidR="00C418A5" w:rsidRPr="00C418A5" w:rsidTr="00C418A5">
        <w:trPr>
          <w:trHeight w:val="225"/>
        </w:trPr>
        <w:tc>
          <w:tcPr>
            <w:tcW w:w="63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c>
          <w:tcPr>
            <w:tcW w:w="10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r>
      <w:tr w:rsidR="00C418A5" w:rsidRPr="00C418A5" w:rsidTr="00C418A5">
        <w:trPr>
          <w:trHeight w:val="450"/>
        </w:trPr>
        <w:tc>
          <w:tcPr>
            <w:tcW w:w="6320" w:type="dxa"/>
            <w:tcBorders>
              <w:top w:val="nil"/>
              <w:left w:val="nil"/>
              <w:bottom w:val="single" w:sz="4" w:space="0" w:color="auto"/>
              <w:right w:val="nil"/>
            </w:tcBorders>
            <w:shd w:val="clear" w:color="000000" w:fill="FFFFFF"/>
            <w:vAlign w:val="center"/>
            <w:hideMark/>
          </w:tcPr>
          <w:p w:rsidR="00C418A5" w:rsidRPr="00C418A5" w:rsidRDefault="00C418A5" w:rsidP="00C418A5">
            <w:pPr>
              <w:rPr>
                <w:rFonts w:ascii="Calibri" w:hAnsi="Calibri"/>
                <w:b/>
                <w:bCs/>
                <w:sz w:val="16"/>
                <w:szCs w:val="16"/>
              </w:rPr>
            </w:pPr>
            <w:r w:rsidRPr="00C418A5">
              <w:rPr>
                <w:rFonts w:ascii="Calibri" w:hAnsi="Calibri"/>
                <w:b/>
                <w:bCs/>
                <w:sz w:val="16"/>
                <w:szCs w:val="16"/>
              </w:rPr>
              <w:t>Opis predmetu záložného práva k 31.12. 2020</w:t>
            </w:r>
          </w:p>
        </w:tc>
        <w:tc>
          <w:tcPr>
            <w:tcW w:w="1000" w:type="dxa"/>
            <w:tcBorders>
              <w:top w:val="nil"/>
              <w:left w:val="nil"/>
              <w:bottom w:val="single" w:sz="4" w:space="0" w:color="auto"/>
              <w:right w:val="nil"/>
            </w:tcBorders>
            <w:shd w:val="clear" w:color="000000" w:fill="FFFFFF"/>
            <w:vAlign w:val="center"/>
            <w:hideMark/>
          </w:tcPr>
          <w:p w:rsidR="00C418A5" w:rsidRPr="00C418A5" w:rsidRDefault="00C418A5" w:rsidP="00C418A5">
            <w:pPr>
              <w:jc w:val="center"/>
              <w:rPr>
                <w:rFonts w:ascii="Calibri" w:hAnsi="Calibri"/>
                <w:sz w:val="16"/>
                <w:szCs w:val="16"/>
              </w:rPr>
            </w:pPr>
            <w:r w:rsidRPr="00C418A5">
              <w:rPr>
                <w:rFonts w:ascii="Calibri" w:hAnsi="Calibri"/>
                <w:sz w:val="16"/>
                <w:szCs w:val="16"/>
              </w:rPr>
              <w:t>Hodnota predmetu</w:t>
            </w:r>
          </w:p>
        </w:tc>
        <w:tc>
          <w:tcPr>
            <w:tcW w:w="1020" w:type="dxa"/>
            <w:tcBorders>
              <w:top w:val="nil"/>
              <w:left w:val="nil"/>
              <w:bottom w:val="single" w:sz="4" w:space="0" w:color="auto"/>
              <w:right w:val="nil"/>
            </w:tcBorders>
            <w:shd w:val="clear" w:color="000000" w:fill="FFFFFF"/>
            <w:vAlign w:val="center"/>
            <w:hideMark/>
          </w:tcPr>
          <w:p w:rsidR="00C418A5" w:rsidRPr="00C418A5" w:rsidRDefault="00C418A5" w:rsidP="00C418A5">
            <w:pPr>
              <w:jc w:val="center"/>
              <w:rPr>
                <w:rFonts w:ascii="Calibri" w:hAnsi="Calibri"/>
                <w:sz w:val="16"/>
                <w:szCs w:val="16"/>
              </w:rPr>
            </w:pPr>
            <w:r w:rsidRPr="00C418A5">
              <w:rPr>
                <w:rFonts w:ascii="Calibri" w:hAnsi="Calibri"/>
                <w:sz w:val="16"/>
                <w:szCs w:val="16"/>
              </w:rPr>
              <w:t>Hodnota pohľadávky</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sz w:val="16"/>
                <w:szCs w:val="16"/>
              </w:rPr>
            </w:pPr>
            <w:r w:rsidRPr="00C418A5">
              <w:rPr>
                <w:rFonts w:ascii="Calibri" w:hAnsi="Calibri"/>
                <w:sz w:val="16"/>
                <w:szCs w:val="16"/>
              </w:rPr>
              <w:t>Pohľadávky kryté záložným právom alebo inou formou zabezpečenia</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sz w:val="16"/>
                <w:szCs w:val="16"/>
              </w:rPr>
            </w:pPr>
            <w:r w:rsidRPr="00C418A5">
              <w:rPr>
                <w:rFonts w:ascii="Calibri" w:hAnsi="Calibri"/>
                <w:sz w:val="16"/>
                <w:szCs w:val="16"/>
              </w:rPr>
              <w:t>x</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sz w:val="16"/>
                <w:szCs w:val="16"/>
              </w:rPr>
            </w:pPr>
            <w:r w:rsidRPr="00C418A5">
              <w:rPr>
                <w:rFonts w:ascii="Calibri" w:hAnsi="Calibri"/>
                <w:sz w:val="16"/>
                <w:szCs w:val="16"/>
              </w:rPr>
              <w:t>x</w:t>
            </w:r>
          </w:p>
        </w:tc>
      </w:tr>
      <w:tr w:rsidR="00C418A5" w:rsidRPr="00C418A5" w:rsidTr="00C418A5">
        <w:trPr>
          <w:trHeight w:val="240"/>
        </w:trPr>
        <w:tc>
          <w:tcPr>
            <w:tcW w:w="6320" w:type="dxa"/>
            <w:tcBorders>
              <w:top w:val="nil"/>
              <w:left w:val="nil"/>
              <w:bottom w:val="nil"/>
              <w:right w:val="nil"/>
            </w:tcBorders>
            <w:shd w:val="clear" w:color="000000" w:fill="FFFFFF"/>
            <w:vAlign w:val="bottom"/>
            <w:hideMark/>
          </w:tcPr>
          <w:p w:rsidR="00C418A5" w:rsidRPr="00C418A5" w:rsidRDefault="00C418A5" w:rsidP="00C418A5">
            <w:pPr>
              <w:rPr>
                <w:rFonts w:ascii="Calibri" w:hAnsi="Calibri"/>
                <w:sz w:val="16"/>
                <w:szCs w:val="16"/>
              </w:rPr>
            </w:pPr>
            <w:r w:rsidRPr="00C418A5">
              <w:rPr>
                <w:rFonts w:ascii="Calibri" w:hAnsi="Calibri"/>
                <w:sz w:val="16"/>
                <w:szCs w:val="16"/>
              </w:rPr>
              <w:t>Hodnota pohľadávok, na ktoré sa zriadilo záložné právo</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sz w:val="16"/>
                <w:szCs w:val="16"/>
              </w:rPr>
            </w:pPr>
            <w:r w:rsidRPr="00C418A5">
              <w:rPr>
                <w:rFonts w:ascii="Calibri" w:hAnsi="Calibri"/>
                <w:sz w:val="16"/>
                <w:szCs w:val="16"/>
              </w:rPr>
              <w:t>x</w:t>
            </w:r>
          </w:p>
        </w:tc>
        <w:tc>
          <w:tcPr>
            <w:tcW w:w="1020" w:type="dxa"/>
            <w:tcBorders>
              <w:top w:val="nil"/>
              <w:left w:val="nil"/>
              <w:bottom w:val="nil"/>
              <w:right w:val="nil"/>
            </w:tcBorders>
            <w:shd w:val="clear" w:color="000000" w:fill="FFFFFF"/>
            <w:noWrap/>
            <w:vAlign w:val="bottom"/>
            <w:hideMark/>
          </w:tcPr>
          <w:p w:rsidR="00C418A5" w:rsidRPr="00C418A5" w:rsidRDefault="00AF7357" w:rsidP="00C418A5">
            <w:pPr>
              <w:jc w:val="right"/>
              <w:rPr>
                <w:rFonts w:ascii="Calibri" w:hAnsi="Calibri"/>
                <w:sz w:val="16"/>
                <w:szCs w:val="16"/>
              </w:rPr>
            </w:pPr>
            <w:r>
              <w:rPr>
                <w:rFonts w:ascii="Calibri" w:hAnsi="Calibri"/>
                <w:sz w:val="16"/>
                <w:szCs w:val="16"/>
              </w:rPr>
              <w:t>2 150 587</w:t>
            </w:r>
          </w:p>
        </w:tc>
      </w:tr>
      <w:tr w:rsidR="00C418A5" w:rsidRPr="00C418A5" w:rsidTr="00C418A5">
        <w:trPr>
          <w:trHeight w:val="240"/>
        </w:trPr>
        <w:tc>
          <w:tcPr>
            <w:tcW w:w="6320" w:type="dxa"/>
            <w:tcBorders>
              <w:top w:val="nil"/>
              <w:left w:val="nil"/>
              <w:bottom w:val="nil"/>
              <w:right w:val="nil"/>
            </w:tcBorders>
            <w:shd w:val="clear" w:color="000000" w:fill="FFFFFF"/>
            <w:noWrap/>
            <w:vAlign w:val="bottom"/>
            <w:hideMark/>
          </w:tcPr>
          <w:p w:rsidR="00C418A5" w:rsidRPr="00C418A5" w:rsidRDefault="00C418A5" w:rsidP="00C418A5">
            <w:pPr>
              <w:rPr>
                <w:rFonts w:ascii="Calibri" w:hAnsi="Calibri"/>
                <w:sz w:val="16"/>
                <w:szCs w:val="16"/>
              </w:rPr>
            </w:pPr>
            <w:r w:rsidRPr="00C418A5">
              <w:rPr>
                <w:rFonts w:ascii="Calibri" w:hAnsi="Calibri"/>
                <w:sz w:val="16"/>
                <w:szCs w:val="16"/>
              </w:rPr>
              <w:t>Hodnota pohľadávok, pri ktorých je obmedzené právo s nimi nakladať</w:t>
            </w:r>
          </w:p>
        </w:tc>
        <w:tc>
          <w:tcPr>
            <w:tcW w:w="100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sz w:val="16"/>
                <w:szCs w:val="16"/>
              </w:rPr>
            </w:pPr>
            <w:r w:rsidRPr="00C418A5">
              <w:rPr>
                <w:rFonts w:ascii="Calibri" w:hAnsi="Calibri"/>
                <w:sz w:val="16"/>
                <w:szCs w:val="16"/>
              </w:rPr>
              <w:t>x</w:t>
            </w:r>
          </w:p>
        </w:tc>
        <w:tc>
          <w:tcPr>
            <w:tcW w:w="1020" w:type="dxa"/>
            <w:tcBorders>
              <w:top w:val="nil"/>
              <w:left w:val="nil"/>
              <w:bottom w:val="nil"/>
              <w:right w:val="nil"/>
            </w:tcBorders>
            <w:shd w:val="clear" w:color="000000" w:fill="FFFFFF"/>
            <w:noWrap/>
            <w:vAlign w:val="bottom"/>
            <w:hideMark/>
          </w:tcPr>
          <w:p w:rsidR="00C418A5" w:rsidRPr="00C418A5" w:rsidRDefault="00C418A5" w:rsidP="00C418A5">
            <w:pPr>
              <w:jc w:val="right"/>
              <w:rPr>
                <w:rFonts w:ascii="Calibri" w:hAnsi="Calibri"/>
                <w:sz w:val="16"/>
                <w:szCs w:val="16"/>
              </w:rPr>
            </w:pPr>
            <w:r w:rsidRPr="00C418A5">
              <w:rPr>
                <w:rFonts w:ascii="Calibri" w:hAnsi="Calibri"/>
                <w:sz w:val="16"/>
                <w:szCs w:val="16"/>
              </w:rPr>
              <w:t>x</w:t>
            </w:r>
          </w:p>
        </w:tc>
      </w:tr>
      <w:tr w:rsidR="00C418A5" w:rsidRPr="00C418A5" w:rsidTr="00C418A5">
        <w:trPr>
          <w:trHeight w:val="225"/>
        </w:trPr>
        <w:tc>
          <w:tcPr>
            <w:tcW w:w="63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c>
          <w:tcPr>
            <w:tcW w:w="10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r>
    </w:tbl>
    <w:p w:rsidR="009947EB" w:rsidRDefault="00B117CA" w:rsidP="0078660F">
      <w:pPr>
        <w:pStyle w:val="Zkladntext"/>
        <w:ind w:left="0"/>
        <w:rPr>
          <w:rFonts w:asciiTheme="minorHAnsi" w:hAnsiTheme="minorHAnsi" w:cstheme="minorHAnsi"/>
          <w:szCs w:val="18"/>
        </w:rPr>
      </w:pPr>
      <w:r w:rsidRPr="00AF7357">
        <w:rPr>
          <w:rFonts w:asciiTheme="minorHAnsi" w:hAnsiTheme="minorHAnsi" w:cstheme="minorHAnsi"/>
          <w:szCs w:val="18"/>
        </w:rPr>
        <w:t>Pohľadávky  sú založené v prospech úver</w:t>
      </w:r>
      <w:r w:rsidR="00AF7357" w:rsidRPr="00AF7357">
        <w:rPr>
          <w:rFonts w:asciiTheme="minorHAnsi" w:hAnsiTheme="minorHAnsi" w:cstheme="minorHAnsi"/>
          <w:szCs w:val="18"/>
        </w:rPr>
        <w:t>ujúcich bánk</w:t>
      </w:r>
      <w:r w:rsidRPr="00AF7357">
        <w:rPr>
          <w:rFonts w:asciiTheme="minorHAnsi" w:hAnsiTheme="minorHAnsi" w:cstheme="minorHAnsi"/>
          <w:szCs w:val="18"/>
        </w:rPr>
        <w:t xml:space="preserve"> na zabezpečenie kontokorentného </w:t>
      </w:r>
      <w:r w:rsidR="008758CF" w:rsidRPr="00AF7357">
        <w:rPr>
          <w:rFonts w:asciiTheme="minorHAnsi" w:hAnsiTheme="minorHAnsi" w:cstheme="minorHAnsi"/>
          <w:szCs w:val="18"/>
        </w:rPr>
        <w:t>a splátkového úveru</w:t>
      </w:r>
      <w:r w:rsidRPr="00AF7357">
        <w:rPr>
          <w:rFonts w:asciiTheme="minorHAnsi" w:hAnsiTheme="minorHAnsi" w:cstheme="minorHAnsi"/>
          <w:szCs w:val="18"/>
        </w:rPr>
        <w:t xml:space="preserve"> (pozn. 12).</w:t>
      </w:r>
    </w:p>
    <w:p w:rsidR="00B117CA" w:rsidRDefault="00B117CA" w:rsidP="0078660F">
      <w:pPr>
        <w:pStyle w:val="Zkladntext"/>
        <w:ind w:left="0"/>
        <w:rPr>
          <w:rFonts w:asciiTheme="minorHAnsi" w:hAnsiTheme="minorHAnsi" w:cstheme="minorHAnsi"/>
          <w:szCs w:val="18"/>
        </w:rPr>
      </w:pPr>
    </w:p>
    <w:p w:rsidR="00CA441D" w:rsidRPr="005E55F3" w:rsidRDefault="00CA441D" w:rsidP="00E525CA">
      <w:pPr>
        <w:pStyle w:val="Nadpis2"/>
      </w:pPr>
      <w:bookmarkStart w:id="11" w:name="_Toc530739905"/>
      <w:r w:rsidRPr="005E55F3">
        <w:t>Finančné účty</w:t>
      </w:r>
      <w:bookmarkEnd w:id="11"/>
    </w:p>
    <w:p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rsidR="000018FA" w:rsidRDefault="000018FA" w:rsidP="005E55F3">
      <w:pPr>
        <w:pStyle w:val="Zkladntext"/>
        <w:ind w:left="0"/>
        <w:rPr>
          <w:rFonts w:asciiTheme="minorHAnsi" w:hAnsiTheme="minorHAnsi" w:cstheme="minorHAnsi"/>
          <w:szCs w:val="18"/>
        </w:rPr>
      </w:pPr>
    </w:p>
    <w:tbl>
      <w:tblPr>
        <w:tblW w:w="8340" w:type="dxa"/>
        <w:tblInd w:w="55" w:type="dxa"/>
        <w:tblCellMar>
          <w:left w:w="70" w:type="dxa"/>
          <w:right w:w="70" w:type="dxa"/>
        </w:tblCellMar>
        <w:tblLook w:val="04A0"/>
      </w:tblPr>
      <w:tblGrid>
        <w:gridCol w:w="6320"/>
        <w:gridCol w:w="1000"/>
        <w:gridCol w:w="1020"/>
      </w:tblGrid>
      <w:tr w:rsidR="000018FA" w:rsidRPr="000018FA" w:rsidTr="000018FA">
        <w:trPr>
          <w:trHeight w:val="225"/>
        </w:trPr>
        <w:tc>
          <w:tcPr>
            <w:tcW w:w="6320" w:type="dxa"/>
            <w:tcBorders>
              <w:top w:val="nil"/>
              <w:left w:val="nil"/>
              <w:bottom w:val="single" w:sz="4" w:space="0" w:color="auto"/>
              <w:right w:val="nil"/>
            </w:tcBorders>
            <w:shd w:val="clear" w:color="000000" w:fill="FFFFFF"/>
            <w:noWrap/>
            <w:vAlign w:val="bottom"/>
            <w:hideMark/>
          </w:tcPr>
          <w:p w:rsidR="000018FA" w:rsidRPr="000018FA" w:rsidRDefault="000018FA" w:rsidP="000018FA">
            <w:pPr>
              <w:rPr>
                <w:rFonts w:ascii="Calibri" w:hAnsi="Calibri"/>
                <w:b/>
                <w:bCs/>
                <w:sz w:val="16"/>
                <w:szCs w:val="16"/>
              </w:rPr>
            </w:pPr>
            <w:r w:rsidRPr="000018FA">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rsidR="000018FA" w:rsidRPr="000018FA" w:rsidRDefault="000018FA" w:rsidP="000018FA">
            <w:pPr>
              <w:jc w:val="center"/>
              <w:rPr>
                <w:rFonts w:ascii="Calibri" w:hAnsi="Calibri"/>
                <w:b/>
                <w:bCs/>
                <w:sz w:val="16"/>
                <w:szCs w:val="16"/>
              </w:rPr>
            </w:pPr>
            <w:r w:rsidRPr="000018FA">
              <w:rPr>
                <w:rFonts w:ascii="Calibri" w:hAnsi="Calibri"/>
                <w:b/>
                <w:bCs/>
                <w:sz w:val="16"/>
                <w:szCs w:val="16"/>
              </w:rPr>
              <w:t>31. 12. 2020</w:t>
            </w:r>
          </w:p>
        </w:tc>
        <w:tc>
          <w:tcPr>
            <w:tcW w:w="1020" w:type="dxa"/>
            <w:tcBorders>
              <w:top w:val="nil"/>
              <w:left w:val="nil"/>
              <w:bottom w:val="single" w:sz="4" w:space="0" w:color="auto"/>
              <w:right w:val="nil"/>
            </w:tcBorders>
            <w:shd w:val="clear" w:color="000000" w:fill="FFFFFF"/>
            <w:noWrap/>
            <w:vAlign w:val="bottom"/>
            <w:hideMark/>
          </w:tcPr>
          <w:p w:rsidR="000018FA" w:rsidRPr="000018FA" w:rsidRDefault="000018FA" w:rsidP="000018FA">
            <w:pPr>
              <w:jc w:val="center"/>
              <w:rPr>
                <w:rFonts w:ascii="Calibri" w:hAnsi="Calibri"/>
                <w:b/>
                <w:bCs/>
                <w:sz w:val="16"/>
                <w:szCs w:val="16"/>
              </w:rPr>
            </w:pPr>
            <w:r w:rsidRPr="000018FA">
              <w:rPr>
                <w:rFonts w:ascii="Calibri" w:hAnsi="Calibri"/>
                <w:b/>
                <w:bCs/>
                <w:sz w:val="16"/>
                <w:szCs w:val="16"/>
              </w:rPr>
              <w:t>31. 12. 2019</w:t>
            </w:r>
          </w:p>
        </w:tc>
      </w:tr>
      <w:tr w:rsidR="000018FA" w:rsidRPr="000018FA" w:rsidTr="000018FA">
        <w:trPr>
          <w:trHeight w:val="240"/>
        </w:trPr>
        <w:tc>
          <w:tcPr>
            <w:tcW w:w="6320" w:type="dxa"/>
            <w:tcBorders>
              <w:top w:val="nil"/>
              <w:left w:val="nil"/>
              <w:bottom w:val="nil"/>
              <w:right w:val="nil"/>
            </w:tcBorders>
            <w:shd w:val="clear" w:color="000000" w:fill="FFFFFF"/>
            <w:noWrap/>
            <w:vAlign w:val="bottom"/>
            <w:hideMark/>
          </w:tcPr>
          <w:p w:rsidR="000018FA" w:rsidRPr="000018FA" w:rsidRDefault="000018FA" w:rsidP="000018FA">
            <w:pPr>
              <w:rPr>
                <w:rFonts w:ascii="Calibri" w:hAnsi="Calibri"/>
                <w:sz w:val="16"/>
                <w:szCs w:val="16"/>
              </w:rPr>
            </w:pPr>
            <w:r w:rsidRPr="000018FA">
              <w:rPr>
                <w:rFonts w:ascii="Calibri" w:hAnsi="Calibri"/>
                <w:sz w:val="16"/>
                <w:szCs w:val="16"/>
              </w:rPr>
              <w:t>Pokladnica, ceniny</w:t>
            </w:r>
          </w:p>
        </w:tc>
        <w:tc>
          <w:tcPr>
            <w:tcW w:w="1000" w:type="dxa"/>
            <w:tcBorders>
              <w:top w:val="nil"/>
              <w:left w:val="nil"/>
              <w:bottom w:val="nil"/>
              <w:right w:val="nil"/>
            </w:tcBorders>
            <w:shd w:val="clear" w:color="000000" w:fill="FFFFFF"/>
            <w:noWrap/>
            <w:vAlign w:val="bottom"/>
            <w:hideMark/>
          </w:tcPr>
          <w:p w:rsidR="000018FA" w:rsidRPr="000018FA" w:rsidRDefault="000018FA" w:rsidP="000018FA">
            <w:pPr>
              <w:jc w:val="right"/>
              <w:rPr>
                <w:rFonts w:ascii="Calibri" w:hAnsi="Calibri"/>
                <w:sz w:val="16"/>
                <w:szCs w:val="16"/>
              </w:rPr>
            </w:pPr>
            <w:r w:rsidRPr="000018FA">
              <w:rPr>
                <w:rFonts w:ascii="Calibri" w:hAnsi="Calibri"/>
                <w:sz w:val="16"/>
                <w:szCs w:val="16"/>
              </w:rPr>
              <w:t>119 630</w:t>
            </w:r>
          </w:p>
        </w:tc>
        <w:tc>
          <w:tcPr>
            <w:tcW w:w="1020" w:type="dxa"/>
            <w:tcBorders>
              <w:top w:val="nil"/>
              <w:left w:val="nil"/>
              <w:bottom w:val="nil"/>
              <w:right w:val="nil"/>
            </w:tcBorders>
            <w:shd w:val="clear" w:color="000000" w:fill="FFFFFF"/>
            <w:noWrap/>
            <w:vAlign w:val="bottom"/>
            <w:hideMark/>
          </w:tcPr>
          <w:p w:rsidR="000018FA" w:rsidRPr="000018FA" w:rsidRDefault="000018FA" w:rsidP="000018FA">
            <w:pPr>
              <w:jc w:val="right"/>
              <w:rPr>
                <w:rFonts w:ascii="Calibri" w:hAnsi="Calibri"/>
                <w:sz w:val="16"/>
                <w:szCs w:val="16"/>
              </w:rPr>
            </w:pPr>
            <w:r w:rsidRPr="000018FA">
              <w:rPr>
                <w:rFonts w:ascii="Calibri" w:hAnsi="Calibri"/>
                <w:sz w:val="16"/>
                <w:szCs w:val="16"/>
              </w:rPr>
              <w:t>128 561</w:t>
            </w:r>
          </w:p>
        </w:tc>
      </w:tr>
      <w:tr w:rsidR="000018FA" w:rsidRPr="000018FA" w:rsidTr="000018FA">
        <w:trPr>
          <w:trHeight w:val="240"/>
        </w:trPr>
        <w:tc>
          <w:tcPr>
            <w:tcW w:w="6320" w:type="dxa"/>
            <w:tcBorders>
              <w:top w:val="nil"/>
              <w:left w:val="nil"/>
              <w:bottom w:val="nil"/>
              <w:right w:val="nil"/>
            </w:tcBorders>
            <w:shd w:val="clear" w:color="000000" w:fill="FFFFFF"/>
            <w:noWrap/>
            <w:hideMark/>
          </w:tcPr>
          <w:p w:rsidR="000018FA" w:rsidRPr="000018FA" w:rsidRDefault="000018FA" w:rsidP="000018FA">
            <w:pPr>
              <w:rPr>
                <w:rFonts w:ascii="Calibri" w:hAnsi="Calibri"/>
                <w:color w:val="000000"/>
                <w:sz w:val="16"/>
                <w:szCs w:val="16"/>
              </w:rPr>
            </w:pPr>
            <w:r w:rsidRPr="000018FA">
              <w:rPr>
                <w:rFonts w:ascii="Calibri" w:hAnsi="Calibri"/>
                <w:color w:val="000000"/>
                <w:sz w:val="16"/>
                <w:szCs w:val="16"/>
              </w:rPr>
              <w:t>Bežné bankové účty</w:t>
            </w:r>
          </w:p>
        </w:tc>
        <w:tc>
          <w:tcPr>
            <w:tcW w:w="1000" w:type="dxa"/>
            <w:tcBorders>
              <w:top w:val="nil"/>
              <w:left w:val="nil"/>
              <w:bottom w:val="nil"/>
              <w:right w:val="nil"/>
            </w:tcBorders>
            <w:shd w:val="clear" w:color="000000" w:fill="FFFFFF"/>
            <w:noWrap/>
            <w:vAlign w:val="center"/>
            <w:hideMark/>
          </w:tcPr>
          <w:p w:rsidR="000018FA" w:rsidRPr="000018FA" w:rsidRDefault="000018FA" w:rsidP="000018FA">
            <w:pPr>
              <w:jc w:val="right"/>
              <w:rPr>
                <w:rFonts w:ascii="Calibri" w:hAnsi="Calibri"/>
                <w:sz w:val="16"/>
                <w:szCs w:val="16"/>
              </w:rPr>
            </w:pPr>
            <w:r w:rsidRPr="000018FA">
              <w:rPr>
                <w:rFonts w:ascii="Calibri" w:hAnsi="Calibri"/>
                <w:sz w:val="16"/>
                <w:szCs w:val="16"/>
              </w:rPr>
              <w:t>1 175 880</w:t>
            </w:r>
          </w:p>
        </w:tc>
        <w:tc>
          <w:tcPr>
            <w:tcW w:w="1020" w:type="dxa"/>
            <w:tcBorders>
              <w:top w:val="nil"/>
              <w:left w:val="nil"/>
              <w:bottom w:val="nil"/>
              <w:right w:val="nil"/>
            </w:tcBorders>
            <w:shd w:val="clear" w:color="000000" w:fill="FFFFFF"/>
            <w:noWrap/>
            <w:vAlign w:val="center"/>
            <w:hideMark/>
          </w:tcPr>
          <w:p w:rsidR="000018FA" w:rsidRPr="000018FA" w:rsidRDefault="000018FA" w:rsidP="000018FA">
            <w:pPr>
              <w:jc w:val="right"/>
              <w:rPr>
                <w:rFonts w:ascii="Calibri" w:hAnsi="Calibri"/>
                <w:sz w:val="16"/>
                <w:szCs w:val="16"/>
              </w:rPr>
            </w:pPr>
            <w:r w:rsidRPr="000018FA">
              <w:rPr>
                <w:rFonts w:ascii="Calibri" w:hAnsi="Calibri"/>
                <w:sz w:val="16"/>
                <w:szCs w:val="16"/>
              </w:rPr>
              <w:t>120 947</w:t>
            </w:r>
          </w:p>
        </w:tc>
      </w:tr>
      <w:tr w:rsidR="000018FA" w:rsidRPr="000018FA" w:rsidTr="000018FA">
        <w:trPr>
          <w:trHeight w:val="240"/>
        </w:trPr>
        <w:tc>
          <w:tcPr>
            <w:tcW w:w="6320" w:type="dxa"/>
            <w:tcBorders>
              <w:top w:val="nil"/>
              <w:left w:val="nil"/>
              <w:bottom w:val="nil"/>
              <w:right w:val="nil"/>
            </w:tcBorders>
            <w:shd w:val="clear" w:color="000000" w:fill="FFFFFF"/>
            <w:noWrap/>
            <w:hideMark/>
          </w:tcPr>
          <w:p w:rsidR="000018FA" w:rsidRPr="000018FA" w:rsidRDefault="000018FA" w:rsidP="000018FA">
            <w:pPr>
              <w:rPr>
                <w:rFonts w:ascii="Calibri" w:hAnsi="Calibri"/>
                <w:color w:val="000000"/>
                <w:sz w:val="16"/>
                <w:szCs w:val="16"/>
              </w:rPr>
            </w:pPr>
            <w:r w:rsidRPr="000018FA">
              <w:rPr>
                <w:rFonts w:ascii="Calibri" w:hAnsi="Calibri"/>
                <w:color w:val="000000"/>
                <w:sz w:val="16"/>
                <w:szCs w:val="16"/>
              </w:rPr>
              <w:t>Bankové účty termínované</w:t>
            </w:r>
          </w:p>
        </w:tc>
        <w:tc>
          <w:tcPr>
            <w:tcW w:w="1000" w:type="dxa"/>
            <w:tcBorders>
              <w:top w:val="nil"/>
              <w:left w:val="nil"/>
              <w:bottom w:val="nil"/>
              <w:right w:val="nil"/>
            </w:tcBorders>
            <w:shd w:val="clear" w:color="000000" w:fill="FFFFFF"/>
            <w:vAlign w:val="bottom"/>
            <w:hideMark/>
          </w:tcPr>
          <w:p w:rsidR="000018FA" w:rsidRPr="000018FA" w:rsidRDefault="000018FA" w:rsidP="000018FA">
            <w:pPr>
              <w:jc w:val="right"/>
              <w:rPr>
                <w:rFonts w:ascii="Calibri" w:hAnsi="Calibri"/>
                <w:color w:val="000000"/>
                <w:sz w:val="16"/>
                <w:szCs w:val="16"/>
              </w:rPr>
            </w:pPr>
            <w:r w:rsidRPr="000018FA">
              <w:rPr>
                <w:rFonts w:ascii="Calibri" w:hAnsi="Calibri"/>
                <w:color w:val="000000"/>
                <w:sz w:val="16"/>
                <w:szCs w:val="16"/>
              </w:rPr>
              <w:t>0</w:t>
            </w:r>
          </w:p>
        </w:tc>
        <w:tc>
          <w:tcPr>
            <w:tcW w:w="1020" w:type="dxa"/>
            <w:tcBorders>
              <w:top w:val="nil"/>
              <w:left w:val="nil"/>
              <w:bottom w:val="nil"/>
              <w:right w:val="nil"/>
            </w:tcBorders>
            <w:shd w:val="clear" w:color="000000" w:fill="FFFFFF"/>
            <w:vAlign w:val="bottom"/>
            <w:hideMark/>
          </w:tcPr>
          <w:p w:rsidR="000018FA" w:rsidRPr="000018FA" w:rsidRDefault="000018FA" w:rsidP="000018FA">
            <w:pPr>
              <w:jc w:val="right"/>
              <w:rPr>
                <w:rFonts w:ascii="Calibri" w:hAnsi="Calibri"/>
                <w:color w:val="000000"/>
                <w:sz w:val="16"/>
                <w:szCs w:val="16"/>
              </w:rPr>
            </w:pPr>
            <w:r w:rsidRPr="000018FA">
              <w:rPr>
                <w:rFonts w:ascii="Calibri" w:hAnsi="Calibri"/>
                <w:color w:val="000000"/>
                <w:sz w:val="16"/>
                <w:szCs w:val="16"/>
              </w:rPr>
              <w:t>0</w:t>
            </w:r>
          </w:p>
        </w:tc>
      </w:tr>
      <w:tr w:rsidR="000018FA" w:rsidRPr="000018FA" w:rsidTr="000018FA">
        <w:trPr>
          <w:trHeight w:val="240"/>
        </w:trPr>
        <w:tc>
          <w:tcPr>
            <w:tcW w:w="6320" w:type="dxa"/>
            <w:tcBorders>
              <w:top w:val="nil"/>
              <w:left w:val="nil"/>
              <w:bottom w:val="single" w:sz="4" w:space="0" w:color="auto"/>
              <w:right w:val="nil"/>
            </w:tcBorders>
            <w:shd w:val="clear" w:color="000000" w:fill="FFFFFF"/>
            <w:noWrap/>
            <w:hideMark/>
          </w:tcPr>
          <w:p w:rsidR="000018FA" w:rsidRPr="000018FA" w:rsidRDefault="000018FA" w:rsidP="000018FA">
            <w:pPr>
              <w:rPr>
                <w:rFonts w:ascii="Calibri" w:hAnsi="Calibri"/>
                <w:color w:val="000000"/>
                <w:sz w:val="16"/>
                <w:szCs w:val="16"/>
              </w:rPr>
            </w:pPr>
            <w:r w:rsidRPr="000018FA">
              <w:rPr>
                <w:rFonts w:ascii="Calibri" w:hAnsi="Calibri"/>
                <w:color w:val="000000"/>
                <w:sz w:val="16"/>
                <w:szCs w:val="16"/>
              </w:rPr>
              <w:t>Peniaze na ceste</w:t>
            </w:r>
          </w:p>
        </w:tc>
        <w:tc>
          <w:tcPr>
            <w:tcW w:w="1000" w:type="dxa"/>
            <w:tcBorders>
              <w:top w:val="nil"/>
              <w:left w:val="nil"/>
              <w:bottom w:val="single" w:sz="4" w:space="0" w:color="auto"/>
              <w:right w:val="nil"/>
            </w:tcBorders>
            <w:shd w:val="clear" w:color="000000" w:fill="FFFFFF"/>
            <w:vAlign w:val="bottom"/>
            <w:hideMark/>
          </w:tcPr>
          <w:p w:rsidR="000018FA" w:rsidRPr="000018FA" w:rsidRDefault="000018FA" w:rsidP="000018FA">
            <w:pPr>
              <w:jc w:val="right"/>
              <w:rPr>
                <w:rFonts w:ascii="Calibri" w:hAnsi="Calibri"/>
                <w:color w:val="000000"/>
                <w:sz w:val="16"/>
                <w:szCs w:val="16"/>
              </w:rPr>
            </w:pPr>
            <w:r w:rsidRPr="000018FA">
              <w:rPr>
                <w:rFonts w:ascii="Calibri" w:hAnsi="Calibri"/>
                <w:color w:val="000000"/>
                <w:sz w:val="16"/>
                <w:szCs w:val="16"/>
              </w:rPr>
              <w:t>-8</w:t>
            </w:r>
          </w:p>
        </w:tc>
        <w:tc>
          <w:tcPr>
            <w:tcW w:w="1020" w:type="dxa"/>
            <w:tcBorders>
              <w:top w:val="nil"/>
              <w:left w:val="nil"/>
              <w:bottom w:val="single" w:sz="4" w:space="0" w:color="auto"/>
              <w:right w:val="nil"/>
            </w:tcBorders>
            <w:shd w:val="clear" w:color="000000" w:fill="FFFFFF"/>
            <w:vAlign w:val="bottom"/>
            <w:hideMark/>
          </w:tcPr>
          <w:p w:rsidR="000018FA" w:rsidRPr="000018FA" w:rsidRDefault="000018FA" w:rsidP="000018FA">
            <w:pPr>
              <w:jc w:val="right"/>
              <w:rPr>
                <w:rFonts w:ascii="Calibri" w:hAnsi="Calibri"/>
                <w:color w:val="000000"/>
                <w:sz w:val="16"/>
                <w:szCs w:val="16"/>
              </w:rPr>
            </w:pPr>
            <w:r w:rsidRPr="000018FA">
              <w:rPr>
                <w:rFonts w:ascii="Calibri" w:hAnsi="Calibri"/>
                <w:color w:val="000000"/>
                <w:sz w:val="16"/>
                <w:szCs w:val="16"/>
              </w:rPr>
              <w:t>-7</w:t>
            </w:r>
          </w:p>
        </w:tc>
      </w:tr>
      <w:tr w:rsidR="000018FA" w:rsidRPr="000018FA" w:rsidTr="000018FA">
        <w:trPr>
          <w:trHeight w:val="240"/>
        </w:trPr>
        <w:tc>
          <w:tcPr>
            <w:tcW w:w="6320" w:type="dxa"/>
            <w:tcBorders>
              <w:top w:val="nil"/>
              <w:left w:val="nil"/>
              <w:bottom w:val="single" w:sz="4" w:space="0" w:color="auto"/>
              <w:right w:val="nil"/>
            </w:tcBorders>
            <w:shd w:val="clear" w:color="000000" w:fill="FFFFFF"/>
            <w:noWrap/>
            <w:hideMark/>
          </w:tcPr>
          <w:p w:rsidR="000018FA" w:rsidRPr="000018FA" w:rsidRDefault="000018FA" w:rsidP="000018FA">
            <w:pPr>
              <w:rPr>
                <w:rFonts w:ascii="Calibri" w:hAnsi="Calibri"/>
                <w:b/>
                <w:bCs/>
                <w:color w:val="000000"/>
                <w:sz w:val="16"/>
                <w:szCs w:val="16"/>
              </w:rPr>
            </w:pPr>
            <w:r w:rsidRPr="000018FA">
              <w:rPr>
                <w:rFonts w:ascii="Calibri" w:hAnsi="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rsidR="000018FA" w:rsidRPr="000018FA" w:rsidRDefault="000018FA" w:rsidP="000018FA">
            <w:pPr>
              <w:jc w:val="right"/>
              <w:rPr>
                <w:rFonts w:ascii="Calibri" w:hAnsi="Calibri"/>
                <w:b/>
                <w:bCs/>
                <w:sz w:val="16"/>
                <w:szCs w:val="16"/>
              </w:rPr>
            </w:pPr>
            <w:r w:rsidRPr="000018FA">
              <w:rPr>
                <w:rFonts w:ascii="Calibri" w:hAnsi="Calibri"/>
                <w:b/>
                <w:bCs/>
                <w:sz w:val="16"/>
                <w:szCs w:val="16"/>
              </w:rPr>
              <w:t>1 295 502</w:t>
            </w:r>
          </w:p>
        </w:tc>
        <w:tc>
          <w:tcPr>
            <w:tcW w:w="1020" w:type="dxa"/>
            <w:tcBorders>
              <w:top w:val="nil"/>
              <w:left w:val="nil"/>
              <w:bottom w:val="single" w:sz="4" w:space="0" w:color="auto"/>
              <w:right w:val="nil"/>
            </w:tcBorders>
            <w:shd w:val="clear" w:color="000000" w:fill="FFFFFF"/>
            <w:noWrap/>
            <w:vAlign w:val="center"/>
            <w:hideMark/>
          </w:tcPr>
          <w:p w:rsidR="000018FA" w:rsidRPr="000018FA" w:rsidRDefault="000018FA" w:rsidP="000018FA">
            <w:pPr>
              <w:jc w:val="right"/>
              <w:rPr>
                <w:rFonts w:ascii="Calibri" w:hAnsi="Calibri"/>
                <w:b/>
                <w:bCs/>
                <w:sz w:val="16"/>
                <w:szCs w:val="16"/>
              </w:rPr>
            </w:pPr>
            <w:r w:rsidRPr="000018FA">
              <w:rPr>
                <w:rFonts w:ascii="Calibri" w:hAnsi="Calibri"/>
                <w:b/>
                <w:bCs/>
                <w:sz w:val="16"/>
                <w:szCs w:val="16"/>
              </w:rPr>
              <w:t>249 501</w:t>
            </w:r>
          </w:p>
        </w:tc>
      </w:tr>
    </w:tbl>
    <w:p w:rsidR="000018FA" w:rsidRDefault="000018FA" w:rsidP="005E55F3">
      <w:pPr>
        <w:pStyle w:val="Zkladntext"/>
        <w:ind w:left="0"/>
        <w:rPr>
          <w:rFonts w:asciiTheme="minorHAnsi" w:hAnsiTheme="minorHAnsi" w:cstheme="minorHAnsi"/>
          <w:szCs w:val="18"/>
        </w:rPr>
      </w:pPr>
    </w:p>
    <w:p w:rsidR="005E55F3" w:rsidRDefault="005E55F3" w:rsidP="005E55F3">
      <w:pPr>
        <w:pStyle w:val="Zkladntext"/>
        <w:ind w:left="0"/>
        <w:rPr>
          <w:rFonts w:asciiTheme="minorHAnsi" w:hAnsiTheme="minorHAnsi" w:cstheme="minorHAnsi"/>
          <w:szCs w:val="18"/>
        </w:rPr>
      </w:pPr>
    </w:p>
    <w:p w:rsidR="000018FA" w:rsidRDefault="000018FA" w:rsidP="005E55F3">
      <w:pPr>
        <w:pStyle w:val="Zkladntext"/>
        <w:ind w:left="0"/>
        <w:rPr>
          <w:rFonts w:asciiTheme="minorHAnsi" w:hAnsiTheme="minorHAnsi" w:cstheme="minorHAnsi"/>
          <w:szCs w:val="18"/>
        </w:rPr>
      </w:pPr>
    </w:p>
    <w:p w:rsidR="000018FA" w:rsidRDefault="000018FA" w:rsidP="005E55F3">
      <w:pPr>
        <w:pStyle w:val="Zkladntext"/>
        <w:ind w:left="0"/>
        <w:rPr>
          <w:rFonts w:asciiTheme="minorHAnsi" w:hAnsiTheme="minorHAnsi" w:cstheme="minorHAnsi"/>
          <w:szCs w:val="18"/>
        </w:rPr>
      </w:pPr>
    </w:p>
    <w:p w:rsidR="008F4409" w:rsidRPr="005E55F3" w:rsidRDefault="008F4409" w:rsidP="005330C6">
      <w:pPr>
        <w:pStyle w:val="Zkladntext"/>
        <w:ind w:left="0"/>
        <w:rPr>
          <w:rFonts w:asciiTheme="minorHAnsi" w:hAnsiTheme="minorHAnsi" w:cstheme="minorHAnsi"/>
          <w:b/>
          <w:szCs w:val="18"/>
        </w:rPr>
      </w:pPr>
    </w:p>
    <w:p w:rsidR="00CA441D" w:rsidRPr="00B97377" w:rsidRDefault="00CA441D" w:rsidP="00CA441D">
      <w:pPr>
        <w:pStyle w:val="Nadpis2"/>
        <w:rPr>
          <w:rFonts w:asciiTheme="minorHAnsi" w:hAnsiTheme="minorHAnsi" w:cstheme="minorHAnsi"/>
          <w:b w:val="0"/>
          <w:szCs w:val="18"/>
        </w:rPr>
      </w:pPr>
      <w:bookmarkStart w:id="12" w:name="_Toc530739906"/>
      <w:r w:rsidRPr="00B97377">
        <w:rPr>
          <w:rFonts w:asciiTheme="minorHAnsi" w:hAnsiTheme="minorHAnsi" w:cstheme="minorHAnsi"/>
          <w:b w:val="0"/>
          <w:szCs w:val="18"/>
        </w:rPr>
        <w:lastRenderedPageBreak/>
        <w:t>Časové rozlíšenie</w:t>
      </w:r>
      <w:bookmarkEnd w:id="12"/>
    </w:p>
    <w:p w:rsidR="00CA441D" w:rsidRDefault="00CA441D" w:rsidP="00E46560">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rsidR="004E7247" w:rsidRPr="00B97377" w:rsidRDefault="004E7247" w:rsidP="00E46560">
      <w:pPr>
        <w:pStyle w:val="Zkladntext"/>
        <w:ind w:left="0"/>
        <w:rPr>
          <w:rFonts w:asciiTheme="minorHAnsi" w:hAnsiTheme="minorHAnsi" w:cstheme="minorHAnsi"/>
          <w:szCs w:val="18"/>
        </w:rPr>
      </w:pPr>
    </w:p>
    <w:tbl>
      <w:tblPr>
        <w:tblW w:w="8343" w:type="dxa"/>
        <w:tblInd w:w="55" w:type="dxa"/>
        <w:tblCellMar>
          <w:left w:w="70" w:type="dxa"/>
          <w:right w:w="70" w:type="dxa"/>
        </w:tblCellMar>
        <w:tblLook w:val="04A0"/>
      </w:tblPr>
      <w:tblGrid>
        <w:gridCol w:w="6320"/>
        <w:gridCol w:w="1000"/>
        <w:gridCol w:w="1023"/>
      </w:tblGrid>
      <w:tr w:rsidR="004E7247" w:rsidTr="004E7247">
        <w:trPr>
          <w:trHeight w:val="225"/>
        </w:trPr>
        <w:tc>
          <w:tcPr>
            <w:tcW w:w="6320" w:type="dxa"/>
            <w:tcBorders>
              <w:top w:val="nil"/>
              <w:left w:val="nil"/>
              <w:bottom w:val="single" w:sz="4" w:space="0" w:color="auto"/>
              <w:right w:val="nil"/>
            </w:tcBorders>
            <w:shd w:val="clear" w:color="auto" w:fill="auto"/>
            <w:noWrap/>
            <w:vAlign w:val="bottom"/>
            <w:hideMark/>
          </w:tcPr>
          <w:p w:rsidR="004E7247" w:rsidRDefault="004E7247">
            <w:pPr>
              <w:rPr>
                <w:rFonts w:ascii="Calibri" w:hAnsi="Calibri"/>
                <w:b/>
                <w:bCs/>
                <w:sz w:val="16"/>
                <w:szCs w:val="16"/>
              </w:rPr>
            </w:pPr>
            <w:r>
              <w:rPr>
                <w:rFonts w:ascii="Calibri" w:hAnsi="Calibri"/>
                <w:b/>
                <w:bCs/>
                <w:sz w:val="16"/>
                <w:szCs w:val="16"/>
              </w:rPr>
              <w:t>Názov položky</w:t>
            </w:r>
          </w:p>
        </w:tc>
        <w:tc>
          <w:tcPr>
            <w:tcW w:w="1000" w:type="dxa"/>
            <w:tcBorders>
              <w:top w:val="nil"/>
              <w:left w:val="nil"/>
              <w:bottom w:val="single" w:sz="4" w:space="0" w:color="auto"/>
              <w:right w:val="nil"/>
            </w:tcBorders>
            <w:shd w:val="clear" w:color="auto" w:fill="auto"/>
            <w:noWrap/>
            <w:vAlign w:val="bottom"/>
            <w:hideMark/>
          </w:tcPr>
          <w:p w:rsidR="004E7247" w:rsidRDefault="004E7247">
            <w:pPr>
              <w:jc w:val="center"/>
              <w:rPr>
                <w:rFonts w:ascii="Calibri" w:hAnsi="Calibri"/>
                <w:b/>
                <w:bCs/>
                <w:sz w:val="16"/>
                <w:szCs w:val="16"/>
              </w:rPr>
            </w:pPr>
            <w:r>
              <w:rPr>
                <w:rFonts w:ascii="Calibri" w:hAnsi="Calibri"/>
                <w:b/>
                <w:bCs/>
                <w:sz w:val="16"/>
                <w:szCs w:val="16"/>
              </w:rPr>
              <w:t>31. 12. 2020</w:t>
            </w:r>
          </w:p>
        </w:tc>
        <w:tc>
          <w:tcPr>
            <w:tcW w:w="1023" w:type="dxa"/>
            <w:tcBorders>
              <w:top w:val="nil"/>
              <w:left w:val="nil"/>
              <w:bottom w:val="single" w:sz="4" w:space="0" w:color="auto"/>
              <w:right w:val="nil"/>
            </w:tcBorders>
            <w:shd w:val="clear" w:color="auto" w:fill="auto"/>
            <w:noWrap/>
            <w:vAlign w:val="bottom"/>
            <w:hideMark/>
          </w:tcPr>
          <w:p w:rsidR="004E7247" w:rsidRDefault="004E7247">
            <w:pPr>
              <w:jc w:val="center"/>
              <w:rPr>
                <w:rFonts w:ascii="Calibri" w:hAnsi="Calibri"/>
                <w:b/>
                <w:bCs/>
                <w:sz w:val="16"/>
                <w:szCs w:val="16"/>
              </w:rPr>
            </w:pPr>
            <w:r>
              <w:rPr>
                <w:rFonts w:ascii="Calibri" w:hAnsi="Calibri"/>
                <w:b/>
                <w:bCs/>
                <w:sz w:val="16"/>
                <w:szCs w:val="16"/>
              </w:rPr>
              <w:t>31. 12. 2019</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b/>
                <w:bCs/>
                <w:sz w:val="16"/>
                <w:szCs w:val="16"/>
              </w:rPr>
            </w:pPr>
            <w:r>
              <w:rPr>
                <w:rFonts w:ascii="Calibri" w:hAnsi="Calibri"/>
                <w:b/>
                <w:bCs/>
                <w:sz w:val="16"/>
                <w:szCs w:val="16"/>
              </w:rPr>
              <w:t>Náklady budúcich období dlhodobé, z toho:</w:t>
            </w:r>
          </w:p>
        </w:tc>
        <w:tc>
          <w:tcPr>
            <w:tcW w:w="1000"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414</w:t>
            </w:r>
          </w:p>
        </w:tc>
        <w:tc>
          <w:tcPr>
            <w:tcW w:w="1023"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178</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sz w:val="16"/>
                <w:szCs w:val="16"/>
              </w:rPr>
            </w:pPr>
            <w:r>
              <w:rPr>
                <w:rFonts w:ascii="Calibri" w:hAnsi="Calibri"/>
                <w:sz w:val="16"/>
                <w:szCs w:val="16"/>
              </w:rPr>
              <w:t>poistenie majetku</w:t>
            </w:r>
          </w:p>
        </w:tc>
        <w:tc>
          <w:tcPr>
            <w:tcW w:w="1000"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414</w:t>
            </w:r>
          </w:p>
        </w:tc>
        <w:tc>
          <w:tcPr>
            <w:tcW w:w="1023"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0</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sz w:val="16"/>
                <w:szCs w:val="16"/>
              </w:rPr>
            </w:pPr>
            <w:r>
              <w:rPr>
                <w:rFonts w:ascii="Calibri" w:hAnsi="Calibri"/>
                <w:sz w:val="16"/>
                <w:szCs w:val="16"/>
              </w:rPr>
              <w:t>software</w:t>
            </w:r>
          </w:p>
        </w:tc>
        <w:tc>
          <w:tcPr>
            <w:tcW w:w="1000" w:type="dxa"/>
            <w:tcBorders>
              <w:top w:val="nil"/>
              <w:left w:val="nil"/>
              <w:bottom w:val="nil"/>
              <w:right w:val="nil"/>
            </w:tcBorders>
            <w:shd w:val="clear" w:color="auto" w:fill="auto"/>
            <w:noWrap/>
            <w:vAlign w:val="bottom"/>
            <w:hideMark/>
          </w:tcPr>
          <w:p w:rsidR="004E7247" w:rsidRDefault="004E7247">
            <w:pPr>
              <w:jc w:val="right"/>
              <w:rPr>
                <w:rFonts w:ascii="Calibri" w:hAnsi="Calibri"/>
                <w:sz w:val="16"/>
                <w:szCs w:val="16"/>
              </w:rPr>
            </w:pPr>
            <w:r>
              <w:rPr>
                <w:rFonts w:ascii="Calibri" w:hAnsi="Calibri"/>
                <w:sz w:val="16"/>
                <w:szCs w:val="16"/>
              </w:rPr>
              <w:t>0</w:t>
            </w:r>
          </w:p>
        </w:tc>
        <w:tc>
          <w:tcPr>
            <w:tcW w:w="1023" w:type="dxa"/>
            <w:tcBorders>
              <w:top w:val="nil"/>
              <w:left w:val="nil"/>
              <w:bottom w:val="nil"/>
              <w:right w:val="nil"/>
            </w:tcBorders>
            <w:shd w:val="clear" w:color="auto" w:fill="auto"/>
            <w:noWrap/>
            <w:vAlign w:val="bottom"/>
            <w:hideMark/>
          </w:tcPr>
          <w:p w:rsidR="004E7247" w:rsidRDefault="004E7247">
            <w:pPr>
              <w:jc w:val="right"/>
              <w:rPr>
                <w:rFonts w:ascii="Calibri" w:hAnsi="Calibri"/>
                <w:sz w:val="16"/>
                <w:szCs w:val="16"/>
              </w:rPr>
            </w:pPr>
            <w:r>
              <w:rPr>
                <w:rFonts w:ascii="Calibri" w:hAnsi="Calibri"/>
                <w:sz w:val="16"/>
                <w:szCs w:val="16"/>
              </w:rPr>
              <w:t>173</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sz w:val="16"/>
                <w:szCs w:val="16"/>
              </w:rPr>
            </w:pPr>
            <w:r>
              <w:rPr>
                <w:rFonts w:ascii="Calibri" w:hAnsi="Calibri"/>
                <w:sz w:val="16"/>
                <w:szCs w:val="16"/>
              </w:rPr>
              <w:t>internet</w:t>
            </w:r>
          </w:p>
        </w:tc>
        <w:tc>
          <w:tcPr>
            <w:tcW w:w="1000" w:type="dxa"/>
            <w:tcBorders>
              <w:top w:val="nil"/>
              <w:left w:val="nil"/>
              <w:bottom w:val="nil"/>
              <w:right w:val="nil"/>
            </w:tcBorders>
            <w:shd w:val="clear" w:color="auto" w:fill="auto"/>
            <w:noWrap/>
            <w:vAlign w:val="bottom"/>
            <w:hideMark/>
          </w:tcPr>
          <w:p w:rsidR="004E7247" w:rsidRDefault="004E7247">
            <w:pPr>
              <w:jc w:val="right"/>
              <w:rPr>
                <w:rFonts w:ascii="Calibri" w:hAnsi="Calibri"/>
                <w:sz w:val="16"/>
                <w:szCs w:val="16"/>
              </w:rPr>
            </w:pPr>
            <w:r>
              <w:rPr>
                <w:rFonts w:ascii="Calibri" w:hAnsi="Calibri"/>
                <w:sz w:val="16"/>
                <w:szCs w:val="16"/>
              </w:rPr>
              <w:t>0</w:t>
            </w:r>
          </w:p>
        </w:tc>
        <w:tc>
          <w:tcPr>
            <w:tcW w:w="1023" w:type="dxa"/>
            <w:tcBorders>
              <w:top w:val="nil"/>
              <w:left w:val="nil"/>
              <w:bottom w:val="nil"/>
              <w:right w:val="nil"/>
            </w:tcBorders>
            <w:shd w:val="clear" w:color="auto" w:fill="auto"/>
            <w:noWrap/>
            <w:vAlign w:val="bottom"/>
            <w:hideMark/>
          </w:tcPr>
          <w:p w:rsidR="004E7247" w:rsidRDefault="004E7247">
            <w:pPr>
              <w:jc w:val="right"/>
              <w:rPr>
                <w:rFonts w:ascii="Calibri" w:hAnsi="Calibri"/>
                <w:sz w:val="16"/>
                <w:szCs w:val="16"/>
              </w:rPr>
            </w:pPr>
            <w:r>
              <w:rPr>
                <w:rFonts w:ascii="Calibri" w:hAnsi="Calibri"/>
                <w:sz w:val="16"/>
                <w:szCs w:val="16"/>
              </w:rPr>
              <w:t>5</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b/>
                <w:bCs/>
                <w:sz w:val="16"/>
                <w:szCs w:val="16"/>
              </w:rPr>
            </w:pPr>
            <w:r>
              <w:rPr>
                <w:rFonts w:ascii="Calibri" w:hAnsi="Calibri"/>
                <w:b/>
                <w:bCs/>
                <w:sz w:val="16"/>
                <w:szCs w:val="16"/>
              </w:rPr>
              <w:t>Náklady budúcich období krátkodobé, z toho:</w:t>
            </w:r>
          </w:p>
        </w:tc>
        <w:tc>
          <w:tcPr>
            <w:tcW w:w="1000"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 xml:space="preserve">1 774 </w:t>
            </w:r>
          </w:p>
        </w:tc>
        <w:tc>
          <w:tcPr>
            <w:tcW w:w="1023" w:type="dxa"/>
            <w:tcBorders>
              <w:top w:val="nil"/>
              <w:left w:val="nil"/>
              <w:bottom w:val="nil"/>
              <w:right w:val="nil"/>
            </w:tcBorders>
            <w:shd w:val="clear" w:color="auto" w:fill="auto"/>
            <w:noWrap/>
            <w:vAlign w:val="bottom"/>
            <w:hideMark/>
          </w:tcPr>
          <w:p w:rsidR="004E7247" w:rsidRDefault="004E7247">
            <w:pPr>
              <w:jc w:val="right"/>
              <w:rPr>
                <w:rFonts w:ascii="Calibri" w:hAnsi="Calibri"/>
                <w:b/>
                <w:bCs/>
                <w:sz w:val="16"/>
                <w:szCs w:val="16"/>
              </w:rPr>
            </w:pPr>
            <w:r>
              <w:rPr>
                <w:rFonts w:ascii="Calibri" w:hAnsi="Calibri"/>
                <w:b/>
                <w:bCs/>
                <w:sz w:val="16"/>
                <w:szCs w:val="16"/>
              </w:rPr>
              <w:t>18 555</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poistenie</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2 609</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9 472</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internet/telefón</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124</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1 344</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nepotrebované mýto</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1 658</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1 854</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software</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253</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0</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ostatné</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993</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5 884</w:t>
            </w:r>
          </w:p>
        </w:tc>
      </w:tr>
      <w:tr w:rsidR="004E7247" w:rsidTr="004E7247">
        <w:trPr>
          <w:trHeight w:val="240"/>
        </w:trPr>
        <w:tc>
          <w:tcPr>
            <w:tcW w:w="6320" w:type="dxa"/>
            <w:tcBorders>
              <w:top w:val="nil"/>
              <w:left w:val="nil"/>
              <w:bottom w:val="nil"/>
              <w:right w:val="nil"/>
            </w:tcBorders>
            <w:shd w:val="clear" w:color="auto" w:fill="auto"/>
            <w:noWrap/>
            <w:hideMark/>
          </w:tcPr>
          <w:p w:rsidR="004E7247" w:rsidRDefault="004E7247">
            <w:pPr>
              <w:rPr>
                <w:rFonts w:ascii="Calibri" w:hAnsi="Calibri"/>
                <w:sz w:val="16"/>
                <w:szCs w:val="16"/>
              </w:rPr>
            </w:pPr>
            <w:r>
              <w:rPr>
                <w:rFonts w:ascii="Calibri" w:hAnsi="Calibri"/>
                <w:sz w:val="16"/>
                <w:szCs w:val="16"/>
              </w:rPr>
              <w:t>pracovné cesty</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-3 863</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sz w:val="16"/>
                <w:szCs w:val="16"/>
              </w:rPr>
            </w:pPr>
            <w:r>
              <w:rPr>
                <w:rFonts w:ascii="Calibri" w:hAnsi="Calibri"/>
                <w:sz w:val="16"/>
                <w:szCs w:val="16"/>
              </w:rPr>
              <w:t>0</w:t>
            </w:r>
          </w:p>
        </w:tc>
      </w:tr>
      <w:tr w:rsidR="004E7247" w:rsidTr="004E7247">
        <w:trPr>
          <w:trHeight w:val="240"/>
        </w:trPr>
        <w:tc>
          <w:tcPr>
            <w:tcW w:w="6320" w:type="dxa"/>
            <w:tcBorders>
              <w:top w:val="nil"/>
              <w:left w:val="nil"/>
              <w:bottom w:val="nil"/>
              <w:right w:val="nil"/>
            </w:tcBorders>
            <w:shd w:val="clear" w:color="auto" w:fill="auto"/>
            <w:noWrap/>
            <w:vAlign w:val="bottom"/>
            <w:hideMark/>
          </w:tcPr>
          <w:p w:rsidR="004E7247" w:rsidRDefault="004E7247">
            <w:pPr>
              <w:rPr>
                <w:rFonts w:ascii="Calibri" w:hAnsi="Calibri"/>
                <w:b/>
                <w:bCs/>
                <w:sz w:val="16"/>
                <w:szCs w:val="16"/>
              </w:rPr>
            </w:pPr>
            <w:r>
              <w:rPr>
                <w:rFonts w:ascii="Calibri" w:hAnsi="Calibri"/>
                <w:b/>
                <w:bCs/>
                <w:sz w:val="16"/>
                <w:szCs w:val="16"/>
              </w:rPr>
              <w:t>Príjmy budúcich období dlhodobé</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0</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0</w:t>
            </w:r>
          </w:p>
        </w:tc>
      </w:tr>
      <w:tr w:rsidR="004E7247" w:rsidTr="004E7247">
        <w:trPr>
          <w:trHeight w:val="240"/>
        </w:trPr>
        <w:tc>
          <w:tcPr>
            <w:tcW w:w="6320" w:type="dxa"/>
            <w:tcBorders>
              <w:top w:val="nil"/>
              <w:left w:val="nil"/>
              <w:bottom w:val="single" w:sz="4" w:space="0" w:color="auto"/>
              <w:right w:val="nil"/>
            </w:tcBorders>
            <w:shd w:val="clear" w:color="auto" w:fill="auto"/>
            <w:noWrap/>
            <w:hideMark/>
          </w:tcPr>
          <w:p w:rsidR="004E7247" w:rsidRDefault="004E7247">
            <w:pPr>
              <w:rPr>
                <w:rFonts w:ascii="Calibri" w:hAnsi="Calibri"/>
                <w:b/>
                <w:bCs/>
                <w:color w:val="000000"/>
                <w:sz w:val="16"/>
                <w:szCs w:val="16"/>
              </w:rPr>
            </w:pPr>
            <w:r>
              <w:rPr>
                <w:rFonts w:ascii="Calibri" w:hAnsi="Calibri"/>
                <w:b/>
                <w:bCs/>
                <w:color w:val="000000"/>
                <w:sz w:val="16"/>
                <w:szCs w:val="16"/>
              </w:rPr>
              <w:t>Príjmy budúcich období krátkodobé</w:t>
            </w:r>
          </w:p>
        </w:tc>
        <w:tc>
          <w:tcPr>
            <w:tcW w:w="1000" w:type="dxa"/>
            <w:tcBorders>
              <w:top w:val="nil"/>
              <w:left w:val="nil"/>
              <w:bottom w:val="nil"/>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892</w:t>
            </w:r>
          </w:p>
        </w:tc>
        <w:tc>
          <w:tcPr>
            <w:tcW w:w="1023" w:type="dxa"/>
            <w:tcBorders>
              <w:top w:val="nil"/>
              <w:left w:val="nil"/>
              <w:bottom w:val="nil"/>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2 463</w:t>
            </w:r>
          </w:p>
        </w:tc>
      </w:tr>
      <w:tr w:rsidR="004E7247" w:rsidTr="004E7247">
        <w:trPr>
          <w:trHeight w:val="240"/>
        </w:trPr>
        <w:tc>
          <w:tcPr>
            <w:tcW w:w="6320" w:type="dxa"/>
            <w:tcBorders>
              <w:top w:val="nil"/>
              <w:left w:val="nil"/>
              <w:bottom w:val="single" w:sz="4" w:space="0" w:color="auto"/>
              <w:right w:val="nil"/>
            </w:tcBorders>
            <w:shd w:val="clear" w:color="auto" w:fill="auto"/>
            <w:noWrap/>
            <w:hideMark/>
          </w:tcPr>
          <w:p w:rsidR="004E7247" w:rsidRDefault="004E7247">
            <w:pPr>
              <w:rPr>
                <w:rFonts w:ascii="Calibri" w:hAnsi="Calibri"/>
                <w:b/>
                <w:bCs/>
                <w:color w:val="000000"/>
                <w:sz w:val="16"/>
                <w:szCs w:val="16"/>
              </w:rPr>
            </w:pPr>
            <w:r>
              <w:rPr>
                <w:rFonts w:ascii="Calibri" w:hAnsi="Calibri"/>
                <w:b/>
                <w:bCs/>
                <w:color w:val="000000"/>
                <w:sz w:val="16"/>
                <w:szCs w:val="16"/>
              </w:rPr>
              <w:t>Spolu</w:t>
            </w:r>
          </w:p>
        </w:tc>
        <w:tc>
          <w:tcPr>
            <w:tcW w:w="1000" w:type="dxa"/>
            <w:tcBorders>
              <w:top w:val="single" w:sz="4" w:space="0" w:color="auto"/>
              <w:left w:val="nil"/>
              <w:bottom w:val="single" w:sz="4" w:space="0" w:color="auto"/>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3 080</w:t>
            </w:r>
          </w:p>
        </w:tc>
        <w:tc>
          <w:tcPr>
            <w:tcW w:w="1023" w:type="dxa"/>
            <w:tcBorders>
              <w:top w:val="single" w:sz="4" w:space="0" w:color="auto"/>
              <w:left w:val="nil"/>
              <w:bottom w:val="single" w:sz="4" w:space="0" w:color="auto"/>
              <w:right w:val="nil"/>
            </w:tcBorders>
            <w:shd w:val="clear" w:color="auto" w:fill="auto"/>
            <w:noWrap/>
            <w:vAlign w:val="center"/>
            <w:hideMark/>
          </w:tcPr>
          <w:p w:rsidR="004E7247" w:rsidRDefault="004E7247">
            <w:pPr>
              <w:jc w:val="right"/>
              <w:rPr>
                <w:rFonts w:ascii="Calibri" w:hAnsi="Calibri"/>
                <w:b/>
                <w:bCs/>
                <w:sz w:val="16"/>
                <w:szCs w:val="16"/>
              </w:rPr>
            </w:pPr>
            <w:r>
              <w:rPr>
                <w:rFonts w:ascii="Calibri" w:hAnsi="Calibri"/>
                <w:b/>
                <w:bCs/>
                <w:sz w:val="16"/>
                <w:szCs w:val="16"/>
              </w:rPr>
              <w:t>21 196</w:t>
            </w:r>
          </w:p>
        </w:tc>
      </w:tr>
    </w:tbl>
    <w:p w:rsidR="005330C6" w:rsidRPr="005E55F3" w:rsidRDefault="005330C6" w:rsidP="00E46560">
      <w:pPr>
        <w:pStyle w:val="Zkladntext"/>
        <w:ind w:left="0"/>
        <w:rPr>
          <w:rFonts w:asciiTheme="minorHAnsi" w:hAnsiTheme="minorHAnsi" w:cstheme="minorHAnsi"/>
          <w:szCs w:val="18"/>
        </w:rPr>
      </w:pPr>
    </w:p>
    <w:p w:rsidR="00491AF0" w:rsidRPr="005E55F3" w:rsidRDefault="005207F3" w:rsidP="00491AF0">
      <w:pPr>
        <w:pStyle w:val="Nadpis2"/>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rsidR="005207F3" w:rsidRPr="005E55F3" w:rsidRDefault="005207F3" w:rsidP="005207F3">
      <w:pPr>
        <w:rPr>
          <w:rFonts w:asciiTheme="minorHAnsi" w:hAnsiTheme="minorHAnsi" w:cstheme="minorHAnsi"/>
          <w:sz w:val="18"/>
          <w:szCs w:val="18"/>
        </w:rPr>
      </w:pPr>
    </w:p>
    <w:p w:rsidR="004A4D80" w:rsidRPr="005E55F3"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rsidR="005207F3" w:rsidRDefault="005207F3" w:rsidP="005207F3">
      <w:pPr>
        <w:pStyle w:val="Nadpis2"/>
        <w:numPr>
          <w:ilvl w:val="0"/>
          <w:numId w:val="0"/>
        </w:numPr>
        <w:ind w:left="360"/>
        <w:rPr>
          <w:rFonts w:asciiTheme="minorHAnsi" w:hAnsiTheme="minorHAnsi" w:cstheme="minorHAnsi"/>
          <w:b w:val="0"/>
          <w:szCs w:val="18"/>
        </w:rPr>
      </w:pPr>
    </w:p>
    <w:p w:rsidR="004A4D80" w:rsidRPr="00EC31DC"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bookmarkEnd w:id="13"/>
    <w:p w:rsidR="00800F52" w:rsidRDefault="00800F52" w:rsidP="00800F52">
      <w:pPr>
        <w:pStyle w:val="Zkladntext"/>
        <w:ind w:left="0"/>
        <w:rPr>
          <w:rFonts w:asciiTheme="minorHAnsi" w:hAnsiTheme="minorHAnsi" w:cstheme="minorHAnsi"/>
          <w:b/>
          <w:szCs w:val="18"/>
        </w:rPr>
      </w:pPr>
    </w:p>
    <w:p w:rsidR="00DB507E"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r w:rsidRPr="00EC31DC">
        <w:rPr>
          <w:rFonts w:asciiTheme="minorHAnsi" w:hAnsiTheme="minorHAnsi" w:cstheme="minorHAnsi"/>
          <w:szCs w:val="18"/>
        </w:rPr>
        <w:t>:</w:t>
      </w:r>
    </w:p>
    <w:p w:rsidR="00650F57" w:rsidRDefault="00650F57" w:rsidP="00800F52">
      <w:pPr>
        <w:pStyle w:val="Zkladntext"/>
        <w:ind w:left="0"/>
        <w:rPr>
          <w:rFonts w:asciiTheme="minorHAnsi" w:hAnsiTheme="minorHAnsi" w:cstheme="minorHAnsi"/>
          <w:szCs w:val="18"/>
        </w:rPr>
      </w:pPr>
    </w:p>
    <w:tbl>
      <w:tblPr>
        <w:tblW w:w="8660" w:type="dxa"/>
        <w:tblInd w:w="55" w:type="dxa"/>
        <w:tblCellMar>
          <w:left w:w="70" w:type="dxa"/>
          <w:right w:w="70" w:type="dxa"/>
        </w:tblCellMar>
        <w:tblLook w:val="04A0"/>
      </w:tblPr>
      <w:tblGrid>
        <w:gridCol w:w="3860"/>
        <w:gridCol w:w="1290"/>
        <w:gridCol w:w="660"/>
        <w:gridCol w:w="755"/>
        <w:gridCol w:w="806"/>
        <w:gridCol w:w="1289"/>
      </w:tblGrid>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4800" w:type="dxa"/>
            <w:gridSpan w:val="5"/>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b/>
                <w:bCs/>
                <w:sz w:val="18"/>
                <w:szCs w:val="18"/>
              </w:rPr>
            </w:pPr>
            <w:r w:rsidRPr="00650F57">
              <w:rPr>
                <w:rFonts w:ascii="Calibri" w:hAnsi="Calibri"/>
                <w:b/>
                <w:bCs/>
                <w:sz w:val="18"/>
                <w:szCs w:val="18"/>
              </w:rPr>
              <w:t>Bežné účtovné obdobie (rok 2020)</w:t>
            </w:r>
          </w:p>
        </w:tc>
      </w:tr>
      <w:tr w:rsidR="00650F57" w:rsidRPr="00650F57" w:rsidTr="00650F57">
        <w:trPr>
          <w:trHeight w:val="225"/>
        </w:trPr>
        <w:tc>
          <w:tcPr>
            <w:tcW w:w="3860" w:type="dxa"/>
            <w:tcBorders>
              <w:top w:val="nil"/>
              <w:left w:val="nil"/>
              <w:bottom w:val="nil"/>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9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Stav</w:t>
            </w:r>
          </w:p>
        </w:tc>
        <w:tc>
          <w:tcPr>
            <w:tcW w:w="66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89"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Stav</w:t>
            </w:r>
          </w:p>
        </w:tc>
      </w:tr>
      <w:tr w:rsidR="00650F57" w:rsidRPr="00650F57" w:rsidTr="00650F57">
        <w:trPr>
          <w:trHeight w:val="225"/>
        </w:trPr>
        <w:tc>
          <w:tcPr>
            <w:tcW w:w="3860" w:type="dxa"/>
            <w:tcBorders>
              <w:top w:val="nil"/>
              <w:left w:val="nil"/>
              <w:bottom w:val="single" w:sz="4" w:space="0" w:color="auto"/>
              <w:right w:val="nil"/>
            </w:tcBorders>
            <w:shd w:val="clear" w:color="000000" w:fill="FFFFFF"/>
            <w:noWrap/>
            <w:vAlign w:val="bottom"/>
            <w:hideMark/>
          </w:tcPr>
          <w:p w:rsidR="00650F57" w:rsidRPr="00650F57" w:rsidRDefault="00650F57" w:rsidP="00650F57">
            <w:pPr>
              <w:rPr>
                <w:rFonts w:ascii="Calibri" w:hAnsi="Calibri"/>
                <w:b/>
                <w:bCs/>
                <w:sz w:val="16"/>
                <w:szCs w:val="16"/>
              </w:rPr>
            </w:pPr>
            <w:r w:rsidRPr="00650F57">
              <w:rPr>
                <w:rFonts w:ascii="Calibri" w:hAnsi="Calibri"/>
                <w:b/>
                <w:bCs/>
                <w:sz w:val="16"/>
                <w:szCs w:val="16"/>
              </w:rPr>
              <w:t>Názov položky</w:t>
            </w:r>
          </w:p>
        </w:tc>
        <w:tc>
          <w:tcPr>
            <w:tcW w:w="129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k 31. 12. 2019</w:t>
            </w:r>
          </w:p>
        </w:tc>
        <w:tc>
          <w:tcPr>
            <w:tcW w:w="66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Zrušenie</w:t>
            </w:r>
          </w:p>
        </w:tc>
        <w:tc>
          <w:tcPr>
            <w:tcW w:w="1289"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k 31. 12. 2020</w:t>
            </w:r>
          </w:p>
        </w:tc>
      </w:tr>
      <w:tr w:rsidR="00650F57" w:rsidRPr="00650F57" w:rsidTr="00650F57">
        <w:trPr>
          <w:trHeight w:val="225"/>
        </w:trPr>
        <w:tc>
          <w:tcPr>
            <w:tcW w:w="386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9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66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89"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Krátkodobé rezervy, z toho:</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80 576</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77 708</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74 576</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0</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77 708</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Nevyčerpané dovolenky a zákonné sociálne odvody</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74 576</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73 708</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74 576</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0</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73 708</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Zákonné rezervy krátkodobé spolu</w:t>
            </w:r>
          </w:p>
        </w:tc>
        <w:tc>
          <w:tcPr>
            <w:tcW w:w="129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74 576</w:t>
            </w:r>
          </w:p>
        </w:tc>
        <w:tc>
          <w:tcPr>
            <w:tcW w:w="66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73 708</w:t>
            </w:r>
          </w:p>
        </w:tc>
        <w:tc>
          <w:tcPr>
            <w:tcW w:w="755"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74 576</w:t>
            </w:r>
          </w:p>
        </w:tc>
        <w:tc>
          <w:tcPr>
            <w:tcW w:w="806"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0</w:t>
            </w:r>
          </w:p>
        </w:tc>
        <w:tc>
          <w:tcPr>
            <w:tcW w:w="1289"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73 708</w:t>
            </w:r>
          </w:p>
        </w:tc>
      </w:tr>
      <w:tr w:rsidR="00650F57" w:rsidRPr="00650F57" w:rsidTr="00650F57">
        <w:trPr>
          <w:trHeight w:val="240"/>
        </w:trPr>
        <w:tc>
          <w:tcPr>
            <w:tcW w:w="3860" w:type="dxa"/>
            <w:tcBorders>
              <w:top w:val="nil"/>
              <w:left w:val="nil"/>
              <w:bottom w:val="nil"/>
              <w:right w:val="nil"/>
            </w:tcBorders>
            <w:shd w:val="clear" w:color="000000" w:fill="FFFFFF"/>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Rezervy na nevyfakturované dodávky</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4 000</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0</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4 000</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Ostatné krátkodobé rezervy spolu</w:t>
            </w:r>
          </w:p>
        </w:tc>
        <w:tc>
          <w:tcPr>
            <w:tcW w:w="129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c>
          <w:tcPr>
            <w:tcW w:w="66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4 000</w:t>
            </w:r>
          </w:p>
        </w:tc>
        <w:tc>
          <w:tcPr>
            <w:tcW w:w="755"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c>
          <w:tcPr>
            <w:tcW w:w="806"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0</w:t>
            </w:r>
          </w:p>
        </w:tc>
        <w:tc>
          <w:tcPr>
            <w:tcW w:w="1289"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4 000</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4800" w:type="dxa"/>
            <w:gridSpan w:val="5"/>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b/>
                <w:bCs/>
                <w:sz w:val="18"/>
                <w:szCs w:val="18"/>
              </w:rPr>
            </w:pPr>
            <w:r w:rsidRPr="00650F57">
              <w:rPr>
                <w:rFonts w:ascii="Calibri" w:hAnsi="Calibri"/>
                <w:b/>
                <w:bCs/>
                <w:sz w:val="18"/>
                <w:szCs w:val="18"/>
              </w:rPr>
              <w:t>Bezprostredne predchádzajúce účtovné obdobie (rok 2019)</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9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Stav</w:t>
            </w:r>
          </w:p>
        </w:tc>
        <w:tc>
          <w:tcPr>
            <w:tcW w:w="66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89"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Stav</w:t>
            </w:r>
          </w:p>
        </w:tc>
      </w:tr>
      <w:tr w:rsidR="00650F57" w:rsidRPr="00650F57" w:rsidTr="00650F57">
        <w:trPr>
          <w:trHeight w:val="240"/>
        </w:trPr>
        <w:tc>
          <w:tcPr>
            <w:tcW w:w="3860" w:type="dxa"/>
            <w:tcBorders>
              <w:top w:val="nil"/>
              <w:left w:val="nil"/>
              <w:bottom w:val="single" w:sz="4" w:space="0" w:color="auto"/>
              <w:right w:val="nil"/>
            </w:tcBorders>
            <w:shd w:val="clear" w:color="000000" w:fill="FFFFFF"/>
            <w:noWrap/>
            <w:vAlign w:val="bottom"/>
            <w:hideMark/>
          </w:tcPr>
          <w:p w:rsidR="00650F57" w:rsidRPr="00650F57" w:rsidRDefault="00650F57" w:rsidP="00650F57">
            <w:pPr>
              <w:rPr>
                <w:rFonts w:ascii="Calibri" w:hAnsi="Calibri"/>
                <w:b/>
                <w:bCs/>
                <w:sz w:val="16"/>
                <w:szCs w:val="16"/>
              </w:rPr>
            </w:pPr>
            <w:r w:rsidRPr="00650F57">
              <w:rPr>
                <w:rFonts w:ascii="Calibri" w:hAnsi="Calibri"/>
                <w:b/>
                <w:bCs/>
                <w:sz w:val="16"/>
                <w:szCs w:val="16"/>
              </w:rPr>
              <w:t>Názov položky</w:t>
            </w:r>
          </w:p>
        </w:tc>
        <w:tc>
          <w:tcPr>
            <w:tcW w:w="129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k 31. 12. 2018</w:t>
            </w:r>
          </w:p>
        </w:tc>
        <w:tc>
          <w:tcPr>
            <w:tcW w:w="660"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Zrušenie</w:t>
            </w:r>
          </w:p>
        </w:tc>
        <w:tc>
          <w:tcPr>
            <w:tcW w:w="1289" w:type="dxa"/>
            <w:tcBorders>
              <w:top w:val="nil"/>
              <w:left w:val="nil"/>
              <w:bottom w:val="nil"/>
              <w:right w:val="nil"/>
            </w:tcBorders>
            <w:shd w:val="clear" w:color="000000" w:fill="FFFFFF"/>
            <w:noWrap/>
            <w:vAlign w:val="center"/>
            <w:hideMark/>
          </w:tcPr>
          <w:p w:rsidR="00650F57" w:rsidRPr="00650F57" w:rsidRDefault="00650F57" w:rsidP="00650F57">
            <w:pPr>
              <w:jc w:val="center"/>
              <w:rPr>
                <w:rFonts w:ascii="Calibri" w:hAnsi="Calibri"/>
                <w:sz w:val="16"/>
                <w:szCs w:val="16"/>
              </w:rPr>
            </w:pPr>
            <w:r w:rsidRPr="00650F57">
              <w:rPr>
                <w:rFonts w:ascii="Calibri" w:hAnsi="Calibri"/>
                <w:sz w:val="16"/>
                <w:szCs w:val="16"/>
              </w:rPr>
              <w:t>k 31. 12. 2019</w:t>
            </w:r>
          </w:p>
        </w:tc>
      </w:tr>
      <w:tr w:rsidR="00650F57" w:rsidRPr="00650F57" w:rsidTr="00650F57">
        <w:trPr>
          <w:trHeight w:val="240"/>
        </w:trPr>
        <w:tc>
          <w:tcPr>
            <w:tcW w:w="386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9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660"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c>
          <w:tcPr>
            <w:tcW w:w="1289" w:type="dxa"/>
            <w:tcBorders>
              <w:top w:val="nil"/>
              <w:left w:val="nil"/>
              <w:bottom w:val="single" w:sz="4" w:space="0" w:color="auto"/>
              <w:right w:val="nil"/>
            </w:tcBorders>
            <w:shd w:val="clear" w:color="000000" w:fill="FFFFFF"/>
            <w:noWrap/>
            <w:hideMark/>
          </w:tcPr>
          <w:p w:rsidR="00650F57" w:rsidRPr="00650F57" w:rsidRDefault="00650F57" w:rsidP="00650F57">
            <w:pPr>
              <w:jc w:val="center"/>
              <w:rPr>
                <w:rFonts w:ascii="Calibri" w:hAnsi="Calibri"/>
                <w:sz w:val="16"/>
                <w:szCs w:val="16"/>
              </w:rPr>
            </w:pPr>
            <w:r w:rsidRPr="00650F57">
              <w:rPr>
                <w:rFonts w:ascii="Calibri" w:hAnsi="Calibri"/>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Krátkodobé rezervy, z toho:</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63 445</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80 576</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58 123</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5 322</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80 576</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Nevyčerpané dovolenky a zákonné sociálne odvody</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57 445</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74 576</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52 123</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5 322</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74 576</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Zákonné rezervy krátkodobé spolu</w:t>
            </w:r>
          </w:p>
        </w:tc>
        <w:tc>
          <w:tcPr>
            <w:tcW w:w="129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57 445</w:t>
            </w:r>
          </w:p>
        </w:tc>
        <w:tc>
          <w:tcPr>
            <w:tcW w:w="66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74 576</w:t>
            </w:r>
          </w:p>
        </w:tc>
        <w:tc>
          <w:tcPr>
            <w:tcW w:w="755"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52 123</w:t>
            </w:r>
          </w:p>
        </w:tc>
        <w:tc>
          <w:tcPr>
            <w:tcW w:w="806"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5 322</w:t>
            </w:r>
          </w:p>
        </w:tc>
        <w:tc>
          <w:tcPr>
            <w:tcW w:w="1289"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74 576</w:t>
            </w:r>
          </w:p>
        </w:tc>
      </w:tr>
      <w:tr w:rsidR="00650F57" w:rsidRPr="00650F57" w:rsidTr="00650F57">
        <w:trPr>
          <w:trHeight w:val="240"/>
        </w:trPr>
        <w:tc>
          <w:tcPr>
            <w:tcW w:w="3860" w:type="dxa"/>
            <w:tcBorders>
              <w:top w:val="nil"/>
              <w:left w:val="nil"/>
              <w:bottom w:val="nil"/>
              <w:right w:val="nil"/>
            </w:tcBorders>
            <w:shd w:val="clear" w:color="000000" w:fill="FFFFFF"/>
            <w:hideMark/>
          </w:tcPr>
          <w:p w:rsidR="00650F57" w:rsidRPr="00650F57" w:rsidRDefault="00650F57" w:rsidP="00650F57">
            <w:pPr>
              <w:rPr>
                <w:rFonts w:ascii="Calibri" w:hAnsi="Calibri"/>
                <w:color w:val="000000"/>
                <w:sz w:val="16"/>
                <w:szCs w:val="16"/>
              </w:rPr>
            </w:pPr>
            <w:r w:rsidRPr="00650F57">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66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755"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806"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c>
          <w:tcPr>
            <w:tcW w:w="1289"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 </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sz w:val="16"/>
                <w:szCs w:val="16"/>
              </w:rPr>
            </w:pPr>
            <w:r w:rsidRPr="00650F57">
              <w:rPr>
                <w:rFonts w:ascii="Calibri" w:hAnsi="Calibri"/>
                <w:sz w:val="16"/>
                <w:szCs w:val="16"/>
              </w:rPr>
              <w:t>Rezervy na nevyfakturované dodávky</w:t>
            </w:r>
          </w:p>
        </w:tc>
        <w:tc>
          <w:tcPr>
            <w:tcW w:w="129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c>
          <w:tcPr>
            <w:tcW w:w="660"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c>
          <w:tcPr>
            <w:tcW w:w="755"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c>
          <w:tcPr>
            <w:tcW w:w="806"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0</w:t>
            </w:r>
          </w:p>
        </w:tc>
        <w:tc>
          <w:tcPr>
            <w:tcW w:w="1289" w:type="dxa"/>
            <w:tcBorders>
              <w:top w:val="nil"/>
              <w:left w:val="nil"/>
              <w:bottom w:val="nil"/>
              <w:right w:val="nil"/>
            </w:tcBorders>
            <w:shd w:val="clear" w:color="000000" w:fill="FFFFFF"/>
            <w:noWrap/>
            <w:hideMark/>
          </w:tcPr>
          <w:p w:rsidR="00650F57" w:rsidRPr="00650F57" w:rsidRDefault="00650F57" w:rsidP="00650F57">
            <w:pPr>
              <w:jc w:val="right"/>
              <w:rPr>
                <w:rFonts w:ascii="Calibri" w:hAnsi="Calibri"/>
                <w:sz w:val="16"/>
                <w:szCs w:val="16"/>
              </w:rPr>
            </w:pPr>
            <w:r w:rsidRPr="00650F57">
              <w:rPr>
                <w:rFonts w:ascii="Calibri" w:hAnsi="Calibri"/>
                <w:sz w:val="16"/>
                <w:szCs w:val="16"/>
              </w:rPr>
              <w:t>6 000</w:t>
            </w:r>
          </w:p>
        </w:tc>
      </w:tr>
      <w:tr w:rsidR="00650F57" w:rsidRPr="00650F57" w:rsidTr="00650F57">
        <w:trPr>
          <w:trHeight w:val="240"/>
        </w:trPr>
        <w:tc>
          <w:tcPr>
            <w:tcW w:w="3860" w:type="dxa"/>
            <w:tcBorders>
              <w:top w:val="nil"/>
              <w:left w:val="nil"/>
              <w:bottom w:val="nil"/>
              <w:right w:val="nil"/>
            </w:tcBorders>
            <w:shd w:val="clear" w:color="000000" w:fill="FFFFFF"/>
            <w:noWrap/>
            <w:hideMark/>
          </w:tcPr>
          <w:p w:rsidR="00650F57" w:rsidRPr="00650F57" w:rsidRDefault="00650F57" w:rsidP="00650F57">
            <w:pPr>
              <w:rPr>
                <w:rFonts w:ascii="Calibri" w:hAnsi="Calibri"/>
                <w:b/>
                <w:bCs/>
                <w:sz w:val="16"/>
                <w:szCs w:val="16"/>
              </w:rPr>
            </w:pPr>
            <w:r w:rsidRPr="00650F57">
              <w:rPr>
                <w:rFonts w:ascii="Calibri" w:hAnsi="Calibri"/>
                <w:b/>
                <w:bCs/>
                <w:sz w:val="16"/>
                <w:szCs w:val="16"/>
              </w:rPr>
              <w:t>Ostatné krátkodobé rezervy spolu</w:t>
            </w:r>
          </w:p>
        </w:tc>
        <w:tc>
          <w:tcPr>
            <w:tcW w:w="129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c>
          <w:tcPr>
            <w:tcW w:w="660"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c>
          <w:tcPr>
            <w:tcW w:w="755"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c>
          <w:tcPr>
            <w:tcW w:w="806"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0</w:t>
            </w:r>
          </w:p>
        </w:tc>
        <w:tc>
          <w:tcPr>
            <w:tcW w:w="1289" w:type="dxa"/>
            <w:tcBorders>
              <w:top w:val="single" w:sz="4" w:space="0" w:color="auto"/>
              <w:left w:val="nil"/>
              <w:bottom w:val="nil"/>
              <w:right w:val="nil"/>
            </w:tcBorders>
            <w:shd w:val="clear" w:color="000000" w:fill="FFFFFF"/>
            <w:noWrap/>
            <w:hideMark/>
          </w:tcPr>
          <w:p w:rsidR="00650F57" w:rsidRPr="00650F57" w:rsidRDefault="00650F57" w:rsidP="00650F57">
            <w:pPr>
              <w:jc w:val="right"/>
              <w:rPr>
                <w:rFonts w:ascii="Calibri" w:hAnsi="Calibri"/>
                <w:b/>
                <w:bCs/>
                <w:sz w:val="16"/>
                <w:szCs w:val="16"/>
              </w:rPr>
            </w:pPr>
            <w:r w:rsidRPr="00650F57">
              <w:rPr>
                <w:rFonts w:ascii="Calibri" w:hAnsi="Calibri"/>
                <w:b/>
                <w:bCs/>
                <w:sz w:val="16"/>
                <w:szCs w:val="16"/>
              </w:rPr>
              <w:t>6 000</w:t>
            </w:r>
          </w:p>
        </w:tc>
      </w:tr>
    </w:tbl>
    <w:p w:rsidR="00650F57" w:rsidRPr="00EC31DC" w:rsidRDefault="00650F57" w:rsidP="00800F52">
      <w:pPr>
        <w:pStyle w:val="Zkladntext"/>
        <w:ind w:left="0"/>
        <w:rPr>
          <w:rFonts w:asciiTheme="minorHAnsi" w:hAnsiTheme="minorHAnsi" w:cstheme="minorHAnsi"/>
          <w:szCs w:val="18"/>
        </w:rPr>
      </w:pPr>
    </w:p>
    <w:p w:rsidR="00491AF0" w:rsidRDefault="00491AF0" w:rsidP="00F32679">
      <w:pPr>
        <w:rPr>
          <w:rFonts w:asciiTheme="minorHAnsi" w:hAnsiTheme="minorHAnsi" w:cstheme="minorHAnsi"/>
          <w:sz w:val="18"/>
          <w:szCs w:val="18"/>
        </w:rPr>
      </w:pPr>
      <w:bookmarkStart w:id="14" w:name="OLE_LINK17"/>
      <w:bookmarkStart w:id="15" w:name="OLE_LINK18"/>
    </w:p>
    <w:p w:rsidR="00800F52" w:rsidRDefault="00800F52"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E66388">
      <w:pPr>
        <w:ind w:left="425"/>
        <w:rPr>
          <w:rFonts w:asciiTheme="minorHAnsi" w:hAnsiTheme="minorHAnsi" w:cstheme="minorHAnsi"/>
          <w:sz w:val="18"/>
          <w:szCs w:val="18"/>
        </w:rPr>
      </w:pPr>
    </w:p>
    <w:p w:rsidR="00650F57" w:rsidRDefault="00650F57" w:rsidP="004E7247">
      <w:pPr>
        <w:rPr>
          <w:rFonts w:asciiTheme="minorHAnsi" w:hAnsiTheme="minorHAnsi" w:cstheme="minorHAnsi"/>
          <w:sz w:val="18"/>
          <w:szCs w:val="18"/>
        </w:rPr>
      </w:pPr>
    </w:p>
    <w:p w:rsidR="00CA47B7" w:rsidRDefault="00CA47B7" w:rsidP="00E66388">
      <w:pPr>
        <w:ind w:left="425"/>
        <w:rPr>
          <w:rFonts w:asciiTheme="minorHAnsi" w:hAnsiTheme="minorHAnsi" w:cstheme="minorHAnsi"/>
          <w:sz w:val="18"/>
          <w:szCs w:val="18"/>
        </w:rPr>
      </w:pPr>
    </w:p>
    <w:p w:rsidR="00491AF0" w:rsidRPr="00E22F88" w:rsidRDefault="00491AF0" w:rsidP="00491AF0">
      <w:pPr>
        <w:pStyle w:val="Nadpis2"/>
        <w:rPr>
          <w:rFonts w:asciiTheme="minorHAnsi" w:hAnsiTheme="minorHAnsi" w:cstheme="minorHAnsi"/>
          <w:szCs w:val="18"/>
        </w:rPr>
      </w:pPr>
      <w:bookmarkStart w:id="16" w:name="_MON_1401603738"/>
      <w:bookmarkStart w:id="17" w:name="_Toc530739909"/>
      <w:bookmarkEnd w:id="14"/>
      <w:bookmarkEnd w:id="15"/>
      <w:bookmarkEnd w:id="16"/>
      <w:r w:rsidRPr="00E22F88">
        <w:rPr>
          <w:rFonts w:asciiTheme="minorHAnsi" w:hAnsiTheme="minorHAnsi" w:cstheme="minorHAnsi"/>
          <w:szCs w:val="18"/>
        </w:rPr>
        <w:t>Záväzky</w:t>
      </w:r>
      <w:bookmarkEnd w:id="17"/>
    </w:p>
    <w:p w:rsidR="00147620" w:rsidRPr="00E22F88" w:rsidRDefault="00147620" w:rsidP="00186456">
      <w:pPr>
        <w:pStyle w:val="Zkladntext"/>
        <w:ind w:left="0"/>
        <w:rPr>
          <w:rFonts w:asciiTheme="minorHAnsi" w:hAnsiTheme="minorHAnsi" w:cstheme="minorHAnsi"/>
          <w:szCs w:val="18"/>
        </w:rPr>
      </w:pPr>
    </w:p>
    <w:p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rsidR="009D2C5E" w:rsidRDefault="009D2C5E" w:rsidP="00186456">
      <w:pPr>
        <w:pStyle w:val="Zkladntext"/>
        <w:ind w:left="0"/>
        <w:rPr>
          <w:rFonts w:asciiTheme="minorHAnsi" w:hAnsiTheme="minorHAnsi" w:cstheme="minorHAnsi"/>
          <w:szCs w:val="18"/>
        </w:rPr>
      </w:pPr>
    </w:p>
    <w:tbl>
      <w:tblPr>
        <w:tblW w:w="7020" w:type="dxa"/>
        <w:tblInd w:w="55" w:type="dxa"/>
        <w:tblCellMar>
          <w:left w:w="70" w:type="dxa"/>
          <w:right w:w="70" w:type="dxa"/>
        </w:tblCellMar>
        <w:tblLook w:val="04A0"/>
      </w:tblPr>
      <w:tblGrid>
        <w:gridCol w:w="5020"/>
        <w:gridCol w:w="1000"/>
        <w:gridCol w:w="1000"/>
      </w:tblGrid>
      <w:tr w:rsidR="009D2C5E" w:rsidRPr="009D2C5E" w:rsidTr="009D2C5E">
        <w:trPr>
          <w:trHeight w:val="225"/>
        </w:trPr>
        <w:tc>
          <w:tcPr>
            <w:tcW w:w="5020" w:type="dxa"/>
            <w:tcBorders>
              <w:top w:val="nil"/>
              <w:left w:val="nil"/>
              <w:bottom w:val="single" w:sz="4" w:space="0" w:color="auto"/>
              <w:right w:val="nil"/>
            </w:tcBorders>
            <w:shd w:val="clear" w:color="000000" w:fill="FFFFFF"/>
            <w:noWrap/>
            <w:vAlign w:val="bottom"/>
            <w:hideMark/>
          </w:tcPr>
          <w:p w:rsidR="009D2C5E" w:rsidRPr="009D2C5E" w:rsidRDefault="009D2C5E" w:rsidP="009D2C5E">
            <w:pPr>
              <w:rPr>
                <w:rFonts w:ascii="Calibri" w:hAnsi="Calibri"/>
                <w:b/>
                <w:bCs/>
                <w:sz w:val="16"/>
                <w:szCs w:val="16"/>
              </w:rPr>
            </w:pPr>
            <w:r w:rsidRPr="009D2C5E">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b/>
                <w:bCs/>
                <w:sz w:val="16"/>
                <w:szCs w:val="16"/>
              </w:rPr>
            </w:pPr>
            <w:r w:rsidRPr="009D2C5E">
              <w:rPr>
                <w:rFonts w:ascii="Calibri" w:hAnsi="Calibri"/>
                <w:b/>
                <w:bCs/>
                <w:sz w:val="16"/>
                <w:szCs w:val="16"/>
              </w:rPr>
              <w:t>31. 12. 2020</w:t>
            </w:r>
          </w:p>
        </w:tc>
        <w:tc>
          <w:tcPr>
            <w:tcW w:w="100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b/>
                <w:bCs/>
                <w:sz w:val="16"/>
                <w:szCs w:val="16"/>
              </w:rPr>
            </w:pPr>
            <w:r w:rsidRPr="009D2C5E">
              <w:rPr>
                <w:rFonts w:ascii="Calibri" w:hAnsi="Calibri"/>
                <w:b/>
                <w:bCs/>
                <w:sz w:val="16"/>
                <w:szCs w:val="16"/>
              </w:rPr>
              <w:t>31. 12. 2019</w:t>
            </w:r>
          </w:p>
        </w:tc>
      </w:tr>
      <w:tr w:rsidR="009D2C5E" w:rsidRPr="009D2C5E" w:rsidTr="009D2C5E">
        <w:trPr>
          <w:trHeight w:val="240"/>
        </w:trPr>
        <w:tc>
          <w:tcPr>
            <w:tcW w:w="5020" w:type="dxa"/>
            <w:tcBorders>
              <w:top w:val="nil"/>
              <w:left w:val="nil"/>
              <w:bottom w:val="nil"/>
              <w:right w:val="nil"/>
            </w:tcBorders>
            <w:shd w:val="clear" w:color="000000" w:fill="FFFFFF"/>
            <w:noWrap/>
            <w:vAlign w:val="center"/>
            <w:hideMark/>
          </w:tcPr>
          <w:p w:rsidR="009D2C5E" w:rsidRPr="009D2C5E" w:rsidRDefault="009D2C5E" w:rsidP="009D2C5E">
            <w:pPr>
              <w:rPr>
                <w:rFonts w:ascii="Calibri" w:hAnsi="Calibri"/>
                <w:sz w:val="16"/>
                <w:szCs w:val="16"/>
              </w:rPr>
            </w:pPr>
            <w:r w:rsidRPr="009D2C5E">
              <w:rPr>
                <w:rFonts w:ascii="Calibri" w:hAnsi="Calibri"/>
                <w:sz w:val="16"/>
                <w:szCs w:val="16"/>
              </w:rPr>
              <w:t>Záväzky po lehote splatnosti</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24 980</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79 350</w:t>
            </w:r>
          </w:p>
        </w:tc>
      </w:tr>
      <w:tr w:rsidR="009D2C5E" w:rsidRPr="009D2C5E" w:rsidTr="009D2C5E">
        <w:trPr>
          <w:trHeight w:val="240"/>
        </w:trPr>
        <w:tc>
          <w:tcPr>
            <w:tcW w:w="5020" w:type="dxa"/>
            <w:tcBorders>
              <w:top w:val="nil"/>
              <w:left w:val="nil"/>
              <w:bottom w:val="single" w:sz="4" w:space="0" w:color="auto"/>
              <w:right w:val="nil"/>
            </w:tcBorders>
            <w:shd w:val="clear" w:color="000000" w:fill="FFFFFF"/>
            <w:vAlign w:val="center"/>
            <w:hideMark/>
          </w:tcPr>
          <w:p w:rsidR="009D2C5E" w:rsidRPr="009D2C5E" w:rsidRDefault="009D2C5E" w:rsidP="009D2C5E">
            <w:pPr>
              <w:rPr>
                <w:rFonts w:ascii="Calibri" w:hAnsi="Calibri"/>
                <w:sz w:val="16"/>
                <w:szCs w:val="16"/>
              </w:rPr>
            </w:pPr>
            <w:r w:rsidRPr="009D2C5E">
              <w:rPr>
                <w:rFonts w:ascii="Calibri" w:hAnsi="Calibri"/>
                <w:sz w:val="16"/>
                <w:szCs w:val="16"/>
              </w:rPr>
              <w:t>Záväzky so zostatkovou dobou splatnosti do jedného roka vrátane</w:t>
            </w:r>
          </w:p>
        </w:tc>
        <w:tc>
          <w:tcPr>
            <w:tcW w:w="1000" w:type="dxa"/>
            <w:tcBorders>
              <w:top w:val="nil"/>
              <w:left w:val="nil"/>
              <w:bottom w:val="single" w:sz="4" w:space="0" w:color="auto"/>
              <w:right w:val="nil"/>
            </w:tcBorders>
            <w:shd w:val="clear" w:color="auto" w:fill="auto"/>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953 440</w:t>
            </w:r>
          </w:p>
        </w:tc>
        <w:tc>
          <w:tcPr>
            <w:tcW w:w="1000" w:type="dxa"/>
            <w:tcBorders>
              <w:top w:val="nil"/>
              <w:left w:val="nil"/>
              <w:bottom w:val="single" w:sz="4" w:space="0" w:color="auto"/>
              <w:right w:val="nil"/>
            </w:tcBorders>
            <w:shd w:val="clear" w:color="auto" w:fill="auto"/>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645 424</w:t>
            </w:r>
          </w:p>
        </w:tc>
      </w:tr>
      <w:tr w:rsidR="009D2C5E" w:rsidRPr="009D2C5E" w:rsidTr="009D2C5E">
        <w:trPr>
          <w:trHeight w:val="240"/>
        </w:trPr>
        <w:tc>
          <w:tcPr>
            <w:tcW w:w="5020" w:type="dxa"/>
            <w:tcBorders>
              <w:top w:val="nil"/>
              <w:left w:val="nil"/>
              <w:bottom w:val="single" w:sz="4" w:space="0" w:color="auto"/>
              <w:right w:val="nil"/>
            </w:tcBorders>
            <w:shd w:val="clear" w:color="000000" w:fill="FFFFFF"/>
            <w:noWrap/>
            <w:vAlign w:val="center"/>
            <w:hideMark/>
          </w:tcPr>
          <w:p w:rsidR="009D2C5E" w:rsidRPr="009D2C5E" w:rsidRDefault="009D2C5E" w:rsidP="009D2C5E">
            <w:pPr>
              <w:rPr>
                <w:rFonts w:ascii="Calibri" w:hAnsi="Calibri"/>
                <w:b/>
                <w:bCs/>
                <w:sz w:val="16"/>
                <w:szCs w:val="16"/>
              </w:rPr>
            </w:pPr>
            <w:r w:rsidRPr="009D2C5E">
              <w:rPr>
                <w:rFonts w:ascii="Calibri" w:hAnsi="Calibri"/>
                <w:b/>
                <w:bCs/>
                <w:sz w:val="16"/>
                <w:szCs w:val="16"/>
              </w:rPr>
              <w:t>Krátkodobé záväzky spolu</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978 420</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724 774</w:t>
            </w:r>
          </w:p>
        </w:tc>
      </w:tr>
      <w:tr w:rsidR="009D2C5E" w:rsidRPr="009D2C5E" w:rsidTr="009D2C5E">
        <w:trPr>
          <w:trHeight w:val="240"/>
        </w:trPr>
        <w:tc>
          <w:tcPr>
            <w:tcW w:w="5020" w:type="dxa"/>
            <w:tcBorders>
              <w:top w:val="nil"/>
              <w:left w:val="nil"/>
              <w:bottom w:val="nil"/>
              <w:right w:val="nil"/>
            </w:tcBorders>
            <w:shd w:val="clear" w:color="000000" w:fill="FFFFFF"/>
            <w:noWrap/>
            <w:vAlign w:val="center"/>
            <w:hideMark/>
          </w:tcPr>
          <w:p w:rsidR="009D2C5E" w:rsidRPr="009D2C5E" w:rsidRDefault="009D2C5E" w:rsidP="009D2C5E">
            <w:pPr>
              <w:rPr>
                <w:rFonts w:ascii="Calibri" w:hAnsi="Calibri"/>
                <w:sz w:val="16"/>
                <w:szCs w:val="16"/>
              </w:rPr>
            </w:pPr>
            <w:r w:rsidRPr="009D2C5E">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 </w:t>
            </w:r>
          </w:p>
        </w:tc>
      </w:tr>
      <w:tr w:rsidR="009D2C5E" w:rsidRPr="009D2C5E" w:rsidTr="009D2C5E">
        <w:trPr>
          <w:trHeight w:val="240"/>
        </w:trPr>
        <w:tc>
          <w:tcPr>
            <w:tcW w:w="5020" w:type="dxa"/>
            <w:tcBorders>
              <w:top w:val="nil"/>
              <w:left w:val="nil"/>
              <w:bottom w:val="nil"/>
              <w:right w:val="nil"/>
            </w:tcBorders>
            <w:shd w:val="clear" w:color="000000" w:fill="FFFFFF"/>
            <w:vAlign w:val="center"/>
            <w:hideMark/>
          </w:tcPr>
          <w:p w:rsidR="009D2C5E" w:rsidRPr="009D2C5E" w:rsidRDefault="009D2C5E" w:rsidP="009D2C5E">
            <w:pPr>
              <w:rPr>
                <w:rFonts w:ascii="Calibri" w:hAnsi="Calibri"/>
                <w:sz w:val="16"/>
                <w:szCs w:val="16"/>
              </w:rPr>
            </w:pPr>
            <w:r w:rsidRPr="009D2C5E">
              <w:rPr>
                <w:rFonts w:ascii="Calibri" w:hAnsi="Calibri"/>
                <w:sz w:val="16"/>
                <w:szCs w:val="16"/>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13 652</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27 379</w:t>
            </w:r>
          </w:p>
        </w:tc>
      </w:tr>
      <w:tr w:rsidR="009D2C5E" w:rsidRPr="009D2C5E" w:rsidTr="009D2C5E">
        <w:trPr>
          <w:trHeight w:val="240"/>
        </w:trPr>
        <w:tc>
          <w:tcPr>
            <w:tcW w:w="5020" w:type="dxa"/>
            <w:tcBorders>
              <w:top w:val="nil"/>
              <w:left w:val="nil"/>
              <w:bottom w:val="single" w:sz="4" w:space="0" w:color="auto"/>
              <w:right w:val="nil"/>
            </w:tcBorders>
            <w:shd w:val="clear" w:color="000000" w:fill="FFFFFF"/>
            <w:noWrap/>
            <w:vAlign w:val="center"/>
            <w:hideMark/>
          </w:tcPr>
          <w:p w:rsidR="009D2C5E" w:rsidRPr="009D2C5E" w:rsidRDefault="009D2C5E" w:rsidP="009D2C5E">
            <w:pPr>
              <w:rPr>
                <w:rFonts w:ascii="Calibri" w:hAnsi="Calibri"/>
                <w:sz w:val="16"/>
                <w:szCs w:val="16"/>
              </w:rPr>
            </w:pPr>
            <w:r w:rsidRPr="009D2C5E">
              <w:rPr>
                <w:rFonts w:ascii="Calibri" w:hAnsi="Calibri"/>
                <w:sz w:val="16"/>
                <w:szCs w:val="16"/>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r>
      <w:tr w:rsidR="009D2C5E" w:rsidRPr="009D2C5E" w:rsidTr="009D2C5E">
        <w:trPr>
          <w:trHeight w:val="240"/>
        </w:trPr>
        <w:tc>
          <w:tcPr>
            <w:tcW w:w="5020" w:type="dxa"/>
            <w:tcBorders>
              <w:top w:val="nil"/>
              <w:left w:val="nil"/>
              <w:bottom w:val="single" w:sz="4" w:space="0" w:color="auto"/>
              <w:right w:val="nil"/>
            </w:tcBorders>
            <w:shd w:val="clear" w:color="000000" w:fill="FFFFFF"/>
            <w:noWrap/>
            <w:vAlign w:val="center"/>
            <w:hideMark/>
          </w:tcPr>
          <w:p w:rsidR="009D2C5E" w:rsidRPr="009D2C5E" w:rsidRDefault="009D2C5E" w:rsidP="009D2C5E">
            <w:pPr>
              <w:rPr>
                <w:rFonts w:ascii="Calibri" w:hAnsi="Calibri"/>
                <w:b/>
                <w:bCs/>
                <w:sz w:val="16"/>
                <w:szCs w:val="16"/>
              </w:rPr>
            </w:pPr>
            <w:r w:rsidRPr="009D2C5E">
              <w:rPr>
                <w:rFonts w:ascii="Calibri" w:hAnsi="Calibri"/>
                <w:b/>
                <w:bCs/>
                <w:sz w:val="16"/>
                <w:szCs w:val="16"/>
              </w:rPr>
              <w:t>Dlhodobé záväzky spolu</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13 652</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27 379</w:t>
            </w:r>
          </w:p>
        </w:tc>
      </w:tr>
      <w:tr w:rsidR="009D2C5E" w:rsidRPr="009D2C5E" w:rsidTr="009D2C5E">
        <w:trPr>
          <w:trHeight w:val="225"/>
        </w:trPr>
        <w:tc>
          <w:tcPr>
            <w:tcW w:w="5020" w:type="dxa"/>
            <w:tcBorders>
              <w:top w:val="nil"/>
              <w:left w:val="nil"/>
              <w:bottom w:val="nil"/>
              <w:right w:val="nil"/>
            </w:tcBorders>
            <w:shd w:val="clear" w:color="auto" w:fill="auto"/>
            <w:noWrap/>
            <w:vAlign w:val="bottom"/>
            <w:hideMark/>
          </w:tcPr>
          <w:p w:rsidR="009D2C5E" w:rsidRPr="009D2C5E" w:rsidRDefault="009D2C5E" w:rsidP="009D2C5E">
            <w:pPr>
              <w:rPr>
                <w:rFonts w:ascii="Calibri" w:hAnsi="Calibri"/>
                <w:color w:val="000000"/>
                <w:sz w:val="16"/>
                <w:szCs w:val="16"/>
              </w:rPr>
            </w:pPr>
            <w:r>
              <w:rPr>
                <w:rFonts w:ascii="Calibri" w:hAnsi="Calibri"/>
                <w:color w:val="000000"/>
                <w:sz w:val="16"/>
                <w:szCs w:val="16"/>
              </w:rPr>
              <w:t>Bližší rozpis dlhodobých záväzkov so zostatkovou dobou splatnosti viac ako jeden rok je uvedený v nasledujúcej tabuľke:</w:t>
            </w:r>
          </w:p>
        </w:tc>
        <w:tc>
          <w:tcPr>
            <w:tcW w:w="1000" w:type="dxa"/>
            <w:tcBorders>
              <w:top w:val="nil"/>
              <w:left w:val="nil"/>
              <w:bottom w:val="nil"/>
              <w:right w:val="nil"/>
            </w:tcBorders>
            <w:shd w:val="clear" w:color="auto" w:fill="auto"/>
            <w:noWrap/>
            <w:vAlign w:val="bottom"/>
            <w:hideMark/>
          </w:tcPr>
          <w:p w:rsidR="009D2C5E" w:rsidRPr="009D2C5E" w:rsidRDefault="009D2C5E" w:rsidP="009D2C5E">
            <w:pPr>
              <w:rPr>
                <w:rFonts w:ascii="Calibri" w:hAnsi="Calibri"/>
                <w:b/>
                <w:bCs/>
                <w:color w:val="000000"/>
                <w:sz w:val="16"/>
                <w:szCs w:val="16"/>
              </w:rPr>
            </w:pPr>
          </w:p>
        </w:tc>
        <w:tc>
          <w:tcPr>
            <w:tcW w:w="1000" w:type="dxa"/>
            <w:tcBorders>
              <w:top w:val="nil"/>
              <w:left w:val="nil"/>
              <w:bottom w:val="nil"/>
              <w:right w:val="nil"/>
            </w:tcBorders>
            <w:shd w:val="clear" w:color="auto" w:fill="auto"/>
            <w:noWrap/>
            <w:vAlign w:val="bottom"/>
            <w:hideMark/>
          </w:tcPr>
          <w:p w:rsidR="009D2C5E" w:rsidRDefault="009D2C5E" w:rsidP="009D2C5E">
            <w:pPr>
              <w:rPr>
                <w:rFonts w:ascii="Calibri" w:hAnsi="Calibri"/>
                <w:b/>
                <w:bCs/>
                <w:color w:val="000000"/>
                <w:sz w:val="16"/>
                <w:szCs w:val="16"/>
              </w:rPr>
            </w:pPr>
          </w:p>
          <w:p w:rsidR="009D2C5E" w:rsidRDefault="009D2C5E" w:rsidP="009D2C5E">
            <w:pPr>
              <w:rPr>
                <w:rFonts w:ascii="Calibri" w:hAnsi="Calibri"/>
                <w:b/>
                <w:bCs/>
                <w:color w:val="000000"/>
                <w:sz w:val="16"/>
                <w:szCs w:val="16"/>
              </w:rPr>
            </w:pPr>
          </w:p>
          <w:p w:rsidR="009D2C5E" w:rsidRPr="009D2C5E" w:rsidRDefault="009D2C5E" w:rsidP="009D2C5E">
            <w:pPr>
              <w:jc w:val="both"/>
              <w:rPr>
                <w:rFonts w:ascii="Calibri" w:hAnsi="Calibri"/>
                <w:b/>
                <w:bCs/>
                <w:color w:val="000000"/>
                <w:sz w:val="16"/>
                <w:szCs w:val="16"/>
              </w:rPr>
            </w:pPr>
          </w:p>
        </w:tc>
      </w:tr>
      <w:tr w:rsidR="009D2C5E" w:rsidRPr="009D2C5E" w:rsidTr="009D2C5E">
        <w:trPr>
          <w:trHeight w:val="225"/>
        </w:trPr>
        <w:tc>
          <w:tcPr>
            <w:tcW w:w="5020" w:type="dxa"/>
            <w:tcBorders>
              <w:top w:val="nil"/>
              <w:left w:val="nil"/>
              <w:bottom w:val="single" w:sz="4" w:space="0" w:color="auto"/>
              <w:right w:val="nil"/>
            </w:tcBorders>
            <w:shd w:val="clear" w:color="000000" w:fill="FFFFFF"/>
            <w:noWrap/>
            <w:vAlign w:val="bottom"/>
            <w:hideMark/>
          </w:tcPr>
          <w:p w:rsidR="009D2C5E" w:rsidRDefault="009D2C5E" w:rsidP="009D2C5E">
            <w:pPr>
              <w:rPr>
                <w:rFonts w:ascii="Calibri" w:hAnsi="Calibri"/>
                <w:b/>
                <w:bCs/>
                <w:sz w:val="16"/>
                <w:szCs w:val="16"/>
              </w:rPr>
            </w:pPr>
          </w:p>
          <w:p w:rsidR="009D2C5E" w:rsidRPr="009D2C5E" w:rsidRDefault="009D2C5E" w:rsidP="009D2C5E">
            <w:pPr>
              <w:rPr>
                <w:rFonts w:ascii="Calibri" w:hAnsi="Calibri"/>
                <w:b/>
                <w:bCs/>
                <w:sz w:val="16"/>
                <w:szCs w:val="16"/>
              </w:rPr>
            </w:pPr>
            <w:r w:rsidRPr="009D2C5E">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center"/>
              <w:rPr>
                <w:rFonts w:ascii="Calibri" w:hAnsi="Calibri"/>
                <w:b/>
                <w:bCs/>
                <w:color w:val="000000"/>
                <w:sz w:val="16"/>
                <w:szCs w:val="16"/>
              </w:rPr>
            </w:pPr>
            <w:r w:rsidRPr="009D2C5E">
              <w:rPr>
                <w:rFonts w:ascii="Calibri" w:hAnsi="Calibri"/>
                <w:b/>
                <w:bCs/>
                <w:color w:val="000000"/>
                <w:sz w:val="16"/>
                <w:szCs w:val="16"/>
              </w:rPr>
              <w:t>31.12.2020</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center"/>
              <w:rPr>
                <w:rFonts w:ascii="Calibri" w:hAnsi="Calibri"/>
                <w:b/>
                <w:bCs/>
                <w:color w:val="000000"/>
                <w:sz w:val="16"/>
                <w:szCs w:val="16"/>
              </w:rPr>
            </w:pPr>
            <w:r w:rsidRPr="009D2C5E">
              <w:rPr>
                <w:rFonts w:ascii="Calibri" w:hAnsi="Calibri"/>
                <w:b/>
                <w:bCs/>
                <w:color w:val="000000"/>
                <w:sz w:val="16"/>
                <w:szCs w:val="16"/>
              </w:rPr>
              <w:t>31.12.2019</w:t>
            </w:r>
          </w:p>
        </w:tc>
      </w:tr>
      <w:tr w:rsidR="009D2C5E" w:rsidRPr="009D2C5E" w:rsidTr="009D2C5E">
        <w:trPr>
          <w:trHeight w:val="240"/>
        </w:trPr>
        <w:tc>
          <w:tcPr>
            <w:tcW w:w="5020" w:type="dxa"/>
            <w:tcBorders>
              <w:top w:val="nil"/>
              <w:left w:val="nil"/>
              <w:bottom w:val="nil"/>
              <w:right w:val="nil"/>
            </w:tcBorders>
            <w:shd w:val="clear" w:color="000000" w:fill="FFFFFF"/>
            <w:noWrap/>
            <w:vAlign w:val="center"/>
            <w:hideMark/>
          </w:tcPr>
          <w:p w:rsidR="009D2C5E" w:rsidRPr="009D2C5E" w:rsidRDefault="009D2C5E" w:rsidP="009D2C5E">
            <w:pPr>
              <w:jc w:val="both"/>
              <w:rPr>
                <w:rFonts w:ascii="Calibri" w:hAnsi="Calibri"/>
                <w:color w:val="000000"/>
                <w:sz w:val="16"/>
                <w:szCs w:val="16"/>
              </w:rPr>
            </w:pPr>
            <w:r w:rsidRPr="009D2C5E">
              <w:rPr>
                <w:rFonts w:ascii="Calibri" w:hAnsi="Calibri"/>
                <w:color w:val="000000"/>
                <w:sz w:val="16"/>
                <w:szCs w:val="16"/>
              </w:rPr>
              <w:t xml:space="preserve">Dlhodobé záväzky z obchodného styku </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0</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0</w:t>
            </w:r>
          </w:p>
        </w:tc>
      </w:tr>
      <w:tr w:rsidR="009D2C5E" w:rsidRPr="009D2C5E" w:rsidTr="009D2C5E">
        <w:trPr>
          <w:trHeight w:val="240"/>
        </w:trPr>
        <w:tc>
          <w:tcPr>
            <w:tcW w:w="5020" w:type="dxa"/>
            <w:tcBorders>
              <w:top w:val="nil"/>
              <w:left w:val="nil"/>
              <w:bottom w:val="nil"/>
              <w:right w:val="nil"/>
            </w:tcBorders>
            <w:shd w:val="clear" w:color="000000" w:fill="FFFFFF"/>
            <w:noWrap/>
            <w:vAlign w:val="center"/>
            <w:hideMark/>
          </w:tcPr>
          <w:p w:rsidR="009D2C5E" w:rsidRPr="009D2C5E" w:rsidRDefault="009D2C5E" w:rsidP="009D2C5E">
            <w:pPr>
              <w:jc w:val="both"/>
              <w:rPr>
                <w:rFonts w:ascii="Calibri" w:hAnsi="Calibri"/>
                <w:color w:val="000000"/>
                <w:sz w:val="16"/>
                <w:szCs w:val="16"/>
              </w:rPr>
            </w:pPr>
            <w:r w:rsidRPr="009D2C5E">
              <w:rPr>
                <w:rFonts w:ascii="Calibri" w:hAnsi="Calibri"/>
                <w:color w:val="000000"/>
                <w:sz w:val="16"/>
                <w:szCs w:val="16"/>
              </w:rPr>
              <w:t>Dlhodobé záväzky zo splátkového predaja</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13 283</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26 565</w:t>
            </w:r>
          </w:p>
        </w:tc>
      </w:tr>
      <w:tr w:rsidR="009D2C5E" w:rsidRPr="009D2C5E" w:rsidTr="009D2C5E">
        <w:trPr>
          <w:trHeight w:val="240"/>
        </w:trPr>
        <w:tc>
          <w:tcPr>
            <w:tcW w:w="5020" w:type="dxa"/>
            <w:tcBorders>
              <w:top w:val="nil"/>
              <w:left w:val="nil"/>
              <w:bottom w:val="nil"/>
              <w:right w:val="nil"/>
            </w:tcBorders>
            <w:shd w:val="clear" w:color="000000" w:fill="FFFFFF"/>
            <w:noWrap/>
            <w:vAlign w:val="center"/>
            <w:hideMark/>
          </w:tcPr>
          <w:p w:rsidR="009D2C5E" w:rsidRPr="009D2C5E" w:rsidRDefault="009D2C5E" w:rsidP="009D2C5E">
            <w:pPr>
              <w:jc w:val="both"/>
              <w:rPr>
                <w:rFonts w:ascii="Calibri" w:hAnsi="Calibri"/>
                <w:color w:val="000000"/>
                <w:sz w:val="16"/>
                <w:szCs w:val="16"/>
              </w:rPr>
            </w:pPr>
            <w:r w:rsidRPr="009D2C5E">
              <w:rPr>
                <w:rFonts w:ascii="Calibri" w:hAnsi="Calibri"/>
                <w:color w:val="000000"/>
                <w:sz w:val="16"/>
                <w:szCs w:val="16"/>
              </w:rPr>
              <w:t>Záväzky zo sociálneho fondu</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369</w:t>
            </w:r>
          </w:p>
        </w:tc>
        <w:tc>
          <w:tcPr>
            <w:tcW w:w="1000" w:type="dxa"/>
            <w:tcBorders>
              <w:top w:val="nil"/>
              <w:left w:val="nil"/>
              <w:bottom w:val="nil"/>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814</w:t>
            </w:r>
          </w:p>
        </w:tc>
      </w:tr>
      <w:tr w:rsidR="009D2C5E" w:rsidRPr="009D2C5E" w:rsidTr="009D2C5E">
        <w:trPr>
          <w:trHeight w:val="240"/>
        </w:trPr>
        <w:tc>
          <w:tcPr>
            <w:tcW w:w="502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both"/>
              <w:rPr>
                <w:rFonts w:ascii="Calibri" w:hAnsi="Calibri"/>
                <w:color w:val="000000"/>
                <w:sz w:val="16"/>
                <w:szCs w:val="16"/>
              </w:rPr>
            </w:pPr>
            <w:r w:rsidRPr="009D2C5E">
              <w:rPr>
                <w:rFonts w:ascii="Calibri" w:hAnsi="Calibri"/>
                <w:color w:val="000000"/>
                <w:sz w:val="16"/>
                <w:szCs w:val="16"/>
              </w:rPr>
              <w:t>Dlhodobé záväzky finančný leasing</w:t>
            </w:r>
            <w:r>
              <w:rPr>
                <w:rFonts w:ascii="Calibri" w:hAnsi="Calibri"/>
                <w:color w:val="000000"/>
                <w:sz w:val="16"/>
                <w:szCs w:val="16"/>
              </w:rPr>
              <w:t xml:space="preserve"> </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0</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color w:val="000000"/>
                <w:sz w:val="16"/>
                <w:szCs w:val="16"/>
              </w:rPr>
            </w:pPr>
            <w:r w:rsidRPr="009D2C5E">
              <w:rPr>
                <w:rFonts w:ascii="Calibri" w:hAnsi="Calibri"/>
                <w:color w:val="000000"/>
                <w:sz w:val="16"/>
                <w:szCs w:val="16"/>
              </w:rPr>
              <w:t>0</w:t>
            </w:r>
          </w:p>
        </w:tc>
      </w:tr>
      <w:tr w:rsidR="009D2C5E" w:rsidRPr="009D2C5E" w:rsidTr="009D2C5E">
        <w:trPr>
          <w:trHeight w:val="240"/>
        </w:trPr>
        <w:tc>
          <w:tcPr>
            <w:tcW w:w="502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both"/>
              <w:rPr>
                <w:rFonts w:ascii="Calibri" w:hAnsi="Calibri"/>
                <w:b/>
                <w:bCs/>
                <w:color w:val="000000"/>
                <w:sz w:val="16"/>
                <w:szCs w:val="16"/>
              </w:rPr>
            </w:pPr>
            <w:r w:rsidRPr="009D2C5E">
              <w:rPr>
                <w:rFonts w:ascii="Calibri" w:hAnsi="Calibri"/>
                <w:b/>
                <w:bCs/>
                <w:color w:val="000000"/>
                <w:sz w:val="16"/>
                <w:szCs w:val="16"/>
              </w:rPr>
              <w:t>Dlhodobé záväzky voči prepojeným spoločnostiam</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color w:val="000000"/>
                <w:sz w:val="16"/>
                <w:szCs w:val="16"/>
              </w:rPr>
            </w:pPr>
            <w:r w:rsidRPr="009D2C5E">
              <w:rPr>
                <w:rFonts w:ascii="Calibri" w:hAnsi="Calibri"/>
                <w:b/>
                <w:bCs/>
                <w:color w:val="000000"/>
                <w:sz w:val="16"/>
                <w:szCs w:val="16"/>
              </w:rPr>
              <w:t>13 652</w:t>
            </w:r>
          </w:p>
        </w:tc>
        <w:tc>
          <w:tcPr>
            <w:tcW w:w="1000" w:type="dxa"/>
            <w:tcBorders>
              <w:top w:val="nil"/>
              <w:left w:val="nil"/>
              <w:bottom w:val="single" w:sz="4" w:space="0" w:color="auto"/>
              <w:right w:val="nil"/>
            </w:tcBorders>
            <w:shd w:val="clear" w:color="000000" w:fill="FFFFFF"/>
            <w:noWrap/>
            <w:vAlign w:val="center"/>
            <w:hideMark/>
          </w:tcPr>
          <w:p w:rsidR="009D2C5E" w:rsidRPr="009D2C5E" w:rsidRDefault="009D2C5E" w:rsidP="009D2C5E">
            <w:pPr>
              <w:jc w:val="right"/>
              <w:rPr>
                <w:rFonts w:ascii="Calibri" w:hAnsi="Calibri"/>
                <w:b/>
                <w:bCs/>
                <w:color w:val="000000"/>
                <w:sz w:val="16"/>
                <w:szCs w:val="16"/>
              </w:rPr>
            </w:pPr>
            <w:r w:rsidRPr="009D2C5E">
              <w:rPr>
                <w:rFonts w:ascii="Calibri" w:hAnsi="Calibri"/>
                <w:b/>
                <w:bCs/>
                <w:color w:val="000000"/>
                <w:sz w:val="16"/>
                <w:szCs w:val="16"/>
              </w:rPr>
              <w:t>27 379</w:t>
            </w:r>
          </w:p>
        </w:tc>
      </w:tr>
    </w:tbl>
    <w:p w:rsidR="002D5220" w:rsidRPr="00E22F88" w:rsidRDefault="002D5220" w:rsidP="000A6468">
      <w:pPr>
        <w:rPr>
          <w:rFonts w:asciiTheme="minorHAnsi" w:hAnsiTheme="minorHAnsi" w:cstheme="minorHAnsi"/>
          <w:sz w:val="18"/>
          <w:szCs w:val="18"/>
        </w:rPr>
      </w:pPr>
    </w:p>
    <w:p w:rsidR="00303AA5" w:rsidRPr="00EC31DC" w:rsidRDefault="00303AA5" w:rsidP="00303AA5">
      <w:pPr>
        <w:pStyle w:val="Nadpis2"/>
        <w:rPr>
          <w:rFonts w:asciiTheme="minorHAnsi" w:hAnsiTheme="minorHAnsi" w:cstheme="minorHAnsi"/>
          <w:szCs w:val="18"/>
        </w:rPr>
      </w:pPr>
      <w:r w:rsidRPr="00EC31DC">
        <w:rPr>
          <w:rFonts w:asciiTheme="minorHAnsi" w:hAnsiTheme="minorHAnsi" w:cstheme="minorHAnsi"/>
          <w:szCs w:val="18"/>
        </w:rPr>
        <w:t xml:space="preserve">Záväzky z finančného leasingu </w:t>
      </w:r>
      <w:r w:rsidR="00012853">
        <w:rPr>
          <w:rFonts w:asciiTheme="minorHAnsi" w:hAnsiTheme="minorHAnsi" w:cstheme="minorHAnsi"/>
          <w:szCs w:val="18"/>
        </w:rPr>
        <w:t>a splátkového predaja</w:t>
      </w:r>
    </w:p>
    <w:p w:rsidR="00A455D5" w:rsidRPr="00EC31DC" w:rsidRDefault="00A455D5" w:rsidP="00A455D5">
      <w:pPr>
        <w:rPr>
          <w:rFonts w:asciiTheme="minorHAnsi" w:hAnsiTheme="minorHAnsi" w:cstheme="minorHAnsi"/>
          <w:sz w:val="18"/>
          <w:szCs w:val="18"/>
        </w:rPr>
      </w:pPr>
    </w:p>
    <w:p w:rsidR="00147620" w:rsidRDefault="00147620" w:rsidP="00140387">
      <w:pPr>
        <w:pStyle w:val="Zkladntext"/>
        <w:ind w:left="0"/>
        <w:rPr>
          <w:rFonts w:asciiTheme="minorHAnsi" w:hAnsiTheme="minorHAnsi" w:cstheme="minorHAnsi"/>
          <w:szCs w:val="18"/>
        </w:rPr>
      </w:pPr>
      <w:r>
        <w:rPr>
          <w:rFonts w:asciiTheme="minorHAnsi" w:hAnsiTheme="minorHAnsi" w:cstheme="minorHAnsi"/>
          <w:szCs w:val="18"/>
        </w:rPr>
        <w:t>Spoločnosť má form</w:t>
      </w:r>
      <w:r w:rsidR="00020801">
        <w:rPr>
          <w:rFonts w:asciiTheme="minorHAnsi" w:hAnsiTheme="minorHAnsi" w:cstheme="minorHAnsi"/>
          <w:szCs w:val="18"/>
        </w:rPr>
        <w:t>ou splátkového predaja obstarané 2 osobné</w:t>
      </w:r>
      <w:r>
        <w:rPr>
          <w:rFonts w:asciiTheme="minorHAnsi" w:hAnsiTheme="minorHAnsi" w:cstheme="minorHAnsi"/>
          <w:szCs w:val="18"/>
        </w:rPr>
        <w:t xml:space="preserve"> automobil</w:t>
      </w:r>
      <w:r w:rsidR="00020801">
        <w:rPr>
          <w:rFonts w:asciiTheme="minorHAnsi" w:hAnsiTheme="minorHAnsi" w:cstheme="minorHAnsi"/>
          <w:szCs w:val="18"/>
        </w:rPr>
        <w:t>y</w:t>
      </w:r>
      <w:r w:rsidR="000A7D80">
        <w:rPr>
          <w:rFonts w:asciiTheme="minorHAnsi" w:hAnsiTheme="minorHAnsi" w:cstheme="minorHAnsi"/>
          <w:szCs w:val="18"/>
        </w:rPr>
        <w:t>, pričom jeden automobil bol v priebehu roka splaten</w:t>
      </w:r>
      <w:r w:rsidR="00C97EF2">
        <w:rPr>
          <w:rFonts w:asciiTheme="minorHAnsi" w:hAnsiTheme="minorHAnsi" w:cstheme="minorHAnsi"/>
          <w:szCs w:val="18"/>
        </w:rPr>
        <w:t xml:space="preserve">ý. </w:t>
      </w:r>
      <w:r>
        <w:rPr>
          <w:rFonts w:asciiTheme="minorHAnsi" w:hAnsiTheme="minorHAnsi" w:cstheme="minorHAnsi"/>
          <w:szCs w:val="18"/>
        </w:rPr>
        <w:t>Záväzky zo splátkového predaja sú zabezpečené zabezpečovacím prevodom práva na obstaraný majetok.</w:t>
      </w:r>
    </w:p>
    <w:p w:rsidR="00147620" w:rsidRDefault="00147620" w:rsidP="00140387">
      <w:pPr>
        <w:pStyle w:val="Zkladntext"/>
        <w:ind w:left="0"/>
        <w:rPr>
          <w:rFonts w:asciiTheme="minorHAnsi" w:hAnsiTheme="minorHAnsi" w:cstheme="minorHAnsi"/>
          <w:szCs w:val="18"/>
        </w:rPr>
      </w:pPr>
    </w:p>
    <w:p w:rsidR="00A455D5" w:rsidRDefault="00A455D5" w:rsidP="00140387">
      <w:pPr>
        <w:pStyle w:val="Zkladntext"/>
        <w:ind w:left="0"/>
        <w:rPr>
          <w:rFonts w:asciiTheme="minorHAnsi" w:hAnsiTheme="minorHAnsi" w:cstheme="minorHAnsi"/>
          <w:szCs w:val="18"/>
        </w:rPr>
      </w:pPr>
      <w:r w:rsidRPr="00EC31DC">
        <w:rPr>
          <w:rFonts w:asciiTheme="minorHAnsi" w:hAnsiTheme="minorHAnsi" w:cstheme="minorHAnsi"/>
          <w:szCs w:val="18"/>
        </w:rPr>
        <w:t>Výška budúcich platieb rozdelená na istinu a finančný náklad podľa doby splatnosti je uvedená v nasledujúcom prehľade:</w:t>
      </w:r>
    </w:p>
    <w:p w:rsidR="009D2C5E" w:rsidRDefault="009D2C5E" w:rsidP="00140387">
      <w:pPr>
        <w:pStyle w:val="Zkladntext"/>
        <w:ind w:left="0"/>
        <w:rPr>
          <w:rFonts w:asciiTheme="minorHAnsi" w:hAnsiTheme="minorHAnsi" w:cstheme="minorHAnsi"/>
          <w:szCs w:val="18"/>
        </w:rPr>
      </w:pPr>
    </w:p>
    <w:tbl>
      <w:tblPr>
        <w:tblW w:w="8880" w:type="dxa"/>
        <w:tblInd w:w="55" w:type="dxa"/>
        <w:tblCellMar>
          <w:left w:w="70" w:type="dxa"/>
          <w:right w:w="70" w:type="dxa"/>
        </w:tblCellMar>
        <w:tblLook w:val="04A0"/>
      </w:tblPr>
      <w:tblGrid>
        <w:gridCol w:w="1720"/>
        <w:gridCol w:w="1000"/>
        <w:gridCol w:w="1160"/>
        <w:gridCol w:w="940"/>
        <w:gridCol w:w="640"/>
        <w:gridCol w:w="1240"/>
        <w:gridCol w:w="1240"/>
        <w:gridCol w:w="940"/>
      </w:tblGrid>
      <w:tr w:rsidR="009D2C5E" w:rsidRPr="009D2C5E" w:rsidTr="009D2C5E">
        <w:trPr>
          <w:trHeight w:val="225"/>
        </w:trPr>
        <w:tc>
          <w:tcPr>
            <w:tcW w:w="1720" w:type="dxa"/>
            <w:tcBorders>
              <w:top w:val="nil"/>
              <w:left w:val="nil"/>
              <w:bottom w:val="nil"/>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3100" w:type="dxa"/>
            <w:gridSpan w:val="3"/>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b/>
                <w:bCs/>
                <w:sz w:val="16"/>
                <w:szCs w:val="16"/>
              </w:rPr>
            </w:pPr>
            <w:r w:rsidRPr="009D2C5E">
              <w:rPr>
                <w:rFonts w:ascii="Calibri" w:hAnsi="Calibri"/>
                <w:b/>
                <w:bCs/>
                <w:sz w:val="16"/>
                <w:szCs w:val="16"/>
              </w:rPr>
              <w:t>31.12.2020</w:t>
            </w:r>
          </w:p>
        </w:tc>
        <w:tc>
          <w:tcPr>
            <w:tcW w:w="640" w:type="dxa"/>
            <w:tcBorders>
              <w:top w:val="nil"/>
              <w:left w:val="nil"/>
              <w:bottom w:val="nil"/>
              <w:right w:val="nil"/>
            </w:tcBorders>
            <w:shd w:val="clear" w:color="000000" w:fill="FFFFFF"/>
            <w:noWrap/>
            <w:hideMark/>
          </w:tcPr>
          <w:p w:rsidR="009D2C5E" w:rsidRPr="009D2C5E" w:rsidRDefault="009D2C5E" w:rsidP="009D2C5E">
            <w:pPr>
              <w:jc w:val="center"/>
              <w:rPr>
                <w:rFonts w:ascii="Calibri" w:hAnsi="Calibri"/>
                <w:b/>
                <w:bCs/>
                <w:sz w:val="16"/>
                <w:szCs w:val="16"/>
              </w:rPr>
            </w:pPr>
            <w:r w:rsidRPr="009D2C5E">
              <w:rPr>
                <w:rFonts w:ascii="Calibri" w:hAnsi="Calibri"/>
                <w:b/>
                <w:bCs/>
                <w:sz w:val="16"/>
                <w:szCs w:val="16"/>
              </w:rPr>
              <w:t> </w:t>
            </w:r>
          </w:p>
        </w:tc>
        <w:tc>
          <w:tcPr>
            <w:tcW w:w="3420" w:type="dxa"/>
            <w:gridSpan w:val="3"/>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b/>
                <w:bCs/>
                <w:sz w:val="16"/>
                <w:szCs w:val="16"/>
              </w:rPr>
            </w:pPr>
            <w:r w:rsidRPr="009D2C5E">
              <w:rPr>
                <w:rFonts w:ascii="Calibri" w:hAnsi="Calibri"/>
                <w:b/>
                <w:bCs/>
                <w:sz w:val="16"/>
                <w:szCs w:val="16"/>
              </w:rPr>
              <w:t>31.12.2019</w:t>
            </w:r>
          </w:p>
        </w:tc>
      </w:tr>
      <w:tr w:rsidR="009D2C5E" w:rsidRPr="009D2C5E" w:rsidTr="009D2C5E">
        <w:trPr>
          <w:trHeight w:val="225"/>
        </w:trPr>
        <w:tc>
          <w:tcPr>
            <w:tcW w:w="1720" w:type="dxa"/>
            <w:tcBorders>
              <w:top w:val="nil"/>
              <w:left w:val="nil"/>
              <w:bottom w:val="nil"/>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3100" w:type="dxa"/>
            <w:gridSpan w:val="3"/>
            <w:tcBorders>
              <w:top w:val="single" w:sz="4" w:space="0" w:color="auto"/>
              <w:left w:val="nil"/>
              <w:bottom w:val="nil"/>
              <w:right w:val="nil"/>
            </w:tcBorders>
            <w:shd w:val="clear" w:color="000000" w:fill="FFFFFF"/>
            <w:noWrap/>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Splatnosť</w:t>
            </w:r>
          </w:p>
        </w:tc>
        <w:tc>
          <w:tcPr>
            <w:tcW w:w="640" w:type="dxa"/>
            <w:tcBorders>
              <w:top w:val="nil"/>
              <w:left w:val="nil"/>
              <w:bottom w:val="nil"/>
              <w:right w:val="nil"/>
            </w:tcBorders>
            <w:shd w:val="clear" w:color="000000" w:fill="FFFFFF"/>
            <w:noWrap/>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3420" w:type="dxa"/>
            <w:gridSpan w:val="3"/>
            <w:tcBorders>
              <w:top w:val="single" w:sz="4" w:space="0" w:color="auto"/>
              <w:left w:val="nil"/>
              <w:bottom w:val="nil"/>
              <w:right w:val="nil"/>
            </w:tcBorders>
            <w:shd w:val="clear" w:color="000000" w:fill="FFFFFF"/>
            <w:noWrap/>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Splatnosť</w:t>
            </w:r>
          </w:p>
        </w:tc>
      </w:tr>
      <w:tr w:rsidR="009D2C5E" w:rsidRPr="009D2C5E" w:rsidTr="009D2C5E">
        <w:trPr>
          <w:trHeight w:val="675"/>
        </w:trPr>
        <w:tc>
          <w:tcPr>
            <w:tcW w:w="1720" w:type="dxa"/>
            <w:tcBorders>
              <w:top w:val="nil"/>
              <w:left w:val="nil"/>
              <w:bottom w:val="nil"/>
              <w:right w:val="nil"/>
            </w:tcBorders>
            <w:shd w:val="clear" w:color="000000" w:fill="FFFFFF"/>
            <w:noWrap/>
            <w:vAlign w:val="bottom"/>
            <w:hideMark/>
          </w:tcPr>
          <w:p w:rsidR="009D2C5E" w:rsidRPr="009D2C5E" w:rsidRDefault="009D2C5E" w:rsidP="009D2C5E">
            <w:pPr>
              <w:rPr>
                <w:rFonts w:ascii="Calibri" w:hAnsi="Calibri"/>
                <w:b/>
                <w:bCs/>
                <w:sz w:val="16"/>
                <w:szCs w:val="16"/>
              </w:rPr>
            </w:pPr>
            <w:r w:rsidRPr="009D2C5E">
              <w:rPr>
                <w:rFonts w:ascii="Calibri" w:hAnsi="Calibri"/>
                <w:b/>
                <w:bCs/>
                <w:sz w:val="16"/>
                <w:szCs w:val="16"/>
              </w:rPr>
              <w:t>Názov položky</w:t>
            </w:r>
          </w:p>
        </w:tc>
        <w:tc>
          <w:tcPr>
            <w:tcW w:w="100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do jedného roka vrátane</w:t>
            </w:r>
          </w:p>
        </w:tc>
        <w:tc>
          <w:tcPr>
            <w:tcW w:w="116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viac ako päť rokov</w:t>
            </w:r>
          </w:p>
        </w:tc>
        <w:tc>
          <w:tcPr>
            <w:tcW w:w="64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124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do jedného roka vrátane</w:t>
            </w:r>
          </w:p>
        </w:tc>
        <w:tc>
          <w:tcPr>
            <w:tcW w:w="124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rsidR="009D2C5E" w:rsidRPr="009D2C5E" w:rsidRDefault="009D2C5E" w:rsidP="009D2C5E">
            <w:pPr>
              <w:jc w:val="center"/>
              <w:rPr>
                <w:rFonts w:ascii="Calibri" w:hAnsi="Calibri"/>
                <w:sz w:val="16"/>
                <w:szCs w:val="16"/>
              </w:rPr>
            </w:pPr>
            <w:r w:rsidRPr="009D2C5E">
              <w:rPr>
                <w:rFonts w:ascii="Calibri" w:hAnsi="Calibri"/>
                <w:sz w:val="16"/>
                <w:szCs w:val="16"/>
              </w:rPr>
              <w:t>viac ako päť rokov</w:t>
            </w:r>
          </w:p>
        </w:tc>
      </w:tr>
      <w:tr w:rsidR="009D2C5E" w:rsidRPr="009D2C5E" w:rsidTr="009D2C5E">
        <w:trPr>
          <w:trHeight w:val="225"/>
        </w:trPr>
        <w:tc>
          <w:tcPr>
            <w:tcW w:w="1720" w:type="dxa"/>
            <w:tcBorders>
              <w:top w:val="nil"/>
              <w:left w:val="nil"/>
              <w:bottom w:val="single" w:sz="4" w:space="0" w:color="auto"/>
              <w:right w:val="nil"/>
            </w:tcBorders>
            <w:shd w:val="clear" w:color="000000" w:fill="FFFFFF"/>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100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116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640" w:type="dxa"/>
            <w:tcBorders>
              <w:top w:val="nil"/>
              <w:left w:val="nil"/>
              <w:bottom w:val="single" w:sz="4" w:space="0" w:color="auto"/>
              <w:right w:val="nil"/>
            </w:tcBorders>
            <w:shd w:val="clear" w:color="000000" w:fill="FFFFFF"/>
            <w:noWrap/>
            <w:hideMark/>
          </w:tcPr>
          <w:p w:rsidR="009D2C5E" w:rsidRPr="009D2C5E" w:rsidRDefault="009D2C5E" w:rsidP="009D2C5E">
            <w:pPr>
              <w:rPr>
                <w:rFonts w:ascii="Calibri" w:hAnsi="Calibri"/>
                <w:sz w:val="16"/>
                <w:szCs w:val="16"/>
              </w:rPr>
            </w:pPr>
            <w:r w:rsidRPr="009D2C5E">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center"/>
              <w:rPr>
                <w:rFonts w:ascii="Calibri" w:hAnsi="Calibri"/>
                <w:sz w:val="16"/>
                <w:szCs w:val="16"/>
              </w:rPr>
            </w:pPr>
            <w:r w:rsidRPr="009D2C5E">
              <w:rPr>
                <w:rFonts w:ascii="Calibri" w:hAnsi="Calibri"/>
                <w:sz w:val="16"/>
                <w:szCs w:val="16"/>
              </w:rPr>
              <w:t> </w:t>
            </w:r>
          </w:p>
        </w:tc>
      </w:tr>
      <w:tr w:rsidR="009D2C5E" w:rsidRPr="009D2C5E" w:rsidTr="009D2C5E">
        <w:trPr>
          <w:trHeight w:val="225"/>
        </w:trPr>
        <w:tc>
          <w:tcPr>
            <w:tcW w:w="1720" w:type="dxa"/>
            <w:tcBorders>
              <w:top w:val="nil"/>
              <w:left w:val="nil"/>
              <w:bottom w:val="nil"/>
              <w:right w:val="nil"/>
            </w:tcBorders>
            <w:shd w:val="clear" w:color="000000" w:fill="FFFFFF"/>
            <w:hideMark/>
          </w:tcPr>
          <w:p w:rsidR="009D2C5E" w:rsidRPr="009D2C5E" w:rsidRDefault="009D2C5E" w:rsidP="009D2C5E">
            <w:pPr>
              <w:rPr>
                <w:rFonts w:ascii="Calibri" w:hAnsi="Calibri"/>
                <w:b/>
                <w:bCs/>
                <w:sz w:val="16"/>
                <w:szCs w:val="16"/>
              </w:rPr>
            </w:pPr>
            <w:r w:rsidRPr="009D2C5E">
              <w:rPr>
                <w:rFonts w:ascii="Calibri" w:hAnsi="Calibri"/>
                <w:b/>
                <w:bCs/>
                <w:sz w:val="16"/>
                <w:szCs w:val="16"/>
              </w:rPr>
              <w:t>Istina splátkový predaj</w:t>
            </w:r>
          </w:p>
        </w:tc>
        <w:tc>
          <w:tcPr>
            <w:tcW w:w="1000" w:type="dxa"/>
            <w:tcBorders>
              <w:top w:val="nil"/>
              <w:left w:val="nil"/>
              <w:bottom w:val="nil"/>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13 283</w:t>
            </w:r>
          </w:p>
        </w:tc>
        <w:tc>
          <w:tcPr>
            <w:tcW w:w="1160" w:type="dxa"/>
            <w:tcBorders>
              <w:top w:val="nil"/>
              <w:left w:val="nil"/>
              <w:bottom w:val="nil"/>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13 283</w:t>
            </w:r>
          </w:p>
        </w:tc>
        <w:tc>
          <w:tcPr>
            <w:tcW w:w="940" w:type="dxa"/>
            <w:tcBorders>
              <w:top w:val="nil"/>
              <w:left w:val="nil"/>
              <w:bottom w:val="nil"/>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c>
          <w:tcPr>
            <w:tcW w:w="640" w:type="dxa"/>
            <w:tcBorders>
              <w:top w:val="nil"/>
              <w:left w:val="nil"/>
              <w:bottom w:val="nil"/>
              <w:right w:val="nil"/>
            </w:tcBorders>
            <w:shd w:val="clear" w:color="000000" w:fill="FFFFFF"/>
            <w:noWrap/>
            <w:hideMark/>
          </w:tcPr>
          <w:p w:rsidR="009D2C5E" w:rsidRPr="009D2C5E" w:rsidRDefault="009D2C5E" w:rsidP="009D2C5E">
            <w:pPr>
              <w:rPr>
                <w:rFonts w:ascii="Calibri" w:hAnsi="Calibri"/>
                <w:sz w:val="16"/>
                <w:szCs w:val="16"/>
              </w:rPr>
            </w:pPr>
            <w:r w:rsidRPr="009D2C5E">
              <w:rPr>
                <w:rFonts w:ascii="Calibri" w:hAnsi="Calibri"/>
                <w:sz w:val="16"/>
                <w:szCs w:val="16"/>
              </w:rPr>
              <w:t> </w:t>
            </w:r>
          </w:p>
        </w:tc>
        <w:tc>
          <w:tcPr>
            <w:tcW w:w="1240" w:type="dxa"/>
            <w:tcBorders>
              <w:top w:val="nil"/>
              <w:left w:val="nil"/>
              <w:bottom w:val="nil"/>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16 876</w:t>
            </w:r>
          </w:p>
        </w:tc>
        <w:tc>
          <w:tcPr>
            <w:tcW w:w="1240" w:type="dxa"/>
            <w:tcBorders>
              <w:top w:val="nil"/>
              <w:left w:val="nil"/>
              <w:bottom w:val="nil"/>
              <w:right w:val="nil"/>
            </w:tcBorders>
            <w:shd w:val="clear" w:color="000000" w:fill="FFFFFF"/>
            <w:noWrap/>
            <w:hideMark/>
          </w:tcPr>
          <w:p w:rsidR="009D2C5E" w:rsidRPr="009D2C5E" w:rsidRDefault="003F3896" w:rsidP="009D2C5E">
            <w:pPr>
              <w:jc w:val="right"/>
              <w:rPr>
                <w:rFonts w:ascii="Calibri" w:hAnsi="Calibri"/>
                <w:sz w:val="16"/>
                <w:szCs w:val="16"/>
              </w:rPr>
            </w:pPr>
            <w:r>
              <w:rPr>
                <w:rFonts w:ascii="Calibri" w:hAnsi="Calibri"/>
                <w:sz w:val="16"/>
                <w:szCs w:val="16"/>
              </w:rPr>
              <w:t>26 566</w:t>
            </w:r>
          </w:p>
        </w:tc>
        <w:tc>
          <w:tcPr>
            <w:tcW w:w="940" w:type="dxa"/>
            <w:tcBorders>
              <w:top w:val="nil"/>
              <w:left w:val="nil"/>
              <w:bottom w:val="nil"/>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r>
      <w:tr w:rsidR="009D2C5E" w:rsidRPr="009D2C5E" w:rsidTr="009D2C5E">
        <w:trPr>
          <w:trHeight w:val="225"/>
        </w:trPr>
        <w:tc>
          <w:tcPr>
            <w:tcW w:w="1720" w:type="dxa"/>
            <w:tcBorders>
              <w:top w:val="nil"/>
              <w:left w:val="nil"/>
              <w:bottom w:val="single" w:sz="4" w:space="0" w:color="auto"/>
              <w:right w:val="nil"/>
            </w:tcBorders>
            <w:shd w:val="clear" w:color="000000" w:fill="FFFFFF"/>
            <w:hideMark/>
          </w:tcPr>
          <w:p w:rsidR="009D2C5E" w:rsidRPr="009D2C5E" w:rsidRDefault="009D2C5E" w:rsidP="009D2C5E">
            <w:pPr>
              <w:rPr>
                <w:rFonts w:ascii="Calibri" w:hAnsi="Calibri"/>
                <w:b/>
                <w:bCs/>
                <w:sz w:val="16"/>
                <w:szCs w:val="16"/>
              </w:rPr>
            </w:pPr>
            <w:r w:rsidRPr="009D2C5E">
              <w:rPr>
                <w:rFonts w:ascii="Calibri" w:hAnsi="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x</w:t>
            </w:r>
          </w:p>
        </w:tc>
        <w:tc>
          <w:tcPr>
            <w:tcW w:w="116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c>
          <w:tcPr>
            <w:tcW w:w="640" w:type="dxa"/>
            <w:tcBorders>
              <w:top w:val="nil"/>
              <w:left w:val="nil"/>
              <w:bottom w:val="nil"/>
              <w:right w:val="nil"/>
            </w:tcBorders>
            <w:shd w:val="clear" w:color="000000" w:fill="FFFFFF"/>
            <w:noWrap/>
            <w:hideMark/>
          </w:tcPr>
          <w:p w:rsidR="009D2C5E" w:rsidRPr="009D2C5E" w:rsidRDefault="009D2C5E" w:rsidP="009D2C5E">
            <w:pPr>
              <w:rPr>
                <w:rFonts w:ascii="Calibri" w:hAnsi="Calibri"/>
                <w:sz w:val="16"/>
                <w:szCs w:val="16"/>
              </w:rPr>
            </w:pPr>
            <w:r w:rsidRPr="009D2C5E">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x</w:t>
            </w:r>
          </w:p>
        </w:tc>
        <w:tc>
          <w:tcPr>
            <w:tcW w:w="12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sz w:val="16"/>
                <w:szCs w:val="16"/>
              </w:rPr>
            </w:pPr>
            <w:r w:rsidRPr="009D2C5E">
              <w:rPr>
                <w:rFonts w:ascii="Calibri" w:hAnsi="Calibri"/>
                <w:sz w:val="16"/>
                <w:szCs w:val="16"/>
              </w:rPr>
              <w:t>0</w:t>
            </w:r>
          </w:p>
        </w:tc>
      </w:tr>
      <w:tr w:rsidR="009D2C5E" w:rsidRPr="009D2C5E" w:rsidTr="009D2C5E">
        <w:trPr>
          <w:trHeight w:val="225"/>
        </w:trPr>
        <w:tc>
          <w:tcPr>
            <w:tcW w:w="1720" w:type="dxa"/>
            <w:tcBorders>
              <w:top w:val="nil"/>
              <w:left w:val="nil"/>
              <w:bottom w:val="single" w:sz="4" w:space="0" w:color="auto"/>
              <w:right w:val="nil"/>
            </w:tcBorders>
            <w:shd w:val="clear" w:color="000000" w:fill="FFFFFF"/>
            <w:hideMark/>
          </w:tcPr>
          <w:p w:rsidR="009D2C5E" w:rsidRPr="009D2C5E" w:rsidRDefault="009D2C5E" w:rsidP="009D2C5E">
            <w:pPr>
              <w:rPr>
                <w:rFonts w:ascii="Calibri" w:hAnsi="Calibri"/>
                <w:b/>
                <w:bCs/>
                <w:sz w:val="16"/>
                <w:szCs w:val="16"/>
              </w:rPr>
            </w:pPr>
            <w:r w:rsidRPr="009D2C5E">
              <w:rPr>
                <w:rFonts w:ascii="Calibri" w:hAnsi="Calibri"/>
                <w:b/>
                <w:bCs/>
                <w:sz w:val="16"/>
                <w:szCs w:val="16"/>
              </w:rPr>
              <w:t>Spolu</w:t>
            </w:r>
          </w:p>
        </w:tc>
        <w:tc>
          <w:tcPr>
            <w:tcW w:w="100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13 283</w:t>
            </w:r>
          </w:p>
        </w:tc>
        <w:tc>
          <w:tcPr>
            <w:tcW w:w="116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13 283</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0</w:t>
            </w:r>
          </w:p>
        </w:tc>
        <w:tc>
          <w:tcPr>
            <w:tcW w:w="640" w:type="dxa"/>
            <w:tcBorders>
              <w:top w:val="nil"/>
              <w:left w:val="nil"/>
              <w:bottom w:val="nil"/>
              <w:right w:val="nil"/>
            </w:tcBorders>
            <w:shd w:val="clear" w:color="000000" w:fill="FFFFFF"/>
            <w:noWrap/>
            <w:hideMark/>
          </w:tcPr>
          <w:p w:rsidR="009D2C5E" w:rsidRPr="009D2C5E" w:rsidRDefault="009D2C5E" w:rsidP="009D2C5E">
            <w:pPr>
              <w:rPr>
                <w:rFonts w:ascii="Calibri" w:hAnsi="Calibri"/>
                <w:b/>
                <w:bCs/>
                <w:sz w:val="16"/>
                <w:szCs w:val="16"/>
              </w:rPr>
            </w:pPr>
            <w:r w:rsidRPr="009D2C5E">
              <w:rPr>
                <w:rFonts w:ascii="Calibri" w:hAnsi="Calibri"/>
                <w:b/>
                <w:bCs/>
                <w:sz w:val="16"/>
                <w:szCs w:val="16"/>
              </w:rPr>
              <w:t> </w:t>
            </w:r>
          </w:p>
        </w:tc>
        <w:tc>
          <w:tcPr>
            <w:tcW w:w="12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16 876</w:t>
            </w:r>
          </w:p>
        </w:tc>
        <w:tc>
          <w:tcPr>
            <w:tcW w:w="1240" w:type="dxa"/>
            <w:tcBorders>
              <w:top w:val="nil"/>
              <w:left w:val="nil"/>
              <w:bottom w:val="single" w:sz="4" w:space="0" w:color="auto"/>
              <w:right w:val="nil"/>
            </w:tcBorders>
            <w:shd w:val="clear" w:color="000000" w:fill="FFFFFF"/>
            <w:noWrap/>
            <w:hideMark/>
          </w:tcPr>
          <w:p w:rsidR="009D2C5E" w:rsidRPr="009D2C5E" w:rsidRDefault="003F3896" w:rsidP="009D2C5E">
            <w:pPr>
              <w:jc w:val="right"/>
              <w:rPr>
                <w:rFonts w:ascii="Calibri" w:hAnsi="Calibri"/>
                <w:b/>
                <w:bCs/>
                <w:sz w:val="16"/>
                <w:szCs w:val="16"/>
              </w:rPr>
            </w:pPr>
            <w:r>
              <w:rPr>
                <w:rFonts w:ascii="Calibri" w:hAnsi="Calibri"/>
                <w:b/>
                <w:bCs/>
                <w:sz w:val="16"/>
                <w:szCs w:val="16"/>
              </w:rPr>
              <w:t>26 566</w:t>
            </w:r>
          </w:p>
        </w:tc>
        <w:tc>
          <w:tcPr>
            <w:tcW w:w="940" w:type="dxa"/>
            <w:tcBorders>
              <w:top w:val="nil"/>
              <w:left w:val="nil"/>
              <w:bottom w:val="single" w:sz="4" w:space="0" w:color="auto"/>
              <w:right w:val="nil"/>
            </w:tcBorders>
            <w:shd w:val="clear" w:color="000000" w:fill="FFFFFF"/>
            <w:noWrap/>
            <w:hideMark/>
          </w:tcPr>
          <w:p w:rsidR="009D2C5E" w:rsidRPr="009D2C5E" w:rsidRDefault="009D2C5E" w:rsidP="009D2C5E">
            <w:pPr>
              <w:jc w:val="right"/>
              <w:rPr>
                <w:rFonts w:ascii="Calibri" w:hAnsi="Calibri"/>
                <w:b/>
                <w:bCs/>
                <w:sz w:val="16"/>
                <w:szCs w:val="16"/>
              </w:rPr>
            </w:pPr>
            <w:r w:rsidRPr="009D2C5E">
              <w:rPr>
                <w:rFonts w:ascii="Calibri" w:hAnsi="Calibri"/>
                <w:b/>
                <w:bCs/>
                <w:sz w:val="16"/>
                <w:szCs w:val="16"/>
              </w:rPr>
              <w:t>0</w:t>
            </w:r>
          </w:p>
        </w:tc>
      </w:tr>
    </w:tbl>
    <w:p w:rsidR="00020801" w:rsidRDefault="00020801" w:rsidP="00140387">
      <w:pPr>
        <w:pStyle w:val="Zkladntext"/>
        <w:ind w:left="0"/>
        <w:rPr>
          <w:rFonts w:asciiTheme="minorHAnsi" w:hAnsiTheme="minorHAnsi" w:cstheme="minorHAnsi"/>
          <w:szCs w:val="18"/>
        </w:rPr>
      </w:pPr>
    </w:p>
    <w:p w:rsidR="00E231BA" w:rsidRPr="00EC31DC" w:rsidRDefault="00E231BA" w:rsidP="00E231BA">
      <w:pPr>
        <w:pStyle w:val="Nadpis2"/>
        <w:rPr>
          <w:rFonts w:asciiTheme="minorHAnsi" w:hAnsiTheme="minorHAnsi" w:cstheme="minorHAnsi"/>
          <w:szCs w:val="18"/>
        </w:rPr>
      </w:pPr>
      <w:bookmarkStart w:id="18" w:name="_Toc530739910"/>
      <w:r w:rsidRPr="00EC31DC">
        <w:rPr>
          <w:rFonts w:asciiTheme="minorHAnsi" w:hAnsiTheme="minorHAnsi" w:cstheme="minorHAnsi"/>
          <w:szCs w:val="18"/>
        </w:rPr>
        <w:t>Odložený daňový záväzok</w:t>
      </w:r>
      <w:bookmarkEnd w:id="18"/>
      <w:r w:rsidR="009E3C20" w:rsidRPr="00EC31DC">
        <w:rPr>
          <w:rFonts w:asciiTheme="minorHAnsi" w:hAnsiTheme="minorHAnsi" w:cstheme="minorHAnsi"/>
          <w:szCs w:val="18"/>
        </w:rPr>
        <w:t xml:space="preserve"> / pohľadávka</w:t>
      </w:r>
    </w:p>
    <w:p w:rsidR="007E39C7" w:rsidRPr="00EC31DC" w:rsidRDefault="007E39C7" w:rsidP="0073194C">
      <w:pPr>
        <w:pStyle w:val="body"/>
        <w:ind w:left="0"/>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w:t>
      </w:r>
      <w:r w:rsidRPr="00B32C6C">
        <w:rPr>
          <w:rFonts w:asciiTheme="minorHAnsi" w:hAnsiTheme="minorHAnsi" w:cstheme="minorHAnsi"/>
          <w:bCs w:val="0"/>
          <w:iCs w:val="0"/>
          <w:sz w:val="18"/>
          <w:szCs w:val="18"/>
          <w:lang w:eastAsia="en-US"/>
        </w:rPr>
        <w:br/>
        <w:t>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rsidR="00450956" w:rsidRPr="00EC31DC" w:rsidRDefault="00450956" w:rsidP="003E6A38">
      <w:pPr>
        <w:pStyle w:val="Zkladntext"/>
        <w:ind w:left="0"/>
        <w:rPr>
          <w:rFonts w:asciiTheme="minorHAnsi" w:hAnsiTheme="minorHAnsi" w:cstheme="minorHAnsi"/>
          <w:szCs w:val="18"/>
        </w:rPr>
      </w:pPr>
    </w:p>
    <w:p w:rsidR="00E231BA" w:rsidRPr="009D2C5E" w:rsidRDefault="00E231BA" w:rsidP="009D2C5E">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rsidR="00445803" w:rsidRDefault="00445803" w:rsidP="0073194C">
      <w:pPr>
        <w:pStyle w:val="Zkladntext"/>
        <w:ind w:left="0"/>
        <w:rPr>
          <w:rFonts w:asciiTheme="minorHAnsi" w:hAnsiTheme="minorHAnsi" w:cstheme="minorHAnsi"/>
          <w:szCs w:val="18"/>
        </w:rPr>
      </w:pPr>
    </w:p>
    <w:tbl>
      <w:tblPr>
        <w:tblW w:w="5400" w:type="dxa"/>
        <w:tblInd w:w="55" w:type="dxa"/>
        <w:tblCellMar>
          <w:left w:w="70" w:type="dxa"/>
          <w:right w:w="70" w:type="dxa"/>
        </w:tblCellMar>
        <w:tblLook w:val="04A0"/>
      </w:tblPr>
      <w:tblGrid>
        <w:gridCol w:w="3280"/>
        <w:gridCol w:w="1060"/>
        <w:gridCol w:w="1060"/>
      </w:tblGrid>
      <w:tr w:rsidR="00445803" w:rsidRPr="00445803" w:rsidTr="00445803">
        <w:trPr>
          <w:trHeight w:val="225"/>
        </w:trPr>
        <w:tc>
          <w:tcPr>
            <w:tcW w:w="3280" w:type="dxa"/>
            <w:tcBorders>
              <w:top w:val="nil"/>
              <w:left w:val="nil"/>
              <w:bottom w:val="single" w:sz="4" w:space="0" w:color="auto"/>
              <w:right w:val="nil"/>
            </w:tcBorders>
            <w:shd w:val="clear" w:color="000000" w:fill="FFFFFF"/>
            <w:noWrap/>
            <w:vAlign w:val="bottom"/>
            <w:hideMark/>
          </w:tcPr>
          <w:p w:rsidR="00445803" w:rsidRPr="00445803" w:rsidRDefault="00445803" w:rsidP="00445803">
            <w:pPr>
              <w:rPr>
                <w:rFonts w:ascii="Calibri" w:hAnsi="Calibri"/>
                <w:b/>
                <w:bCs/>
                <w:sz w:val="16"/>
                <w:szCs w:val="16"/>
              </w:rPr>
            </w:pPr>
            <w:r w:rsidRPr="00445803">
              <w:rPr>
                <w:rFonts w:ascii="Calibri" w:hAnsi="Calibri"/>
                <w:b/>
                <w:bCs/>
                <w:sz w:val="16"/>
                <w:szCs w:val="16"/>
              </w:rPr>
              <w:t>Názov položky</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center"/>
              <w:rPr>
                <w:rFonts w:ascii="Calibri" w:hAnsi="Calibri"/>
                <w:b/>
                <w:bCs/>
                <w:sz w:val="16"/>
                <w:szCs w:val="16"/>
              </w:rPr>
            </w:pPr>
            <w:r w:rsidRPr="00445803">
              <w:rPr>
                <w:rFonts w:ascii="Calibri" w:hAnsi="Calibri"/>
                <w:b/>
                <w:bCs/>
                <w:sz w:val="16"/>
                <w:szCs w:val="16"/>
              </w:rPr>
              <w:t>31.12.2020</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center"/>
              <w:rPr>
                <w:rFonts w:ascii="Calibri" w:hAnsi="Calibri"/>
                <w:b/>
                <w:bCs/>
                <w:sz w:val="16"/>
                <w:szCs w:val="16"/>
              </w:rPr>
            </w:pPr>
            <w:r w:rsidRPr="00445803">
              <w:rPr>
                <w:rFonts w:ascii="Calibri" w:hAnsi="Calibri"/>
                <w:b/>
                <w:bCs/>
                <w:sz w:val="16"/>
                <w:szCs w:val="16"/>
              </w:rPr>
              <w:t>31.12.2019</w:t>
            </w:r>
          </w:p>
        </w:tc>
      </w:tr>
      <w:tr w:rsidR="00445803" w:rsidRPr="00445803" w:rsidTr="00445803">
        <w:trPr>
          <w:trHeight w:val="225"/>
        </w:trPr>
        <w:tc>
          <w:tcPr>
            <w:tcW w:w="3280" w:type="dxa"/>
            <w:tcBorders>
              <w:top w:val="nil"/>
              <w:left w:val="nil"/>
              <w:bottom w:val="single" w:sz="4" w:space="0" w:color="auto"/>
              <w:right w:val="nil"/>
            </w:tcBorders>
            <w:shd w:val="clear" w:color="000000" w:fill="FFFFFF"/>
            <w:noWrap/>
            <w:vAlign w:val="bottom"/>
            <w:hideMark/>
          </w:tcPr>
          <w:p w:rsidR="00445803" w:rsidRPr="00445803" w:rsidRDefault="00445803" w:rsidP="00445803">
            <w:pPr>
              <w:jc w:val="center"/>
              <w:rPr>
                <w:rFonts w:ascii="Calibri" w:hAnsi="Calibri"/>
                <w:sz w:val="16"/>
                <w:szCs w:val="16"/>
              </w:rPr>
            </w:pPr>
            <w:r w:rsidRPr="00445803">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rsidR="00445803" w:rsidRPr="00445803" w:rsidRDefault="00445803" w:rsidP="00445803">
            <w:pPr>
              <w:jc w:val="center"/>
              <w:rPr>
                <w:rFonts w:ascii="Calibri" w:hAnsi="Calibri"/>
                <w:sz w:val="16"/>
                <w:szCs w:val="16"/>
              </w:rPr>
            </w:pPr>
            <w:r w:rsidRPr="00445803">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rsidR="00445803" w:rsidRPr="00445803" w:rsidRDefault="00445803" w:rsidP="00445803">
            <w:pPr>
              <w:jc w:val="center"/>
              <w:rPr>
                <w:rFonts w:ascii="Calibri" w:hAnsi="Calibri"/>
                <w:sz w:val="16"/>
                <w:szCs w:val="16"/>
              </w:rPr>
            </w:pPr>
            <w:r w:rsidRPr="00445803">
              <w:rPr>
                <w:rFonts w:ascii="Calibri" w:hAnsi="Calibri"/>
                <w:sz w:val="16"/>
                <w:szCs w:val="16"/>
              </w:rPr>
              <w:t> </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b/>
                <w:bCs/>
                <w:color w:val="000000"/>
                <w:sz w:val="16"/>
                <w:szCs w:val="16"/>
              </w:rPr>
            </w:pPr>
            <w:r w:rsidRPr="00445803">
              <w:rPr>
                <w:rFonts w:ascii="Calibri" w:hAnsi="Calibri"/>
                <w:b/>
                <w:bCs/>
                <w:color w:val="000000"/>
                <w:sz w:val="16"/>
                <w:szCs w:val="16"/>
              </w:rPr>
              <w:t>Začiatočný stav sociálneho fondu</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b/>
                <w:bCs/>
                <w:sz w:val="16"/>
                <w:szCs w:val="16"/>
              </w:rPr>
            </w:pPr>
            <w:r w:rsidRPr="00445803">
              <w:rPr>
                <w:rFonts w:ascii="Calibri" w:hAnsi="Calibri"/>
                <w:b/>
                <w:bCs/>
                <w:sz w:val="16"/>
                <w:szCs w:val="16"/>
              </w:rPr>
              <w:t>813</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b/>
                <w:bCs/>
                <w:sz w:val="16"/>
                <w:szCs w:val="16"/>
              </w:rPr>
            </w:pPr>
            <w:r w:rsidRPr="00445803">
              <w:rPr>
                <w:rFonts w:ascii="Calibri" w:hAnsi="Calibri"/>
                <w:b/>
                <w:bCs/>
                <w:sz w:val="16"/>
                <w:szCs w:val="16"/>
              </w:rPr>
              <w:t>1 966</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color w:val="000000"/>
                <w:sz w:val="16"/>
                <w:szCs w:val="16"/>
              </w:rPr>
            </w:pPr>
            <w:r w:rsidRPr="00445803">
              <w:rPr>
                <w:rFonts w:ascii="Calibri" w:hAnsi="Calibri"/>
                <w:color w:val="000000"/>
                <w:sz w:val="16"/>
                <w:szCs w:val="16"/>
              </w:rPr>
              <w:t> </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 </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 </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color w:val="000000"/>
                <w:sz w:val="16"/>
                <w:szCs w:val="16"/>
              </w:rPr>
            </w:pPr>
            <w:r w:rsidRPr="00445803">
              <w:rPr>
                <w:rFonts w:ascii="Calibri" w:hAnsi="Calibri"/>
                <w:color w:val="000000"/>
                <w:sz w:val="16"/>
                <w:szCs w:val="16"/>
              </w:rPr>
              <w:t>Tvorba sociálneho fondu na ťarchu nákladov</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10 867</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11 631</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color w:val="000000"/>
                <w:sz w:val="16"/>
                <w:szCs w:val="16"/>
              </w:rPr>
            </w:pPr>
            <w:r w:rsidRPr="00445803">
              <w:rPr>
                <w:rFonts w:ascii="Calibri" w:hAnsi="Calibri"/>
                <w:color w:val="000000"/>
                <w:sz w:val="16"/>
                <w:szCs w:val="16"/>
              </w:rPr>
              <w:t>Tvorba sociálneho fondu zo zisku</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4 000</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0</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color w:val="000000"/>
                <w:sz w:val="16"/>
                <w:szCs w:val="16"/>
              </w:rPr>
            </w:pPr>
            <w:r w:rsidRPr="00445803">
              <w:rPr>
                <w:rFonts w:ascii="Calibri" w:hAnsi="Calibri"/>
                <w:color w:val="000000"/>
                <w:sz w:val="16"/>
                <w:szCs w:val="16"/>
              </w:rPr>
              <w:t>Ostatná tvorba sociálneho fondu</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0</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sz w:val="16"/>
                <w:szCs w:val="16"/>
              </w:rPr>
            </w:pPr>
            <w:r w:rsidRPr="00445803">
              <w:rPr>
                <w:rFonts w:ascii="Calibri" w:hAnsi="Calibri"/>
                <w:sz w:val="16"/>
                <w:szCs w:val="16"/>
              </w:rPr>
              <w:t>0</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i/>
                <w:iCs/>
                <w:color w:val="000000"/>
                <w:sz w:val="16"/>
                <w:szCs w:val="16"/>
              </w:rPr>
            </w:pPr>
            <w:r w:rsidRPr="00445803">
              <w:rPr>
                <w:rFonts w:ascii="Calibri" w:hAnsi="Calibri"/>
                <w:i/>
                <w:iCs/>
                <w:color w:val="000000"/>
                <w:sz w:val="16"/>
                <w:szCs w:val="16"/>
              </w:rPr>
              <w:t>Tvorba sociálneho fondu spolu</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14 867</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11 631</w:t>
            </w:r>
          </w:p>
        </w:tc>
      </w:tr>
      <w:tr w:rsidR="00445803" w:rsidRPr="00445803" w:rsidTr="00445803">
        <w:trPr>
          <w:trHeight w:val="225"/>
        </w:trPr>
        <w:tc>
          <w:tcPr>
            <w:tcW w:w="3280" w:type="dxa"/>
            <w:tcBorders>
              <w:top w:val="nil"/>
              <w:left w:val="nil"/>
              <w:bottom w:val="nil"/>
              <w:right w:val="nil"/>
            </w:tcBorders>
            <w:shd w:val="clear" w:color="000000" w:fill="FFFFFF"/>
            <w:hideMark/>
          </w:tcPr>
          <w:p w:rsidR="00445803" w:rsidRPr="00445803" w:rsidRDefault="00445803" w:rsidP="00445803">
            <w:pPr>
              <w:rPr>
                <w:rFonts w:ascii="Calibri" w:hAnsi="Calibri"/>
                <w:i/>
                <w:iCs/>
                <w:color w:val="000000"/>
                <w:sz w:val="16"/>
                <w:szCs w:val="16"/>
              </w:rPr>
            </w:pPr>
            <w:r w:rsidRPr="00445803">
              <w:rPr>
                <w:rFonts w:ascii="Calibri" w:hAnsi="Calibri"/>
                <w:i/>
                <w:iCs/>
                <w:color w:val="000000"/>
                <w:sz w:val="16"/>
                <w:szCs w:val="16"/>
              </w:rPr>
              <w:t> </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 </w:t>
            </w:r>
          </w:p>
        </w:tc>
        <w:tc>
          <w:tcPr>
            <w:tcW w:w="1060" w:type="dxa"/>
            <w:tcBorders>
              <w:top w:val="nil"/>
              <w:left w:val="nil"/>
              <w:bottom w:val="nil"/>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 </w:t>
            </w:r>
          </w:p>
        </w:tc>
      </w:tr>
      <w:tr w:rsidR="00445803" w:rsidRPr="00445803" w:rsidTr="00445803">
        <w:trPr>
          <w:trHeight w:val="225"/>
        </w:trPr>
        <w:tc>
          <w:tcPr>
            <w:tcW w:w="3280" w:type="dxa"/>
            <w:tcBorders>
              <w:top w:val="nil"/>
              <w:left w:val="nil"/>
              <w:bottom w:val="single" w:sz="4" w:space="0" w:color="auto"/>
              <w:right w:val="nil"/>
            </w:tcBorders>
            <w:shd w:val="clear" w:color="000000" w:fill="FFFFFF"/>
            <w:hideMark/>
          </w:tcPr>
          <w:p w:rsidR="00445803" w:rsidRPr="00445803" w:rsidRDefault="00445803" w:rsidP="00445803">
            <w:pPr>
              <w:rPr>
                <w:rFonts w:ascii="Calibri" w:hAnsi="Calibri"/>
                <w:i/>
                <w:iCs/>
                <w:color w:val="000000"/>
                <w:sz w:val="16"/>
                <w:szCs w:val="16"/>
              </w:rPr>
            </w:pPr>
            <w:r w:rsidRPr="00445803">
              <w:rPr>
                <w:rFonts w:ascii="Calibri" w:hAnsi="Calibri"/>
                <w:i/>
                <w:iCs/>
                <w:color w:val="000000"/>
                <w:sz w:val="16"/>
                <w:szCs w:val="16"/>
              </w:rPr>
              <w:t>Čerpanie sociálneho fondu</w:t>
            </w:r>
          </w:p>
        </w:tc>
        <w:tc>
          <w:tcPr>
            <w:tcW w:w="1060" w:type="dxa"/>
            <w:tcBorders>
              <w:top w:val="nil"/>
              <w:left w:val="nil"/>
              <w:bottom w:val="single" w:sz="4" w:space="0" w:color="auto"/>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15 311</w:t>
            </w:r>
          </w:p>
        </w:tc>
        <w:tc>
          <w:tcPr>
            <w:tcW w:w="1060" w:type="dxa"/>
            <w:tcBorders>
              <w:top w:val="nil"/>
              <w:left w:val="nil"/>
              <w:bottom w:val="single" w:sz="4" w:space="0" w:color="auto"/>
              <w:right w:val="nil"/>
            </w:tcBorders>
            <w:shd w:val="clear" w:color="000000" w:fill="FFFFFF"/>
            <w:noWrap/>
            <w:vAlign w:val="center"/>
            <w:hideMark/>
          </w:tcPr>
          <w:p w:rsidR="00445803" w:rsidRPr="00445803" w:rsidRDefault="00445803" w:rsidP="00445803">
            <w:pPr>
              <w:jc w:val="right"/>
              <w:rPr>
                <w:rFonts w:ascii="Calibri" w:hAnsi="Calibri"/>
                <w:i/>
                <w:iCs/>
                <w:sz w:val="16"/>
                <w:szCs w:val="16"/>
              </w:rPr>
            </w:pPr>
            <w:r w:rsidRPr="00445803">
              <w:rPr>
                <w:rFonts w:ascii="Calibri" w:hAnsi="Calibri"/>
                <w:i/>
                <w:iCs/>
                <w:sz w:val="16"/>
                <w:szCs w:val="16"/>
              </w:rPr>
              <w:t>12 784</w:t>
            </w:r>
          </w:p>
        </w:tc>
      </w:tr>
      <w:tr w:rsidR="00445803" w:rsidRPr="00445803" w:rsidTr="00445803">
        <w:trPr>
          <w:trHeight w:val="225"/>
        </w:trPr>
        <w:tc>
          <w:tcPr>
            <w:tcW w:w="3280" w:type="dxa"/>
            <w:tcBorders>
              <w:top w:val="nil"/>
              <w:left w:val="nil"/>
              <w:bottom w:val="single" w:sz="4" w:space="0" w:color="auto"/>
              <w:right w:val="nil"/>
            </w:tcBorders>
            <w:shd w:val="clear" w:color="000000" w:fill="FFFFFF"/>
            <w:hideMark/>
          </w:tcPr>
          <w:p w:rsidR="00445803" w:rsidRPr="00445803" w:rsidRDefault="00445803" w:rsidP="00445803">
            <w:pPr>
              <w:rPr>
                <w:rFonts w:ascii="Calibri" w:hAnsi="Calibri"/>
                <w:b/>
                <w:bCs/>
                <w:color w:val="000000"/>
                <w:sz w:val="16"/>
                <w:szCs w:val="16"/>
              </w:rPr>
            </w:pPr>
            <w:r w:rsidRPr="00445803">
              <w:rPr>
                <w:rFonts w:ascii="Calibri" w:hAnsi="Calibri"/>
                <w:b/>
                <w:bCs/>
                <w:color w:val="000000"/>
                <w:sz w:val="16"/>
                <w:szCs w:val="16"/>
              </w:rPr>
              <w:t>Konečný zostatok sociálneho fondu</w:t>
            </w:r>
          </w:p>
        </w:tc>
        <w:tc>
          <w:tcPr>
            <w:tcW w:w="1060" w:type="dxa"/>
            <w:tcBorders>
              <w:top w:val="nil"/>
              <w:left w:val="nil"/>
              <w:bottom w:val="single" w:sz="4" w:space="0" w:color="auto"/>
              <w:right w:val="nil"/>
            </w:tcBorders>
            <w:shd w:val="clear" w:color="000000" w:fill="FFFFFF"/>
            <w:noWrap/>
            <w:vAlign w:val="center"/>
            <w:hideMark/>
          </w:tcPr>
          <w:p w:rsidR="00445803" w:rsidRPr="00445803" w:rsidRDefault="00445803" w:rsidP="00445803">
            <w:pPr>
              <w:jc w:val="right"/>
              <w:rPr>
                <w:rFonts w:ascii="Calibri" w:hAnsi="Calibri"/>
                <w:b/>
                <w:bCs/>
                <w:sz w:val="16"/>
                <w:szCs w:val="16"/>
              </w:rPr>
            </w:pPr>
            <w:r w:rsidRPr="00445803">
              <w:rPr>
                <w:rFonts w:ascii="Calibri" w:hAnsi="Calibri"/>
                <w:b/>
                <w:bCs/>
                <w:sz w:val="16"/>
                <w:szCs w:val="16"/>
              </w:rPr>
              <w:t>369</w:t>
            </w:r>
          </w:p>
        </w:tc>
        <w:tc>
          <w:tcPr>
            <w:tcW w:w="1060" w:type="dxa"/>
            <w:tcBorders>
              <w:top w:val="nil"/>
              <w:left w:val="nil"/>
              <w:bottom w:val="single" w:sz="4" w:space="0" w:color="auto"/>
              <w:right w:val="nil"/>
            </w:tcBorders>
            <w:shd w:val="clear" w:color="000000" w:fill="FFFFFF"/>
            <w:noWrap/>
            <w:vAlign w:val="center"/>
            <w:hideMark/>
          </w:tcPr>
          <w:p w:rsidR="00445803" w:rsidRPr="00445803" w:rsidRDefault="00445803" w:rsidP="00445803">
            <w:pPr>
              <w:jc w:val="right"/>
              <w:rPr>
                <w:rFonts w:ascii="Calibri" w:hAnsi="Calibri"/>
                <w:b/>
                <w:bCs/>
                <w:sz w:val="16"/>
                <w:szCs w:val="16"/>
              </w:rPr>
            </w:pPr>
            <w:r w:rsidRPr="00445803">
              <w:rPr>
                <w:rFonts w:ascii="Calibri" w:hAnsi="Calibri"/>
                <w:b/>
                <w:bCs/>
                <w:sz w:val="16"/>
                <w:szCs w:val="16"/>
              </w:rPr>
              <w:t>813</w:t>
            </w:r>
          </w:p>
        </w:tc>
      </w:tr>
    </w:tbl>
    <w:p w:rsidR="00445803" w:rsidRDefault="00445803" w:rsidP="0073194C">
      <w:pPr>
        <w:pStyle w:val="Zkladntext"/>
        <w:ind w:left="0"/>
        <w:rPr>
          <w:rFonts w:asciiTheme="minorHAnsi" w:hAnsiTheme="minorHAnsi" w:cstheme="minorHAnsi"/>
          <w:szCs w:val="18"/>
        </w:rPr>
      </w:pPr>
    </w:p>
    <w:p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rsidR="00147620" w:rsidRDefault="00147620" w:rsidP="00450956">
      <w:pPr>
        <w:pStyle w:val="Zkladntext"/>
        <w:ind w:left="0"/>
        <w:rPr>
          <w:rFonts w:asciiTheme="minorHAnsi" w:hAnsiTheme="minorHAnsi" w:cstheme="minorHAnsi"/>
          <w:szCs w:val="18"/>
        </w:rPr>
      </w:pPr>
    </w:p>
    <w:p w:rsidR="00450956" w:rsidRPr="00EC31DC" w:rsidRDefault="00450956" w:rsidP="00E231BA">
      <w:pPr>
        <w:pStyle w:val="Zkladntext"/>
        <w:rPr>
          <w:rFonts w:asciiTheme="minorHAnsi" w:hAnsiTheme="minorHAnsi" w:cstheme="minorHAnsi"/>
          <w:szCs w:val="18"/>
        </w:rPr>
      </w:pPr>
    </w:p>
    <w:p w:rsidR="00E231BA" w:rsidRPr="00642E51" w:rsidRDefault="00E231BA" w:rsidP="00E231BA">
      <w:pPr>
        <w:pStyle w:val="Nadpis2"/>
        <w:rPr>
          <w:rFonts w:asciiTheme="minorHAnsi" w:hAnsiTheme="minorHAnsi" w:cstheme="minorHAnsi"/>
          <w:szCs w:val="18"/>
        </w:rPr>
      </w:pPr>
      <w:bookmarkStart w:id="20" w:name="_Toc530739912"/>
      <w:r w:rsidRPr="00642E51">
        <w:rPr>
          <w:rFonts w:asciiTheme="minorHAnsi" w:hAnsiTheme="minorHAnsi" w:cstheme="minorHAnsi"/>
          <w:szCs w:val="18"/>
        </w:rPr>
        <w:t>Bankové úvery</w:t>
      </w:r>
      <w:bookmarkEnd w:id="20"/>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rsidR="00EA1B25" w:rsidRPr="00642E51" w:rsidRDefault="00EA1B25" w:rsidP="00EA1B25"/>
    <w:p w:rsidR="00EA1B25" w:rsidRPr="00642E51" w:rsidRDefault="00EA1B25" w:rsidP="00EA1B25">
      <w:pPr>
        <w:rPr>
          <w:rFonts w:asciiTheme="minorHAnsi" w:hAnsiTheme="minorHAnsi" w:cstheme="minorHAnsi"/>
          <w:sz w:val="18"/>
          <w:szCs w:val="18"/>
        </w:rPr>
      </w:pPr>
      <w:r w:rsidRPr="00642E51">
        <w:rPr>
          <w:rFonts w:asciiTheme="minorHAnsi" w:hAnsiTheme="minorHAnsi" w:cstheme="minorHAnsi"/>
          <w:sz w:val="18"/>
          <w:szCs w:val="18"/>
        </w:rPr>
        <w:t>Záložným právom sú zabezpečené záväzky z úverových zmlúv voči banke.</w:t>
      </w:r>
    </w:p>
    <w:p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p w:rsidR="000828DF" w:rsidRDefault="000828DF" w:rsidP="00B82EE9">
      <w:pPr>
        <w:pStyle w:val="Zkladntext"/>
        <w:ind w:left="0"/>
        <w:rPr>
          <w:rFonts w:asciiTheme="minorHAnsi" w:hAnsiTheme="minorHAnsi" w:cstheme="minorHAnsi"/>
          <w:szCs w:val="18"/>
        </w:rPr>
      </w:pPr>
    </w:p>
    <w:tbl>
      <w:tblPr>
        <w:tblW w:w="6860" w:type="dxa"/>
        <w:tblInd w:w="55" w:type="dxa"/>
        <w:tblCellMar>
          <w:left w:w="70" w:type="dxa"/>
          <w:right w:w="70" w:type="dxa"/>
        </w:tblCellMar>
        <w:tblLook w:val="04A0"/>
      </w:tblPr>
      <w:tblGrid>
        <w:gridCol w:w="1980"/>
        <w:gridCol w:w="520"/>
        <w:gridCol w:w="800"/>
        <w:gridCol w:w="920"/>
        <w:gridCol w:w="1280"/>
        <w:gridCol w:w="1360"/>
      </w:tblGrid>
      <w:tr w:rsidR="000828DF" w:rsidTr="000828DF">
        <w:trPr>
          <w:trHeight w:val="675"/>
        </w:trPr>
        <w:tc>
          <w:tcPr>
            <w:tcW w:w="1980" w:type="dxa"/>
            <w:tcBorders>
              <w:top w:val="nil"/>
              <w:left w:val="nil"/>
              <w:bottom w:val="nil"/>
              <w:right w:val="nil"/>
            </w:tcBorders>
            <w:shd w:val="clear" w:color="000000" w:fill="FFFFFF"/>
            <w:noWrap/>
            <w:vAlign w:val="bottom"/>
            <w:hideMark/>
          </w:tcPr>
          <w:p w:rsidR="000828DF" w:rsidRDefault="000828DF">
            <w:pPr>
              <w:rPr>
                <w:rFonts w:ascii="Calibri" w:hAnsi="Calibri"/>
                <w:b/>
                <w:bCs/>
                <w:sz w:val="16"/>
                <w:szCs w:val="16"/>
              </w:rPr>
            </w:pPr>
            <w:r>
              <w:rPr>
                <w:rFonts w:ascii="Calibri" w:hAnsi="Calibri"/>
                <w:b/>
                <w:bCs/>
                <w:sz w:val="16"/>
                <w:szCs w:val="16"/>
              </w:rPr>
              <w:t>Názov položky</w:t>
            </w:r>
          </w:p>
        </w:tc>
        <w:tc>
          <w:tcPr>
            <w:tcW w:w="520" w:type="dxa"/>
            <w:tcBorders>
              <w:top w:val="nil"/>
              <w:left w:val="nil"/>
              <w:bottom w:val="nil"/>
              <w:right w:val="nil"/>
            </w:tcBorders>
            <w:shd w:val="clear" w:color="000000" w:fill="FFFFFF"/>
            <w:vAlign w:val="center"/>
            <w:hideMark/>
          </w:tcPr>
          <w:p w:rsidR="000828DF" w:rsidRDefault="000828DF">
            <w:pPr>
              <w:jc w:val="center"/>
              <w:rPr>
                <w:rFonts w:ascii="Calibri" w:hAnsi="Calibri"/>
                <w:color w:val="000000"/>
                <w:sz w:val="16"/>
                <w:szCs w:val="16"/>
              </w:rPr>
            </w:pPr>
            <w:r>
              <w:rPr>
                <w:rFonts w:ascii="Calibri" w:hAnsi="Calibri"/>
                <w:color w:val="000000"/>
                <w:sz w:val="16"/>
                <w:szCs w:val="16"/>
              </w:rPr>
              <w:t>Mena</w:t>
            </w:r>
          </w:p>
        </w:tc>
        <w:tc>
          <w:tcPr>
            <w:tcW w:w="800" w:type="dxa"/>
            <w:tcBorders>
              <w:top w:val="nil"/>
              <w:left w:val="nil"/>
              <w:bottom w:val="nil"/>
              <w:right w:val="nil"/>
            </w:tcBorders>
            <w:shd w:val="clear" w:color="000000" w:fill="FFFFFF"/>
            <w:vAlign w:val="center"/>
            <w:hideMark/>
          </w:tcPr>
          <w:p w:rsidR="000828DF" w:rsidRDefault="000828DF">
            <w:pPr>
              <w:jc w:val="center"/>
              <w:rPr>
                <w:rFonts w:ascii="Calibri" w:hAnsi="Calibri"/>
                <w:color w:val="000000"/>
                <w:sz w:val="16"/>
                <w:szCs w:val="16"/>
              </w:rPr>
            </w:pPr>
            <w:r>
              <w:rPr>
                <w:rFonts w:ascii="Calibri" w:hAnsi="Calibri"/>
                <w:color w:val="000000"/>
                <w:sz w:val="16"/>
                <w:szCs w:val="16"/>
              </w:rPr>
              <w:t>Úrok p.a.      v %</w:t>
            </w:r>
          </w:p>
        </w:tc>
        <w:tc>
          <w:tcPr>
            <w:tcW w:w="920" w:type="dxa"/>
            <w:tcBorders>
              <w:top w:val="nil"/>
              <w:left w:val="nil"/>
              <w:bottom w:val="nil"/>
              <w:right w:val="nil"/>
            </w:tcBorders>
            <w:shd w:val="clear" w:color="000000" w:fill="FFFFFF"/>
            <w:vAlign w:val="center"/>
            <w:hideMark/>
          </w:tcPr>
          <w:p w:rsidR="000828DF" w:rsidRDefault="000828DF">
            <w:pPr>
              <w:jc w:val="center"/>
              <w:rPr>
                <w:rFonts w:ascii="Calibri" w:hAnsi="Calibri"/>
                <w:color w:val="000000"/>
                <w:sz w:val="16"/>
                <w:szCs w:val="16"/>
              </w:rPr>
            </w:pPr>
            <w:r>
              <w:rPr>
                <w:rFonts w:ascii="Calibri" w:hAnsi="Calibri"/>
                <w:color w:val="000000"/>
                <w:sz w:val="16"/>
                <w:szCs w:val="16"/>
              </w:rPr>
              <w:t>Dátum splatnosti</w:t>
            </w:r>
          </w:p>
        </w:tc>
        <w:tc>
          <w:tcPr>
            <w:tcW w:w="1280" w:type="dxa"/>
            <w:tcBorders>
              <w:top w:val="nil"/>
              <w:left w:val="nil"/>
              <w:bottom w:val="nil"/>
              <w:right w:val="nil"/>
            </w:tcBorders>
            <w:shd w:val="clear" w:color="000000" w:fill="FFFFFF"/>
            <w:vAlign w:val="center"/>
            <w:hideMark/>
          </w:tcPr>
          <w:p w:rsidR="000828DF" w:rsidRDefault="000828DF">
            <w:pPr>
              <w:jc w:val="center"/>
              <w:rPr>
                <w:rFonts w:ascii="Calibri" w:hAnsi="Calibri"/>
                <w:color w:val="000000"/>
                <w:sz w:val="16"/>
                <w:szCs w:val="16"/>
              </w:rPr>
            </w:pPr>
            <w:r>
              <w:rPr>
                <w:rFonts w:ascii="Calibri" w:hAnsi="Calibri"/>
                <w:color w:val="000000"/>
                <w:sz w:val="16"/>
                <w:szCs w:val="16"/>
              </w:rPr>
              <w:t>Suma istiny     v príslušnej mene                 k 31.12.2020</w:t>
            </w:r>
          </w:p>
        </w:tc>
        <w:tc>
          <w:tcPr>
            <w:tcW w:w="1360" w:type="dxa"/>
            <w:tcBorders>
              <w:top w:val="nil"/>
              <w:left w:val="nil"/>
              <w:bottom w:val="nil"/>
              <w:right w:val="nil"/>
            </w:tcBorders>
            <w:shd w:val="clear" w:color="000000" w:fill="FFFFFF"/>
            <w:vAlign w:val="center"/>
            <w:hideMark/>
          </w:tcPr>
          <w:p w:rsidR="000828DF" w:rsidRDefault="000828DF">
            <w:pPr>
              <w:jc w:val="center"/>
              <w:rPr>
                <w:rFonts w:ascii="Calibri" w:hAnsi="Calibri"/>
                <w:color w:val="000000"/>
                <w:sz w:val="16"/>
                <w:szCs w:val="16"/>
              </w:rPr>
            </w:pPr>
            <w:r>
              <w:rPr>
                <w:rFonts w:ascii="Calibri" w:hAnsi="Calibri"/>
                <w:color w:val="000000"/>
                <w:sz w:val="16"/>
                <w:szCs w:val="16"/>
              </w:rPr>
              <w:t>Suma istiny      v príslušnej mene                k 31.12.2019</w:t>
            </w:r>
          </w:p>
        </w:tc>
      </w:tr>
      <w:tr w:rsidR="000828DF" w:rsidTr="000828DF">
        <w:trPr>
          <w:trHeight w:val="225"/>
        </w:trPr>
        <w:tc>
          <w:tcPr>
            <w:tcW w:w="198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80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92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128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136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r>
      <w:tr w:rsidR="000828DF" w:rsidTr="000828DF">
        <w:trPr>
          <w:trHeight w:val="240"/>
        </w:trPr>
        <w:tc>
          <w:tcPr>
            <w:tcW w:w="1980" w:type="dxa"/>
            <w:tcBorders>
              <w:top w:val="nil"/>
              <w:left w:val="nil"/>
              <w:bottom w:val="single" w:sz="4" w:space="0" w:color="auto"/>
              <w:right w:val="nil"/>
            </w:tcBorders>
            <w:shd w:val="clear" w:color="000000" w:fill="FFFFFF"/>
            <w:noWrap/>
            <w:hideMark/>
          </w:tcPr>
          <w:p w:rsidR="000828DF" w:rsidRDefault="000828DF">
            <w:pPr>
              <w:rPr>
                <w:rFonts w:ascii="Calibri" w:hAnsi="Calibri"/>
                <w:sz w:val="16"/>
                <w:szCs w:val="16"/>
              </w:rPr>
            </w:pPr>
            <w:r>
              <w:rPr>
                <w:rFonts w:ascii="Calibri" w:hAnsi="Calibri"/>
                <w:sz w:val="16"/>
                <w:szCs w:val="16"/>
              </w:rPr>
              <w:t>Dlhodobé bankové úvery</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80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0</w:t>
            </w:r>
          </w:p>
        </w:tc>
        <w:tc>
          <w:tcPr>
            <w:tcW w:w="136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0</w:t>
            </w:r>
          </w:p>
        </w:tc>
      </w:tr>
      <w:tr w:rsidR="000828DF" w:rsidTr="000828DF">
        <w:trPr>
          <w:trHeight w:val="240"/>
        </w:trPr>
        <w:tc>
          <w:tcPr>
            <w:tcW w:w="1980" w:type="dxa"/>
            <w:tcBorders>
              <w:top w:val="nil"/>
              <w:left w:val="nil"/>
              <w:bottom w:val="single" w:sz="4" w:space="0" w:color="auto"/>
              <w:right w:val="nil"/>
            </w:tcBorders>
            <w:shd w:val="clear" w:color="000000" w:fill="FFFFFF"/>
            <w:hideMark/>
          </w:tcPr>
          <w:p w:rsidR="000828DF" w:rsidRDefault="000828DF">
            <w:pPr>
              <w:rPr>
                <w:rFonts w:ascii="Calibri" w:hAnsi="Calibri"/>
                <w:b/>
                <w:bCs/>
                <w:color w:val="000000"/>
                <w:sz w:val="16"/>
                <w:szCs w:val="16"/>
              </w:rPr>
            </w:pPr>
            <w:r>
              <w:rPr>
                <w:rFonts w:ascii="Calibri" w:hAnsi="Calibri"/>
                <w:b/>
                <w:bCs/>
                <w:color w:val="000000"/>
                <w:sz w:val="16"/>
                <w:szCs w:val="16"/>
              </w:rPr>
              <w:t>Dlhodobé úvery spolu</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b/>
                <w:bCs/>
                <w:color w:val="000000"/>
                <w:sz w:val="16"/>
                <w:szCs w:val="16"/>
              </w:rPr>
            </w:pPr>
            <w:r>
              <w:rPr>
                <w:rFonts w:ascii="Calibri" w:hAnsi="Calibri"/>
                <w:b/>
                <w:bCs/>
                <w:color w:val="000000"/>
                <w:sz w:val="16"/>
                <w:szCs w:val="16"/>
              </w:rPr>
              <w:t> </w:t>
            </w:r>
          </w:p>
        </w:tc>
        <w:tc>
          <w:tcPr>
            <w:tcW w:w="80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0</w:t>
            </w:r>
          </w:p>
        </w:tc>
        <w:tc>
          <w:tcPr>
            <w:tcW w:w="136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0</w:t>
            </w:r>
          </w:p>
        </w:tc>
      </w:tr>
      <w:tr w:rsidR="000828DF" w:rsidTr="000828DF">
        <w:trPr>
          <w:trHeight w:val="240"/>
        </w:trPr>
        <w:tc>
          <w:tcPr>
            <w:tcW w:w="1980" w:type="dxa"/>
            <w:tcBorders>
              <w:top w:val="nil"/>
              <w:left w:val="nil"/>
              <w:bottom w:val="nil"/>
              <w:right w:val="nil"/>
            </w:tcBorders>
            <w:shd w:val="clear" w:color="000000" w:fill="FFFFFF"/>
            <w:hideMark/>
          </w:tcPr>
          <w:p w:rsidR="000828DF" w:rsidRDefault="000828DF">
            <w:pPr>
              <w:rPr>
                <w:rFonts w:ascii="Calibri" w:hAnsi="Calibri"/>
                <w:color w:val="000000"/>
                <w:sz w:val="16"/>
                <w:szCs w:val="16"/>
              </w:rPr>
            </w:pPr>
            <w:r>
              <w:rPr>
                <w:rFonts w:ascii="Calibri" w:hAnsi="Calibri"/>
                <w:color w:val="000000"/>
                <w:sz w:val="16"/>
                <w:szCs w:val="16"/>
              </w:rPr>
              <w:t> </w:t>
            </w:r>
          </w:p>
        </w:tc>
        <w:tc>
          <w:tcPr>
            <w:tcW w:w="520" w:type="dxa"/>
            <w:tcBorders>
              <w:top w:val="nil"/>
              <w:left w:val="nil"/>
              <w:bottom w:val="nil"/>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80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36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r>
      <w:tr w:rsidR="000828DF" w:rsidTr="000828DF">
        <w:trPr>
          <w:trHeight w:val="240"/>
        </w:trPr>
        <w:tc>
          <w:tcPr>
            <w:tcW w:w="1980" w:type="dxa"/>
            <w:tcBorders>
              <w:top w:val="nil"/>
              <w:left w:val="nil"/>
              <w:bottom w:val="nil"/>
              <w:right w:val="nil"/>
            </w:tcBorders>
            <w:shd w:val="clear" w:color="000000" w:fill="FFFFFF"/>
            <w:noWrap/>
            <w:hideMark/>
          </w:tcPr>
          <w:p w:rsidR="000828DF" w:rsidRDefault="000828DF">
            <w:pPr>
              <w:rPr>
                <w:rFonts w:ascii="Calibri" w:hAnsi="Calibri"/>
                <w:b/>
                <w:bCs/>
                <w:sz w:val="16"/>
                <w:szCs w:val="16"/>
              </w:rPr>
            </w:pPr>
            <w:r>
              <w:rPr>
                <w:rFonts w:ascii="Calibri" w:hAnsi="Calibri"/>
                <w:b/>
                <w:bCs/>
                <w:sz w:val="16"/>
                <w:szCs w:val="16"/>
              </w:rPr>
              <w:t>Krátkodobé bankové úvery</w:t>
            </w:r>
          </w:p>
        </w:tc>
        <w:tc>
          <w:tcPr>
            <w:tcW w:w="5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80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c>
          <w:tcPr>
            <w:tcW w:w="136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r>
      <w:tr w:rsidR="000828DF" w:rsidTr="000828DF">
        <w:trPr>
          <w:trHeight w:val="240"/>
        </w:trPr>
        <w:tc>
          <w:tcPr>
            <w:tcW w:w="1980" w:type="dxa"/>
            <w:tcBorders>
              <w:top w:val="nil"/>
              <w:left w:val="nil"/>
              <w:bottom w:val="nil"/>
              <w:right w:val="nil"/>
            </w:tcBorders>
            <w:shd w:val="clear" w:color="000000" w:fill="FFFFFF"/>
            <w:noWrap/>
            <w:hideMark/>
          </w:tcPr>
          <w:p w:rsidR="000828DF" w:rsidRDefault="000828DF">
            <w:pPr>
              <w:rPr>
                <w:rFonts w:ascii="Calibri" w:hAnsi="Calibri"/>
                <w:sz w:val="16"/>
                <w:szCs w:val="16"/>
              </w:rPr>
            </w:pPr>
            <w:r>
              <w:rPr>
                <w:rFonts w:ascii="Calibri" w:hAnsi="Calibri"/>
                <w:sz w:val="16"/>
                <w:szCs w:val="16"/>
              </w:rPr>
              <w:t>Splátkový úver</w:t>
            </w:r>
          </w:p>
        </w:tc>
        <w:tc>
          <w:tcPr>
            <w:tcW w:w="5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EUR</w:t>
            </w:r>
          </w:p>
        </w:tc>
        <w:tc>
          <w:tcPr>
            <w:tcW w:w="80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1,65%</w:t>
            </w:r>
          </w:p>
        </w:tc>
        <w:tc>
          <w:tcPr>
            <w:tcW w:w="9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30.06.2019</w:t>
            </w:r>
          </w:p>
        </w:tc>
        <w:tc>
          <w:tcPr>
            <w:tcW w:w="128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c>
          <w:tcPr>
            <w:tcW w:w="136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0</w:t>
            </w:r>
          </w:p>
        </w:tc>
      </w:tr>
      <w:tr w:rsidR="000828DF" w:rsidTr="00801C8E">
        <w:trPr>
          <w:trHeight w:val="240"/>
        </w:trPr>
        <w:tc>
          <w:tcPr>
            <w:tcW w:w="1980" w:type="dxa"/>
            <w:tcBorders>
              <w:top w:val="nil"/>
              <w:left w:val="nil"/>
              <w:bottom w:val="nil"/>
              <w:right w:val="nil"/>
            </w:tcBorders>
            <w:shd w:val="clear" w:color="000000" w:fill="FFFFFF"/>
            <w:noWrap/>
            <w:hideMark/>
          </w:tcPr>
          <w:p w:rsidR="000828DF" w:rsidRDefault="000828DF">
            <w:pPr>
              <w:rPr>
                <w:rFonts w:ascii="Calibri" w:hAnsi="Calibri"/>
                <w:sz w:val="16"/>
                <w:szCs w:val="16"/>
              </w:rPr>
            </w:pPr>
            <w:r>
              <w:rPr>
                <w:rFonts w:ascii="Calibri" w:hAnsi="Calibri"/>
                <w:sz w:val="16"/>
                <w:szCs w:val="16"/>
              </w:rPr>
              <w:t>Splátkový úver VUB</w:t>
            </w:r>
          </w:p>
        </w:tc>
        <w:tc>
          <w:tcPr>
            <w:tcW w:w="5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EUR</w:t>
            </w:r>
          </w:p>
        </w:tc>
        <w:tc>
          <w:tcPr>
            <w:tcW w:w="800" w:type="dxa"/>
            <w:tcBorders>
              <w:top w:val="nil"/>
              <w:left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1,60%</w:t>
            </w:r>
          </w:p>
        </w:tc>
        <w:tc>
          <w:tcPr>
            <w:tcW w:w="920" w:type="dxa"/>
            <w:tcBorders>
              <w:top w:val="nil"/>
              <w:left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20.12.2020</w:t>
            </w:r>
          </w:p>
        </w:tc>
        <w:tc>
          <w:tcPr>
            <w:tcW w:w="128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c>
          <w:tcPr>
            <w:tcW w:w="136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1 048 453</w:t>
            </w:r>
          </w:p>
        </w:tc>
      </w:tr>
      <w:tr w:rsidR="000828DF" w:rsidTr="00801C8E">
        <w:trPr>
          <w:trHeight w:val="240"/>
        </w:trPr>
        <w:tc>
          <w:tcPr>
            <w:tcW w:w="1980" w:type="dxa"/>
            <w:tcBorders>
              <w:top w:val="nil"/>
              <w:left w:val="nil"/>
              <w:bottom w:val="nil"/>
              <w:right w:val="nil"/>
            </w:tcBorders>
            <w:shd w:val="clear" w:color="000000" w:fill="FFFFFF"/>
            <w:hideMark/>
          </w:tcPr>
          <w:p w:rsidR="000828DF" w:rsidRDefault="000828DF">
            <w:pPr>
              <w:rPr>
                <w:rFonts w:ascii="Calibri" w:hAnsi="Calibri"/>
                <w:color w:val="000000"/>
                <w:sz w:val="16"/>
                <w:szCs w:val="16"/>
              </w:rPr>
            </w:pPr>
            <w:r>
              <w:rPr>
                <w:rFonts w:ascii="Calibri" w:hAnsi="Calibri"/>
                <w:color w:val="000000"/>
                <w:sz w:val="16"/>
                <w:szCs w:val="16"/>
              </w:rPr>
              <w:t>Kontokorentný úver SLSP</w:t>
            </w:r>
          </w:p>
        </w:tc>
        <w:tc>
          <w:tcPr>
            <w:tcW w:w="520" w:type="dxa"/>
            <w:tcBorders>
              <w:top w:val="nil"/>
              <w:left w:val="nil"/>
              <w:bottom w:val="nil"/>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EUR</w:t>
            </w:r>
          </w:p>
        </w:tc>
        <w:tc>
          <w:tcPr>
            <w:tcW w:w="800" w:type="dxa"/>
            <w:tcBorders>
              <w:top w:val="nil"/>
              <w:left w:val="nil"/>
              <w:bottom w:val="nil"/>
              <w:right w:val="nil"/>
            </w:tcBorders>
            <w:shd w:val="clear" w:color="000000" w:fill="auto"/>
            <w:noWrap/>
            <w:hideMark/>
          </w:tcPr>
          <w:p w:rsidR="000828DF" w:rsidRDefault="00801C8E">
            <w:pPr>
              <w:jc w:val="center"/>
              <w:rPr>
                <w:rFonts w:ascii="Calibri" w:hAnsi="Calibri"/>
                <w:sz w:val="16"/>
                <w:szCs w:val="16"/>
              </w:rPr>
            </w:pPr>
            <w:r>
              <w:rPr>
                <w:rFonts w:ascii="Calibri" w:hAnsi="Calibri"/>
                <w:sz w:val="16"/>
                <w:szCs w:val="16"/>
              </w:rPr>
              <w:t>1,75</w:t>
            </w:r>
            <w:r w:rsidR="000828DF">
              <w:rPr>
                <w:rFonts w:ascii="Calibri" w:hAnsi="Calibri"/>
                <w:sz w:val="16"/>
                <w:szCs w:val="16"/>
              </w:rPr>
              <w:t>%</w:t>
            </w:r>
          </w:p>
        </w:tc>
        <w:tc>
          <w:tcPr>
            <w:tcW w:w="920" w:type="dxa"/>
            <w:tcBorders>
              <w:top w:val="nil"/>
              <w:left w:val="nil"/>
              <w:bottom w:val="nil"/>
              <w:right w:val="nil"/>
            </w:tcBorders>
            <w:shd w:val="clear" w:color="000000" w:fill="auto"/>
            <w:hideMark/>
          </w:tcPr>
          <w:p w:rsidR="000828DF" w:rsidRDefault="00801C8E">
            <w:pPr>
              <w:jc w:val="center"/>
              <w:rPr>
                <w:rFonts w:ascii="Calibri" w:hAnsi="Calibri"/>
                <w:sz w:val="16"/>
                <w:szCs w:val="16"/>
              </w:rPr>
            </w:pPr>
            <w:r>
              <w:rPr>
                <w:rFonts w:ascii="Calibri" w:hAnsi="Calibri"/>
                <w:sz w:val="16"/>
                <w:szCs w:val="16"/>
              </w:rPr>
              <w:t>31.03.2022</w:t>
            </w:r>
          </w:p>
        </w:tc>
        <w:tc>
          <w:tcPr>
            <w:tcW w:w="128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1 864 354</w:t>
            </w:r>
          </w:p>
        </w:tc>
        <w:tc>
          <w:tcPr>
            <w:tcW w:w="136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1 886 030</w:t>
            </w:r>
          </w:p>
        </w:tc>
      </w:tr>
      <w:tr w:rsidR="000828DF" w:rsidTr="00801C8E">
        <w:trPr>
          <w:trHeight w:val="240"/>
        </w:trPr>
        <w:tc>
          <w:tcPr>
            <w:tcW w:w="1980" w:type="dxa"/>
            <w:tcBorders>
              <w:top w:val="nil"/>
              <w:left w:val="nil"/>
              <w:bottom w:val="nil"/>
              <w:right w:val="nil"/>
            </w:tcBorders>
            <w:shd w:val="clear" w:color="000000" w:fill="FFFFFF"/>
            <w:hideMark/>
          </w:tcPr>
          <w:p w:rsidR="000828DF" w:rsidRDefault="000828DF">
            <w:pPr>
              <w:rPr>
                <w:rFonts w:ascii="Calibri" w:hAnsi="Calibri"/>
                <w:color w:val="000000"/>
                <w:sz w:val="16"/>
                <w:szCs w:val="16"/>
              </w:rPr>
            </w:pPr>
            <w:r>
              <w:rPr>
                <w:rFonts w:ascii="Calibri" w:hAnsi="Calibri"/>
                <w:color w:val="000000"/>
                <w:sz w:val="16"/>
                <w:szCs w:val="16"/>
              </w:rPr>
              <w:t>Kontokorentný úver VUB</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EUR</w:t>
            </w:r>
          </w:p>
        </w:tc>
        <w:tc>
          <w:tcPr>
            <w:tcW w:w="800" w:type="dxa"/>
            <w:tcBorders>
              <w:top w:val="nil"/>
              <w:left w:val="nil"/>
              <w:bottom w:val="single" w:sz="4" w:space="0" w:color="auto"/>
              <w:right w:val="nil"/>
            </w:tcBorders>
            <w:shd w:val="clear" w:color="000000" w:fill="auto"/>
            <w:noWrap/>
            <w:hideMark/>
          </w:tcPr>
          <w:p w:rsidR="000828DF" w:rsidRDefault="00801C8E">
            <w:pPr>
              <w:jc w:val="center"/>
              <w:rPr>
                <w:rFonts w:ascii="Calibri" w:hAnsi="Calibri"/>
                <w:sz w:val="16"/>
                <w:szCs w:val="16"/>
              </w:rPr>
            </w:pPr>
            <w:r>
              <w:rPr>
                <w:rFonts w:ascii="Calibri" w:hAnsi="Calibri"/>
                <w:sz w:val="16"/>
                <w:szCs w:val="16"/>
              </w:rPr>
              <w:t>1,30</w:t>
            </w:r>
            <w:r w:rsidR="000828DF">
              <w:rPr>
                <w:rFonts w:ascii="Calibri" w:hAnsi="Calibri"/>
                <w:sz w:val="16"/>
                <w:szCs w:val="16"/>
              </w:rPr>
              <w:t>%</w:t>
            </w:r>
          </w:p>
        </w:tc>
        <w:tc>
          <w:tcPr>
            <w:tcW w:w="920" w:type="dxa"/>
            <w:tcBorders>
              <w:top w:val="nil"/>
              <w:left w:val="nil"/>
              <w:bottom w:val="single" w:sz="4" w:space="0" w:color="auto"/>
              <w:right w:val="nil"/>
            </w:tcBorders>
            <w:shd w:val="clear" w:color="000000" w:fill="auto"/>
            <w:hideMark/>
          </w:tcPr>
          <w:p w:rsidR="000828DF" w:rsidRDefault="00801C8E">
            <w:pPr>
              <w:jc w:val="center"/>
              <w:rPr>
                <w:rFonts w:ascii="Calibri" w:hAnsi="Calibri"/>
                <w:sz w:val="16"/>
                <w:szCs w:val="16"/>
              </w:rPr>
            </w:pPr>
            <w:r>
              <w:rPr>
                <w:rFonts w:ascii="Calibri" w:hAnsi="Calibri"/>
                <w:sz w:val="16"/>
                <w:szCs w:val="16"/>
              </w:rPr>
              <w:t>31.03.2022</w:t>
            </w:r>
          </w:p>
        </w:tc>
        <w:tc>
          <w:tcPr>
            <w:tcW w:w="128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3 310 530</w:t>
            </w:r>
          </w:p>
        </w:tc>
        <w:tc>
          <w:tcPr>
            <w:tcW w:w="136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2 800 963</w:t>
            </w:r>
          </w:p>
        </w:tc>
      </w:tr>
      <w:tr w:rsidR="000828DF" w:rsidTr="000828DF">
        <w:trPr>
          <w:trHeight w:val="240"/>
        </w:trPr>
        <w:tc>
          <w:tcPr>
            <w:tcW w:w="1980" w:type="dxa"/>
            <w:tcBorders>
              <w:top w:val="single" w:sz="4" w:space="0" w:color="auto"/>
              <w:left w:val="nil"/>
              <w:bottom w:val="single" w:sz="4" w:space="0" w:color="auto"/>
              <w:right w:val="nil"/>
            </w:tcBorders>
            <w:shd w:val="clear" w:color="000000" w:fill="FFFFFF"/>
            <w:hideMark/>
          </w:tcPr>
          <w:p w:rsidR="000828DF" w:rsidRDefault="000828DF">
            <w:pPr>
              <w:rPr>
                <w:rFonts w:ascii="Calibri" w:hAnsi="Calibri"/>
                <w:b/>
                <w:bCs/>
                <w:color w:val="000000"/>
                <w:sz w:val="16"/>
                <w:szCs w:val="16"/>
              </w:rPr>
            </w:pPr>
            <w:r>
              <w:rPr>
                <w:rFonts w:ascii="Calibri" w:hAnsi="Calibri"/>
                <w:b/>
                <w:bCs/>
                <w:color w:val="000000"/>
                <w:sz w:val="16"/>
                <w:szCs w:val="16"/>
              </w:rPr>
              <w:t>Krátkodobé úvery spolu</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b/>
                <w:bCs/>
                <w:color w:val="000000"/>
                <w:sz w:val="16"/>
                <w:szCs w:val="16"/>
              </w:rPr>
            </w:pPr>
            <w:r>
              <w:rPr>
                <w:rFonts w:ascii="Calibri" w:hAnsi="Calibri"/>
                <w:b/>
                <w:bCs/>
                <w:color w:val="000000"/>
                <w:sz w:val="16"/>
                <w:szCs w:val="16"/>
              </w:rPr>
              <w:t> </w:t>
            </w:r>
          </w:p>
        </w:tc>
        <w:tc>
          <w:tcPr>
            <w:tcW w:w="80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5 174 884</w:t>
            </w:r>
          </w:p>
        </w:tc>
        <w:tc>
          <w:tcPr>
            <w:tcW w:w="136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5 735 446</w:t>
            </w:r>
          </w:p>
        </w:tc>
      </w:tr>
      <w:tr w:rsidR="000828DF" w:rsidTr="000828DF">
        <w:trPr>
          <w:trHeight w:val="240"/>
        </w:trPr>
        <w:tc>
          <w:tcPr>
            <w:tcW w:w="1980" w:type="dxa"/>
            <w:tcBorders>
              <w:top w:val="nil"/>
              <w:left w:val="nil"/>
              <w:bottom w:val="nil"/>
              <w:right w:val="nil"/>
            </w:tcBorders>
            <w:shd w:val="clear" w:color="000000" w:fill="FFFFFF"/>
            <w:hideMark/>
          </w:tcPr>
          <w:p w:rsidR="000828DF" w:rsidRDefault="000828DF">
            <w:pPr>
              <w:rPr>
                <w:rFonts w:ascii="Calibri" w:hAnsi="Calibri"/>
                <w:color w:val="000000"/>
                <w:sz w:val="16"/>
                <w:szCs w:val="16"/>
              </w:rPr>
            </w:pPr>
            <w:r>
              <w:rPr>
                <w:rFonts w:ascii="Calibri" w:hAnsi="Calibri"/>
                <w:color w:val="000000"/>
                <w:sz w:val="16"/>
                <w:szCs w:val="16"/>
              </w:rPr>
              <w:t> </w:t>
            </w:r>
          </w:p>
        </w:tc>
        <w:tc>
          <w:tcPr>
            <w:tcW w:w="520" w:type="dxa"/>
            <w:tcBorders>
              <w:top w:val="nil"/>
              <w:left w:val="nil"/>
              <w:bottom w:val="nil"/>
              <w:right w:val="nil"/>
            </w:tcBorders>
            <w:shd w:val="clear" w:color="000000" w:fill="FFFFFF"/>
            <w:hideMark/>
          </w:tcPr>
          <w:p w:rsidR="000828DF" w:rsidRDefault="000828DF">
            <w:pPr>
              <w:jc w:val="center"/>
              <w:rPr>
                <w:rFonts w:ascii="Calibri" w:hAnsi="Calibri"/>
                <w:color w:val="000000"/>
                <w:sz w:val="16"/>
                <w:szCs w:val="16"/>
              </w:rPr>
            </w:pPr>
            <w:r>
              <w:rPr>
                <w:rFonts w:ascii="Calibri" w:hAnsi="Calibri"/>
                <w:color w:val="000000"/>
                <w:sz w:val="16"/>
                <w:szCs w:val="16"/>
              </w:rPr>
              <w:t> </w:t>
            </w:r>
          </w:p>
        </w:tc>
        <w:tc>
          <w:tcPr>
            <w:tcW w:w="80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nil"/>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c>
          <w:tcPr>
            <w:tcW w:w="1360" w:type="dxa"/>
            <w:tcBorders>
              <w:top w:val="nil"/>
              <w:left w:val="nil"/>
              <w:bottom w:val="nil"/>
              <w:right w:val="nil"/>
            </w:tcBorders>
            <w:shd w:val="clear" w:color="000000" w:fill="FFFFFF"/>
            <w:noWrap/>
            <w:hideMark/>
          </w:tcPr>
          <w:p w:rsidR="000828DF" w:rsidRDefault="000828DF">
            <w:pPr>
              <w:jc w:val="right"/>
              <w:rPr>
                <w:rFonts w:ascii="Calibri" w:hAnsi="Calibri"/>
                <w:sz w:val="16"/>
                <w:szCs w:val="16"/>
              </w:rPr>
            </w:pPr>
            <w:r>
              <w:rPr>
                <w:rFonts w:ascii="Calibri" w:hAnsi="Calibri"/>
                <w:sz w:val="16"/>
                <w:szCs w:val="16"/>
              </w:rPr>
              <w:t> </w:t>
            </w:r>
          </w:p>
        </w:tc>
      </w:tr>
      <w:tr w:rsidR="000828DF" w:rsidTr="000828DF">
        <w:trPr>
          <w:trHeight w:val="240"/>
        </w:trPr>
        <w:tc>
          <w:tcPr>
            <w:tcW w:w="1980" w:type="dxa"/>
            <w:tcBorders>
              <w:top w:val="nil"/>
              <w:left w:val="nil"/>
              <w:bottom w:val="single" w:sz="4" w:space="0" w:color="auto"/>
              <w:right w:val="nil"/>
            </w:tcBorders>
            <w:shd w:val="clear" w:color="000000" w:fill="FFFFFF"/>
            <w:hideMark/>
          </w:tcPr>
          <w:p w:rsidR="000828DF" w:rsidRDefault="000828DF">
            <w:pPr>
              <w:rPr>
                <w:rFonts w:ascii="Calibri" w:hAnsi="Calibri"/>
                <w:b/>
                <w:bCs/>
                <w:color w:val="000000"/>
                <w:sz w:val="16"/>
                <w:szCs w:val="16"/>
              </w:rPr>
            </w:pPr>
            <w:r>
              <w:rPr>
                <w:rFonts w:ascii="Calibri" w:hAnsi="Calibri"/>
                <w:b/>
                <w:bCs/>
                <w:color w:val="000000"/>
                <w:sz w:val="16"/>
                <w:szCs w:val="16"/>
              </w:rPr>
              <w:t>Spolu</w:t>
            </w:r>
          </w:p>
        </w:tc>
        <w:tc>
          <w:tcPr>
            <w:tcW w:w="520" w:type="dxa"/>
            <w:tcBorders>
              <w:top w:val="nil"/>
              <w:left w:val="nil"/>
              <w:bottom w:val="single" w:sz="4" w:space="0" w:color="auto"/>
              <w:right w:val="nil"/>
            </w:tcBorders>
            <w:shd w:val="clear" w:color="000000" w:fill="FFFFFF"/>
            <w:hideMark/>
          </w:tcPr>
          <w:p w:rsidR="000828DF" w:rsidRDefault="000828DF">
            <w:pPr>
              <w:jc w:val="center"/>
              <w:rPr>
                <w:rFonts w:ascii="Calibri" w:hAnsi="Calibri"/>
                <w:b/>
                <w:bCs/>
                <w:color w:val="000000"/>
                <w:sz w:val="16"/>
                <w:szCs w:val="16"/>
              </w:rPr>
            </w:pPr>
            <w:r>
              <w:rPr>
                <w:rFonts w:ascii="Calibri" w:hAnsi="Calibri"/>
                <w:b/>
                <w:bCs/>
                <w:color w:val="000000"/>
                <w:sz w:val="16"/>
                <w:szCs w:val="16"/>
              </w:rPr>
              <w:t> </w:t>
            </w:r>
          </w:p>
        </w:tc>
        <w:tc>
          <w:tcPr>
            <w:tcW w:w="80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0828DF" w:rsidRDefault="000828DF">
            <w:pPr>
              <w:jc w:val="center"/>
              <w:rPr>
                <w:rFonts w:ascii="Calibri" w:hAnsi="Calibri"/>
                <w:sz w:val="16"/>
                <w:szCs w:val="16"/>
              </w:rPr>
            </w:pPr>
            <w:r>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5 174 884</w:t>
            </w:r>
          </w:p>
        </w:tc>
        <w:tc>
          <w:tcPr>
            <w:tcW w:w="1360" w:type="dxa"/>
            <w:tcBorders>
              <w:top w:val="nil"/>
              <w:left w:val="nil"/>
              <w:bottom w:val="single" w:sz="4" w:space="0" w:color="auto"/>
              <w:right w:val="nil"/>
            </w:tcBorders>
            <w:shd w:val="clear" w:color="000000" w:fill="FFFFFF"/>
            <w:noWrap/>
            <w:hideMark/>
          </w:tcPr>
          <w:p w:rsidR="000828DF" w:rsidRDefault="000828DF">
            <w:pPr>
              <w:jc w:val="right"/>
              <w:rPr>
                <w:rFonts w:ascii="Calibri" w:hAnsi="Calibri"/>
                <w:b/>
                <w:bCs/>
                <w:sz w:val="16"/>
                <w:szCs w:val="16"/>
              </w:rPr>
            </w:pPr>
            <w:r>
              <w:rPr>
                <w:rFonts w:ascii="Calibri" w:hAnsi="Calibri"/>
                <w:b/>
                <w:bCs/>
                <w:sz w:val="16"/>
                <w:szCs w:val="16"/>
              </w:rPr>
              <w:t>5 735 446</w:t>
            </w:r>
          </w:p>
        </w:tc>
      </w:tr>
    </w:tbl>
    <w:p w:rsidR="00CD3D45" w:rsidRDefault="00CD3D45" w:rsidP="00B82EE9">
      <w:pPr>
        <w:pStyle w:val="Zkladntext"/>
        <w:ind w:left="0"/>
        <w:rPr>
          <w:rFonts w:asciiTheme="minorHAnsi" w:hAnsiTheme="minorHAnsi" w:cstheme="minorHAnsi"/>
          <w:szCs w:val="18"/>
        </w:rPr>
      </w:pPr>
    </w:p>
    <w:p w:rsidR="00DD1381" w:rsidRPr="008758CF" w:rsidRDefault="00EA1B25" w:rsidP="00B82EE9">
      <w:pPr>
        <w:rPr>
          <w:rFonts w:asciiTheme="minorHAnsi" w:hAnsiTheme="minorHAnsi" w:cstheme="minorHAnsi"/>
          <w:sz w:val="18"/>
          <w:szCs w:val="18"/>
        </w:rPr>
      </w:pPr>
      <w:r w:rsidRPr="008758CF">
        <w:rPr>
          <w:rFonts w:asciiTheme="minorHAnsi" w:hAnsiTheme="minorHAnsi" w:cstheme="minorHAnsi"/>
          <w:sz w:val="18"/>
          <w:szCs w:val="18"/>
        </w:rPr>
        <w:t xml:space="preserve">Splátkový </w:t>
      </w:r>
      <w:r w:rsidR="00EF4F97" w:rsidRPr="008758CF">
        <w:rPr>
          <w:rFonts w:asciiTheme="minorHAnsi" w:hAnsiTheme="minorHAnsi" w:cstheme="minorHAnsi"/>
          <w:sz w:val="18"/>
          <w:szCs w:val="18"/>
        </w:rPr>
        <w:t xml:space="preserve">a kontokorentný </w:t>
      </w:r>
      <w:r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 je</w:t>
      </w:r>
      <w:r w:rsidRPr="008758CF">
        <w:rPr>
          <w:rFonts w:asciiTheme="minorHAnsi" w:hAnsiTheme="minorHAnsi" w:cstheme="minorHAnsi"/>
          <w:sz w:val="18"/>
          <w:szCs w:val="18"/>
        </w:rPr>
        <w:t xml:space="preserve"> zabezpečený záložným právom na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 xml:space="preserve">) na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Pr="008758CF">
        <w:rPr>
          <w:rFonts w:asciiTheme="minorHAnsi" w:hAnsiTheme="minorHAnsi" w:cstheme="minorHAnsi"/>
          <w:sz w:val="18"/>
          <w:szCs w:val="18"/>
        </w:rPr>
        <w:t>pristupujúceho dlžníka, blankozmenkou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Pr="008758CF">
        <w:rPr>
          <w:rFonts w:asciiTheme="minorHAnsi" w:hAnsiTheme="minorHAnsi" w:cstheme="minorHAnsi"/>
          <w:sz w:val="18"/>
          <w:szCs w:val="18"/>
        </w:rPr>
        <w:t>.</w:t>
      </w:r>
    </w:p>
    <w:p w:rsidR="00EA1B25" w:rsidRPr="008758CF" w:rsidRDefault="00EA1B25" w:rsidP="00B82EE9">
      <w:pPr>
        <w:rPr>
          <w:rFonts w:asciiTheme="minorHAnsi" w:hAnsiTheme="minorHAnsi" w:cstheme="minorHAnsi"/>
          <w:sz w:val="18"/>
          <w:szCs w:val="18"/>
        </w:rPr>
      </w:pPr>
    </w:p>
    <w:p w:rsidR="00411CC0" w:rsidRDefault="008758CF" w:rsidP="00411CC0">
      <w:pPr>
        <w:rPr>
          <w:rFonts w:asciiTheme="minorHAnsi" w:hAnsiTheme="minorHAnsi" w:cstheme="minorHAnsi"/>
          <w:sz w:val="18"/>
          <w:szCs w:val="18"/>
        </w:rPr>
      </w:pPr>
      <w:r w:rsidRPr="00801C8E">
        <w:rPr>
          <w:rFonts w:asciiTheme="minorHAnsi" w:hAnsiTheme="minorHAnsi" w:cstheme="minorHAnsi"/>
          <w:sz w:val="18"/>
          <w:szCs w:val="18"/>
        </w:rPr>
        <w:t>K</w:t>
      </w:r>
      <w:r w:rsidR="00C74A3C" w:rsidRPr="00801C8E">
        <w:rPr>
          <w:rFonts w:asciiTheme="minorHAnsi" w:hAnsiTheme="minorHAnsi" w:cstheme="minorHAnsi"/>
          <w:sz w:val="18"/>
          <w:szCs w:val="18"/>
        </w:rPr>
        <w:t xml:space="preserve">ontokorentný úver </w:t>
      </w:r>
      <w:r w:rsidRPr="00801C8E">
        <w:rPr>
          <w:rFonts w:asciiTheme="minorHAnsi" w:hAnsiTheme="minorHAnsi" w:cstheme="minorHAnsi"/>
          <w:sz w:val="18"/>
          <w:szCs w:val="18"/>
        </w:rPr>
        <w:t>poskytnut</w:t>
      </w:r>
      <w:r w:rsidR="00DA102D" w:rsidRPr="00801C8E">
        <w:rPr>
          <w:rFonts w:asciiTheme="minorHAnsi" w:hAnsiTheme="minorHAnsi" w:cstheme="minorHAnsi"/>
          <w:sz w:val="18"/>
          <w:szCs w:val="18"/>
        </w:rPr>
        <w:t>ý</w:t>
      </w:r>
      <w:r w:rsidRPr="00801C8E">
        <w:rPr>
          <w:rFonts w:asciiTheme="minorHAnsi" w:hAnsiTheme="minorHAnsi" w:cstheme="minorHAnsi"/>
          <w:sz w:val="18"/>
          <w:szCs w:val="18"/>
        </w:rPr>
        <w:t xml:space="preserve"> Slovenskou sporiteľňou </w:t>
      </w:r>
      <w:r w:rsidR="00C74A3C" w:rsidRPr="00801C8E">
        <w:rPr>
          <w:rFonts w:asciiTheme="minorHAnsi" w:hAnsiTheme="minorHAnsi" w:cstheme="minorHAnsi"/>
          <w:sz w:val="18"/>
          <w:szCs w:val="18"/>
        </w:rPr>
        <w:t xml:space="preserve">je zabezpečený záložným právom na nehnuteľnosti pristupujúceho dlžníka, </w:t>
      </w:r>
      <w:r w:rsidR="00253219" w:rsidRPr="00801C8E">
        <w:rPr>
          <w:rFonts w:asciiTheme="minorHAnsi" w:hAnsiTheme="minorHAnsi" w:cstheme="minorHAnsi"/>
          <w:sz w:val="18"/>
          <w:szCs w:val="18"/>
        </w:rPr>
        <w:t xml:space="preserve">zásobami tovaru a pohľadávkami za predaj tovaru a </w:t>
      </w:r>
      <w:r w:rsidR="00C74A3C" w:rsidRPr="00801C8E">
        <w:rPr>
          <w:rFonts w:asciiTheme="minorHAnsi" w:hAnsiTheme="minorHAnsi" w:cstheme="minorHAnsi"/>
          <w:sz w:val="18"/>
          <w:szCs w:val="18"/>
        </w:rPr>
        <w:t>blankozmenkou spoločnosti</w:t>
      </w:r>
      <w:r w:rsidR="00DA102D" w:rsidRPr="00801C8E">
        <w:rPr>
          <w:rFonts w:asciiTheme="minorHAnsi" w:hAnsiTheme="minorHAnsi" w:cstheme="minorHAnsi"/>
          <w:sz w:val="18"/>
          <w:szCs w:val="18"/>
        </w:rPr>
        <w:t>.</w:t>
      </w:r>
    </w:p>
    <w:p w:rsidR="00DA102D" w:rsidRDefault="00DA102D" w:rsidP="00411CC0">
      <w:pPr>
        <w:rPr>
          <w:rFonts w:asciiTheme="minorHAnsi" w:hAnsiTheme="minorHAnsi" w:cstheme="minorHAnsi"/>
          <w:sz w:val="18"/>
          <w:szCs w:val="18"/>
        </w:rPr>
      </w:pPr>
    </w:p>
    <w:p w:rsidR="008758CF" w:rsidRDefault="008758CF" w:rsidP="00411CC0"/>
    <w:p w:rsidR="006B2BDD" w:rsidRPr="00411CC0" w:rsidRDefault="006B2BDD" w:rsidP="00411CC0"/>
    <w:p w:rsidR="006B454D" w:rsidRDefault="00CA47B7" w:rsidP="00CA47B7">
      <w:pPr>
        <w:pStyle w:val="Nadpis1"/>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835E35">
        <w:rPr>
          <w:rFonts w:asciiTheme="minorHAnsi" w:hAnsiTheme="minorHAnsi" w:cstheme="minorHAnsi"/>
          <w:sz w:val="20"/>
        </w:rPr>
        <w:t> </w:t>
      </w:r>
      <w:r w:rsidR="006B454D" w:rsidRPr="00E636AB">
        <w:rPr>
          <w:rFonts w:asciiTheme="minorHAnsi" w:hAnsiTheme="minorHAnsi" w:cstheme="minorHAnsi"/>
          <w:sz w:val="20"/>
        </w:rPr>
        <w:t>STRÁT</w:t>
      </w:r>
    </w:p>
    <w:p w:rsidR="00EA3A4E" w:rsidRPr="00EA3A4E" w:rsidRDefault="00EA3A4E" w:rsidP="00EA3A4E"/>
    <w:p w:rsidR="00E231BA" w:rsidRPr="00EC31DC" w:rsidRDefault="00E231BA" w:rsidP="001E7C97">
      <w:pPr>
        <w:pStyle w:val="Nadpis2"/>
        <w:numPr>
          <w:ilvl w:val="0"/>
          <w:numId w:val="4"/>
        </w:numPr>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rsidR="00E636AB" w:rsidRDefault="00E636AB" w:rsidP="00E636AB">
      <w:pPr>
        <w:pStyle w:val="Zkladntext"/>
        <w:ind w:left="0"/>
        <w:rPr>
          <w:rFonts w:asciiTheme="minorHAnsi" w:hAnsiTheme="minorHAnsi" w:cstheme="minorHAnsi"/>
          <w:szCs w:val="18"/>
        </w:rPr>
      </w:pPr>
    </w:p>
    <w:p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rsidR="006B2BDD" w:rsidRDefault="006B2BDD" w:rsidP="00E636AB">
      <w:pPr>
        <w:pStyle w:val="Zkladntext"/>
        <w:ind w:left="0"/>
        <w:rPr>
          <w:rFonts w:asciiTheme="minorHAnsi" w:hAnsiTheme="minorHAnsi" w:cstheme="minorHAnsi"/>
          <w:szCs w:val="18"/>
        </w:rPr>
      </w:pPr>
    </w:p>
    <w:tbl>
      <w:tblPr>
        <w:tblW w:w="9214" w:type="dxa"/>
        <w:tblInd w:w="70" w:type="dxa"/>
        <w:tblCellMar>
          <w:left w:w="70" w:type="dxa"/>
          <w:right w:w="70" w:type="dxa"/>
        </w:tblCellMar>
        <w:tblLook w:val="04A0"/>
      </w:tblPr>
      <w:tblGrid>
        <w:gridCol w:w="1843"/>
        <w:gridCol w:w="1276"/>
        <w:gridCol w:w="709"/>
        <w:gridCol w:w="992"/>
        <w:gridCol w:w="850"/>
        <w:gridCol w:w="851"/>
        <w:gridCol w:w="992"/>
        <w:gridCol w:w="851"/>
        <w:gridCol w:w="850"/>
      </w:tblGrid>
      <w:tr w:rsidR="006B2BDD" w:rsidRPr="006B2BDD" w:rsidTr="006B2BDD">
        <w:trPr>
          <w:trHeight w:val="210"/>
        </w:trPr>
        <w:tc>
          <w:tcPr>
            <w:tcW w:w="1843"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Oblasť</w:t>
            </w:r>
          </w:p>
        </w:tc>
        <w:tc>
          <w:tcPr>
            <w:tcW w:w="1985" w:type="dxa"/>
            <w:gridSpan w:val="2"/>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Tržby za výrobky</w:t>
            </w:r>
          </w:p>
        </w:tc>
        <w:tc>
          <w:tcPr>
            <w:tcW w:w="1842" w:type="dxa"/>
            <w:gridSpan w:val="2"/>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Tržby za služby</w:t>
            </w:r>
          </w:p>
        </w:tc>
        <w:tc>
          <w:tcPr>
            <w:tcW w:w="1843" w:type="dxa"/>
            <w:gridSpan w:val="2"/>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Tovar</w:t>
            </w:r>
          </w:p>
        </w:tc>
        <w:tc>
          <w:tcPr>
            <w:tcW w:w="1701" w:type="dxa"/>
            <w:gridSpan w:val="2"/>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b/>
                <w:bCs/>
                <w:color w:val="000000"/>
                <w:sz w:val="15"/>
                <w:szCs w:val="15"/>
              </w:rPr>
            </w:pPr>
            <w:r w:rsidRPr="006B2BDD">
              <w:rPr>
                <w:rFonts w:ascii="Calibri" w:hAnsi="Calibri"/>
                <w:b/>
                <w:bCs/>
                <w:color w:val="000000"/>
                <w:sz w:val="15"/>
                <w:szCs w:val="15"/>
              </w:rPr>
              <w:t>Spolu</w:t>
            </w:r>
          </w:p>
        </w:tc>
      </w:tr>
      <w:tr w:rsidR="006B2BDD" w:rsidRPr="006B2BDD" w:rsidTr="006B2BDD">
        <w:trPr>
          <w:trHeight w:val="210"/>
        </w:trPr>
        <w:tc>
          <w:tcPr>
            <w:tcW w:w="1843"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odbytu</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2020</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2019</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2020</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2019</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2020</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2019</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b/>
                <w:bCs/>
                <w:color w:val="000000"/>
                <w:sz w:val="15"/>
                <w:szCs w:val="15"/>
              </w:rPr>
            </w:pPr>
            <w:r w:rsidRPr="006B2BDD">
              <w:rPr>
                <w:rFonts w:ascii="Calibri" w:hAnsi="Calibri"/>
                <w:b/>
                <w:bCs/>
                <w:color w:val="000000"/>
                <w:sz w:val="15"/>
                <w:szCs w:val="15"/>
              </w:rPr>
              <w:t>2020</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center"/>
              <w:rPr>
                <w:rFonts w:ascii="Calibri" w:hAnsi="Calibri"/>
                <w:b/>
                <w:bCs/>
                <w:color w:val="000000"/>
                <w:sz w:val="15"/>
                <w:szCs w:val="15"/>
              </w:rPr>
            </w:pPr>
            <w:r w:rsidRPr="006B2BDD">
              <w:rPr>
                <w:rFonts w:ascii="Calibri" w:hAnsi="Calibri"/>
                <w:b/>
                <w:bCs/>
                <w:color w:val="000000"/>
                <w:sz w:val="15"/>
                <w:szCs w:val="15"/>
              </w:rPr>
              <w:t>2019</w:t>
            </w:r>
          </w:p>
        </w:tc>
      </w:tr>
      <w:tr w:rsidR="006B2BDD" w:rsidRPr="006B2BDD" w:rsidTr="006B2BDD">
        <w:trPr>
          <w:trHeight w:val="225"/>
        </w:trPr>
        <w:tc>
          <w:tcPr>
            <w:tcW w:w="1843"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1276"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b/>
                <w:bCs/>
                <w:color w:val="000000"/>
                <w:sz w:val="15"/>
                <w:szCs w:val="15"/>
              </w:rPr>
            </w:pPr>
            <w:r w:rsidRPr="006B2BDD">
              <w:rPr>
                <w:rFonts w:ascii="Calibri" w:hAnsi="Calibri"/>
                <w:b/>
                <w:bCs/>
                <w:color w:val="000000"/>
                <w:sz w:val="15"/>
                <w:szCs w:val="15"/>
              </w:rPr>
              <w:t> </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center"/>
              <w:rPr>
                <w:rFonts w:ascii="Calibri" w:hAnsi="Calibri"/>
                <w:b/>
                <w:bCs/>
                <w:color w:val="000000"/>
                <w:sz w:val="15"/>
                <w:szCs w:val="15"/>
              </w:rPr>
            </w:pPr>
            <w:r w:rsidRPr="006B2BDD">
              <w:rPr>
                <w:rFonts w:ascii="Calibri" w:hAnsi="Calibri"/>
                <w:b/>
                <w:bCs/>
                <w:color w:val="000000"/>
                <w:sz w:val="15"/>
                <w:szCs w:val="15"/>
              </w:rPr>
              <w:t> </w:t>
            </w:r>
          </w:p>
        </w:tc>
      </w:tr>
      <w:tr w:rsidR="006B2BDD" w:rsidRPr="006B2BDD" w:rsidTr="006B2BDD">
        <w:trPr>
          <w:trHeight w:val="42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Slovenská republika</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561 271</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487 814</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103 544</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92 356</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13 035 350</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12 234 483</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13 700 165</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12 814 653</w:t>
            </w:r>
          </w:p>
        </w:tc>
      </w:tr>
      <w:tr w:rsidR="006B2BDD" w:rsidRPr="006B2BDD" w:rsidTr="006B2BDD">
        <w:trPr>
          <w:trHeight w:val="21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Česká republika</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0</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675</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52</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10</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720 963</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699 913</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721 015</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700 598</w:t>
            </w:r>
          </w:p>
        </w:tc>
      </w:tr>
      <w:tr w:rsidR="006B2BDD" w:rsidRPr="006B2BDD" w:rsidTr="006B2BDD">
        <w:trPr>
          <w:trHeight w:val="24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Polsko</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0</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4 418</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17 477</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13 416</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17 477</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17 834</w:t>
            </w:r>
          </w:p>
        </w:tc>
      </w:tr>
      <w:tr w:rsidR="006B2BDD" w:rsidRPr="006B2BDD" w:rsidTr="006B2BDD">
        <w:trPr>
          <w:trHeight w:val="24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Maďarsko</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108</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220</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730</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26 464</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48 901</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26 792</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49 631</w:t>
            </w:r>
          </w:p>
        </w:tc>
      </w:tr>
      <w:tr w:rsidR="006B2BDD" w:rsidRPr="006B2BDD" w:rsidTr="006B2BDD">
        <w:trPr>
          <w:trHeight w:val="24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Rumunsko</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15 620</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12 560</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15 620</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12 560</w:t>
            </w:r>
          </w:p>
        </w:tc>
      </w:tr>
      <w:tr w:rsidR="006B2BDD" w:rsidRPr="006B2BDD" w:rsidTr="006B2BDD">
        <w:trPr>
          <w:trHeight w:val="24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Bulharsko</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3 449</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5 407</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3 449</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5 407</w:t>
            </w:r>
          </w:p>
        </w:tc>
      </w:tr>
      <w:tr w:rsidR="006B2BDD" w:rsidRPr="006B2BDD" w:rsidTr="006B2BDD">
        <w:trPr>
          <w:trHeight w:val="240"/>
        </w:trPr>
        <w:tc>
          <w:tcPr>
            <w:tcW w:w="1843" w:type="dxa"/>
            <w:tcBorders>
              <w:top w:val="nil"/>
              <w:left w:val="nil"/>
              <w:bottom w:val="nil"/>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Slovinsko</w:t>
            </w:r>
          </w:p>
        </w:tc>
        <w:tc>
          <w:tcPr>
            <w:tcW w:w="1276"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20 641</w:t>
            </w:r>
          </w:p>
        </w:tc>
        <w:tc>
          <w:tcPr>
            <w:tcW w:w="992"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20 641</w:t>
            </w:r>
          </w:p>
        </w:tc>
        <w:tc>
          <w:tcPr>
            <w:tcW w:w="850" w:type="dxa"/>
            <w:tcBorders>
              <w:top w:val="nil"/>
              <w:left w:val="nil"/>
              <w:bottom w:val="nil"/>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 </w:t>
            </w:r>
          </w:p>
        </w:tc>
      </w:tr>
      <w:tr w:rsidR="006B2BDD" w:rsidRPr="006B2BDD" w:rsidTr="006B2BDD">
        <w:trPr>
          <w:trHeight w:val="225"/>
        </w:trPr>
        <w:tc>
          <w:tcPr>
            <w:tcW w:w="1843" w:type="dxa"/>
            <w:tcBorders>
              <w:top w:val="nil"/>
              <w:left w:val="nil"/>
              <w:bottom w:val="single" w:sz="8" w:space="0" w:color="auto"/>
              <w:right w:val="nil"/>
            </w:tcBorders>
            <w:shd w:val="clear" w:color="000000" w:fill="FFFFFF"/>
            <w:vAlign w:val="bottom"/>
            <w:hideMark/>
          </w:tcPr>
          <w:p w:rsidR="006B2BDD" w:rsidRPr="006B2BDD" w:rsidRDefault="006B2BDD" w:rsidP="006B2BDD">
            <w:pPr>
              <w:rPr>
                <w:rFonts w:ascii="Calibri" w:hAnsi="Calibri"/>
                <w:color w:val="000000"/>
                <w:sz w:val="15"/>
                <w:szCs w:val="15"/>
              </w:rPr>
            </w:pPr>
            <w:r w:rsidRPr="006B2BDD">
              <w:rPr>
                <w:rFonts w:ascii="Calibri" w:hAnsi="Calibri"/>
                <w:color w:val="000000"/>
                <w:sz w:val="15"/>
                <w:szCs w:val="15"/>
              </w:rPr>
              <w:t>Štáty EU</w:t>
            </w:r>
          </w:p>
        </w:tc>
        <w:tc>
          <w:tcPr>
            <w:tcW w:w="1276"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709"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 </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135</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238</w:t>
            </w:r>
          </w:p>
        </w:tc>
        <w:tc>
          <w:tcPr>
            <w:tcW w:w="851"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1 530</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color w:val="000000"/>
                <w:sz w:val="15"/>
                <w:szCs w:val="15"/>
              </w:rPr>
            </w:pPr>
            <w:r w:rsidRPr="006B2BDD">
              <w:rPr>
                <w:rFonts w:ascii="Calibri" w:hAnsi="Calibri"/>
                <w:color w:val="000000"/>
                <w:sz w:val="15"/>
                <w:szCs w:val="15"/>
              </w:rPr>
              <w:t>14 601</w:t>
            </w:r>
          </w:p>
        </w:tc>
        <w:tc>
          <w:tcPr>
            <w:tcW w:w="851"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1 665</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14 841</w:t>
            </w:r>
          </w:p>
        </w:tc>
      </w:tr>
      <w:tr w:rsidR="006B2BDD" w:rsidRPr="006B2BDD" w:rsidTr="006B2BDD">
        <w:trPr>
          <w:trHeight w:val="225"/>
        </w:trPr>
        <w:tc>
          <w:tcPr>
            <w:tcW w:w="1843" w:type="dxa"/>
            <w:tcBorders>
              <w:top w:val="nil"/>
              <w:left w:val="nil"/>
              <w:bottom w:val="single" w:sz="8" w:space="0" w:color="auto"/>
              <w:right w:val="nil"/>
            </w:tcBorders>
            <w:shd w:val="clear" w:color="000000" w:fill="FFFFFF"/>
            <w:vAlign w:val="bottom"/>
            <w:hideMark/>
          </w:tcPr>
          <w:p w:rsidR="006B2BDD" w:rsidRPr="006B2BDD" w:rsidRDefault="006B2BDD" w:rsidP="006B2BDD">
            <w:pPr>
              <w:rPr>
                <w:rFonts w:ascii="Calibri" w:hAnsi="Calibri"/>
                <w:b/>
                <w:bCs/>
                <w:color w:val="000000"/>
                <w:sz w:val="15"/>
                <w:szCs w:val="15"/>
              </w:rPr>
            </w:pPr>
            <w:r w:rsidRPr="006B2BDD">
              <w:rPr>
                <w:rFonts w:ascii="Calibri" w:hAnsi="Calibri"/>
                <w:b/>
                <w:bCs/>
                <w:color w:val="000000"/>
                <w:sz w:val="15"/>
                <w:szCs w:val="15"/>
              </w:rPr>
              <w:t>Spolu</w:t>
            </w:r>
          </w:p>
        </w:tc>
        <w:tc>
          <w:tcPr>
            <w:tcW w:w="1276"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561 379</w:t>
            </w:r>
          </w:p>
        </w:tc>
        <w:tc>
          <w:tcPr>
            <w:tcW w:w="709"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488 489</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103 951</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97 752</w:t>
            </w:r>
          </w:p>
        </w:tc>
        <w:tc>
          <w:tcPr>
            <w:tcW w:w="851"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13 841 494</w:t>
            </w:r>
          </w:p>
        </w:tc>
        <w:tc>
          <w:tcPr>
            <w:tcW w:w="992"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13 029 281</w:t>
            </w:r>
          </w:p>
        </w:tc>
        <w:tc>
          <w:tcPr>
            <w:tcW w:w="851" w:type="dxa"/>
            <w:tcBorders>
              <w:top w:val="nil"/>
              <w:left w:val="nil"/>
              <w:bottom w:val="single" w:sz="8" w:space="0" w:color="auto"/>
              <w:right w:val="nil"/>
            </w:tcBorders>
            <w:shd w:val="clear" w:color="auto" w:fill="auto"/>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14 506 824</w:t>
            </w:r>
          </w:p>
        </w:tc>
        <w:tc>
          <w:tcPr>
            <w:tcW w:w="850" w:type="dxa"/>
            <w:tcBorders>
              <w:top w:val="nil"/>
              <w:left w:val="nil"/>
              <w:bottom w:val="single" w:sz="8" w:space="0" w:color="auto"/>
              <w:right w:val="nil"/>
            </w:tcBorders>
            <w:shd w:val="clear" w:color="000000" w:fill="FFFFFF"/>
            <w:vAlign w:val="bottom"/>
            <w:hideMark/>
          </w:tcPr>
          <w:p w:rsidR="006B2BDD" w:rsidRPr="006B2BDD" w:rsidRDefault="006B2BDD" w:rsidP="006B2BDD">
            <w:pPr>
              <w:jc w:val="right"/>
              <w:rPr>
                <w:rFonts w:ascii="Calibri" w:hAnsi="Calibri"/>
                <w:b/>
                <w:bCs/>
                <w:color w:val="000000"/>
                <w:sz w:val="15"/>
                <w:szCs w:val="15"/>
              </w:rPr>
            </w:pPr>
            <w:r w:rsidRPr="006B2BDD">
              <w:rPr>
                <w:rFonts w:ascii="Calibri" w:hAnsi="Calibri"/>
                <w:b/>
                <w:bCs/>
                <w:color w:val="000000"/>
                <w:sz w:val="15"/>
                <w:szCs w:val="15"/>
              </w:rPr>
              <w:t>13 615 524</w:t>
            </w:r>
          </w:p>
        </w:tc>
      </w:tr>
    </w:tbl>
    <w:p w:rsidR="006B2BDD" w:rsidRDefault="006B2BDD" w:rsidP="00E636AB">
      <w:pPr>
        <w:pStyle w:val="Zkladntext"/>
        <w:ind w:left="0"/>
        <w:rPr>
          <w:rFonts w:asciiTheme="minorHAnsi" w:hAnsiTheme="minorHAnsi" w:cstheme="minorHAnsi"/>
          <w:szCs w:val="18"/>
        </w:rPr>
      </w:pPr>
    </w:p>
    <w:p w:rsidR="00072783" w:rsidRDefault="00072783" w:rsidP="00E636AB">
      <w:pPr>
        <w:pStyle w:val="Zkladntext"/>
        <w:ind w:left="0"/>
        <w:rPr>
          <w:rFonts w:asciiTheme="minorHAnsi" w:hAnsiTheme="minorHAnsi" w:cstheme="minorHAnsi"/>
          <w:szCs w:val="18"/>
        </w:rPr>
      </w:pPr>
    </w:p>
    <w:p w:rsidR="006B2BDD" w:rsidRDefault="006B2BDD" w:rsidP="00A77D04">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szCs w:val="18"/>
        </w:rPr>
      </w:pPr>
      <w:r>
        <w:rPr>
          <w:rFonts w:asciiTheme="minorHAnsi" w:hAnsiTheme="minorHAnsi" w:cstheme="minorHAnsi"/>
          <w:szCs w:val="18"/>
        </w:rPr>
        <w:br w:type="page"/>
      </w:r>
    </w:p>
    <w:p w:rsidR="00FF0DF3" w:rsidRPr="00FF0DF3" w:rsidRDefault="00FF0DF3" w:rsidP="00A77D04">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szCs w:val="18"/>
        </w:rPr>
      </w:pPr>
      <w:r w:rsidRPr="00FF0DF3">
        <w:rPr>
          <w:rFonts w:asciiTheme="minorHAnsi" w:hAnsiTheme="minorHAnsi" w:cstheme="minorHAnsi"/>
          <w:szCs w:val="18"/>
        </w:rPr>
        <w:lastRenderedPageBreak/>
        <w:t>Zmena stavu zásob vlastnej výroby</w:t>
      </w:r>
    </w:p>
    <w:p w:rsidR="00FF0DF3" w:rsidRDefault="00FF0DF3" w:rsidP="00150A33">
      <w:pPr>
        <w:pStyle w:val="odstavec"/>
      </w:pPr>
      <w:r w:rsidRPr="00A77D04">
        <w:t xml:space="preserve">Zmena stavu zásob vlastnej výroby vo výkaze ziskov a strát predstavuje </w:t>
      </w:r>
      <w:r w:rsidR="00DA102D" w:rsidRPr="00A77D04">
        <w:t xml:space="preserve">pokles o </w:t>
      </w:r>
      <w:r w:rsidR="00A77D04" w:rsidRPr="00A77D04">
        <w:t>242</w:t>
      </w:r>
      <w:r w:rsidRPr="00A77D04">
        <w:t xml:space="preserve"> EUR. </w:t>
      </w:r>
    </w:p>
    <w:tbl>
      <w:tblPr>
        <w:tblW w:w="8887" w:type="dxa"/>
        <w:tblInd w:w="55" w:type="dxa"/>
        <w:tblCellMar>
          <w:left w:w="70" w:type="dxa"/>
          <w:right w:w="70" w:type="dxa"/>
        </w:tblCellMar>
        <w:tblLook w:val="04A0"/>
      </w:tblPr>
      <w:tblGrid>
        <w:gridCol w:w="3618"/>
        <w:gridCol w:w="1060"/>
        <w:gridCol w:w="960"/>
        <w:gridCol w:w="1020"/>
        <w:gridCol w:w="1183"/>
        <w:gridCol w:w="1040"/>
        <w:gridCol w:w="6"/>
      </w:tblGrid>
      <w:tr w:rsidR="00456A9D" w:rsidRPr="00456A9D" w:rsidTr="00A77D04">
        <w:trPr>
          <w:trHeight w:val="450"/>
        </w:trPr>
        <w:tc>
          <w:tcPr>
            <w:tcW w:w="3618"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Názov položky</w:t>
            </w:r>
          </w:p>
        </w:tc>
        <w:tc>
          <w:tcPr>
            <w:tcW w:w="1060" w:type="dxa"/>
            <w:vMerge w:val="restart"/>
            <w:tcBorders>
              <w:top w:val="nil"/>
              <w:left w:val="nil"/>
              <w:bottom w:val="single" w:sz="4" w:space="0" w:color="000000"/>
              <w:right w:val="nil"/>
            </w:tcBorders>
            <w:shd w:val="clear" w:color="auto" w:fill="auto"/>
            <w:vAlign w:val="bottom"/>
            <w:hideMark/>
          </w:tcPr>
          <w:p w:rsidR="00456A9D" w:rsidRPr="00456A9D" w:rsidRDefault="00E10B36" w:rsidP="00456A9D">
            <w:pPr>
              <w:jc w:val="center"/>
              <w:rPr>
                <w:rFonts w:ascii="Calibri" w:hAnsi="Calibri"/>
                <w:b/>
                <w:bCs/>
                <w:color w:val="000000"/>
                <w:sz w:val="16"/>
                <w:szCs w:val="16"/>
              </w:rPr>
            </w:pPr>
            <w:r>
              <w:rPr>
                <w:rFonts w:ascii="Calibri" w:hAnsi="Calibri"/>
                <w:b/>
                <w:bCs/>
                <w:color w:val="000000"/>
                <w:sz w:val="16"/>
                <w:szCs w:val="16"/>
              </w:rPr>
              <w:t>Stav k 31.12.20</w:t>
            </w:r>
            <w:r w:rsidR="00072783">
              <w:rPr>
                <w:rFonts w:ascii="Calibri" w:hAnsi="Calibri"/>
                <w:b/>
                <w:bCs/>
                <w:color w:val="000000"/>
                <w:sz w:val="16"/>
                <w:szCs w:val="16"/>
              </w:rPr>
              <w:t>20</w:t>
            </w:r>
          </w:p>
        </w:tc>
        <w:tc>
          <w:tcPr>
            <w:tcW w:w="960"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Stav k 31.</w:t>
            </w:r>
            <w:r w:rsidR="00E10B36">
              <w:rPr>
                <w:rFonts w:ascii="Calibri" w:hAnsi="Calibri"/>
                <w:b/>
                <w:bCs/>
                <w:color w:val="000000"/>
                <w:sz w:val="16"/>
                <w:szCs w:val="16"/>
              </w:rPr>
              <w:t>12.201</w:t>
            </w:r>
            <w:r w:rsidR="00072783">
              <w:rPr>
                <w:rFonts w:ascii="Calibri" w:hAnsi="Calibri"/>
                <w:b/>
                <w:bCs/>
                <w:color w:val="000000"/>
                <w:sz w:val="16"/>
                <w:szCs w:val="16"/>
              </w:rPr>
              <w:t>9</w:t>
            </w:r>
          </w:p>
        </w:tc>
        <w:tc>
          <w:tcPr>
            <w:tcW w:w="1020"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Stav k 1.1.20</w:t>
            </w:r>
            <w:r w:rsidR="00253219">
              <w:rPr>
                <w:rFonts w:ascii="Calibri" w:hAnsi="Calibri"/>
                <w:b/>
                <w:bCs/>
                <w:color w:val="000000"/>
                <w:sz w:val="16"/>
                <w:szCs w:val="16"/>
              </w:rPr>
              <w:t>19</w:t>
            </w:r>
          </w:p>
        </w:tc>
        <w:tc>
          <w:tcPr>
            <w:tcW w:w="2229" w:type="dxa"/>
            <w:gridSpan w:val="3"/>
            <w:tcBorders>
              <w:top w:val="nil"/>
              <w:left w:val="nil"/>
              <w:bottom w:val="nil"/>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 xml:space="preserve">Zmena stavu vnútroorganizačných zásob </w:t>
            </w:r>
          </w:p>
        </w:tc>
      </w:tr>
      <w:tr w:rsidR="00456A9D" w:rsidRPr="00456A9D" w:rsidTr="00A77D04">
        <w:trPr>
          <w:gridAfter w:val="1"/>
          <w:wAfter w:w="6" w:type="dxa"/>
          <w:trHeight w:val="240"/>
        </w:trPr>
        <w:tc>
          <w:tcPr>
            <w:tcW w:w="3618"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rPr>
            </w:pPr>
          </w:p>
        </w:tc>
        <w:tc>
          <w:tcPr>
            <w:tcW w:w="106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rPr>
            </w:pPr>
          </w:p>
        </w:tc>
        <w:tc>
          <w:tcPr>
            <w:tcW w:w="96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rPr>
            </w:pPr>
          </w:p>
        </w:tc>
        <w:tc>
          <w:tcPr>
            <w:tcW w:w="102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rPr>
            </w:pPr>
          </w:p>
        </w:tc>
        <w:tc>
          <w:tcPr>
            <w:tcW w:w="1183" w:type="dxa"/>
            <w:tcBorders>
              <w:top w:val="nil"/>
              <w:left w:val="nil"/>
              <w:bottom w:val="single" w:sz="4" w:space="0" w:color="auto"/>
              <w:right w:val="nil"/>
            </w:tcBorders>
            <w:shd w:val="clear" w:color="auto" w:fill="auto"/>
            <w:vAlign w:val="bottom"/>
            <w:hideMark/>
          </w:tcPr>
          <w:p w:rsidR="00456A9D" w:rsidRPr="00456A9D" w:rsidRDefault="00E10B36" w:rsidP="00456A9D">
            <w:pPr>
              <w:jc w:val="center"/>
              <w:rPr>
                <w:rFonts w:ascii="Calibri" w:hAnsi="Calibri"/>
                <w:b/>
                <w:bCs/>
                <w:color w:val="000000"/>
                <w:sz w:val="16"/>
                <w:szCs w:val="16"/>
              </w:rPr>
            </w:pPr>
            <w:r w:rsidRPr="009E3415">
              <w:rPr>
                <w:rFonts w:ascii="Calibri" w:hAnsi="Calibri"/>
                <w:b/>
                <w:bCs/>
                <w:color w:val="000000"/>
                <w:sz w:val="16"/>
                <w:szCs w:val="16"/>
              </w:rPr>
              <w:t>20</w:t>
            </w:r>
            <w:r w:rsidR="00072783">
              <w:rPr>
                <w:rFonts w:ascii="Calibri" w:hAnsi="Calibri"/>
                <w:b/>
                <w:bCs/>
                <w:color w:val="000000"/>
                <w:sz w:val="16"/>
                <w:szCs w:val="16"/>
              </w:rPr>
              <w:t>20</w:t>
            </w:r>
          </w:p>
        </w:tc>
        <w:tc>
          <w:tcPr>
            <w:tcW w:w="1040" w:type="dxa"/>
            <w:tcBorders>
              <w:top w:val="nil"/>
              <w:left w:val="nil"/>
              <w:bottom w:val="single" w:sz="4" w:space="0" w:color="auto"/>
              <w:right w:val="nil"/>
            </w:tcBorders>
            <w:shd w:val="clear" w:color="auto" w:fill="auto"/>
            <w:vAlign w:val="bottom"/>
            <w:hideMark/>
          </w:tcPr>
          <w:p w:rsidR="00456A9D" w:rsidRPr="00456A9D" w:rsidRDefault="00E10B36" w:rsidP="00456A9D">
            <w:pPr>
              <w:jc w:val="center"/>
              <w:rPr>
                <w:rFonts w:ascii="Calibri" w:hAnsi="Calibri"/>
                <w:b/>
                <w:bCs/>
                <w:color w:val="000000"/>
                <w:sz w:val="16"/>
                <w:szCs w:val="16"/>
              </w:rPr>
            </w:pPr>
            <w:r>
              <w:rPr>
                <w:rFonts w:ascii="Calibri" w:hAnsi="Calibri"/>
                <w:b/>
                <w:bCs/>
                <w:color w:val="000000"/>
                <w:sz w:val="16"/>
                <w:szCs w:val="16"/>
              </w:rPr>
              <w:t>201</w:t>
            </w:r>
            <w:r w:rsidR="00072783">
              <w:rPr>
                <w:rFonts w:ascii="Calibri" w:hAnsi="Calibri"/>
                <w:b/>
                <w:bCs/>
                <w:color w:val="000000"/>
                <w:sz w:val="16"/>
                <w:szCs w:val="16"/>
              </w:rPr>
              <w:t>9</w:t>
            </w:r>
          </w:p>
        </w:tc>
      </w:tr>
      <w:tr w:rsidR="00456A9D" w:rsidRPr="00456A9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rPr>
            </w:pPr>
            <w:r w:rsidRPr="00456A9D">
              <w:rPr>
                <w:rFonts w:ascii="Calibri" w:hAnsi="Calibri"/>
                <w:color w:val="000000"/>
                <w:sz w:val="16"/>
                <w:szCs w:val="16"/>
              </w:rPr>
              <w:t>Výrobky</w:t>
            </w:r>
          </w:p>
        </w:tc>
        <w:tc>
          <w:tcPr>
            <w:tcW w:w="1060" w:type="dxa"/>
            <w:tcBorders>
              <w:top w:val="nil"/>
              <w:left w:val="nil"/>
              <w:bottom w:val="nil"/>
              <w:right w:val="nil"/>
            </w:tcBorders>
            <w:shd w:val="clear" w:color="auto" w:fill="auto"/>
            <w:noWrap/>
            <w:vAlign w:val="bottom"/>
            <w:hideMark/>
          </w:tcPr>
          <w:p w:rsidR="00456A9D" w:rsidRPr="00456A9D" w:rsidRDefault="00C174B6" w:rsidP="00456A9D">
            <w:pPr>
              <w:jc w:val="right"/>
              <w:rPr>
                <w:rFonts w:ascii="Calibri" w:hAnsi="Calibri"/>
                <w:color w:val="000000"/>
                <w:sz w:val="16"/>
                <w:szCs w:val="16"/>
              </w:rPr>
            </w:pPr>
            <w:r>
              <w:rPr>
                <w:rFonts w:ascii="Calibri" w:hAnsi="Calibri"/>
                <w:color w:val="000000"/>
                <w:sz w:val="16"/>
                <w:szCs w:val="16"/>
              </w:rPr>
              <w:t>138</w:t>
            </w:r>
          </w:p>
        </w:tc>
        <w:tc>
          <w:tcPr>
            <w:tcW w:w="960" w:type="dxa"/>
            <w:tcBorders>
              <w:top w:val="nil"/>
              <w:left w:val="nil"/>
              <w:bottom w:val="nil"/>
              <w:right w:val="nil"/>
            </w:tcBorders>
            <w:shd w:val="clear" w:color="auto" w:fill="auto"/>
            <w:noWrap/>
            <w:vAlign w:val="bottom"/>
            <w:hideMark/>
          </w:tcPr>
          <w:p w:rsidR="00456A9D" w:rsidRPr="00456A9D" w:rsidRDefault="00072783" w:rsidP="00456A9D">
            <w:pPr>
              <w:jc w:val="right"/>
              <w:rPr>
                <w:rFonts w:ascii="Calibri" w:hAnsi="Calibri"/>
                <w:color w:val="000000"/>
                <w:sz w:val="16"/>
                <w:szCs w:val="16"/>
              </w:rPr>
            </w:pPr>
            <w:r>
              <w:rPr>
                <w:rFonts w:ascii="Calibri" w:hAnsi="Calibri"/>
                <w:color w:val="000000"/>
                <w:sz w:val="16"/>
                <w:szCs w:val="16"/>
              </w:rPr>
              <w:t>10</w:t>
            </w:r>
          </w:p>
        </w:tc>
        <w:tc>
          <w:tcPr>
            <w:tcW w:w="1020" w:type="dxa"/>
            <w:tcBorders>
              <w:top w:val="nil"/>
              <w:left w:val="nil"/>
              <w:bottom w:val="nil"/>
              <w:right w:val="nil"/>
            </w:tcBorders>
            <w:shd w:val="clear" w:color="auto" w:fill="auto"/>
            <w:vAlign w:val="bottom"/>
            <w:hideMark/>
          </w:tcPr>
          <w:p w:rsidR="00456A9D" w:rsidRPr="00456A9D" w:rsidRDefault="00253219" w:rsidP="00456A9D">
            <w:pPr>
              <w:jc w:val="right"/>
              <w:rPr>
                <w:rFonts w:ascii="Calibri" w:hAnsi="Calibri"/>
                <w:color w:val="000000"/>
                <w:sz w:val="16"/>
                <w:szCs w:val="16"/>
              </w:rPr>
            </w:pPr>
            <w:r>
              <w:rPr>
                <w:rFonts w:ascii="Calibri" w:hAnsi="Calibri"/>
                <w:color w:val="000000"/>
                <w:sz w:val="16"/>
                <w:szCs w:val="16"/>
              </w:rPr>
              <w:t>136</w:t>
            </w:r>
          </w:p>
        </w:tc>
        <w:tc>
          <w:tcPr>
            <w:tcW w:w="1183" w:type="dxa"/>
            <w:tcBorders>
              <w:top w:val="nil"/>
              <w:left w:val="nil"/>
              <w:bottom w:val="nil"/>
              <w:right w:val="nil"/>
            </w:tcBorders>
            <w:shd w:val="clear" w:color="auto" w:fill="auto"/>
            <w:noWrap/>
            <w:vAlign w:val="bottom"/>
            <w:hideMark/>
          </w:tcPr>
          <w:p w:rsidR="00456A9D" w:rsidRPr="00456A9D" w:rsidRDefault="00C174B6" w:rsidP="00456A9D">
            <w:pPr>
              <w:jc w:val="right"/>
              <w:rPr>
                <w:rFonts w:ascii="Calibri" w:hAnsi="Calibri"/>
                <w:color w:val="000000"/>
                <w:sz w:val="16"/>
                <w:szCs w:val="16"/>
              </w:rPr>
            </w:pPr>
            <w:r>
              <w:rPr>
                <w:rFonts w:ascii="Calibri" w:hAnsi="Calibri"/>
                <w:color w:val="000000"/>
                <w:sz w:val="16"/>
                <w:szCs w:val="16"/>
              </w:rPr>
              <w:t>128</w:t>
            </w:r>
          </w:p>
        </w:tc>
        <w:tc>
          <w:tcPr>
            <w:tcW w:w="1040" w:type="dxa"/>
            <w:tcBorders>
              <w:top w:val="nil"/>
              <w:left w:val="nil"/>
              <w:bottom w:val="nil"/>
              <w:right w:val="nil"/>
            </w:tcBorders>
            <w:shd w:val="clear" w:color="auto" w:fill="auto"/>
            <w:noWrap/>
            <w:vAlign w:val="bottom"/>
            <w:hideMark/>
          </w:tcPr>
          <w:p w:rsidR="00456A9D" w:rsidRPr="00456A9D" w:rsidRDefault="00072783" w:rsidP="00456A9D">
            <w:pPr>
              <w:jc w:val="right"/>
              <w:rPr>
                <w:rFonts w:ascii="Calibri" w:hAnsi="Calibri"/>
                <w:color w:val="000000"/>
                <w:sz w:val="16"/>
                <w:szCs w:val="16"/>
              </w:rPr>
            </w:pPr>
            <w:r>
              <w:rPr>
                <w:rFonts w:ascii="Calibri" w:hAnsi="Calibri"/>
                <w:color w:val="000000"/>
                <w:sz w:val="16"/>
                <w:szCs w:val="16"/>
              </w:rPr>
              <w:t>-126</w:t>
            </w:r>
          </w:p>
        </w:tc>
      </w:tr>
      <w:tr w:rsidR="00456A9D" w:rsidRPr="00456A9D" w:rsidTr="00A77D04">
        <w:trPr>
          <w:gridAfter w:val="1"/>
          <w:wAfter w:w="6" w:type="dxa"/>
          <w:trHeight w:val="240"/>
        </w:trPr>
        <w:tc>
          <w:tcPr>
            <w:tcW w:w="3618" w:type="dxa"/>
            <w:tcBorders>
              <w:top w:val="nil"/>
              <w:left w:val="nil"/>
              <w:bottom w:val="single" w:sz="4" w:space="0" w:color="auto"/>
              <w:right w:val="nil"/>
            </w:tcBorders>
            <w:shd w:val="clear" w:color="auto" w:fill="auto"/>
            <w:vAlign w:val="bottom"/>
            <w:hideMark/>
          </w:tcPr>
          <w:p w:rsidR="00456A9D" w:rsidRPr="00456A9D" w:rsidRDefault="00456A9D" w:rsidP="00456A9D">
            <w:pPr>
              <w:rPr>
                <w:rFonts w:ascii="Calibri" w:hAnsi="Calibri"/>
                <w:color w:val="000000"/>
                <w:sz w:val="16"/>
                <w:szCs w:val="16"/>
              </w:rPr>
            </w:pPr>
            <w:r w:rsidRPr="00456A9D">
              <w:rPr>
                <w:rFonts w:ascii="Calibri" w:hAnsi="Calibri"/>
                <w:color w:val="000000"/>
                <w:sz w:val="16"/>
                <w:szCs w:val="16"/>
              </w:rPr>
              <w:t>Zvieratá</w:t>
            </w:r>
          </w:p>
        </w:tc>
        <w:tc>
          <w:tcPr>
            <w:tcW w:w="10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20" w:type="dxa"/>
            <w:tcBorders>
              <w:top w:val="nil"/>
              <w:left w:val="nil"/>
              <w:bottom w:val="single" w:sz="4" w:space="0" w:color="auto"/>
              <w:right w:val="nil"/>
            </w:tcBorders>
            <w:shd w:val="clear" w:color="auto" w:fill="auto"/>
            <w:vAlign w:val="bottom"/>
            <w:hideMark/>
          </w:tcPr>
          <w:p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183"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4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rsidTr="00A77D04">
        <w:trPr>
          <w:gridAfter w:val="1"/>
          <w:wAfter w:w="6" w:type="dxa"/>
          <w:trHeight w:val="240"/>
        </w:trPr>
        <w:tc>
          <w:tcPr>
            <w:tcW w:w="3618" w:type="dxa"/>
            <w:tcBorders>
              <w:top w:val="nil"/>
              <w:left w:val="nil"/>
              <w:bottom w:val="single" w:sz="4" w:space="0" w:color="auto"/>
              <w:right w:val="nil"/>
            </w:tcBorders>
            <w:shd w:val="clear" w:color="auto" w:fill="auto"/>
            <w:vAlign w:val="bottom"/>
            <w:hideMark/>
          </w:tcPr>
          <w:p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Spolu</w:t>
            </w:r>
          </w:p>
        </w:tc>
        <w:tc>
          <w:tcPr>
            <w:tcW w:w="1060" w:type="dxa"/>
            <w:tcBorders>
              <w:top w:val="nil"/>
              <w:left w:val="nil"/>
              <w:bottom w:val="single" w:sz="4" w:space="0" w:color="auto"/>
              <w:right w:val="nil"/>
            </w:tcBorders>
            <w:shd w:val="clear" w:color="auto" w:fill="auto"/>
            <w:noWrap/>
            <w:vAlign w:val="bottom"/>
            <w:hideMark/>
          </w:tcPr>
          <w:p w:rsidR="00456A9D" w:rsidRPr="00456A9D" w:rsidRDefault="00E235A1" w:rsidP="00456A9D">
            <w:pPr>
              <w:jc w:val="right"/>
              <w:rPr>
                <w:rFonts w:ascii="Calibri" w:hAnsi="Calibri"/>
                <w:b/>
                <w:bCs/>
                <w:color w:val="000000"/>
                <w:sz w:val="16"/>
                <w:szCs w:val="16"/>
              </w:rPr>
            </w:pPr>
            <w:r>
              <w:rPr>
                <w:rFonts w:ascii="Calibri" w:hAnsi="Calibri"/>
                <w:b/>
                <w:bCs/>
                <w:color w:val="000000"/>
                <w:sz w:val="16"/>
                <w:szCs w:val="16"/>
              </w:rPr>
              <w:t>138</w:t>
            </w:r>
          </w:p>
        </w:tc>
        <w:tc>
          <w:tcPr>
            <w:tcW w:w="960" w:type="dxa"/>
            <w:tcBorders>
              <w:top w:val="nil"/>
              <w:left w:val="nil"/>
              <w:bottom w:val="single" w:sz="4" w:space="0" w:color="auto"/>
              <w:right w:val="nil"/>
            </w:tcBorders>
            <w:shd w:val="clear" w:color="auto" w:fill="auto"/>
            <w:noWrap/>
            <w:vAlign w:val="bottom"/>
            <w:hideMark/>
          </w:tcPr>
          <w:p w:rsidR="00456A9D" w:rsidRPr="00456A9D" w:rsidRDefault="00072783" w:rsidP="00456A9D">
            <w:pPr>
              <w:jc w:val="right"/>
              <w:rPr>
                <w:rFonts w:ascii="Calibri" w:hAnsi="Calibri"/>
                <w:b/>
                <w:bCs/>
                <w:color w:val="000000"/>
                <w:sz w:val="16"/>
                <w:szCs w:val="16"/>
              </w:rPr>
            </w:pPr>
            <w:r>
              <w:rPr>
                <w:rFonts w:ascii="Calibri" w:hAnsi="Calibri"/>
                <w:b/>
                <w:bCs/>
                <w:color w:val="000000"/>
                <w:sz w:val="16"/>
                <w:szCs w:val="16"/>
              </w:rPr>
              <w:t>10</w:t>
            </w:r>
          </w:p>
        </w:tc>
        <w:tc>
          <w:tcPr>
            <w:tcW w:w="1020" w:type="dxa"/>
            <w:tcBorders>
              <w:top w:val="nil"/>
              <w:left w:val="nil"/>
              <w:bottom w:val="single" w:sz="4" w:space="0" w:color="auto"/>
              <w:right w:val="nil"/>
            </w:tcBorders>
            <w:shd w:val="clear" w:color="auto" w:fill="auto"/>
            <w:noWrap/>
            <w:vAlign w:val="bottom"/>
            <w:hideMark/>
          </w:tcPr>
          <w:p w:rsidR="00456A9D" w:rsidRPr="00456A9D" w:rsidRDefault="00E235A1" w:rsidP="00456A9D">
            <w:pPr>
              <w:jc w:val="right"/>
              <w:rPr>
                <w:rFonts w:ascii="Calibri" w:hAnsi="Calibri"/>
                <w:b/>
                <w:bCs/>
                <w:color w:val="000000"/>
                <w:sz w:val="16"/>
                <w:szCs w:val="16"/>
              </w:rPr>
            </w:pPr>
            <w:r>
              <w:rPr>
                <w:rFonts w:ascii="Calibri" w:hAnsi="Calibri"/>
                <w:b/>
                <w:bCs/>
                <w:color w:val="000000"/>
                <w:sz w:val="16"/>
                <w:szCs w:val="16"/>
              </w:rPr>
              <w:t>136</w:t>
            </w:r>
          </w:p>
        </w:tc>
        <w:tc>
          <w:tcPr>
            <w:tcW w:w="1183" w:type="dxa"/>
            <w:tcBorders>
              <w:top w:val="nil"/>
              <w:left w:val="nil"/>
              <w:bottom w:val="single" w:sz="4" w:space="0" w:color="auto"/>
              <w:right w:val="nil"/>
            </w:tcBorders>
            <w:shd w:val="clear" w:color="auto" w:fill="auto"/>
            <w:noWrap/>
            <w:vAlign w:val="bottom"/>
            <w:hideMark/>
          </w:tcPr>
          <w:p w:rsidR="00456A9D" w:rsidRPr="00A77D04" w:rsidRDefault="00C174B6" w:rsidP="00A77D04">
            <w:pPr>
              <w:pStyle w:val="Odsekzoznamu"/>
              <w:ind w:left="720"/>
              <w:rPr>
                <w:rFonts w:ascii="Calibri" w:hAnsi="Calibri"/>
                <w:b/>
                <w:bCs/>
                <w:color w:val="000000"/>
                <w:sz w:val="16"/>
                <w:szCs w:val="16"/>
              </w:rPr>
            </w:pPr>
            <w:r>
              <w:rPr>
                <w:rFonts w:ascii="Calibri" w:hAnsi="Calibri"/>
                <w:b/>
                <w:bCs/>
                <w:color w:val="000000"/>
                <w:sz w:val="16"/>
                <w:szCs w:val="16"/>
              </w:rPr>
              <w:t>128</w:t>
            </w:r>
          </w:p>
        </w:tc>
        <w:tc>
          <w:tcPr>
            <w:tcW w:w="1040" w:type="dxa"/>
            <w:tcBorders>
              <w:top w:val="nil"/>
              <w:left w:val="nil"/>
              <w:bottom w:val="single" w:sz="4" w:space="0" w:color="auto"/>
              <w:right w:val="nil"/>
            </w:tcBorders>
            <w:shd w:val="clear" w:color="auto" w:fill="auto"/>
            <w:noWrap/>
            <w:vAlign w:val="bottom"/>
            <w:hideMark/>
          </w:tcPr>
          <w:p w:rsidR="00456A9D" w:rsidRPr="00456A9D" w:rsidRDefault="00E4762F" w:rsidP="00456A9D">
            <w:pPr>
              <w:jc w:val="right"/>
              <w:rPr>
                <w:rFonts w:ascii="Calibri" w:hAnsi="Calibri"/>
                <w:b/>
                <w:bCs/>
                <w:color w:val="000000"/>
                <w:sz w:val="16"/>
                <w:szCs w:val="16"/>
              </w:rPr>
            </w:pPr>
            <w:r>
              <w:rPr>
                <w:rFonts w:ascii="Calibri" w:hAnsi="Calibri"/>
                <w:b/>
                <w:bCs/>
                <w:color w:val="000000"/>
                <w:sz w:val="16"/>
                <w:szCs w:val="16"/>
              </w:rPr>
              <w:t>-</w:t>
            </w:r>
            <w:r w:rsidR="00C174B6">
              <w:rPr>
                <w:rFonts w:ascii="Calibri" w:hAnsi="Calibri"/>
                <w:b/>
                <w:bCs/>
                <w:color w:val="000000"/>
                <w:sz w:val="16"/>
                <w:szCs w:val="16"/>
              </w:rPr>
              <w:t>126</w:t>
            </w:r>
          </w:p>
        </w:tc>
      </w:tr>
      <w:tr w:rsidR="00456A9D" w:rsidRPr="006B2BD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6B2BDD" w:rsidRDefault="00456A9D" w:rsidP="00456A9D">
            <w:pPr>
              <w:rPr>
                <w:rFonts w:ascii="Calibri" w:hAnsi="Calibri"/>
                <w:color w:val="000000"/>
                <w:sz w:val="16"/>
                <w:szCs w:val="16"/>
              </w:rPr>
            </w:pPr>
            <w:r w:rsidRPr="006B2BDD">
              <w:rPr>
                <w:rFonts w:ascii="Calibri" w:hAnsi="Calibri"/>
                <w:color w:val="000000"/>
                <w:sz w:val="16"/>
                <w:szCs w:val="16"/>
              </w:rPr>
              <w:t>Manká a škody</w:t>
            </w:r>
          </w:p>
        </w:tc>
        <w:tc>
          <w:tcPr>
            <w:tcW w:w="106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96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02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r>
      <w:tr w:rsidR="00456A9D" w:rsidRPr="006B2BD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6B2BDD" w:rsidRDefault="00456A9D" w:rsidP="00456A9D">
            <w:pPr>
              <w:rPr>
                <w:rFonts w:ascii="Calibri" w:hAnsi="Calibri"/>
                <w:color w:val="000000"/>
                <w:sz w:val="16"/>
                <w:szCs w:val="16"/>
              </w:rPr>
            </w:pPr>
            <w:r w:rsidRPr="006B2BDD">
              <w:rPr>
                <w:rFonts w:ascii="Calibri" w:hAnsi="Calibri"/>
                <w:color w:val="000000"/>
                <w:sz w:val="16"/>
                <w:szCs w:val="16"/>
              </w:rPr>
              <w:t>Reprezentačné</w:t>
            </w:r>
          </w:p>
        </w:tc>
        <w:tc>
          <w:tcPr>
            <w:tcW w:w="106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96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020" w:type="dxa"/>
            <w:tcBorders>
              <w:top w:val="nil"/>
              <w:left w:val="nil"/>
              <w:bottom w:val="nil"/>
              <w:right w:val="nil"/>
            </w:tcBorders>
            <w:shd w:val="clear" w:color="auto" w:fill="auto"/>
            <w:noWrap/>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r>
      <w:tr w:rsidR="00456A9D" w:rsidRPr="006B2BD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6B2BDD" w:rsidRDefault="00456A9D" w:rsidP="00456A9D">
            <w:pPr>
              <w:rPr>
                <w:rFonts w:ascii="Calibri" w:hAnsi="Calibri"/>
                <w:color w:val="000000"/>
                <w:sz w:val="16"/>
                <w:szCs w:val="16"/>
              </w:rPr>
            </w:pPr>
            <w:r w:rsidRPr="006B2BDD">
              <w:rPr>
                <w:rFonts w:ascii="Calibri" w:hAnsi="Calibri"/>
                <w:color w:val="000000"/>
                <w:sz w:val="16"/>
                <w:szCs w:val="16"/>
              </w:rPr>
              <w:t>Dary</w:t>
            </w:r>
          </w:p>
        </w:tc>
        <w:tc>
          <w:tcPr>
            <w:tcW w:w="106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96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02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0</w:t>
            </w:r>
          </w:p>
        </w:tc>
      </w:tr>
      <w:tr w:rsidR="00456A9D" w:rsidRPr="00456A9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6B2BDD" w:rsidRDefault="00456A9D" w:rsidP="00456A9D">
            <w:pPr>
              <w:rPr>
                <w:rFonts w:ascii="Calibri" w:hAnsi="Calibri"/>
                <w:color w:val="000000"/>
                <w:sz w:val="16"/>
                <w:szCs w:val="16"/>
              </w:rPr>
            </w:pPr>
            <w:r w:rsidRPr="006B2BDD">
              <w:rPr>
                <w:rFonts w:ascii="Calibri" w:hAnsi="Calibri"/>
                <w:color w:val="000000"/>
                <w:sz w:val="16"/>
                <w:szCs w:val="16"/>
              </w:rPr>
              <w:t>Iné</w:t>
            </w:r>
          </w:p>
        </w:tc>
        <w:tc>
          <w:tcPr>
            <w:tcW w:w="106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96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020" w:type="dxa"/>
            <w:tcBorders>
              <w:top w:val="nil"/>
              <w:left w:val="nil"/>
              <w:bottom w:val="nil"/>
              <w:right w:val="nil"/>
            </w:tcBorders>
            <w:shd w:val="clear" w:color="auto" w:fill="auto"/>
            <w:noWrap/>
            <w:hideMark/>
          </w:tcPr>
          <w:p w:rsidR="00456A9D" w:rsidRPr="006B2BDD" w:rsidRDefault="00456A9D" w:rsidP="00456A9D">
            <w:pPr>
              <w:jc w:val="right"/>
              <w:rPr>
                <w:rFonts w:ascii="Calibri" w:hAnsi="Calibri"/>
                <w:color w:val="000000"/>
                <w:sz w:val="16"/>
                <w:szCs w:val="16"/>
              </w:rPr>
            </w:pPr>
            <w:r w:rsidRPr="006B2BDD">
              <w:rPr>
                <w:rFonts w:ascii="Calibri" w:hAnsi="Calibri"/>
                <w:color w:val="000000"/>
                <w:sz w:val="16"/>
                <w:szCs w:val="16"/>
              </w:rPr>
              <w:t>x</w:t>
            </w:r>
          </w:p>
        </w:tc>
        <w:tc>
          <w:tcPr>
            <w:tcW w:w="1183" w:type="dxa"/>
            <w:tcBorders>
              <w:top w:val="nil"/>
              <w:left w:val="nil"/>
              <w:bottom w:val="single" w:sz="4" w:space="0" w:color="auto"/>
              <w:right w:val="nil"/>
            </w:tcBorders>
            <w:shd w:val="clear" w:color="auto" w:fill="auto"/>
            <w:vAlign w:val="bottom"/>
            <w:hideMark/>
          </w:tcPr>
          <w:p w:rsidR="00456A9D" w:rsidRPr="006B2BDD" w:rsidRDefault="00710C57" w:rsidP="00456A9D">
            <w:pPr>
              <w:jc w:val="right"/>
              <w:rPr>
                <w:rFonts w:ascii="Calibri" w:hAnsi="Calibri"/>
                <w:color w:val="000000"/>
                <w:sz w:val="16"/>
                <w:szCs w:val="16"/>
              </w:rPr>
            </w:pPr>
            <w:r w:rsidRPr="006B2BDD">
              <w:rPr>
                <w:rFonts w:ascii="Calibri" w:hAnsi="Calibri"/>
                <w:color w:val="000000"/>
                <w:sz w:val="16"/>
                <w:szCs w:val="16"/>
              </w:rPr>
              <w:t>-3</w:t>
            </w:r>
            <w:r w:rsidR="00253219" w:rsidRPr="006B2BDD">
              <w:rPr>
                <w:rFonts w:ascii="Calibri" w:hAnsi="Calibri"/>
                <w:color w:val="000000"/>
                <w:sz w:val="16"/>
                <w:szCs w:val="16"/>
              </w:rPr>
              <w:t xml:space="preserve"> </w:t>
            </w:r>
            <w:r w:rsidRPr="006B2BDD">
              <w:rPr>
                <w:rFonts w:ascii="Calibri" w:hAnsi="Calibri"/>
                <w:color w:val="000000"/>
                <w:sz w:val="16"/>
                <w:szCs w:val="16"/>
              </w:rPr>
              <w:t>626</w:t>
            </w:r>
          </w:p>
        </w:tc>
        <w:tc>
          <w:tcPr>
            <w:tcW w:w="1040" w:type="dxa"/>
            <w:tcBorders>
              <w:top w:val="nil"/>
              <w:left w:val="nil"/>
              <w:bottom w:val="single" w:sz="4" w:space="0" w:color="auto"/>
              <w:right w:val="nil"/>
            </w:tcBorders>
            <w:shd w:val="clear" w:color="auto" w:fill="auto"/>
            <w:vAlign w:val="bottom"/>
            <w:hideMark/>
          </w:tcPr>
          <w:p w:rsidR="00456A9D" w:rsidRPr="00E4762F" w:rsidRDefault="00E4762F" w:rsidP="00456A9D">
            <w:pPr>
              <w:jc w:val="right"/>
              <w:rPr>
                <w:rFonts w:ascii="Calibri" w:hAnsi="Calibri"/>
                <w:color w:val="000000"/>
                <w:sz w:val="16"/>
                <w:szCs w:val="16"/>
              </w:rPr>
            </w:pPr>
            <w:r w:rsidRPr="006B2BDD">
              <w:rPr>
                <w:rFonts w:ascii="Calibri" w:hAnsi="Calibri"/>
                <w:color w:val="000000"/>
                <w:sz w:val="16"/>
                <w:szCs w:val="16"/>
              </w:rPr>
              <w:t>-116</w:t>
            </w:r>
          </w:p>
        </w:tc>
      </w:tr>
      <w:tr w:rsidR="00456A9D" w:rsidRPr="00456A9D" w:rsidTr="00A77D04">
        <w:trPr>
          <w:gridAfter w:val="1"/>
          <w:wAfter w:w="6" w:type="dxa"/>
          <w:trHeight w:val="240"/>
        </w:trPr>
        <w:tc>
          <w:tcPr>
            <w:tcW w:w="3618"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 xml:space="preserve">Zmena stavu vnútroorganizačných zásob vo výkaze ziskov a strát </w:t>
            </w:r>
          </w:p>
        </w:tc>
        <w:tc>
          <w:tcPr>
            <w:tcW w:w="10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9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102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1183" w:type="dxa"/>
            <w:tcBorders>
              <w:top w:val="nil"/>
              <w:left w:val="nil"/>
              <w:bottom w:val="nil"/>
              <w:right w:val="nil"/>
            </w:tcBorders>
            <w:shd w:val="clear" w:color="auto" w:fill="auto"/>
            <w:noWrap/>
            <w:vAlign w:val="bottom"/>
            <w:hideMark/>
          </w:tcPr>
          <w:p w:rsidR="00456A9D" w:rsidRPr="00456A9D" w:rsidRDefault="00E4762F" w:rsidP="00456A9D">
            <w:pPr>
              <w:jc w:val="right"/>
              <w:rPr>
                <w:rFonts w:ascii="Calibri" w:hAnsi="Calibri"/>
                <w:b/>
                <w:bCs/>
                <w:color w:val="000000"/>
                <w:sz w:val="16"/>
                <w:szCs w:val="16"/>
              </w:rPr>
            </w:pPr>
            <w:r>
              <w:rPr>
                <w:rFonts w:ascii="Calibri" w:hAnsi="Calibri"/>
                <w:b/>
                <w:bCs/>
                <w:color w:val="000000"/>
                <w:sz w:val="16"/>
                <w:szCs w:val="16"/>
              </w:rPr>
              <w:t>-3</w:t>
            </w:r>
            <w:r w:rsidR="00253219">
              <w:rPr>
                <w:rFonts w:ascii="Calibri" w:hAnsi="Calibri"/>
                <w:b/>
                <w:bCs/>
                <w:color w:val="000000"/>
                <w:sz w:val="16"/>
                <w:szCs w:val="16"/>
              </w:rPr>
              <w:t xml:space="preserve"> </w:t>
            </w:r>
            <w:r>
              <w:rPr>
                <w:rFonts w:ascii="Calibri" w:hAnsi="Calibri"/>
                <w:b/>
                <w:bCs/>
                <w:color w:val="000000"/>
                <w:sz w:val="16"/>
                <w:szCs w:val="16"/>
              </w:rPr>
              <w:t>498</w:t>
            </w:r>
          </w:p>
        </w:tc>
        <w:tc>
          <w:tcPr>
            <w:tcW w:w="1040" w:type="dxa"/>
            <w:tcBorders>
              <w:top w:val="nil"/>
              <w:left w:val="nil"/>
              <w:bottom w:val="nil"/>
              <w:right w:val="nil"/>
            </w:tcBorders>
            <w:shd w:val="clear" w:color="auto" w:fill="auto"/>
            <w:noWrap/>
            <w:vAlign w:val="bottom"/>
            <w:hideMark/>
          </w:tcPr>
          <w:p w:rsidR="00456A9D" w:rsidRPr="00456A9D" w:rsidRDefault="00E4762F" w:rsidP="00456A9D">
            <w:pPr>
              <w:jc w:val="right"/>
              <w:rPr>
                <w:rFonts w:ascii="Calibri" w:hAnsi="Calibri"/>
                <w:b/>
                <w:bCs/>
                <w:color w:val="000000"/>
                <w:sz w:val="16"/>
                <w:szCs w:val="16"/>
              </w:rPr>
            </w:pPr>
            <w:r>
              <w:rPr>
                <w:rFonts w:ascii="Calibri" w:hAnsi="Calibri"/>
                <w:b/>
                <w:bCs/>
                <w:color w:val="000000"/>
                <w:sz w:val="16"/>
                <w:szCs w:val="16"/>
              </w:rPr>
              <w:t>-242</w:t>
            </w:r>
          </w:p>
        </w:tc>
      </w:tr>
      <w:tr w:rsidR="002C40F0" w:rsidRPr="00456A9D" w:rsidTr="00A77D04">
        <w:trPr>
          <w:gridAfter w:val="1"/>
          <w:wAfter w:w="6" w:type="dxa"/>
          <w:trHeight w:val="240"/>
        </w:trPr>
        <w:tc>
          <w:tcPr>
            <w:tcW w:w="3618" w:type="dxa"/>
            <w:tcBorders>
              <w:top w:val="nil"/>
              <w:left w:val="nil"/>
              <w:bottom w:val="single" w:sz="4" w:space="0" w:color="auto"/>
              <w:right w:val="nil"/>
            </w:tcBorders>
            <w:shd w:val="clear" w:color="auto" w:fill="auto"/>
            <w:vAlign w:val="bottom"/>
          </w:tcPr>
          <w:p w:rsidR="002C40F0" w:rsidRPr="00456A9D" w:rsidRDefault="002C40F0" w:rsidP="00456A9D">
            <w:pPr>
              <w:rPr>
                <w:rFonts w:ascii="Calibri" w:hAnsi="Calibri"/>
                <w:b/>
                <w:bCs/>
                <w:color w:val="000000"/>
                <w:sz w:val="16"/>
                <w:szCs w:val="16"/>
              </w:rPr>
            </w:pPr>
          </w:p>
        </w:tc>
        <w:tc>
          <w:tcPr>
            <w:tcW w:w="1060" w:type="dxa"/>
            <w:tcBorders>
              <w:top w:val="nil"/>
              <w:left w:val="nil"/>
              <w:bottom w:val="single" w:sz="4" w:space="0" w:color="auto"/>
              <w:right w:val="nil"/>
            </w:tcBorders>
            <w:shd w:val="clear" w:color="auto" w:fill="auto"/>
            <w:noWrap/>
            <w:vAlign w:val="bottom"/>
          </w:tcPr>
          <w:p w:rsidR="002C40F0" w:rsidRPr="00456A9D" w:rsidRDefault="002C40F0" w:rsidP="00456A9D">
            <w:pPr>
              <w:jc w:val="right"/>
              <w:rPr>
                <w:rFonts w:ascii="Calibri" w:hAnsi="Calibri"/>
                <w:b/>
                <w:bCs/>
                <w:color w:val="000000"/>
                <w:sz w:val="16"/>
                <w:szCs w:val="16"/>
              </w:rPr>
            </w:pPr>
          </w:p>
        </w:tc>
        <w:tc>
          <w:tcPr>
            <w:tcW w:w="960" w:type="dxa"/>
            <w:tcBorders>
              <w:top w:val="nil"/>
              <w:left w:val="nil"/>
              <w:bottom w:val="single" w:sz="4" w:space="0" w:color="auto"/>
              <w:right w:val="nil"/>
            </w:tcBorders>
            <w:shd w:val="clear" w:color="auto" w:fill="auto"/>
            <w:noWrap/>
            <w:vAlign w:val="bottom"/>
          </w:tcPr>
          <w:p w:rsidR="002C40F0" w:rsidRPr="00456A9D" w:rsidRDefault="002C40F0" w:rsidP="00456A9D">
            <w:pPr>
              <w:jc w:val="right"/>
              <w:rPr>
                <w:rFonts w:ascii="Calibri" w:hAnsi="Calibri"/>
                <w:b/>
                <w:bCs/>
                <w:color w:val="000000"/>
                <w:sz w:val="16"/>
                <w:szCs w:val="16"/>
              </w:rPr>
            </w:pPr>
          </w:p>
        </w:tc>
        <w:tc>
          <w:tcPr>
            <w:tcW w:w="1020" w:type="dxa"/>
            <w:tcBorders>
              <w:top w:val="nil"/>
              <w:left w:val="nil"/>
              <w:bottom w:val="single" w:sz="4" w:space="0" w:color="auto"/>
              <w:right w:val="nil"/>
            </w:tcBorders>
            <w:shd w:val="clear" w:color="auto" w:fill="auto"/>
            <w:noWrap/>
            <w:vAlign w:val="bottom"/>
          </w:tcPr>
          <w:p w:rsidR="002C40F0" w:rsidRPr="00456A9D" w:rsidRDefault="002C40F0" w:rsidP="00456A9D">
            <w:pPr>
              <w:jc w:val="right"/>
              <w:rPr>
                <w:rFonts w:ascii="Calibri" w:hAnsi="Calibri"/>
                <w:b/>
                <w:bCs/>
                <w:color w:val="000000"/>
                <w:sz w:val="16"/>
                <w:szCs w:val="16"/>
              </w:rPr>
            </w:pPr>
          </w:p>
        </w:tc>
        <w:tc>
          <w:tcPr>
            <w:tcW w:w="1183" w:type="dxa"/>
            <w:tcBorders>
              <w:top w:val="nil"/>
              <w:left w:val="nil"/>
              <w:bottom w:val="single" w:sz="4" w:space="0" w:color="auto"/>
              <w:right w:val="nil"/>
            </w:tcBorders>
            <w:shd w:val="clear" w:color="auto" w:fill="auto"/>
            <w:noWrap/>
            <w:vAlign w:val="bottom"/>
          </w:tcPr>
          <w:p w:rsidR="002C40F0" w:rsidRDefault="002C40F0" w:rsidP="00456A9D">
            <w:pPr>
              <w:jc w:val="right"/>
              <w:rPr>
                <w:rFonts w:ascii="Calibri" w:hAnsi="Calibri"/>
                <w:b/>
                <w:bCs/>
                <w:color w:val="000000"/>
                <w:sz w:val="16"/>
                <w:szCs w:val="16"/>
              </w:rPr>
            </w:pPr>
          </w:p>
        </w:tc>
        <w:tc>
          <w:tcPr>
            <w:tcW w:w="1040" w:type="dxa"/>
            <w:tcBorders>
              <w:top w:val="nil"/>
              <w:left w:val="nil"/>
              <w:bottom w:val="single" w:sz="4" w:space="0" w:color="auto"/>
              <w:right w:val="nil"/>
            </w:tcBorders>
            <w:shd w:val="clear" w:color="auto" w:fill="auto"/>
            <w:noWrap/>
            <w:vAlign w:val="bottom"/>
          </w:tcPr>
          <w:p w:rsidR="002C40F0" w:rsidRDefault="002C40F0" w:rsidP="00456A9D">
            <w:pPr>
              <w:jc w:val="right"/>
              <w:rPr>
                <w:rFonts w:ascii="Calibri" w:hAnsi="Calibri"/>
                <w:b/>
                <w:bCs/>
                <w:color w:val="000000"/>
                <w:sz w:val="16"/>
                <w:szCs w:val="16"/>
              </w:rPr>
            </w:pPr>
          </w:p>
        </w:tc>
      </w:tr>
    </w:tbl>
    <w:p w:rsidR="00835E35" w:rsidRDefault="00835E35" w:rsidP="00150A33">
      <w:pPr>
        <w:pStyle w:val="odstavec"/>
      </w:pPr>
    </w:p>
    <w:p w:rsidR="00E22F88" w:rsidRDefault="00E22F88" w:rsidP="00150A33">
      <w:pPr>
        <w:pStyle w:val="odstavec"/>
      </w:pPr>
    </w:p>
    <w:p w:rsidR="00E231BA" w:rsidRPr="00457319" w:rsidRDefault="0023734B" w:rsidP="004B14CC">
      <w:pPr>
        <w:pStyle w:val="Nadpis2"/>
        <w:numPr>
          <w:ilvl w:val="0"/>
          <w:numId w:val="0"/>
        </w:numPr>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rsidR="00E231BA" w:rsidRPr="00EC31DC" w:rsidRDefault="00E231BA" w:rsidP="00E231BA">
      <w:pPr>
        <w:pStyle w:val="Zkladntext"/>
        <w:rPr>
          <w:rFonts w:asciiTheme="minorHAnsi" w:hAnsiTheme="minorHAnsi" w:cstheme="minorHAnsi"/>
          <w:szCs w:val="18"/>
        </w:rPr>
      </w:pPr>
    </w:p>
    <w:p w:rsidR="00752669"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p w:rsidR="00A6563B" w:rsidRDefault="00A6563B" w:rsidP="002E14FD">
      <w:pPr>
        <w:pStyle w:val="Zkladntext"/>
        <w:ind w:left="0"/>
        <w:rPr>
          <w:rFonts w:asciiTheme="minorHAnsi" w:hAnsiTheme="minorHAnsi" w:cstheme="minorHAnsi"/>
          <w:szCs w:val="18"/>
        </w:rPr>
      </w:pPr>
    </w:p>
    <w:tbl>
      <w:tblPr>
        <w:tblW w:w="6780" w:type="dxa"/>
        <w:tblInd w:w="55" w:type="dxa"/>
        <w:tblCellMar>
          <w:left w:w="70" w:type="dxa"/>
          <w:right w:w="70" w:type="dxa"/>
        </w:tblCellMar>
        <w:tblLook w:val="04A0"/>
      </w:tblPr>
      <w:tblGrid>
        <w:gridCol w:w="4780"/>
        <w:gridCol w:w="880"/>
        <w:gridCol w:w="1120"/>
      </w:tblGrid>
      <w:tr w:rsidR="00AE60D3" w:rsidTr="00AE60D3">
        <w:trPr>
          <w:trHeight w:val="289"/>
        </w:trPr>
        <w:tc>
          <w:tcPr>
            <w:tcW w:w="4780" w:type="dxa"/>
            <w:tcBorders>
              <w:top w:val="nil"/>
              <w:left w:val="nil"/>
              <w:bottom w:val="single" w:sz="4" w:space="0" w:color="auto"/>
              <w:right w:val="nil"/>
            </w:tcBorders>
            <w:shd w:val="clear" w:color="000000" w:fill="FFFFFF"/>
            <w:noWrap/>
            <w:vAlign w:val="bottom"/>
            <w:hideMark/>
          </w:tcPr>
          <w:p w:rsidR="00AE60D3" w:rsidRDefault="00AE60D3">
            <w:pPr>
              <w:rPr>
                <w:rFonts w:ascii="Calibri" w:hAnsi="Calibri"/>
                <w:b/>
                <w:bCs/>
                <w:color w:val="000000"/>
                <w:sz w:val="16"/>
                <w:szCs w:val="16"/>
              </w:rPr>
            </w:pPr>
            <w:r>
              <w:rPr>
                <w:rFonts w:ascii="Calibri" w:hAnsi="Calibri"/>
                <w:b/>
                <w:bCs/>
                <w:color w:val="000000"/>
                <w:sz w:val="16"/>
                <w:szCs w:val="16"/>
              </w:rPr>
              <w:t>Názov položky</w:t>
            </w:r>
          </w:p>
        </w:tc>
        <w:tc>
          <w:tcPr>
            <w:tcW w:w="880" w:type="dxa"/>
            <w:tcBorders>
              <w:top w:val="nil"/>
              <w:left w:val="nil"/>
              <w:bottom w:val="single" w:sz="4" w:space="0" w:color="auto"/>
              <w:right w:val="nil"/>
            </w:tcBorders>
            <w:shd w:val="clear" w:color="000000" w:fill="FFFFFF"/>
            <w:vAlign w:val="bottom"/>
            <w:hideMark/>
          </w:tcPr>
          <w:p w:rsidR="00AE60D3" w:rsidRDefault="00AE60D3">
            <w:pPr>
              <w:jc w:val="center"/>
              <w:rPr>
                <w:rFonts w:ascii="Calibri" w:hAnsi="Calibri"/>
                <w:b/>
                <w:bCs/>
                <w:color w:val="000000"/>
                <w:sz w:val="16"/>
                <w:szCs w:val="16"/>
              </w:rPr>
            </w:pPr>
            <w:r>
              <w:rPr>
                <w:rFonts w:ascii="Calibri" w:hAnsi="Calibri"/>
                <w:b/>
                <w:bCs/>
                <w:color w:val="000000"/>
                <w:sz w:val="16"/>
                <w:szCs w:val="16"/>
              </w:rPr>
              <w:t>2020</w:t>
            </w:r>
          </w:p>
        </w:tc>
        <w:tc>
          <w:tcPr>
            <w:tcW w:w="1120" w:type="dxa"/>
            <w:tcBorders>
              <w:top w:val="nil"/>
              <w:left w:val="nil"/>
              <w:bottom w:val="single" w:sz="4" w:space="0" w:color="auto"/>
              <w:right w:val="nil"/>
            </w:tcBorders>
            <w:shd w:val="clear" w:color="000000" w:fill="FFFFFF"/>
            <w:vAlign w:val="bottom"/>
            <w:hideMark/>
          </w:tcPr>
          <w:p w:rsidR="00AE60D3" w:rsidRDefault="00AE60D3">
            <w:pPr>
              <w:jc w:val="center"/>
              <w:rPr>
                <w:rFonts w:ascii="Calibri" w:hAnsi="Calibri"/>
                <w:b/>
                <w:bCs/>
                <w:color w:val="000000"/>
                <w:sz w:val="16"/>
                <w:szCs w:val="16"/>
              </w:rPr>
            </w:pPr>
            <w:r>
              <w:rPr>
                <w:rFonts w:ascii="Calibri" w:hAnsi="Calibri"/>
                <w:b/>
                <w:bCs/>
                <w:color w:val="000000"/>
                <w:sz w:val="16"/>
                <w:szCs w:val="16"/>
              </w:rPr>
              <w:t>2019</w:t>
            </w:r>
          </w:p>
        </w:tc>
      </w:tr>
      <w:tr w:rsidR="00AE60D3" w:rsidTr="00AE60D3">
        <w:trPr>
          <w:trHeight w:val="240"/>
        </w:trPr>
        <w:tc>
          <w:tcPr>
            <w:tcW w:w="4780" w:type="dxa"/>
            <w:tcBorders>
              <w:top w:val="nil"/>
              <w:left w:val="nil"/>
              <w:bottom w:val="single" w:sz="8" w:space="0" w:color="auto"/>
              <w:right w:val="nil"/>
            </w:tcBorders>
            <w:shd w:val="clear" w:color="000000" w:fill="FFFFFF"/>
            <w:noWrap/>
            <w:vAlign w:val="bottom"/>
            <w:hideMark/>
          </w:tcPr>
          <w:p w:rsidR="00AE60D3" w:rsidRDefault="00AE60D3">
            <w:pPr>
              <w:rPr>
                <w:rFonts w:ascii="Calibri" w:hAnsi="Calibri"/>
                <w:b/>
                <w:bCs/>
                <w:color w:val="000000"/>
                <w:sz w:val="16"/>
                <w:szCs w:val="16"/>
              </w:rPr>
            </w:pPr>
            <w:r>
              <w:rPr>
                <w:rFonts w:ascii="Calibri" w:hAnsi="Calibri"/>
                <w:b/>
                <w:bCs/>
                <w:color w:val="000000"/>
                <w:sz w:val="16"/>
                <w:szCs w:val="16"/>
              </w:rPr>
              <w:t>Významné položky pri aktivácii nákladov</w:t>
            </w:r>
          </w:p>
        </w:tc>
        <w:tc>
          <w:tcPr>
            <w:tcW w:w="880" w:type="dxa"/>
            <w:tcBorders>
              <w:top w:val="nil"/>
              <w:left w:val="nil"/>
              <w:bottom w:val="single" w:sz="8"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289 995</w:t>
            </w:r>
          </w:p>
        </w:tc>
        <w:tc>
          <w:tcPr>
            <w:tcW w:w="1120" w:type="dxa"/>
            <w:tcBorders>
              <w:top w:val="nil"/>
              <w:left w:val="nil"/>
              <w:bottom w:val="single" w:sz="8"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296 480</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rPr>
                <w:rFonts w:ascii="Calibri" w:hAnsi="Calibri"/>
                <w:color w:val="000000"/>
                <w:sz w:val="16"/>
                <w:szCs w:val="16"/>
              </w:rPr>
            </w:pPr>
            <w:r>
              <w:rPr>
                <w:rFonts w:ascii="Calibri" w:hAnsi="Calibri"/>
                <w:color w:val="000000"/>
                <w:sz w:val="16"/>
                <w:szCs w:val="16"/>
              </w:rPr>
              <w:t>A</w:t>
            </w:r>
            <w:r w:rsidR="00253219">
              <w:rPr>
                <w:rFonts w:ascii="Calibri" w:hAnsi="Calibri"/>
                <w:color w:val="000000"/>
                <w:sz w:val="16"/>
                <w:szCs w:val="16"/>
              </w:rPr>
              <w:t>k</w:t>
            </w:r>
            <w:r>
              <w:rPr>
                <w:rFonts w:ascii="Calibri" w:hAnsi="Calibri"/>
                <w:color w:val="000000"/>
                <w:sz w:val="16"/>
                <w:szCs w:val="16"/>
              </w:rPr>
              <w:t>tivácia tovaru</w:t>
            </w:r>
          </w:p>
        </w:tc>
        <w:tc>
          <w:tcPr>
            <w:tcW w:w="88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279 619</w:t>
            </w:r>
          </w:p>
        </w:tc>
        <w:tc>
          <w:tcPr>
            <w:tcW w:w="112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282 482</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rPr>
                <w:rFonts w:ascii="Calibri" w:hAnsi="Calibri"/>
                <w:color w:val="000000"/>
                <w:sz w:val="16"/>
                <w:szCs w:val="16"/>
              </w:rPr>
            </w:pPr>
            <w:r>
              <w:rPr>
                <w:rFonts w:ascii="Calibri" w:hAnsi="Calibri"/>
                <w:color w:val="000000"/>
                <w:sz w:val="16"/>
                <w:szCs w:val="16"/>
              </w:rPr>
              <w:t>Aktivácia prepravy</w:t>
            </w:r>
          </w:p>
        </w:tc>
        <w:tc>
          <w:tcPr>
            <w:tcW w:w="88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10 376</w:t>
            </w:r>
          </w:p>
        </w:tc>
        <w:tc>
          <w:tcPr>
            <w:tcW w:w="112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13 998</w:t>
            </w:r>
          </w:p>
        </w:tc>
      </w:tr>
      <w:tr w:rsidR="00AE60D3" w:rsidTr="00AE60D3">
        <w:trPr>
          <w:trHeight w:val="342"/>
        </w:trPr>
        <w:tc>
          <w:tcPr>
            <w:tcW w:w="4780" w:type="dxa"/>
            <w:tcBorders>
              <w:top w:val="nil"/>
              <w:left w:val="nil"/>
              <w:bottom w:val="single" w:sz="4" w:space="0" w:color="auto"/>
              <w:right w:val="nil"/>
            </w:tcBorders>
            <w:shd w:val="clear" w:color="000000" w:fill="FFFFFF"/>
            <w:noWrap/>
            <w:vAlign w:val="bottom"/>
            <w:hideMark/>
          </w:tcPr>
          <w:p w:rsidR="00AE60D3" w:rsidRDefault="00AE60D3">
            <w:pPr>
              <w:rPr>
                <w:rFonts w:ascii="Calibri" w:hAnsi="Calibri"/>
                <w:b/>
                <w:bCs/>
                <w:color w:val="000000"/>
                <w:sz w:val="16"/>
                <w:szCs w:val="16"/>
              </w:rPr>
            </w:pPr>
            <w:r>
              <w:rPr>
                <w:rFonts w:ascii="Calibri" w:hAnsi="Calibri"/>
                <w:b/>
                <w:bCs/>
                <w:color w:val="000000"/>
                <w:sz w:val="16"/>
                <w:szCs w:val="16"/>
              </w:rPr>
              <w:t>Ostatné významné položky výnosov z hospodárskej činnosti, z toho:</w:t>
            </w:r>
          </w:p>
        </w:tc>
        <w:tc>
          <w:tcPr>
            <w:tcW w:w="880" w:type="dxa"/>
            <w:tcBorders>
              <w:top w:val="nil"/>
              <w:left w:val="nil"/>
              <w:bottom w:val="single" w:sz="4"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47 647</w:t>
            </w:r>
          </w:p>
        </w:tc>
        <w:tc>
          <w:tcPr>
            <w:tcW w:w="1120" w:type="dxa"/>
            <w:tcBorders>
              <w:top w:val="nil"/>
              <w:left w:val="nil"/>
              <w:bottom w:val="single" w:sz="4"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446 909</w:t>
            </w:r>
          </w:p>
        </w:tc>
      </w:tr>
      <w:tr w:rsidR="00AE60D3" w:rsidTr="00AE60D3">
        <w:trPr>
          <w:trHeight w:val="270"/>
        </w:trPr>
        <w:tc>
          <w:tcPr>
            <w:tcW w:w="4780" w:type="dxa"/>
            <w:tcBorders>
              <w:top w:val="nil"/>
              <w:left w:val="nil"/>
              <w:bottom w:val="nil"/>
              <w:right w:val="nil"/>
            </w:tcBorders>
            <w:shd w:val="clear" w:color="000000" w:fill="FFFFFF"/>
            <w:noWrap/>
            <w:vAlign w:val="bottom"/>
            <w:hideMark/>
          </w:tcPr>
          <w:p w:rsidR="00AE60D3" w:rsidRDefault="00AE60D3">
            <w:pPr>
              <w:rPr>
                <w:rFonts w:ascii="Calibri" w:hAnsi="Calibri"/>
                <w:color w:val="000000"/>
                <w:sz w:val="16"/>
                <w:szCs w:val="16"/>
              </w:rPr>
            </w:pPr>
            <w:r>
              <w:rPr>
                <w:rFonts w:ascii="Calibri" w:hAnsi="Calibri"/>
                <w:color w:val="000000"/>
                <w:sz w:val="16"/>
                <w:szCs w:val="16"/>
              </w:rPr>
              <w:t xml:space="preserve">    Predaj dlhodobého hmotného majetku</w:t>
            </w:r>
          </w:p>
        </w:tc>
        <w:tc>
          <w:tcPr>
            <w:tcW w:w="88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30 667</w:t>
            </w:r>
          </w:p>
        </w:tc>
        <w:tc>
          <w:tcPr>
            <w:tcW w:w="1120" w:type="dxa"/>
            <w:tcBorders>
              <w:top w:val="nil"/>
              <w:left w:val="nil"/>
              <w:bottom w:val="nil"/>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0</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Poistné plnenie</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1 622</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3 344</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Ostatné položky výnosov z hospodárske činnosti</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1 078</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1 569</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 xml:space="preserve">Výnosy z hospodárskej činnosti </w:t>
            </w:r>
            <w:r w:rsidR="00253219">
              <w:rPr>
                <w:rFonts w:ascii="Calibri" w:hAnsi="Calibri"/>
                <w:color w:val="000000"/>
                <w:sz w:val="16"/>
                <w:szCs w:val="16"/>
              </w:rPr>
              <w:t>–</w:t>
            </w:r>
            <w:r>
              <w:rPr>
                <w:rFonts w:ascii="Calibri" w:hAnsi="Calibri"/>
                <w:color w:val="000000"/>
                <w:sz w:val="16"/>
                <w:szCs w:val="16"/>
              </w:rPr>
              <w:t xml:space="preserve"> dotácie</w:t>
            </w:r>
            <w:r w:rsidR="00253219">
              <w:rPr>
                <w:rFonts w:ascii="Calibri" w:hAnsi="Calibri"/>
                <w:color w:val="000000"/>
                <w:sz w:val="16"/>
                <w:szCs w:val="16"/>
              </w:rPr>
              <w:t xml:space="preserve"> Prvá pomoc</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14 280</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0</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Výnos z postúpených po</w:t>
            </w:r>
            <w:r w:rsidR="00253219">
              <w:rPr>
                <w:rFonts w:ascii="Calibri" w:hAnsi="Calibri"/>
                <w:color w:val="000000"/>
                <w:sz w:val="16"/>
                <w:szCs w:val="16"/>
              </w:rPr>
              <w:t>h</w:t>
            </w:r>
            <w:r>
              <w:rPr>
                <w:rFonts w:ascii="Calibri" w:hAnsi="Calibri"/>
                <w:color w:val="000000"/>
                <w:sz w:val="16"/>
                <w:szCs w:val="16"/>
              </w:rPr>
              <w:t>ľadávok</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 </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441 996</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 </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 </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 </w:t>
            </w:r>
          </w:p>
        </w:tc>
      </w:tr>
      <w:tr w:rsidR="00AE60D3" w:rsidTr="00AE60D3">
        <w:trPr>
          <w:trHeight w:val="162"/>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 </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 </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 </w:t>
            </w:r>
          </w:p>
        </w:tc>
      </w:tr>
      <w:tr w:rsidR="00AE60D3" w:rsidTr="00AE60D3">
        <w:trPr>
          <w:trHeight w:val="225"/>
        </w:trPr>
        <w:tc>
          <w:tcPr>
            <w:tcW w:w="4780" w:type="dxa"/>
            <w:tcBorders>
              <w:top w:val="nil"/>
              <w:left w:val="nil"/>
              <w:bottom w:val="single" w:sz="4" w:space="0" w:color="auto"/>
              <w:right w:val="nil"/>
            </w:tcBorders>
            <w:shd w:val="clear" w:color="000000" w:fill="FFFFFF"/>
            <w:noWrap/>
            <w:vAlign w:val="bottom"/>
            <w:hideMark/>
          </w:tcPr>
          <w:p w:rsidR="00AE60D3" w:rsidRDefault="00AE60D3">
            <w:pPr>
              <w:rPr>
                <w:rFonts w:ascii="Calibri" w:hAnsi="Calibri"/>
                <w:b/>
                <w:bCs/>
                <w:color w:val="000000"/>
                <w:sz w:val="16"/>
                <w:szCs w:val="16"/>
              </w:rPr>
            </w:pPr>
            <w:r>
              <w:rPr>
                <w:rFonts w:ascii="Calibri" w:hAnsi="Calibri"/>
                <w:b/>
                <w:bCs/>
                <w:color w:val="000000"/>
                <w:sz w:val="16"/>
                <w:szCs w:val="16"/>
              </w:rPr>
              <w:t>Finančné výnosy, z toho:</w:t>
            </w:r>
          </w:p>
        </w:tc>
        <w:tc>
          <w:tcPr>
            <w:tcW w:w="880" w:type="dxa"/>
            <w:tcBorders>
              <w:top w:val="nil"/>
              <w:left w:val="nil"/>
              <w:bottom w:val="single" w:sz="4"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59 842</w:t>
            </w:r>
          </w:p>
        </w:tc>
        <w:tc>
          <w:tcPr>
            <w:tcW w:w="1120" w:type="dxa"/>
            <w:tcBorders>
              <w:top w:val="nil"/>
              <w:left w:val="nil"/>
              <w:bottom w:val="single" w:sz="4" w:space="0" w:color="auto"/>
              <w:right w:val="nil"/>
            </w:tcBorders>
            <w:shd w:val="clear" w:color="000000" w:fill="FFFFFF"/>
            <w:noWrap/>
            <w:vAlign w:val="bottom"/>
            <w:hideMark/>
          </w:tcPr>
          <w:p w:rsidR="00AE60D3" w:rsidRDefault="00AE60D3">
            <w:pPr>
              <w:jc w:val="right"/>
              <w:rPr>
                <w:rFonts w:ascii="Calibri" w:hAnsi="Calibri"/>
                <w:b/>
                <w:bCs/>
                <w:color w:val="000000"/>
                <w:sz w:val="16"/>
                <w:szCs w:val="16"/>
              </w:rPr>
            </w:pPr>
            <w:r>
              <w:rPr>
                <w:rFonts w:ascii="Calibri" w:hAnsi="Calibri"/>
                <w:b/>
                <w:bCs/>
                <w:color w:val="000000"/>
                <w:sz w:val="16"/>
                <w:szCs w:val="16"/>
              </w:rPr>
              <w:t>69 270</w:t>
            </w:r>
          </w:p>
        </w:tc>
      </w:tr>
      <w:tr w:rsidR="00AE60D3" w:rsidTr="00801C8E">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i/>
                <w:iCs/>
                <w:color w:val="000000"/>
                <w:sz w:val="16"/>
                <w:szCs w:val="16"/>
              </w:rPr>
            </w:pPr>
            <w:r>
              <w:rPr>
                <w:rFonts w:ascii="Calibri" w:hAnsi="Calibri"/>
                <w:i/>
                <w:iCs/>
                <w:color w:val="000000"/>
                <w:sz w:val="16"/>
                <w:szCs w:val="16"/>
              </w:rPr>
              <w:t>Kurzové zisky, z toho:</w:t>
            </w:r>
          </w:p>
        </w:tc>
        <w:tc>
          <w:tcPr>
            <w:tcW w:w="880" w:type="dxa"/>
            <w:tcBorders>
              <w:top w:val="nil"/>
              <w:left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34 311</w:t>
            </w:r>
          </w:p>
        </w:tc>
        <w:tc>
          <w:tcPr>
            <w:tcW w:w="1120" w:type="dxa"/>
            <w:tcBorders>
              <w:top w:val="nil"/>
              <w:left w:val="nil"/>
              <w:bottom w:val="nil"/>
              <w:right w:val="nil"/>
            </w:tcBorders>
            <w:shd w:val="clear" w:color="000000" w:fill="FFFFFF"/>
            <w:noWrap/>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43 023</w:t>
            </w:r>
          </w:p>
        </w:tc>
      </w:tr>
      <w:tr w:rsidR="00AE60D3" w:rsidTr="00801C8E">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kurzové zisky ku dňu, ku ktorému sa zostavuje účtovná závierka</w:t>
            </w:r>
          </w:p>
        </w:tc>
        <w:tc>
          <w:tcPr>
            <w:tcW w:w="880" w:type="dxa"/>
            <w:tcBorders>
              <w:top w:val="nil"/>
              <w:left w:val="nil"/>
              <w:bottom w:val="nil"/>
              <w:right w:val="nil"/>
            </w:tcBorders>
            <w:shd w:val="clear" w:color="000000" w:fill="auto"/>
            <w:vAlign w:val="bottom"/>
            <w:hideMark/>
          </w:tcPr>
          <w:p w:rsidR="00AE60D3" w:rsidRDefault="00801C8E">
            <w:pPr>
              <w:jc w:val="right"/>
              <w:rPr>
                <w:rFonts w:ascii="Calibri" w:hAnsi="Calibri"/>
                <w:color w:val="000000"/>
                <w:sz w:val="16"/>
                <w:szCs w:val="16"/>
              </w:rPr>
            </w:pPr>
            <w:r>
              <w:rPr>
                <w:rFonts w:ascii="Calibri" w:hAnsi="Calibri"/>
                <w:color w:val="000000"/>
                <w:sz w:val="16"/>
                <w:szCs w:val="16"/>
              </w:rPr>
              <w:t>8 348</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177</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i/>
                <w:iCs/>
                <w:color w:val="000000"/>
                <w:sz w:val="16"/>
                <w:szCs w:val="16"/>
              </w:rPr>
            </w:pPr>
            <w:r>
              <w:rPr>
                <w:rFonts w:ascii="Calibri" w:hAnsi="Calibri"/>
                <w:i/>
                <w:iCs/>
                <w:color w:val="000000"/>
                <w:sz w:val="16"/>
                <w:szCs w:val="16"/>
              </w:rPr>
              <w:t>Ostatné významné položky finančných výnosov, z toho:</w:t>
            </w:r>
          </w:p>
        </w:tc>
        <w:tc>
          <w:tcPr>
            <w:tcW w:w="880" w:type="dxa"/>
            <w:tcBorders>
              <w:top w:val="nil"/>
              <w:left w:val="nil"/>
              <w:bottom w:val="nil"/>
              <w:right w:val="nil"/>
            </w:tcBorders>
            <w:shd w:val="clear" w:color="000000" w:fill="FFFFFF"/>
            <w:noWrap/>
            <w:vAlign w:val="bottom"/>
            <w:hideMark/>
          </w:tcPr>
          <w:p w:rsidR="00AE60D3" w:rsidRDefault="00AE60D3">
            <w:pPr>
              <w:jc w:val="right"/>
              <w:rPr>
                <w:rFonts w:ascii="Calibri" w:hAnsi="Calibri"/>
                <w:i/>
                <w:iCs/>
                <w:color w:val="000000"/>
                <w:sz w:val="16"/>
                <w:szCs w:val="16"/>
              </w:rPr>
            </w:pPr>
            <w:r>
              <w:rPr>
                <w:rFonts w:ascii="Calibri" w:hAnsi="Calibri"/>
                <w:i/>
                <w:iCs/>
                <w:color w:val="000000"/>
                <w:sz w:val="16"/>
                <w:szCs w:val="16"/>
              </w:rPr>
              <w:t>0</w:t>
            </w:r>
          </w:p>
        </w:tc>
        <w:tc>
          <w:tcPr>
            <w:tcW w:w="1120" w:type="dxa"/>
            <w:tcBorders>
              <w:top w:val="nil"/>
              <w:left w:val="nil"/>
              <w:bottom w:val="nil"/>
              <w:right w:val="nil"/>
            </w:tcBorders>
            <w:shd w:val="clear" w:color="000000" w:fill="FFFFFF"/>
            <w:noWrap/>
            <w:vAlign w:val="bottom"/>
            <w:hideMark/>
          </w:tcPr>
          <w:p w:rsidR="00AE60D3" w:rsidRDefault="00AE60D3">
            <w:pPr>
              <w:jc w:val="right"/>
              <w:rPr>
                <w:rFonts w:ascii="Calibri" w:hAnsi="Calibri"/>
                <w:i/>
                <w:iCs/>
                <w:color w:val="000000"/>
                <w:sz w:val="16"/>
                <w:szCs w:val="16"/>
              </w:rPr>
            </w:pPr>
            <w:r>
              <w:rPr>
                <w:rFonts w:ascii="Calibri" w:hAnsi="Calibri"/>
                <w:i/>
                <w:iCs/>
                <w:color w:val="000000"/>
                <w:sz w:val="16"/>
                <w:szCs w:val="16"/>
              </w:rPr>
              <w:t>0</w:t>
            </w:r>
          </w:p>
        </w:tc>
      </w:tr>
      <w:tr w:rsidR="00AE60D3" w:rsidTr="00AE60D3">
        <w:trPr>
          <w:trHeight w:val="225"/>
        </w:trPr>
        <w:tc>
          <w:tcPr>
            <w:tcW w:w="4780" w:type="dxa"/>
            <w:tcBorders>
              <w:top w:val="nil"/>
              <w:left w:val="nil"/>
              <w:bottom w:val="nil"/>
              <w:right w:val="nil"/>
            </w:tcBorders>
            <w:shd w:val="clear" w:color="000000" w:fill="FFFFFF"/>
            <w:noWrap/>
            <w:vAlign w:val="bottom"/>
            <w:hideMark/>
          </w:tcPr>
          <w:p w:rsidR="00AE60D3" w:rsidRDefault="00AE60D3">
            <w:pPr>
              <w:ind w:firstLineChars="100" w:firstLine="160"/>
              <w:rPr>
                <w:rFonts w:ascii="Calibri" w:hAnsi="Calibri"/>
                <w:color w:val="000000"/>
                <w:sz w:val="16"/>
                <w:szCs w:val="16"/>
              </w:rPr>
            </w:pPr>
            <w:r>
              <w:rPr>
                <w:rFonts w:ascii="Calibri" w:hAnsi="Calibri"/>
                <w:color w:val="000000"/>
                <w:sz w:val="16"/>
                <w:szCs w:val="16"/>
              </w:rPr>
              <w:t>Výnosové úroky</w:t>
            </w:r>
          </w:p>
        </w:tc>
        <w:tc>
          <w:tcPr>
            <w:tcW w:w="88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25 531</w:t>
            </w:r>
          </w:p>
        </w:tc>
        <w:tc>
          <w:tcPr>
            <w:tcW w:w="1120" w:type="dxa"/>
            <w:tcBorders>
              <w:top w:val="nil"/>
              <w:left w:val="nil"/>
              <w:bottom w:val="nil"/>
              <w:right w:val="nil"/>
            </w:tcBorders>
            <w:shd w:val="clear" w:color="000000" w:fill="FFFFFF"/>
            <w:vAlign w:val="bottom"/>
            <w:hideMark/>
          </w:tcPr>
          <w:p w:rsidR="00AE60D3" w:rsidRDefault="00AE60D3">
            <w:pPr>
              <w:jc w:val="right"/>
              <w:rPr>
                <w:rFonts w:ascii="Calibri" w:hAnsi="Calibri"/>
                <w:color w:val="000000"/>
                <w:sz w:val="16"/>
                <w:szCs w:val="16"/>
              </w:rPr>
            </w:pPr>
            <w:r>
              <w:rPr>
                <w:rFonts w:ascii="Calibri" w:hAnsi="Calibri"/>
                <w:color w:val="000000"/>
                <w:sz w:val="16"/>
                <w:szCs w:val="16"/>
              </w:rPr>
              <w:t>26 247</w:t>
            </w:r>
          </w:p>
        </w:tc>
      </w:tr>
    </w:tbl>
    <w:p w:rsidR="00AE60D3" w:rsidRDefault="00AE60D3" w:rsidP="002111C3">
      <w:pPr>
        <w:pStyle w:val="Nadpis2"/>
        <w:numPr>
          <w:ilvl w:val="0"/>
          <w:numId w:val="0"/>
        </w:numPr>
        <w:rPr>
          <w:rFonts w:asciiTheme="minorHAnsi" w:hAnsiTheme="minorHAnsi" w:cstheme="minorHAnsi"/>
        </w:rPr>
      </w:pPr>
    </w:p>
    <w:p w:rsidR="005C50FC" w:rsidRPr="004F6E9E" w:rsidRDefault="0023734B" w:rsidP="002111C3">
      <w:pPr>
        <w:pStyle w:val="Nadpis2"/>
        <w:numPr>
          <w:ilvl w:val="0"/>
          <w:numId w:val="0"/>
        </w:numPr>
        <w:rPr>
          <w:rFonts w:asciiTheme="minorHAnsi" w:hAnsiTheme="minorHAnsi" w:cstheme="minorHAnsi"/>
        </w:rPr>
      </w:pPr>
      <w:r w:rsidRPr="004F6E9E">
        <w:rPr>
          <w:rFonts w:asciiTheme="minorHAnsi" w:hAnsiTheme="minorHAnsi" w:cstheme="minorHAnsi"/>
        </w:rPr>
        <w:t xml:space="preserve">4. </w:t>
      </w:r>
      <w:r w:rsidR="005C50FC" w:rsidRPr="004F6E9E">
        <w:rPr>
          <w:rFonts w:asciiTheme="minorHAnsi" w:hAnsiTheme="minorHAnsi" w:cstheme="minorHAnsi"/>
        </w:rPr>
        <w:t xml:space="preserve">Čistý obrat </w:t>
      </w:r>
    </w:p>
    <w:p w:rsidR="00512E0A" w:rsidRPr="00EC31DC" w:rsidRDefault="00512E0A" w:rsidP="005C50FC">
      <w:pPr>
        <w:pStyle w:val="Zkladntext"/>
        <w:rPr>
          <w:rFonts w:asciiTheme="minorHAnsi" w:hAnsiTheme="minorHAnsi" w:cstheme="minorHAnsi"/>
          <w:szCs w:val="18"/>
        </w:rPr>
      </w:pPr>
    </w:p>
    <w:p w:rsidR="00535B8D"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Čistý obrat Spoločnosti </w:t>
      </w:r>
      <w:r w:rsidR="00B825EB" w:rsidRPr="00EC31DC">
        <w:rPr>
          <w:rFonts w:asciiTheme="minorHAnsi" w:hAnsiTheme="minorHAnsi" w:cstheme="minorHAnsi"/>
          <w:szCs w:val="18"/>
        </w:rPr>
        <w:t xml:space="preserve">na </w:t>
      </w:r>
      <w:r w:rsidR="005C50FC" w:rsidRPr="00EC31DC">
        <w:rPr>
          <w:rFonts w:asciiTheme="minorHAnsi" w:hAnsiTheme="minorHAnsi" w:cstheme="minorHAnsi"/>
          <w:szCs w:val="18"/>
        </w:rPr>
        <w:t>účely</w:t>
      </w:r>
      <w:r w:rsidR="00BF5CA9" w:rsidRPr="00EC31DC">
        <w:rPr>
          <w:rFonts w:asciiTheme="minorHAnsi" w:hAnsiTheme="minorHAnsi" w:cstheme="minorHAnsi"/>
          <w:szCs w:val="18"/>
        </w:rPr>
        <w:t xml:space="preserve"> zistenia povinnosti overenia individuálnej účtovnej závierky audítorom</w:t>
      </w:r>
      <w:r w:rsidR="005C50FC" w:rsidRPr="00EC31DC">
        <w:rPr>
          <w:rFonts w:asciiTheme="minorHAnsi" w:hAnsiTheme="minorHAnsi" w:cstheme="minorHAnsi"/>
          <w:szCs w:val="18"/>
        </w:rPr>
        <w:t xml:space="preserve"> </w:t>
      </w:r>
      <w:r w:rsidR="000F40C4" w:rsidRPr="00EC31DC">
        <w:rPr>
          <w:rFonts w:asciiTheme="minorHAnsi" w:hAnsiTheme="minorHAnsi" w:cstheme="minorHAnsi"/>
          <w:szCs w:val="18"/>
        </w:rPr>
        <w:t>[</w:t>
      </w:r>
      <w:r w:rsidR="005C50FC" w:rsidRPr="00EC31DC">
        <w:rPr>
          <w:rFonts w:asciiTheme="minorHAnsi" w:hAnsiTheme="minorHAnsi" w:cstheme="minorHAnsi"/>
          <w:szCs w:val="18"/>
        </w:rPr>
        <w:t>§ 19 ods. 1 písm. a) zákona</w:t>
      </w:r>
    </w:p>
    <w:p w:rsidR="00465676" w:rsidRPr="00752669"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 o</w:t>
      </w:r>
      <w:r w:rsidR="000F40C4" w:rsidRPr="00EC31DC">
        <w:rPr>
          <w:rFonts w:asciiTheme="minorHAnsi" w:hAnsiTheme="minorHAnsi" w:cstheme="minorHAnsi"/>
          <w:szCs w:val="18"/>
        </w:rPr>
        <w:t> </w:t>
      </w:r>
      <w:r w:rsidR="005C50FC" w:rsidRPr="00EC31DC">
        <w:rPr>
          <w:rFonts w:asciiTheme="minorHAnsi" w:hAnsiTheme="minorHAnsi" w:cstheme="minorHAnsi"/>
          <w:szCs w:val="18"/>
        </w:rPr>
        <w:t>účtovníctve</w:t>
      </w:r>
      <w:r w:rsidR="000F40C4" w:rsidRPr="00EC31DC">
        <w:rPr>
          <w:rFonts w:asciiTheme="minorHAnsi" w:hAnsiTheme="minorHAnsi" w:cstheme="minorHAnsi"/>
          <w:szCs w:val="18"/>
        </w:rPr>
        <w:t>]</w:t>
      </w:r>
      <w:r w:rsidR="005C50FC" w:rsidRPr="00EC31DC">
        <w:rPr>
          <w:rFonts w:asciiTheme="minorHAnsi" w:hAnsiTheme="minorHAnsi" w:cstheme="minorHAnsi"/>
          <w:szCs w:val="18"/>
        </w:rPr>
        <w:t xml:space="preserve"> je uvedený v nasledujúcom prehľade:</w:t>
      </w:r>
    </w:p>
    <w:p w:rsidR="004F6E9E" w:rsidRDefault="004F6E9E" w:rsidP="004F6E9E">
      <w:pPr>
        <w:pStyle w:val="Zkladntext"/>
        <w:ind w:left="0"/>
        <w:rPr>
          <w:rFonts w:asciiTheme="minorHAnsi" w:hAnsiTheme="minorHAnsi" w:cstheme="minorHAnsi"/>
          <w:szCs w:val="18"/>
        </w:rPr>
      </w:pPr>
    </w:p>
    <w:tbl>
      <w:tblPr>
        <w:tblW w:w="6780" w:type="dxa"/>
        <w:tblInd w:w="55" w:type="dxa"/>
        <w:tblCellMar>
          <w:left w:w="70" w:type="dxa"/>
          <w:right w:w="70" w:type="dxa"/>
        </w:tblCellMar>
        <w:tblLook w:val="04A0"/>
      </w:tblPr>
      <w:tblGrid>
        <w:gridCol w:w="4780"/>
        <w:gridCol w:w="880"/>
        <w:gridCol w:w="1120"/>
      </w:tblGrid>
      <w:tr w:rsidR="00AE60D3" w:rsidTr="00AE60D3">
        <w:trPr>
          <w:trHeight w:val="225"/>
        </w:trPr>
        <w:tc>
          <w:tcPr>
            <w:tcW w:w="4780" w:type="dxa"/>
            <w:tcBorders>
              <w:top w:val="nil"/>
              <w:left w:val="nil"/>
              <w:bottom w:val="single" w:sz="4" w:space="0" w:color="auto"/>
              <w:right w:val="nil"/>
            </w:tcBorders>
            <w:shd w:val="clear" w:color="000000" w:fill="FFFFFF"/>
            <w:vAlign w:val="bottom"/>
            <w:hideMark/>
          </w:tcPr>
          <w:p w:rsidR="00AE60D3" w:rsidRDefault="00AE60D3">
            <w:pPr>
              <w:rPr>
                <w:rFonts w:ascii="Calibri" w:hAnsi="Calibri"/>
                <w:sz w:val="16"/>
                <w:szCs w:val="16"/>
              </w:rPr>
            </w:pPr>
            <w:r>
              <w:rPr>
                <w:rFonts w:ascii="Calibri" w:hAnsi="Calibri"/>
                <w:sz w:val="16"/>
                <w:szCs w:val="16"/>
              </w:rPr>
              <w:t> </w:t>
            </w:r>
          </w:p>
        </w:tc>
        <w:tc>
          <w:tcPr>
            <w:tcW w:w="880" w:type="dxa"/>
            <w:tcBorders>
              <w:top w:val="nil"/>
              <w:left w:val="nil"/>
              <w:bottom w:val="single" w:sz="4" w:space="0" w:color="auto"/>
              <w:right w:val="nil"/>
            </w:tcBorders>
            <w:shd w:val="clear" w:color="000000" w:fill="FFFFFF"/>
            <w:noWrap/>
            <w:vAlign w:val="bottom"/>
            <w:hideMark/>
          </w:tcPr>
          <w:p w:rsidR="00AE60D3" w:rsidRDefault="00AE60D3">
            <w:pPr>
              <w:jc w:val="center"/>
              <w:rPr>
                <w:rFonts w:ascii="Calibri" w:hAnsi="Calibri"/>
                <w:b/>
                <w:bCs/>
                <w:sz w:val="16"/>
                <w:szCs w:val="16"/>
              </w:rPr>
            </w:pPr>
            <w:r>
              <w:rPr>
                <w:rFonts w:ascii="Calibri" w:hAnsi="Calibri"/>
                <w:b/>
                <w:bCs/>
                <w:sz w:val="16"/>
                <w:szCs w:val="16"/>
              </w:rPr>
              <w:t>2020</w:t>
            </w:r>
          </w:p>
        </w:tc>
        <w:tc>
          <w:tcPr>
            <w:tcW w:w="1120" w:type="dxa"/>
            <w:tcBorders>
              <w:top w:val="nil"/>
              <w:left w:val="nil"/>
              <w:bottom w:val="single" w:sz="4" w:space="0" w:color="auto"/>
              <w:right w:val="nil"/>
            </w:tcBorders>
            <w:shd w:val="clear" w:color="000000" w:fill="FFFFFF"/>
            <w:noWrap/>
            <w:vAlign w:val="bottom"/>
            <w:hideMark/>
          </w:tcPr>
          <w:p w:rsidR="00AE60D3" w:rsidRDefault="00AE60D3">
            <w:pPr>
              <w:jc w:val="center"/>
              <w:rPr>
                <w:rFonts w:ascii="Calibri" w:hAnsi="Calibri"/>
                <w:b/>
                <w:bCs/>
                <w:sz w:val="16"/>
                <w:szCs w:val="16"/>
              </w:rPr>
            </w:pPr>
            <w:r>
              <w:rPr>
                <w:rFonts w:ascii="Calibri" w:hAnsi="Calibri"/>
                <w:b/>
                <w:bCs/>
                <w:sz w:val="16"/>
                <w:szCs w:val="16"/>
              </w:rPr>
              <w:t>2019</w:t>
            </w:r>
          </w:p>
        </w:tc>
      </w:tr>
      <w:tr w:rsidR="00AE60D3" w:rsidTr="00AE60D3">
        <w:trPr>
          <w:trHeight w:val="225"/>
        </w:trPr>
        <w:tc>
          <w:tcPr>
            <w:tcW w:w="4780" w:type="dxa"/>
            <w:tcBorders>
              <w:top w:val="nil"/>
              <w:left w:val="nil"/>
              <w:bottom w:val="nil"/>
              <w:right w:val="nil"/>
            </w:tcBorders>
            <w:shd w:val="clear" w:color="000000" w:fill="FFFFFF"/>
            <w:vAlign w:val="bottom"/>
            <w:hideMark/>
          </w:tcPr>
          <w:p w:rsidR="00AE60D3" w:rsidRDefault="00AE60D3">
            <w:pPr>
              <w:rPr>
                <w:rFonts w:ascii="Calibri" w:hAnsi="Calibri"/>
                <w:sz w:val="16"/>
                <w:szCs w:val="16"/>
              </w:rPr>
            </w:pPr>
            <w:r>
              <w:rPr>
                <w:rFonts w:ascii="Calibri" w:hAnsi="Calibri"/>
                <w:sz w:val="16"/>
                <w:szCs w:val="16"/>
              </w:rPr>
              <w:t>Tržby z predaja služieb</w:t>
            </w:r>
          </w:p>
        </w:tc>
        <w:tc>
          <w:tcPr>
            <w:tcW w:w="88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103 951</w:t>
            </w:r>
          </w:p>
        </w:tc>
        <w:tc>
          <w:tcPr>
            <w:tcW w:w="112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97 752</w:t>
            </w:r>
          </w:p>
        </w:tc>
      </w:tr>
      <w:tr w:rsidR="00AE60D3" w:rsidTr="00AE60D3">
        <w:trPr>
          <w:trHeight w:val="225"/>
        </w:trPr>
        <w:tc>
          <w:tcPr>
            <w:tcW w:w="4780" w:type="dxa"/>
            <w:tcBorders>
              <w:top w:val="nil"/>
              <w:left w:val="nil"/>
              <w:bottom w:val="nil"/>
              <w:right w:val="nil"/>
            </w:tcBorders>
            <w:shd w:val="clear" w:color="000000" w:fill="FFFFFF"/>
            <w:vAlign w:val="bottom"/>
            <w:hideMark/>
          </w:tcPr>
          <w:p w:rsidR="00AE60D3" w:rsidRDefault="00AE60D3">
            <w:pPr>
              <w:rPr>
                <w:rFonts w:ascii="Calibri" w:hAnsi="Calibri"/>
                <w:sz w:val="16"/>
                <w:szCs w:val="16"/>
              </w:rPr>
            </w:pPr>
            <w:r>
              <w:rPr>
                <w:rFonts w:ascii="Calibri" w:hAnsi="Calibri"/>
                <w:sz w:val="16"/>
                <w:szCs w:val="16"/>
              </w:rPr>
              <w:t>Tržb yz predaja tovaru</w:t>
            </w:r>
          </w:p>
        </w:tc>
        <w:tc>
          <w:tcPr>
            <w:tcW w:w="88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13 841 494</w:t>
            </w:r>
          </w:p>
        </w:tc>
        <w:tc>
          <w:tcPr>
            <w:tcW w:w="112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13 029 281</w:t>
            </w:r>
          </w:p>
        </w:tc>
      </w:tr>
      <w:tr w:rsidR="00AE60D3" w:rsidTr="00AE60D3">
        <w:trPr>
          <w:trHeight w:val="225"/>
        </w:trPr>
        <w:tc>
          <w:tcPr>
            <w:tcW w:w="4780" w:type="dxa"/>
            <w:tcBorders>
              <w:top w:val="nil"/>
              <w:left w:val="nil"/>
              <w:bottom w:val="nil"/>
              <w:right w:val="nil"/>
            </w:tcBorders>
            <w:shd w:val="clear" w:color="000000" w:fill="FFFFFF"/>
            <w:vAlign w:val="bottom"/>
            <w:hideMark/>
          </w:tcPr>
          <w:p w:rsidR="00AE60D3" w:rsidRDefault="00AE60D3">
            <w:pPr>
              <w:rPr>
                <w:rFonts w:ascii="Calibri" w:hAnsi="Calibri"/>
                <w:sz w:val="16"/>
                <w:szCs w:val="16"/>
              </w:rPr>
            </w:pPr>
            <w:r>
              <w:rPr>
                <w:rFonts w:ascii="Calibri" w:hAnsi="Calibri"/>
                <w:sz w:val="16"/>
                <w:szCs w:val="16"/>
              </w:rPr>
              <w:t>Tržby z predaja vlastných výrobkov</w:t>
            </w:r>
          </w:p>
        </w:tc>
        <w:tc>
          <w:tcPr>
            <w:tcW w:w="88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561 379</w:t>
            </w:r>
          </w:p>
        </w:tc>
        <w:tc>
          <w:tcPr>
            <w:tcW w:w="1120" w:type="dxa"/>
            <w:tcBorders>
              <w:top w:val="nil"/>
              <w:left w:val="nil"/>
              <w:bottom w:val="nil"/>
              <w:right w:val="nil"/>
            </w:tcBorders>
            <w:shd w:val="clear" w:color="000000" w:fill="FFFFFF"/>
            <w:noWrap/>
            <w:vAlign w:val="center"/>
            <w:hideMark/>
          </w:tcPr>
          <w:p w:rsidR="00AE60D3" w:rsidRDefault="00AE60D3">
            <w:pPr>
              <w:jc w:val="right"/>
              <w:rPr>
                <w:rFonts w:ascii="Calibri" w:hAnsi="Calibri"/>
                <w:sz w:val="16"/>
                <w:szCs w:val="16"/>
              </w:rPr>
            </w:pPr>
            <w:r>
              <w:rPr>
                <w:rFonts w:ascii="Calibri" w:hAnsi="Calibri"/>
                <w:sz w:val="16"/>
                <w:szCs w:val="16"/>
              </w:rPr>
              <w:t>488 489</w:t>
            </w:r>
          </w:p>
        </w:tc>
      </w:tr>
      <w:tr w:rsidR="00AE60D3" w:rsidTr="00AE60D3">
        <w:trPr>
          <w:trHeight w:val="225"/>
        </w:trPr>
        <w:tc>
          <w:tcPr>
            <w:tcW w:w="4780" w:type="dxa"/>
            <w:tcBorders>
              <w:top w:val="single" w:sz="4" w:space="0" w:color="auto"/>
              <w:left w:val="nil"/>
              <w:bottom w:val="single" w:sz="4" w:space="0" w:color="auto"/>
              <w:right w:val="nil"/>
            </w:tcBorders>
            <w:shd w:val="clear" w:color="000000" w:fill="FFFFFF"/>
            <w:vAlign w:val="bottom"/>
            <w:hideMark/>
          </w:tcPr>
          <w:p w:rsidR="00AE60D3" w:rsidRDefault="00AE60D3">
            <w:pPr>
              <w:rPr>
                <w:rFonts w:ascii="Calibri" w:hAnsi="Calibri"/>
                <w:b/>
                <w:bCs/>
                <w:sz w:val="16"/>
                <w:szCs w:val="16"/>
              </w:rPr>
            </w:pPr>
            <w:r>
              <w:rPr>
                <w:rFonts w:ascii="Calibri" w:hAnsi="Calibri"/>
                <w:b/>
                <w:bCs/>
                <w:sz w:val="16"/>
                <w:szCs w:val="16"/>
              </w:rPr>
              <w:t>Čistý obrat spolu</w:t>
            </w:r>
          </w:p>
        </w:tc>
        <w:tc>
          <w:tcPr>
            <w:tcW w:w="880" w:type="dxa"/>
            <w:tcBorders>
              <w:top w:val="single" w:sz="4" w:space="0" w:color="auto"/>
              <w:left w:val="nil"/>
              <w:bottom w:val="single" w:sz="4" w:space="0" w:color="auto"/>
              <w:right w:val="nil"/>
            </w:tcBorders>
            <w:shd w:val="clear" w:color="000000" w:fill="FFFFFF"/>
            <w:noWrap/>
            <w:vAlign w:val="bottom"/>
            <w:hideMark/>
          </w:tcPr>
          <w:p w:rsidR="00AE60D3" w:rsidRDefault="00AE60D3">
            <w:pPr>
              <w:jc w:val="right"/>
              <w:rPr>
                <w:rFonts w:ascii="Calibri" w:hAnsi="Calibri"/>
                <w:b/>
                <w:bCs/>
                <w:sz w:val="16"/>
                <w:szCs w:val="16"/>
              </w:rPr>
            </w:pPr>
            <w:r>
              <w:rPr>
                <w:rFonts w:ascii="Calibri" w:hAnsi="Calibri"/>
                <w:b/>
                <w:bCs/>
                <w:sz w:val="16"/>
                <w:szCs w:val="16"/>
              </w:rPr>
              <w:t>14 506 824</w:t>
            </w:r>
          </w:p>
        </w:tc>
        <w:tc>
          <w:tcPr>
            <w:tcW w:w="1120" w:type="dxa"/>
            <w:tcBorders>
              <w:top w:val="single" w:sz="4" w:space="0" w:color="auto"/>
              <w:left w:val="nil"/>
              <w:bottom w:val="single" w:sz="4" w:space="0" w:color="auto"/>
              <w:right w:val="nil"/>
            </w:tcBorders>
            <w:shd w:val="clear" w:color="000000" w:fill="FFFFFF"/>
            <w:noWrap/>
            <w:vAlign w:val="bottom"/>
            <w:hideMark/>
          </w:tcPr>
          <w:p w:rsidR="00AE60D3" w:rsidRDefault="00AE60D3">
            <w:pPr>
              <w:jc w:val="right"/>
              <w:rPr>
                <w:rFonts w:ascii="Calibri" w:hAnsi="Calibri"/>
                <w:b/>
                <w:bCs/>
                <w:sz w:val="16"/>
                <w:szCs w:val="16"/>
              </w:rPr>
            </w:pPr>
            <w:r>
              <w:rPr>
                <w:rFonts w:ascii="Calibri" w:hAnsi="Calibri"/>
                <w:b/>
                <w:bCs/>
                <w:sz w:val="16"/>
                <w:szCs w:val="16"/>
              </w:rPr>
              <w:t>13 615 522</w:t>
            </w:r>
          </w:p>
        </w:tc>
      </w:tr>
    </w:tbl>
    <w:p w:rsidR="00DE6B2A" w:rsidRDefault="00DE6B2A"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00290B" w:rsidRDefault="004F6E9E" w:rsidP="004F6E9E">
      <w:pPr>
        <w:pStyle w:val="Zkladntext"/>
        <w:ind w:left="0"/>
        <w:rPr>
          <w:rFonts w:asciiTheme="minorHAnsi" w:hAnsiTheme="minorHAnsi" w:cstheme="minorHAnsi"/>
          <w:b/>
          <w:szCs w:val="18"/>
        </w:rPr>
      </w:pPr>
      <w:r w:rsidRPr="004F6E9E">
        <w:rPr>
          <w:rFonts w:asciiTheme="minorHAnsi" w:hAnsiTheme="minorHAnsi" w:cstheme="minorHAnsi"/>
          <w:b/>
          <w:szCs w:val="18"/>
        </w:rPr>
        <w:lastRenderedPageBreak/>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rsidR="004A3069" w:rsidRDefault="004A3069" w:rsidP="004A3069">
      <w:pPr>
        <w:pStyle w:val="Zkladntext"/>
        <w:ind w:left="0"/>
        <w:rPr>
          <w:rFonts w:asciiTheme="minorHAnsi" w:hAnsiTheme="minorHAnsi" w:cstheme="minorHAnsi"/>
          <w:szCs w:val="18"/>
        </w:rPr>
      </w:pPr>
    </w:p>
    <w:p w:rsidR="004A3069" w:rsidRPr="00EC31DC" w:rsidRDefault="004A3069" w:rsidP="004A3069">
      <w:pPr>
        <w:pStyle w:val="Zkladntext"/>
        <w:ind w:left="0"/>
        <w:rPr>
          <w:rFonts w:asciiTheme="minorHAnsi" w:hAnsiTheme="minorHAnsi" w:cstheme="minorHAnsi"/>
          <w:szCs w:val="18"/>
        </w:rPr>
      </w:pPr>
      <w:r w:rsidRPr="00EC31DC">
        <w:rPr>
          <w:rFonts w:asciiTheme="minorHAnsi" w:hAnsiTheme="minorHAnsi" w:cstheme="minorHAnsi"/>
          <w:szCs w:val="18"/>
        </w:rPr>
        <w:t>Prehľad o nákladoch na poskytnuté služby, ostatných nákladoch na hospodársku činnosť a finančných nákladoch:</w:t>
      </w:r>
    </w:p>
    <w:p w:rsidR="004A3069" w:rsidRPr="004F6E9E" w:rsidRDefault="004A3069" w:rsidP="004F6E9E">
      <w:pPr>
        <w:pStyle w:val="Zkladntext"/>
        <w:ind w:left="0"/>
        <w:rPr>
          <w:rFonts w:asciiTheme="minorHAnsi" w:hAnsiTheme="minorHAnsi" w:cstheme="minorHAnsi"/>
          <w:b/>
          <w:szCs w:val="18"/>
        </w:rPr>
      </w:pPr>
    </w:p>
    <w:tbl>
      <w:tblPr>
        <w:tblW w:w="7500" w:type="dxa"/>
        <w:tblInd w:w="55" w:type="dxa"/>
        <w:tblCellMar>
          <w:left w:w="70" w:type="dxa"/>
          <w:right w:w="70" w:type="dxa"/>
        </w:tblCellMar>
        <w:tblLook w:val="04A0"/>
      </w:tblPr>
      <w:tblGrid>
        <w:gridCol w:w="5660"/>
        <w:gridCol w:w="900"/>
        <w:gridCol w:w="940"/>
      </w:tblGrid>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jc w:val="center"/>
              <w:rPr>
                <w:rFonts w:ascii="Calibri" w:hAnsi="Calibri"/>
                <w:sz w:val="16"/>
                <w:szCs w:val="16"/>
              </w:rPr>
            </w:pPr>
            <w:r>
              <w:rPr>
                <w:rFonts w:ascii="Calibri" w:hAnsi="Calibri"/>
                <w:sz w:val="16"/>
                <w:szCs w:val="16"/>
              </w:rPr>
              <w:t> </w:t>
            </w:r>
          </w:p>
        </w:tc>
        <w:tc>
          <w:tcPr>
            <w:tcW w:w="900" w:type="dxa"/>
            <w:tcBorders>
              <w:top w:val="nil"/>
              <w:left w:val="nil"/>
              <w:bottom w:val="nil"/>
              <w:right w:val="nil"/>
            </w:tcBorders>
            <w:shd w:val="clear" w:color="auto" w:fill="auto"/>
            <w:noWrap/>
            <w:vAlign w:val="bottom"/>
            <w:hideMark/>
          </w:tcPr>
          <w:p w:rsidR="004A3069" w:rsidRDefault="004A3069">
            <w:pPr>
              <w:rPr>
                <w:rFonts w:ascii="Calibri" w:hAnsi="Calibri"/>
                <w:b/>
                <w:bCs/>
                <w:color w:val="000000"/>
                <w:sz w:val="16"/>
                <w:szCs w:val="16"/>
              </w:rPr>
            </w:pPr>
          </w:p>
        </w:tc>
        <w:tc>
          <w:tcPr>
            <w:tcW w:w="940" w:type="dxa"/>
            <w:tcBorders>
              <w:top w:val="nil"/>
              <w:left w:val="nil"/>
              <w:bottom w:val="nil"/>
              <w:right w:val="nil"/>
            </w:tcBorders>
            <w:shd w:val="clear" w:color="auto" w:fill="auto"/>
            <w:noWrap/>
            <w:vAlign w:val="bottom"/>
            <w:hideMark/>
          </w:tcPr>
          <w:p w:rsidR="004A3069" w:rsidRDefault="004A3069">
            <w:pPr>
              <w:rPr>
                <w:rFonts w:ascii="Calibri" w:hAnsi="Calibri"/>
                <w:b/>
                <w:bCs/>
                <w:color w:val="000000"/>
                <w:sz w:val="16"/>
                <w:szCs w:val="16"/>
              </w:rPr>
            </w:pPr>
          </w:p>
        </w:tc>
      </w:tr>
      <w:tr w:rsidR="004A3069" w:rsidTr="004A3069">
        <w:trPr>
          <w:trHeight w:val="225"/>
        </w:trPr>
        <w:tc>
          <w:tcPr>
            <w:tcW w:w="5660" w:type="dxa"/>
            <w:tcBorders>
              <w:top w:val="nil"/>
              <w:left w:val="nil"/>
              <w:bottom w:val="single" w:sz="4" w:space="0" w:color="auto"/>
              <w:right w:val="nil"/>
            </w:tcBorders>
            <w:shd w:val="clear" w:color="000000" w:fill="FFFFFF"/>
            <w:noWrap/>
            <w:vAlign w:val="bottom"/>
            <w:hideMark/>
          </w:tcPr>
          <w:p w:rsidR="004A3069" w:rsidRDefault="004A3069">
            <w:pPr>
              <w:rPr>
                <w:rFonts w:ascii="Calibri" w:hAnsi="Calibri"/>
                <w:b/>
                <w:bCs/>
                <w:sz w:val="16"/>
                <w:szCs w:val="16"/>
              </w:rPr>
            </w:pPr>
            <w:r>
              <w:rPr>
                <w:rFonts w:ascii="Calibri" w:hAnsi="Calibri"/>
                <w:b/>
                <w:bCs/>
                <w:sz w:val="16"/>
                <w:szCs w:val="16"/>
              </w:rPr>
              <w:t>Názov položky</w:t>
            </w:r>
          </w:p>
        </w:tc>
        <w:tc>
          <w:tcPr>
            <w:tcW w:w="900" w:type="dxa"/>
            <w:tcBorders>
              <w:top w:val="nil"/>
              <w:left w:val="nil"/>
              <w:bottom w:val="single" w:sz="4" w:space="0" w:color="auto"/>
              <w:right w:val="nil"/>
            </w:tcBorders>
            <w:shd w:val="clear" w:color="000000" w:fill="FFFFFF"/>
            <w:noWrap/>
            <w:hideMark/>
          </w:tcPr>
          <w:p w:rsidR="004A3069" w:rsidRDefault="004A3069">
            <w:pPr>
              <w:jc w:val="center"/>
              <w:rPr>
                <w:rFonts w:ascii="Calibri" w:hAnsi="Calibri"/>
                <w:b/>
                <w:bCs/>
                <w:sz w:val="16"/>
                <w:szCs w:val="16"/>
              </w:rPr>
            </w:pPr>
            <w:r>
              <w:rPr>
                <w:rFonts w:ascii="Calibri" w:hAnsi="Calibri"/>
                <w:b/>
                <w:bCs/>
                <w:sz w:val="16"/>
                <w:szCs w:val="16"/>
              </w:rPr>
              <w:t>2020</w:t>
            </w:r>
          </w:p>
        </w:tc>
        <w:tc>
          <w:tcPr>
            <w:tcW w:w="940" w:type="dxa"/>
            <w:tcBorders>
              <w:top w:val="nil"/>
              <w:left w:val="nil"/>
              <w:bottom w:val="single" w:sz="4" w:space="0" w:color="auto"/>
              <w:right w:val="nil"/>
            </w:tcBorders>
            <w:shd w:val="clear" w:color="000000" w:fill="FFFFFF"/>
            <w:noWrap/>
            <w:hideMark/>
          </w:tcPr>
          <w:p w:rsidR="004A3069" w:rsidRDefault="004A3069">
            <w:pPr>
              <w:jc w:val="center"/>
              <w:rPr>
                <w:rFonts w:ascii="Calibri" w:hAnsi="Calibri"/>
                <w:b/>
                <w:bCs/>
                <w:sz w:val="16"/>
                <w:szCs w:val="16"/>
              </w:rPr>
            </w:pPr>
            <w:r>
              <w:rPr>
                <w:rFonts w:ascii="Calibri" w:hAnsi="Calibri"/>
                <w:b/>
                <w:bCs/>
                <w:sz w:val="16"/>
                <w:szCs w:val="16"/>
              </w:rPr>
              <w:t>2019</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b/>
                <w:bCs/>
                <w:sz w:val="16"/>
                <w:szCs w:val="16"/>
              </w:rPr>
            </w:pPr>
            <w:r>
              <w:rPr>
                <w:rFonts w:ascii="Calibri" w:hAnsi="Calibri"/>
                <w:b/>
                <w:bCs/>
                <w:sz w:val="16"/>
                <w:szCs w:val="16"/>
              </w:rPr>
              <w:t>Náklady na poskytnuté služby,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1 547 451</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1 520 585</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i/>
                <w:iCs/>
                <w:sz w:val="16"/>
                <w:szCs w:val="16"/>
              </w:rPr>
            </w:pPr>
            <w:r>
              <w:rPr>
                <w:rFonts w:ascii="Calibri" w:hAnsi="Calibri"/>
                <w:i/>
                <w:iCs/>
                <w:sz w:val="16"/>
                <w:szCs w:val="16"/>
              </w:rPr>
              <w:t>Náklady voči audítorovi, audítorskej spoločnosti,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6 000</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6 000</w:t>
            </w:r>
          </w:p>
        </w:tc>
      </w:tr>
      <w:tr w:rsidR="004A3069" w:rsidTr="004A3069">
        <w:trPr>
          <w:trHeight w:val="240"/>
        </w:trPr>
        <w:tc>
          <w:tcPr>
            <w:tcW w:w="5660" w:type="dxa"/>
            <w:tcBorders>
              <w:top w:val="nil"/>
              <w:left w:val="nil"/>
              <w:bottom w:val="nil"/>
              <w:right w:val="nil"/>
            </w:tcBorders>
            <w:shd w:val="clear" w:color="000000" w:fill="FFFFFF"/>
            <w:hideMark/>
          </w:tcPr>
          <w:p w:rsidR="004A3069" w:rsidRDefault="004A3069">
            <w:pPr>
              <w:rPr>
                <w:rFonts w:ascii="Calibri" w:hAnsi="Calibri"/>
                <w:color w:val="000000"/>
                <w:sz w:val="16"/>
                <w:szCs w:val="16"/>
              </w:rPr>
            </w:pPr>
            <w:r>
              <w:rPr>
                <w:rFonts w:ascii="Calibri" w:hAnsi="Calibri"/>
                <w:color w:val="000000"/>
                <w:sz w:val="16"/>
                <w:szCs w:val="16"/>
              </w:rPr>
              <w:t xml:space="preserve">Náklady na overenie individuálnej účtovnej závierky </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0</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0</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 </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 </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b/>
                <w:bCs/>
                <w:sz w:val="16"/>
                <w:szCs w:val="16"/>
              </w:rPr>
            </w:pPr>
            <w:r>
              <w:rPr>
                <w:rFonts w:ascii="Calibri" w:hAnsi="Calibri"/>
                <w:b/>
                <w:bCs/>
                <w:sz w:val="16"/>
                <w:szCs w:val="16"/>
              </w:rPr>
              <w:t>Ostatné významné položky nákladov za poskytnuté služby,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1 541 451</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1 514 585</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Náklady na reprezentáciu</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1 041</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1 693</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Poradenské, účtovné, právne,notárske služby</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53 656</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61 699</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Nájomné</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1 080 337</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994 512</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Náklady na reklamu/inzerciu</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105 936</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107 171</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Recyklačný fond - odpad</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110 957</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116 484</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xml:space="preserve">Ostatné </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102 020</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233 026</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Preprava eshop</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43 282</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0</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Software a informačné technológie</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44 222</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0</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c>
          <w:tcPr>
            <w:tcW w:w="90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c>
          <w:tcPr>
            <w:tcW w:w="94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r>
      <w:tr w:rsidR="004A3069" w:rsidTr="004A3069">
        <w:trPr>
          <w:trHeight w:val="240"/>
        </w:trPr>
        <w:tc>
          <w:tcPr>
            <w:tcW w:w="5660" w:type="dxa"/>
            <w:tcBorders>
              <w:top w:val="nil"/>
              <w:left w:val="nil"/>
              <w:bottom w:val="nil"/>
              <w:right w:val="nil"/>
            </w:tcBorders>
            <w:shd w:val="clear" w:color="auto" w:fill="auto"/>
            <w:noWrap/>
            <w:hideMark/>
          </w:tcPr>
          <w:p w:rsidR="004A3069" w:rsidRDefault="004A3069">
            <w:pPr>
              <w:rPr>
                <w:rFonts w:ascii="Calibri" w:hAnsi="Calibri"/>
                <w:b/>
                <w:bCs/>
                <w:sz w:val="16"/>
                <w:szCs w:val="16"/>
              </w:rPr>
            </w:pPr>
            <w:r>
              <w:rPr>
                <w:rFonts w:ascii="Calibri" w:hAnsi="Calibri"/>
                <w:b/>
                <w:bCs/>
                <w:sz w:val="16"/>
                <w:szCs w:val="16"/>
              </w:rPr>
              <w:t>Ostatné významné položky nákladov z hospodárskej činnosti, z toho:</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b/>
                <w:bCs/>
                <w:sz w:val="16"/>
                <w:szCs w:val="16"/>
              </w:rPr>
            </w:pPr>
            <w:r>
              <w:rPr>
                <w:rFonts w:ascii="Calibri" w:hAnsi="Calibri"/>
                <w:b/>
                <w:bCs/>
                <w:sz w:val="16"/>
                <w:szCs w:val="16"/>
              </w:rPr>
              <w:t>10 220 685</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b/>
                <w:bCs/>
                <w:sz w:val="16"/>
                <w:szCs w:val="16"/>
              </w:rPr>
            </w:pPr>
            <w:r>
              <w:rPr>
                <w:rFonts w:ascii="Calibri" w:hAnsi="Calibri"/>
                <w:b/>
                <w:bCs/>
                <w:sz w:val="16"/>
                <w:szCs w:val="16"/>
              </w:rPr>
              <w:t>10 203 300</w:t>
            </w:r>
          </w:p>
        </w:tc>
      </w:tr>
      <w:tr w:rsidR="004A3069" w:rsidTr="004A3069">
        <w:trPr>
          <w:trHeight w:val="240"/>
        </w:trPr>
        <w:tc>
          <w:tcPr>
            <w:tcW w:w="5660" w:type="dxa"/>
            <w:tcBorders>
              <w:top w:val="nil"/>
              <w:left w:val="nil"/>
              <w:bottom w:val="nil"/>
              <w:right w:val="nil"/>
            </w:tcBorders>
            <w:shd w:val="clear" w:color="auto" w:fill="auto"/>
            <w:noWrap/>
            <w:hideMark/>
          </w:tcPr>
          <w:p w:rsidR="004A3069" w:rsidRDefault="004A3069">
            <w:pPr>
              <w:rPr>
                <w:rFonts w:ascii="Calibri" w:hAnsi="Calibri"/>
                <w:sz w:val="16"/>
                <w:szCs w:val="16"/>
              </w:rPr>
            </w:pPr>
            <w:r>
              <w:rPr>
                <w:rFonts w:ascii="Calibri" w:hAnsi="Calibri"/>
                <w:sz w:val="16"/>
                <w:szCs w:val="16"/>
              </w:rPr>
              <w:t>Náklady na obstaranie predaného tovaru</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9 568 349</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9 199 635</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Spotreba materiálu</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215 391</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217 541</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Spotreba -DHIM</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16 297</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42 634</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Reklamné predmety</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14 769</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18 840</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Daň z motorových vozidiel</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4 939</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6 699</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Odpisy</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106 687</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136 417</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Odpis pohľadávky</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134 847</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442 200</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Poistenie hnuteľných vecí,áutm zodpovednsoti za škodu</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20 778</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16 180</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Manká  a škody</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65 044</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47 814</w:t>
            </w:r>
          </w:p>
        </w:tc>
      </w:tr>
      <w:tr w:rsidR="004A3069" w:rsidTr="004A3069">
        <w:trPr>
          <w:trHeight w:val="240"/>
        </w:trPr>
        <w:tc>
          <w:tcPr>
            <w:tcW w:w="5660" w:type="dxa"/>
            <w:tcBorders>
              <w:top w:val="nil"/>
              <w:left w:val="nil"/>
              <w:bottom w:val="nil"/>
              <w:right w:val="nil"/>
            </w:tcBorders>
            <w:shd w:val="clear" w:color="auto" w:fill="auto"/>
            <w:hideMark/>
          </w:tcPr>
          <w:p w:rsidR="004A3069" w:rsidRDefault="004A3069">
            <w:pPr>
              <w:rPr>
                <w:rFonts w:ascii="Calibri" w:hAnsi="Calibri"/>
                <w:color w:val="000000"/>
                <w:sz w:val="16"/>
                <w:szCs w:val="16"/>
              </w:rPr>
            </w:pPr>
            <w:r>
              <w:rPr>
                <w:rFonts w:ascii="Calibri" w:hAnsi="Calibri"/>
                <w:color w:val="000000"/>
                <w:sz w:val="16"/>
                <w:szCs w:val="16"/>
              </w:rPr>
              <w:t>Ostatné náklady na hospodársku činnosť</w:t>
            </w:r>
          </w:p>
        </w:tc>
        <w:tc>
          <w:tcPr>
            <w:tcW w:w="90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73 584</w:t>
            </w:r>
          </w:p>
        </w:tc>
        <w:tc>
          <w:tcPr>
            <w:tcW w:w="940" w:type="dxa"/>
            <w:tcBorders>
              <w:top w:val="nil"/>
              <w:left w:val="nil"/>
              <w:bottom w:val="nil"/>
              <w:right w:val="nil"/>
            </w:tcBorders>
            <w:shd w:val="clear" w:color="auto" w:fill="auto"/>
            <w:noWrap/>
            <w:hideMark/>
          </w:tcPr>
          <w:p w:rsidR="004A3069" w:rsidRDefault="004A3069">
            <w:pPr>
              <w:jc w:val="right"/>
              <w:rPr>
                <w:rFonts w:ascii="Calibri" w:hAnsi="Calibri"/>
                <w:sz w:val="16"/>
                <w:szCs w:val="16"/>
              </w:rPr>
            </w:pPr>
            <w:r>
              <w:rPr>
                <w:rFonts w:ascii="Calibri" w:hAnsi="Calibri"/>
                <w:sz w:val="16"/>
                <w:szCs w:val="16"/>
              </w:rPr>
              <w:t>75 341</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c>
          <w:tcPr>
            <w:tcW w:w="90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c>
          <w:tcPr>
            <w:tcW w:w="94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 </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b/>
                <w:bCs/>
                <w:sz w:val="16"/>
                <w:szCs w:val="16"/>
              </w:rPr>
            </w:pPr>
            <w:r>
              <w:rPr>
                <w:rFonts w:ascii="Calibri" w:hAnsi="Calibri"/>
                <w:b/>
                <w:bCs/>
                <w:sz w:val="16"/>
                <w:szCs w:val="16"/>
              </w:rPr>
              <w:t>Finančné náklady,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214 268</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121 859</w:t>
            </w:r>
          </w:p>
        </w:tc>
      </w:tr>
      <w:tr w:rsidR="004A3069" w:rsidTr="00801C8E">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i/>
                <w:iCs/>
                <w:sz w:val="16"/>
                <w:szCs w:val="16"/>
              </w:rPr>
            </w:pPr>
            <w:r>
              <w:rPr>
                <w:rFonts w:ascii="Calibri" w:hAnsi="Calibri"/>
                <w:i/>
                <w:iCs/>
                <w:sz w:val="16"/>
                <w:szCs w:val="16"/>
              </w:rPr>
              <w:t>Kurzové straty, z toho:</w:t>
            </w:r>
          </w:p>
        </w:tc>
        <w:tc>
          <w:tcPr>
            <w:tcW w:w="900" w:type="dxa"/>
            <w:tcBorders>
              <w:top w:val="nil"/>
              <w:left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95 249</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20 381</w:t>
            </w:r>
          </w:p>
        </w:tc>
      </w:tr>
      <w:tr w:rsidR="004A3069" w:rsidTr="00801C8E">
        <w:trPr>
          <w:trHeight w:val="240"/>
        </w:trPr>
        <w:tc>
          <w:tcPr>
            <w:tcW w:w="5660" w:type="dxa"/>
            <w:tcBorders>
              <w:top w:val="nil"/>
              <w:left w:val="nil"/>
              <w:bottom w:val="nil"/>
              <w:right w:val="nil"/>
            </w:tcBorders>
            <w:shd w:val="clear" w:color="000000" w:fill="FFFFFF"/>
            <w:hideMark/>
          </w:tcPr>
          <w:p w:rsidR="004A3069" w:rsidRPr="00801C8E" w:rsidRDefault="004A3069">
            <w:pPr>
              <w:rPr>
                <w:rFonts w:ascii="Calibri" w:hAnsi="Calibri"/>
                <w:color w:val="000000"/>
                <w:sz w:val="16"/>
                <w:szCs w:val="16"/>
              </w:rPr>
            </w:pPr>
            <w:r w:rsidRPr="00801C8E">
              <w:rPr>
                <w:rFonts w:ascii="Calibri" w:hAnsi="Calibri"/>
                <w:color w:val="000000"/>
                <w:sz w:val="16"/>
                <w:szCs w:val="16"/>
              </w:rPr>
              <w:t>Kurzové straty ku dňu, ku ktorému sa zostavuje účtovná závierka</w:t>
            </w:r>
          </w:p>
        </w:tc>
        <w:tc>
          <w:tcPr>
            <w:tcW w:w="900" w:type="dxa"/>
            <w:tcBorders>
              <w:top w:val="nil"/>
              <w:left w:val="nil"/>
              <w:bottom w:val="nil"/>
              <w:right w:val="nil"/>
            </w:tcBorders>
            <w:shd w:val="clear" w:color="000000" w:fill="auto"/>
            <w:noWrap/>
            <w:hideMark/>
          </w:tcPr>
          <w:p w:rsidR="004A3069" w:rsidRPr="00801C8E" w:rsidRDefault="00801C8E" w:rsidP="00801C8E">
            <w:pPr>
              <w:jc w:val="center"/>
              <w:rPr>
                <w:rFonts w:ascii="Calibri" w:hAnsi="Calibri"/>
                <w:sz w:val="16"/>
                <w:szCs w:val="16"/>
              </w:rPr>
            </w:pPr>
            <w:r>
              <w:rPr>
                <w:rFonts w:ascii="Calibri" w:hAnsi="Calibri"/>
                <w:sz w:val="16"/>
                <w:szCs w:val="16"/>
              </w:rPr>
              <w:t xml:space="preserve">        53 835</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sidRPr="00801C8E">
              <w:rPr>
                <w:rFonts w:ascii="Calibri" w:hAnsi="Calibri"/>
                <w:sz w:val="16"/>
                <w:szCs w:val="16"/>
              </w:rPr>
              <w:t>327</w:t>
            </w:r>
          </w:p>
        </w:tc>
      </w:tr>
      <w:tr w:rsidR="004A3069" w:rsidTr="004A3069">
        <w:trPr>
          <w:trHeight w:val="240"/>
        </w:trPr>
        <w:tc>
          <w:tcPr>
            <w:tcW w:w="5660" w:type="dxa"/>
            <w:tcBorders>
              <w:top w:val="nil"/>
              <w:left w:val="nil"/>
              <w:bottom w:val="nil"/>
              <w:right w:val="nil"/>
            </w:tcBorders>
            <w:shd w:val="clear" w:color="000000" w:fill="FFFFFF"/>
            <w:noWrap/>
            <w:hideMark/>
          </w:tcPr>
          <w:p w:rsidR="004A3069" w:rsidRDefault="004A3069">
            <w:pPr>
              <w:rPr>
                <w:rFonts w:ascii="Calibri" w:hAnsi="Calibri"/>
                <w:i/>
                <w:iCs/>
                <w:sz w:val="16"/>
                <w:szCs w:val="16"/>
              </w:rPr>
            </w:pPr>
            <w:r>
              <w:rPr>
                <w:rFonts w:ascii="Calibri" w:hAnsi="Calibri"/>
                <w:i/>
                <w:iCs/>
                <w:sz w:val="16"/>
                <w:szCs w:val="16"/>
              </w:rPr>
              <w:t>Ostatné významné položky finančných nákladov,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119 019</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i/>
                <w:iCs/>
                <w:sz w:val="16"/>
                <w:szCs w:val="16"/>
              </w:rPr>
            </w:pPr>
            <w:r>
              <w:rPr>
                <w:rFonts w:ascii="Calibri" w:hAnsi="Calibri"/>
                <w:i/>
                <w:iCs/>
                <w:sz w:val="16"/>
                <w:szCs w:val="16"/>
              </w:rPr>
              <w:t>101 478</w:t>
            </w:r>
          </w:p>
        </w:tc>
      </w:tr>
      <w:tr w:rsidR="004A3069" w:rsidTr="004A3069">
        <w:trPr>
          <w:trHeight w:val="240"/>
        </w:trPr>
        <w:tc>
          <w:tcPr>
            <w:tcW w:w="5660" w:type="dxa"/>
            <w:tcBorders>
              <w:top w:val="nil"/>
              <w:left w:val="nil"/>
              <w:bottom w:val="nil"/>
              <w:right w:val="nil"/>
            </w:tcBorders>
            <w:shd w:val="clear" w:color="000000" w:fill="FFFFFF"/>
            <w:hideMark/>
          </w:tcPr>
          <w:p w:rsidR="004A3069" w:rsidRDefault="004A3069">
            <w:pPr>
              <w:rPr>
                <w:rFonts w:ascii="Calibri" w:hAnsi="Calibri"/>
                <w:color w:val="000000"/>
                <w:sz w:val="16"/>
                <w:szCs w:val="16"/>
              </w:rPr>
            </w:pPr>
            <w:r>
              <w:rPr>
                <w:rFonts w:ascii="Calibri" w:hAnsi="Calibri"/>
                <w:color w:val="000000"/>
                <w:sz w:val="16"/>
                <w:szCs w:val="16"/>
              </w:rPr>
              <w:t>Nákladové úroky bankové úvery</w:t>
            </w:r>
          </w:p>
        </w:tc>
        <w:tc>
          <w:tcPr>
            <w:tcW w:w="900" w:type="dxa"/>
            <w:tcBorders>
              <w:top w:val="nil"/>
              <w:left w:val="nil"/>
              <w:bottom w:val="nil"/>
              <w:right w:val="nil"/>
            </w:tcBorders>
            <w:shd w:val="clear" w:color="auto" w:fill="auto"/>
            <w:noWrap/>
            <w:vAlign w:val="bottom"/>
            <w:hideMark/>
          </w:tcPr>
          <w:p w:rsidR="004A3069" w:rsidRDefault="004A3069">
            <w:pPr>
              <w:jc w:val="right"/>
              <w:rPr>
                <w:rFonts w:ascii="Calibri" w:hAnsi="Calibri"/>
                <w:color w:val="000000"/>
                <w:sz w:val="16"/>
                <w:szCs w:val="16"/>
              </w:rPr>
            </w:pPr>
            <w:r>
              <w:rPr>
                <w:rFonts w:ascii="Calibri" w:hAnsi="Calibri"/>
                <w:color w:val="000000"/>
                <w:sz w:val="16"/>
                <w:szCs w:val="16"/>
              </w:rPr>
              <w:t>95 800</w:t>
            </w:r>
          </w:p>
        </w:tc>
        <w:tc>
          <w:tcPr>
            <w:tcW w:w="940" w:type="dxa"/>
            <w:tcBorders>
              <w:top w:val="nil"/>
              <w:left w:val="nil"/>
              <w:bottom w:val="nil"/>
              <w:right w:val="nil"/>
            </w:tcBorders>
            <w:shd w:val="clear" w:color="auto" w:fill="auto"/>
            <w:noWrap/>
            <w:vAlign w:val="bottom"/>
            <w:hideMark/>
          </w:tcPr>
          <w:p w:rsidR="004A3069" w:rsidRDefault="004A3069">
            <w:pPr>
              <w:jc w:val="right"/>
              <w:rPr>
                <w:rFonts w:ascii="Calibri" w:hAnsi="Calibri"/>
                <w:color w:val="000000"/>
                <w:sz w:val="16"/>
                <w:szCs w:val="16"/>
              </w:rPr>
            </w:pPr>
            <w:r>
              <w:rPr>
                <w:rFonts w:ascii="Calibri" w:hAnsi="Calibri"/>
                <w:color w:val="000000"/>
                <w:sz w:val="16"/>
                <w:szCs w:val="16"/>
              </w:rPr>
              <w:t>61 040</w:t>
            </w:r>
          </w:p>
        </w:tc>
      </w:tr>
      <w:tr w:rsidR="004A3069" w:rsidTr="004A3069">
        <w:trPr>
          <w:trHeight w:val="240"/>
        </w:trPr>
        <w:tc>
          <w:tcPr>
            <w:tcW w:w="5660" w:type="dxa"/>
            <w:tcBorders>
              <w:top w:val="nil"/>
              <w:left w:val="nil"/>
              <w:bottom w:val="nil"/>
              <w:right w:val="nil"/>
            </w:tcBorders>
            <w:shd w:val="clear" w:color="000000" w:fill="FFFFFF"/>
            <w:hideMark/>
          </w:tcPr>
          <w:p w:rsidR="004A3069" w:rsidRDefault="004A3069">
            <w:pPr>
              <w:rPr>
                <w:rFonts w:ascii="Calibri" w:hAnsi="Calibri"/>
                <w:color w:val="000000"/>
                <w:sz w:val="16"/>
                <w:szCs w:val="16"/>
              </w:rPr>
            </w:pPr>
            <w:r>
              <w:rPr>
                <w:rFonts w:ascii="Calibri" w:hAnsi="Calibri"/>
                <w:color w:val="000000"/>
                <w:sz w:val="16"/>
                <w:szCs w:val="16"/>
              </w:rPr>
              <w:t>Nákldavé úroky z pôžičiek - splátkový kalendár</w:t>
            </w:r>
          </w:p>
        </w:tc>
        <w:tc>
          <w:tcPr>
            <w:tcW w:w="900" w:type="dxa"/>
            <w:tcBorders>
              <w:top w:val="nil"/>
              <w:left w:val="nil"/>
              <w:bottom w:val="nil"/>
              <w:right w:val="nil"/>
            </w:tcBorders>
            <w:shd w:val="clear" w:color="auto" w:fill="auto"/>
            <w:noWrap/>
            <w:vAlign w:val="bottom"/>
            <w:hideMark/>
          </w:tcPr>
          <w:p w:rsidR="004A3069" w:rsidRDefault="004A3069">
            <w:pPr>
              <w:jc w:val="right"/>
              <w:rPr>
                <w:rFonts w:ascii="Calibri" w:hAnsi="Calibri"/>
                <w:color w:val="000000"/>
                <w:sz w:val="16"/>
                <w:szCs w:val="16"/>
              </w:rPr>
            </w:pPr>
            <w:r>
              <w:rPr>
                <w:rFonts w:ascii="Calibri" w:hAnsi="Calibri"/>
                <w:color w:val="000000"/>
                <w:sz w:val="16"/>
                <w:szCs w:val="16"/>
              </w:rPr>
              <w:t>0</w:t>
            </w:r>
          </w:p>
        </w:tc>
        <w:tc>
          <w:tcPr>
            <w:tcW w:w="940" w:type="dxa"/>
            <w:tcBorders>
              <w:top w:val="nil"/>
              <w:left w:val="nil"/>
              <w:bottom w:val="nil"/>
              <w:right w:val="nil"/>
            </w:tcBorders>
            <w:shd w:val="clear" w:color="auto" w:fill="auto"/>
            <w:noWrap/>
            <w:vAlign w:val="bottom"/>
            <w:hideMark/>
          </w:tcPr>
          <w:p w:rsidR="004A3069" w:rsidRDefault="004A3069">
            <w:pPr>
              <w:jc w:val="right"/>
              <w:rPr>
                <w:rFonts w:ascii="Calibri" w:hAnsi="Calibri"/>
                <w:color w:val="000000"/>
                <w:sz w:val="16"/>
                <w:szCs w:val="16"/>
              </w:rPr>
            </w:pPr>
            <w:r>
              <w:rPr>
                <w:rFonts w:ascii="Calibri" w:hAnsi="Calibri"/>
                <w:color w:val="000000"/>
                <w:sz w:val="16"/>
                <w:szCs w:val="16"/>
              </w:rPr>
              <w:t>418</w:t>
            </w:r>
          </w:p>
        </w:tc>
      </w:tr>
      <w:tr w:rsidR="004A3069" w:rsidTr="004A3069">
        <w:trPr>
          <w:trHeight w:val="240"/>
        </w:trPr>
        <w:tc>
          <w:tcPr>
            <w:tcW w:w="5660" w:type="dxa"/>
            <w:tcBorders>
              <w:top w:val="nil"/>
              <w:left w:val="nil"/>
              <w:bottom w:val="nil"/>
              <w:right w:val="nil"/>
            </w:tcBorders>
            <w:shd w:val="clear" w:color="000000" w:fill="FFFFFF"/>
            <w:hideMark/>
          </w:tcPr>
          <w:p w:rsidR="004A3069" w:rsidRDefault="004A3069">
            <w:pPr>
              <w:rPr>
                <w:rFonts w:ascii="Calibri" w:hAnsi="Calibri"/>
                <w:color w:val="000000"/>
                <w:sz w:val="16"/>
                <w:szCs w:val="16"/>
              </w:rPr>
            </w:pPr>
            <w:r>
              <w:rPr>
                <w:rFonts w:ascii="Calibri" w:hAnsi="Calibri"/>
                <w:color w:val="000000"/>
                <w:sz w:val="16"/>
                <w:szCs w:val="16"/>
              </w:rPr>
              <w:t>Nákladové úroky splátkový predaj a finančný leasing</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34</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878</w:t>
            </w:r>
          </w:p>
        </w:tc>
      </w:tr>
      <w:tr w:rsidR="004A3069" w:rsidTr="004A3069">
        <w:trPr>
          <w:trHeight w:val="240"/>
        </w:trPr>
        <w:tc>
          <w:tcPr>
            <w:tcW w:w="5660" w:type="dxa"/>
            <w:tcBorders>
              <w:top w:val="nil"/>
              <w:left w:val="nil"/>
              <w:bottom w:val="nil"/>
              <w:right w:val="nil"/>
            </w:tcBorders>
            <w:shd w:val="clear" w:color="000000" w:fill="FFFFFF"/>
            <w:hideMark/>
          </w:tcPr>
          <w:p w:rsidR="004A3069" w:rsidRDefault="004A3069">
            <w:pPr>
              <w:rPr>
                <w:rFonts w:ascii="Calibri" w:hAnsi="Calibri"/>
                <w:color w:val="000000"/>
                <w:sz w:val="16"/>
                <w:szCs w:val="16"/>
              </w:rPr>
            </w:pPr>
            <w:r>
              <w:rPr>
                <w:rFonts w:ascii="Calibri" w:hAnsi="Calibri"/>
                <w:color w:val="000000"/>
                <w:sz w:val="16"/>
                <w:szCs w:val="16"/>
              </w:rPr>
              <w:t>Poplatky banke</w:t>
            </w:r>
          </w:p>
        </w:tc>
        <w:tc>
          <w:tcPr>
            <w:tcW w:w="900" w:type="dxa"/>
            <w:tcBorders>
              <w:top w:val="nil"/>
              <w:left w:val="nil"/>
              <w:bottom w:val="single" w:sz="4" w:space="0" w:color="auto"/>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23 185</w:t>
            </w:r>
          </w:p>
        </w:tc>
        <w:tc>
          <w:tcPr>
            <w:tcW w:w="940" w:type="dxa"/>
            <w:tcBorders>
              <w:top w:val="nil"/>
              <w:left w:val="nil"/>
              <w:bottom w:val="single" w:sz="4" w:space="0" w:color="auto"/>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39 142</w:t>
            </w:r>
          </w:p>
        </w:tc>
      </w:tr>
    </w:tbl>
    <w:p w:rsidR="00E254B0" w:rsidRDefault="00E254B0" w:rsidP="0000290B">
      <w:pPr>
        <w:rPr>
          <w:rFonts w:asciiTheme="minorHAnsi" w:hAnsiTheme="minorHAnsi" w:cstheme="minorHAnsi"/>
          <w:sz w:val="18"/>
          <w:szCs w:val="18"/>
        </w:rPr>
      </w:pPr>
    </w:p>
    <w:p w:rsidR="004A3069" w:rsidRPr="00EC31DC" w:rsidRDefault="004A3069" w:rsidP="0000290B">
      <w:pPr>
        <w:rPr>
          <w:rFonts w:asciiTheme="minorHAnsi" w:hAnsiTheme="minorHAnsi" w:cstheme="minorHAnsi"/>
          <w:sz w:val="18"/>
          <w:szCs w:val="18"/>
        </w:rPr>
      </w:pPr>
    </w:p>
    <w:p w:rsidR="00235B76" w:rsidRPr="00FB1676" w:rsidRDefault="00235B76" w:rsidP="00150A33">
      <w:pPr>
        <w:pStyle w:val="odstavec"/>
      </w:pPr>
    </w:p>
    <w:p w:rsidR="0057423B" w:rsidRDefault="0057423B">
      <w:pPr>
        <w:spacing w:after="200" w:line="276" w:lineRule="auto"/>
        <w:rPr>
          <w:rFonts w:asciiTheme="minorHAnsi" w:hAnsiTheme="minorHAnsi" w:cstheme="minorHAnsi"/>
          <w:b/>
          <w:sz w:val="18"/>
          <w:szCs w:val="18"/>
        </w:rPr>
      </w:pPr>
      <w:r>
        <w:rPr>
          <w:rFonts w:asciiTheme="minorHAnsi" w:hAnsiTheme="minorHAnsi" w:cstheme="minorHAnsi"/>
          <w:szCs w:val="18"/>
        </w:rPr>
        <w:br w:type="page"/>
      </w:r>
    </w:p>
    <w:p w:rsidR="00235B76" w:rsidRPr="00235B76" w:rsidRDefault="00235B76" w:rsidP="00235B76">
      <w:pPr>
        <w:pStyle w:val="Nadpis2"/>
        <w:keepNext w:val="0"/>
        <w:numPr>
          <w:ilvl w:val="0"/>
          <w:numId w:val="0"/>
        </w:numPr>
        <w:suppressAutoHyphens/>
        <w:spacing w:before="60" w:after="240"/>
        <w:ind w:left="360" w:hanging="360"/>
        <w:jc w:val="both"/>
        <w:rPr>
          <w:rFonts w:asciiTheme="minorHAnsi" w:hAnsiTheme="minorHAnsi" w:cstheme="minorHAnsi"/>
          <w:szCs w:val="18"/>
        </w:rPr>
      </w:pPr>
      <w:r>
        <w:rPr>
          <w:rFonts w:asciiTheme="minorHAnsi" w:hAnsiTheme="minorHAnsi" w:cstheme="minorHAnsi"/>
          <w:szCs w:val="18"/>
        </w:rPr>
        <w:lastRenderedPageBreak/>
        <w:t xml:space="preserve">6. </w:t>
      </w:r>
      <w:r w:rsidRPr="00235B76">
        <w:rPr>
          <w:rFonts w:asciiTheme="minorHAnsi" w:hAnsiTheme="minorHAnsi" w:cstheme="minorHAnsi"/>
          <w:szCs w:val="18"/>
        </w:rPr>
        <w:t>Osobné náklady</w:t>
      </w:r>
    </w:p>
    <w:p w:rsidR="00235B76" w:rsidRDefault="00235B76" w:rsidP="00150A33">
      <w:pPr>
        <w:pStyle w:val="odstavec"/>
      </w:pPr>
      <w:r w:rsidRPr="00235B76">
        <w:t>Prehľad osobných nákladov Spoločnosti je uvedený v nasledujúcej tabuľke:</w:t>
      </w:r>
    </w:p>
    <w:p w:rsidR="0057423B" w:rsidRPr="00235B76" w:rsidRDefault="0057423B" w:rsidP="00150A33">
      <w:pPr>
        <w:pStyle w:val="odstavec"/>
      </w:pPr>
    </w:p>
    <w:tbl>
      <w:tblPr>
        <w:tblW w:w="7500" w:type="dxa"/>
        <w:tblInd w:w="55" w:type="dxa"/>
        <w:tblCellMar>
          <w:left w:w="70" w:type="dxa"/>
          <w:right w:w="70" w:type="dxa"/>
        </w:tblCellMar>
        <w:tblLook w:val="04A0"/>
      </w:tblPr>
      <w:tblGrid>
        <w:gridCol w:w="5660"/>
        <w:gridCol w:w="900"/>
        <w:gridCol w:w="940"/>
      </w:tblGrid>
      <w:tr w:rsidR="004A3069" w:rsidTr="004A3069">
        <w:trPr>
          <w:trHeight w:val="225"/>
        </w:trPr>
        <w:tc>
          <w:tcPr>
            <w:tcW w:w="5660" w:type="dxa"/>
            <w:tcBorders>
              <w:top w:val="nil"/>
              <w:left w:val="nil"/>
              <w:bottom w:val="single" w:sz="4" w:space="0" w:color="auto"/>
              <w:right w:val="nil"/>
            </w:tcBorders>
            <w:shd w:val="clear" w:color="000000" w:fill="FFFFFF"/>
            <w:noWrap/>
            <w:hideMark/>
          </w:tcPr>
          <w:p w:rsidR="004A3069" w:rsidRDefault="004A3069">
            <w:pPr>
              <w:jc w:val="center"/>
              <w:rPr>
                <w:rFonts w:ascii="Calibri" w:hAnsi="Calibri"/>
                <w:sz w:val="16"/>
                <w:szCs w:val="16"/>
              </w:rPr>
            </w:pPr>
            <w:r>
              <w:rPr>
                <w:rFonts w:ascii="Calibri" w:hAnsi="Calibri"/>
                <w:sz w:val="16"/>
                <w:szCs w:val="16"/>
              </w:rPr>
              <w:t> </w:t>
            </w:r>
          </w:p>
        </w:tc>
        <w:tc>
          <w:tcPr>
            <w:tcW w:w="900" w:type="dxa"/>
            <w:tcBorders>
              <w:top w:val="nil"/>
              <w:left w:val="nil"/>
              <w:bottom w:val="single" w:sz="4" w:space="0" w:color="auto"/>
              <w:right w:val="nil"/>
            </w:tcBorders>
            <w:shd w:val="clear" w:color="000000" w:fill="FFFFFF"/>
            <w:noWrap/>
            <w:hideMark/>
          </w:tcPr>
          <w:p w:rsidR="004A3069" w:rsidRDefault="004A3069">
            <w:pPr>
              <w:jc w:val="center"/>
              <w:rPr>
                <w:rFonts w:ascii="Calibri" w:hAnsi="Calibri"/>
                <w:b/>
                <w:bCs/>
                <w:sz w:val="16"/>
                <w:szCs w:val="16"/>
              </w:rPr>
            </w:pPr>
            <w:r>
              <w:rPr>
                <w:rFonts w:ascii="Calibri" w:hAnsi="Calibri"/>
                <w:b/>
                <w:bCs/>
                <w:sz w:val="16"/>
                <w:szCs w:val="16"/>
              </w:rPr>
              <w:t>2020</w:t>
            </w:r>
          </w:p>
        </w:tc>
        <w:tc>
          <w:tcPr>
            <w:tcW w:w="940" w:type="dxa"/>
            <w:tcBorders>
              <w:top w:val="nil"/>
              <w:left w:val="nil"/>
              <w:bottom w:val="single" w:sz="4" w:space="0" w:color="auto"/>
              <w:right w:val="nil"/>
            </w:tcBorders>
            <w:shd w:val="clear" w:color="000000" w:fill="FFFFFF"/>
            <w:noWrap/>
            <w:hideMark/>
          </w:tcPr>
          <w:p w:rsidR="004A3069" w:rsidRDefault="004A3069">
            <w:pPr>
              <w:jc w:val="center"/>
              <w:rPr>
                <w:rFonts w:ascii="Calibri" w:hAnsi="Calibri"/>
                <w:b/>
                <w:bCs/>
                <w:sz w:val="16"/>
                <w:szCs w:val="16"/>
              </w:rPr>
            </w:pPr>
            <w:r>
              <w:rPr>
                <w:rFonts w:ascii="Calibri" w:hAnsi="Calibri"/>
                <w:b/>
                <w:bCs/>
                <w:sz w:val="16"/>
                <w:szCs w:val="16"/>
              </w:rPr>
              <w:t>2019</w:t>
            </w:r>
          </w:p>
        </w:tc>
      </w:tr>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rPr>
                <w:rFonts w:ascii="Calibri" w:hAnsi="Calibri"/>
                <w:b/>
                <w:bCs/>
                <w:sz w:val="16"/>
                <w:szCs w:val="16"/>
              </w:rPr>
            </w:pPr>
            <w:r>
              <w:rPr>
                <w:rFonts w:ascii="Calibri" w:hAnsi="Calibri"/>
                <w:b/>
                <w:bCs/>
                <w:sz w:val="16"/>
                <w:szCs w:val="16"/>
              </w:rPr>
              <w:t>Osobné náklady, z toho:</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1 822 348</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b/>
                <w:bCs/>
                <w:sz w:val="16"/>
                <w:szCs w:val="16"/>
              </w:rPr>
            </w:pPr>
            <w:r>
              <w:rPr>
                <w:rFonts w:ascii="Calibri" w:hAnsi="Calibri"/>
                <w:b/>
                <w:bCs/>
                <w:sz w:val="16"/>
                <w:szCs w:val="16"/>
              </w:rPr>
              <w:t>1 912 991</w:t>
            </w:r>
          </w:p>
        </w:tc>
      </w:tr>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Mzdy</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1 180 191</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1 258 407</w:t>
            </w:r>
          </w:p>
        </w:tc>
      </w:tr>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Príjmy spoločníka</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71 449</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63 824</w:t>
            </w:r>
          </w:p>
        </w:tc>
      </w:tr>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Sociálne a zdravotné poistenie</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472 907</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492 942</w:t>
            </w:r>
          </w:p>
        </w:tc>
      </w:tr>
      <w:tr w:rsidR="004A3069" w:rsidTr="004A3069">
        <w:trPr>
          <w:trHeight w:val="225"/>
        </w:trPr>
        <w:tc>
          <w:tcPr>
            <w:tcW w:w="5660" w:type="dxa"/>
            <w:tcBorders>
              <w:top w:val="nil"/>
              <w:left w:val="nil"/>
              <w:bottom w:val="nil"/>
              <w:right w:val="nil"/>
            </w:tcBorders>
            <w:shd w:val="clear" w:color="000000" w:fill="FFFFFF"/>
            <w:noWrap/>
            <w:hideMark/>
          </w:tcPr>
          <w:p w:rsidR="004A3069" w:rsidRDefault="004A3069">
            <w:pPr>
              <w:rPr>
                <w:rFonts w:ascii="Calibri" w:hAnsi="Calibri"/>
                <w:sz w:val="16"/>
                <w:szCs w:val="16"/>
              </w:rPr>
            </w:pPr>
            <w:r>
              <w:rPr>
                <w:rFonts w:ascii="Calibri" w:hAnsi="Calibri"/>
                <w:sz w:val="16"/>
                <w:szCs w:val="16"/>
              </w:rPr>
              <w:t>Zákonné sociálne náklady</w:t>
            </w:r>
          </w:p>
        </w:tc>
        <w:tc>
          <w:tcPr>
            <w:tcW w:w="90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97 801</w:t>
            </w:r>
          </w:p>
        </w:tc>
        <w:tc>
          <w:tcPr>
            <w:tcW w:w="940" w:type="dxa"/>
            <w:tcBorders>
              <w:top w:val="nil"/>
              <w:left w:val="nil"/>
              <w:bottom w:val="nil"/>
              <w:right w:val="nil"/>
            </w:tcBorders>
            <w:shd w:val="clear" w:color="000000" w:fill="FFFFFF"/>
            <w:noWrap/>
            <w:hideMark/>
          </w:tcPr>
          <w:p w:rsidR="004A3069" w:rsidRDefault="004A3069">
            <w:pPr>
              <w:jc w:val="right"/>
              <w:rPr>
                <w:rFonts w:ascii="Calibri" w:hAnsi="Calibri"/>
                <w:sz w:val="16"/>
                <w:szCs w:val="16"/>
              </w:rPr>
            </w:pPr>
            <w:r>
              <w:rPr>
                <w:rFonts w:ascii="Calibri" w:hAnsi="Calibri"/>
                <w:sz w:val="16"/>
                <w:szCs w:val="16"/>
              </w:rPr>
              <w:t>97 817</w:t>
            </w:r>
          </w:p>
        </w:tc>
      </w:tr>
    </w:tbl>
    <w:p w:rsidR="00DE6B2A" w:rsidRDefault="00DE6B2A" w:rsidP="00063F6C">
      <w:pPr>
        <w:pStyle w:val="odstavec"/>
      </w:pPr>
    </w:p>
    <w:p w:rsidR="0025609F" w:rsidRPr="00CA38F1" w:rsidRDefault="00235B76" w:rsidP="00235B76">
      <w:pPr>
        <w:pStyle w:val="Nadpis2"/>
        <w:numPr>
          <w:ilvl w:val="0"/>
          <w:numId w:val="0"/>
        </w:numPr>
        <w:ind w:left="360" w:hanging="360"/>
        <w:rPr>
          <w:rFonts w:asciiTheme="minorHAnsi" w:hAnsiTheme="minorHAnsi" w:cstheme="minorHAnsi"/>
          <w:szCs w:val="18"/>
        </w:rPr>
      </w:pPr>
      <w:r w:rsidRPr="00CA38F1">
        <w:rPr>
          <w:rFonts w:asciiTheme="minorHAnsi" w:hAnsiTheme="minorHAnsi" w:cstheme="minorHAnsi"/>
          <w:szCs w:val="18"/>
        </w:rPr>
        <w:t xml:space="preserve">7. </w:t>
      </w:r>
      <w:r w:rsidR="0025609F" w:rsidRPr="00CA38F1">
        <w:rPr>
          <w:rFonts w:asciiTheme="minorHAnsi" w:hAnsiTheme="minorHAnsi" w:cstheme="minorHAnsi"/>
          <w:szCs w:val="18"/>
        </w:rPr>
        <w:t>Dane</w:t>
      </w:r>
    </w:p>
    <w:p w:rsidR="008D736F" w:rsidRPr="00CA38F1" w:rsidRDefault="008D736F" w:rsidP="0025609F">
      <w:pPr>
        <w:ind w:left="425"/>
        <w:rPr>
          <w:rFonts w:asciiTheme="minorHAnsi" w:hAnsiTheme="minorHAnsi" w:cstheme="minorHAnsi"/>
          <w:sz w:val="18"/>
          <w:szCs w:val="18"/>
        </w:rPr>
      </w:pPr>
    </w:p>
    <w:p w:rsidR="00F83FE5" w:rsidRPr="00CA38F1" w:rsidRDefault="0025609F" w:rsidP="0081758D">
      <w:pPr>
        <w:rPr>
          <w:rFonts w:asciiTheme="minorHAnsi" w:hAnsiTheme="minorHAnsi" w:cstheme="minorHAnsi"/>
          <w:sz w:val="18"/>
          <w:szCs w:val="18"/>
        </w:rPr>
      </w:pPr>
      <w:r w:rsidRPr="00CA38F1">
        <w:rPr>
          <w:rFonts w:asciiTheme="minorHAnsi" w:hAnsiTheme="minorHAnsi" w:cstheme="minorHAnsi"/>
          <w:sz w:val="18"/>
          <w:szCs w:val="18"/>
        </w:rPr>
        <w:t>Informácie o výpočte odloženej dane</w:t>
      </w:r>
      <w:r w:rsidR="00922925" w:rsidRPr="00CA38F1">
        <w:rPr>
          <w:rFonts w:asciiTheme="minorHAnsi" w:hAnsiTheme="minorHAnsi" w:cstheme="minorHAnsi"/>
          <w:sz w:val="18"/>
          <w:szCs w:val="18"/>
        </w:rPr>
        <w:t>:</w:t>
      </w:r>
    </w:p>
    <w:p w:rsidR="00142327" w:rsidRDefault="00142327" w:rsidP="0081758D">
      <w:pPr>
        <w:rPr>
          <w:rFonts w:asciiTheme="minorHAnsi" w:hAnsiTheme="minorHAnsi" w:cstheme="minorHAnsi"/>
          <w:sz w:val="18"/>
          <w:szCs w:val="18"/>
          <w:highlight w:val="yellow"/>
        </w:rPr>
      </w:pPr>
    </w:p>
    <w:tbl>
      <w:tblPr>
        <w:tblW w:w="8789" w:type="dxa"/>
        <w:tblInd w:w="70" w:type="dxa"/>
        <w:tblCellMar>
          <w:left w:w="70" w:type="dxa"/>
          <w:right w:w="70" w:type="dxa"/>
        </w:tblCellMar>
        <w:tblLook w:val="04A0"/>
      </w:tblPr>
      <w:tblGrid>
        <w:gridCol w:w="3360"/>
        <w:gridCol w:w="1176"/>
        <w:gridCol w:w="1276"/>
        <w:gridCol w:w="1701"/>
        <w:gridCol w:w="1276"/>
      </w:tblGrid>
      <w:tr w:rsidR="00142327" w:rsidRPr="00142327" w:rsidTr="006F710B">
        <w:trPr>
          <w:trHeight w:val="900"/>
        </w:trPr>
        <w:tc>
          <w:tcPr>
            <w:tcW w:w="3360" w:type="dxa"/>
            <w:tcBorders>
              <w:top w:val="nil"/>
              <w:left w:val="nil"/>
              <w:bottom w:val="single" w:sz="4" w:space="0" w:color="auto"/>
              <w:right w:val="nil"/>
            </w:tcBorders>
            <w:shd w:val="clear" w:color="auto" w:fill="auto"/>
            <w:vAlign w:val="center"/>
            <w:hideMark/>
          </w:tcPr>
          <w:p w:rsidR="00142327" w:rsidRPr="00142327" w:rsidRDefault="00142327" w:rsidP="00142327">
            <w:pPr>
              <w:rPr>
                <w:rFonts w:ascii="Calibri" w:hAnsi="Calibri"/>
                <w:b/>
                <w:bCs/>
                <w:color w:val="000000"/>
                <w:sz w:val="16"/>
                <w:szCs w:val="16"/>
              </w:rPr>
            </w:pPr>
            <w:r w:rsidRPr="00142327">
              <w:rPr>
                <w:rFonts w:ascii="Calibri" w:hAnsi="Calibri"/>
                <w:b/>
                <w:bCs/>
                <w:color w:val="000000"/>
                <w:sz w:val="16"/>
                <w:szCs w:val="16"/>
              </w:rPr>
              <w:t>Názov položky </w:t>
            </w:r>
          </w:p>
        </w:tc>
        <w:tc>
          <w:tcPr>
            <w:tcW w:w="1176" w:type="dxa"/>
            <w:tcBorders>
              <w:top w:val="nil"/>
              <w:left w:val="nil"/>
              <w:bottom w:val="single" w:sz="4" w:space="0" w:color="auto"/>
              <w:right w:val="nil"/>
            </w:tcBorders>
            <w:shd w:val="clear" w:color="auto" w:fill="auto"/>
            <w:vAlign w:val="center"/>
            <w:hideMark/>
          </w:tcPr>
          <w:p w:rsidR="00142327" w:rsidRPr="00142327" w:rsidRDefault="00142327" w:rsidP="00142327">
            <w:pPr>
              <w:jc w:val="center"/>
              <w:rPr>
                <w:rFonts w:ascii="Calibri" w:hAnsi="Calibri"/>
                <w:color w:val="000000"/>
                <w:sz w:val="16"/>
                <w:szCs w:val="16"/>
              </w:rPr>
            </w:pPr>
            <w:r w:rsidRPr="00142327">
              <w:rPr>
                <w:rFonts w:ascii="Calibri" w:hAnsi="Calibri"/>
                <w:color w:val="000000"/>
                <w:sz w:val="16"/>
                <w:szCs w:val="16"/>
              </w:rPr>
              <w:t>Stav k 31.12.2019</w:t>
            </w:r>
          </w:p>
        </w:tc>
        <w:tc>
          <w:tcPr>
            <w:tcW w:w="1276" w:type="dxa"/>
            <w:tcBorders>
              <w:top w:val="nil"/>
              <w:left w:val="nil"/>
              <w:bottom w:val="single" w:sz="4" w:space="0" w:color="auto"/>
              <w:right w:val="nil"/>
            </w:tcBorders>
            <w:shd w:val="clear" w:color="auto" w:fill="auto"/>
            <w:vAlign w:val="center"/>
            <w:hideMark/>
          </w:tcPr>
          <w:p w:rsidR="00142327" w:rsidRPr="00142327" w:rsidRDefault="00142327" w:rsidP="00142327">
            <w:pPr>
              <w:jc w:val="center"/>
              <w:rPr>
                <w:rFonts w:ascii="Calibri" w:hAnsi="Calibri"/>
                <w:color w:val="000000"/>
                <w:sz w:val="16"/>
                <w:szCs w:val="16"/>
              </w:rPr>
            </w:pPr>
            <w:r w:rsidRPr="00142327">
              <w:rPr>
                <w:rFonts w:ascii="Calibri" w:hAnsi="Calibri"/>
                <w:color w:val="000000"/>
                <w:sz w:val="16"/>
                <w:szCs w:val="16"/>
              </w:rPr>
              <w:t>Zaúčtovaná do vlastného imania</w:t>
            </w:r>
          </w:p>
        </w:tc>
        <w:tc>
          <w:tcPr>
            <w:tcW w:w="1701" w:type="dxa"/>
            <w:tcBorders>
              <w:top w:val="nil"/>
              <w:left w:val="nil"/>
              <w:bottom w:val="single" w:sz="4" w:space="0" w:color="auto"/>
              <w:right w:val="nil"/>
            </w:tcBorders>
            <w:shd w:val="clear" w:color="auto" w:fill="auto"/>
            <w:vAlign w:val="center"/>
            <w:hideMark/>
          </w:tcPr>
          <w:p w:rsidR="00142327" w:rsidRPr="00142327" w:rsidRDefault="00142327" w:rsidP="00142327">
            <w:pPr>
              <w:jc w:val="center"/>
              <w:rPr>
                <w:rFonts w:ascii="Calibri" w:hAnsi="Calibri"/>
                <w:color w:val="000000"/>
                <w:sz w:val="16"/>
                <w:szCs w:val="16"/>
              </w:rPr>
            </w:pPr>
            <w:r w:rsidRPr="00142327">
              <w:rPr>
                <w:rFonts w:ascii="Calibri" w:hAnsi="Calibri"/>
                <w:color w:val="000000"/>
                <w:sz w:val="16"/>
                <w:szCs w:val="16"/>
              </w:rPr>
              <w:t>Zaúčtované do výkazu ziskov a</w:t>
            </w:r>
            <w:r w:rsidR="006F710B">
              <w:rPr>
                <w:rFonts w:ascii="Calibri" w:hAnsi="Calibri"/>
                <w:color w:val="000000"/>
                <w:sz w:val="16"/>
                <w:szCs w:val="16"/>
              </w:rPr>
              <w:t> </w:t>
            </w:r>
            <w:r w:rsidRPr="00142327">
              <w:rPr>
                <w:rFonts w:ascii="Calibri" w:hAnsi="Calibri"/>
                <w:color w:val="000000"/>
                <w:sz w:val="16"/>
                <w:szCs w:val="16"/>
              </w:rPr>
              <w:t>strát</w:t>
            </w:r>
            <w:r w:rsidR="006F710B">
              <w:rPr>
                <w:rFonts w:ascii="Calibri" w:hAnsi="Calibri"/>
                <w:color w:val="000000"/>
                <w:sz w:val="16"/>
                <w:szCs w:val="16"/>
              </w:rPr>
              <w:t xml:space="preserve"> (+)výnos/(-) náklad</w:t>
            </w:r>
          </w:p>
        </w:tc>
        <w:tc>
          <w:tcPr>
            <w:tcW w:w="1276" w:type="dxa"/>
            <w:tcBorders>
              <w:top w:val="nil"/>
              <w:left w:val="nil"/>
              <w:bottom w:val="single" w:sz="4" w:space="0" w:color="auto"/>
              <w:right w:val="nil"/>
            </w:tcBorders>
            <w:shd w:val="clear" w:color="auto" w:fill="auto"/>
            <w:vAlign w:val="center"/>
            <w:hideMark/>
          </w:tcPr>
          <w:p w:rsidR="00142327" w:rsidRPr="00142327" w:rsidRDefault="00142327" w:rsidP="00142327">
            <w:pPr>
              <w:jc w:val="center"/>
              <w:rPr>
                <w:rFonts w:ascii="Calibri" w:hAnsi="Calibri"/>
                <w:color w:val="000000"/>
                <w:sz w:val="16"/>
                <w:szCs w:val="16"/>
              </w:rPr>
            </w:pPr>
            <w:r w:rsidRPr="00142327">
              <w:rPr>
                <w:rFonts w:ascii="Calibri" w:hAnsi="Calibri"/>
                <w:color w:val="000000"/>
                <w:sz w:val="16"/>
                <w:szCs w:val="16"/>
              </w:rPr>
              <w:t>Stav k 31.12.2020</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Dlhodobý majetok</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-431</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19 321</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18 890</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Zásoby</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Pohľadávky</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5 137</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109 488</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114 625</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Rezervy</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6 000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-2 000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4 000</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Záväzky</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Ostatné - neuhradené náklady</w:t>
            </w:r>
          </w:p>
        </w:tc>
        <w:tc>
          <w:tcPr>
            <w:tcW w:w="11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11 858</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-2 360</w:t>
            </w:r>
          </w:p>
        </w:tc>
        <w:tc>
          <w:tcPr>
            <w:tcW w:w="1276"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9 498</w:t>
            </w:r>
          </w:p>
        </w:tc>
      </w:tr>
      <w:tr w:rsidR="00142327" w:rsidRPr="00142327" w:rsidTr="006F710B">
        <w:trPr>
          <w:trHeight w:val="225"/>
        </w:trPr>
        <w:tc>
          <w:tcPr>
            <w:tcW w:w="3360" w:type="dxa"/>
            <w:tcBorders>
              <w:top w:val="nil"/>
              <w:left w:val="nil"/>
              <w:bottom w:val="nil"/>
              <w:right w:val="nil"/>
            </w:tcBorders>
            <w:shd w:val="clear" w:color="auto" w:fill="auto"/>
            <w:noWrap/>
            <w:vAlign w:val="center"/>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Daňová strata umoriteľná</w:t>
            </w:r>
          </w:p>
        </w:tc>
        <w:tc>
          <w:tcPr>
            <w:tcW w:w="1176" w:type="dxa"/>
            <w:tcBorders>
              <w:top w:val="nil"/>
              <w:left w:val="nil"/>
              <w:bottom w:val="single" w:sz="4" w:space="0" w:color="auto"/>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single" w:sz="4" w:space="0" w:color="auto"/>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701"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c>
          <w:tcPr>
            <w:tcW w:w="1276" w:type="dxa"/>
            <w:tcBorders>
              <w:top w:val="nil"/>
              <w:left w:val="nil"/>
              <w:bottom w:val="single" w:sz="4" w:space="0" w:color="auto"/>
              <w:right w:val="nil"/>
            </w:tcBorders>
            <w:shd w:val="clear" w:color="auto" w:fill="auto"/>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0</w:t>
            </w:r>
          </w:p>
        </w:tc>
      </w:tr>
      <w:tr w:rsidR="00142327" w:rsidRPr="00142327" w:rsidTr="006F710B">
        <w:trPr>
          <w:trHeight w:val="225"/>
        </w:trPr>
        <w:tc>
          <w:tcPr>
            <w:tcW w:w="3360" w:type="dxa"/>
            <w:tcBorders>
              <w:top w:val="single" w:sz="4" w:space="0" w:color="auto"/>
              <w:left w:val="nil"/>
              <w:bottom w:val="single" w:sz="4" w:space="0" w:color="auto"/>
              <w:right w:val="nil"/>
            </w:tcBorders>
            <w:shd w:val="clear" w:color="auto" w:fill="auto"/>
            <w:noWrap/>
            <w:vAlign w:val="bottom"/>
            <w:hideMark/>
          </w:tcPr>
          <w:p w:rsidR="00142327" w:rsidRPr="00142327" w:rsidRDefault="00142327" w:rsidP="00142327">
            <w:pPr>
              <w:rPr>
                <w:rFonts w:ascii="Calibri" w:hAnsi="Calibri"/>
                <w:b/>
                <w:bCs/>
                <w:color w:val="000000"/>
                <w:sz w:val="16"/>
                <w:szCs w:val="16"/>
              </w:rPr>
            </w:pPr>
            <w:r w:rsidRPr="00142327">
              <w:rPr>
                <w:rFonts w:ascii="Calibri" w:hAnsi="Calibri"/>
                <w:b/>
                <w:bCs/>
                <w:color w:val="000000"/>
                <w:sz w:val="16"/>
                <w:szCs w:val="16"/>
              </w:rPr>
              <w:t>Celkom</w:t>
            </w:r>
          </w:p>
        </w:tc>
        <w:tc>
          <w:tcPr>
            <w:tcW w:w="11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22 564</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c>
          <w:tcPr>
            <w:tcW w:w="1701" w:type="dxa"/>
            <w:tcBorders>
              <w:top w:val="single" w:sz="4" w:space="0" w:color="auto"/>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124 449</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147 013</w:t>
            </w:r>
          </w:p>
        </w:tc>
      </w:tr>
      <w:tr w:rsidR="00142327" w:rsidRPr="00142327" w:rsidTr="006F710B">
        <w:trPr>
          <w:trHeight w:val="225"/>
        </w:trPr>
        <w:tc>
          <w:tcPr>
            <w:tcW w:w="3360" w:type="dxa"/>
            <w:tcBorders>
              <w:top w:val="nil"/>
              <w:left w:val="nil"/>
              <w:bottom w:val="nil"/>
              <w:right w:val="nil"/>
            </w:tcBorders>
            <w:shd w:val="clear" w:color="auto" w:fill="auto"/>
            <w:noWrap/>
            <w:vAlign w:val="bottom"/>
            <w:hideMark/>
          </w:tcPr>
          <w:p w:rsidR="00142327" w:rsidRPr="00142327" w:rsidRDefault="00142327" w:rsidP="00142327">
            <w:pPr>
              <w:rPr>
                <w:rFonts w:ascii="Calibri" w:hAnsi="Calibri"/>
                <w:color w:val="000000"/>
                <w:sz w:val="16"/>
                <w:szCs w:val="16"/>
              </w:rPr>
            </w:pPr>
            <w:r w:rsidRPr="00142327">
              <w:rPr>
                <w:rFonts w:ascii="Calibri" w:hAnsi="Calibri"/>
                <w:color w:val="000000"/>
                <w:sz w:val="16"/>
                <w:szCs w:val="16"/>
              </w:rPr>
              <w:t>Sadzba dane z príjmov ( v %) *</w:t>
            </w:r>
          </w:p>
        </w:tc>
        <w:tc>
          <w:tcPr>
            <w:tcW w:w="1176" w:type="dxa"/>
            <w:tcBorders>
              <w:top w:val="nil"/>
              <w:left w:val="nil"/>
              <w:bottom w:val="nil"/>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21%</w:t>
            </w:r>
          </w:p>
        </w:tc>
        <w:tc>
          <w:tcPr>
            <w:tcW w:w="1276" w:type="dxa"/>
            <w:tcBorders>
              <w:top w:val="nil"/>
              <w:left w:val="nil"/>
              <w:bottom w:val="nil"/>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p>
        </w:tc>
        <w:tc>
          <w:tcPr>
            <w:tcW w:w="1701" w:type="dxa"/>
            <w:tcBorders>
              <w:top w:val="nil"/>
              <w:left w:val="nil"/>
              <w:bottom w:val="nil"/>
              <w:right w:val="nil"/>
            </w:tcBorders>
            <w:shd w:val="clear" w:color="auto" w:fill="auto"/>
            <w:noWrap/>
            <w:vAlign w:val="bottom"/>
            <w:hideMark/>
          </w:tcPr>
          <w:p w:rsidR="00142327" w:rsidRPr="00142327" w:rsidRDefault="00142327" w:rsidP="00142327">
            <w:pPr>
              <w:jc w:val="right"/>
              <w:rPr>
                <w:rFonts w:ascii="Calibri" w:hAnsi="Calibri"/>
                <w:color w:val="000000"/>
                <w:sz w:val="16"/>
                <w:szCs w:val="16"/>
              </w:rPr>
            </w:pPr>
            <w:r w:rsidRPr="00142327">
              <w:rPr>
                <w:rFonts w:ascii="Calibri" w:hAnsi="Calibri"/>
                <w:color w:val="000000"/>
                <w:sz w:val="16"/>
                <w:szCs w:val="16"/>
              </w:rPr>
              <w:t>21%</w:t>
            </w:r>
          </w:p>
        </w:tc>
        <w:tc>
          <w:tcPr>
            <w:tcW w:w="1276" w:type="dxa"/>
            <w:tcBorders>
              <w:top w:val="nil"/>
              <w:left w:val="nil"/>
              <w:bottom w:val="nil"/>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21%</w:t>
            </w:r>
          </w:p>
        </w:tc>
      </w:tr>
      <w:tr w:rsidR="00142327" w:rsidRPr="00142327" w:rsidTr="006F710B">
        <w:trPr>
          <w:trHeight w:val="225"/>
        </w:trPr>
        <w:tc>
          <w:tcPr>
            <w:tcW w:w="3360" w:type="dxa"/>
            <w:tcBorders>
              <w:top w:val="nil"/>
              <w:left w:val="nil"/>
              <w:bottom w:val="single" w:sz="4" w:space="0" w:color="auto"/>
              <w:right w:val="nil"/>
            </w:tcBorders>
            <w:shd w:val="clear" w:color="auto" w:fill="auto"/>
            <w:vAlign w:val="bottom"/>
            <w:hideMark/>
          </w:tcPr>
          <w:p w:rsidR="00142327" w:rsidRPr="00142327" w:rsidRDefault="00142327" w:rsidP="00142327">
            <w:pPr>
              <w:rPr>
                <w:rFonts w:ascii="Calibri" w:hAnsi="Calibri"/>
                <w:b/>
                <w:bCs/>
                <w:color w:val="000000"/>
                <w:sz w:val="16"/>
                <w:szCs w:val="16"/>
              </w:rPr>
            </w:pPr>
            <w:r w:rsidRPr="00142327">
              <w:rPr>
                <w:rFonts w:ascii="Calibri" w:hAnsi="Calibri"/>
                <w:b/>
                <w:bCs/>
                <w:color w:val="000000"/>
                <w:sz w:val="16"/>
                <w:szCs w:val="16"/>
              </w:rPr>
              <w:t>Odložená daňová pohľadávka vypočítaná</w:t>
            </w:r>
          </w:p>
        </w:tc>
        <w:tc>
          <w:tcPr>
            <w:tcW w:w="11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4 738</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c>
          <w:tcPr>
            <w:tcW w:w="1701"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26 134</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30 873</w:t>
            </w:r>
          </w:p>
        </w:tc>
      </w:tr>
      <w:tr w:rsidR="00142327" w:rsidRPr="00142327" w:rsidTr="006F710B">
        <w:trPr>
          <w:trHeight w:val="225"/>
        </w:trPr>
        <w:tc>
          <w:tcPr>
            <w:tcW w:w="3360" w:type="dxa"/>
            <w:tcBorders>
              <w:top w:val="nil"/>
              <w:left w:val="nil"/>
              <w:bottom w:val="single" w:sz="4" w:space="0" w:color="auto"/>
              <w:right w:val="nil"/>
            </w:tcBorders>
            <w:shd w:val="clear" w:color="auto" w:fill="auto"/>
            <w:vAlign w:val="bottom"/>
            <w:hideMark/>
          </w:tcPr>
          <w:p w:rsidR="00142327" w:rsidRPr="00142327" w:rsidRDefault="00142327" w:rsidP="00142327">
            <w:pPr>
              <w:rPr>
                <w:rFonts w:ascii="Calibri" w:hAnsi="Calibri"/>
                <w:b/>
                <w:bCs/>
                <w:color w:val="000000"/>
                <w:sz w:val="16"/>
                <w:szCs w:val="16"/>
              </w:rPr>
            </w:pPr>
            <w:r w:rsidRPr="00142327">
              <w:rPr>
                <w:rFonts w:ascii="Calibri" w:hAnsi="Calibri"/>
                <w:b/>
                <w:bCs/>
                <w:color w:val="000000"/>
                <w:sz w:val="16"/>
                <w:szCs w:val="16"/>
              </w:rPr>
              <w:t>Uplatnená daňová pohľadávka zaúčtovaná</w:t>
            </w:r>
          </w:p>
        </w:tc>
        <w:tc>
          <w:tcPr>
            <w:tcW w:w="11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4 738</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0 </w:t>
            </w:r>
          </w:p>
        </w:tc>
        <w:tc>
          <w:tcPr>
            <w:tcW w:w="1701"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26 134</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30 873</w:t>
            </w:r>
          </w:p>
        </w:tc>
      </w:tr>
      <w:tr w:rsidR="00142327" w:rsidRPr="00142327" w:rsidTr="006F710B">
        <w:trPr>
          <w:trHeight w:val="225"/>
        </w:trPr>
        <w:tc>
          <w:tcPr>
            <w:tcW w:w="3360" w:type="dxa"/>
            <w:tcBorders>
              <w:top w:val="nil"/>
              <w:left w:val="nil"/>
              <w:bottom w:val="nil"/>
              <w:right w:val="nil"/>
            </w:tcBorders>
            <w:shd w:val="clear" w:color="auto" w:fill="auto"/>
            <w:vAlign w:val="bottom"/>
            <w:hideMark/>
          </w:tcPr>
          <w:p w:rsidR="00142327" w:rsidRPr="00142327" w:rsidRDefault="00142327" w:rsidP="00142327">
            <w:pPr>
              <w:jc w:val="right"/>
              <w:rPr>
                <w:rFonts w:ascii="Calibri" w:hAnsi="Calibri"/>
                <w:b/>
                <w:bCs/>
                <w:color w:val="000000"/>
                <w:sz w:val="16"/>
                <w:szCs w:val="16"/>
              </w:rPr>
            </w:pPr>
          </w:p>
        </w:tc>
        <w:tc>
          <w:tcPr>
            <w:tcW w:w="1176" w:type="dxa"/>
            <w:tcBorders>
              <w:top w:val="nil"/>
              <w:left w:val="nil"/>
              <w:bottom w:val="nil"/>
              <w:right w:val="nil"/>
            </w:tcBorders>
            <w:shd w:val="clear" w:color="auto" w:fill="auto"/>
            <w:noWrap/>
            <w:vAlign w:val="bottom"/>
            <w:hideMark/>
          </w:tcPr>
          <w:p w:rsidR="00142327" w:rsidRPr="00142327" w:rsidRDefault="00142327" w:rsidP="00142327">
            <w:pPr>
              <w:rPr>
                <w:sz w:val="20"/>
                <w:szCs w:val="20"/>
              </w:rPr>
            </w:pPr>
          </w:p>
        </w:tc>
        <w:tc>
          <w:tcPr>
            <w:tcW w:w="1276" w:type="dxa"/>
            <w:tcBorders>
              <w:top w:val="nil"/>
              <w:left w:val="nil"/>
              <w:bottom w:val="nil"/>
              <w:right w:val="nil"/>
            </w:tcBorders>
            <w:shd w:val="clear" w:color="auto" w:fill="auto"/>
            <w:noWrap/>
            <w:vAlign w:val="bottom"/>
            <w:hideMark/>
          </w:tcPr>
          <w:p w:rsidR="00142327" w:rsidRPr="00142327" w:rsidRDefault="00142327" w:rsidP="00142327">
            <w:pPr>
              <w:rPr>
                <w:sz w:val="20"/>
                <w:szCs w:val="20"/>
              </w:rPr>
            </w:pPr>
          </w:p>
        </w:tc>
        <w:tc>
          <w:tcPr>
            <w:tcW w:w="1701" w:type="dxa"/>
            <w:tcBorders>
              <w:top w:val="nil"/>
              <w:left w:val="nil"/>
              <w:bottom w:val="nil"/>
              <w:right w:val="nil"/>
            </w:tcBorders>
            <w:shd w:val="clear" w:color="auto" w:fill="auto"/>
            <w:noWrap/>
            <w:vAlign w:val="bottom"/>
            <w:hideMark/>
          </w:tcPr>
          <w:p w:rsidR="00142327" w:rsidRPr="00142327" w:rsidRDefault="00142327" w:rsidP="00142327">
            <w:pPr>
              <w:rPr>
                <w:sz w:val="20"/>
                <w:szCs w:val="20"/>
              </w:rPr>
            </w:pPr>
          </w:p>
        </w:tc>
        <w:tc>
          <w:tcPr>
            <w:tcW w:w="1276" w:type="dxa"/>
            <w:tcBorders>
              <w:top w:val="nil"/>
              <w:left w:val="nil"/>
              <w:bottom w:val="nil"/>
              <w:right w:val="nil"/>
            </w:tcBorders>
            <w:shd w:val="clear" w:color="auto" w:fill="auto"/>
            <w:noWrap/>
            <w:vAlign w:val="bottom"/>
            <w:hideMark/>
          </w:tcPr>
          <w:p w:rsidR="00142327" w:rsidRPr="00142327" w:rsidRDefault="00142327" w:rsidP="00142327">
            <w:pPr>
              <w:rPr>
                <w:sz w:val="20"/>
                <w:szCs w:val="20"/>
              </w:rPr>
            </w:pPr>
          </w:p>
        </w:tc>
      </w:tr>
      <w:tr w:rsidR="00142327" w:rsidRPr="00142327" w:rsidTr="006F710B">
        <w:trPr>
          <w:trHeight w:val="225"/>
        </w:trPr>
        <w:tc>
          <w:tcPr>
            <w:tcW w:w="3360" w:type="dxa"/>
            <w:tcBorders>
              <w:top w:val="nil"/>
              <w:left w:val="nil"/>
              <w:bottom w:val="single" w:sz="4" w:space="0" w:color="auto"/>
              <w:right w:val="nil"/>
            </w:tcBorders>
            <w:shd w:val="clear" w:color="auto" w:fill="auto"/>
            <w:vAlign w:val="bottom"/>
            <w:hideMark/>
          </w:tcPr>
          <w:p w:rsidR="00142327" w:rsidRPr="00142327" w:rsidRDefault="00142327" w:rsidP="00142327">
            <w:pPr>
              <w:rPr>
                <w:rFonts w:ascii="Calibri" w:hAnsi="Calibri"/>
                <w:b/>
                <w:bCs/>
                <w:color w:val="000000"/>
                <w:sz w:val="16"/>
                <w:szCs w:val="16"/>
              </w:rPr>
            </w:pPr>
            <w:r w:rsidRPr="00142327">
              <w:rPr>
                <w:rFonts w:ascii="Calibri" w:hAnsi="Calibri"/>
                <w:b/>
                <w:bCs/>
                <w:color w:val="000000"/>
                <w:sz w:val="16"/>
                <w:szCs w:val="16"/>
              </w:rPr>
              <w:t>Odložený daňový záväzok</w:t>
            </w:r>
          </w:p>
        </w:tc>
        <w:tc>
          <w:tcPr>
            <w:tcW w:w="11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c>
          <w:tcPr>
            <w:tcW w:w="1701"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c>
          <w:tcPr>
            <w:tcW w:w="1276" w:type="dxa"/>
            <w:tcBorders>
              <w:top w:val="nil"/>
              <w:left w:val="nil"/>
              <w:bottom w:val="single" w:sz="4" w:space="0" w:color="auto"/>
              <w:right w:val="nil"/>
            </w:tcBorders>
            <w:shd w:val="clear" w:color="auto" w:fill="auto"/>
            <w:noWrap/>
            <w:vAlign w:val="bottom"/>
            <w:hideMark/>
          </w:tcPr>
          <w:p w:rsidR="00142327" w:rsidRPr="00142327" w:rsidRDefault="00142327" w:rsidP="00142327">
            <w:pPr>
              <w:jc w:val="right"/>
              <w:rPr>
                <w:rFonts w:ascii="Calibri" w:hAnsi="Calibri"/>
                <w:b/>
                <w:bCs/>
                <w:color w:val="000000"/>
                <w:sz w:val="16"/>
                <w:szCs w:val="16"/>
              </w:rPr>
            </w:pPr>
            <w:r w:rsidRPr="00142327">
              <w:rPr>
                <w:rFonts w:ascii="Calibri" w:hAnsi="Calibri"/>
                <w:b/>
                <w:bCs/>
                <w:color w:val="000000"/>
                <w:sz w:val="16"/>
                <w:szCs w:val="16"/>
              </w:rPr>
              <w:t>0</w:t>
            </w:r>
          </w:p>
        </w:tc>
      </w:tr>
    </w:tbl>
    <w:p w:rsidR="00142327" w:rsidRPr="004A3069" w:rsidRDefault="00142327" w:rsidP="0081758D">
      <w:pPr>
        <w:rPr>
          <w:rFonts w:asciiTheme="minorHAnsi" w:hAnsiTheme="minorHAnsi" w:cstheme="minorHAnsi"/>
          <w:sz w:val="18"/>
          <w:szCs w:val="18"/>
          <w:highlight w:val="yellow"/>
        </w:rPr>
      </w:pPr>
    </w:p>
    <w:p w:rsidR="007E7E31" w:rsidRPr="004A3069" w:rsidRDefault="007E7E31" w:rsidP="0081758D">
      <w:pPr>
        <w:rPr>
          <w:rFonts w:asciiTheme="minorHAnsi" w:hAnsiTheme="minorHAnsi" w:cstheme="minorHAnsi"/>
          <w:sz w:val="18"/>
          <w:szCs w:val="18"/>
          <w:highlight w:val="yellow"/>
        </w:rPr>
      </w:pPr>
    </w:p>
    <w:p w:rsidR="008D736F" w:rsidRPr="004A3069" w:rsidRDefault="008D736F" w:rsidP="00EB6EBF">
      <w:pPr>
        <w:pStyle w:val="Zkladntext"/>
        <w:rPr>
          <w:rFonts w:asciiTheme="minorHAnsi" w:hAnsiTheme="minorHAnsi" w:cstheme="minorHAnsi"/>
          <w:szCs w:val="18"/>
          <w:highlight w:val="yellow"/>
        </w:rPr>
      </w:pPr>
    </w:p>
    <w:p w:rsidR="0000290B" w:rsidRPr="00DF656A" w:rsidRDefault="0000290B" w:rsidP="00922925">
      <w:pPr>
        <w:pStyle w:val="Zkladntext"/>
        <w:ind w:left="0"/>
        <w:rPr>
          <w:rFonts w:asciiTheme="minorHAnsi" w:hAnsiTheme="minorHAnsi" w:cstheme="minorHAnsi"/>
          <w:szCs w:val="18"/>
        </w:rPr>
      </w:pPr>
      <w:r w:rsidRPr="00DF656A">
        <w:rPr>
          <w:rFonts w:asciiTheme="minorHAnsi" w:hAnsiTheme="minorHAnsi" w:cstheme="minorHAnsi"/>
          <w:szCs w:val="18"/>
        </w:rPr>
        <w:t>Prevod od teoretickej dane z príjmov k vykázanej dani z príjmov je uvedený v nasledujúcom prehľade:</w:t>
      </w:r>
    </w:p>
    <w:p w:rsidR="00DF656A" w:rsidRDefault="00DF656A" w:rsidP="00922925">
      <w:pPr>
        <w:pStyle w:val="Zkladntext"/>
        <w:ind w:left="0"/>
        <w:rPr>
          <w:rFonts w:asciiTheme="minorHAnsi" w:hAnsiTheme="minorHAnsi" w:cstheme="minorHAnsi"/>
          <w:szCs w:val="18"/>
          <w:highlight w:val="yellow"/>
        </w:rPr>
      </w:pPr>
    </w:p>
    <w:p w:rsidR="00DF656A" w:rsidRDefault="00DF656A" w:rsidP="00922925">
      <w:pPr>
        <w:pStyle w:val="Zkladntext"/>
        <w:ind w:left="0"/>
        <w:rPr>
          <w:rFonts w:asciiTheme="minorHAnsi" w:hAnsiTheme="minorHAnsi" w:cstheme="minorHAnsi"/>
          <w:szCs w:val="18"/>
          <w:highlight w:val="yellow"/>
        </w:rPr>
      </w:pPr>
    </w:p>
    <w:tbl>
      <w:tblPr>
        <w:tblW w:w="8789" w:type="dxa"/>
        <w:tblInd w:w="70" w:type="dxa"/>
        <w:tblCellMar>
          <w:left w:w="70" w:type="dxa"/>
          <w:right w:w="70" w:type="dxa"/>
        </w:tblCellMar>
        <w:tblLook w:val="04A0"/>
      </w:tblPr>
      <w:tblGrid>
        <w:gridCol w:w="3600"/>
        <w:gridCol w:w="1000"/>
        <w:gridCol w:w="700"/>
        <w:gridCol w:w="800"/>
        <w:gridCol w:w="1130"/>
        <w:gridCol w:w="708"/>
        <w:gridCol w:w="851"/>
      </w:tblGrid>
      <w:tr w:rsidR="00DF656A" w:rsidRPr="00DF656A" w:rsidTr="00DF656A">
        <w:trPr>
          <w:trHeight w:val="225"/>
        </w:trPr>
        <w:tc>
          <w:tcPr>
            <w:tcW w:w="3600" w:type="dxa"/>
            <w:tcBorders>
              <w:top w:val="nil"/>
              <w:left w:val="nil"/>
              <w:bottom w:val="nil"/>
              <w:right w:val="nil"/>
            </w:tcBorders>
            <w:shd w:val="clear" w:color="000000" w:fill="FFFFFF"/>
            <w:noWrap/>
            <w:hideMark/>
          </w:tcPr>
          <w:p w:rsidR="00DF656A" w:rsidRPr="00DF656A" w:rsidRDefault="00DF656A" w:rsidP="00DF656A">
            <w:pPr>
              <w:rPr>
                <w:rFonts w:ascii="Calibri" w:hAnsi="Calibri"/>
                <w:sz w:val="16"/>
                <w:szCs w:val="16"/>
              </w:rPr>
            </w:pPr>
            <w:r w:rsidRPr="00DF656A">
              <w:rPr>
                <w:rFonts w:ascii="Calibri" w:hAnsi="Calibri"/>
                <w:sz w:val="16"/>
                <w:szCs w:val="16"/>
              </w:rPr>
              <w:t> </w:t>
            </w:r>
          </w:p>
        </w:tc>
        <w:tc>
          <w:tcPr>
            <w:tcW w:w="2500" w:type="dxa"/>
            <w:gridSpan w:val="3"/>
            <w:tcBorders>
              <w:top w:val="nil"/>
              <w:left w:val="nil"/>
              <w:bottom w:val="single" w:sz="4" w:space="0" w:color="auto"/>
              <w:right w:val="nil"/>
            </w:tcBorders>
            <w:shd w:val="clear" w:color="000000" w:fill="FFFFFF"/>
            <w:noWrap/>
            <w:hideMark/>
          </w:tcPr>
          <w:p w:rsidR="00DF656A" w:rsidRPr="00DF656A" w:rsidRDefault="00DF656A" w:rsidP="00DF656A">
            <w:pPr>
              <w:jc w:val="center"/>
              <w:rPr>
                <w:rFonts w:ascii="Calibri" w:hAnsi="Calibri"/>
                <w:b/>
                <w:bCs/>
                <w:sz w:val="16"/>
                <w:szCs w:val="16"/>
              </w:rPr>
            </w:pPr>
            <w:r w:rsidRPr="00DF656A">
              <w:rPr>
                <w:rFonts w:ascii="Calibri" w:hAnsi="Calibri"/>
                <w:b/>
                <w:bCs/>
                <w:sz w:val="16"/>
                <w:szCs w:val="16"/>
              </w:rPr>
              <w:t>2020</w:t>
            </w:r>
          </w:p>
        </w:tc>
        <w:tc>
          <w:tcPr>
            <w:tcW w:w="2689" w:type="dxa"/>
            <w:gridSpan w:val="3"/>
            <w:tcBorders>
              <w:top w:val="nil"/>
              <w:left w:val="nil"/>
              <w:bottom w:val="single" w:sz="4" w:space="0" w:color="auto"/>
              <w:right w:val="nil"/>
            </w:tcBorders>
            <w:shd w:val="clear" w:color="000000" w:fill="FFFFFF"/>
            <w:noWrap/>
            <w:hideMark/>
          </w:tcPr>
          <w:p w:rsidR="00DF656A" w:rsidRPr="00DF656A" w:rsidRDefault="00DF656A" w:rsidP="00DF656A">
            <w:pPr>
              <w:jc w:val="center"/>
              <w:rPr>
                <w:rFonts w:ascii="Calibri" w:hAnsi="Calibri"/>
                <w:b/>
                <w:bCs/>
                <w:sz w:val="16"/>
                <w:szCs w:val="16"/>
              </w:rPr>
            </w:pPr>
            <w:r w:rsidRPr="00DF656A">
              <w:rPr>
                <w:rFonts w:ascii="Calibri" w:hAnsi="Calibri"/>
                <w:b/>
                <w:bCs/>
                <w:sz w:val="16"/>
                <w:szCs w:val="16"/>
              </w:rPr>
              <w:t>2019</w:t>
            </w:r>
          </w:p>
        </w:tc>
      </w:tr>
      <w:tr w:rsidR="00DF656A" w:rsidRPr="00DF656A" w:rsidTr="00DF656A">
        <w:trPr>
          <w:trHeight w:val="225"/>
        </w:trPr>
        <w:tc>
          <w:tcPr>
            <w:tcW w:w="3600" w:type="dxa"/>
            <w:tcBorders>
              <w:top w:val="nil"/>
              <w:left w:val="nil"/>
              <w:bottom w:val="nil"/>
              <w:right w:val="nil"/>
            </w:tcBorders>
            <w:shd w:val="clear" w:color="000000" w:fill="FFFFFF"/>
            <w:noWrap/>
            <w:vAlign w:val="bottom"/>
            <w:hideMark/>
          </w:tcPr>
          <w:p w:rsidR="00DF656A" w:rsidRPr="00DF656A" w:rsidRDefault="00DF656A" w:rsidP="00DF656A">
            <w:pPr>
              <w:rPr>
                <w:rFonts w:ascii="Calibri" w:hAnsi="Calibri"/>
                <w:b/>
                <w:bCs/>
                <w:sz w:val="16"/>
                <w:szCs w:val="16"/>
              </w:rPr>
            </w:pPr>
            <w:r w:rsidRPr="00DF656A">
              <w:rPr>
                <w:rFonts w:ascii="Calibri" w:hAnsi="Calibri"/>
                <w:b/>
                <w:bCs/>
                <w:sz w:val="16"/>
                <w:szCs w:val="16"/>
              </w:rPr>
              <w:t>Názov položky</w:t>
            </w:r>
          </w:p>
        </w:tc>
        <w:tc>
          <w:tcPr>
            <w:tcW w:w="1000"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Základ dane</w:t>
            </w:r>
          </w:p>
        </w:tc>
        <w:tc>
          <w:tcPr>
            <w:tcW w:w="700"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Daň</w:t>
            </w:r>
          </w:p>
        </w:tc>
        <w:tc>
          <w:tcPr>
            <w:tcW w:w="800"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Daň v %</w:t>
            </w:r>
          </w:p>
        </w:tc>
        <w:tc>
          <w:tcPr>
            <w:tcW w:w="1130"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Základ dane</w:t>
            </w:r>
          </w:p>
        </w:tc>
        <w:tc>
          <w:tcPr>
            <w:tcW w:w="708"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Daň</w:t>
            </w:r>
          </w:p>
        </w:tc>
        <w:tc>
          <w:tcPr>
            <w:tcW w:w="851" w:type="dxa"/>
            <w:tcBorders>
              <w:top w:val="nil"/>
              <w:left w:val="nil"/>
              <w:bottom w:val="nil"/>
              <w:right w:val="nil"/>
            </w:tcBorders>
            <w:shd w:val="clear" w:color="000000" w:fill="FFFFFF"/>
            <w:vAlign w:val="center"/>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Daň v %</w:t>
            </w:r>
          </w:p>
        </w:tc>
      </w:tr>
      <w:tr w:rsidR="00DF656A" w:rsidRPr="00DF656A" w:rsidTr="00DF656A">
        <w:trPr>
          <w:trHeight w:val="225"/>
        </w:trPr>
        <w:tc>
          <w:tcPr>
            <w:tcW w:w="3600" w:type="dxa"/>
            <w:tcBorders>
              <w:top w:val="nil"/>
              <w:left w:val="nil"/>
              <w:bottom w:val="single" w:sz="4" w:space="0" w:color="auto"/>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1000"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c>
          <w:tcPr>
            <w:tcW w:w="700"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c>
          <w:tcPr>
            <w:tcW w:w="800"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c>
          <w:tcPr>
            <w:tcW w:w="1130"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c>
          <w:tcPr>
            <w:tcW w:w="708"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c>
          <w:tcPr>
            <w:tcW w:w="851" w:type="dxa"/>
            <w:tcBorders>
              <w:top w:val="nil"/>
              <w:left w:val="nil"/>
              <w:bottom w:val="single" w:sz="4" w:space="0" w:color="auto"/>
              <w:right w:val="nil"/>
            </w:tcBorders>
            <w:shd w:val="clear" w:color="000000" w:fill="FFFFFF"/>
            <w:hideMark/>
          </w:tcPr>
          <w:p w:rsidR="00DF656A" w:rsidRPr="00DF656A" w:rsidRDefault="00DF656A" w:rsidP="00DF656A">
            <w:pPr>
              <w:jc w:val="center"/>
              <w:rPr>
                <w:rFonts w:ascii="Calibri" w:hAnsi="Calibri"/>
                <w:color w:val="000000"/>
                <w:sz w:val="16"/>
                <w:szCs w:val="16"/>
              </w:rPr>
            </w:pPr>
            <w:r w:rsidRPr="00DF656A">
              <w:rPr>
                <w:rFonts w:ascii="Calibri" w:hAnsi="Calibri"/>
                <w:color w:val="000000"/>
                <w:sz w:val="16"/>
                <w:szCs w:val="16"/>
              </w:rPr>
              <w:t>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Výsledok hospodárenia pred zdanením, z toho:</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1 096 057</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100,00 %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669 445</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100,00 %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 xml:space="preserve">teoretická daň                  </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230 172</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21,00 %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140 583</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21,00 %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 </w:t>
            </w:r>
          </w:p>
        </w:tc>
        <w:tc>
          <w:tcPr>
            <w:tcW w:w="1000"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700"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800"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1130"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c>
          <w:tcPr>
            <w:tcW w:w="851" w:type="dxa"/>
            <w:tcBorders>
              <w:top w:val="nil"/>
              <w:left w:val="nil"/>
              <w:bottom w:val="nil"/>
              <w:right w:val="nil"/>
            </w:tcBorders>
            <w:shd w:val="clear" w:color="000000" w:fill="FFFFFF"/>
            <w:noWrap/>
            <w:hideMark/>
          </w:tcPr>
          <w:p w:rsidR="00DF656A" w:rsidRPr="00DF656A" w:rsidRDefault="00DF656A" w:rsidP="00DF656A">
            <w:pPr>
              <w:jc w:val="center"/>
              <w:rPr>
                <w:rFonts w:ascii="Calibri" w:hAnsi="Calibri"/>
                <w:sz w:val="16"/>
                <w:szCs w:val="16"/>
              </w:rPr>
            </w:pPr>
            <w:r w:rsidRPr="00DF656A">
              <w:rPr>
                <w:rFonts w:ascii="Calibri" w:hAnsi="Calibri"/>
                <w:sz w:val="16"/>
                <w:szCs w:val="16"/>
              </w:rPr>
              <w:t>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Daňovo neuznané náklady</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85 180</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17 888</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1,63 %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54 263</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11 394</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1,70 %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Výnosy nepodliehajúce dani</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-14 280</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-2 999</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-0,27 %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 </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Vplyv nevykázanej daňovej pohľadávky</w:t>
            </w:r>
          </w:p>
        </w:tc>
        <w:tc>
          <w:tcPr>
            <w:tcW w:w="10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7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8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0,00 %</w:t>
            </w:r>
          </w:p>
        </w:tc>
        <w:tc>
          <w:tcPr>
            <w:tcW w:w="113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708"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851"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Spolu</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1 166 957</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245 061</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22,36 %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723 708</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151 977</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22,70 %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zmena sadzby dane</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8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0,00 %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0,00 %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b/>
                <w:bCs/>
                <w:color w:val="000000"/>
                <w:sz w:val="16"/>
                <w:szCs w:val="16"/>
              </w:rPr>
            </w:pPr>
            <w:r w:rsidRPr="00DF656A">
              <w:rPr>
                <w:rFonts w:ascii="Calibri" w:hAnsi="Calibri"/>
                <w:b/>
                <w:bCs/>
                <w:color w:val="000000"/>
                <w:sz w:val="16"/>
                <w:szCs w:val="16"/>
              </w:rPr>
              <w:t>Celková vykázaná daň</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245 061</w:t>
            </w:r>
          </w:p>
        </w:tc>
        <w:tc>
          <w:tcPr>
            <w:tcW w:w="800"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22,36 %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 </w:t>
            </w:r>
          </w:p>
        </w:tc>
        <w:tc>
          <w:tcPr>
            <w:tcW w:w="708" w:type="dxa"/>
            <w:tcBorders>
              <w:top w:val="single" w:sz="4" w:space="0" w:color="auto"/>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151 977</w:t>
            </w:r>
          </w:p>
        </w:tc>
        <w:tc>
          <w:tcPr>
            <w:tcW w:w="851" w:type="dxa"/>
            <w:tcBorders>
              <w:top w:val="single" w:sz="4" w:space="0" w:color="auto"/>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22,70 %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 </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Splatná daň z príjmov</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271 195</w:t>
            </w:r>
          </w:p>
        </w:tc>
        <w:tc>
          <w:tcPr>
            <w:tcW w:w="8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24,74 %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153 966</w:t>
            </w:r>
          </w:p>
        </w:tc>
        <w:tc>
          <w:tcPr>
            <w:tcW w:w="851"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23,00 %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color w:val="000000"/>
                <w:sz w:val="16"/>
                <w:szCs w:val="16"/>
              </w:rPr>
            </w:pPr>
            <w:r w:rsidRPr="00DF656A">
              <w:rPr>
                <w:rFonts w:ascii="Calibri" w:hAnsi="Calibri"/>
                <w:color w:val="000000"/>
                <w:sz w:val="16"/>
                <w:szCs w:val="16"/>
              </w:rPr>
              <w:t>Odložená daň z príjmov</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-26 134</w:t>
            </w:r>
          </w:p>
        </w:tc>
        <w:tc>
          <w:tcPr>
            <w:tcW w:w="800"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-2,38 %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8"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-1 987</w:t>
            </w:r>
          </w:p>
        </w:tc>
        <w:tc>
          <w:tcPr>
            <w:tcW w:w="851" w:type="dxa"/>
            <w:tcBorders>
              <w:top w:val="nil"/>
              <w:left w:val="nil"/>
              <w:bottom w:val="single" w:sz="4" w:space="0" w:color="auto"/>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-0,30 %</w:t>
            </w:r>
          </w:p>
        </w:tc>
      </w:tr>
      <w:tr w:rsidR="00DF656A" w:rsidRPr="00DF656A" w:rsidTr="00DF656A">
        <w:trPr>
          <w:trHeight w:val="240"/>
        </w:trPr>
        <w:tc>
          <w:tcPr>
            <w:tcW w:w="3600" w:type="dxa"/>
            <w:tcBorders>
              <w:top w:val="nil"/>
              <w:left w:val="nil"/>
              <w:bottom w:val="nil"/>
              <w:right w:val="nil"/>
            </w:tcBorders>
            <w:shd w:val="clear" w:color="000000" w:fill="FFFFFF"/>
            <w:hideMark/>
          </w:tcPr>
          <w:p w:rsidR="00DF656A" w:rsidRPr="00DF656A" w:rsidRDefault="00DF656A" w:rsidP="00DF656A">
            <w:pPr>
              <w:rPr>
                <w:rFonts w:ascii="Calibri" w:hAnsi="Calibri"/>
                <w:b/>
                <w:bCs/>
                <w:color w:val="000000"/>
                <w:sz w:val="16"/>
                <w:szCs w:val="16"/>
              </w:rPr>
            </w:pPr>
            <w:r w:rsidRPr="00DF656A">
              <w:rPr>
                <w:rFonts w:ascii="Calibri" w:hAnsi="Calibri"/>
                <w:b/>
                <w:bCs/>
                <w:color w:val="000000"/>
                <w:sz w:val="16"/>
                <w:szCs w:val="16"/>
              </w:rPr>
              <w:t>Celková vykázaná daň z príjmov</w:t>
            </w:r>
          </w:p>
        </w:tc>
        <w:tc>
          <w:tcPr>
            <w:tcW w:w="100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sz w:val="16"/>
                <w:szCs w:val="16"/>
              </w:rPr>
            </w:pPr>
            <w:r w:rsidRPr="00DF656A">
              <w:rPr>
                <w:rFonts w:ascii="Calibri" w:hAnsi="Calibri"/>
                <w:sz w:val="16"/>
                <w:szCs w:val="16"/>
              </w:rPr>
              <w:t> </w:t>
            </w:r>
          </w:p>
        </w:tc>
        <w:tc>
          <w:tcPr>
            <w:tcW w:w="700"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245 061</w:t>
            </w:r>
          </w:p>
        </w:tc>
        <w:tc>
          <w:tcPr>
            <w:tcW w:w="800"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22,36 %</w:t>
            </w:r>
          </w:p>
        </w:tc>
        <w:tc>
          <w:tcPr>
            <w:tcW w:w="1130" w:type="dxa"/>
            <w:tcBorders>
              <w:top w:val="nil"/>
              <w:left w:val="nil"/>
              <w:bottom w:val="nil"/>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 </w:t>
            </w:r>
          </w:p>
        </w:tc>
        <w:tc>
          <w:tcPr>
            <w:tcW w:w="708"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151 979</w:t>
            </w:r>
          </w:p>
        </w:tc>
        <w:tc>
          <w:tcPr>
            <w:tcW w:w="851" w:type="dxa"/>
            <w:tcBorders>
              <w:top w:val="nil"/>
              <w:left w:val="nil"/>
              <w:bottom w:val="double" w:sz="6" w:space="0" w:color="auto"/>
              <w:right w:val="nil"/>
            </w:tcBorders>
            <w:shd w:val="clear" w:color="000000" w:fill="FFFFFF"/>
            <w:noWrap/>
            <w:hideMark/>
          </w:tcPr>
          <w:p w:rsidR="00DF656A" w:rsidRPr="00DF656A" w:rsidRDefault="00DF656A" w:rsidP="00DF656A">
            <w:pPr>
              <w:jc w:val="right"/>
              <w:rPr>
                <w:rFonts w:ascii="Calibri" w:hAnsi="Calibri"/>
                <w:b/>
                <w:bCs/>
                <w:sz w:val="16"/>
                <w:szCs w:val="16"/>
              </w:rPr>
            </w:pPr>
            <w:r w:rsidRPr="00DF656A">
              <w:rPr>
                <w:rFonts w:ascii="Calibri" w:hAnsi="Calibri"/>
                <w:b/>
                <w:bCs/>
                <w:sz w:val="16"/>
                <w:szCs w:val="16"/>
              </w:rPr>
              <w:t>22,70 %</w:t>
            </w:r>
          </w:p>
        </w:tc>
      </w:tr>
    </w:tbl>
    <w:p w:rsidR="00DF656A" w:rsidRPr="004A3069" w:rsidRDefault="00DF656A" w:rsidP="00922925">
      <w:pPr>
        <w:pStyle w:val="Zkladntext"/>
        <w:ind w:left="0"/>
        <w:rPr>
          <w:rFonts w:asciiTheme="minorHAnsi" w:hAnsiTheme="minorHAnsi" w:cstheme="minorHAnsi"/>
          <w:szCs w:val="18"/>
          <w:highlight w:val="yellow"/>
        </w:rPr>
      </w:pPr>
    </w:p>
    <w:p w:rsidR="007E7E31" w:rsidRDefault="007E7E31" w:rsidP="00922925">
      <w:pPr>
        <w:pStyle w:val="Zkladntext"/>
        <w:ind w:left="0"/>
        <w:rPr>
          <w:rFonts w:asciiTheme="minorHAnsi" w:hAnsiTheme="minorHAnsi" w:cstheme="minorHAnsi"/>
          <w:szCs w:val="18"/>
        </w:rPr>
      </w:pPr>
    </w:p>
    <w:p w:rsidR="007E7E31" w:rsidRPr="007E7E31" w:rsidRDefault="007E7E31" w:rsidP="00922925">
      <w:pPr>
        <w:pStyle w:val="Zkladntext"/>
        <w:ind w:left="0"/>
        <w:rPr>
          <w:rFonts w:asciiTheme="minorHAnsi" w:hAnsiTheme="minorHAnsi" w:cstheme="minorHAnsi"/>
          <w:szCs w:val="18"/>
        </w:rPr>
      </w:pPr>
    </w:p>
    <w:p w:rsidR="008D31D7" w:rsidRDefault="008D31D7">
      <w:pPr>
        <w:spacing w:after="200" w:line="276" w:lineRule="auto"/>
        <w:rPr>
          <w:rFonts w:asciiTheme="minorHAnsi" w:hAnsiTheme="minorHAnsi" w:cstheme="minorHAnsi"/>
          <w:b/>
          <w:caps/>
        </w:rPr>
      </w:pPr>
      <w:r>
        <w:rPr>
          <w:rFonts w:asciiTheme="minorHAnsi" w:hAnsiTheme="minorHAnsi" w:cstheme="minorHAnsi"/>
        </w:rPr>
        <w:br w:type="page"/>
      </w:r>
    </w:p>
    <w:p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rsidR="00FD7116" w:rsidRDefault="00FD7116" w:rsidP="00FD7116"/>
    <w:p w:rsidR="00FD7116" w:rsidRPr="008D31D7" w:rsidRDefault="00FD7116" w:rsidP="00FD7116">
      <w:pPr>
        <w:pStyle w:val="Nadpis2"/>
        <w:numPr>
          <w:ilvl w:val="0"/>
          <w:numId w:val="5"/>
        </w:numPr>
        <w:rPr>
          <w:rFonts w:asciiTheme="minorHAnsi" w:hAnsiTheme="minorHAnsi"/>
          <w:szCs w:val="18"/>
        </w:rPr>
      </w:pPr>
      <w:r w:rsidRPr="008D31D7">
        <w:rPr>
          <w:rFonts w:asciiTheme="minorHAnsi" w:hAnsiTheme="minorHAnsi"/>
          <w:szCs w:val="18"/>
        </w:rPr>
        <w:t>Podmienený majetok</w:t>
      </w:r>
    </w:p>
    <w:p w:rsidR="003D1CE1" w:rsidRPr="003D1CE1" w:rsidRDefault="003D1CE1" w:rsidP="003D1CE1">
      <w:pPr>
        <w:rPr>
          <w:rFonts w:asciiTheme="minorHAnsi" w:hAnsiTheme="minorHAnsi"/>
          <w:sz w:val="18"/>
          <w:szCs w:val="18"/>
        </w:rPr>
      </w:pPr>
      <w:r w:rsidRPr="003D1CE1">
        <w:rPr>
          <w:rFonts w:asciiTheme="minorHAnsi" w:hAnsiTheme="minorHAnsi"/>
          <w:sz w:val="18"/>
          <w:szCs w:val="18"/>
        </w:rPr>
        <w:t>Spoločnosť má uzatvorenú zmluvu o poskytnutí nenávratnej finančnej výpomoci v rámci projektu podpora rozvoja pracovných zručností zamestnancov  na úhradu nákladov roku 2020, spoločnosť žiada sumu  146.</w:t>
      </w:r>
      <w:r w:rsidR="004E7247">
        <w:rPr>
          <w:rFonts w:asciiTheme="minorHAnsi" w:hAnsiTheme="minorHAnsi"/>
          <w:sz w:val="18"/>
          <w:szCs w:val="18"/>
        </w:rPr>
        <w:t>917 EUR</w:t>
      </w:r>
      <w:r w:rsidRPr="003D1CE1">
        <w:rPr>
          <w:rFonts w:asciiTheme="minorHAnsi" w:hAnsiTheme="minorHAnsi"/>
          <w:sz w:val="18"/>
          <w:szCs w:val="18"/>
        </w:rPr>
        <w:t xml:space="preserve">. Do zostavenia účtovnej závierky nebolo získané potvrdenie  o priznaní žiadanej dotácie.  </w:t>
      </w:r>
    </w:p>
    <w:p w:rsidR="0000290B" w:rsidRPr="008D31D7" w:rsidRDefault="0000290B" w:rsidP="0000290B">
      <w:pPr>
        <w:pStyle w:val="Zkladntext"/>
        <w:rPr>
          <w:rFonts w:asciiTheme="minorHAnsi" w:hAnsiTheme="minorHAnsi" w:cstheme="minorHAnsi"/>
          <w:szCs w:val="18"/>
        </w:rPr>
      </w:pPr>
    </w:p>
    <w:p w:rsidR="00AE3C30" w:rsidRPr="00D14746" w:rsidRDefault="00AE3C30" w:rsidP="001E7C97">
      <w:pPr>
        <w:pStyle w:val="Nadpis2"/>
        <w:numPr>
          <w:ilvl w:val="0"/>
          <w:numId w:val="5"/>
        </w:numPr>
        <w:rPr>
          <w:rFonts w:asciiTheme="minorHAnsi" w:hAnsiTheme="minorHAnsi" w:cstheme="minorHAnsi"/>
          <w:szCs w:val="18"/>
        </w:rPr>
      </w:pPr>
      <w:bookmarkStart w:id="23" w:name="_Toc530739921"/>
      <w:bookmarkStart w:id="24" w:name="_Toc530739920"/>
      <w:r w:rsidRPr="00D14746">
        <w:rPr>
          <w:rFonts w:asciiTheme="minorHAnsi" w:hAnsiTheme="minorHAnsi" w:cstheme="minorHAnsi"/>
          <w:szCs w:val="18"/>
        </w:rPr>
        <w:t>Podmienené záväzky</w:t>
      </w:r>
      <w:bookmarkEnd w:id="23"/>
    </w:p>
    <w:p w:rsidR="00FD7116" w:rsidRPr="008D31D7" w:rsidRDefault="00FD7116" w:rsidP="00B36A16">
      <w:pPr>
        <w:jc w:val="both"/>
        <w:rPr>
          <w:rFonts w:asciiTheme="minorHAnsi" w:hAnsiTheme="minorHAnsi"/>
          <w:bCs/>
          <w:sz w:val="18"/>
          <w:szCs w:val="18"/>
          <w:lang w:eastAsia="cs-CZ"/>
        </w:rPr>
      </w:pPr>
      <w:r w:rsidRPr="00D14746">
        <w:rPr>
          <w:rFonts w:asciiTheme="minorHAnsi" w:hAnsiTheme="minorHAnsi"/>
          <w:bCs/>
          <w:sz w:val="18"/>
          <w:szCs w:val="18"/>
          <w:lang w:eastAsia="cs-CZ"/>
        </w:rPr>
        <w:t>Na základe zmluvy o financovaní uzatvorenej so Všeobecnou úverovou bankou Spoločnosť spoločne a nerozdielne spolu so spoločnosťou FLORAINVEST s.r.o. a Ing. Ľubomírom Malovíkom  ručí za úvery spoludlžník</w:t>
      </w:r>
      <w:r w:rsidR="009E3415" w:rsidRPr="00D14746">
        <w:rPr>
          <w:rFonts w:asciiTheme="minorHAnsi" w:hAnsiTheme="minorHAnsi"/>
          <w:bCs/>
          <w:sz w:val="18"/>
          <w:szCs w:val="18"/>
          <w:lang w:eastAsia="cs-CZ"/>
        </w:rPr>
        <w:t>a</w:t>
      </w:r>
      <w:r w:rsidRPr="00D14746">
        <w:rPr>
          <w:rFonts w:asciiTheme="minorHAnsi" w:hAnsiTheme="minorHAnsi"/>
          <w:bCs/>
          <w:sz w:val="18"/>
          <w:szCs w:val="18"/>
          <w:lang w:eastAsia="cs-CZ"/>
        </w:rPr>
        <w:t xml:space="preserve"> záložným právom na </w:t>
      </w:r>
      <w:r w:rsidR="00F802C3" w:rsidRPr="00D14746">
        <w:rPr>
          <w:rFonts w:asciiTheme="minorHAnsi" w:hAnsiTheme="minorHAnsi"/>
          <w:bCs/>
          <w:sz w:val="18"/>
          <w:szCs w:val="18"/>
          <w:lang w:eastAsia="cs-CZ"/>
        </w:rPr>
        <w:t>hnute</w:t>
      </w:r>
      <w:r w:rsidR="009E3415" w:rsidRPr="00D14746">
        <w:rPr>
          <w:rFonts w:asciiTheme="minorHAnsi" w:hAnsiTheme="minorHAnsi"/>
          <w:bCs/>
          <w:sz w:val="18"/>
          <w:szCs w:val="18"/>
          <w:lang w:eastAsia="cs-CZ"/>
        </w:rPr>
        <w:t>ľ</w:t>
      </w:r>
      <w:r w:rsidR="00F802C3" w:rsidRPr="00D14746">
        <w:rPr>
          <w:rFonts w:asciiTheme="minorHAnsi" w:hAnsiTheme="minorHAnsi"/>
          <w:bCs/>
          <w:sz w:val="18"/>
          <w:szCs w:val="18"/>
          <w:lang w:eastAsia="cs-CZ"/>
        </w:rPr>
        <w:t>ný majetok</w:t>
      </w:r>
      <w:r w:rsidRPr="00D14746">
        <w:rPr>
          <w:rFonts w:asciiTheme="minorHAnsi" w:hAnsiTheme="minorHAnsi"/>
          <w:bCs/>
          <w:sz w:val="18"/>
          <w:szCs w:val="18"/>
          <w:lang w:eastAsia="cs-CZ"/>
        </w:rPr>
        <w:t xml:space="preserve"> a pohľadávky. Zostatok ručené</w:t>
      </w:r>
      <w:r w:rsidR="004A3069">
        <w:rPr>
          <w:rFonts w:asciiTheme="minorHAnsi" w:hAnsiTheme="minorHAnsi"/>
          <w:bCs/>
          <w:sz w:val="18"/>
          <w:szCs w:val="18"/>
          <w:lang w:eastAsia="cs-CZ"/>
        </w:rPr>
        <w:t>ho splátkového úveru k 31.12.2020</w:t>
      </w:r>
      <w:r w:rsidR="00DF656A">
        <w:rPr>
          <w:rFonts w:asciiTheme="minorHAnsi" w:hAnsiTheme="minorHAnsi"/>
          <w:bCs/>
          <w:sz w:val="18"/>
          <w:szCs w:val="18"/>
          <w:lang w:eastAsia="cs-CZ"/>
        </w:rPr>
        <w:t xml:space="preserve"> </w:t>
      </w:r>
      <w:r w:rsidRPr="00D14746">
        <w:rPr>
          <w:rFonts w:asciiTheme="minorHAnsi" w:hAnsiTheme="minorHAnsi"/>
          <w:bCs/>
          <w:sz w:val="18"/>
          <w:szCs w:val="18"/>
          <w:lang w:eastAsia="cs-CZ"/>
        </w:rPr>
        <w:t>je</w:t>
      </w:r>
      <w:r w:rsidR="00307B7C" w:rsidRPr="00D14746">
        <w:rPr>
          <w:rFonts w:asciiTheme="minorHAnsi" w:hAnsiTheme="minorHAnsi"/>
          <w:bCs/>
          <w:sz w:val="18"/>
          <w:szCs w:val="18"/>
          <w:lang w:eastAsia="cs-CZ"/>
        </w:rPr>
        <w:t xml:space="preserve"> </w:t>
      </w:r>
      <w:r w:rsidR="003D1CE1">
        <w:rPr>
          <w:rFonts w:asciiTheme="minorHAnsi" w:hAnsiTheme="minorHAnsi"/>
          <w:bCs/>
          <w:sz w:val="18"/>
          <w:szCs w:val="18"/>
          <w:lang w:eastAsia="cs-CZ"/>
        </w:rPr>
        <w:t>466 793 EUR</w:t>
      </w:r>
      <w:r w:rsidR="002232ED" w:rsidRPr="00D14746">
        <w:rPr>
          <w:rFonts w:asciiTheme="minorHAnsi" w:hAnsiTheme="minorHAnsi"/>
          <w:bCs/>
          <w:sz w:val="18"/>
          <w:szCs w:val="18"/>
          <w:lang w:eastAsia="cs-CZ"/>
        </w:rPr>
        <w:t>.</w:t>
      </w:r>
    </w:p>
    <w:p w:rsidR="00307B7C" w:rsidRPr="008D31D7" w:rsidRDefault="00307B7C"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B36A16" w:rsidRPr="008D31D7" w:rsidRDefault="00B36A16"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sz w:val="18"/>
          <w:szCs w:val="18"/>
          <w:lang w:eastAsia="cs-CZ"/>
        </w:rPr>
      </w:pPr>
      <w:r w:rsidRPr="008D31D7">
        <w:rPr>
          <w:rFonts w:asciiTheme="minorHAnsi" w:hAnsiTheme="minorHAnsi"/>
          <w:sz w:val="18"/>
          <w:szCs w:val="18"/>
          <w:lang w:eastAsia="cs-CZ"/>
        </w:rPr>
        <w:t xml:space="preserve">Spoločnosť okrem prípadných </w:t>
      </w:r>
      <w:r w:rsidR="006C28F2">
        <w:rPr>
          <w:rFonts w:asciiTheme="minorHAnsi" w:hAnsiTheme="minorHAnsi"/>
          <w:sz w:val="18"/>
          <w:szCs w:val="18"/>
          <w:lang w:eastAsia="cs-CZ"/>
        </w:rPr>
        <w:t xml:space="preserve"> pohľadávok a </w:t>
      </w:r>
      <w:r w:rsidRPr="008D31D7">
        <w:rPr>
          <w:rFonts w:asciiTheme="minorHAnsi" w:hAnsiTheme="minorHAnsi"/>
          <w:sz w:val="18"/>
          <w:szCs w:val="18"/>
          <w:lang w:eastAsia="cs-CZ"/>
        </w:rPr>
        <w:t>záväzkov z vyššie uvedeného nemá informácie o iných aktívach a iných pasívach, ktoré nie sú vykázané vo finančných výkazoch zostavených k 31.12.</w:t>
      </w:r>
      <w:r w:rsidR="004A3069">
        <w:rPr>
          <w:rFonts w:asciiTheme="minorHAnsi" w:hAnsiTheme="minorHAnsi"/>
          <w:sz w:val="18"/>
          <w:szCs w:val="18"/>
          <w:lang w:eastAsia="cs-CZ"/>
        </w:rPr>
        <w:t>2020.</w:t>
      </w:r>
    </w:p>
    <w:p w:rsidR="00AE3C30" w:rsidRPr="008D31D7" w:rsidRDefault="00AE3C30" w:rsidP="008B467F">
      <w:pPr>
        <w:pStyle w:val="Zkladntext"/>
        <w:ind w:left="0"/>
        <w:rPr>
          <w:rFonts w:asciiTheme="minorHAnsi" w:hAnsiTheme="minorHAnsi" w:cstheme="minorHAnsi"/>
          <w:szCs w:val="18"/>
        </w:rPr>
      </w:pPr>
    </w:p>
    <w:bookmarkEnd w:id="24"/>
    <w:p w:rsidR="006B55AE" w:rsidRPr="008D31D7" w:rsidRDefault="006B55AE" w:rsidP="00CA47B7">
      <w:pPr>
        <w:pStyle w:val="Nadpis2"/>
        <w:rPr>
          <w:rFonts w:asciiTheme="minorHAnsi" w:hAnsiTheme="minorHAnsi"/>
          <w:szCs w:val="18"/>
        </w:rPr>
      </w:pPr>
      <w:r w:rsidRPr="008D31D7">
        <w:rPr>
          <w:rFonts w:asciiTheme="minorHAnsi" w:hAnsiTheme="minorHAnsi"/>
          <w:szCs w:val="18"/>
        </w:rPr>
        <w:t>Ostatné finančné povinnosti</w:t>
      </w:r>
    </w:p>
    <w:p w:rsidR="00CA47B7" w:rsidRPr="008D31D7" w:rsidRDefault="00CA47B7" w:rsidP="00CA47B7">
      <w:pPr>
        <w:rPr>
          <w:rFonts w:asciiTheme="minorHAnsi" w:hAnsiTheme="minorHAnsi"/>
          <w:sz w:val="18"/>
          <w:szCs w:val="18"/>
        </w:rPr>
      </w:pPr>
    </w:p>
    <w:p w:rsidR="006B55AE" w:rsidRPr="008D31D7" w:rsidRDefault="008B467F" w:rsidP="00150A33">
      <w:pPr>
        <w:pStyle w:val="odstavec"/>
      </w:pPr>
      <w:r w:rsidRPr="008D31D7">
        <w:t>Spoločnosť má prenajaté skladové a obchodné priestory</w:t>
      </w:r>
      <w:r w:rsidR="00EA7F5D">
        <w:t>, výška ročného nájmu je 1 080 000</w:t>
      </w:r>
      <w:r w:rsidRPr="008D31D7">
        <w:t xml:space="preserve"> EUR</w:t>
      </w:r>
      <w:r w:rsidR="0057423B">
        <w:t>.</w:t>
      </w:r>
    </w:p>
    <w:p w:rsidR="006B55AE" w:rsidRPr="008D31D7" w:rsidRDefault="006B55AE" w:rsidP="00150A33">
      <w:pPr>
        <w:pStyle w:val="odstavec"/>
      </w:pPr>
    </w:p>
    <w:p w:rsidR="006B55AE" w:rsidRPr="008D31D7" w:rsidRDefault="006B55AE" w:rsidP="00CA47B7">
      <w:pPr>
        <w:pStyle w:val="Nadpis2"/>
        <w:rPr>
          <w:rFonts w:asciiTheme="minorHAnsi" w:hAnsiTheme="minorHAnsi"/>
          <w:szCs w:val="18"/>
        </w:rPr>
      </w:pPr>
      <w:r w:rsidRPr="008D31D7">
        <w:rPr>
          <w:rFonts w:asciiTheme="minorHAnsi" w:hAnsiTheme="minorHAnsi"/>
          <w:szCs w:val="18"/>
        </w:rPr>
        <w:t>Skutočnosti sledované na podsúvahových účtoch</w:t>
      </w:r>
    </w:p>
    <w:p w:rsidR="00CA47B7" w:rsidRPr="008D31D7" w:rsidRDefault="00CA47B7" w:rsidP="00CA47B7">
      <w:pPr>
        <w:rPr>
          <w:rFonts w:asciiTheme="minorHAnsi" w:hAnsiTheme="minorHAnsi"/>
          <w:sz w:val="18"/>
          <w:szCs w:val="18"/>
        </w:rPr>
      </w:pPr>
    </w:p>
    <w:p w:rsidR="006B55AE" w:rsidRPr="008D31D7" w:rsidRDefault="008B467F" w:rsidP="00150A33">
      <w:pPr>
        <w:pStyle w:val="body1"/>
        <w:rPr>
          <w:rFonts w:asciiTheme="minorHAnsi" w:hAnsiTheme="minorHAnsi"/>
        </w:rPr>
      </w:pPr>
      <w:r w:rsidRPr="008D31D7">
        <w:rPr>
          <w:rFonts w:asciiTheme="minorHAnsi" w:hAnsiTheme="minorHAnsi"/>
        </w:rPr>
        <w:t>Spoločnosť účtuje</w:t>
      </w:r>
      <w:r w:rsidR="0057423B">
        <w:rPr>
          <w:rFonts w:asciiTheme="minorHAnsi" w:hAnsiTheme="minorHAnsi"/>
        </w:rPr>
        <w:t xml:space="preserve"> na podsúvahových účtoch zásoby na komisionálny predaj.</w:t>
      </w:r>
    </w:p>
    <w:p w:rsidR="00CA47B7" w:rsidRPr="008D31D7" w:rsidRDefault="00CA47B7" w:rsidP="00CA47B7">
      <w:pPr>
        <w:pStyle w:val="body"/>
        <w:rPr>
          <w:rFonts w:asciiTheme="minorHAnsi" w:hAnsiTheme="minorHAnsi"/>
          <w:sz w:val="18"/>
          <w:szCs w:val="18"/>
        </w:rPr>
      </w:pPr>
    </w:p>
    <w:tbl>
      <w:tblPr>
        <w:tblW w:w="7020" w:type="dxa"/>
        <w:tblInd w:w="57" w:type="dxa"/>
        <w:tblCellMar>
          <w:left w:w="70" w:type="dxa"/>
          <w:right w:w="70" w:type="dxa"/>
        </w:tblCellMar>
        <w:tblLook w:val="04A0"/>
      </w:tblPr>
      <w:tblGrid>
        <w:gridCol w:w="5020"/>
        <w:gridCol w:w="1000"/>
        <w:gridCol w:w="1000"/>
      </w:tblGrid>
      <w:tr w:rsidR="000400D9" w:rsidRPr="000400D9" w:rsidTr="000400D9">
        <w:trPr>
          <w:trHeight w:val="225"/>
        </w:trPr>
        <w:tc>
          <w:tcPr>
            <w:tcW w:w="5020" w:type="dxa"/>
            <w:tcBorders>
              <w:top w:val="nil"/>
              <w:left w:val="nil"/>
              <w:bottom w:val="single" w:sz="4" w:space="0" w:color="auto"/>
              <w:right w:val="nil"/>
            </w:tcBorders>
            <w:shd w:val="clear" w:color="000000" w:fill="FFFFFF"/>
            <w:noWrap/>
            <w:vAlign w:val="bottom"/>
            <w:hideMark/>
          </w:tcPr>
          <w:p w:rsidR="000400D9" w:rsidRPr="000400D9" w:rsidRDefault="000400D9" w:rsidP="000400D9">
            <w:pPr>
              <w:rPr>
                <w:rFonts w:ascii="Calibri" w:hAnsi="Calibri"/>
                <w:b/>
                <w:bCs/>
                <w:sz w:val="16"/>
                <w:szCs w:val="16"/>
              </w:rPr>
            </w:pPr>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400D9" w:rsidP="000400D9">
            <w:pPr>
              <w:jc w:val="center"/>
              <w:rPr>
                <w:rFonts w:ascii="Calibri" w:hAnsi="Calibri"/>
                <w:b/>
                <w:bCs/>
                <w:color w:val="000000"/>
                <w:sz w:val="16"/>
                <w:szCs w:val="16"/>
              </w:rPr>
            </w:pPr>
            <w:r w:rsidRPr="000400D9">
              <w:rPr>
                <w:rFonts w:ascii="Calibri" w:hAnsi="Calibri"/>
                <w:b/>
                <w:bCs/>
                <w:color w:val="000000"/>
                <w:sz w:val="16"/>
                <w:szCs w:val="16"/>
              </w:rPr>
              <w:t>31.12.20</w:t>
            </w:r>
            <w:r w:rsidR="00E01849">
              <w:rPr>
                <w:rFonts w:ascii="Calibri" w:hAnsi="Calibri"/>
                <w:b/>
                <w:bCs/>
                <w:color w:val="000000"/>
                <w:sz w:val="16"/>
                <w:szCs w:val="16"/>
              </w:rPr>
              <w:t>20</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63F6C" w:rsidP="000400D9">
            <w:pPr>
              <w:jc w:val="center"/>
              <w:rPr>
                <w:rFonts w:ascii="Calibri" w:hAnsi="Calibri"/>
                <w:b/>
                <w:bCs/>
                <w:color w:val="000000"/>
                <w:sz w:val="16"/>
                <w:szCs w:val="16"/>
              </w:rPr>
            </w:pPr>
            <w:r>
              <w:rPr>
                <w:rFonts w:ascii="Calibri" w:hAnsi="Calibri"/>
                <w:b/>
                <w:bCs/>
                <w:color w:val="000000"/>
                <w:sz w:val="16"/>
                <w:szCs w:val="16"/>
              </w:rPr>
              <w:t>31.12.201</w:t>
            </w:r>
            <w:r w:rsidR="00EA7F5D">
              <w:rPr>
                <w:rFonts w:ascii="Calibri" w:hAnsi="Calibri"/>
                <w:b/>
                <w:bCs/>
                <w:color w:val="000000"/>
                <w:sz w:val="16"/>
                <w:szCs w:val="16"/>
              </w:rPr>
              <w:t>9</w:t>
            </w:r>
          </w:p>
        </w:tc>
      </w:tr>
      <w:tr w:rsidR="000400D9" w:rsidRPr="000400D9" w:rsidTr="000400D9">
        <w:trPr>
          <w:trHeight w:val="225"/>
        </w:trPr>
        <w:tc>
          <w:tcPr>
            <w:tcW w:w="5020" w:type="dxa"/>
            <w:tcBorders>
              <w:top w:val="nil"/>
              <w:left w:val="nil"/>
              <w:bottom w:val="nil"/>
              <w:right w:val="nil"/>
            </w:tcBorders>
            <w:shd w:val="clear" w:color="000000" w:fill="FFFFFF"/>
            <w:noWrap/>
            <w:vAlign w:val="center"/>
            <w:hideMark/>
          </w:tcPr>
          <w:p w:rsidR="000400D9" w:rsidRPr="000400D9" w:rsidRDefault="000400D9" w:rsidP="000400D9">
            <w:pPr>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rsidR="000400D9" w:rsidRPr="000400D9" w:rsidRDefault="00E01849" w:rsidP="000400D9">
            <w:pPr>
              <w:jc w:val="right"/>
              <w:rPr>
                <w:rFonts w:ascii="Calibri" w:hAnsi="Calibri"/>
                <w:color w:val="000000"/>
                <w:sz w:val="16"/>
                <w:szCs w:val="16"/>
              </w:rPr>
            </w:pPr>
            <w:r>
              <w:rPr>
                <w:rFonts w:ascii="Calibri" w:hAnsi="Calibri"/>
                <w:color w:val="000000"/>
                <w:sz w:val="16"/>
                <w:szCs w:val="16"/>
              </w:rPr>
              <w:t>804</w:t>
            </w:r>
          </w:p>
        </w:tc>
        <w:tc>
          <w:tcPr>
            <w:tcW w:w="1000" w:type="dxa"/>
            <w:tcBorders>
              <w:top w:val="nil"/>
              <w:left w:val="nil"/>
              <w:bottom w:val="nil"/>
              <w:right w:val="nil"/>
            </w:tcBorders>
            <w:shd w:val="clear" w:color="000000" w:fill="FFFFFF"/>
            <w:noWrap/>
            <w:vAlign w:val="center"/>
            <w:hideMark/>
          </w:tcPr>
          <w:p w:rsidR="000400D9" w:rsidRPr="000400D9" w:rsidRDefault="00E01849" w:rsidP="000400D9">
            <w:pPr>
              <w:jc w:val="right"/>
              <w:rPr>
                <w:rFonts w:ascii="Calibri" w:hAnsi="Calibri"/>
                <w:color w:val="000000"/>
                <w:sz w:val="16"/>
                <w:szCs w:val="16"/>
              </w:rPr>
            </w:pPr>
            <w:r>
              <w:rPr>
                <w:rFonts w:ascii="Calibri" w:hAnsi="Calibri"/>
                <w:color w:val="000000"/>
                <w:sz w:val="16"/>
                <w:szCs w:val="16"/>
              </w:rPr>
              <w:t>6841</w:t>
            </w:r>
          </w:p>
        </w:tc>
      </w:tr>
    </w:tbl>
    <w:p w:rsidR="006B55AE" w:rsidRDefault="006B55AE" w:rsidP="006B55AE">
      <w:pPr>
        <w:rPr>
          <w:rFonts w:asciiTheme="minorHAnsi" w:hAnsiTheme="minorHAnsi" w:cstheme="minorHAnsi"/>
          <w:bCs/>
          <w:iCs/>
          <w:sz w:val="18"/>
          <w:szCs w:val="18"/>
        </w:rPr>
      </w:pPr>
    </w:p>
    <w:p w:rsidR="002232ED" w:rsidRPr="006B55AE" w:rsidRDefault="002232ED" w:rsidP="006B55AE">
      <w:pPr>
        <w:rPr>
          <w:rFonts w:asciiTheme="minorHAnsi" w:hAnsiTheme="minorHAnsi" w:cstheme="minorHAnsi"/>
          <w:bCs/>
          <w:iCs/>
          <w:sz w:val="18"/>
          <w:szCs w:val="18"/>
        </w:rPr>
      </w:pPr>
    </w:p>
    <w:p w:rsidR="003A1B89" w:rsidRPr="004F15CB" w:rsidRDefault="00CA47B7" w:rsidP="004F15CB">
      <w:pPr>
        <w:pStyle w:val="Nadpis1"/>
        <w:keepNext w:val="0"/>
        <w:suppressAutoHyphens/>
        <w:spacing w:before="60" w:after="240"/>
        <w:ind w:left="426" w:hanging="426"/>
        <w:jc w:val="both"/>
        <w:rPr>
          <w:rFonts w:asciiTheme="minorHAnsi" w:hAnsiTheme="minorHAnsi" w:cstheme="minorHAnsi"/>
          <w:sz w:val="20"/>
          <w:lang w:val="pl-PL"/>
        </w:rPr>
      </w:pPr>
      <w:r w:rsidRPr="004F15CB">
        <w:rPr>
          <w:rFonts w:asciiTheme="minorHAnsi" w:hAnsiTheme="minorHAnsi" w:cstheme="minorHAnsi"/>
          <w:sz w:val="20"/>
          <w:lang w:val="pl-PL"/>
        </w:rPr>
        <w:t xml:space="preserve">VI. </w:t>
      </w:r>
      <w:r w:rsidR="006B55AE" w:rsidRPr="004F15CB">
        <w:rPr>
          <w:rFonts w:asciiTheme="minorHAnsi" w:hAnsiTheme="minorHAnsi" w:cstheme="minorHAnsi"/>
          <w:sz w:val="20"/>
          <w:lang w:val="pl-PL"/>
        </w:rPr>
        <w:t>UDALOSTI, KTORÉ NASTALI PO DNI, KU KTORÉMU SA ZOSTAVUJE ÚČTOVNÁ ZÁVIERKA</w:t>
      </w:r>
    </w:p>
    <w:p w:rsidR="006B55AE" w:rsidRPr="006B55AE" w:rsidRDefault="006B55AE" w:rsidP="00150A33">
      <w:pPr>
        <w:pStyle w:val="odstavec"/>
      </w:pPr>
      <w:r w:rsidRPr="006B55AE">
        <w:t xml:space="preserve">Po </w:t>
      </w:r>
      <w:bookmarkStart w:id="25" w:name="EntityDateEnd3"/>
      <w:r w:rsidRPr="006B55AE">
        <w:t>31. decembri 20</w:t>
      </w:r>
      <w:bookmarkEnd w:id="25"/>
      <w:r w:rsidR="00E01849">
        <w:t>20</w:t>
      </w:r>
      <w:r w:rsidRPr="006B55AE">
        <w:t xml:space="preserve"> do dňa zostavenia účtovnej závierky</w:t>
      </w:r>
      <w:r w:rsidR="003A1B89">
        <w:t xml:space="preserve"> </w:t>
      </w:r>
      <w:r w:rsidRPr="006B55AE">
        <w:t>nenastali také udalosti, ktoré by si vyžadovali zverejnenie alebo vykázanie</w:t>
      </w:r>
      <w:r w:rsidR="00E01849">
        <w:t xml:space="preserve"> v účtovnej závierke za rok 2020</w:t>
      </w:r>
      <w:r w:rsidRPr="006B55AE">
        <w:t>.</w:t>
      </w:r>
    </w:p>
    <w:p w:rsidR="00CA47B7" w:rsidRDefault="00CA47B7" w:rsidP="00CA47B7"/>
    <w:p w:rsidR="00A26600" w:rsidRPr="00CA47B7" w:rsidRDefault="00A26600" w:rsidP="00CA47B7"/>
    <w:p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t>VII. Informácie o ekonomických vzťahoch účtovnej jednotky a spriaznených osôb</w:t>
      </w:r>
    </w:p>
    <w:p w:rsidR="00CA47B7" w:rsidRPr="00EC31DC" w:rsidRDefault="00CA47B7" w:rsidP="00CA47B7">
      <w:pPr>
        <w:pStyle w:val="Zkladntext"/>
        <w:rPr>
          <w:rFonts w:asciiTheme="minorHAnsi" w:hAnsiTheme="minorHAnsi" w:cstheme="minorHAnsi"/>
          <w:szCs w:val="18"/>
        </w:rPr>
      </w:pPr>
    </w:p>
    <w:p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tbl>
      <w:tblPr>
        <w:tblW w:w="9072" w:type="dxa"/>
        <w:tblInd w:w="70" w:type="dxa"/>
        <w:tblCellMar>
          <w:left w:w="70" w:type="dxa"/>
          <w:right w:w="70" w:type="dxa"/>
        </w:tblCellMar>
        <w:tblLook w:val="04A0"/>
      </w:tblPr>
      <w:tblGrid>
        <w:gridCol w:w="2400"/>
        <w:gridCol w:w="3412"/>
        <w:gridCol w:w="284"/>
        <w:gridCol w:w="1559"/>
        <w:gridCol w:w="1417"/>
      </w:tblGrid>
      <w:tr w:rsidR="00A26600" w:rsidRPr="00A26600" w:rsidTr="0057423B">
        <w:trPr>
          <w:trHeight w:val="450"/>
        </w:trPr>
        <w:tc>
          <w:tcPr>
            <w:tcW w:w="2400"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 xml:space="preserve">Charakteristika transakcie </w:t>
            </w:r>
          </w:p>
        </w:tc>
        <w:tc>
          <w:tcPr>
            <w:tcW w:w="3696" w:type="dxa"/>
            <w:gridSpan w:val="2"/>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Spriaznená osoba</w:t>
            </w:r>
          </w:p>
        </w:tc>
        <w:tc>
          <w:tcPr>
            <w:tcW w:w="1559" w:type="dxa"/>
            <w:tcBorders>
              <w:top w:val="nil"/>
              <w:left w:val="nil"/>
              <w:bottom w:val="single" w:sz="4" w:space="0" w:color="auto"/>
              <w:right w:val="nil"/>
            </w:tcBorders>
            <w:shd w:val="clear" w:color="auto" w:fill="auto"/>
            <w:vAlign w:val="center"/>
            <w:hideMark/>
          </w:tcPr>
          <w:p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Hodnota obchodu 20</w:t>
            </w:r>
            <w:r w:rsidR="00AE693A">
              <w:rPr>
                <w:rFonts w:ascii="Calibri" w:hAnsi="Calibri" w:cs="Calibri"/>
                <w:b/>
                <w:bCs/>
                <w:color w:val="000000"/>
                <w:sz w:val="16"/>
                <w:szCs w:val="16"/>
              </w:rPr>
              <w:t>20</w:t>
            </w:r>
          </w:p>
        </w:tc>
        <w:tc>
          <w:tcPr>
            <w:tcW w:w="1417"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Hodnota obchodu 201</w:t>
            </w:r>
            <w:r w:rsidR="00AE693A">
              <w:rPr>
                <w:rFonts w:ascii="Calibri" w:hAnsi="Calibri" w:cs="Calibri"/>
                <w:b/>
                <w:bCs/>
                <w:color w:val="000000"/>
                <w:sz w:val="16"/>
                <w:szCs w:val="16"/>
              </w:rPr>
              <w:t>9</w:t>
            </w:r>
          </w:p>
        </w:tc>
      </w:tr>
      <w:tr w:rsidR="00063F6C" w:rsidRPr="00A26600" w:rsidTr="0057423B">
        <w:trPr>
          <w:trHeight w:val="240"/>
        </w:trPr>
        <w:tc>
          <w:tcPr>
            <w:tcW w:w="2400" w:type="dxa"/>
            <w:tcBorders>
              <w:top w:val="nil"/>
              <w:left w:val="nil"/>
              <w:bottom w:val="nil"/>
              <w:right w:val="nil"/>
            </w:tcBorders>
            <w:shd w:val="clear" w:color="auto" w:fill="auto"/>
            <w:vAlign w:val="center"/>
            <w:hideMark/>
          </w:tcPr>
          <w:p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Nákup zásob</w:t>
            </w:r>
          </w:p>
        </w:tc>
        <w:tc>
          <w:tcPr>
            <w:tcW w:w="3412" w:type="dxa"/>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843" w:type="dxa"/>
            <w:gridSpan w:val="2"/>
            <w:tcBorders>
              <w:top w:val="nil"/>
              <w:left w:val="nil"/>
              <w:bottom w:val="nil"/>
              <w:right w:val="nil"/>
            </w:tcBorders>
            <w:shd w:val="clear" w:color="auto" w:fill="auto"/>
            <w:vAlign w:val="center"/>
            <w:hideMark/>
          </w:tcPr>
          <w:p w:rsidR="00063F6C" w:rsidRPr="00A26600" w:rsidRDefault="00AE693A" w:rsidP="00A26600">
            <w:pPr>
              <w:jc w:val="right"/>
              <w:rPr>
                <w:rFonts w:ascii="Calibri" w:hAnsi="Calibri" w:cs="Calibri"/>
                <w:color w:val="000000"/>
                <w:sz w:val="16"/>
                <w:szCs w:val="16"/>
              </w:rPr>
            </w:pPr>
            <w:r>
              <w:rPr>
                <w:rFonts w:ascii="Calibri" w:hAnsi="Calibri" w:cs="Calibri"/>
                <w:color w:val="000000"/>
                <w:sz w:val="16"/>
                <w:szCs w:val="16"/>
              </w:rPr>
              <w:t>14 077</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122 523</w:t>
            </w:r>
          </w:p>
        </w:tc>
      </w:tr>
      <w:tr w:rsidR="00063F6C" w:rsidRPr="00A26600" w:rsidTr="0057423B">
        <w:trPr>
          <w:trHeight w:val="240"/>
        </w:trPr>
        <w:tc>
          <w:tcPr>
            <w:tcW w:w="2400" w:type="dxa"/>
            <w:tcBorders>
              <w:top w:val="nil"/>
              <w:left w:val="nil"/>
              <w:bottom w:val="nil"/>
              <w:right w:val="nil"/>
            </w:tcBorders>
            <w:shd w:val="clear" w:color="auto" w:fill="auto"/>
            <w:noWrap/>
            <w:vAlign w:val="center"/>
            <w:hideMark/>
          </w:tcPr>
          <w:p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Predaj zásob</w:t>
            </w:r>
          </w:p>
        </w:tc>
        <w:tc>
          <w:tcPr>
            <w:tcW w:w="3696" w:type="dxa"/>
            <w:gridSpan w:val="2"/>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rsidR="00063F6C" w:rsidRPr="00A26600" w:rsidRDefault="00AE693A" w:rsidP="00A26600">
            <w:pPr>
              <w:jc w:val="right"/>
              <w:rPr>
                <w:rFonts w:ascii="Calibri" w:hAnsi="Calibri" w:cs="Calibri"/>
                <w:color w:val="000000"/>
                <w:sz w:val="16"/>
                <w:szCs w:val="16"/>
              </w:rPr>
            </w:pPr>
            <w:r>
              <w:rPr>
                <w:rFonts w:ascii="Calibri" w:hAnsi="Calibri" w:cs="Calibri"/>
                <w:color w:val="000000"/>
                <w:sz w:val="16"/>
                <w:szCs w:val="16"/>
              </w:rPr>
              <w:t>518 842</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471 461</w:t>
            </w:r>
          </w:p>
        </w:tc>
      </w:tr>
      <w:tr w:rsidR="00063F6C" w:rsidRPr="00A26600" w:rsidTr="0057423B">
        <w:trPr>
          <w:trHeight w:val="240"/>
        </w:trPr>
        <w:tc>
          <w:tcPr>
            <w:tcW w:w="2400" w:type="dxa"/>
            <w:tcBorders>
              <w:top w:val="nil"/>
              <w:left w:val="nil"/>
              <w:bottom w:val="nil"/>
              <w:right w:val="nil"/>
            </w:tcBorders>
            <w:shd w:val="clear" w:color="auto" w:fill="auto"/>
            <w:vAlign w:val="center"/>
            <w:hideMark/>
          </w:tcPr>
          <w:p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Nákup služieb</w:t>
            </w:r>
          </w:p>
        </w:tc>
        <w:tc>
          <w:tcPr>
            <w:tcW w:w="3696" w:type="dxa"/>
            <w:gridSpan w:val="2"/>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rsidR="00063F6C" w:rsidRPr="00A26600" w:rsidRDefault="00AE693A" w:rsidP="00A26600">
            <w:pPr>
              <w:jc w:val="right"/>
              <w:rPr>
                <w:rFonts w:ascii="Calibri" w:hAnsi="Calibri" w:cs="Calibri"/>
                <w:color w:val="000000"/>
                <w:sz w:val="16"/>
                <w:szCs w:val="16"/>
              </w:rPr>
            </w:pPr>
            <w:r>
              <w:rPr>
                <w:rFonts w:ascii="Calibri" w:hAnsi="Calibri" w:cs="Calibri"/>
                <w:color w:val="000000"/>
                <w:sz w:val="16"/>
                <w:szCs w:val="16"/>
              </w:rPr>
              <w:t>1 116 014</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994 832</w:t>
            </w:r>
          </w:p>
        </w:tc>
      </w:tr>
      <w:tr w:rsidR="00063F6C" w:rsidRPr="00A26600" w:rsidTr="0057423B">
        <w:trPr>
          <w:trHeight w:val="240"/>
        </w:trPr>
        <w:tc>
          <w:tcPr>
            <w:tcW w:w="2400" w:type="dxa"/>
            <w:tcBorders>
              <w:top w:val="nil"/>
              <w:left w:val="nil"/>
              <w:bottom w:val="nil"/>
              <w:right w:val="nil"/>
            </w:tcBorders>
            <w:shd w:val="clear" w:color="auto" w:fill="auto"/>
            <w:noWrap/>
            <w:vAlign w:val="bottom"/>
            <w:hideMark/>
          </w:tcPr>
          <w:p w:rsidR="00063F6C" w:rsidRPr="00A26600" w:rsidRDefault="00063F6C" w:rsidP="00E33B51">
            <w:pPr>
              <w:rPr>
                <w:rFonts w:ascii="Calibri" w:hAnsi="Calibri" w:cs="Calibri"/>
                <w:color w:val="000000"/>
                <w:sz w:val="16"/>
                <w:szCs w:val="16"/>
              </w:rPr>
            </w:pPr>
            <w:r w:rsidRPr="00A26600">
              <w:rPr>
                <w:rFonts w:ascii="Calibri" w:hAnsi="Calibri" w:cs="Calibri"/>
                <w:color w:val="000000"/>
                <w:sz w:val="16"/>
                <w:szCs w:val="16"/>
              </w:rPr>
              <w:t>Predaj služieb</w:t>
            </w:r>
          </w:p>
        </w:tc>
        <w:tc>
          <w:tcPr>
            <w:tcW w:w="3696" w:type="dxa"/>
            <w:gridSpan w:val="2"/>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rsidR="00063F6C" w:rsidRPr="00A26600" w:rsidRDefault="00AE693A" w:rsidP="00E33B51">
            <w:pPr>
              <w:jc w:val="right"/>
              <w:rPr>
                <w:rFonts w:ascii="Calibri" w:hAnsi="Calibri" w:cs="Calibri"/>
                <w:color w:val="000000"/>
                <w:sz w:val="16"/>
                <w:szCs w:val="16"/>
              </w:rPr>
            </w:pPr>
            <w:r>
              <w:rPr>
                <w:rFonts w:ascii="Calibri" w:hAnsi="Calibri" w:cs="Calibri"/>
                <w:color w:val="000000"/>
                <w:sz w:val="16"/>
                <w:szCs w:val="16"/>
              </w:rPr>
              <w:t>56 128</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59 533</w:t>
            </w:r>
          </w:p>
        </w:tc>
      </w:tr>
    </w:tbl>
    <w:p w:rsidR="00CA47B7" w:rsidRPr="00EC31DC" w:rsidRDefault="00CA47B7" w:rsidP="00CA47B7">
      <w:pPr>
        <w:pStyle w:val="Zkladntext"/>
        <w:ind w:left="0"/>
        <w:rPr>
          <w:rFonts w:asciiTheme="minorHAnsi" w:hAnsiTheme="minorHAnsi" w:cstheme="minorHAnsi"/>
          <w:szCs w:val="18"/>
        </w:rPr>
      </w:pPr>
    </w:p>
    <w:p w:rsidR="00CA47B7" w:rsidRPr="00EC31DC" w:rsidRDefault="00CA47B7" w:rsidP="00CA47B7">
      <w:pPr>
        <w:spacing w:after="200" w:line="276" w:lineRule="auto"/>
        <w:rPr>
          <w:rFonts w:asciiTheme="minorHAnsi" w:hAnsiTheme="minorHAnsi" w:cstheme="minorHAnsi"/>
          <w:sz w:val="18"/>
          <w:szCs w:val="18"/>
        </w:rPr>
      </w:pPr>
      <w:r w:rsidRPr="00EC31DC">
        <w:rPr>
          <w:rFonts w:asciiTheme="minorHAnsi" w:hAnsiTheme="minorHAnsi" w:cstheme="minorHAnsi"/>
          <w:sz w:val="18"/>
          <w:szCs w:val="18"/>
        </w:rPr>
        <w:t>Vybrané aktíva a pasíva vyplývajúce z transakcií s</w:t>
      </w:r>
      <w:r w:rsidR="00E33B51">
        <w:rPr>
          <w:rFonts w:asciiTheme="minorHAnsi" w:hAnsiTheme="minorHAnsi" w:cstheme="minorHAnsi"/>
          <w:sz w:val="18"/>
          <w:szCs w:val="18"/>
        </w:rPr>
        <w:t xml:space="preserve">o spriaznenými osobami </w:t>
      </w:r>
      <w:r w:rsidRPr="00EC31DC">
        <w:rPr>
          <w:rFonts w:asciiTheme="minorHAnsi" w:hAnsiTheme="minorHAnsi" w:cstheme="minorHAnsi"/>
          <w:sz w:val="18"/>
          <w:szCs w:val="18"/>
        </w:rPr>
        <w:t>sú</w:t>
      </w:r>
      <w:r>
        <w:rPr>
          <w:rFonts w:asciiTheme="minorHAnsi" w:hAnsiTheme="minorHAnsi" w:cstheme="minorHAnsi"/>
          <w:sz w:val="18"/>
          <w:szCs w:val="18"/>
        </w:rPr>
        <w:t xml:space="preserve"> uvedené v nasledujúcom prehľade:</w:t>
      </w:r>
    </w:p>
    <w:tbl>
      <w:tblPr>
        <w:tblW w:w="9072" w:type="dxa"/>
        <w:tblInd w:w="70" w:type="dxa"/>
        <w:tblCellMar>
          <w:left w:w="70" w:type="dxa"/>
          <w:right w:w="70" w:type="dxa"/>
        </w:tblCellMar>
        <w:tblLook w:val="04A0"/>
      </w:tblPr>
      <w:tblGrid>
        <w:gridCol w:w="2400"/>
        <w:gridCol w:w="3837"/>
        <w:gridCol w:w="1418"/>
        <w:gridCol w:w="1417"/>
      </w:tblGrid>
      <w:tr w:rsidR="00A26600" w:rsidRPr="00A26600" w:rsidTr="0057423B">
        <w:trPr>
          <w:trHeight w:val="240"/>
        </w:trPr>
        <w:tc>
          <w:tcPr>
            <w:tcW w:w="2400"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rPr>
            </w:pPr>
            <w:bookmarkStart w:id="26" w:name="_Toc530739924"/>
            <w:r w:rsidRPr="00A26600">
              <w:rPr>
                <w:rFonts w:ascii="Calibri" w:hAnsi="Calibri" w:cs="Calibri"/>
                <w:b/>
                <w:bCs/>
                <w:color w:val="000000"/>
                <w:sz w:val="16"/>
                <w:szCs w:val="16"/>
              </w:rPr>
              <w:t xml:space="preserve">Charakteristika transakcie </w:t>
            </w:r>
          </w:p>
        </w:tc>
        <w:tc>
          <w:tcPr>
            <w:tcW w:w="3837"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Spriaznená osoba</w:t>
            </w:r>
          </w:p>
        </w:tc>
        <w:tc>
          <w:tcPr>
            <w:tcW w:w="1418" w:type="dxa"/>
            <w:tcBorders>
              <w:top w:val="nil"/>
              <w:left w:val="nil"/>
              <w:bottom w:val="single" w:sz="4" w:space="0" w:color="auto"/>
              <w:right w:val="nil"/>
            </w:tcBorders>
            <w:shd w:val="clear" w:color="auto" w:fill="auto"/>
            <w:vAlign w:val="center"/>
            <w:hideMark/>
          </w:tcPr>
          <w:p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Stav k 31.12. 20</w:t>
            </w:r>
            <w:r w:rsidR="00AE693A">
              <w:rPr>
                <w:rFonts w:ascii="Calibri" w:hAnsi="Calibri" w:cs="Calibri"/>
                <w:b/>
                <w:bCs/>
                <w:color w:val="000000"/>
                <w:sz w:val="16"/>
                <w:szCs w:val="16"/>
              </w:rPr>
              <w:t>20</w:t>
            </w:r>
          </w:p>
        </w:tc>
        <w:tc>
          <w:tcPr>
            <w:tcW w:w="1417" w:type="dxa"/>
            <w:tcBorders>
              <w:top w:val="nil"/>
              <w:left w:val="nil"/>
              <w:bottom w:val="single" w:sz="4" w:space="0" w:color="auto"/>
              <w:right w:val="nil"/>
            </w:tcBorders>
            <w:shd w:val="clear" w:color="auto" w:fill="auto"/>
            <w:vAlign w:val="center"/>
            <w:hideMark/>
          </w:tcPr>
          <w:p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Stav k 31.12. 201</w:t>
            </w:r>
            <w:r w:rsidR="00AE693A">
              <w:rPr>
                <w:rFonts w:ascii="Calibri" w:hAnsi="Calibri" w:cs="Calibri"/>
                <w:b/>
                <w:bCs/>
                <w:color w:val="000000"/>
                <w:sz w:val="16"/>
                <w:szCs w:val="16"/>
              </w:rPr>
              <w:t>9</w:t>
            </w:r>
          </w:p>
        </w:tc>
      </w:tr>
      <w:tr w:rsidR="00063F6C" w:rsidRPr="00A26600" w:rsidTr="0057423B">
        <w:trPr>
          <w:trHeight w:val="240"/>
        </w:trPr>
        <w:tc>
          <w:tcPr>
            <w:tcW w:w="2400" w:type="dxa"/>
            <w:tcBorders>
              <w:top w:val="nil"/>
              <w:left w:val="nil"/>
              <w:bottom w:val="nil"/>
              <w:right w:val="nil"/>
            </w:tcBorders>
            <w:shd w:val="clear" w:color="auto" w:fill="auto"/>
            <w:noWrap/>
            <w:vAlign w:val="center"/>
            <w:hideMark/>
          </w:tcPr>
          <w:p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Pohľadávky  z obchodného styku</w:t>
            </w:r>
          </w:p>
        </w:tc>
        <w:tc>
          <w:tcPr>
            <w:tcW w:w="3837" w:type="dxa"/>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418" w:type="dxa"/>
            <w:tcBorders>
              <w:top w:val="nil"/>
              <w:left w:val="nil"/>
              <w:bottom w:val="nil"/>
              <w:right w:val="nil"/>
            </w:tcBorders>
            <w:shd w:val="clear" w:color="auto" w:fill="auto"/>
            <w:vAlign w:val="center"/>
            <w:hideMark/>
          </w:tcPr>
          <w:p w:rsidR="00063F6C" w:rsidRPr="00AE693A" w:rsidRDefault="00AE693A" w:rsidP="00A26600">
            <w:pPr>
              <w:jc w:val="right"/>
              <w:rPr>
                <w:rFonts w:ascii="Calibri" w:hAnsi="Calibri" w:cs="Calibri"/>
                <w:color w:val="000000"/>
                <w:sz w:val="16"/>
                <w:szCs w:val="16"/>
              </w:rPr>
            </w:pPr>
            <w:r>
              <w:rPr>
                <w:rFonts w:ascii="Calibri" w:hAnsi="Calibri" w:cs="Calibri"/>
                <w:color w:val="000000"/>
                <w:sz w:val="16"/>
                <w:szCs w:val="16"/>
              </w:rPr>
              <w:t>1 322 219</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1 579 546</w:t>
            </w:r>
          </w:p>
        </w:tc>
      </w:tr>
      <w:tr w:rsidR="00063F6C" w:rsidRPr="00A26600" w:rsidTr="0057423B">
        <w:trPr>
          <w:trHeight w:val="240"/>
        </w:trPr>
        <w:tc>
          <w:tcPr>
            <w:tcW w:w="2400" w:type="dxa"/>
            <w:tcBorders>
              <w:top w:val="nil"/>
              <w:left w:val="nil"/>
              <w:bottom w:val="nil"/>
              <w:right w:val="nil"/>
            </w:tcBorders>
            <w:shd w:val="clear" w:color="auto" w:fill="auto"/>
            <w:vAlign w:val="center"/>
            <w:hideMark/>
          </w:tcPr>
          <w:p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Záväzky z obchodného styku</w:t>
            </w:r>
          </w:p>
        </w:tc>
        <w:tc>
          <w:tcPr>
            <w:tcW w:w="3837" w:type="dxa"/>
            <w:tcBorders>
              <w:top w:val="nil"/>
              <w:left w:val="nil"/>
              <w:bottom w:val="nil"/>
              <w:right w:val="nil"/>
            </w:tcBorders>
            <w:shd w:val="clear" w:color="auto" w:fill="auto"/>
            <w:noWrap/>
            <w:vAlign w:val="bottom"/>
            <w:hideMark/>
          </w:tcPr>
          <w:p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418" w:type="dxa"/>
            <w:tcBorders>
              <w:top w:val="nil"/>
              <w:left w:val="nil"/>
              <w:bottom w:val="nil"/>
              <w:right w:val="nil"/>
            </w:tcBorders>
            <w:shd w:val="clear" w:color="auto" w:fill="auto"/>
            <w:vAlign w:val="center"/>
            <w:hideMark/>
          </w:tcPr>
          <w:p w:rsidR="00063F6C" w:rsidRPr="00A26600" w:rsidRDefault="00AE693A" w:rsidP="00A26600">
            <w:pPr>
              <w:jc w:val="right"/>
              <w:rPr>
                <w:rFonts w:ascii="Calibri" w:hAnsi="Calibri" w:cs="Calibri"/>
                <w:color w:val="000000"/>
                <w:sz w:val="16"/>
                <w:szCs w:val="16"/>
              </w:rPr>
            </w:pPr>
            <w:r>
              <w:rPr>
                <w:rFonts w:ascii="Calibri" w:hAnsi="Calibri" w:cs="Calibri"/>
                <w:color w:val="000000"/>
                <w:sz w:val="16"/>
                <w:szCs w:val="16"/>
              </w:rPr>
              <w:t xml:space="preserve">28 868 </w:t>
            </w:r>
          </w:p>
        </w:tc>
        <w:tc>
          <w:tcPr>
            <w:tcW w:w="1417" w:type="dxa"/>
            <w:tcBorders>
              <w:top w:val="nil"/>
              <w:left w:val="nil"/>
              <w:bottom w:val="nil"/>
              <w:right w:val="nil"/>
            </w:tcBorders>
            <w:shd w:val="clear" w:color="auto" w:fill="auto"/>
            <w:vAlign w:val="center"/>
            <w:hideMark/>
          </w:tcPr>
          <w:p w:rsidR="00063F6C" w:rsidRPr="00A26600" w:rsidRDefault="00AE693A" w:rsidP="00063F6C">
            <w:pPr>
              <w:jc w:val="right"/>
              <w:rPr>
                <w:rFonts w:ascii="Calibri" w:hAnsi="Calibri" w:cs="Calibri"/>
                <w:color w:val="000000"/>
                <w:sz w:val="16"/>
                <w:szCs w:val="16"/>
              </w:rPr>
            </w:pPr>
            <w:r>
              <w:rPr>
                <w:rFonts w:ascii="Calibri" w:hAnsi="Calibri" w:cs="Calibri"/>
                <w:color w:val="000000"/>
                <w:sz w:val="16"/>
                <w:szCs w:val="16"/>
              </w:rPr>
              <w:t xml:space="preserve">16 300 </w:t>
            </w:r>
          </w:p>
        </w:tc>
      </w:tr>
    </w:tbl>
    <w:p w:rsidR="00CA47B7" w:rsidRDefault="00CA47B7" w:rsidP="00CA47B7">
      <w:pPr>
        <w:rPr>
          <w:rFonts w:asciiTheme="minorHAnsi" w:hAnsiTheme="minorHAnsi" w:cstheme="minorHAnsi"/>
          <w:sz w:val="18"/>
          <w:szCs w:val="18"/>
        </w:rPr>
      </w:pPr>
    </w:p>
    <w:p w:rsidR="00CA47B7" w:rsidRPr="00CA47B7" w:rsidRDefault="00CA47B7" w:rsidP="00CA47B7">
      <w:pPr>
        <w:rPr>
          <w:rFonts w:asciiTheme="minorHAnsi" w:hAnsiTheme="minorHAnsi" w:cstheme="minorHAnsi"/>
          <w:b/>
          <w:sz w:val="18"/>
          <w:szCs w:val="18"/>
        </w:rPr>
      </w:pPr>
    </w:p>
    <w:p w:rsidR="00EB684F" w:rsidRPr="009E3415" w:rsidRDefault="00CA47B7" w:rsidP="00E8599E">
      <w:pPr>
        <w:rPr>
          <w:rFonts w:asciiTheme="minorHAnsi" w:hAnsiTheme="minorHAnsi" w:cstheme="minorHAnsi"/>
          <w:b/>
          <w:sz w:val="18"/>
          <w:szCs w:val="18"/>
        </w:rPr>
      </w:pPr>
      <w:r w:rsidRPr="009E3415">
        <w:rPr>
          <w:rFonts w:asciiTheme="minorHAnsi" w:hAnsiTheme="minorHAnsi" w:cstheme="minorHAnsi"/>
          <w:b/>
          <w:sz w:val="18"/>
          <w:szCs w:val="18"/>
        </w:rPr>
        <w:t>2. Príjmy a výhody členov štatutárneho orgánu, dozorného orgánu a iného orgánu</w:t>
      </w:r>
      <w:r w:rsidR="00063F6C" w:rsidRPr="009E3415">
        <w:rPr>
          <w:rFonts w:asciiTheme="minorHAnsi" w:hAnsiTheme="minorHAnsi" w:cstheme="minorHAnsi"/>
          <w:b/>
          <w:sz w:val="18"/>
          <w:szCs w:val="18"/>
        </w:rPr>
        <w:t xml:space="preserve"> </w:t>
      </w:r>
    </w:p>
    <w:p w:rsidR="002232ED" w:rsidRPr="00063F6C" w:rsidRDefault="002232ED" w:rsidP="00CA47B7">
      <w:pPr>
        <w:rPr>
          <w:rFonts w:asciiTheme="minorHAnsi" w:hAnsiTheme="minorHAnsi" w:cstheme="minorHAnsi"/>
          <w:b/>
          <w:sz w:val="18"/>
          <w:szCs w:val="18"/>
          <w:highlight w:val="yellow"/>
        </w:rPr>
      </w:pPr>
    </w:p>
    <w:p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w:t>
      </w:r>
      <w:r w:rsidR="00AE693A">
        <w:rPr>
          <w:rFonts w:asciiTheme="minorHAnsi" w:hAnsiTheme="minorHAnsi" w:cstheme="minorHAnsi"/>
          <w:sz w:val="18"/>
          <w:szCs w:val="18"/>
        </w:rPr>
        <w:t>elia za výkon funkcie v roku 2020</w:t>
      </w:r>
      <w:r w:rsidRPr="00D14746">
        <w:rPr>
          <w:rFonts w:asciiTheme="minorHAnsi" w:hAnsiTheme="minorHAnsi" w:cstheme="minorHAnsi"/>
          <w:sz w:val="18"/>
          <w:szCs w:val="18"/>
        </w:rPr>
        <w:t xml:space="preserve"> ani v roku 201</w:t>
      </w:r>
      <w:r w:rsidR="00AE693A">
        <w:rPr>
          <w:rFonts w:asciiTheme="minorHAnsi" w:hAnsiTheme="minorHAnsi" w:cstheme="minorHAnsi"/>
          <w:sz w:val="18"/>
          <w:szCs w:val="18"/>
        </w:rPr>
        <w:t>9</w:t>
      </w:r>
      <w:r w:rsidRPr="00D14746">
        <w:rPr>
          <w:rFonts w:asciiTheme="minorHAnsi" w:hAnsiTheme="minorHAnsi" w:cstheme="minorHAnsi"/>
          <w:sz w:val="18"/>
          <w:szCs w:val="18"/>
        </w:rPr>
        <w:t xml:space="preserve"> nepoberali žiadne peňažne ani nepeňažné príjmy a neboli im poskytnuté žiadne úvery ani ručenia.</w:t>
      </w:r>
    </w:p>
    <w:p w:rsidR="002232ED" w:rsidRPr="002232ED" w:rsidRDefault="002232ED" w:rsidP="00CA47B7">
      <w:pPr>
        <w:rPr>
          <w:rFonts w:asciiTheme="minorHAnsi" w:hAnsiTheme="minorHAnsi" w:cstheme="minorHAnsi"/>
          <w:sz w:val="18"/>
          <w:szCs w:val="18"/>
        </w:rPr>
      </w:pPr>
    </w:p>
    <w:p w:rsidR="003E0FA2" w:rsidRPr="00784483" w:rsidRDefault="00784483" w:rsidP="003D2FA6">
      <w:pPr>
        <w:pStyle w:val="Nadpis1"/>
        <w:spacing w:before="120" w:after="60"/>
        <w:rPr>
          <w:rFonts w:asciiTheme="minorHAnsi" w:hAnsiTheme="minorHAnsi" w:cstheme="minorHAnsi"/>
          <w:sz w:val="20"/>
        </w:rPr>
      </w:pPr>
      <w:bookmarkStart w:id="27" w:name="_Toc530739907"/>
      <w:bookmarkEnd w:id="26"/>
      <w:r w:rsidRPr="00784483">
        <w:rPr>
          <w:rFonts w:asciiTheme="minorHAnsi" w:hAnsiTheme="minorHAnsi" w:cstheme="minorHAnsi"/>
          <w:sz w:val="20"/>
        </w:rPr>
        <w:lastRenderedPageBreak/>
        <w:t xml:space="preserve">IX. </w:t>
      </w:r>
      <w:r w:rsidR="003E0FA2" w:rsidRPr="00784483">
        <w:rPr>
          <w:rFonts w:asciiTheme="minorHAnsi" w:hAnsiTheme="minorHAnsi" w:cstheme="minorHAnsi"/>
          <w:sz w:val="20"/>
        </w:rPr>
        <w:t>Informácie o Vlastnom imaní</w:t>
      </w:r>
      <w:bookmarkEnd w:id="27"/>
    </w:p>
    <w:p w:rsidR="003E0FA2" w:rsidRPr="00EC31DC" w:rsidRDefault="003E0FA2" w:rsidP="003E0FA2">
      <w:pPr>
        <w:pStyle w:val="Zkladntext"/>
        <w:rPr>
          <w:rFonts w:asciiTheme="minorHAnsi" w:hAnsiTheme="minorHAnsi" w:cstheme="minorHAnsi"/>
          <w:szCs w:val="18"/>
        </w:rPr>
      </w:pPr>
    </w:p>
    <w:p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rsidR="00210322" w:rsidRDefault="00210322" w:rsidP="00210322">
      <w:pPr>
        <w:pStyle w:val="Zkladntext"/>
        <w:ind w:left="0"/>
        <w:rPr>
          <w:rFonts w:asciiTheme="minorHAnsi" w:hAnsiTheme="minorHAnsi" w:cstheme="minorHAnsi"/>
          <w:b/>
          <w:szCs w:val="18"/>
        </w:rPr>
      </w:pPr>
    </w:p>
    <w:tbl>
      <w:tblPr>
        <w:tblW w:w="8788" w:type="dxa"/>
        <w:tblInd w:w="354" w:type="dxa"/>
        <w:tblCellMar>
          <w:left w:w="70" w:type="dxa"/>
          <w:right w:w="70" w:type="dxa"/>
        </w:tblCellMar>
        <w:tblLook w:val="04A0"/>
      </w:tblPr>
      <w:tblGrid>
        <w:gridCol w:w="2126"/>
        <w:gridCol w:w="1418"/>
        <w:gridCol w:w="992"/>
        <w:gridCol w:w="1701"/>
        <w:gridCol w:w="1276"/>
        <w:gridCol w:w="1275"/>
      </w:tblGrid>
      <w:tr w:rsidR="00E11EED" w:rsidRPr="00E11EED" w:rsidTr="00E11EED">
        <w:trPr>
          <w:trHeight w:val="450"/>
        </w:trPr>
        <w:tc>
          <w:tcPr>
            <w:tcW w:w="2126" w:type="dxa"/>
            <w:tcBorders>
              <w:top w:val="nil"/>
              <w:left w:val="nil"/>
              <w:bottom w:val="nil"/>
              <w:right w:val="nil"/>
            </w:tcBorders>
            <w:shd w:val="clear" w:color="000000" w:fill="FFFFFF"/>
            <w:vAlign w:val="bottom"/>
            <w:hideMark/>
          </w:tcPr>
          <w:p w:rsidR="00E11EED" w:rsidRPr="00E11EED" w:rsidRDefault="00E11EED" w:rsidP="00E11EED">
            <w:pPr>
              <w:jc w:val="both"/>
              <w:rPr>
                <w:rFonts w:ascii="Calibri" w:hAnsi="Calibri"/>
                <w:b/>
                <w:bCs/>
                <w:i/>
                <w:iCs/>
                <w:color w:val="000000"/>
                <w:sz w:val="16"/>
                <w:szCs w:val="16"/>
              </w:rPr>
            </w:pPr>
            <w:r w:rsidRPr="00E11EED">
              <w:rPr>
                <w:rFonts w:ascii="Calibri" w:hAnsi="Calibri"/>
                <w:b/>
                <w:bCs/>
                <w:i/>
                <w:iCs/>
                <w:color w:val="000000"/>
                <w:sz w:val="16"/>
                <w:szCs w:val="16"/>
              </w:rPr>
              <w:t> </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center"/>
              <w:rPr>
                <w:rFonts w:ascii="Calibri" w:hAnsi="Calibri"/>
                <w:b/>
                <w:bCs/>
                <w:color w:val="000000"/>
                <w:sz w:val="16"/>
                <w:szCs w:val="16"/>
              </w:rPr>
            </w:pPr>
            <w:r w:rsidRPr="00E11EED">
              <w:rPr>
                <w:rFonts w:ascii="Calibri" w:hAnsi="Calibri"/>
                <w:b/>
                <w:bCs/>
                <w:color w:val="000000"/>
                <w:sz w:val="16"/>
                <w:szCs w:val="16"/>
              </w:rPr>
              <w:t xml:space="preserve"> Základné imanie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center"/>
              <w:rPr>
                <w:rFonts w:ascii="Calibri" w:hAnsi="Calibri"/>
                <w:b/>
                <w:bCs/>
                <w:color w:val="000000"/>
                <w:sz w:val="16"/>
                <w:szCs w:val="16"/>
              </w:rPr>
            </w:pPr>
            <w:r w:rsidRPr="00E11EED">
              <w:rPr>
                <w:rFonts w:ascii="Calibri" w:hAnsi="Calibri"/>
                <w:b/>
                <w:bCs/>
                <w:color w:val="000000"/>
                <w:sz w:val="16"/>
                <w:szCs w:val="16"/>
              </w:rPr>
              <w:t>Rezervný fond</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center"/>
              <w:rPr>
                <w:rFonts w:ascii="Calibri" w:hAnsi="Calibri"/>
                <w:b/>
                <w:bCs/>
                <w:color w:val="000000"/>
                <w:sz w:val="16"/>
                <w:szCs w:val="16"/>
              </w:rPr>
            </w:pPr>
            <w:r w:rsidRPr="00E11EED">
              <w:rPr>
                <w:rFonts w:ascii="Calibri" w:hAnsi="Calibri"/>
                <w:b/>
                <w:bCs/>
                <w:color w:val="000000"/>
                <w:sz w:val="16"/>
                <w:szCs w:val="16"/>
              </w:rPr>
              <w:t>Nerozdelený zisk minulých rokov</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center"/>
              <w:rPr>
                <w:rFonts w:ascii="Calibri" w:hAnsi="Calibri"/>
                <w:b/>
                <w:bCs/>
                <w:color w:val="000000"/>
                <w:sz w:val="16"/>
                <w:szCs w:val="16"/>
              </w:rPr>
            </w:pPr>
            <w:r w:rsidRPr="00E11EED">
              <w:rPr>
                <w:rFonts w:ascii="Calibri" w:hAnsi="Calibri"/>
                <w:b/>
                <w:bCs/>
                <w:color w:val="000000"/>
                <w:sz w:val="16"/>
                <w:szCs w:val="16"/>
              </w:rPr>
              <w:t xml:space="preserve">Výsledok hospodárenia </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center"/>
              <w:rPr>
                <w:rFonts w:ascii="Calibri" w:hAnsi="Calibri"/>
                <w:b/>
                <w:bCs/>
                <w:color w:val="000000"/>
                <w:sz w:val="16"/>
                <w:szCs w:val="16"/>
              </w:rPr>
            </w:pPr>
            <w:r w:rsidRPr="00E11EED">
              <w:rPr>
                <w:rFonts w:ascii="Calibri" w:hAnsi="Calibri"/>
                <w:b/>
                <w:bCs/>
                <w:color w:val="000000"/>
                <w:sz w:val="16"/>
                <w:szCs w:val="16"/>
              </w:rPr>
              <w:t>Spolu</w:t>
            </w:r>
          </w:p>
        </w:tc>
      </w:tr>
      <w:tr w:rsidR="00E11EED" w:rsidRPr="00E11EED" w:rsidTr="00E11EED">
        <w:trPr>
          <w:trHeight w:val="132"/>
        </w:trPr>
        <w:tc>
          <w:tcPr>
            <w:tcW w:w="2126" w:type="dxa"/>
            <w:tcBorders>
              <w:top w:val="nil"/>
              <w:left w:val="nil"/>
              <w:bottom w:val="single" w:sz="8" w:space="0" w:color="auto"/>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 </w:t>
            </w:r>
          </w:p>
        </w:tc>
        <w:tc>
          <w:tcPr>
            <w:tcW w:w="1418"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5" w:type="dxa"/>
            <w:tcBorders>
              <w:top w:val="nil"/>
              <w:left w:val="nil"/>
              <w:bottom w:val="single" w:sz="8" w:space="0" w:color="auto"/>
              <w:right w:val="nil"/>
            </w:tcBorders>
            <w:shd w:val="clear" w:color="000000" w:fill="FFFFFF"/>
            <w:vAlign w:val="bottom"/>
            <w:hideMark/>
          </w:tcPr>
          <w:p w:rsidR="00E11EED" w:rsidRPr="00E11EED" w:rsidRDefault="00E11EED" w:rsidP="00E11EED">
            <w:pPr>
              <w:rPr>
                <w:rFonts w:ascii="Calibri" w:hAnsi="Calibri"/>
                <w:color w:val="000000"/>
                <w:sz w:val="16"/>
                <w:szCs w:val="16"/>
              </w:rPr>
            </w:pPr>
            <w:r w:rsidRPr="00E11EED">
              <w:rPr>
                <w:rFonts w:ascii="Calibri" w:hAnsi="Calibri"/>
                <w:color w:val="000000"/>
                <w:sz w:val="16"/>
                <w:szCs w:val="16"/>
              </w:rPr>
              <w:t> </w:t>
            </w:r>
          </w:p>
        </w:tc>
      </w:tr>
      <w:tr w:rsidR="00E11EED" w:rsidRPr="00E11EED" w:rsidTr="00E11EED">
        <w:trPr>
          <w:trHeight w:val="259"/>
        </w:trPr>
        <w:tc>
          <w:tcPr>
            <w:tcW w:w="2126" w:type="dxa"/>
            <w:tcBorders>
              <w:top w:val="nil"/>
              <w:left w:val="nil"/>
              <w:bottom w:val="single" w:sz="8" w:space="0" w:color="auto"/>
              <w:right w:val="nil"/>
            </w:tcBorders>
            <w:shd w:val="clear" w:color="000000" w:fill="FFFFFF"/>
            <w:vAlign w:val="bottom"/>
            <w:hideMark/>
          </w:tcPr>
          <w:p w:rsidR="00E11EED" w:rsidRPr="00E11EED" w:rsidRDefault="00E11EED" w:rsidP="00E11EED">
            <w:pPr>
              <w:jc w:val="both"/>
              <w:rPr>
                <w:rFonts w:ascii="Calibri" w:hAnsi="Calibri"/>
                <w:b/>
                <w:bCs/>
                <w:color w:val="000000"/>
                <w:sz w:val="16"/>
                <w:szCs w:val="16"/>
              </w:rPr>
            </w:pPr>
            <w:r w:rsidRPr="00E11EED">
              <w:rPr>
                <w:rFonts w:ascii="Calibri" w:hAnsi="Calibri"/>
                <w:b/>
                <w:bCs/>
                <w:color w:val="000000"/>
                <w:sz w:val="16"/>
                <w:szCs w:val="16"/>
              </w:rPr>
              <w:t>1. januára 2019</w:t>
            </w:r>
          </w:p>
        </w:tc>
        <w:tc>
          <w:tcPr>
            <w:tcW w:w="1418"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5 000</w:t>
            </w:r>
          </w:p>
        </w:tc>
        <w:tc>
          <w:tcPr>
            <w:tcW w:w="992"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500</w:t>
            </w:r>
          </w:p>
        </w:tc>
        <w:tc>
          <w:tcPr>
            <w:tcW w:w="1701"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2 463 854</w:t>
            </w:r>
          </w:p>
        </w:tc>
        <w:tc>
          <w:tcPr>
            <w:tcW w:w="1276"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876 544</w:t>
            </w:r>
          </w:p>
        </w:tc>
        <w:tc>
          <w:tcPr>
            <w:tcW w:w="1275" w:type="dxa"/>
            <w:tcBorders>
              <w:top w:val="nil"/>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3 345 898</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Zvýšenie základného imania</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1 516</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 </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1 516</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Presun</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525 544</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-525 544</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0</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Dividendy</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-351 000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-351 000</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1"/>
              <w:rPr>
                <w:rFonts w:ascii="Calibri" w:hAnsi="Calibri"/>
                <w:b/>
                <w:bCs/>
                <w:color w:val="000000"/>
                <w:sz w:val="16"/>
                <w:szCs w:val="16"/>
              </w:rPr>
            </w:pPr>
            <w:r w:rsidRPr="00E11EED">
              <w:rPr>
                <w:rFonts w:ascii="Calibri" w:hAnsi="Calibri"/>
                <w:b/>
                <w:bCs/>
                <w:color w:val="000000"/>
                <w:sz w:val="16"/>
                <w:szCs w:val="16"/>
              </w:rPr>
              <w:t>Zisk za účtovné obdobie</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517 466</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517 466</w:t>
            </w:r>
          </w:p>
        </w:tc>
      </w:tr>
      <w:tr w:rsidR="00E11EED" w:rsidRPr="00E11EED" w:rsidTr="00E11EED">
        <w:trPr>
          <w:trHeight w:val="72"/>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 </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5" w:type="dxa"/>
            <w:tcBorders>
              <w:top w:val="nil"/>
              <w:left w:val="nil"/>
              <w:bottom w:val="nil"/>
              <w:right w:val="nil"/>
            </w:tcBorders>
            <w:shd w:val="clear" w:color="000000" w:fill="FFFFFF"/>
            <w:vAlign w:val="bottom"/>
            <w:hideMark/>
          </w:tcPr>
          <w:p w:rsidR="00E11EED" w:rsidRPr="00E11EED" w:rsidRDefault="00E11EED" w:rsidP="00E11EED">
            <w:pPr>
              <w:rPr>
                <w:rFonts w:ascii="Calibri" w:hAnsi="Calibri"/>
                <w:color w:val="000000"/>
                <w:sz w:val="16"/>
                <w:szCs w:val="16"/>
              </w:rPr>
            </w:pPr>
            <w:r w:rsidRPr="00E11EED">
              <w:rPr>
                <w:rFonts w:ascii="Calibri" w:hAnsi="Calibri"/>
                <w:color w:val="000000"/>
                <w:sz w:val="16"/>
                <w:szCs w:val="16"/>
              </w:rPr>
              <w:t> </w:t>
            </w:r>
          </w:p>
        </w:tc>
      </w:tr>
      <w:tr w:rsidR="00E11EED" w:rsidRPr="00E11EED" w:rsidTr="00E11EED">
        <w:trPr>
          <w:trHeight w:val="259"/>
        </w:trPr>
        <w:tc>
          <w:tcPr>
            <w:tcW w:w="2126"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both"/>
              <w:rPr>
                <w:rFonts w:ascii="Calibri" w:hAnsi="Calibri"/>
                <w:b/>
                <w:bCs/>
                <w:color w:val="000000"/>
                <w:sz w:val="16"/>
                <w:szCs w:val="16"/>
              </w:rPr>
            </w:pPr>
            <w:r w:rsidRPr="00E11EED">
              <w:rPr>
                <w:rFonts w:ascii="Calibri" w:hAnsi="Calibri"/>
                <w:b/>
                <w:bCs/>
                <w:color w:val="000000"/>
                <w:sz w:val="16"/>
                <w:szCs w:val="16"/>
              </w:rPr>
              <w:t>31. decembra 2019</w:t>
            </w:r>
          </w:p>
        </w:tc>
        <w:tc>
          <w:tcPr>
            <w:tcW w:w="1418"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6 516</w:t>
            </w:r>
          </w:p>
        </w:tc>
        <w:tc>
          <w:tcPr>
            <w:tcW w:w="992"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500</w:t>
            </w:r>
          </w:p>
        </w:tc>
        <w:tc>
          <w:tcPr>
            <w:tcW w:w="1701"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2 989 398</w:t>
            </w:r>
          </w:p>
        </w:tc>
        <w:tc>
          <w:tcPr>
            <w:tcW w:w="1276"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517 466</w:t>
            </w:r>
          </w:p>
        </w:tc>
        <w:tc>
          <w:tcPr>
            <w:tcW w:w="1275"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3 513 880</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Presun</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500</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516 966</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-517 466</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0</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Dividendy</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-468 000</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-468 000</w:t>
            </w:r>
          </w:p>
        </w:tc>
      </w:tr>
      <w:tr w:rsidR="00E11EED" w:rsidRPr="00E11EED" w:rsidTr="00E11EED">
        <w:trPr>
          <w:trHeight w:val="25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Prídel do sociá</w:t>
            </w:r>
            <w:r>
              <w:rPr>
                <w:rFonts w:ascii="Calibri" w:hAnsi="Calibri"/>
                <w:color w:val="000000"/>
                <w:sz w:val="16"/>
                <w:szCs w:val="16"/>
              </w:rPr>
              <w:t>l</w:t>
            </w:r>
            <w:r w:rsidRPr="00E11EED">
              <w:rPr>
                <w:rFonts w:ascii="Calibri" w:hAnsi="Calibri"/>
                <w:color w:val="000000"/>
                <w:sz w:val="16"/>
                <w:szCs w:val="16"/>
              </w:rPr>
              <w:t>neho fondu</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-4 000</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-4 000</w:t>
            </w:r>
          </w:p>
        </w:tc>
      </w:tr>
      <w:tr w:rsidR="00E11EED" w:rsidRPr="00E11EED" w:rsidTr="00E11EED">
        <w:trPr>
          <w:trHeight w:val="225"/>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1"/>
              <w:rPr>
                <w:rFonts w:ascii="Calibri" w:hAnsi="Calibri"/>
                <w:b/>
                <w:bCs/>
                <w:color w:val="000000"/>
                <w:sz w:val="16"/>
                <w:szCs w:val="16"/>
              </w:rPr>
            </w:pPr>
            <w:r w:rsidRPr="00E11EED">
              <w:rPr>
                <w:rFonts w:ascii="Calibri" w:hAnsi="Calibri"/>
                <w:b/>
                <w:bCs/>
                <w:color w:val="000000"/>
                <w:sz w:val="16"/>
                <w:szCs w:val="16"/>
              </w:rPr>
              <w:t>Zisk za účtovné obdobie</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850 996</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850 996</w:t>
            </w:r>
          </w:p>
        </w:tc>
      </w:tr>
      <w:tr w:rsidR="00E11EED" w:rsidRPr="00E11EED" w:rsidTr="00E11EED">
        <w:trPr>
          <w:trHeight w:val="79"/>
        </w:trPr>
        <w:tc>
          <w:tcPr>
            <w:tcW w:w="2126" w:type="dxa"/>
            <w:tcBorders>
              <w:top w:val="nil"/>
              <w:left w:val="nil"/>
              <w:bottom w:val="nil"/>
              <w:right w:val="nil"/>
            </w:tcBorders>
            <w:shd w:val="clear" w:color="000000" w:fill="FFFFFF"/>
            <w:vAlign w:val="bottom"/>
            <w:hideMark/>
          </w:tcPr>
          <w:p w:rsidR="00E11EED" w:rsidRPr="00E11EED" w:rsidRDefault="00E11EED" w:rsidP="00E11EED">
            <w:pPr>
              <w:ind w:firstLineChars="100" w:firstLine="160"/>
              <w:rPr>
                <w:rFonts w:ascii="Calibri" w:hAnsi="Calibri"/>
                <w:color w:val="000000"/>
                <w:sz w:val="16"/>
                <w:szCs w:val="16"/>
              </w:rPr>
            </w:pPr>
            <w:r w:rsidRPr="00E11EED">
              <w:rPr>
                <w:rFonts w:ascii="Calibri" w:hAnsi="Calibri"/>
                <w:color w:val="000000"/>
                <w:sz w:val="16"/>
                <w:szCs w:val="16"/>
              </w:rPr>
              <w:t> </w:t>
            </w:r>
          </w:p>
        </w:tc>
        <w:tc>
          <w:tcPr>
            <w:tcW w:w="1418"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701"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6" w:type="dxa"/>
            <w:tcBorders>
              <w:top w:val="nil"/>
              <w:left w:val="nil"/>
              <w:bottom w:val="nil"/>
              <w:right w:val="nil"/>
            </w:tcBorders>
            <w:shd w:val="clear" w:color="000000" w:fill="FFFFFF"/>
            <w:vAlign w:val="bottom"/>
            <w:hideMark/>
          </w:tcPr>
          <w:p w:rsidR="00E11EED" w:rsidRPr="00E11EED" w:rsidRDefault="00E11EED" w:rsidP="00E11EED">
            <w:pPr>
              <w:jc w:val="right"/>
              <w:rPr>
                <w:rFonts w:ascii="Calibri" w:hAnsi="Calibri"/>
                <w:color w:val="000000"/>
                <w:sz w:val="16"/>
                <w:szCs w:val="16"/>
              </w:rPr>
            </w:pPr>
            <w:r w:rsidRPr="00E11EED">
              <w:rPr>
                <w:rFonts w:ascii="Calibri" w:hAnsi="Calibri"/>
                <w:color w:val="000000"/>
                <w:sz w:val="16"/>
                <w:szCs w:val="16"/>
              </w:rPr>
              <w:t> </w:t>
            </w:r>
          </w:p>
        </w:tc>
        <w:tc>
          <w:tcPr>
            <w:tcW w:w="1275" w:type="dxa"/>
            <w:tcBorders>
              <w:top w:val="nil"/>
              <w:left w:val="nil"/>
              <w:bottom w:val="nil"/>
              <w:right w:val="nil"/>
            </w:tcBorders>
            <w:shd w:val="clear" w:color="000000" w:fill="FFFFFF"/>
            <w:vAlign w:val="bottom"/>
            <w:hideMark/>
          </w:tcPr>
          <w:p w:rsidR="00E11EED" w:rsidRPr="00E11EED" w:rsidRDefault="00E11EED" w:rsidP="00E11EED">
            <w:pPr>
              <w:rPr>
                <w:rFonts w:ascii="Calibri" w:hAnsi="Calibri"/>
                <w:color w:val="000000"/>
                <w:sz w:val="16"/>
                <w:szCs w:val="16"/>
              </w:rPr>
            </w:pPr>
            <w:r w:rsidRPr="00E11EED">
              <w:rPr>
                <w:rFonts w:ascii="Calibri" w:hAnsi="Calibri"/>
                <w:color w:val="000000"/>
                <w:sz w:val="16"/>
                <w:szCs w:val="16"/>
              </w:rPr>
              <w:t> </w:t>
            </w:r>
          </w:p>
        </w:tc>
      </w:tr>
      <w:tr w:rsidR="00E11EED" w:rsidRPr="00E11EED" w:rsidTr="00E11EED">
        <w:trPr>
          <w:trHeight w:val="240"/>
        </w:trPr>
        <w:tc>
          <w:tcPr>
            <w:tcW w:w="2126"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both"/>
              <w:rPr>
                <w:rFonts w:ascii="Calibri" w:hAnsi="Calibri"/>
                <w:b/>
                <w:bCs/>
                <w:color w:val="000000"/>
                <w:sz w:val="16"/>
                <w:szCs w:val="16"/>
              </w:rPr>
            </w:pPr>
            <w:r w:rsidRPr="00E11EED">
              <w:rPr>
                <w:rFonts w:ascii="Calibri" w:hAnsi="Calibri"/>
                <w:b/>
                <w:bCs/>
                <w:color w:val="000000"/>
                <w:sz w:val="16"/>
                <w:szCs w:val="16"/>
              </w:rPr>
              <w:t>31. decembra 2020</w:t>
            </w:r>
          </w:p>
        </w:tc>
        <w:tc>
          <w:tcPr>
            <w:tcW w:w="1418"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6 516</w:t>
            </w:r>
          </w:p>
        </w:tc>
        <w:tc>
          <w:tcPr>
            <w:tcW w:w="992"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1 000</w:t>
            </w:r>
          </w:p>
        </w:tc>
        <w:tc>
          <w:tcPr>
            <w:tcW w:w="1701"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3 034 364</w:t>
            </w:r>
          </w:p>
        </w:tc>
        <w:tc>
          <w:tcPr>
            <w:tcW w:w="1276"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850 996</w:t>
            </w:r>
          </w:p>
        </w:tc>
        <w:tc>
          <w:tcPr>
            <w:tcW w:w="1275" w:type="dxa"/>
            <w:tcBorders>
              <w:top w:val="single" w:sz="8" w:space="0" w:color="auto"/>
              <w:left w:val="nil"/>
              <w:bottom w:val="single" w:sz="8" w:space="0" w:color="auto"/>
              <w:right w:val="nil"/>
            </w:tcBorders>
            <w:shd w:val="clear" w:color="000000" w:fill="FFFFFF"/>
            <w:vAlign w:val="bottom"/>
            <w:hideMark/>
          </w:tcPr>
          <w:p w:rsidR="00E11EED" w:rsidRPr="00E11EED" w:rsidRDefault="00E11EED" w:rsidP="00E11EED">
            <w:pPr>
              <w:jc w:val="right"/>
              <w:rPr>
                <w:rFonts w:ascii="Calibri" w:hAnsi="Calibri"/>
                <w:b/>
                <w:bCs/>
                <w:color w:val="000000"/>
                <w:sz w:val="16"/>
                <w:szCs w:val="16"/>
              </w:rPr>
            </w:pPr>
            <w:r w:rsidRPr="00E11EED">
              <w:rPr>
                <w:rFonts w:ascii="Calibri" w:hAnsi="Calibri"/>
                <w:b/>
                <w:bCs/>
                <w:color w:val="000000"/>
                <w:sz w:val="16"/>
                <w:szCs w:val="16"/>
              </w:rPr>
              <w:t>3 892 876</w:t>
            </w:r>
          </w:p>
        </w:tc>
      </w:tr>
    </w:tbl>
    <w:p w:rsidR="00210322" w:rsidRDefault="00210322" w:rsidP="00210322">
      <w:pPr>
        <w:pStyle w:val="Zkladntext"/>
        <w:ind w:left="0"/>
        <w:rPr>
          <w:rFonts w:asciiTheme="minorHAnsi" w:hAnsiTheme="minorHAnsi" w:cstheme="minorHAnsi"/>
          <w:szCs w:val="18"/>
        </w:rPr>
      </w:pPr>
    </w:p>
    <w:p w:rsidR="000F690D" w:rsidRDefault="000F690D" w:rsidP="003E0FA2">
      <w:pPr>
        <w:pStyle w:val="Zkladntext"/>
        <w:rPr>
          <w:rFonts w:asciiTheme="minorHAnsi" w:hAnsiTheme="minorHAnsi" w:cstheme="minorHAnsi"/>
          <w:szCs w:val="18"/>
        </w:rPr>
      </w:pPr>
    </w:p>
    <w:p w:rsidR="00E8599E" w:rsidRDefault="00E8599E" w:rsidP="003E0FA2">
      <w:pPr>
        <w:pStyle w:val="Zkladntext"/>
        <w:rPr>
          <w:rFonts w:asciiTheme="minorHAnsi" w:hAnsiTheme="minorHAnsi" w:cstheme="minorHAnsi"/>
          <w:szCs w:val="18"/>
        </w:rPr>
      </w:pPr>
    </w:p>
    <w:p w:rsidR="003E0FA2" w:rsidRDefault="003110F2" w:rsidP="00D14746">
      <w:pPr>
        <w:pStyle w:val="Zkladntext"/>
        <w:numPr>
          <w:ilvl w:val="0"/>
          <w:numId w:val="32"/>
        </w:numPr>
        <w:ind w:left="357" w:hanging="357"/>
        <w:rPr>
          <w:rFonts w:asciiTheme="minorHAnsi" w:hAnsiTheme="minorHAnsi" w:cstheme="minorHAnsi"/>
          <w:b/>
          <w:szCs w:val="18"/>
        </w:rPr>
      </w:pPr>
      <w:r w:rsidRPr="00210322">
        <w:rPr>
          <w:rFonts w:asciiTheme="minorHAnsi" w:hAnsiTheme="minorHAnsi" w:cstheme="minorHAnsi"/>
          <w:b/>
          <w:szCs w:val="18"/>
        </w:rPr>
        <w:t xml:space="preserve">Rozdelenie </w:t>
      </w:r>
      <w:r w:rsidR="00E67BD0" w:rsidRPr="00210322">
        <w:rPr>
          <w:rFonts w:asciiTheme="minorHAnsi" w:hAnsiTheme="minorHAnsi" w:cstheme="minorHAnsi"/>
          <w:b/>
          <w:szCs w:val="18"/>
        </w:rPr>
        <w:t>zisku za predchádzajúci rok 2019</w:t>
      </w:r>
    </w:p>
    <w:tbl>
      <w:tblPr>
        <w:tblW w:w="6946" w:type="dxa"/>
        <w:tblInd w:w="354" w:type="dxa"/>
        <w:tblCellMar>
          <w:left w:w="70" w:type="dxa"/>
          <w:right w:w="70" w:type="dxa"/>
        </w:tblCellMar>
        <w:tblLook w:val="04A0"/>
      </w:tblPr>
      <w:tblGrid>
        <w:gridCol w:w="2410"/>
        <w:gridCol w:w="266"/>
        <w:gridCol w:w="740"/>
        <w:gridCol w:w="1340"/>
        <w:gridCol w:w="2190"/>
      </w:tblGrid>
      <w:tr w:rsidR="00210322" w:rsidRPr="00210322"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210322" w:rsidRDefault="00210322" w:rsidP="00E11EED">
            <w:pPr>
              <w:spacing w:before="240"/>
              <w:jc w:val="center"/>
              <w:rPr>
                <w:rFonts w:ascii="Calibri" w:hAnsi="Calibri"/>
                <w:b/>
                <w:bCs/>
                <w:color w:val="000000"/>
                <w:sz w:val="16"/>
                <w:szCs w:val="16"/>
              </w:rPr>
            </w:pPr>
            <w:r w:rsidRPr="00210322">
              <w:rPr>
                <w:rFonts w:ascii="Calibri" w:hAnsi="Calibri"/>
                <w:b/>
                <w:bCs/>
                <w:color w:val="000000"/>
                <w:sz w:val="16"/>
                <w:szCs w:val="16"/>
              </w:rPr>
              <w:t>Názov položky</w:t>
            </w:r>
          </w:p>
        </w:tc>
        <w:tc>
          <w:tcPr>
            <w:tcW w:w="266" w:type="dxa"/>
            <w:tcBorders>
              <w:top w:val="nil"/>
              <w:left w:val="nil"/>
              <w:bottom w:val="single" w:sz="4" w:space="0" w:color="auto"/>
              <w:right w:val="nil"/>
            </w:tcBorders>
            <w:shd w:val="clear" w:color="000000" w:fill="FFFFFF"/>
            <w:vAlign w:val="center"/>
            <w:hideMark/>
          </w:tcPr>
          <w:p w:rsidR="00210322" w:rsidRPr="00210322" w:rsidRDefault="00210322" w:rsidP="00210322">
            <w:pPr>
              <w:jc w:val="center"/>
              <w:rPr>
                <w:rFonts w:ascii="Calibri" w:hAnsi="Calibri"/>
                <w:b/>
                <w:bCs/>
                <w:color w:val="000000"/>
                <w:sz w:val="16"/>
                <w:szCs w:val="16"/>
              </w:rPr>
            </w:pPr>
            <w:r w:rsidRPr="00210322">
              <w:rPr>
                <w:rFonts w:ascii="Calibri" w:hAnsi="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210322" w:rsidRDefault="00210322" w:rsidP="00210322">
            <w:pPr>
              <w:jc w:val="center"/>
              <w:rPr>
                <w:rFonts w:ascii="Calibri" w:hAnsi="Calibri"/>
                <w:b/>
                <w:bCs/>
                <w:color w:val="000000"/>
                <w:sz w:val="16"/>
                <w:szCs w:val="16"/>
              </w:rPr>
            </w:pPr>
            <w:r w:rsidRPr="00210322">
              <w:rPr>
                <w:rFonts w:ascii="Calibri" w:hAnsi="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210322" w:rsidRDefault="00210322" w:rsidP="00210322">
            <w:pPr>
              <w:jc w:val="center"/>
              <w:rPr>
                <w:rFonts w:ascii="Calibri" w:hAnsi="Calibri"/>
                <w:b/>
                <w:bCs/>
                <w:color w:val="000000"/>
                <w:sz w:val="16"/>
                <w:szCs w:val="16"/>
              </w:rPr>
            </w:pPr>
            <w:r w:rsidRPr="00210322">
              <w:rPr>
                <w:rFonts w:ascii="Calibri" w:hAnsi="Calibri"/>
                <w:b/>
                <w:bCs/>
                <w:color w:val="000000"/>
                <w:sz w:val="16"/>
                <w:szCs w:val="16"/>
              </w:rPr>
              <w:t> </w:t>
            </w:r>
          </w:p>
        </w:tc>
        <w:tc>
          <w:tcPr>
            <w:tcW w:w="2190" w:type="dxa"/>
            <w:tcBorders>
              <w:top w:val="nil"/>
              <w:left w:val="nil"/>
              <w:bottom w:val="single" w:sz="4" w:space="0" w:color="auto"/>
              <w:right w:val="nil"/>
            </w:tcBorders>
            <w:shd w:val="clear" w:color="000000" w:fill="FFFFFF"/>
            <w:vAlign w:val="center"/>
            <w:hideMark/>
          </w:tcPr>
          <w:p w:rsidR="00210322" w:rsidRPr="00210322" w:rsidRDefault="00210322" w:rsidP="00E11EED">
            <w:pPr>
              <w:jc w:val="right"/>
              <w:rPr>
                <w:rFonts w:ascii="Calibri" w:hAnsi="Calibri"/>
                <w:b/>
                <w:bCs/>
                <w:color w:val="000000"/>
                <w:sz w:val="16"/>
                <w:szCs w:val="16"/>
              </w:rPr>
            </w:pPr>
            <w:r w:rsidRPr="00210322">
              <w:rPr>
                <w:rFonts w:ascii="Calibri" w:hAnsi="Calibri"/>
                <w:b/>
                <w:bCs/>
                <w:color w:val="000000"/>
                <w:sz w:val="16"/>
                <w:szCs w:val="16"/>
              </w:rPr>
              <w:t>2019</w:t>
            </w:r>
          </w:p>
        </w:tc>
      </w:tr>
      <w:tr w:rsidR="00210322" w:rsidRPr="00210322"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xml:space="preserve">Účtovný zisk </w:t>
            </w:r>
          </w:p>
        </w:tc>
        <w:tc>
          <w:tcPr>
            <w:tcW w:w="266"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2190" w:type="dxa"/>
            <w:tcBorders>
              <w:top w:val="nil"/>
              <w:left w:val="nil"/>
              <w:bottom w:val="single" w:sz="4" w:space="0" w:color="auto"/>
              <w:right w:val="nil"/>
            </w:tcBorders>
            <w:shd w:val="clear" w:color="000000" w:fill="FFFFFF"/>
            <w:vAlign w:val="bottom"/>
            <w:hideMark/>
          </w:tcPr>
          <w:p w:rsidR="00210322" w:rsidRPr="00210322" w:rsidRDefault="00210322" w:rsidP="00210322">
            <w:pPr>
              <w:jc w:val="right"/>
              <w:rPr>
                <w:rFonts w:ascii="Calibri" w:hAnsi="Calibri"/>
                <w:b/>
                <w:bCs/>
                <w:color w:val="000000"/>
                <w:sz w:val="16"/>
                <w:szCs w:val="16"/>
              </w:rPr>
            </w:pPr>
            <w:r w:rsidRPr="00210322">
              <w:rPr>
                <w:rFonts w:ascii="Calibri" w:hAnsi="Calibri"/>
                <w:b/>
                <w:bCs/>
                <w:color w:val="000000"/>
                <w:sz w:val="16"/>
                <w:szCs w:val="16"/>
              </w:rPr>
              <w:t>517 466</w:t>
            </w:r>
          </w:p>
        </w:tc>
      </w:tr>
      <w:tr w:rsidR="00210322" w:rsidRPr="00210322"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Rozdelenie účtovného zisku</w:t>
            </w:r>
          </w:p>
        </w:tc>
        <w:tc>
          <w:tcPr>
            <w:tcW w:w="266"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2190" w:type="dxa"/>
            <w:tcBorders>
              <w:top w:val="nil"/>
              <w:left w:val="nil"/>
              <w:bottom w:val="single" w:sz="4" w:space="0" w:color="auto"/>
              <w:right w:val="nil"/>
            </w:tcBorders>
            <w:shd w:val="clear" w:color="000000" w:fill="FFFFFF"/>
            <w:vAlign w:val="center"/>
            <w:hideMark/>
          </w:tcPr>
          <w:p w:rsidR="00210322" w:rsidRPr="00210322" w:rsidRDefault="00210322" w:rsidP="00E11EED">
            <w:pPr>
              <w:jc w:val="right"/>
              <w:rPr>
                <w:rFonts w:ascii="Calibri" w:hAnsi="Calibri"/>
                <w:b/>
                <w:bCs/>
                <w:color w:val="000000"/>
                <w:sz w:val="16"/>
                <w:szCs w:val="16"/>
              </w:rPr>
            </w:pPr>
            <w:r w:rsidRPr="00210322">
              <w:rPr>
                <w:rFonts w:ascii="Calibri" w:hAnsi="Calibri"/>
                <w:b/>
                <w:bCs/>
                <w:color w:val="000000"/>
                <w:sz w:val="16"/>
                <w:szCs w:val="16"/>
              </w:rPr>
              <w:t>2020</w:t>
            </w:r>
          </w:p>
        </w:tc>
      </w:tr>
      <w:tr w:rsidR="00210322" w:rsidRPr="00210322" w:rsidTr="00210322">
        <w:trPr>
          <w:trHeight w:val="225"/>
        </w:trPr>
        <w:tc>
          <w:tcPr>
            <w:tcW w:w="4756" w:type="dxa"/>
            <w:gridSpan w:val="4"/>
            <w:tcBorders>
              <w:top w:val="single" w:sz="4" w:space="0" w:color="auto"/>
              <w:left w:val="nil"/>
              <w:bottom w:val="nil"/>
              <w:right w:val="nil"/>
            </w:tcBorders>
            <w:shd w:val="clear" w:color="000000" w:fill="FFFFFF"/>
            <w:vAlign w:val="bottom"/>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Tvorba rezervného fondu</w:t>
            </w:r>
          </w:p>
        </w:tc>
        <w:tc>
          <w:tcPr>
            <w:tcW w:w="2190" w:type="dxa"/>
            <w:tcBorders>
              <w:top w:val="nil"/>
              <w:left w:val="nil"/>
              <w:bottom w:val="nil"/>
              <w:right w:val="nil"/>
            </w:tcBorders>
            <w:shd w:val="clear" w:color="000000" w:fill="FFFFFF"/>
            <w:vAlign w:val="bottom"/>
            <w:hideMark/>
          </w:tcPr>
          <w:p w:rsidR="00210322" w:rsidRPr="00210322" w:rsidRDefault="00210322" w:rsidP="00210322">
            <w:pPr>
              <w:jc w:val="right"/>
              <w:rPr>
                <w:rFonts w:ascii="Calibri" w:hAnsi="Calibri"/>
                <w:color w:val="000000"/>
                <w:sz w:val="16"/>
                <w:szCs w:val="16"/>
              </w:rPr>
            </w:pPr>
            <w:r w:rsidRPr="00210322">
              <w:rPr>
                <w:rFonts w:ascii="Calibri" w:hAnsi="Calibri"/>
                <w:color w:val="000000"/>
                <w:sz w:val="16"/>
                <w:szCs w:val="16"/>
              </w:rPr>
              <w:t>500</w:t>
            </w:r>
          </w:p>
        </w:tc>
      </w:tr>
      <w:tr w:rsidR="00210322" w:rsidRPr="00210322" w:rsidTr="00210322">
        <w:trPr>
          <w:trHeight w:val="225"/>
        </w:trPr>
        <w:tc>
          <w:tcPr>
            <w:tcW w:w="4756" w:type="dxa"/>
            <w:gridSpan w:val="4"/>
            <w:tcBorders>
              <w:top w:val="nil"/>
              <w:left w:val="nil"/>
              <w:bottom w:val="nil"/>
              <w:right w:val="nil"/>
            </w:tcBorders>
            <w:shd w:val="clear" w:color="000000" w:fill="FFFFFF"/>
            <w:vAlign w:val="bottom"/>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Prevod do nerozdeleného zisku</w:t>
            </w:r>
          </w:p>
        </w:tc>
        <w:tc>
          <w:tcPr>
            <w:tcW w:w="2190" w:type="dxa"/>
            <w:tcBorders>
              <w:top w:val="nil"/>
              <w:left w:val="nil"/>
              <w:bottom w:val="nil"/>
              <w:right w:val="nil"/>
            </w:tcBorders>
            <w:shd w:val="clear" w:color="000000" w:fill="FFFFFF"/>
            <w:vAlign w:val="bottom"/>
            <w:hideMark/>
          </w:tcPr>
          <w:p w:rsidR="00210322" w:rsidRPr="00210322" w:rsidRDefault="00210322" w:rsidP="00210322">
            <w:pPr>
              <w:jc w:val="right"/>
              <w:rPr>
                <w:rFonts w:ascii="Calibri" w:hAnsi="Calibri"/>
                <w:color w:val="000000"/>
                <w:sz w:val="16"/>
                <w:szCs w:val="16"/>
              </w:rPr>
            </w:pPr>
            <w:r w:rsidRPr="00210322">
              <w:rPr>
                <w:rFonts w:ascii="Calibri" w:hAnsi="Calibri"/>
                <w:color w:val="000000"/>
                <w:sz w:val="16"/>
                <w:szCs w:val="16"/>
              </w:rPr>
              <w:t>516 966</w:t>
            </w:r>
          </w:p>
        </w:tc>
      </w:tr>
      <w:tr w:rsidR="00210322" w:rsidRPr="00210322" w:rsidTr="00E11EED">
        <w:trPr>
          <w:trHeight w:val="225"/>
        </w:trPr>
        <w:tc>
          <w:tcPr>
            <w:tcW w:w="2410" w:type="dxa"/>
            <w:tcBorders>
              <w:top w:val="nil"/>
              <w:left w:val="nil"/>
              <w:bottom w:val="nil"/>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Vyplatené dividendy</w:t>
            </w:r>
          </w:p>
        </w:tc>
        <w:tc>
          <w:tcPr>
            <w:tcW w:w="266" w:type="dxa"/>
            <w:tcBorders>
              <w:top w:val="nil"/>
              <w:left w:val="nil"/>
              <w:bottom w:val="nil"/>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740" w:type="dxa"/>
            <w:tcBorders>
              <w:top w:val="nil"/>
              <w:left w:val="nil"/>
              <w:bottom w:val="nil"/>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1340" w:type="dxa"/>
            <w:tcBorders>
              <w:top w:val="nil"/>
              <w:left w:val="nil"/>
              <w:bottom w:val="nil"/>
              <w:right w:val="nil"/>
            </w:tcBorders>
            <w:shd w:val="clear" w:color="000000" w:fill="FFFFFF"/>
            <w:vAlign w:val="center"/>
            <w:hideMark/>
          </w:tcPr>
          <w:p w:rsidR="00210322" w:rsidRPr="00210322" w:rsidRDefault="00210322" w:rsidP="00210322">
            <w:pPr>
              <w:rPr>
                <w:rFonts w:ascii="Calibri" w:hAnsi="Calibri"/>
                <w:color w:val="000000"/>
                <w:sz w:val="16"/>
                <w:szCs w:val="16"/>
              </w:rPr>
            </w:pPr>
            <w:r w:rsidRPr="00210322">
              <w:rPr>
                <w:rFonts w:ascii="Calibri" w:hAnsi="Calibri"/>
                <w:color w:val="000000"/>
                <w:sz w:val="16"/>
                <w:szCs w:val="16"/>
              </w:rPr>
              <w:t> </w:t>
            </w:r>
          </w:p>
        </w:tc>
        <w:tc>
          <w:tcPr>
            <w:tcW w:w="2190" w:type="dxa"/>
            <w:tcBorders>
              <w:top w:val="nil"/>
              <w:left w:val="nil"/>
              <w:bottom w:val="nil"/>
              <w:right w:val="nil"/>
            </w:tcBorders>
            <w:shd w:val="clear" w:color="000000" w:fill="FFFFFF"/>
            <w:vAlign w:val="bottom"/>
            <w:hideMark/>
          </w:tcPr>
          <w:p w:rsidR="00210322" w:rsidRPr="00210322" w:rsidRDefault="00210322" w:rsidP="00210322">
            <w:pPr>
              <w:jc w:val="right"/>
              <w:rPr>
                <w:rFonts w:ascii="Calibri" w:hAnsi="Calibri"/>
                <w:color w:val="000000"/>
                <w:sz w:val="16"/>
                <w:szCs w:val="16"/>
              </w:rPr>
            </w:pPr>
            <w:r w:rsidRPr="00210322">
              <w:rPr>
                <w:rFonts w:ascii="Calibri" w:hAnsi="Calibri"/>
                <w:color w:val="000000"/>
                <w:sz w:val="16"/>
                <w:szCs w:val="16"/>
              </w:rPr>
              <w:t>0</w:t>
            </w:r>
          </w:p>
        </w:tc>
      </w:tr>
      <w:tr w:rsidR="00210322" w:rsidRPr="00210322" w:rsidTr="00E11EED">
        <w:trPr>
          <w:trHeight w:val="225"/>
        </w:trPr>
        <w:tc>
          <w:tcPr>
            <w:tcW w:w="2410" w:type="dxa"/>
            <w:tcBorders>
              <w:top w:val="single" w:sz="4" w:space="0" w:color="auto"/>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Spolu</w:t>
            </w:r>
          </w:p>
        </w:tc>
        <w:tc>
          <w:tcPr>
            <w:tcW w:w="266" w:type="dxa"/>
            <w:tcBorders>
              <w:top w:val="single" w:sz="4" w:space="0" w:color="auto"/>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740" w:type="dxa"/>
            <w:tcBorders>
              <w:top w:val="single" w:sz="4" w:space="0" w:color="auto"/>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1340" w:type="dxa"/>
            <w:tcBorders>
              <w:top w:val="single" w:sz="4" w:space="0" w:color="auto"/>
              <w:left w:val="nil"/>
              <w:bottom w:val="single" w:sz="4" w:space="0" w:color="auto"/>
              <w:right w:val="nil"/>
            </w:tcBorders>
            <w:shd w:val="clear" w:color="000000" w:fill="FFFFFF"/>
            <w:vAlign w:val="center"/>
            <w:hideMark/>
          </w:tcPr>
          <w:p w:rsidR="00210322" w:rsidRPr="00210322" w:rsidRDefault="00210322" w:rsidP="00210322">
            <w:pPr>
              <w:rPr>
                <w:rFonts w:ascii="Calibri" w:hAnsi="Calibri"/>
                <w:b/>
                <w:bCs/>
                <w:color w:val="000000"/>
                <w:sz w:val="16"/>
                <w:szCs w:val="16"/>
              </w:rPr>
            </w:pPr>
            <w:r w:rsidRPr="00210322">
              <w:rPr>
                <w:rFonts w:ascii="Calibri" w:hAnsi="Calibri"/>
                <w:b/>
                <w:bCs/>
                <w:color w:val="000000"/>
                <w:sz w:val="16"/>
                <w:szCs w:val="16"/>
              </w:rPr>
              <w:t> </w:t>
            </w:r>
          </w:p>
        </w:tc>
        <w:tc>
          <w:tcPr>
            <w:tcW w:w="2190" w:type="dxa"/>
            <w:tcBorders>
              <w:top w:val="single" w:sz="4" w:space="0" w:color="auto"/>
              <w:left w:val="nil"/>
              <w:bottom w:val="single" w:sz="4" w:space="0" w:color="auto"/>
              <w:right w:val="nil"/>
            </w:tcBorders>
            <w:shd w:val="clear" w:color="000000" w:fill="FFFFFF"/>
            <w:vAlign w:val="bottom"/>
            <w:hideMark/>
          </w:tcPr>
          <w:p w:rsidR="00210322" w:rsidRPr="00210322" w:rsidRDefault="00210322" w:rsidP="00210322">
            <w:pPr>
              <w:jc w:val="right"/>
              <w:rPr>
                <w:rFonts w:ascii="Calibri" w:hAnsi="Calibri"/>
                <w:b/>
                <w:bCs/>
                <w:color w:val="000000"/>
                <w:sz w:val="16"/>
                <w:szCs w:val="16"/>
              </w:rPr>
            </w:pPr>
            <w:r w:rsidRPr="00210322">
              <w:rPr>
                <w:rFonts w:ascii="Calibri" w:hAnsi="Calibri"/>
                <w:b/>
                <w:bCs/>
                <w:color w:val="000000"/>
                <w:sz w:val="16"/>
                <w:szCs w:val="16"/>
              </w:rPr>
              <w:t>516 966</w:t>
            </w:r>
          </w:p>
        </w:tc>
      </w:tr>
    </w:tbl>
    <w:p w:rsidR="00210322" w:rsidRPr="00210322" w:rsidRDefault="00210322" w:rsidP="00210322">
      <w:pPr>
        <w:pStyle w:val="Zkladntext"/>
        <w:rPr>
          <w:rFonts w:asciiTheme="minorHAnsi" w:hAnsiTheme="minorHAnsi" w:cstheme="minorHAnsi"/>
          <w:b/>
          <w:szCs w:val="18"/>
        </w:rPr>
      </w:pPr>
    </w:p>
    <w:p w:rsidR="003E0FA2" w:rsidRPr="00EC31DC" w:rsidRDefault="003E0FA2" w:rsidP="003E0FA2">
      <w:pPr>
        <w:pStyle w:val="Zkladntext"/>
        <w:rPr>
          <w:rFonts w:asciiTheme="minorHAnsi" w:hAnsiTheme="minorHAnsi" w:cstheme="minorHAnsi"/>
          <w:szCs w:val="18"/>
        </w:rPr>
      </w:pPr>
    </w:p>
    <w:p w:rsidR="003E0FA2" w:rsidRPr="00E11EED" w:rsidRDefault="00784483" w:rsidP="00784483">
      <w:pPr>
        <w:pStyle w:val="Nadpis1"/>
        <w:rPr>
          <w:rFonts w:asciiTheme="minorHAnsi" w:hAnsiTheme="minorHAnsi" w:cstheme="minorHAnsi"/>
          <w:sz w:val="20"/>
        </w:rPr>
      </w:pPr>
      <w:bookmarkStart w:id="28" w:name="_Toc530739926"/>
      <w:r w:rsidRPr="00E11EED">
        <w:rPr>
          <w:rFonts w:asciiTheme="minorHAnsi" w:hAnsiTheme="minorHAnsi" w:cstheme="minorHAnsi"/>
          <w:sz w:val="20"/>
        </w:rPr>
        <w:t xml:space="preserve">X. </w:t>
      </w:r>
      <w:r w:rsidR="003E0FA2" w:rsidRPr="00E11EED">
        <w:rPr>
          <w:rFonts w:asciiTheme="minorHAnsi" w:hAnsiTheme="minorHAnsi" w:cstheme="minorHAnsi"/>
          <w:sz w:val="20"/>
        </w:rPr>
        <w:t xml:space="preserve">Prehľad peňažných tokov k 31. decembru </w:t>
      </w:r>
      <w:bookmarkEnd w:id="28"/>
      <w:r w:rsidR="00A26600" w:rsidRPr="00E11EED">
        <w:rPr>
          <w:rFonts w:asciiTheme="minorHAnsi" w:hAnsiTheme="minorHAnsi" w:cstheme="minorHAnsi"/>
          <w:sz w:val="20"/>
        </w:rPr>
        <w:t>20</w:t>
      </w:r>
      <w:r w:rsidR="00E11EED" w:rsidRPr="00E11EED">
        <w:rPr>
          <w:rFonts w:asciiTheme="minorHAnsi" w:hAnsiTheme="minorHAnsi" w:cstheme="minorHAnsi"/>
          <w:sz w:val="20"/>
        </w:rPr>
        <w:t>20</w:t>
      </w:r>
    </w:p>
    <w:p w:rsidR="00EA6995" w:rsidRPr="00E67BD0" w:rsidRDefault="00EA6995" w:rsidP="00EA6995">
      <w:pPr>
        <w:rPr>
          <w:highlight w:val="yellow"/>
        </w:rPr>
      </w:pPr>
    </w:p>
    <w:tbl>
      <w:tblPr>
        <w:tblW w:w="8274" w:type="dxa"/>
        <w:tblInd w:w="496" w:type="dxa"/>
        <w:tblCellMar>
          <w:left w:w="70" w:type="dxa"/>
          <w:right w:w="70" w:type="dxa"/>
        </w:tblCellMar>
        <w:tblLook w:val="04A0"/>
      </w:tblPr>
      <w:tblGrid>
        <w:gridCol w:w="8700"/>
      </w:tblGrid>
      <w:tr w:rsidR="00EA6995" w:rsidRPr="00E67BD0" w:rsidTr="004F68D5">
        <w:trPr>
          <w:trHeight w:val="517"/>
        </w:trPr>
        <w:tc>
          <w:tcPr>
            <w:tcW w:w="8274" w:type="dxa"/>
            <w:vMerge w:val="restart"/>
            <w:tcBorders>
              <w:top w:val="nil"/>
              <w:left w:val="nil"/>
              <w:bottom w:val="nil"/>
              <w:right w:val="nil"/>
            </w:tcBorders>
            <w:shd w:val="clear" w:color="auto" w:fill="auto"/>
            <w:hideMark/>
          </w:tcPr>
          <w:p w:rsidR="00EA6995" w:rsidRDefault="00EA6995" w:rsidP="00D14746">
            <w:pPr>
              <w:rPr>
                <w:rFonts w:ascii="Calibri" w:hAnsi="Calibri"/>
                <w:sz w:val="18"/>
                <w:szCs w:val="18"/>
              </w:rPr>
            </w:pPr>
            <w:r w:rsidRPr="00E11EED">
              <w:rPr>
                <w:rFonts w:ascii="Calibri" w:hAnsi="Calibri"/>
                <w:b/>
                <w:bCs/>
                <w:sz w:val="18"/>
                <w:szCs w:val="18"/>
              </w:rPr>
              <w:t xml:space="preserve">Porovnanie peňažných prostriedkov </w:t>
            </w:r>
            <w:r w:rsidRPr="00E11EED">
              <w:rPr>
                <w:rFonts w:ascii="Calibri" w:hAnsi="Calibri"/>
                <w:sz w:val="18"/>
                <w:szCs w:val="18"/>
              </w:rPr>
              <w:t>vykázaných v prehľade peňažných tokov s výškou finančných účtov v  súvahe je uvedený v nasledovnej tabuľke</w:t>
            </w:r>
          </w:p>
          <w:p w:rsidR="00E11EED" w:rsidRDefault="00E11EED" w:rsidP="00D14746">
            <w:pPr>
              <w:rPr>
                <w:rFonts w:ascii="Calibri" w:hAnsi="Calibri"/>
                <w:sz w:val="18"/>
                <w:szCs w:val="18"/>
              </w:rPr>
            </w:pPr>
          </w:p>
          <w:tbl>
            <w:tblPr>
              <w:tblW w:w="8560" w:type="dxa"/>
              <w:tblCellMar>
                <w:left w:w="70" w:type="dxa"/>
                <w:right w:w="70" w:type="dxa"/>
              </w:tblCellMar>
              <w:tblLook w:val="04A0"/>
            </w:tblPr>
            <w:tblGrid>
              <w:gridCol w:w="6000"/>
              <w:gridCol w:w="1320"/>
              <w:gridCol w:w="1240"/>
            </w:tblGrid>
            <w:tr w:rsidR="00E11EED" w:rsidRPr="00E11EED" w:rsidTr="00E11EED">
              <w:trPr>
                <w:trHeight w:val="240"/>
              </w:trPr>
              <w:tc>
                <w:tcPr>
                  <w:tcW w:w="6000"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32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2020</w:t>
                  </w:r>
                </w:p>
              </w:tc>
              <w:tc>
                <w:tcPr>
                  <w:tcW w:w="124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2019</w:t>
                  </w:r>
                </w:p>
              </w:tc>
            </w:tr>
            <w:tr w:rsidR="00E11EED" w:rsidRPr="00E11EED" w:rsidTr="00E11EED">
              <w:trPr>
                <w:trHeight w:val="240"/>
              </w:trPr>
              <w:tc>
                <w:tcPr>
                  <w:tcW w:w="6000" w:type="dxa"/>
                  <w:tcBorders>
                    <w:top w:val="nil"/>
                    <w:left w:val="nil"/>
                    <w:bottom w:val="single" w:sz="4" w:space="0" w:color="auto"/>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 xml:space="preserve"> </w:t>
                  </w:r>
                </w:p>
              </w:tc>
              <w:tc>
                <w:tcPr>
                  <w:tcW w:w="1320" w:type="dxa"/>
                  <w:tcBorders>
                    <w:top w:val="nil"/>
                    <w:left w:val="nil"/>
                    <w:bottom w:val="single" w:sz="4" w:space="0" w:color="auto"/>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EUR</w:t>
                  </w:r>
                </w:p>
              </w:tc>
              <w:tc>
                <w:tcPr>
                  <w:tcW w:w="1240" w:type="dxa"/>
                  <w:tcBorders>
                    <w:top w:val="nil"/>
                    <w:left w:val="nil"/>
                    <w:bottom w:val="single" w:sz="4" w:space="0" w:color="auto"/>
                    <w:right w:val="nil"/>
                  </w:tcBorders>
                  <w:shd w:val="clear" w:color="auto" w:fill="auto"/>
                  <w:vAlign w:val="bottom"/>
                  <w:hideMark/>
                </w:tcPr>
                <w:p w:rsidR="00E11EED" w:rsidRPr="00E11EED" w:rsidRDefault="00E11EED" w:rsidP="00E11EED">
                  <w:pPr>
                    <w:jc w:val="right"/>
                    <w:rPr>
                      <w:rFonts w:asciiTheme="minorHAnsi" w:hAnsiTheme="minorHAnsi"/>
                      <w:color w:val="000000"/>
                      <w:sz w:val="16"/>
                      <w:szCs w:val="16"/>
                    </w:rPr>
                  </w:pPr>
                  <w:r w:rsidRPr="00E11EED">
                    <w:rPr>
                      <w:rFonts w:asciiTheme="minorHAnsi" w:hAnsiTheme="minorHAnsi"/>
                      <w:color w:val="000000"/>
                      <w:sz w:val="16"/>
                      <w:szCs w:val="16"/>
                    </w:rPr>
                    <w:t>EUR</w:t>
                  </w:r>
                </w:p>
              </w:tc>
            </w:tr>
            <w:tr w:rsidR="00E11EED" w:rsidRPr="00E11EED" w:rsidTr="00E11EED">
              <w:trPr>
                <w:trHeight w:val="285"/>
              </w:trPr>
              <w:tc>
                <w:tcPr>
                  <w:tcW w:w="6000" w:type="dxa"/>
                  <w:tcBorders>
                    <w:top w:val="nil"/>
                    <w:left w:val="nil"/>
                    <w:bottom w:val="nil"/>
                    <w:right w:val="nil"/>
                  </w:tcBorders>
                  <w:shd w:val="clear" w:color="auto" w:fill="auto"/>
                  <w:noWrap/>
                  <w:vAlign w:val="center"/>
                  <w:hideMark/>
                </w:tcPr>
                <w:p w:rsidR="00E11EED" w:rsidRPr="00E11EED" w:rsidRDefault="00E11EED" w:rsidP="00E11EED">
                  <w:pPr>
                    <w:jc w:val="right"/>
                    <w:rPr>
                      <w:rFonts w:asciiTheme="minorHAnsi" w:hAnsiTheme="minorHAnsi"/>
                      <w:color w:val="000000"/>
                      <w:sz w:val="16"/>
                      <w:szCs w:val="16"/>
                    </w:rPr>
                  </w:pPr>
                </w:p>
              </w:tc>
              <w:tc>
                <w:tcPr>
                  <w:tcW w:w="1320" w:type="dxa"/>
                  <w:tcBorders>
                    <w:top w:val="nil"/>
                    <w:left w:val="nil"/>
                    <w:bottom w:val="nil"/>
                    <w:right w:val="nil"/>
                  </w:tcBorders>
                  <w:shd w:val="clear" w:color="auto" w:fill="auto"/>
                  <w:noWrap/>
                  <w:vAlign w:val="bottom"/>
                  <w:hideMark/>
                </w:tcPr>
                <w:p w:rsidR="00E11EED" w:rsidRPr="00E11EED" w:rsidRDefault="00E11EED" w:rsidP="00E11EED">
                  <w:pPr>
                    <w:jc w:val="both"/>
                    <w:rPr>
                      <w:rFonts w:asciiTheme="minorHAnsi" w:hAnsiTheme="minorHAnsi"/>
                      <w:sz w:val="16"/>
                      <w:szCs w:val="16"/>
                    </w:rPr>
                  </w:pPr>
                </w:p>
              </w:tc>
              <w:tc>
                <w:tcPr>
                  <w:tcW w:w="1240" w:type="dxa"/>
                  <w:tcBorders>
                    <w:top w:val="nil"/>
                    <w:left w:val="nil"/>
                    <w:bottom w:val="nil"/>
                    <w:right w:val="nil"/>
                  </w:tcBorders>
                  <w:shd w:val="clear" w:color="auto" w:fill="auto"/>
                  <w:noWrap/>
                  <w:vAlign w:val="bottom"/>
                  <w:hideMark/>
                </w:tcPr>
                <w:p w:rsidR="00E11EED" w:rsidRPr="00E11EED" w:rsidRDefault="00E11EED" w:rsidP="00E11EED">
                  <w:pPr>
                    <w:rPr>
                      <w:rFonts w:asciiTheme="minorHAnsi" w:hAnsiTheme="minorHAnsi"/>
                      <w:sz w:val="16"/>
                      <w:szCs w:val="16"/>
                    </w:rPr>
                  </w:pPr>
                </w:p>
              </w:tc>
            </w:tr>
            <w:tr w:rsidR="00E11EED" w:rsidRPr="00E11EED" w:rsidTr="00E11EED">
              <w:trPr>
                <w:trHeight w:val="240"/>
              </w:trPr>
              <w:tc>
                <w:tcPr>
                  <w:tcW w:w="6000"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Finančné účty vykázané v súvahe</w:t>
                  </w:r>
                </w:p>
              </w:tc>
              <w:tc>
                <w:tcPr>
                  <w:tcW w:w="132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1 295 502</w:t>
                  </w:r>
                </w:p>
              </w:tc>
              <w:tc>
                <w:tcPr>
                  <w:tcW w:w="124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249 501</w:t>
                  </w:r>
                </w:p>
              </w:tc>
            </w:tr>
            <w:tr w:rsidR="00E11EED" w:rsidRPr="00E11EED" w:rsidTr="00E11EED">
              <w:trPr>
                <w:trHeight w:val="240"/>
              </w:trPr>
              <w:tc>
                <w:tcPr>
                  <w:tcW w:w="6000"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Kontokorentný účet</w:t>
                  </w:r>
                </w:p>
              </w:tc>
              <w:tc>
                <w:tcPr>
                  <w:tcW w:w="132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-5 174 884</w:t>
                  </w:r>
                </w:p>
              </w:tc>
              <w:tc>
                <w:tcPr>
                  <w:tcW w:w="1240"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-4 686 993</w:t>
                  </w:r>
                </w:p>
              </w:tc>
            </w:tr>
            <w:tr w:rsidR="00E11EED" w:rsidRPr="00E11EED" w:rsidTr="00E11EED">
              <w:trPr>
                <w:trHeight w:val="255"/>
              </w:trPr>
              <w:tc>
                <w:tcPr>
                  <w:tcW w:w="6000"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-3 879 382</w:t>
                  </w:r>
                </w:p>
              </w:tc>
              <w:tc>
                <w:tcPr>
                  <w:tcW w:w="1240"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color w:val="000000"/>
                      <w:sz w:val="16"/>
                      <w:szCs w:val="16"/>
                    </w:rPr>
                  </w:pPr>
                  <w:r w:rsidRPr="00E11EED">
                    <w:rPr>
                      <w:rFonts w:asciiTheme="minorHAnsi" w:hAnsiTheme="minorHAnsi"/>
                      <w:b/>
                      <w:bCs/>
                      <w:color w:val="000000"/>
                      <w:sz w:val="16"/>
                      <w:szCs w:val="16"/>
                    </w:rPr>
                    <w:t>-4 437 492</w:t>
                  </w:r>
                </w:p>
              </w:tc>
            </w:tr>
          </w:tbl>
          <w:p w:rsidR="00E11EED" w:rsidRPr="00E11EED" w:rsidRDefault="00E11EED" w:rsidP="00D14746">
            <w:pPr>
              <w:rPr>
                <w:rFonts w:ascii="Calibri" w:hAnsi="Calibri"/>
                <w:sz w:val="18"/>
                <w:szCs w:val="18"/>
              </w:rPr>
            </w:pPr>
          </w:p>
          <w:p w:rsidR="004F68D5" w:rsidRPr="00E67BD0" w:rsidRDefault="004F68D5" w:rsidP="00EA6995">
            <w:pPr>
              <w:rPr>
                <w:rFonts w:ascii="Calibri" w:hAnsi="Calibri"/>
                <w:b/>
                <w:bCs/>
                <w:sz w:val="18"/>
                <w:szCs w:val="18"/>
                <w:highlight w:val="yellow"/>
              </w:rPr>
            </w:pPr>
          </w:p>
          <w:p w:rsidR="004F68D5" w:rsidRPr="00E67BD0" w:rsidRDefault="004F68D5" w:rsidP="00EA6995">
            <w:pPr>
              <w:rPr>
                <w:rFonts w:ascii="Calibri" w:hAnsi="Calibri"/>
                <w:b/>
                <w:bCs/>
                <w:sz w:val="18"/>
                <w:szCs w:val="18"/>
                <w:highlight w:val="yellow"/>
              </w:rPr>
            </w:pPr>
          </w:p>
        </w:tc>
      </w:tr>
      <w:tr w:rsidR="00EA6995" w:rsidRPr="00E11EED" w:rsidTr="004F68D5">
        <w:trPr>
          <w:trHeight w:val="517"/>
        </w:trPr>
        <w:tc>
          <w:tcPr>
            <w:tcW w:w="8274" w:type="dxa"/>
            <w:vMerge/>
            <w:tcBorders>
              <w:top w:val="nil"/>
              <w:left w:val="nil"/>
              <w:bottom w:val="nil"/>
              <w:right w:val="nil"/>
            </w:tcBorders>
            <w:vAlign w:val="center"/>
            <w:hideMark/>
          </w:tcPr>
          <w:p w:rsidR="00EA6995" w:rsidRPr="00E11EED" w:rsidRDefault="00EA6995" w:rsidP="00EA6995">
            <w:pPr>
              <w:rPr>
                <w:rFonts w:ascii="Calibri" w:hAnsi="Calibri"/>
                <w:b/>
                <w:bCs/>
                <w:sz w:val="18"/>
                <w:szCs w:val="18"/>
              </w:rPr>
            </w:pPr>
          </w:p>
        </w:tc>
      </w:tr>
    </w:tbl>
    <w:p w:rsidR="00EA6995" w:rsidRPr="00E11EED" w:rsidRDefault="00EA6995" w:rsidP="00E11EED">
      <w:pPr>
        <w:pStyle w:val="Zkladntext"/>
        <w:ind w:left="0" w:firstLine="708"/>
        <w:rPr>
          <w:rFonts w:asciiTheme="minorHAnsi" w:hAnsiTheme="minorHAnsi" w:cstheme="minorHAnsi"/>
          <w:szCs w:val="18"/>
        </w:rPr>
      </w:pPr>
      <w:r w:rsidRPr="00E11EED">
        <w:rPr>
          <w:rFonts w:asciiTheme="minorHAnsi" w:hAnsiTheme="minorHAnsi" w:cstheme="minorHAnsi"/>
          <w:szCs w:val="18"/>
        </w:rPr>
        <w:t>Prehľad peňažných tokov je zostavený nepriamou metódou vykazovania peňažných tokov z prevádzkovej činnosti</w:t>
      </w:r>
    </w:p>
    <w:p w:rsidR="004F68D5" w:rsidRPr="00E11EED" w:rsidRDefault="004F68D5" w:rsidP="00111579">
      <w:pPr>
        <w:pStyle w:val="Zkladntext"/>
        <w:ind w:left="0"/>
        <w:rPr>
          <w:rFonts w:asciiTheme="minorHAnsi" w:hAnsiTheme="minorHAnsi" w:cstheme="minorHAnsi"/>
          <w:szCs w:val="18"/>
        </w:rPr>
      </w:pPr>
    </w:p>
    <w:p w:rsidR="004F68D5" w:rsidRDefault="004F68D5" w:rsidP="00111579">
      <w:pPr>
        <w:pStyle w:val="Zkladntext"/>
        <w:ind w:left="0"/>
        <w:rPr>
          <w:rFonts w:asciiTheme="minorHAnsi" w:hAnsiTheme="minorHAnsi" w:cstheme="minorHAnsi"/>
          <w:szCs w:val="18"/>
          <w:highlight w:val="yellow"/>
        </w:rPr>
      </w:pPr>
    </w:p>
    <w:tbl>
      <w:tblPr>
        <w:tblW w:w="8646" w:type="dxa"/>
        <w:tblInd w:w="496" w:type="dxa"/>
        <w:tblCellMar>
          <w:left w:w="70" w:type="dxa"/>
          <w:right w:w="70" w:type="dxa"/>
        </w:tblCellMar>
        <w:tblLook w:val="04A0"/>
      </w:tblPr>
      <w:tblGrid>
        <w:gridCol w:w="5574"/>
        <w:gridCol w:w="1797"/>
        <w:gridCol w:w="1275"/>
      </w:tblGrid>
      <w:tr w:rsidR="00E11EED" w:rsidRPr="00E11EED" w:rsidTr="00CA38F1">
        <w:trPr>
          <w:trHeight w:val="240"/>
        </w:trPr>
        <w:tc>
          <w:tcPr>
            <w:tcW w:w="5574" w:type="dxa"/>
            <w:tcBorders>
              <w:top w:val="nil"/>
              <w:left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797" w:type="dxa"/>
            <w:tcBorders>
              <w:top w:val="nil"/>
              <w:left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2020</w:t>
            </w:r>
          </w:p>
        </w:tc>
        <w:tc>
          <w:tcPr>
            <w:tcW w:w="1275" w:type="dxa"/>
            <w:tcBorders>
              <w:top w:val="nil"/>
              <w:left w:val="nil"/>
              <w:right w:val="nil"/>
            </w:tcBorders>
            <w:shd w:val="clear" w:color="000000" w:fill="FFFFFF"/>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2019</w:t>
            </w:r>
          </w:p>
        </w:tc>
      </w:tr>
      <w:tr w:rsidR="00E11EED" w:rsidRPr="00E11EED" w:rsidTr="00CA38F1">
        <w:trPr>
          <w:trHeight w:val="240"/>
        </w:trPr>
        <w:tc>
          <w:tcPr>
            <w:tcW w:w="5574" w:type="dxa"/>
            <w:tcBorders>
              <w:top w:val="nil"/>
              <w:left w:val="nil"/>
              <w:bottom w:val="single" w:sz="4" w:space="0" w:color="auto"/>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single" w:sz="4" w:space="0" w:color="auto"/>
              <w:right w:val="nil"/>
            </w:tcBorders>
            <w:shd w:val="clear" w:color="auto" w:fill="auto"/>
            <w:vAlign w:val="bottom"/>
            <w:hideMark/>
          </w:tcPr>
          <w:p w:rsidR="00E11EED" w:rsidRPr="00E11EED" w:rsidRDefault="00CA38F1" w:rsidP="00CA38F1">
            <w:pPr>
              <w:jc w:val="right"/>
              <w:rPr>
                <w:rFonts w:asciiTheme="minorHAnsi" w:hAnsiTheme="minorHAnsi"/>
                <w:sz w:val="16"/>
                <w:szCs w:val="16"/>
              </w:rPr>
            </w:pPr>
            <w:r>
              <w:rPr>
                <w:rFonts w:asciiTheme="minorHAnsi" w:hAnsi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E11EED" w:rsidRPr="00E11EED" w:rsidRDefault="00CA38F1" w:rsidP="00E11EED">
            <w:pPr>
              <w:jc w:val="right"/>
              <w:rPr>
                <w:rFonts w:asciiTheme="minorHAnsi" w:hAnsiTheme="minorHAnsi"/>
                <w:sz w:val="16"/>
                <w:szCs w:val="16"/>
              </w:rPr>
            </w:pPr>
            <w:r>
              <w:rPr>
                <w:rFonts w:asciiTheme="minorHAnsi" w:hAnsiTheme="minorHAnsi"/>
                <w:sz w:val="16"/>
                <w:szCs w:val="16"/>
              </w:rPr>
              <w:t>EUR</w:t>
            </w:r>
            <w:r w:rsidR="00E11EED" w:rsidRPr="00E11EED">
              <w:rPr>
                <w:rFonts w:asciiTheme="minorHAnsi" w:hAnsiTheme="minorHAnsi"/>
                <w:sz w:val="16"/>
                <w:szCs w:val="16"/>
              </w:rPr>
              <w:t> </w:t>
            </w:r>
          </w:p>
        </w:tc>
      </w:tr>
      <w:tr w:rsidR="00E11EED" w:rsidRPr="00E11EED" w:rsidTr="00CA38F1">
        <w:trPr>
          <w:trHeight w:val="240"/>
        </w:trPr>
        <w:tc>
          <w:tcPr>
            <w:tcW w:w="5574" w:type="dxa"/>
            <w:tcBorders>
              <w:top w:val="single" w:sz="4" w:space="0" w:color="auto"/>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Čistý zisk (pred odpočítaním daňových a mimoriadnych položiek)</w:t>
            </w:r>
          </w:p>
        </w:tc>
        <w:tc>
          <w:tcPr>
            <w:tcW w:w="1797" w:type="dxa"/>
            <w:tcBorders>
              <w:top w:val="single" w:sz="4" w:space="0" w:color="auto"/>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1 096 057</w:t>
            </w:r>
          </w:p>
        </w:tc>
        <w:tc>
          <w:tcPr>
            <w:tcW w:w="1275" w:type="dxa"/>
            <w:tcBorders>
              <w:top w:val="single" w:sz="4" w:space="0" w:color="auto"/>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669 445</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Úpravy o nepeňažné operácie:</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Odpisy dlhodobého majetku</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106 687</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136 417</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Odpis zásob</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65 044</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47 814</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Zmena stavu opravnej položky k pohľadávkam</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134 847</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5 214</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lastRenderedPageBreak/>
              <w:t>Zmena stavu nákladov a výnosov budúcich období</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16 546</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-11 110</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Zmena stavu rezerv</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-2 868</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17 131</w:t>
            </w:r>
          </w:p>
        </w:tc>
      </w:tr>
      <w:tr w:rsidR="00CA38F1" w:rsidRPr="00E11EED" w:rsidTr="003D1CE1">
        <w:trPr>
          <w:trHeight w:val="240"/>
        </w:trPr>
        <w:tc>
          <w:tcPr>
            <w:tcW w:w="5574" w:type="dxa"/>
            <w:tcBorders>
              <w:top w:val="nil"/>
              <w:left w:val="nil"/>
              <w:bottom w:val="nil"/>
              <w:right w:val="nil"/>
            </w:tcBorders>
            <w:shd w:val="clear" w:color="auto" w:fill="auto"/>
            <w:vAlign w:val="bottom"/>
            <w:hideMark/>
          </w:tcPr>
          <w:p w:rsidR="00CA38F1" w:rsidRPr="00E11EED" w:rsidRDefault="00CA38F1" w:rsidP="003D1CE1">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CA38F1" w:rsidRPr="00E11EED" w:rsidRDefault="00CA38F1" w:rsidP="003D1CE1">
            <w:pPr>
              <w:jc w:val="right"/>
              <w:rPr>
                <w:rFonts w:asciiTheme="minorHAnsi" w:hAnsiTheme="minorHAnsi"/>
                <w:b/>
                <w:bCs/>
                <w:sz w:val="16"/>
                <w:szCs w:val="16"/>
              </w:rPr>
            </w:pPr>
            <w:r w:rsidRPr="00E11EED">
              <w:rPr>
                <w:rFonts w:asciiTheme="minorHAnsi" w:hAnsiTheme="minorHAnsi"/>
                <w:b/>
                <w:bCs/>
                <w:sz w:val="16"/>
                <w:szCs w:val="16"/>
              </w:rPr>
              <w:t>2020</w:t>
            </w:r>
          </w:p>
        </w:tc>
        <w:tc>
          <w:tcPr>
            <w:tcW w:w="1275" w:type="dxa"/>
            <w:tcBorders>
              <w:top w:val="nil"/>
              <w:left w:val="nil"/>
              <w:bottom w:val="nil"/>
              <w:right w:val="nil"/>
            </w:tcBorders>
            <w:shd w:val="clear" w:color="auto" w:fill="auto"/>
            <w:vAlign w:val="bottom"/>
            <w:hideMark/>
          </w:tcPr>
          <w:p w:rsidR="00CA38F1" w:rsidRPr="00E11EED" w:rsidRDefault="00CA38F1" w:rsidP="003D1CE1">
            <w:pPr>
              <w:jc w:val="right"/>
              <w:rPr>
                <w:rFonts w:asciiTheme="minorHAnsi" w:hAnsiTheme="minorHAnsi"/>
                <w:b/>
                <w:bCs/>
                <w:sz w:val="16"/>
                <w:szCs w:val="16"/>
              </w:rPr>
            </w:pPr>
            <w:r w:rsidRPr="00E11EED">
              <w:rPr>
                <w:rFonts w:asciiTheme="minorHAnsi" w:hAnsiTheme="minorHAnsi"/>
                <w:b/>
                <w:bCs/>
                <w:sz w:val="16"/>
                <w:szCs w:val="16"/>
              </w:rPr>
              <w:t>2019</w:t>
            </w:r>
          </w:p>
        </w:tc>
      </w:tr>
      <w:tr w:rsidR="00CA38F1" w:rsidRPr="00E11EED" w:rsidTr="003D1CE1">
        <w:trPr>
          <w:trHeight w:val="240"/>
        </w:trPr>
        <w:tc>
          <w:tcPr>
            <w:tcW w:w="5574" w:type="dxa"/>
            <w:tcBorders>
              <w:top w:val="nil"/>
              <w:left w:val="nil"/>
              <w:bottom w:val="single" w:sz="4" w:space="0" w:color="auto"/>
              <w:right w:val="nil"/>
            </w:tcBorders>
            <w:shd w:val="clear" w:color="auto" w:fill="auto"/>
            <w:vAlign w:val="bottom"/>
            <w:hideMark/>
          </w:tcPr>
          <w:p w:rsidR="00CA38F1" w:rsidRPr="00E11EED" w:rsidRDefault="00CA38F1" w:rsidP="003D1CE1">
            <w:pPr>
              <w:rPr>
                <w:rFonts w:asciiTheme="minorHAnsi" w:hAnsiTheme="minorHAnsi"/>
                <w:sz w:val="16"/>
                <w:szCs w:val="16"/>
              </w:rPr>
            </w:pPr>
            <w:r w:rsidRPr="00E11EED">
              <w:rPr>
                <w:rFonts w:asciiTheme="minorHAnsi" w:hAnsiTheme="minorHAnsi"/>
                <w:sz w:val="16"/>
                <w:szCs w:val="16"/>
              </w:rPr>
              <w:t> </w:t>
            </w:r>
          </w:p>
        </w:tc>
        <w:tc>
          <w:tcPr>
            <w:tcW w:w="1797" w:type="dxa"/>
            <w:tcBorders>
              <w:top w:val="nil"/>
              <w:left w:val="nil"/>
              <w:bottom w:val="single" w:sz="4" w:space="0" w:color="auto"/>
              <w:right w:val="nil"/>
            </w:tcBorders>
            <w:shd w:val="clear" w:color="auto" w:fill="auto"/>
            <w:vAlign w:val="bottom"/>
            <w:hideMark/>
          </w:tcPr>
          <w:p w:rsidR="00CA38F1" w:rsidRPr="00E11EED" w:rsidRDefault="00CA38F1" w:rsidP="003D1CE1">
            <w:pPr>
              <w:jc w:val="right"/>
              <w:rPr>
                <w:rFonts w:asciiTheme="minorHAnsi" w:hAnsiTheme="minorHAnsi"/>
                <w:sz w:val="16"/>
                <w:szCs w:val="16"/>
              </w:rPr>
            </w:pPr>
            <w:r w:rsidRPr="00E11EED">
              <w:rPr>
                <w:rFonts w:asciiTheme="minorHAnsi" w:hAnsi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CA38F1" w:rsidRPr="00E11EED" w:rsidRDefault="00CA38F1" w:rsidP="003D1CE1">
            <w:pPr>
              <w:jc w:val="right"/>
              <w:rPr>
                <w:rFonts w:asciiTheme="minorHAnsi" w:hAnsiTheme="minorHAnsi"/>
                <w:sz w:val="16"/>
                <w:szCs w:val="16"/>
              </w:rPr>
            </w:pPr>
            <w:r w:rsidRPr="00E11EED">
              <w:rPr>
                <w:rFonts w:asciiTheme="minorHAnsi" w:hAnsiTheme="minorHAnsi"/>
                <w:sz w:val="16"/>
                <w:szCs w:val="16"/>
              </w:rPr>
              <w:t>EUR</w:t>
            </w:r>
          </w:p>
        </w:tc>
      </w:tr>
      <w:tr w:rsidR="00CA38F1" w:rsidRPr="00E11EED" w:rsidTr="00E11EED">
        <w:trPr>
          <w:trHeight w:val="240"/>
        </w:trPr>
        <w:tc>
          <w:tcPr>
            <w:tcW w:w="5574" w:type="dxa"/>
            <w:tcBorders>
              <w:top w:val="nil"/>
              <w:left w:val="nil"/>
              <w:bottom w:val="nil"/>
              <w:right w:val="nil"/>
            </w:tcBorders>
            <w:shd w:val="clear" w:color="auto" w:fill="auto"/>
            <w:vAlign w:val="bottom"/>
          </w:tcPr>
          <w:p w:rsidR="00CA38F1" w:rsidRPr="00E11EED" w:rsidRDefault="00CA38F1" w:rsidP="00E11EED">
            <w:pPr>
              <w:rPr>
                <w:rFonts w:asciiTheme="minorHAnsi" w:hAnsiTheme="minorHAnsi"/>
                <w:sz w:val="16"/>
                <w:szCs w:val="16"/>
              </w:rPr>
            </w:pPr>
          </w:p>
        </w:tc>
        <w:tc>
          <w:tcPr>
            <w:tcW w:w="1797" w:type="dxa"/>
            <w:tcBorders>
              <w:top w:val="nil"/>
              <w:left w:val="nil"/>
              <w:bottom w:val="nil"/>
              <w:right w:val="nil"/>
            </w:tcBorders>
            <w:shd w:val="clear" w:color="auto" w:fill="auto"/>
            <w:vAlign w:val="bottom"/>
          </w:tcPr>
          <w:p w:rsidR="00CA38F1" w:rsidRPr="00E11EED" w:rsidRDefault="00CA38F1" w:rsidP="00E11EED">
            <w:pPr>
              <w:jc w:val="right"/>
              <w:rPr>
                <w:rFonts w:asciiTheme="minorHAnsi" w:hAnsiTheme="minorHAnsi"/>
                <w:sz w:val="16"/>
                <w:szCs w:val="16"/>
              </w:rPr>
            </w:pPr>
          </w:p>
        </w:tc>
        <w:tc>
          <w:tcPr>
            <w:tcW w:w="1275" w:type="dxa"/>
            <w:tcBorders>
              <w:top w:val="nil"/>
              <w:left w:val="nil"/>
              <w:bottom w:val="nil"/>
              <w:right w:val="nil"/>
            </w:tcBorders>
            <w:shd w:val="clear" w:color="000000" w:fill="FFFFFF"/>
            <w:vAlign w:val="bottom"/>
          </w:tcPr>
          <w:p w:rsidR="00CA38F1" w:rsidRPr="00E11EED" w:rsidRDefault="00CA38F1" w:rsidP="00E11EED">
            <w:pPr>
              <w:jc w:val="right"/>
              <w:rPr>
                <w:rFonts w:asciiTheme="minorHAnsi" w:hAnsiTheme="minorHAnsi"/>
                <w:sz w:val="16"/>
                <w:szCs w:val="16"/>
              </w:rPr>
            </w:pP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Úrokové náklady (netto)</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70 303</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36 089</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Strata / (zisk) z predaja dlhodobého majetku</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-25 909</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Zisk z prevádzky pred zmenou pracovného kapitálu</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1 460 707</w:t>
            </w:r>
          </w:p>
        </w:tc>
        <w:tc>
          <w:tcPr>
            <w:tcW w:w="1275" w:type="dxa"/>
            <w:tcBorders>
              <w:top w:val="single" w:sz="4" w:space="0" w:color="auto"/>
              <w:left w:val="nil"/>
              <w:bottom w:val="double" w:sz="6" w:space="0" w:color="auto"/>
              <w:right w:val="nil"/>
            </w:tcBorders>
            <w:shd w:val="clear" w:color="000000" w:fill="FFFFFF"/>
            <w:vAlign w:val="bottom"/>
            <w:hideMark/>
          </w:tcPr>
          <w:p w:rsidR="00E11EED" w:rsidRPr="00E11EED" w:rsidRDefault="00E11EED" w:rsidP="00E11EED">
            <w:pPr>
              <w:jc w:val="right"/>
              <w:rPr>
                <w:rFonts w:asciiTheme="minorHAnsi" w:hAnsiTheme="minorHAnsi"/>
                <w:b/>
                <w:bCs/>
                <w:color w:val="000000"/>
                <w:sz w:val="16"/>
                <w:szCs w:val="16"/>
              </w:rPr>
            </w:pPr>
            <w:r w:rsidRPr="00E11EED">
              <w:rPr>
                <w:rFonts w:asciiTheme="minorHAnsi" w:hAnsiTheme="minorHAnsi"/>
                <w:b/>
                <w:bCs/>
                <w:color w:val="000000"/>
                <w:sz w:val="16"/>
                <w:szCs w:val="16"/>
              </w:rPr>
              <w:t>901 000</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color w:val="000000"/>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color w:val="000000"/>
                <w:sz w:val="16"/>
                <w:szCs w:val="16"/>
              </w:rPr>
            </w:pPr>
            <w:r w:rsidRPr="00E11EED">
              <w:rPr>
                <w:rFonts w:asciiTheme="minorHAnsi" w:hAnsiTheme="minorHAnsi"/>
                <w:color w:val="000000"/>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Zmena pracovného kapitálu:</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noWrap/>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Úbytok (prírastok) pohľadávok z obchodného styku a časového rozlíšenia</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1 350 003</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491 677</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Úbytok (prírastok) zásob</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-756 721</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-1 669 499</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(Úbytok) prírastok záväzkov a časového rozlíšenia</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33 184</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-625 047</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Iné</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Prevádzkové peňažné toky</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2 087 174</w:t>
            </w:r>
          </w:p>
        </w:tc>
        <w:tc>
          <w:tcPr>
            <w:tcW w:w="1275"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-901 869</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2020</w:t>
            </w:r>
          </w:p>
        </w:tc>
        <w:tc>
          <w:tcPr>
            <w:tcW w:w="1275"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2019</w:t>
            </w:r>
          </w:p>
        </w:tc>
      </w:tr>
      <w:tr w:rsidR="00E11EED" w:rsidRPr="00E11EED" w:rsidTr="00E11EED">
        <w:trPr>
          <w:trHeight w:val="240"/>
        </w:trPr>
        <w:tc>
          <w:tcPr>
            <w:tcW w:w="5574" w:type="dxa"/>
            <w:tcBorders>
              <w:top w:val="nil"/>
              <w:left w:val="nil"/>
              <w:bottom w:val="single" w:sz="4" w:space="0" w:color="auto"/>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 </w:t>
            </w:r>
          </w:p>
        </w:tc>
        <w:tc>
          <w:tcPr>
            <w:tcW w:w="1797" w:type="dxa"/>
            <w:tcBorders>
              <w:top w:val="nil"/>
              <w:left w:val="nil"/>
              <w:bottom w:val="single" w:sz="4" w:space="0" w:color="auto"/>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EUR</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Peňažné toky z prevádzkovej činnosti</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Prevádzkové peňažné toky</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2 087 174</w:t>
            </w:r>
          </w:p>
        </w:tc>
        <w:tc>
          <w:tcPr>
            <w:tcW w:w="1275"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-901 869</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Zaplatené úroky</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-95 834</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-62 336</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Prijaté úroky</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25 531</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26 247</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Zaplatená daň z príjmov</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-64 401</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-171 100</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Vyplatené dividendy</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-297 813</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-351 000</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Prídel do soc</w:t>
            </w:r>
            <w:r w:rsidR="00CA38F1">
              <w:rPr>
                <w:rFonts w:asciiTheme="minorHAnsi" w:hAnsiTheme="minorHAnsi"/>
                <w:sz w:val="16"/>
                <w:szCs w:val="16"/>
              </w:rPr>
              <w:t>i</w:t>
            </w:r>
            <w:r w:rsidRPr="00E11EED">
              <w:rPr>
                <w:rFonts w:asciiTheme="minorHAnsi" w:hAnsiTheme="minorHAnsi"/>
                <w:sz w:val="16"/>
                <w:szCs w:val="16"/>
              </w:rPr>
              <w:t>álneho fondu</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-4 000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Čisté peňažné toky z prevádzkovej činnosti</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1 650 657</w:t>
            </w:r>
          </w:p>
        </w:tc>
        <w:tc>
          <w:tcPr>
            <w:tcW w:w="1275"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-1 460 058</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Peňažné toky z investičnej činnosti</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Nákup dlhodobého majetku</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-74 761</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-56 365</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Príjmy z predaja dlhodobého majetku</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30 667</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Poskytnuté/ splatené pôžičky</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-443 000</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Čisté peňažné toky z investičnej činnosti</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-44 094</w:t>
            </w:r>
          </w:p>
        </w:tc>
        <w:tc>
          <w:tcPr>
            <w:tcW w:w="1275"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-499 365</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Peňažné toky z finančnej činnosti</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Príjmy zo zvýšenia základného imania a ostatných kapitálových fondov</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516</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Príjmy z prijatých úverov a pôžičiek od bank</w:t>
            </w: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Splátky úverov a pôžičiek od bánk</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-1 048 454</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-151 546</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Čisté peňažné toky z finančnej činnosti</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-1 048 454</w:t>
            </w:r>
          </w:p>
        </w:tc>
        <w:tc>
          <w:tcPr>
            <w:tcW w:w="1275"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-151 030</w:t>
            </w:r>
          </w:p>
        </w:tc>
      </w:tr>
      <w:tr w:rsidR="00E11EED" w:rsidRPr="00E11EED" w:rsidTr="00E11EED">
        <w:trPr>
          <w:trHeight w:val="255"/>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Prírastky (úbytky) peňažných prostriedkov a peňažných ekvivalentov</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558 109</w:t>
            </w:r>
          </w:p>
        </w:tc>
        <w:tc>
          <w:tcPr>
            <w:tcW w:w="1275"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-2 110 453</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p>
        </w:tc>
        <w:tc>
          <w:tcPr>
            <w:tcW w:w="1797"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color w:val="000000"/>
                <w:sz w:val="16"/>
                <w:szCs w:val="16"/>
              </w:rPr>
            </w:pPr>
            <w:r w:rsidRPr="00E11EED">
              <w:rPr>
                <w:rFonts w:asciiTheme="minorHAnsi" w:hAnsiTheme="minorHAnsi"/>
                <w:color w:val="000000"/>
                <w:sz w:val="16"/>
                <w:szCs w:val="16"/>
              </w:rPr>
              <w:t> </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Kontokorent nadobudnutý pri nepeňažnom vklade</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0</w:t>
            </w:r>
          </w:p>
        </w:tc>
        <w:tc>
          <w:tcPr>
            <w:tcW w:w="1275" w:type="dxa"/>
            <w:tcBorders>
              <w:top w:val="nil"/>
              <w:left w:val="nil"/>
              <w:bottom w:val="nil"/>
              <w:right w:val="nil"/>
            </w:tcBorders>
            <w:shd w:val="clear" w:color="000000" w:fill="FFFFFF"/>
            <w:vAlign w:val="bottom"/>
            <w:hideMark/>
          </w:tcPr>
          <w:p w:rsidR="00E11EED" w:rsidRPr="00E11EED" w:rsidRDefault="00E11EED" w:rsidP="00E11EED">
            <w:pPr>
              <w:jc w:val="right"/>
              <w:rPr>
                <w:rFonts w:asciiTheme="minorHAnsi" w:hAnsiTheme="minorHAnsi"/>
                <w:color w:val="000000"/>
                <w:sz w:val="16"/>
                <w:szCs w:val="16"/>
              </w:rPr>
            </w:pPr>
            <w:r w:rsidRPr="00E11EED">
              <w:rPr>
                <w:rFonts w:asciiTheme="minorHAnsi" w:hAnsiTheme="minorHAnsi"/>
                <w:color w:val="000000"/>
                <w:sz w:val="16"/>
                <w:szCs w:val="16"/>
              </w:rPr>
              <w:t>-2 296 306</w:t>
            </w:r>
          </w:p>
        </w:tc>
      </w:tr>
      <w:tr w:rsidR="00E11EED" w:rsidRPr="00E11EED" w:rsidTr="00E11EED">
        <w:trPr>
          <w:trHeight w:val="24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sz w:val="16"/>
                <w:szCs w:val="16"/>
              </w:rPr>
            </w:pPr>
            <w:r w:rsidRPr="00E11EED">
              <w:rPr>
                <w:rFonts w:asciiTheme="minorHAnsi" w:hAnsiTheme="minorHAnsi"/>
                <w:sz w:val="16"/>
                <w:szCs w:val="16"/>
              </w:rPr>
              <w:t>Peňažné prostriedky a peňažné ekvivalenty na začiatku roka</w:t>
            </w:r>
          </w:p>
        </w:tc>
        <w:tc>
          <w:tcPr>
            <w:tcW w:w="1797"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-4 437 492</w:t>
            </w:r>
          </w:p>
        </w:tc>
        <w:tc>
          <w:tcPr>
            <w:tcW w:w="1275" w:type="dxa"/>
            <w:tcBorders>
              <w:top w:val="nil"/>
              <w:left w:val="nil"/>
              <w:bottom w:val="nil"/>
              <w:right w:val="nil"/>
            </w:tcBorders>
            <w:shd w:val="clear" w:color="auto" w:fill="auto"/>
            <w:vAlign w:val="bottom"/>
            <w:hideMark/>
          </w:tcPr>
          <w:p w:rsidR="00E11EED" w:rsidRPr="00E11EED" w:rsidRDefault="00E11EED" w:rsidP="00E11EED">
            <w:pPr>
              <w:jc w:val="right"/>
              <w:rPr>
                <w:rFonts w:asciiTheme="minorHAnsi" w:hAnsiTheme="minorHAnsi"/>
                <w:sz w:val="16"/>
                <w:szCs w:val="16"/>
              </w:rPr>
            </w:pPr>
            <w:r w:rsidRPr="00E11EED">
              <w:rPr>
                <w:rFonts w:asciiTheme="minorHAnsi" w:hAnsiTheme="minorHAnsi"/>
                <w:sz w:val="16"/>
                <w:szCs w:val="16"/>
              </w:rPr>
              <w:t>-30 732</w:t>
            </w:r>
          </w:p>
        </w:tc>
      </w:tr>
      <w:tr w:rsidR="00E11EED" w:rsidRPr="00E11EED" w:rsidTr="00E11EED">
        <w:trPr>
          <w:trHeight w:val="330"/>
        </w:trPr>
        <w:tc>
          <w:tcPr>
            <w:tcW w:w="5574" w:type="dxa"/>
            <w:tcBorders>
              <w:top w:val="nil"/>
              <w:left w:val="nil"/>
              <w:bottom w:val="nil"/>
              <w:right w:val="nil"/>
            </w:tcBorders>
            <w:shd w:val="clear" w:color="auto" w:fill="auto"/>
            <w:vAlign w:val="bottom"/>
            <w:hideMark/>
          </w:tcPr>
          <w:p w:rsidR="00E11EED" w:rsidRPr="00E11EED" w:rsidRDefault="00E11EED" w:rsidP="00E11EED">
            <w:pPr>
              <w:rPr>
                <w:rFonts w:asciiTheme="minorHAnsi" w:hAnsiTheme="minorHAnsi"/>
                <w:b/>
                <w:bCs/>
                <w:sz w:val="16"/>
                <w:szCs w:val="16"/>
              </w:rPr>
            </w:pPr>
            <w:r w:rsidRPr="00E11EED">
              <w:rPr>
                <w:rFonts w:asciiTheme="minorHAnsi" w:hAnsiTheme="minorHAnsi"/>
                <w:b/>
                <w:bCs/>
                <w:sz w:val="16"/>
                <w:szCs w:val="16"/>
              </w:rPr>
              <w:t>Peňažné prostriedky a peňažné ekvivalenty na konci roka</w:t>
            </w:r>
          </w:p>
        </w:tc>
        <w:tc>
          <w:tcPr>
            <w:tcW w:w="1797"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-3 879 382</w:t>
            </w:r>
          </w:p>
        </w:tc>
        <w:tc>
          <w:tcPr>
            <w:tcW w:w="1275" w:type="dxa"/>
            <w:tcBorders>
              <w:top w:val="single" w:sz="4" w:space="0" w:color="auto"/>
              <w:left w:val="nil"/>
              <w:bottom w:val="double" w:sz="6" w:space="0" w:color="auto"/>
              <w:right w:val="nil"/>
            </w:tcBorders>
            <w:shd w:val="clear" w:color="auto" w:fill="auto"/>
            <w:vAlign w:val="bottom"/>
            <w:hideMark/>
          </w:tcPr>
          <w:p w:rsidR="00E11EED" w:rsidRPr="00E11EED" w:rsidRDefault="00E11EED" w:rsidP="00E11EED">
            <w:pPr>
              <w:jc w:val="right"/>
              <w:rPr>
                <w:rFonts w:asciiTheme="minorHAnsi" w:hAnsiTheme="minorHAnsi"/>
                <w:b/>
                <w:bCs/>
                <w:sz w:val="16"/>
                <w:szCs w:val="16"/>
              </w:rPr>
            </w:pPr>
            <w:r w:rsidRPr="00E11EED">
              <w:rPr>
                <w:rFonts w:asciiTheme="minorHAnsi" w:hAnsiTheme="minorHAnsi"/>
                <w:b/>
                <w:bCs/>
                <w:sz w:val="16"/>
                <w:szCs w:val="16"/>
              </w:rPr>
              <w:t>-4 437 492</w:t>
            </w:r>
          </w:p>
        </w:tc>
      </w:tr>
    </w:tbl>
    <w:p w:rsidR="00E11EED" w:rsidRDefault="00E11EED" w:rsidP="00111579">
      <w:pPr>
        <w:pStyle w:val="Zkladntext"/>
        <w:ind w:left="0"/>
        <w:rPr>
          <w:rFonts w:asciiTheme="minorHAnsi" w:hAnsiTheme="minorHAnsi" w:cstheme="minorHAnsi"/>
          <w:szCs w:val="18"/>
          <w:highlight w:val="yellow"/>
        </w:rPr>
      </w:pPr>
    </w:p>
    <w:p w:rsidR="004F68D5" w:rsidRPr="00CA38F1" w:rsidRDefault="004F68D5" w:rsidP="00111579">
      <w:pPr>
        <w:pStyle w:val="Zkladntext"/>
        <w:ind w:left="0"/>
        <w:rPr>
          <w:rFonts w:asciiTheme="minorHAnsi" w:hAnsiTheme="minorHAnsi" w:cstheme="minorHAnsi"/>
          <w:szCs w:val="18"/>
        </w:rPr>
      </w:pPr>
    </w:p>
    <w:p w:rsidR="00EA6995" w:rsidRPr="00CA38F1" w:rsidRDefault="00EA6995" w:rsidP="00111579">
      <w:pPr>
        <w:pStyle w:val="Zkladntext"/>
        <w:ind w:left="0"/>
        <w:rPr>
          <w:rFonts w:asciiTheme="minorHAnsi" w:hAnsiTheme="minorHAnsi" w:cstheme="minorHAnsi"/>
          <w:szCs w:val="18"/>
        </w:rPr>
      </w:pPr>
      <w:bookmarkStart w:id="29" w:name="RANGE!B3:D27"/>
      <w:bookmarkEnd w:id="29"/>
    </w:p>
    <w:p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Peňažné prostriedky</w:t>
      </w:r>
    </w:p>
    <w:p w:rsidR="00A90E29" w:rsidRPr="00CA38F1" w:rsidRDefault="00A90E29" w:rsidP="00A90E29">
      <w:pPr>
        <w:pStyle w:val="Zkladntext"/>
        <w:rPr>
          <w:rFonts w:asciiTheme="minorHAnsi" w:hAnsiTheme="minorHAnsi" w:cstheme="minorHAnsi"/>
          <w:b/>
          <w:szCs w:val="18"/>
        </w:rPr>
      </w:pPr>
    </w:p>
    <w:p w:rsidR="00A90E29" w:rsidRPr="00CA38F1"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lastRenderedPageBreak/>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90E29" w:rsidRPr="00CA38F1" w:rsidRDefault="00A90E29" w:rsidP="00A90E29">
      <w:pPr>
        <w:pStyle w:val="Zkladntext"/>
        <w:rPr>
          <w:rFonts w:asciiTheme="minorHAnsi" w:hAnsiTheme="minorHAnsi" w:cstheme="minorHAnsi"/>
          <w:szCs w:val="18"/>
        </w:rPr>
      </w:pPr>
    </w:p>
    <w:p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Ekvivalenty peňažných prostriedkov</w:t>
      </w:r>
    </w:p>
    <w:p w:rsidR="00A90E29" w:rsidRPr="00CA38F1" w:rsidRDefault="00A90E29" w:rsidP="00A90E29">
      <w:pPr>
        <w:pStyle w:val="Zkladntext"/>
        <w:rPr>
          <w:rFonts w:asciiTheme="minorHAnsi" w:hAnsiTheme="minorHAnsi" w:cstheme="minorHAnsi"/>
          <w:szCs w:val="18"/>
        </w:rPr>
      </w:pPr>
    </w:p>
    <w:p w:rsidR="00A90E29" w:rsidRPr="00EC31DC"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90E29" w:rsidRPr="00EC31DC" w:rsidRDefault="00A90E29" w:rsidP="00A90E29">
      <w:pPr>
        <w:pStyle w:val="Zkladntext"/>
        <w:rPr>
          <w:rFonts w:asciiTheme="minorHAnsi" w:hAnsiTheme="minorHAnsi" w:cstheme="minorHAnsi"/>
          <w:szCs w:val="18"/>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050981" w:rsidRDefault="00050981" w:rsidP="00A26600">
      <w:pPr>
        <w:pStyle w:val="Zkladntext"/>
        <w:ind w:left="0"/>
        <w:rPr>
          <w:rFonts w:asciiTheme="minorHAnsi" w:hAnsiTheme="minorHAnsi" w:cstheme="minorHAnsi"/>
          <w:szCs w:val="18"/>
        </w:rPr>
      </w:pPr>
    </w:p>
    <w:p w:rsidR="00050981" w:rsidRPr="00EC31DC" w:rsidRDefault="00050981" w:rsidP="0058479C">
      <w:pPr>
        <w:pStyle w:val="Zkladntext"/>
        <w:rPr>
          <w:rFonts w:asciiTheme="minorHAnsi" w:hAnsiTheme="minorHAnsi" w:cstheme="minorHAnsi"/>
          <w:szCs w:val="18"/>
        </w:rPr>
      </w:pPr>
    </w:p>
    <w:sectPr w:rsidR="00050981" w:rsidRPr="00EC31DC" w:rsidSect="002111C3">
      <w:headerReference w:type="default" r:id="rId8"/>
      <w:footerReference w:type="default" r:id="rId9"/>
      <w:headerReference w:type="first" r:id="rId10"/>
      <w:footerReference w:type="first" r:id="rId11"/>
      <w:pgSz w:w="11906" w:h="16838" w:code="9"/>
      <w:pgMar w:top="1386" w:right="566" w:bottom="1134" w:left="851" w:header="675" w:footer="408"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BBD" w:rsidRDefault="00767BBD" w:rsidP="00E95128">
      <w:r>
        <w:separator/>
      </w:r>
    </w:p>
  </w:endnote>
  <w:endnote w:type="continuationSeparator" w:id="0">
    <w:p w:rsidR="00767BBD" w:rsidRDefault="00767BB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0575"/>
      <w:docPartObj>
        <w:docPartGallery w:val="Page Numbers (Bottom of Page)"/>
        <w:docPartUnique/>
      </w:docPartObj>
    </w:sdtPr>
    <w:sdtEndPr>
      <w:rPr>
        <w:rFonts w:asciiTheme="minorHAnsi" w:hAnsiTheme="minorHAnsi" w:cstheme="minorHAnsi"/>
        <w:sz w:val="18"/>
        <w:szCs w:val="18"/>
      </w:rPr>
    </w:sdtEndPr>
    <w:sdtContent>
      <w:p w:rsidR="00B97377" w:rsidRPr="00635148" w:rsidRDefault="00BA3907"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00B97377"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4E7247">
          <w:rPr>
            <w:rFonts w:asciiTheme="minorHAnsi" w:hAnsiTheme="minorHAnsi" w:cstheme="minorHAnsi"/>
            <w:noProof/>
            <w:sz w:val="18"/>
            <w:szCs w:val="18"/>
          </w:rPr>
          <w:t>31</w:t>
        </w:r>
        <w:r w:rsidRPr="00635148">
          <w:rPr>
            <w:rFonts w:asciiTheme="minorHAnsi" w:hAnsiTheme="minorHAnsi" w:cstheme="minorHAnsi"/>
            <w:noProof/>
            <w:sz w:val="18"/>
            <w:szCs w:val="18"/>
          </w:rPr>
          <w:fldChar w:fldCharType="end"/>
        </w:r>
      </w:p>
    </w:sdtContent>
  </w:sdt>
  <w:p w:rsidR="00B97377" w:rsidRDefault="00B97377">
    <w:pPr>
      <w:pStyle w:val="Pta"/>
    </w:pPr>
  </w:p>
  <w:p w:rsidR="00B97377" w:rsidRDefault="00B973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77" w:rsidRDefault="00B97377">
    <w:pPr>
      <w:pStyle w:val="Pta"/>
      <w:jc w:val="right"/>
    </w:pPr>
  </w:p>
  <w:p w:rsidR="00B97377" w:rsidRPr="00F70C00" w:rsidRDefault="00B97377"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BBD" w:rsidRDefault="00767BBD" w:rsidP="00E95128">
      <w:r>
        <w:separator/>
      </w:r>
    </w:p>
  </w:footnote>
  <w:footnote w:type="continuationSeparator" w:id="0">
    <w:p w:rsidR="00767BBD" w:rsidRDefault="00767BB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77" w:rsidRPr="00635148" w:rsidRDefault="00B97377">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rsidR="00B97377" w:rsidRPr="00635148" w:rsidRDefault="00B97377">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B97377" w:rsidRPr="00635148"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635148" w:rsidRDefault="00B97377" w:rsidP="00EF0781">
          <w:pPr>
            <w:jc w:val="center"/>
            <w:rPr>
              <w:rFonts w:asciiTheme="minorHAnsi" w:hAnsiTheme="minorHAnsi" w:cstheme="minorHAnsi"/>
              <w:sz w:val="18"/>
              <w:szCs w:val="18"/>
            </w:rPr>
          </w:pPr>
          <w:r w:rsidRPr="00635148">
            <w:rPr>
              <w:rFonts w:asciiTheme="minorHAnsi" w:hAnsiTheme="minorHAnsi" w:cstheme="minorHAnsi"/>
              <w:sz w:val="18"/>
              <w:szCs w:val="18"/>
            </w:rPr>
            <w:t>Poznámky Úč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single" w:sz="4" w:space="0" w:color="auto"/>
            <w:bottom w:val="nil"/>
            <w:right w:val="nil"/>
          </w:tcBorders>
          <w:shd w:val="clear" w:color="auto" w:fill="auto"/>
          <w:vAlign w:val="center"/>
          <w:hideMark/>
        </w:tcPr>
        <w:p w:rsidR="00B97377" w:rsidRPr="00635148" w:rsidRDefault="00B97377" w:rsidP="00EF0781">
          <w:pPr>
            <w:jc w:val="center"/>
            <w:rPr>
              <w:rFonts w:asciiTheme="minorHAnsi" w:hAnsiTheme="minorHAnsi" w:cstheme="minorHAnsi"/>
              <w:sz w:val="18"/>
              <w:szCs w:val="18"/>
            </w:rPr>
          </w:pPr>
        </w:p>
      </w:tc>
      <w:tc>
        <w:tcPr>
          <w:tcW w:w="460" w:type="dxa"/>
          <w:tcBorders>
            <w:top w:val="nil"/>
            <w:left w:val="nil"/>
            <w:bottom w:val="nil"/>
            <w:right w:val="single" w:sz="4" w:space="0" w:color="auto"/>
          </w:tcBorders>
          <w:shd w:val="clear" w:color="auto" w:fill="auto"/>
          <w:vAlign w:val="center"/>
          <w:hideMark/>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rsidR="00B97377" w:rsidRPr="00635148" w:rsidRDefault="00B97377"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rsidR="00B97377" w:rsidRPr="00635148" w:rsidRDefault="00B97377"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B97377" w:rsidRPr="00635148" w:rsidRDefault="00B97377"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rsidR="00B97377" w:rsidRDefault="00B97377" w:rsidP="00F07996">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77" w:rsidRDefault="00B97377"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rsidR="00B97377" w:rsidRDefault="00B97377" w:rsidP="00EF0781">
    <w:pPr>
      <w:pStyle w:val="Hlavika"/>
    </w:pPr>
    <w:r>
      <w:t>Slovenská investičná a realitná spoločnosť, akciová spoločnosť</w:t>
    </w:r>
    <w:r>
      <w:tab/>
      <w:t>účtovná závierka k 31.12.2014</w:t>
    </w:r>
  </w:p>
  <w:p w:rsidR="00B97377" w:rsidRDefault="00B97377" w:rsidP="00EF0781">
    <w:pPr>
      <w:pStyle w:val="Hlavika"/>
    </w:pPr>
  </w:p>
  <w:tbl>
    <w:tblPr>
      <w:tblW w:w="9240" w:type="dxa"/>
      <w:tblInd w:w="55" w:type="dxa"/>
      <w:tblCellMar>
        <w:left w:w="70" w:type="dxa"/>
        <w:right w:w="70" w:type="dxa"/>
      </w:tblCellMar>
      <w:tblLook w:val="04A0"/>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B97377" w:rsidRPr="00EF0781"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Poznámky Úč POD 3 - 01</w:t>
          </w:r>
        </w:p>
      </w:tc>
      <w:tc>
        <w:tcPr>
          <w:tcW w:w="217" w:type="dxa"/>
          <w:tcBorders>
            <w:top w:val="nil"/>
            <w:left w:val="single" w:sz="4" w:space="0" w:color="auto"/>
            <w:bottom w:val="nil"/>
            <w:right w:val="nil"/>
          </w:tcBorders>
          <w:shd w:val="clear" w:color="auto" w:fill="auto"/>
          <w:vAlign w:val="center"/>
          <w:hideMark/>
        </w:tcPr>
        <w:p w:rsidR="00B97377" w:rsidRPr="00EF0781" w:rsidRDefault="00B97377"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rsidR="00B97377" w:rsidRPr="00EF0781" w:rsidRDefault="00B97377"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7377" w:rsidRPr="00EF0781" w:rsidRDefault="00B97377" w:rsidP="00EF0781">
          <w:pPr>
            <w:jc w:val="center"/>
            <w:rPr>
              <w:sz w:val="18"/>
              <w:szCs w:val="18"/>
            </w:rPr>
          </w:pPr>
          <w:r>
            <w:rPr>
              <w:sz w:val="18"/>
              <w:szCs w:val="18"/>
            </w:rPr>
            <w:t>5</w:t>
          </w:r>
        </w:p>
      </w:tc>
    </w:tr>
  </w:tbl>
  <w:p w:rsidR="00B97377" w:rsidRPr="00E95128" w:rsidRDefault="00B97377"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7"/>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13"/>
  </w:num>
  <w:num w:numId="7">
    <w:abstractNumId w:val="6"/>
  </w:num>
  <w:num w:numId="8">
    <w:abstractNumId w:val="26"/>
  </w:num>
  <w:num w:numId="9">
    <w:abstractNumId w:val="1"/>
  </w:num>
  <w:num w:numId="10">
    <w:abstractNumId w:val="9"/>
  </w:num>
  <w:num w:numId="11">
    <w:abstractNumId w:val="22"/>
  </w:num>
  <w:num w:numId="12">
    <w:abstractNumId w:val="25"/>
  </w:num>
  <w:num w:numId="13">
    <w:abstractNumId w:val="0"/>
  </w:num>
  <w:num w:numId="14">
    <w:abstractNumId w:val="3"/>
  </w:num>
  <w:num w:numId="15">
    <w:abstractNumId w:val="20"/>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3"/>
  </w:num>
  <w:num w:numId="20">
    <w:abstractNumId w:val="2"/>
  </w:num>
  <w:num w:numId="21">
    <w:abstractNumId w:val="10"/>
  </w:num>
  <w:num w:numId="22">
    <w:abstractNumId w:val="8"/>
  </w:num>
  <w:num w:numId="23">
    <w:abstractNumId w:val="18"/>
  </w:num>
  <w:num w:numId="24">
    <w:abstractNumId w:val="21"/>
  </w:num>
  <w:num w:numId="25">
    <w:abstractNumId w:val="7"/>
  </w:num>
  <w:num w:numId="26">
    <w:abstractNumId w:val="11"/>
  </w:num>
  <w:num w:numId="27">
    <w:abstractNumId w:val="12"/>
  </w:num>
  <w:num w:numId="28">
    <w:abstractNumId w:val="16"/>
  </w:num>
  <w:num w:numId="29">
    <w:abstractNumId w:val="15"/>
  </w:num>
  <w:num w:numId="30">
    <w:abstractNumId w:val="14"/>
  </w:num>
  <w:num w:numId="31">
    <w:abstractNumId w:val="19"/>
  </w:num>
  <w:num w:numId="32">
    <w:abstractNumId w:val="2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E95128"/>
    <w:rsid w:val="0000119C"/>
    <w:rsid w:val="000018FA"/>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3DAF"/>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F6C"/>
    <w:rsid w:val="000658BA"/>
    <w:rsid w:val="000703E4"/>
    <w:rsid w:val="00071E33"/>
    <w:rsid w:val="00072460"/>
    <w:rsid w:val="00072783"/>
    <w:rsid w:val="00073853"/>
    <w:rsid w:val="000738DF"/>
    <w:rsid w:val="00075B41"/>
    <w:rsid w:val="00076486"/>
    <w:rsid w:val="00076C8F"/>
    <w:rsid w:val="0007727E"/>
    <w:rsid w:val="00077362"/>
    <w:rsid w:val="00081063"/>
    <w:rsid w:val="000828DF"/>
    <w:rsid w:val="00082DB2"/>
    <w:rsid w:val="00083576"/>
    <w:rsid w:val="0008425B"/>
    <w:rsid w:val="00084EA5"/>
    <w:rsid w:val="00085A3A"/>
    <w:rsid w:val="00086A82"/>
    <w:rsid w:val="000916F5"/>
    <w:rsid w:val="00092C39"/>
    <w:rsid w:val="00093CC4"/>
    <w:rsid w:val="000965D0"/>
    <w:rsid w:val="00097B30"/>
    <w:rsid w:val="000A1BBA"/>
    <w:rsid w:val="000A224A"/>
    <w:rsid w:val="000A4E80"/>
    <w:rsid w:val="000A6468"/>
    <w:rsid w:val="000A6FBA"/>
    <w:rsid w:val="000A735A"/>
    <w:rsid w:val="000A7D80"/>
    <w:rsid w:val="000B1EC9"/>
    <w:rsid w:val="000B2796"/>
    <w:rsid w:val="000B4629"/>
    <w:rsid w:val="000B49F2"/>
    <w:rsid w:val="000B5A2A"/>
    <w:rsid w:val="000B6195"/>
    <w:rsid w:val="000B7337"/>
    <w:rsid w:val="000C2309"/>
    <w:rsid w:val="000C2332"/>
    <w:rsid w:val="000C2D66"/>
    <w:rsid w:val="000C68B3"/>
    <w:rsid w:val="000C765A"/>
    <w:rsid w:val="000D22FF"/>
    <w:rsid w:val="000D2885"/>
    <w:rsid w:val="000D47B9"/>
    <w:rsid w:val="000D6251"/>
    <w:rsid w:val="000D6394"/>
    <w:rsid w:val="000D7BE4"/>
    <w:rsid w:val="000E68C9"/>
    <w:rsid w:val="000E6FA7"/>
    <w:rsid w:val="000E7AA2"/>
    <w:rsid w:val="000F1306"/>
    <w:rsid w:val="000F21AE"/>
    <w:rsid w:val="000F27A2"/>
    <w:rsid w:val="000F40C4"/>
    <w:rsid w:val="000F5666"/>
    <w:rsid w:val="000F690D"/>
    <w:rsid w:val="00101242"/>
    <w:rsid w:val="00102C1A"/>
    <w:rsid w:val="00103B71"/>
    <w:rsid w:val="00107377"/>
    <w:rsid w:val="00111423"/>
    <w:rsid w:val="00111579"/>
    <w:rsid w:val="00112721"/>
    <w:rsid w:val="0011437E"/>
    <w:rsid w:val="00114BCE"/>
    <w:rsid w:val="00115678"/>
    <w:rsid w:val="00115896"/>
    <w:rsid w:val="001168BF"/>
    <w:rsid w:val="00117AFF"/>
    <w:rsid w:val="00117D7A"/>
    <w:rsid w:val="00120F3A"/>
    <w:rsid w:val="00123AAE"/>
    <w:rsid w:val="0012533F"/>
    <w:rsid w:val="001277BF"/>
    <w:rsid w:val="00127D9C"/>
    <w:rsid w:val="00130533"/>
    <w:rsid w:val="00131A29"/>
    <w:rsid w:val="001354DC"/>
    <w:rsid w:val="00136273"/>
    <w:rsid w:val="00136A4A"/>
    <w:rsid w:val="00140387"/>
    <w:rsid w:val="00141682"/>
    <w:rsid w:val="00141691"/>
    <w:rsid w:val="00141832"/>
    <w:rsid w:val="00142327"/>
    <w:rsid w:val="00142DDE"/>
    <w:rsid w:val="00142F4A"/>
    <w:rsid w:val="001438AC"/>
    <w:rsid w:val="0014486E"/>
    <w:rsid w:val="001453C9"/>
    <w:rsid w:val="00145826"/>
    <w:rsid w:val="00146904"/>
    <w:rsid w:val="001474B0"/>
    <w:rsid w:val="00147620"/>
    <w:rsid w:val="00147FB3"/>
    <w:rsid w:val="0015039D"/>
    <w:rsid w:val="00150737"/>
    <w:rsid w:val="001508D5"/>
    <w:rsid w:val="00150A33"/>
    <w:rsid w:val="001511B2"/>
    <w:rsid w:val="0015120F"/>
    <w:rsid w:val="00153EFB"/>
    <w:rsid w:val="00156231"/>
    <w:rsid w:val="0015674B"/>
    <w:rsid w:val="00160AAA"/>
    <w:rsid w:val="001629B9"/>
    <w:rsid w:val="001669DB"/>
    <w:rsid w:val="001712A8"/>
    <w:rsid w:val="0017267A"/>
    <w:rsid w:val="00172787"/>
    <w:rsid w:val="00172E12"/>
    <w:rsid w:val="001733C5"/>
    <w:rsid w:val="00177051"/>
    <w:rsid w:val="00177C59"/>
    <w:rsid w:val="00182272"/>
    <w:rsid w:val="00183DB0"/>
    <w:rsid w:val="0018501F"/>
    <w:rsid w:val="00186456"/>
    <w:rsid w:val="0018736E"/>
    <w:rsid w:val="00187C18"/>
    <w:rsid w:val="001905AE"/>
    <w:rsid w:val="0019077A"/>
    <w:rsid w:val="00190794"/>
    <w:rsid w:val="001929C9"/>
    <w:rsid w:val="00193EE6"/>
    <w:rsid w:val="00197AD0"/>
    <w:rsid w:val="001A02E8"/>
    <w:rsid w:val="001A1C39"/>
    <w:rsid w:val="001A2ABA"/>
    <w:rsid w:val="001A538F"/>
    <w:rsid w:val="001A566C"/>
    <w:rsid w:val="001A7CD7"/>
    <w:rsid w:val="001B176B"/>
    <w:rsid w:val="001B3220"/>
    <w:rsid w:val="001B4F18"/>
    <w:rsid w:val="001B5156"/>
    <w:rsid w:val="001B5855"/>
    <w:rsid w:val="001B7F7F"/>
    <w:rsid w:val="001C0A6A"/>
    <w:rsid w:val="001C1D30"/>
    <w:rsid w:val="001C1F3A"/>
    <w:rsid w:val="001C52D9"/>
    <w:rsid w:val="001D06F0"/>
    <w:rsid w:val="001D109D"/>
    <w:rsid w:val="001D181E"/>
    <w:rsid w:val="001D2B63"/>
    <w:rsid w:val="001D3712"/>
    <w:rsid w:val="001D3DCB"/>
    <w:rsid w:val="001D4E8A"/>
    <w:rsid w:val="001D507C"/>
    <w:rsid w:val="001E03E6"/>
    <w:rsid w:val="001E205D"/>
    <w:rsid w:val="001E3EC9"/>
    <w:rsid w:val="001E6DA6"/>
    <w:rsid w:val="001E7C97"/>
    <w:rsid w:val="001E7DAF"/>
    <w:rsid w:val="001E7DEC"/>
    <w:rsid w:val="001F193C"/>
    <w:rsid w:val="001F290F"/>
    <w:rsid w:val="001F338B"/>
    <w:rsid w:val="001F629F"/>
    <w:rsid w:val="001F6C41"/>
    <w:rsid w:val="001F7253"/>
    <w:rsid w:val="001F7371"/>
    <w:rsid w:val="001F7DF5"/>
    <w:rsid w:val="00202061"/>
    <w:rsid w:val="00203603"/>
    <w:rsid w:val="002056A7"/>
    <w:rsid w:val="00210322"/>
    <w:rsid w:val="002111C3"/>
    <w:rsid w:val="00211CC2"/>
    <w:rsid w:val="002130D8"/>
    <w:rsid w:val="0021533B"/>
    <w:rsid w:val="002165EE"/>
    <w:rsid w:val="00216E9E"/>
    <w:rsid w:val="0021757D"/>
    <w:rsid w:val="002229EB"/>
    <w:rsid w:val="00222BA7"/>
    <w:rsid w:val="002232ED"/>
    <w:rsid w:val="00225398"/>
    <w:rsid w:val="002270AB"/>
    <w:rsid w:val="0022748A"/>
    <w:rsid w:val="002278EF"/>
    <w:rsid w:val="00230228"/>
    <w:rsid w:val="002304B6"/>
    <w:rsid w:val="002326AE"/>
    <w:rsid w:val="00234654"/>
    <w:rsid w:val="00235415"/>
    <w:rsid w:val="00235B76"/>
    <w:rsid w:val="0023697C"/>
    <w:rsid w:val="0023734B"/>
    <w:rsid w:val="002403D8"/>
    <w:rsid w:val="00241786"/>
    <w:rsid w:val="002418D5"/>
    <w:rsid w:val="00242EB9"/>
    <w:rsid w:val="00244EC7"/>
    <w:rsid w:val="00247D15"/>
    <w:rsid w:val="00251BF2"/>
    <w:rsid w:val="00253219"/>
    <w:rsid w:val="00254418"/>
    <w:rsid w:val="0025609F"/>
    <w:rsid w:val="0025662A"/>
    <w:rsid w:val="002609D5"/>
    <w:rsid w:val="00260C4C"/>
    <w:rsid w:val="00262CD4"/>
    <w:rsid w:val="0026323B"/>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2C98"/>
    <w:rsid w:val="002B2E36"/>
    <w:rsid w:val="002B357D"/>
    <w:rsid w:val="002B41FB"/>
    <w:rsid w:val="002B451C"/>
    <w:rsid w:val="002C0813"/>
    <w:rsid w:val="002C3172"/>
    <w:rsid w:val="002C40F0"/>
    <w:rsid w:val="002C5E4D"/>
    <w:rsid w:val="002D0631"/>
    <w:rsid w:val="002D0B24"/>
    <w:rsid w:val="002D10D9"/>
    <w:rsid w:val="002D119B"/>
    <w:rsid w:val="002D1C30"/>
    <w:rsid w:val="002D4AEE"/>
    <w:rsid w:val="002D5220"/>
    <w:rsid w:val="002D67EB"/>
    <w:rsid w:val="002D69FB"/>
    <w:rsid w:val="002E0642"/>
    <w:rsid w:val="002E0E7B"/>
    <w:rsid w:val="002E0F09"/>
    <w:rsid w:val="002E14CD"/>
    <w:rsid w:val="002E14FD"/>
    <w:rsid w:val="002E1B97"/>
    <w:rsid w:val="002E35FC"/>
    <w:rsid w:val="002E38E7"/>
    <w:rsid w:val="002E54E0"/>
    <w:rsid w:val="002E69FD"/>
    <w:rsid w:val="002E76F3"/>
    <w:rsid w:val="002F05C7"/>
    <w:rsid w:val="002F35E8"/>
    <w:rsid w:val="002F3C09"/>
    <w:rsid w:val="002F5513"/>
    <w:rsid w:val="002F626C"/>
    <w:rsid w:val="002F65E0"/>
    <w:rsid w:val="002F770F"/>
    <w:rsid w:val="00301031"/>
    <w:rsid w:val="00301C73"/>
    <w:rsid w:val="00303AA5"/>
    <w:rsid w:val="0030537F"/>
    <w:rsid w:val="00306028"/>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FB2"/>
    <w:rsid w:val="00337681"/>
    <w:rsid w:val="0034119B"/>
    <w:rsid w:val="0034125F"/>
    <w:rsid w:val="00342D6F"/>
    <w:rsid w:val="00342E08"/>
    <w:rsid w:val="003434C5"/>
    <w:rsid w:val="0034469A"/>
    <w:rsid w:val="003465A6"/>
    <w:rsid w:val="00352E85"/>
    <w:rsid w:val="00354694"/>
    <w:rsid w:val="00356115"/>
    <w:rsid w:val="0036502B"/>
    <w:rsid w:val="00365586"/>
    <w:rsid w:val="003661AC"/>
    <w:rsid w:val="00367A6E"/>
    <w:rsid w:val="0037058B"/>
    <w:rsid w:val="00370DDE"/>
    <w:rsid w:val="00370FD3"/>
    <w:rsid w:val="00372BEF"/>
    <w:rsid w:val="00373192"/>
    <w:rsid w:val="0037408D"/>
    <w:rsid w:val="0037584A"/>
    <w:rsid w:val="0037612B"/>
    <w:rsid w:val="00376D1A"/>
    <w:rsid w:val="00380EDB"/>
    <w:rsid w:val="003829BF"/>
    <w:rsid w:val="003836A1"/>
    <w:rsid w:val="0038645D"/>
    <w:rsid w:val="00387CA3"/>
    <w:rsid w:val="0039110E"/>
    <w:rsid w:val="003920F0"/>
    <w:rsid w:val="00395E68"/>
    <w:rsid w:val="003966D7"/>
    <w:rsid w:val="00396CE0"/>
    <w:rsid w:val="00397C06"/>
    <w:rsid w:val="003A0B3C"/>
    <w:rsid w:val="003A1B89"/>
    <w:rsid w:val="003A4E97"/>
    <w:rsid w:val="003B2828"/>
    <w:rsid w:val="003B591C"/>
    <w:rsid w:val="003C1F69"/>
    <w:rsid w:val="003C3FDF"/>
    <w:rsid w:val="003C58BA"/>
    <w:rsid w:val="003C6B7B"/>
    <w:rsid w:val="003D140B"/>
    <w:rsid w:val="003D1CE1"/>
    <w:rsid w:val="003D2081"/>
    <w:rsid w:val="003D2743"/>
    <w:rsid w:val="003D2FA6"/>
    <w:rsid w:val="003D470E"/>
    <w:rsid w:val="003D5127"/>
    <w:rsid w:val="003D617D"/>
    <w:rsid w:val="003E0866"/>
    <w:rsid w:val="003E0FA2"/>
    <w:rsid w:val="003E2C76"/>
    <w:rsid w:val="003E6A38"/>
    <w:rsid w:val="003F1403"/>
    <w:rsid w:val="003F28D5"/>
    <w:rsid w:val="003F3896"/>
    <w:rsid w:val="003F3A62"/>
    <w:rsid w:val="003F4319"/>
    <w:rsid w:val="003F7490"/>
    <w:rsid w:val="004007CA"/>
    <w:rsid w:val="0040197C"/>
    <w:rsid w:val="00401F9E"/>
    <w:rsid w:val="00402145"/>
    <w:rsid w:val="004027CF"/>
    <w:rsid w:val="00402C2D"/>
    <w:rsid w:val="00404268"/>
    <w:rsid w:val="0041029E"/>
    <w:rsid w:val="0041067A"/>
    <w:rsid w:val="00411CC0"/>
    <w:rsid w:val="004136BD"/>
    <w:rsid w:val="00414CB4"/>
    <w:rsid w:val="00414DF5"/>
    <w:rsid w:val="004160BB"/>
    <w:rsid w:val="00420D87"/>
    <w:rsid w:val="00421DB2"/>
    <w:rsid w:val="00422BD5"/>
    <w:rsid w:val="00423AFA"/>
    <w:rsid w:val="00424673"/>
    <w:rsid w:val="00425DE9"/>
    <w:rsid w:val="004262D7"/>
    <w:rsid w:val="0042718B"/>
    <w:rsid w:val="00430148"/>
    <w:rsid w:val="004309B5"/>
    <w:rsid w:val="004313A2"/>
    <w:rsid w:val="0043279C"/>
    <w:rsid w:val="004330B3"/>
    <w:rsid w:val="004332F4"/>
    <w:rsid w:val="0043432F"/>
    <w:rsid w:val="0043499A"/>
    <w:rsid w:val="004409F5"/>
    <w:rsid w:val="004417AE"/>
    <w:rsid w:val="00441CD1"/>
    <w:rsid w:val="00441E61"/>
    <w:rsid w:val="00442157"/>
    <w:rsid w:val="00443B46"/>
    <w:rsid w:val="00444033"/>
    <w:rsid w:val="004452B4"/>
    <w:rsid w:val="00445803"/>
    <w:rsid w:val="00446423"/>
    <w:rsid w:val="004466F3"/>
    <w:rsid w:val="0044737A"/>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7571D"/>
    <w:rsid w:val="0047626E"/>
    <w:rsid w:val="004804CF"/>
    <w:rsid w:val="00482806"/>
    <w:rsid w:val="00483068"/>
    <w:rsid w:val="00483A16"/>
    <w:rsid w:val="004842BB"/>
    <w:rsid w:val="004844E7"/>
    <w:rsid w:val="00485CAD"/>
    <w:rsid w:val="00491AF0"/>
    <w:rsid w:val="00491C69"/>
    <w:rsid w:val="00493890"/>
    <w:rsid w:val="00496A4E"/>
    <w:rsid w:val="0049713F"/>
    <w:rsid w:val="00497D10"/>
    <w:rsid w:val="004A045E"/>
    <w:rsid w:val="004A085B"/>
    <w:rsid w:val="004A256D"/>
    <w:rsid w:val="004A3069"/>
    <w:rsid w:val="004A4D80"/>
    <w:rsid w:val="004A6C40"/>
    <w:rsid w:val="004B14CC"/>
    <w:rsid w:val="004B1957"/>
    <w:rsid w:val="004B2651"/>
    <w:rsid w:val="004B346C"/>
    <w:rsid w:val="004B3C75"/>
    <w:rsid w:val="004B599A"/>
    <w:rsid w:val="004B69E1"/>
    <w:rsid w:val="004C1C27"/>
    <w:rsid w:val="004C540D"/>
    <w:rsid w:val="004C6F92"/>
    <w:rsid w:val="004D25F3"/>
    <w:rsid w:val="004D2BFF"/>
    <w:rsid w:val="004D3B14"/>
    <w:rsid w:val="004D3B4A"/>
    <w:rsid w:val="004E0AD1"/>
    <w:rsid w:val="004E0BAA"/>
    <w:rsid w:val="004E1F42"/>
    <w:rsid w:val="004E23F5"/>
    <w:rsid w:val="004E4A94"/>
    <w:rsid w:val="004E51EE"/>
    <w:rsid w:val="004E7247"/>
    <w:rsid w:val="004F0D30"/>
    <w:rsid w:val="004F15CB"/>
    <w:rsid w:val="004F4E30"/>
    <w:rsid w:val="004F68D5"/>
    <w:rsid w:val="004F6E9E"/>
    <w:rsid w:val="00503E6B"/>
    <w:rsid w:val="005044E2"/>
    <w:rsid w:val="00504B35"/>
    <w:rsid w:val="00505158"/>
    <w:rsid w:val="00506E0F"/>
    <w:rsid w:val="00507933"/>
    <w:rsid w:val="00507B8B"/>
    <w:rsid w:val="00512E0A"/>
    <w:rsid w:val="005131C0"/>
    <w:rsid w:val="005138B1"/>
    <w:rsid w:val="00515879"/>
    <w:rsid w:val="00516218"/>
    <w:rsid w:val="005207F3"/>
    <w:rsid w:val="0053149B"/>
    <w:rsid w:val="00532B51"/>
    <w:rsid w:val="005330C6"/>
    <w:rsid w:val="00535B8D"/>
    <w:rsid w:val="00541789"/>
    <w:rsid w:val="00542006"/>
    <w:rsid w:val="0054259E"/>
    <w:rsid w:val="005443A8"/>
    <w:rsid w:val="00545423"/>
    <w:rsid w:val="00545B77"/>
    <w:rsid w:val="00545D51"/>
    <w:rsid w:val="00546BD3"/>
    <w:rsid w:val="0054786F"/>
    <w:rsid w:val="0055301B"/>
    <w:rsid w:val="0055327C"/>
    <w:rsid w:val="00553419"/>
    <w:rsid w:val="00553AFB"/>
    <w:rsid w:val="0055626C"/>
    <w:rsid w:val="00562E9F"/>
    <w:rsid w:val="00564B72"/>
    <w:rsid w:val="005671A4"/>
    <w:rsid w:val="00567C1A"/>
    <w:rsid w:val="00570017"/>
    <w:rsid w:val="005726D7"/>
    <w:rsid w:val="0057423B"/>
    <w:rsid w:val="0057480F"/>
    <w:rsid w:val="00575A40"/>
    <w:rsid w:val="0058050B"/>
    <w:rsid w:val="00581E43"/>
    <w:rsid w:val="00582E26"/>
    <w:rsid w:val="0058479C"/>
    <w:rsid w:val="00586EE3"/>
    <w:rsid w:val="00590EEC"/>
    <w:rsid w:val="00591849"/>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1E"/>
    <w:rsid w:val="006010B0"/>
    <w:rsid w:val="0060236A"/>
    <w:rsid w:val="00603EFB"/>
    <w:rsid w:val="00606149"/>
    <w:rsid w:val="006069D3"/>
    <w:rsid w:val="00606C99"/>
    <w:rsid w:val="00610C5F"/>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2E51"/>
    <w:rsid w:val="006436DF"/>
    <w:rsid w:val="00644520"/>
    <w:rsid w:val="0064520D"/>
    <w:rsid w:val="00650F57"/>
    <w:rsid w:val="006510AA"/>
    <w:rsid w:val="00651689"/>
    <w:rsid w:val="00654803"/>
    <w:rsid w:val="006556A9"/>
    <w:rsid w:val="00655A8A"/>
    <w:rsid w:val="006575EA"/>
    <w:rsid w:val="00662C25"/>
    <w:rsid w:val="00665D92"/>
    <w:rsid w:val="0066618F"/>
    <w:rsid w:val="00666295"/>
    <w:rsid w:val="00667474"/>
    <w:rsid w:val="00671BB4"/>
    <w:rsid w:val="006750FE"/>
    <w:rsid w:val="00677B7A"/>
    <w:rsid w:val="00683CD0"/>
    <w:rsid w:val="0068537D"/>
    <w:rsid w:val="00694931"/>
    <w:rsid w:val="0069519A"/>
    <w:rsid w:val="00695E06"/>
    <w:rsid w:val="00697F7C"/>
    <w:rsid w:val="006A20F6"/>
    <w:rsid w:val="006A3C75"/>
    <w:rsid w:val="006A531E"/>
    <w:rsid w:val="006A602F"/>
    <w:rsid w:val="006A737C"/>
    <w:rsid w:val="006B10C8"/>
    <w:rsid w:val="006B2BDD"/>
    <w:rsid w:val="006B454D"/>
    <w:rsid w:val="006B47EC"/>
    <w:rsid w:val="006B55AE"/>
    <w:rsid w:val="006C27AA"/>
    <w:rsid w:val="006C28F2"/>
    <w:rsid w:val="006C33CD"/>
    <w:rsid w:val="006C6ADC"/>
    <w:rsid w:val="006D36EA"/>
    <w:rsid w:val="006D3A5D"/>
    <w:rsid w:val="006D3D0B"/>
    <w:rsid w:val="006D6953"/>
    <w:rsid w:val="006D7585"/>
    <w:rsid w:val="006E3163"/>
    <w:rsid w:val="006E554A"/>
    <w:rsid w:val="006F28DA"/>
    <w:rsid w:val="006F710B"/>
    <w:rsid w:val="006F75F0"/>
    <w:rsid w:val="006F76C5"/>
    <w:rsid w:val="00701F03"/>
    <w:rsid w:val="0070293B"/>
    <w:rsid w:val="00703344"/>
    <w:rsid w:val="00705CA1"/>
    <w:rsid w:val="007069F7"/>
    <w:rsid w:val="007072E4"/>
    <w:rsid w:val="00707501"/>
    <w:rsid w:val="00710C57"/>
    <w:rsid w:val="00710D07"/>
    <w:rsid w:val="0071139A"/>
    <w:rsid w:val="00714028"/>
    <w:rsid w:val="0071438B"/>
    <w:rsid w:val="00714597"/>
    <w:rsid w:val="00714CFD"/>
    <w:rsid w:val="00716AFD"/>
    <w:rsid w:val="00725D59"/>
    <w:rsid w:val="0072641B"/>
    <w:rsid w:val="0072695D"/>
    <w:rsid w:val="00726991"/>
    <w:rsid w:val="0073194C"/>
    <w:rsid w:val="00734E8F"/>
    <w:rsid w:val="00741092"/>
    <w:rsid w:val="0074117F"/>
    <w:rsid w:val="00741DA1"/>
    <w:rsid w:val="00742680"/>
    <w:rsid w:val="00745811"/>
    <w:rsid w:val="00746C9E"/>
    <w:rsid w:val="00747874"/>
    <w:rsid w:val="00750259"/>
    <w:rsid w:val="007508D8"/>
    <w:rsid w:val="007508F7"/>
    <w:rsid w:val="0075139D"/>
    <w:rsid w:val="00752669"/>
    <w:rsid w:val="00754300"/>
    <w:rsid w:val="007549D2"/>
    <w:rsid w:val="00757230"/>
    <w:rsid w:val="007602FB"/>
    <w:rsid w:val="00761EA1"/>
    <w:rsid w:val="007658EA"/>
    <w:rsid w:val="00766315"/>
    <w:rsid w:val="00766B28"/>
    <w:rsid w:val="00766D5C"/>
    <w:rsid w:val="00767BBD"/>
    <w:rsid w:val="0077092E"/>
    <w:rsid w:val="00771674"/>
    <w:rsid w:val="00772018"/>
    <w:rsid w:val="007725AC"/>
    <w:rsid w:val="00772B28"/>
    <w:rsid w:val="0077399F"/>
    <w:rsid w:val="0077484B"/>
    <w:rsid w:val="00775AB3"/>
    <w:rsid w:val="00777324"/>
    <w:rsid w:val="007808CB"/>
    <w:rsid w:val="0078366F"/>
    <w:rsid w:val="00784483"/>
    <w:rsid w:val="00785708"/>
    <w:rsid w:val="0078660F"/>
    <w:rsid w:val="0078754C"/>
    <w:rsid w:val="007902B7"/>
    <w:rsid w:val="0079191F"/>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3AB7"/>
    <w:rsid w:val="007C3B50"/>
    <w:rsid w:val="007C4220"/>
    <w:rsid w:val="007C4F66"/>
    <w:rsid w:val="007C6E82"/>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800E08"/>
    <w:rsid w:val="00800F52"/>
    <w:rsid w:val="008016AA"/>
    <w:rsid w:val="00801C8E"/>
    <w:rsid w:val="00802576"/>
    <w:rsid w:val="008040B8"/>
    <w:rsid w:val="0080548E"/>
    <w:rsid w:val="00806EE2"/>
    <w:rsid w:val="008139AB"/>
    <w:rsid w:val="0081467B"/>
    <w:rsid w:val="00815894"/>
    <w:rsid w:val="00815A32"/>
    <w:rsid w:val="0081758D"/>
    <w:rsid w:val="008203F9"/>
    <w:rsid w:val="0082174C"/>
    <w:rsid w:val="00830EC6"/>
    <w:rsid w:val="008318F6"/>
    <w:rsid w:val="008323FB"/>
    <w:rsid w:val="0083467A"/>
    <w:rsid w:val="00835E35"/>
    <w:rsid w:val="00840D58"/>
    <w:rsid w:val="00840EC0"/>
    <w:rsid w:val="00847357"/>
    <w:rsid w:val="00847E38"/>
    <w:rsid w:val="00847EF4"/>
    <w:rsid w:val="0085214F"/>
    <w:rsid w:val="00853EC3"/>
    <w:rsid w:val="00854260"/>
    <w:rsid w:val="008543BA"/>
    <w:rsid w:val="00857559"/>
    <w:rsid w:val="00860826"/>
    <w:rsid w:val="00861749"/>
    <w:rsid w:val="0086272C"/>
    <w:rsid w:val="00864285"/>
    <w:rsid w:val="008642D3"/>
    <w:rsid w:val="008648B4"/>
    <w:rsid w:val="00864CBA"/>
    <w:rsid w:val="008669C1"/>
    <w:rsid w:val="00866DA6"/>
    <w:rsid w:val="00870DCB"/>
    <w:rsid w:val="00872D8B"/>
    <w:rsid w:val="00872E20"/>
    <w:rsid w:val="00872ED3"/>
    <w:rsid w:val="00873453"/>
    <w:rsid w:val="00874443"/>
    <w:rsid w:val="00875423"/>
    <w:rsid w:val="008754AF"/>
    <w:rsid w:val="00875775"/>
    <w:rsid w:val="008758CF"/>
    <w:rsid w:val="0087630F"/>
    <w:rsid w:val="00883367"/>
    <w:rsid w:val="00883954"/>
    <w:rsid w:val="00885E00"/>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206F"/>
    <w:rsid w:val="008B215C"/>
    <w:rsid w:val="008B467F"/>
    <w:rsid w:val="008B5228"/>
    <w:rsid w:val="008B6694"/>
    <w:rsid w:val="008B7208"/>
    <w:rsid w:val="008B7917"/>
    <w:rsid w:val="008C2874"/>
    <w:rsid w:val="008C46EC"/>
    <w:rsid w:val="008C7CDC"/>
    <w:rsid w:val="008D0944"/>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15B05"/>
    <w:rsid w:val="00915D2D"/>
    <w:rsid w:val="00917797"/>
    <w:rsid w:val="0092105D"/>
    <w:rsid w:val="009226C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7AB5"/>
    <w:rsid w:val="00966AC8"/>
    <w:rsid w:val="009714F7"/>
    <w:rsid w:val="0097157C"/>
    <w:rsid w:val="009738C3"/>
    <w:rsid w:val="009743BF"/>
    <w:rsid w:val="00974DCC"/>
    <w:rsid w:val="0097798E"/>
    <w:rsid w:val="0098136C"/>
    <w:rsid w:val="009830E3"/>
    <w:rsid w:val="0098537D"/>
    <w:rsid w:val="009853B8"/>
    <w:rsid w:val="00985D23"/>
    <w:rsid w:val="0098647C"/>
    <w:rsid w:val="00986FCF"/>
    <w:rsid w:val="0099150A"/>
    <w:rsid w:val="00991C72"/>
    <w:rsid w:val="009947EB"/>
    <w:rsid w:val="00995E06"/>
    <w:rsid w:val="00996129"/>
    <w:rsid w:val="009A0731"/>
    <w:rsid w:val="009A3595"/>
    <w:rsid w:val="009B00A9"/>
    <w:rsid w:val="009B21B0"/>
    <w:rsid w:val="009B26BA"/>
    <w:rsid w:val="009B3550"/>
    <w:rsid w:val="009B3590"/>
    <w:rsid w:val="009B561A"/>
    <w:rsid w:val="009B60B7"/>
    <w:rsid w:val="009B6743"/>
    <w:rsid w:val="009B7785"/>
    <w:rsid w:val="009C2C7B"/>
    <w:rsid w:val="009C4DE8"/>
    <w:rsid w:val="009C6C56"/>
    <w:rsid w:val="009D02E9"/>
    <w:rsid w:val="009D0700"/>
    <w:rsid w:val="009D261F"/>
    <w:rsid w:val="009D2C5E"/>
    <w:rsid w:val="009D2ECF"/>
    <w:rsid w:val="009D44FC"/>
    <w:rsid w:val="009D56F9"/>
    <w:rsid w:val="009D71BE"/>
    <w:rsid w:val="009D7ACF"/>
    <w:rsid w:val="009E16EA"/>
    <w:rsid w:val="009E203F"/>
    <w:rsid w:val="009E2B67"/>
    <w:rsid w:val="009E3415"/>
    <w:rsid w:val="009E3C20"/>
    <w:rsid w:val="009E3E9C"/>
    <w:rsid w:val="009E4ABB"/>
    <w:rsid w:val="009F0506"/>
    <w:rsid w:val="009F2F78"/>
    <w:rsid w:val="009F44BF"/>
    <w:rsid w:val="009F5819"/>
    <w:rsid w:val="009F614A"/>
    <w:rsid w:val="009F6927"/>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3E2E"/>
    <w:rsid w:val="00A25722"/>
    <w:rsid w:val="00A26359"/>
    <w:rsid w:val="00A26600"/>
    <w:rsid w:val="00A31DFF"/>
    <w:rsid w:val="00A31E20"/>
    <w:rsid w:val="00A32117"/>
    <w:rsid w:val="00A340D5"/>
    <w:rsid w:val="00A36136"/>
    <w:rsid w:val="00A365D1"/>
    <w:rsid w:val="00A36C4A"/>
    <w:rsid w:val="00A41BAB"/>
    <w:rsid w:val="00A45001"/>
    <w:rsid w:val="00A455D5"/>
    <w:rsid w:val="00A50D58"/>
    <w:rsid w:val="00A545BE"/>
    <w:rsid w:val="00A5618F"/>
    <w:rsid w:val="00A604AA"/>
    <w:rsid w:val="00A639F4"/>
    <w:rsid w:val="00A6563B"/>
    <w:rsid w:val="00A65F83"/>
    <w:rsid w:val="00A70B8E"/>
    <w:rsid w:val="00A7144F"/>
    <w:rsid w:val="00A724AC"/>
    <w:rsid w:val="00A72805"/>
    <w:rsid w:val="00A73577"/>
    <w:rsid w:val="00A737DC"/>
    <w:rsid w:val="00A7399F"/>
    <w:rsid w:val="00A7561D"/>
    <w:rsid w:val="00A77D04"/>
    <w:rsid w:val="00A8108C"/>
    <w:rsid w:val="00A82A2C"/>
    <w:rsid w:val="00A834A5"/>
    <w:rsid w:val="00A8402B"/>
    <w:rsid w:val="00A90461"/>
    <w:rsid w:val="00A9048F"/>
    <w:rsid w:val="00A90A1A"/>
    <w:rsid w:val="00A90E29"/>
    <w:rsid w:val="00A93A80"/>
    <w:rsid w:val="00A947C7"/>
    <w:rsid w:val="00A95312"/>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1494"/>
    <w:rsid w:val="00AE247C"/>
    <w:rsid w:val="00AE3C30"/>
    <w:rsid w:val="00AE3F23"/>
    <w:rsid w:val="00AE60D3"/>
    <w:rsid w:val="00AE693A"/>
    <w:rsid w:val="00AF14B2"/>
    <w:rsid w:val="00AF2C61"/>
    <w:rsid w:val="00AF4320"/>
    <w:rsid w:val="00AF7357"/>
    <w:rsid w:val="00AF77C7"/>
    <w:rsid w:val="00B03577"/>
    <w:rsid w:val="00B0368E"/>
    <w:rsid w:val="00B0554D"/>
    <w:rsid w:val="00B05AFE"/>
    <w:rsid w:val="00B07C3F"/>
    <w:rsid w:val="00B10783"/>
    <w:rsid w:val="00B1096D"/>
    <w:rsid w:val="00B117CA"/>
    <w:rsid w:val="00B12204"/>
    <w:rsid w:val="00B12629"/>
    <w:rsid w:val="00B13508"/>
    <w:rsid w:val="00B146E6"/>
    <w:rsid w:val="00B14CFE"/>
    <w:rsid w:val="00B24ED7"/>
    <w:rsid w:val="00B26029"/>
    <w:rsid w:val="00B260F7"/>
    <w:rsid w:val="00B26609"/>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620E"/>
    <w:rsid w:val="00B67573"/>
    <w:rsid w:val="00B712E8"/>
    <w:rsid w:val="00B71C86"/>
    <w:rsid w:val="00B765D9"/>
    <w:rsid w:val="00B77494"/>
    <w:rsid w:val="00B80383"/>
    <w:rsid w:val="00B825EB"/>
    <w:rsid w:val="00B82EE9"/>
    <w:rsid w:val="00B84860"/>
    <w:rsid w:val="00B85EC0"/>
    <w:rsid w:val="00B90B8A"/>
    <w:rsid w:val="00B929A5"/>
    <w:rsid w:val="00B92E2E"/>
    <w:rsid w:val="00B93996"/>
    <w:rsid w:val="00B94170"/>
    <w:rsid w:val="00B96137"/>
    <w:rsid w:val="00B96BFB"/>
    <w:rsid w:val="00B97377"/>
    <w:rsid w:val="00B9763A"/>
    <w:rsid w:val="00BA118C"/>
    <w:rsid w:val="00BA11AF"/>
    <w:rsid w:val="00BA2EC0"/>
    <w:rsid w:val="00BA3101"/>
    <w:rsid w:val="00BA3907"/>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D4C07"/>
    <w:rsid w:val="00BE033C"/>
    <w:rsid w:val="00BE075E"/>
    <w:rsid w:val="00BE16D0"/>
    <w:rsid w:val="00BE4267"/>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820"/>
    <w:rsid w:val="00C03840"/>
    <w:rsid w:val="00C03B46"/>
    <w:rsid w:val="00C05EC6"/>
    <w:rsid w:val="00C0745A"/>
    <w:rsid w:val="00C07DD7"/>
    <w:rsid w:val="00C10A2C"/>
    <w:rsid w:val="00C10CF9"/>
    <w:rsid w:val="00C116F2"/>
    <w:rsid w:val="00C12F2A"/>
    <w:rsid w:val="00C13216"/>
    <w:rsid w:val="00C174B6"/>
    <w:rsid w:val="00C22B63"/>
    <w:rsid w:val="00C22C68"/>
    <w:rsid w:val="00C234C7"/>
    <w:rsid w:val="00C235CB"/>
    <w:rsid w:val="00C24504"/>
    <w:rsid w:val="00C24B6B"/>
    <w:rsid w:val="00C3234D"/>
    <w:rsid w:val="00C379AF"/>
    <w:rsid w:val="00C37DBA"/>
    <w:rsid w:val="00C418A5"/>
    <w:rsid w:val="00C41D51"/>
    <w:rsid w:val="00C42D58"/>
    <w:rsid w:val="00C44120"/>
    <w:rsid w:val="00C459DC"/>
    <w:rsid w:val="00C460D7"/>
    <w:rsid w:val="00C502A1"/>
    <w:rsid w:val="00C5070C"/>
    <w:rsid w:val="00C50859"/>
    <w:rsid w:val="00C520AC"/>
    <w:rsid w:val="00C549BF"/>
    <w:rsid w:val="00C54FE0"/>
    <w:rsid w:val="00C56326"/>
    <w:rsid w:val="00C575CA"/>
    <w:rsid w:val="00C616DD"/>
    <w:rsid w:val="00C61A76"/>
    <w:rsid w:val="00C63D54"/>
    <w:rsid w:val="00C647A3"/>
    <w:rsid w:val="00C672BA"/>
    <w:rsid w:val="00C712A3"/>
    <w:rsid w:val="00C730D3"/>
    <w:rsid w:val="00C74A3C"/>
    <w:rsid w:val="00C74FD6"/>
    <w:rsid w:val="00C75911"/>
    <w:rsid w:val="00C76987"/>
    <w:rsid w:val="00C76D6A"/>
    <w:rsid w:val="00C80F65"/>
    <w:rsid w:val="00C829D5"/>
    <w:rsid w:val="00C83FF3"/>
    <w:rsid w:val="00C86ABC"/>
    <w:rsid w:val="00C86E1A"/>
    <w:rsid w:val="00C877A2"/>
    <w:rsid w:val="00C87EC5"/>
    <w:rsid w:val="00C93340"/>
    <w:rsid w:val="00C940CD"/>
    <w:rsid w:val="00C94FB8"/>
    <w:rsid w:val="00C95283"/>
    <w:rsid w:val="00C9562B"/>
    <w:rsid w:val="00C97EF2"/>
    <w:rsid w:val="00CA0147"/>
    <w:rsid w:val="00CA1CFF"/>
    <w:rsid w:val="00CA2B00"/>
    <w:rsid w:val="00CA2C79"/>
    <w:rsid w:val="00CA38F1"/>
    <w:rsid w:val="00CA441D"/>
    <w:rsid w:val="00CA47B7"/>
    <w:rsid w:val="00CA656A"/>
    <w:rsid w:val="00CA783E"/>
    <w:rsid w:val="00CA7E27"/>
    <w:rsid w:val="00CB0CD3"/>
    <w:rsid w:val="00CB3140"/>
    <w:rsid w:val="00CB43FD"/>
    <w:rsid w:val="00CB64D8"/>
    <w:rsid w:val="00CB7469"/>
    <w:rsid w:val="00CB758D"/>
    <w:rsid w:val="00CC0548"/>
    <w:rsid w:val="00CC153E"/>
    <w:rsid w:val="00CC3798"/>
    <w:rsid w:val="00CC5003"/>
    <w:rsid w:val="00CD179D"/>
    <w:rsid w:val="00CD3A8A"/>
    <w:rsid w:val="00CD3D45"/>
    <w:rsid w:val="00CD4F6B"/>
    <w:rsid w:val="00CE104F"/>
    <w:rsid w:val="00CE612B"/>
    <w:rsid w:val="00CF15D1"/>
    <w:rsid w:val="00CF2329"/>
    <w:rsid w:val="00CF2FC7"/>
    <w:rsid w:val="00CF527A"/>
    <w:rsid w:val="00CF769B"/>
    <w:rsid w:val="00CF7C4C"/>
    <w:rsid w:val="00D00819"/>
    <w:rsid w:val="00D02B99"/>
    <w:rsid w:val="00D04670"/>
    <w:rsid w:val="00D04D91"/>
    <w:rsid w:val="00D05176"/>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7140"/>
    <w:rsid w:val="00D529F9"/>
    <w:rsid w:val="00D54563"/>
    <w:rsid w:val="00D551EB"/>
    <w:rsid w:val="00D553A9"/>
    <w:rsid w:val="00D56B74"/>
    <w:rsid w:val="00D62023"/>
    <w:rsid w:val="00D62A75"/>
    <w:rsid w:val="00D66A73"/>
    <w:rsid w:val="00D67087"/>
    <w:rsid w:val="00D67B10"/>
    <w:rsid w:val="00D72087"/>
    <w:rsid w:val="00D72EDF"/>
    <w:rsid w:val="00D75116"/>
    <w:rsid w:val="00D75C9B"/>
    <w:rsid w:val="00D7663C"/>
    <w:rsid w:val="00D7753F"/>
    <w:rsid w:val="00D814DC"/>
    <w:rsid w:val="00D81550"/>
    <w:rsid w:val="00D86242"/>
    <w:rsid w:val="00D90AF1"/>
    <w:rsid w:val="00D91BEC"/>
    <w:rsid w:val="00D928AF"/>
    <w:rsid w:val="00D9291A"/>
    <w:rsid w:val="00D933FB"/>
    <w:rsid w:val="00D9405A"/>
    <w:rsid w:val="00D95315"/>
    <w:rsid w:val="00DA102D"/>
    <w:rsid w:val="00DA2806"/>
    <w:rsid w:val="00DA3658"/>
    <w:rsid w:val="00DA616D"/>
    <w:rsid w:val="00DA62D7"/>
    <w:rsid w:val="00DA7D2C"/>
    <w:rsid w:val="00DB1FDB"/>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5115"/>
    <w:rsid w:val="00DE5898"/>
    <w:rsid w:val="00DE6B2A"/>
    <w:rsid w:val="00DE7C27"/>
    <w:rsid w:val="00DF15CC"/>
    <w:rsid w:val="00DF1EFF"/>
    <w:rsid w:val="00DF6119"/>
    <w:rsid w:val="00DF656A"/>
    <w:rsid w:val="00E00D61"/>
    <w:rsid w:val="00E01849"/>
    <w:rsid w:val="00E02FB1"/>
    <w:rsid w:val="00E03F3A"/>
    <w:rsid w:val="00E052A0"/>
    <w:rsid w:val="00E0579B"/>
    <w:rsid w:val="00E06104"/>
    <w:rsid w:val="00E07C52"/>
    <w:rsid w:val="00E10AF4"/>
    <w:rsid w:val="00E10B36"/>
    <w:rsid w:val="00E11EED"/>
    <w:rsid w:val="00E1390D"/>
    <w:rsid w:val="00E15BDA"/>
    <w:rsid w:val="00E16C44"/>
    <w:rsid w:val="00E17226"/>
    <w:rsid w:val="00E1728C"/>
    <w:rsid w:val="00E22F88"/>
    <w:rsid w:val="00E231BA"/>
    <w:rsid w:val="00E235A1"/>
    <w:rsid w:val="00E24166"/>
    <w:rsid w:val="00E254B0"/>
    <w:rsid w:val="00E2794A"/>
    <w:rsid w:val="00E310F5"/>
    <w:rsid w:val="00E31E4E"/>
    <w:rsid w:val="00E33B51"/>
    <w:rsid w:val="00E33C8E"/>
    <w:rsid w:val="00E34B79"/>
    <w:rsid w:val="00E34DCA"/>
    <w:rsid w:val="00E34E5E"/>
    <w:rsid w:val="00E3652A"/>
    <w:rsid w:val="00E4041E"/>
    <w:rsid w:val="00E41BE2"/>
    <w:rsid w:val="00E4328A"/>
    <w:rsid w:val="00E43CB3"/>
    <w:rsid w:val="00E447B1"/>
    <w:rsid w:val="00E46560"/>
    <w:rsid w:val="00E4762F"/>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67BD0"/>
    <w:rsid w:val="00E72896"/>
    <w:rsid w:val="00E72C65"/>
    <w:rsid w:val="00E751E4"/>
    <w:rsid w:val="00E76023"/>
    <w:rsid w:val="00E76A04"/>
    <w:rsid w:val="00E77BCF"/>
    <w:rsid w:val="00E80605"/>
    <w:rsid w:val="00E8599E"/>
    <w:rsid w:val="00E91553"/>
    <w:rsid w:val="00E9190B"/>
    <w:rsid w:val="00E93293"/>
    <w:rsid w:val="00E95128"/>
    <w:rsid w:val="00EA1324"/>
    <w:rsid w:val="00EA1B25"/>
    <w:rsid w:val="00EA3A4E"/>
    <w:rsid w:val="00EA444D"/>
    <w:rsid w:val="00EA4651"/>
    <w:rsid w:val="00EA6995"/>
    <w:rsid w:val="00EA7B8D"/>
    <w:rsid w:val="00EA7F5D"/>
    <w:rsid w:val="00EB0931"/>
    <w:rsid w:val="00EB634D"/>
    <w:rsid w:val="00EB684F"/>
    <w:rsid w:val="00EB6EBF"/>
    <w:rsid w:val="00EB79BA"/>
    <w:rsid w:val="00EC076F"/>
    <w:rsid w:val="00EC0820"/>
    <w:rsid w:val="00EC0E01"/>
    <w:rsid w:val="00EC2B35"/>
    <w:rsid w:val="00EC31DC"/>
    <w:rsid w:val="00EC49B9"/>
    <w:rsid w:val="00EC54A7"/>
    <w:rsid w:val="00EC7D63"/>
    <w:rsid w:val="00ED1E98"/>
    <w:rsid w:val="00ED37D4"/>
    <w:rsid w:val="00ED4C4E"/>
    <w:rsid w:val="00ED5F95"/>
    <w:rsid w:val="00ED671D"/>
    <w:rsid w:val="00ED67D4"/>
    <w:rsid w:val="00EE09F7"/>
    <w:rsid w:val="00EE0E21"/>
    <w:rsid w:val="00EE4997"/>
    <w:rsid w:val="00EE4ACC"/>
    <w:rsid w:val="00EE5628"/>
    <w:rsid w:val="00EE64E6"/>
    <w:rsid w:val="00EF0781"/>
    <w:rsid w:val="00EF0B01"/>
    <w:rsid w:val="00EF34AE"/>
    <w:rsid w:val="00EF4B37"/>
    <w:rsid w:val="00EF4E72"/>
    <w:rsid w:val="00EF4F97"/>
    <w:rsid w:val="00EF66C1"/>
    <w:rsid w:val="00EF688C"/>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5342"/>
    <w:rsid w:val="00F26164"/>
    <w:rsid w:val="00F27004"/>
    <w:rsid w:val="00F32679"/>
    <w:rsid w:val="00F340B6"/>
    <w:rsid w:val="00F34176"/>
    <w:rsid w:val="00F34314"/>
    <w:rsid w:val="00F352D6"/>
    <w:rsid w:val="00F35730"/>
    <w:rsid w:val="00F400D3"/>
    <w:rsid w:val="00F406A9"/>
    <w:rsid w:val="00F40E2E"/>
    <w:rsid w:val="00F42CEA"/>
    <w:rsid w:val="00F4385F"/>
    <w:rsid w:val="00F455CD"/>
    <w:rsid w:val="00F47BE0"/>
    <w:rsid w:val="00F501FB"/>
    <w:rsid w:val="00F52498"/>
    <w:rsid w:val="00F54077"/>
    <w:rsid w:val="00F54864"/>
    <w:rsid w:val="00F60F22"/>
    <w:rsid w:val="00F61EC3"/>
    <w:rsid w:val="00F709E2"/>
    <w:rsid w:val="00F70C00"/>
    <w:rsid w:val="00F71552"/>
    <w:rsid w:val="00F73612"/>
    <w:rsid w:val="00F75DF5"/>
    <w:rsid w:val="00F802C3"/>
    <w:rsid w:val="00F802C8"/>
    <w:rsid w:val="00F838BE"/>
    <w:rsid w:val="00F83A95"/>
    <w:rsid w:val="00F83B85"/>
    <w:rsid w:val="00F83FE5"/>
    <w:rsid w:val="00F863AD"/>
    <w:rsid w:val="00F865E8"/>
    <w:rsid w:val="00F91913"/>
    <w:rsid w:val="00F9359C"/>
    <w:rsid w:val="00F9506A"/>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57F"/>
    <w:rsid w:val="00FD7116"/>
    <w:rsid w:val="00FE0172"/>
    <w:rsid w:val="00FE2CC6"/>
    <w:rsid w:val="00FE3AB4"/>
    <w:rsid w:val="00FE4D63"/>
    <w:rsid w:val="00FE5D63"/>
    <w:rsid w:val="00FF0DF3"/>
    <w:rsid w:val="00FF1074"/>
    <w:rsid w:val="00FF1802"/>
    <w:rsid w:val="00FF211B"/>
    <w:rsid w:val="00FF3376"/>
    <w:rsid w:val="00FF4B04"/>
    <w:rsid w:val="00FF55ED"/>
    <w:rsid w:val="00FF65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E3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150A33"/>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150A33"/>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295888">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2090434">
      <w:bodyDiv w:val="1"/>
      <w:marLeft w:val="0"/>
      <w:marRight w:val="0"/>
      <w:marTop w:val="0"/>
      <w:marBottom w:val="0"/>
      <w:divBdr>
        <w:top w:val="none" w:sz="0" w:space="0" w:color="auto"/>
        <w:left w:val="none" w:sz="0" w:space="0" w:color="auto"/>
        <w:bottom w:val="none" w:sz="0" w:space="0" w:color="auto"/>
        <w:right w:val="none" w:sz="0" w:space="0" w:color="auto"/>
      </w:divBdr>
    </w:div>
    <w:div w:id="142891764">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74095979">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32955253">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699280710">
      <w:bodyDiv w:val="1"/>
      <w:marLeft w:val="0"/>
      <w:marRight w:val="0"/>
      <w:marTop w:val="0"/>
      <w:marBottom w:val="0"/>
      <w:divBdr>
        <w:top w:val="none" w:sz="0" w:space="0" w:color="auto"/>
        <w:left w:val="none" w:sz="0" w:space="0" w:color="auto"/>
        <w:bottom w:val="none" w:sz="0" w:space="0" w:color="auto"/>
        <w:right w:val="none" w:sz="0" w:space="0" w:color="auto"/>
      </w:divBdr>
    </w:div>
    <w:div w:id="711268006">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0323534">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67841801">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04142660">
      <w:bodyDiv w:val="1"/>
      <w:marLeft w:val="0"/>
      <w:marRight w:val="0"/>
      <w:marTop w:val="0"/>
      <w:marBottom w:val="0"/>
      <w:divBdr>
        <w:top w:val="none" w:sz="0" w:space="0" w:color="auto"/>
        <w:left w:val="none" w:sz="0" w:space="0" w:color="auto"/>
        <w:bottom w:val="none" w:sz="0" w:space="0" w:color="auto"/>
        <w:right w:val="none" w:sz="0" w:space="0" w:color="auto"/>
      </w:divBdr>
    </w:div>
    <w:div w:id="915285408">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69164367">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993950680">
      <w:bodyDiv w:val="1"/>
      <w:marLeft w:val="0"/>
      <w:marRight w:val="0"/>
      <w:marTop w:val="0"/>
      <w:marBottom w:val="0"/>
      <w:divBdr>
        <w:top w:val="none" w:sz="0" w:space="0" w:color="auto"/>
        <w:left w:val="none" w:sz="0" w:space="0" w:color="auto"/>
        <w:bottom w:val="none" w:sz="0" w:space="0" w:color="auto"/>
        <w:right w:val="none" w:sz="0" w:space="0" w:color="auto"/>
      </w:divBdr>
    </w:div>
    <w:div w:id="1044061703">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82402209">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20743620">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3176769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45528216">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65840117">
      <w:bodyDiv w:val="1"/>
      <w:marLeft w:val="0"/>
      <w:marRight w:val="0"/>
      <w:marTop w:val="0"/>
      <w:marBottom w:val="0"/>
      <w:divBdr>
        <w:top w:val="none" w:sz="0" w:space="0" w:color="auto"/>
        <w:left w:val="none" w:sz="0" w:space="0" w:color="auto"/>
        <w:bottom w:val="none" w:sz="0" w:space="0" w:color="auto"/>
        <w:right w:val="none" w:sz="0" w:space="0" w:color="auto"/>
      </w:divBdr>
    </w:div>
    <w:div w:id="1266378615">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71760070">
      <w:bodyDiv w:val="1"/>
      <w:marLeft w:val="0"/>
      <w:marRight w:val="0"/>
      <w:marTop w:val="0"/>
      <w:marBottom w:val="0"/>
      <w:divBdr>
        <w:top w:val="none" w:sz="0" w:space="0" w:color="auto"/>
        <w:left w:val="none" w:sz="0" w:space="0" w:color="auto"/>
        <w:bottom w:val="none" w:sz="0" w:space="0" w:color="auto"/>
        <w:right w:val="none" w:sz="0" w:space="0" w:color="auto"/>
      </w:divBdr>
    </w:div>
    <w:div w:id="1374816169">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79355174">
      <w:bodyDiv w:val="1"/>
      <w:marLeft w:val="0"/>
      <w:marRight w:val="0"/>
      <w:marTop w:val="0"/>
      <w:marBottom w:val="0"/>
      <w:divBdr>
        <w:top w:val="none" w:sz="0" w:space="0" w:color="auto"/>
        <w:left w:val="none" w:sz="0" w:space="0" w:color="auto"/>
        <w:bottom w:val="none" w:sz="0" w:space="0" w:color="auto"/>
        <w:right w:val="none" w:sz="0" w:space="0" w:color="auto"/>
      </w:divBdr>
    </w:div>
    <w:div w:id="1381172711">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0395110">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74050909">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17638853">
      <w:bodyDiv w:val="1"/>
      <w:marLeft w:val="0"/>
      <w:marRight w:val="0"/>
      <w:marTop w:val="0"/>
      <w:marBottom w:val="0"/>
      <w:divBdr>
        <w:top w:val="none" w:sz="0" w:space="0" w:color="auto"/>
        <w:left w:val="none" w:sz="0" w:space="0" w:color="auto"/>
        <w:bottom w:val="none" w:sz="0" w:space="0" w:color="auto"/>
        <w:right w:val="none" w:sz="0" w:space="0" w:color="auto"/>
      </w:divBdr>
    </w:div>
    <w:div w:id="1626698432">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53178200">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6595015">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3051948">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700739048">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159102">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28262243">
      <w:bodyDiv w:val="1"/>
      <w:marLeft w:val="0"/>
      <w:marRight w:val="0"/>
      <w:marTop w:val="0"/>
      <w:marBottom w:val="0"/>
      <w:divBdr>
        <w:top w:val="none" w:sz="0" w:space="0" w:color="auto"/>
        <w:left w:val="none" w:sz="0" w:space="0" w:color="auto"/>
        <w:bottom w:val="none" w:sz="0" w:space="0" w:color="auto"/>
        <w:right w:val="none" w:sz="0" w:space="0" w:color="auto"/>
      </w:divBdr>
    </w:div>
    <w:div w:id="1743597086">
      <w:bodyDiv w:val="1"/>
      <w:marLeft w:val="0"/>
      <w:marRight w:val="0"/>
      <w:marTop w:val="0"/>
      <w:marBottom w:val="0"/>
      <w:divBdr>
        <w:top w:val="none" w:sz="0" w:space="0" w:color="auto"/>
        <w:left w:val="none" w:sz="0" w:space="0" w:color="auto"/>
        <w:bottom w:val="none" w:sz="0" w:space="0" w:color="auto"/>
        <w:right w:val="none" w:sz="0" w:space="0" w:color="auto"/>
      </w:divBdr>
    </w:div>
    <w:div w:id="174367627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816022491">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46089043">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8286290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48270063">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82953941">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33091318">
      <w:bodyDiv w:val="1"/>
      <w:marLeft w:val="0"/>
      <w:marRight w:val="0"/>
      <w:marTop w:val="0"/>
      <w:marBottom w:val="0"/>
      <w:divBdr>
        <w:top w:val="none" w:sz="0" w:space="0" w:color="auto"/>
        <w:left w:val="none" w:sz="0" w:space="0" w:color="auto"/>
        <w:bottom w:val="none" w:sz="0" w:space="0" w:color="auto"/>
        <w:right w:val="none" w:sz="0" w:space="0" w:color="auto"/>
      </w:divBdr>
    </w:div>
    <w:div w:id="2141847627">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C10CF-7663-45F9-9942-ADA9E8B8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7012</Words>
  <Characters>39972</Characters>
  <Application>Microsoft Office Word</Application>
  <DocSecurity>0</DocSecurity>
  <Lines>333</Lines>
  <Paragraphs>93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cp:lastModifiedBy>
  <cp:revision>8</cp:revision>
  <cp:lastPrinted>2020-03-27T12:24:00Z</cp:lastPrinted>
  <dcterms:created xsi:type="dcterms:W3CDTF">2021-06-28T00:26:00Z</dcterms:created>
  <dcterms:modified xsi:type="dcterms:W3CDTF">2021-06-29T05:57:00Z</dcterms:modified>
</cp:coreProperties>
</file>