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FD3" w:rsidRDefault="007C1FD3" w:rsidP="007C1FD3">
      <w:pPr>
        <w:pStyle w:val="Odsekzoznamu"/>
        <w:numPr>
          <w:ilvl w:val="0"/>
          <w:numId w:val="1"/>
        </w:numPr>
      </w:pPr>
      <w:r>
        <w:t>VŠEOBECNÉ ÚDAJE</w:t>
      </w:r>
      <w:r>
        <w:tab/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OMP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Železničná 1869/12, 020 01 Púchov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04. 2011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46010131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                                        2023231474 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 DPH:                                spoločnosť nie je platcom DPH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MUDr.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Polacká</w:t>
      </w:r>
      <w:proofErr w:type="spellEnd"/>
    </w:p>
    <w:p w:rsidR="007C1FD3" w:rsidRDefault="007C1FD3" w:rsidP="007C1FD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Polacký</w:t>
      </w:r>
      <w:proofErr w:type="spellEnd"/>
    </w:p>
    <w:p w:rsidR="007C1FD3" w:rsidRDefault="007C1FD3" w:rsidP="007C1FD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2020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prevažne v poskytovaní zdravotnej starostlivosti v ambulancii praktického lekára pre dospelých.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3 z toho jeden vedúci</w:t>
      </w: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žiadne  DHM.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Dlhodobý hmotný majetok vo vlastníctve spoločnosti sú dve osobné autá a to jedno zakúpené v roku 2016 a druhé nadobudnuté a zaradené do majetku v septembri 2018. Iný dlhodobý hmotný majetok spoločnosť nevlastní.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7C1FD3" w:rsidRDefault="007C1FD3" w:rsidP="007C1FD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dve DHM – osobné autá v zostatkovej hodnote </w:t>
      </w:r>
      <w:r w:rsidR="00756AF2">
        <w:rPr>
          <w:rFonts w:ascii="Times New Roman" w:hAnsi="Times New Roman" w:cs="Times New Roman"/>
          <w:sz w:val="24"/>
          <w:szCs w:val="24"/>
        </w:rPr>
        <w:t>8.750</w:t>
      </w:r>
      <w:r>
        <w:rPr>
          <w:rFonts w:ascii="Times New Roman" w:hAnsi="Times New Roman" w:cs="Times New Roman"/>
          <w:sz w:val="24"/>
          <w:szCs w:val="24"/>
        </w:rPr>
        <w:t xml:space="preserve">,- € účtovné odpisy sú vo výške </w:t>
      </w:r>
      <w:r>
        <w:rPr>
          <w:rFonts w:ascii="Times New Roman" w:hAnsi="Times New Roman" w:cs="Times New Roman"/>
          <w:sz w:val="24"/>
          <w:szCs w:val="24"/>
        </w:rPr>
        <w:t>5.845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a daňové odpisy sú vo výške </w:t>
      </w:r>
      <w:r>
        <w:rPr>
          <w:rFonts w:ascii="Times New Roman" w:hAnsi="Times New Roman" w:cs="Times New Roman"/>
          <w:sz w:val="24"/>
          <w:szCs w:val="24"/>
        </w:rPr>
        <w:t>5.845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7C1FD3" w:rsidRDefault="007C1FD3" w:rsidP="007C1FD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</w:t>
      </w:r>
      <w:r w:rsidR="00756AF2">
        <w:rPr>
          <w:rFonts w:ascii="Times New Roman" w:hAnsi="Times New Roman" w:cs="Times New Roman"/>
          <w:sz w:val="24"/>
          <w:szCs w:val="24"/>
        </w:rPr>
        <w:t>ka z obchodného styku vo výške 11.736</w:t>
      </w:r>
      <w:r>
        <w:rPr>
          <w:rFonts w:ascii="Times New Roman" w:hAnsi="Times New Roman" w:cs="Times New Roman"/>
          <w:sz w:val="24"/>
          <w:szCs w:val="24"/>
        </w:rPr>
        <w:t>,- €. Sú to pohľadávky z roku 201</w:t>
      </w:r>
      <w:r w:rsidR="00756AF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a 20</w:t>
      </w:r>
      <w:r w:rsidR="00756AF2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– fakturácia výkonov jednotlivým zdravotným poisťovniam.</w:t>
      </w:r>
    </w:p>
    <w:p w:rsidR="007C1FD3" w:rsidRDefault="007C1FD3" w:rsidP="007C1FD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756AF2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Stravné lístky – účet ceniny vo výške 0 €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Účet v Slovenskej sporiteľni vo výške </w:t>
      </w:r>
      <w:r w:rsidR="00756AF2">
        <w:rPr>
          <w:rFonts w:ascii="Times New Roman" w:hAnsi="Times New Roman" w:cs="Times New Roman"/>
          <w:sz w:val="24"/>
          <w:szCs w:val="24"/>
        </w:rPr>
        <w:t>31945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 w:rsidR="00756AF2">
        <w:rPr>
          <w:rFonts w:ascii="Times New Roman" w:hAnsi="Times New Roman" w:cs="Times New Roman"/>
          <w:sz w:val="24"/>
          <w:szCs w:val="24"/>
        </w:rPr>
        <w:t>1095</w:t>
      </w:r>
      <w:r>
        <w:rPr>
          <w:rFonts w:ascii="Times New Roman" w:hAnsi="Times New Roman" w:cs="Times New Roman"/>
          <w:sz w:val="24"/>
          <w:szCs w:val="24"/>
        </w:rPr>
        <w:t>,-€.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7C1FD3" w:rsidRDefault="007C1FD3" w:rsidP="007C1FD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7C1FD3" w:rsidRDefault="007C1FD3" w:rsidP="007C1FD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 2011 stratu, ktorá predstavuje sumu 379 €, ktorá je evidovaná ako neuhradená a za rok 2012 a 2013, 2014 a 2015. 2016 zisk, ktorý je po zdanení vo výške 11.623,- € a je evidovaný ako nerozdelený. V roku 2017 spoločnosť dosiahla stratu 1703,- €. Spoločníci sa rozhodli stratu z roku 2011 a 2017 uhradiť z nerozdeleného zisku. V roku 2018 spoločnosť vykázala stratu vo výške 1.119,- € a</w:t>
      </w:r>
      <w:r w:rsidR="00756AF2">
        <w:rPr>
          <w:rFonts w:ascii="Times New Roman" w:hAnsi="Times New Roman" w:cs="Times New Roman"/>
          <w:sz w:val="24"/>
          <w:szCs w:val="24"/>
        </w:rPr>
        <w:t> spoločnosť sa rozhodla ju uhradiť z nerozdeleného zisku</w:t>
      </w:r>
      <w:r>
        <w:rPr>
          <w:rFonts w:ascii="Times New Roman" w:hAnsi="Times New Roman" w:cs="Times New Roman"/>
          <w:sz w:val="24"/>
          <w:szCs w:val="24"/>
        </w:rPr>
        <w:t>. V roku 2019 dosiahla zisk vo výške 500,- Eur po zdanení.</w:t>
      </w:r>
      <w:r w:rsidR="00756AF2">
        <w:rPr>
          <w:rFonts w:ascii="Times New Roman" w:hAnsi="Times New Roman" w:cs="Times New Roman"/>
          <w:sz w:val="24"/>
          <w:szCs w:val="24"/>
        </w:rPr>
        <w:t xml:space="preserve"> Spoločnosť rozhodla vyplatiť rovnakým dielom zisk vo výške 8.596,- Eur. Spoločnosť dosiahla  v roku 2020 zisk, ktorý po zdanení predstavuje sumu 7.086,- € </w:t>
      </w:r>
    </w:p>
    <w:p w:rsidR="007C1FD3" w:rsidRDefault="007C1FD3" w:rsidP="007C1FD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756AF2">
        <w:rPr>
          <w:rFonts w:ascii="Times New Roman" w:hAnsi="Times New Roman" w:cs="Times New Roman"/>
          <w:sz w:val="24"/>
          <w:szCs w:val="24"/>
        </w:rPr>
        <w:t>45.771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</w:t>
      </w:r>
      <w:r w:rsidR="00611503">
        <w:rPr>
          <w:rFonts w:ascii="Times New Roman" w:hAnsi="Times New Roman" w:cs="Times New Roman"/>
          <w:sz w:val="24"/>
          <w:szCs w:val="24"/>
        </w:rPr>
        <w:t>4.694</w:t>
      </w:r>
      <w:r>
        <w:rPr>
          <w:rFonts w:ascii="Times New Roman" w:hAnsi="Times New Roman" w:cs="Times New Roman"/>
          <w:sz w:val="24"/>
          <w:szCs w:val="24"/>
        </w:rPr>
        <w:t xml:space="preserve">,- € odvody do sociálnej a zdravotnej poisťovne vo výške </w:t>
      </w:r>
      <w:r w:rsidR="00611503">
        <w:rPr>
          <w:rFonts w:ascii="Times New Roman" w:hAnsi="Times New Roman" w:cs="Times New Roman"/>
          <w:sz w:val="24"/>
          <w:szCs w:val="24"/>
        </w:rPr>
        <w:t>2.539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( daň z</w:t>
      </w:r>
      <w:r w:rsidR="0061150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príjmu</w:t>
      </w:r>
      <w:r w:rsidR="00611503">
        <w:rPr>
          <w:rFonts w:ascii="Times New Roman" w:hAnsi="Times New Roman" w:cs="Times New Roman"/>
          <w:sz w:val="24"/>
          <w:szCs w:val="24"/>
        </w:rPr>
        <w:t xml:space="preserve"> – 2.763</w:t>
      </w:r>
      <w:r>
        <w:rPr>
          <w:rFonts w:ascii="Times New Roman" w:hAnsi="Times New Roman" w:cs="Times New Roman"/>
          <w:sz w:val="24"/>
          <w:szCs w:val="24"/>
        </w:rPr>
        <w:t>,</w:t>
      </w:r>
      <w:r w:rsidR="00611503">
        <w:rPr>
          <w:rFonts w:ascii="Times New Roman" w:hAnsi="Times New Roman" w:cs="Times New Roman"/>
          <w:sz w:val="24"/>
          <w:szCs w:val="24"/>
        </w:rPr>
        <w:t>- €,</w:t>
      </w:r>
      <w:r>
        <w:rPr>
          <w:rFonts w:ascii="Times New Roman" w:hAnsi="Times New Roman" w:cs="Times New Roman"/>
          <w:sz w:val="24"/>
          <w:szCs w:val="24"/>
        </w:rPr>
        <w:t xml:space="preserve"> daň zo závislej činnosti</w:t>
      </w:r>
      <w:r w:rsidR="00611503">
        <w:rPr>
          <w:rFonts w:ascii="Times New Roman" w:hAnsi="Times New Roman" w:cs="Times New Roman"/>
          <w:sz w:val="24"/>
          <w:szCs w:val="24"/>
        </w:rPr>
        <w:t xml:space="preserve"> – 995,-€ </w:t>
      </w:r>
      <w:r>
        <w:rPr>
          <w:rFonts w:ascii="Times New Roman" w:hAnsi="Times New Roman" w:cs="Times New Roman"/>
          <w:sz w:val="24"/>
          <w:szCs w:val="24"/>
        </w:rPr>
        <w:t>neuhradená daň z</w:t>
      </w:r>
      <w:r w:rsidR="0061150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MV</w:t>
      </w:r>
      <w:r w:rsidR="00611503">
        <w:rPr>
          <w:rFonts w:ascii="Times New Roman" w:hAnsi="Times New Roman" w:cs="Times New Roman"/>
          <w:sz w:val="24"/>
          <w:szCs w:val="24"/>
        </w:rPr>
        <w:t xml:space="preserve"> – 274,- €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611503">
        <w:rPr>
          <w:rFonts w:ascii="Times New Roman" w:hAnsi="Times New Roman" w:cs="Times New Roman"/>
          <w:sz w:val="24"/>
          <w:szCs w:val="24"/>
        </w:rPr>
        <w:t xml:space="preserve"> sú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611503">
        <w:rPr>
          <w:rFonts w:ascii="Times New Roman" w:hAnsi="Times New Roman" w:cs="Times New Roman"/>
          <w:sz w:val="24"/>
          <w:szCs w:val="24"/>
        </w:rPr>
        <w:t>4.032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je vo výške </w:t>
      </w:r>
      <w:r w:rsidR="00611503">
        <w:rPr>
          <w:rFonts w:ascii="Times New Roman" w:hAnsi="Times New Roman" w:cs="Times New Roman"/>
          <w:sz w:val="24"/>
          <w:szCs w:val="24"/>
        </w:rPr>
        <w:t>852</w:t>
      </w:r>
      <w:r>
        <w:rPr>
          <w:rFonts w:ascii="Times New Roman" w:hAnsi="Times New Roman" w:cs="Times New Roman"/>
          <w:sz w:val="24"/>
          <w:szCs w:val="24"/>
        </w:rPr>
        <w:t xml:space="preserve">,- €. Spoločnosť </w:t>
      </w:r>
      <w:r w:rsidR="00611503">
        <w:rPr>
          <w:rFonts w:ascii="Times New Roman" w:hAnsi="Times New Roman" w:cs="Times New Roman"/>
          <w:sz w:val="24"/>
          <w:szCs w:val="24"/>
        </w:rPr>
        <w:t>v roku 2020 sociálny fond nečerpala.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Neuhrad</w:t>
      </w:r>
      <w:r w:rsidR="00611503">
        <w:rPr>
          <w:rFonts w:ascii="Times New Roman" w:hAnsi="Times New Roman" w:cs="Times New Roman"/>
          <w:sz w:val="24"/>
          <w:szCs w:val="24"/>
        </w:rPr>
        <w:t>ený vklad podnikateľa z roku 2020</w:t>
      </w:r>
      <w:r>
        <w:rPr>
          <w:rFonts w:ascii="Times New Roman" w:hAnsi="Times New Roman" w:cs="Times New Roman"/>
          <w:sz w:val="24"/>
          <w:szCs w:val="24"/>
        </w:rPr>
        <w:t xml:space="preserve"> vo výške 3</w:t>
      </w:r>
      <w:r w:rsidR="00611503">
        <w:rPr>
          <w:rFonts w:ascii="Times New Roman" w:hAnsi="Times New Roman" w:cs="Times New Roman"/>
          <w:sz w:val="24"/>
          <w:szCs w:val="24"/>
        </w:rPr>
        <w:t>3.300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záväzky  sú – neuhradené faktúry vo výške </w:t>
      </w:r>
      <w:r w:rsidR="00611503">
        <w:rPr>
          <w:rFonts w:ascii="Times New Roman" w:hAnsi="Times New Roman" w:cs="Times New Roman"/>
          <w:sz w:val="24"/>
          <w:szCs w:val="24"/>
        </w:rPr>
        <w:t>354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poisťovniach. Tržby v roku 20</w:t>
      </w:r>
      <w:r w:rsidR="00611503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611503">
        <w:rPr>
          <w:rFonts w:ascii="Times New Roman" w:hAnsi="Times New Roman" w:cs="Times New Roman"/>
          <w:sz w:val="24"/>
          <w:szCs w:val="24"/>
        </w:rPr>
        <w:t>124.409,- €. Spoločnosť dostala dotáciu od Ministerstva zdravotníctva SR za prácu zdravotníkov v prvej línii počas prvej vlny covidu-19 vo výške 1.207,- 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C1FD3" w:rsidRDefault="007C1FD3" w:rsidP="007C1F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materiál, pohonné hmoty ostatné materiálové náklady vo výške </w:t>
      </w:r>
      <w:r w:rsidR="00611503">
        <w:rPr>
          <w:rFonts w:ascii="Times New Roman" w:hAnsi="Times New Roman" w:cs="Times New Roman"/>
          <w:sz w:val="24"/>
          <w:szCs w:val="24"/>
        </w:rPr>
        <w:t>22.016</w:t>
      </w:r>
      <w:r>
        <w:rPr>
          <w:rFonts w:ascii="Times New Roman" w:hAnsi="Times New Roman" w:cs="Times New Roman"/>
          <w:sz w:val="24"/>
          <w:szCs w:val="24"/>
        </w:rPr>
        <w:t xml:space="preserve">,- €, služby ako oprava auta </w:t>
      </w:r>
      <w:r w:rsidR="00611503">
        <w:rPr>
          <w:rFonts w:ascii="Times New Roman" w:hAnsi="Times New Roman" w:cs="Times New Roman"/>
          <w:sz w:val="24"/>
          <w:szCs w:val="24"/>
        </w:rPr>
        <w:t>a počítača 1.338</w:t>
      </w:r>
      <w:r>
        <w:rPr>
          <w:rFonts w:ascii="Times New Roman" w:hAnsi="Times New Roman" w:cs="Times New Roman"/>
          <w:sz w:val="24"/>
          <w:szCs w:val="24"/>
        </w:rPr>
        <w:t xml:space="preserve">,- € </w:t>
      </w:r>
      <w:r w:rsidR="0061150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poštovné,  nájom</w:t>
      </w:r>
      <w:r w:rsidR="00611503">
        <w:rPr>
          <w:rFonts w:ascii="Times New Roman" w:hAnsi="Times New Roman" w:cs="Times New Roman"/>
          <w:sz w:val="24"/>
          <w:szCs w:val="24"/>
        </w:rPr>
        <w:t xml:space="preserve"> a ostatné náklady na služby - účtovná skupina</w:t>
      </w:r>
      <w:r>
        <w:rPr>
          <w:rFonts w:ascii="Times New Roman" w:hAnsi="Times New Roman" w:cs="Times New Roman"/>
          <w:sz w:val="24"/>
          <w:szCs w:val="24"/>
        </w:rPr>
        <w:t xml:space="preserve"> 51</w:t>
      </w:r>
      <w:r w:rsidR="00611503">
        <w:rPr>
          <w:rFonts w:ascii="Times New Roman" w:hAnsi="Times New Roman" w:cs="Times New Roman"/>
          <w:sz w:val="24"/>
          <w:szCs w:val="24"/>
        </w:rPr>
        <w:t xml:space="preserve"> bola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11503">
        <w:rPr>
          <w:rFonts w:ascii="Times New Roman" w:hAnsi="Times New Roman" w:cs="Times New Roman"/>
          <w:sz w:val="24"/>
          <w:szCs w:val="24"/>
        </w:rPr>
        <w:t>10.693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</w:t>
      </w:r>
      <w:r w:rsidR="00611503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predstavovali výšku </w:t>
      </w:r>
      <w:r w:rsidR="00611503">
        <w:rPr>
          <w:rFonts w:ascii="Times New Roman" w:hAnsi="Times New Roman" w:cs="Times New Roman"/>
          <w:sz w:val="24"/>
          <w:szCs w:val="24"/>
        </w:rPr>
        <w:t>55.039,24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za spol</w:t>
      </w:r>
      <w:r w:rsidR="00611503">
        <w:rPr>
          <w:rFonts w:ascii="Times New Roman" w:hAnsi="Times New Roman" w:cs="Times New Roman"/>
          <w:sz w:val="24"/>
          <w:szCs w:val="24"/>
        </w:rPr>
        <w:t>očnosť boli evidované v roku 2020</w:t>
      </w:r>
      <w:r>
        <w:rPr>
          <w:rFonts w:ascii="Times New Roman" w:hAnsi="Times New Roman" w:cs="Times New Roman"/>
          <w:sz w:val="24"/>
          <w:szCs w:val="24"/>
        </w:rPr>
        <w:t xml:space="preserve"> vo výške 1</w:t>
      </w:r>
      <w:r w:rsidR="00EE3FFB">
        <w:rPr>
          <w:rFonts w:ascii="Times New Roman" w:hAnsi="Times New Roman" w:cs="Times New Roman"/>
          <w:sz w:val="24"/>
          <w:szCs w:val="24"/>
        </w:rPr>
        <w:t>6.147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EE3FFB" w:rsidRDefault="007C1FD3" w:rsidP="002214B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3FFB">
        <w:rPr>
          <w:rFonts w:ascii="Times New Roman" w:hAnsi="Times New Roman" w:cs="Times New Roman"/>
          <w:sz w:val="24"/>
          <w:szCs w:val="24"/>
        </w:rPr>
        <w:t>Sociálne náklady  - tvorba sociálneho fondu vo výške, práceneschopnosť, platba za stravné lístky boli vo výške 1.</w:t>
      </w:r>
      <w:r w:rsidR="00EE3FFB" w:rsidRPr="00EE3FFB">
        <w:rPr>
          <w:rFonts w:ascii="Times New Roman" w:hAnsi="Times New Roman" w:cs="Times New Roman"/>
          <w:sz w:val="24"/>
          <w:szCs w:val="24"/>
        </w:rPr>
        <w:t>484</w:t>
      </w:r>
      <w:r w:rsidRPr="00EE3FFB"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7C1FD3" w:rsidRPr="00EE3FFB" w:rsidRDefault="007C1FD3" w:rsidP="002214B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3FFB">
        <w:rPr>
          <w:rFonts w:ascii="Times New Roman" w:hAnsi="Times New Roman" w:cs="Times New Roman"/>
          <w:sz w:val="24"/>
          <w:szCs w:val="24"/>
        </w:rPr>
        <w:t>V roku 20</w:t>
      </w:r>
      <w:r w:rsidR="00EE3FFB">
        <w:rPr>
          <w:rFonts w:ascii="Times New Roman" w:hAnsi="Times New Roman" w:cs="Times New Roman"/>
          <w:sz w:val="24"/>
          <w:szCs w:val="24"/>
        </w:rPr>
        <w:t>20</w:t>
      </w:r>
      <w:r w:rsidRPr="00EE3FFB">
        <w:rPr>
          <w:rFonts w:ascii="Times New Roman" w:hAnsi="Times New Roman" w:cs="Times New Roman"/>
          <w:sz w:val="24"/>
          <w:szCs w:val="24"/>
        </w:rPr>
        <w:t xml:space="preserve"> spoločnosť vlastnila dve osobné autá. V roku </w:t>
      </w:r>
      <w:r w:rsidR="00EE3FFB">
        <w:rPr>
          <w:rFonts w:ascii="Times New Roman" w:hAnsi="Times New Roman" w:cs="Times New Roman"/>
          <w:sz w:val="24"/>
          <w:szCs w:val="24"/>
        </w:rPr>
        <w:t>2018 zakúpila nové osobné auto</w:t>
      </w:r>
      <w:r w:rsidRPr="00EE3FFB">
        <w:rPr>
          <w:rFonts w:ascii="Times New Roman" w:hAnsi="Times New Roman" w:cs="Times New Roman"/>
          <w:sz w:val="24"/>
          <w:szCs w:val="24"/>
        </w:rPr>
        <w:t>. Odpisy DHM boli v roku 20</w:t>
      </w:r>
      <w:r w:rsidR="00EE3FFB">
        <w:rPr>
          <w:rFonts w:ascii="Times New Roman" w:hAnsi="Times New Roman" w:cs="Times New Roman"/>
          <w:sz w:val="24"/>
          <w:szCs w:val="24"/>
        </w:rPr>
        <w:t>20</w:t>
      </w:r>
      <w:r w:rsidRPr="00EE3FFB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EE3FFB">
        <w:rPr>
          <w:rFonts w:ascii="Times New Roman" w:hAnsi="Times New Roman" w:cs="Times New Roman"/>
          <w:sz w:val="24"/>
          <w:szCs w:val="24"/>
        </w:rPr>
        <w:t>5.845</w:t>
      </w:r>
      <w:r w:rsidRPr="00EE3FFB">
        <w:rPr>
          <w:rFonts w:ascii="Times New Roman" w:hAnsi="Times New Roman" w:cs="Times New Roman"/>
          <w:sz w:val="24"/>
          <w:szCs w:val="24"/>
        </w:rPr>
        <w:t>,- €</w:t>
      </w:r>
    </w:p>
    <w:p w:rsidR="007C1FD3" w:rsidRDefault="007C1FD3" w:rsidP="007C1F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spoločnosti v roku 20</w:t>
      </w:r>
      <w:r w:rsidR="00EE3FFB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predstavovali hodnotu </w:t>
      </w:r>
      <w:r w:rsidR="00EE3FFB">
        <w:rPr>
          <w:rFonts w:ascii="Times New Roman" w:hAnsi="Times New Roman" w:cs="Times New Roman"/>
          <w:sz w:val="24"/>
          <w:szCs w:val="24"/>
        </w:rPr>
        <w:t>115.766,</w:t>
      </w:r>
      <w:r>
        <w:rPr>
          <w:rFonts w:ascii="Times New Roman" w:hAnsi="Times New Roman" w:cs="Times New Roman"/>
          <w:sz w:val="24"/>
          <w:szCs w:val="24"/>
        </w:rPr>
        <w:t>- €.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obdobie. Hospodársky výsledok pred zdanením predstavoval zisk vo výške </w:t>
      </w:r>
      <w:r w:rsidR="00EE3FFB">
        <w:rPr>
          <w:rFonts w:ascii="Times New Roman" w:hAnsi="Times New Roman" w:cs="Times New Roman"/>
          <w:sz w:val="24"/>
          <w:szCs w:val="24"/>
        </w:rPr>
        <w:t>9.850,14</w:t>
      </w:r>
      <w:r>
        <w:rPr>
          <w:rFonts w:ascii="Times New Roman" w:hAnsi="Times New Roman" w:cs="Times New Roman"/>
          <w:sz w:val="24"/>
          <w:szCs w:val="24"/>
        </w:rPr>
        <w:t xml:space="preserve"> € a bol navýšený o 20 % z hodnoty PHM 45 % z hodnoty stravných lístkov a ostatné daňovo neuznané náklady.  Základ dane bol vo výške </w:t>
      </w:r>
      <w:r w:rsidR="00EE3FFB">
        <w:rPr>
          <w:rFonts w:ascii="Times New Roman" w:hAnsi="Times New Roman" w:cs="Times New Roman"/>
          <w:sz w:val="24"/>
          <w:szCs w:val="24"/>
        </w:rPr>
        <w:t>13.158,43</w:t>
      </w:r>
      <w:r>
        <w:rPr>
          <w:rFonts w:ascii="Times New Roman" w:hAnsi="Times New Roman" w:cs="Times New Roman"/>
          <w:sz w:val="24"/>
          <w:szCs w:val="24"/>
        </w:rPr>
        <w:t xml:space="preserve"> € čomu z</w:t>
      </w:r>
      <w:r w:rsidR="00EE3FFB">
        <w:rPr>
          <w:rFonts w:ascii="Times New Roman" w:hAnsi="Times New Roman" w:cs="Times New Roman"/>
          <w:sz w:val="24"/>
          <w:szCs w:val="24"/>
        </w:rPr>
        <w:t>odpovedá daň platná pre rok 2020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EE3FFB">
        <w:rPr>
          <w:rFonts w:ascii="Times New Roman" w:hAnsi="Times New Roman" w:cs="Times New Roman"/>
          <w:sz w:val="24"/>
          <w:szCs w:val="24"/>
        </w:rPr>
        <w:t>2763,27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</w:t>
      </w:r>
      <w:r w:rsidR="00EE3FFB">
        <w:rPr>
          <w:rFonts w:ascii="Times New Roman" w:hAnsi="Times New Roman" w:cs="Times New Roman"/>
          <w:sz w:val="24"/>
          <w:szCs w:val="24"/>
        </w:rPr>
        <w:t xml:space="preserve"> nevznikla povinnosť pre rok 2020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7C1FD3" w:rsidRDefault="00EE3FFB" w:rsidP="007C1FD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2020</w:t>
      </w:r>
      <w:bookmarkStart w:id="0" w:name="_GoBack"/>
      <w:bookmarkEnd w:id="0"/>
      <w:r w:rsidR="007C1FD3"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7C1FD3" w:rsidRDefault="007C1FD3" w:rsidP="007C1FD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priebehu účtovného obdobia boli všetky aktíva a všetky pasíva vykázané v súvahe a taktiež všetky práva a povinnosti účtovnej jednotky.</w:t>
      </w:r>
    </w:p>
    <w:p w:rsidR="007C1FD3" w:rsidRDefault="007C1FD3" w:rsidP="007C1FD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0552C" w:rsidRDefault="00A0552C"/>
    <w:sectPr w:rsidR="00A055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FD3"/>
    <w:rsid w:val="00611503"/>
    <w:rsid w:val="00756AF2"/>
    <w:rsid w:val="007C1FD3"/>
    <w:rsid w:val="00A0552C"/>
    <w:rsid w:val="00EE3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F74FCB-F6D3-4942-93F3-9404E249A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1FD3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C1F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19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959</Words>
  <Characters>5471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2021-06-28T23:36:00Z</dcterms:created>
  <dcterms:modified xsi:type="dcterms:W3CDTF">2021-06-29T01:44:00Z</dcterms:modified>
</cp:coreProperties>
</file>