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93405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34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34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934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Default="00A93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93405" w:rsidRPr="00A55E63" w:rsidRDefault="00A93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34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A934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Default="00A93405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Okrem pracovníkov na trvalý pracovný pomer boli v roku 2020 zamestnaní aj pracovníci na dohodu.</w:t>
      </w:r>
    </w:p>
    <w:p w:rsidR="00A93405" w:rsidRPr="00A55E63" w:rsidRDefault="00A9340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splnenia </w:t>
      </w:r>
      <w:proofErr w:type="spellStart"/>
      <w:r>
        <w:rPr>
          <w:rFonts w:ascii="Arial" w:hAnsi="Arial" w:cs="Arial"/>
          <w:sz w:val="22"/>
          <w:szCs w:val="22"/>
        </w:rPr>
        <w:t>predpokldu</w:t>
      </w:r>
      <w:proofErr w:type="spellEnd"/>
      <w:r>
        <w:rPr>
          <w:rFonts w:ascii="Arial" w:hAnsi="Arial" w:cs="Arial"/>
          <w:sz w:val="22"/>
          <w:szCs w:val="22"/>
        </w:rPr>
        <w:t>, že účtovná jednotka bude nepretržite pokračovať vo svojej činnosti.</w:t>
      </w:r>
    </w:p>
    <w:p w:rsidR="00A93405" w:rsidRPr="00A55E63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Odpisovaný dlhodobý hmotný majetok je zaradený do príslušných odpisových skupín, účtovné aj daňové odpisy sa rovnajú a sú rovnomerné.</w:t>
      </w:r>
    </w:p>
    <w:p w:rsidR="00A93405" w:rsidRPr="00A55E63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v roku 2020 nemenila svoje účtovné metódy a zásady a 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A93405" w:rsidRPr="00A55E63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A93405" w:rsidRPr="00A55E63" w:rsidRDefault="00A9340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A9340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významných opravách chýb minulých období.</w:t>
      </w:r>
    </w:p>
    <w:p w:rsidR="00A93405" w:rsidRPr="00A55E63" w:rsidRDefault="00A93405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934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2020 nebolo účtované o nákladoch alebo výnosoch, ktoré by mali výnimočný rozsah alebo výskyt.</w:t>
      </w:r>
    </w:p>
    <w:p w:rsidR="00A93405" w:rsidRPr="00A55E63" w:rsidRDefault="00A934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934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splatnosti dlhšou ako päť rokov nie sú evidované.</w:t>
      </w:r>
    </w:p>
    <w:p w:rsidR="00A93405" w:rsidRPr="00A55E63" w:rsidRDefault="00A934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934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sú evidované z </w:t>
      </w:r>
      <w:proofErr w:type="spellStart"/>
      <w:r>
        <w:rPr>
          <w:rFonts w:ascii="Arial" w:hAnsi="Arial" w:cs="Arial"/>
          <w:sz w:val="22"/>
          <w:szCs w:val="22"/>
        </w:rPr>
        <w:t>autoúveru</w:t>
      </w:r>
      <w:proofErr w:type="spellEnd"/>
      <w:r>
        <w:rPr>
          <w:rFonts w:ascii="Arial" w:hAnsi="Arial" w:cs="Arial"/>
          <w:sz w:val="22"/>
          <w:szCs w:val="22"/>
        </w:rPr>
        <w:t xml:space="preserve"> na kúpu auta Toyota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Servises</w:t>
      </w:r>
      <w:proofErr w:type="spellEnd"/>
      <w:r>
        <w:rPr>
          <w:rFonts w:ascii="Arial" w:hAnsi="Arial" w:cs="Arial"/>
          <w:sz w:val="22"/>
          <w:szCs w:val="22"/>
        </w:rPr>
        <w:t xml:space="preserve"> Slovakia ku koncu roka v sume 5 257,68 Eur, splatnosť je v roku 2021 a zabezpečený je predmetom úveru a zostatok z hypotekárneho úveru číslo 8211/2006 na kúpu budovy, v sume 2 439,43 Eur, zabezpečenie je </w:t>
      </w:r>
      <w:proofErr w:type="spellStart"/>
      <w:r>
        <w:rPr>
          <w:rFonts w:ascii="Arial" w:hAnsi="Arial" w:cs="Arial"/>
          <w:sz w:val="22"/>
          <w:szCs w:val="22"/>
        </w:rPr>
        <w:t>blankozmenkou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avalistami</w:t>
      </w:r>
      <w:proofErr w:type="spellEnd"/>
      <w:r>
        <w:rPr>
          <w:rFonts w:ascii="Arial" w:hAnsi="Arial" w:cs="Arial"/>
          <w:sz w:val="22"/>
          <w:szCs w:val="22"/>
        </w:rPr>
        <w:t xml:space="preserve"> MUDr. Ivanom Hlinkom a MUDr. Beátou Hlinkovou.</w:t>
      </w:r>
    </w:p>
    <w:p w:rsidR="00A93405" w:rsidRPr="00A55E63" w:rsidRDefault="00A9340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2969C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 až 7 článku III poznámok nie je náplň.</w:t>
      </w:r>
    </w:p>
    <w:sectPr w:rsidR="00C71636" w:rsidRPr="00A55E63" w:rsidSect="004544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31AC" w:rsidRDefault="003831AC">
      <w:r>
        <w:separator/>
      </w:r>
    </w:p>
  </w:endnote>
  <w:endnote w:type="continuationSeparator" w:id="0">
    <w:p w:rsidR="003831AC" w:rsidRDefault="003831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4411">
    <w:pPr>
      <w:spacing w:line="200" w:lineRule="exact"/>
      <w:rPr>
        <w:sz w:val="20"/>
        <w:szCs w:val="20"/>
      </w:rPr>
    </w:pPr>
    <w:r w:rsidRPr="0045441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5441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4411">
                  <w:fldChar w:fldCharType="separate"/>
                </w:r>
                <w:r w:rsidR="002969C2">
                  <w:rPr>
                    <w:rFonts w:cs="Times New Roman"/>
                    <w:noProof/>
                  </w:rPr>
                  <w:t>3</w:t>
                </w:r>
                <w:r w:rsidR="0045441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31AC" w:rsidRDefault="003831AC">
      <w:r>
        <w:separator/>
      </w:r>
    </w:p>
  </w:footnote>
  <w:footnote w:type="continuationSeparator" w:id="0">
    <w:p w:rsidR="003831AC" w:rsidRDefault="003831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3405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93405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969C2"/>
    <w:rsid w:val="002B348B"/>
    <w:rsid w:val="002C12B4"/>
    <w:rsid w:val="002D7E6D"/>
    <w:rsid w:val="003657F5"/>
    <w:rsid w:val="00373635"/>
    <w:rsid w:val="003831AC"/>
    <w:rsid w:val="003A5145"/>
    <w:rsid w:val="003D056F"/>
    <w:rsid w:val="00401155"/>
    <w:rsid w:val="00451ED3"/>
    <w:rsid w:val="00454411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3405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54411"/>
    <w:rPr>
      <w:lang w:val="sk-SK"/>
    </w:rPr>
  </w:style>
  <w:style w:type="paragraph" w:styleId="Nadpis1">
    <w:name w:val="heading 1"/>
    <w:basedOn w:val="Normlny"/>
    <w:uiPriority w:val="1"/>
    <w:qFormat/>
    <w:rsid w:val="004544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5441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544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54411"/>
  </w:style>
  <w:style w:type="paragraph" w:customStyle="1" w:styleId="TableParagraph">
    <w:name w:val="Table Paragraph"/>
    <w:basedOn w:val="Normlny"/>
    <w:uiPriority w:val="1"/>
    <w:qFormat/>
    <w:rsid w:val="0045441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1196</Words>
  <Characters>6820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2021-06-29T09:56:00Z</dcterms:created>
  <dcterms:modified xsi:type="dcterms:W3CDTF">2021-06-29T09:56:00Z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