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63033" w14:textId="77777777" w:rsidR="00B81DFB" w:rsidRPr="00B81DFB" w:rsidRDefault="006E7E88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JDM GARAGE</w:t>
      </w:r>
      <w:r w:rsidR="00B81DFB" w:rsidRPr="00B81DFB">
        <w:rPr>
          <w:rFonts w:ascii="Arial Narrow" w:hAnsi="Arial Narrow"/>
          <w:b/>
          <w:sz w:val="28"/>
          <w:szCs w:val="28"/>
        </w:rPr>
        <w:t xml:space="preserve">, s.r.o., </w:t>
      </w:r>
      <w:r>
        <w:rPr>
          <w:rFonts w:ascii="Arial Narrow" w:hAnsi="Arial Narrow"/>
          <w:b/>
          <w:sz w:val="28"/>
          <w:szCs w:val="28"/>
        </w:rPr>
        <w:t>Obrancov mieru 5524/34</w:t>
      </w:r>
      <w:r w:rsidR="00B81DFB" w:rsidRPr="00B81DFB">
        <w:rPr>
          <w:rFonts w:ascii="Arial Narrow" w:hAnsi="Arial Narrow"/>
          <w:b/>
          <w:sz w:val="28"/>
          <w:szCs w:val="28"/>
        </w:rPr>
        <w:t>, 902 01 Pezinok</w:t>
      </w:r>
    </w:p>
    <w:p w14:paraId="53A3FD80" w14:textId="77777777" w:rsidR="00B81DFB" w:rsidRPr="00B81DFB" w:rsidRDefault="006B776D" w:rsidP="00B81DFB">
      <w:pPr>
        <w:pBdr>
          <w:bottom w:val="single" w:sz="4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8"/>
          <w:szCs w:val="28"/>
        </w:rPr>
        <w:t>P</w:t>
      </w:r>
      <w:r w:rsidR="00B81DFB" w:rsidRPr="00B81DFB">
        <w:rPr>
          <w:rFonts w:ascii="Arial Narrow" w:hAnsi="Arial Narrow"/>
          <w:b/>
          <w:sz w:val="28"/>
          <w:szCs w:val="28"/>
        </w:rPr>
        <w:t>OZNÁMKY ÚČ MÚJ 3-01</w:t>
      </w:r>
    </w:p>
    <w:p w14:paraId="554103B2" w14:textId="77777777" w:rsidR="002D6EBA" w:rsidRPr="00B81DFB" w:rsidRDefault="006B776D" w:rsidP="00B81DFB">
      <w:pPr>
        <w:pBdr>
          <w:bottom w:val="single" w:sz="4" w:space="1" w:color="auto"/>
        </w:pBdr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 xml:space="preserve">IČO: </w:t>
      </w:r>
      <w:r w:rsidR="006E7E88">
        <w:rPr>
          <w:rFonts w:ascii="Arial Narrow" w:hAnsi="Arial Narrow"/>
          <w:b/>
          <w:sz w:val="24"/>
          <w:szCs w:val="24"/>
        </w:rPr>
        <w:t>47516666</w:t>
      </w:r>
      <w:r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</w:r>
      <w:r w:rsidR="00B81DFB" w:rsidRPr="00B81DFB">
        <w:rPr>
          <w:rFonts w:ascii="Arial Narrow" w:hAnsi="Arial Narrow"/>
          <w:b/>
          <w:sz w:val="24"/>
          <w:szCs w:val="24"/>
        </w:rPr>
        <w:tab/>
        <w:t>DIČ</w:t>
      </w:r>
      <w:r w:rsidRPr="00B81DFB">
        <w:rPr>
          <w:rFonts w:ascii="Arial Narrow" w:hAnsi="Arial Narrow"/>
          <w:b/>
          <w:sz w:val="24"/>
          <w:szCs w:val="24"/>
        </w:rPr>
        <w:t xml:space="preserve">: </w:t>
      </w:r>
      <w:r w:rsidR="006E7E88">
        <w:rPr>
          <w:rFonts w:ascii="Arial Narrow" w:hAnsi="Arial Narrow"/>
          <w:b/>
          <w:sz w:val="24"/>
          <w:szCs w:val="24"/>
        </w:rPr>
        <w:t>2024063690</w:t>
      </w:r>
    </w:p>
    <w:p w14:paraId="3A37A898" w14:textId="77777777" w:rsidR="006B776D" w:rsidRPr="00B81DFB" w:rsidRDefault="006B776D">
      <w:pPr>
        <w:rPr>
          <w:rFonts w:ascii="Arial Narrow" w:hAnsi="Arial Narrow"/>
          <w:sz w:val="24"/>
          <w:szCs w:val="24"/>
        </w:rPr>
      </w:pPr>
    </w:p>
    <w:p w14:paraId="044B9C66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</w:t>
      </w:r>
    </w:p>
    <w:p w14:paraId="63BBABFA" w14:textId="77777777" w:rsidR="006B776D" w:rsidRPr="00B81DFB" w:rsidRDefault="006B776D" w:rsidP="00057BA9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Všeobecné údaje</w:t>
      </w:r>
    </w:p>
    <w:p w14:paraId="31C17521" w14:textId="77777777" w:rsidR="006B776D" w:rsidRPr="00B81DFB" w:rsidRDefault="006B776D" w:rsidP="006B776D">
      <w:pPr>
        <w:pStyle w:val="Odsekzoznamu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Názov právnickej osoby: </w:t>
      </w:r>
      <w:r w:rsidR="006E7E88">
        <w:rPr>
          <w:rFonts w:ascii="Arial Narrow" w:hAnsi="Arial Narrow"/>
          <w:sz w:val="24"/>
          <w:szCs w:val="24"/>
        </w:rPr>
        <w:t>JDM GARAGE</w:t>
      </w:r>
      <w:r w:rsidRPr="00B81DFB">
        <w:rPr>
          <w:rFonts w:ascii="Arial Narrow" w:hAnsi="Arial Narrow"/>
          <w:sz w:val="24"/>
          <w:szCs w:val="24"/>
        </w:rPr>
        <w:t>, s.r.o.</w:t>
      </w:r>
    </w:p>
    <w:p w14:paraId="65B74EA0" w14:textId="77777777" w:rsidR="006B776D" w:rsidRPr="00B81DFB" w:rsidRDefault="006B776D" w:rsidP="006B776D">
      <w:pPr>
        <w:pStyle w:val="Odsekzoznamu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Sídlo: </w:t>
      </w:r>
      <w:r w:rsidR="008842E3">
        <w:rPr>
          <w:rFonts w:ascii="Arial Narrow" w:hAnsi="Arial Narrow"/>
          <w:sz w:val="24"/>
          <w:szCs w:val="24"/>
        </w:rPr>
        <w:t>Obrancov mieru 34</w:t>
      </w:r>
      <w:r w:rsidRPr="00B81DFB">
        <w:rPr>
          <w:rFonts w:ascii="Arial Narrow" w:hAnsi="Arial Narrow"/>
          <w:sz w:val="24"/>
          <w:szCs w:val="24"/>
        </w:rPr>
        <w:t>, 902 01 Pezinok</w:t>
      </w:r>
    </w:p>
    <w:p w14:paraId="44502F95" w14:textId="77777777" w:rsidR="0031032C" w:rsidRPr="00B81DFB" w:rsidRDefault="0031032C" w:rsidP="006B776D">
      <w:pPr>
        <w:pStyle w:val="Odsekzoznamu"/>
        <w:rPr>
          <w:rFonts w:ascii="Arial Narrow" w:hAnsi="Arial Narrow"/>
          <w:sz w:val="24"/>
          <w:szCs w:val="24"/>
        </w:rPr>
      </w:pPr>
    </w:p>
    <w:p w14:paraId="533E50B4" w14:textId="77777777" w:rsidR="006B776D" w:rsidRDefault="000507EF" w:rsidP="00FA2EDB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842E3">
        <w:rPr>
          <w:rFonts w:ascii="Arial Narrow" w:hAnsi="Arial Narrow"/>
          <w:sz w:val="24"/>
          <w:szCs w:val="24"/>
        </w:rPr>
        <w:t>Ú</w:t>
      </w:r>
      <w:r w:rsidR="00B40697" w:rsidRPr="008842E3">
        <w:rPr>
          <w:rFonts w:ascii="Arial Narrow" w:hAnsi="Arial Narrow"/>
          <w:sz w:val="24"/>
          <w:szCs w:val="24"/>
        </w:rPr>
        <w:t>čtovná jednotka</w:t>
      </w:r>
      <w:r w:rsidRPr="008842E3">
        <w:rPr>
          <w:rFonts w:ascii="Arial Narrow" w:hAnsi="Arial Narrow"/>
          <w:sz w:val="24"/>
          <w:szCs w:val="24"/>
        </w:rPr>
        <w:t xml:space="preserve"> je oslobodená od povinnosti zostaviť konsolidovanú účtovnú závierku a</w:t>
      </w:r>
      <w:r w:rsidR="0031032C" w:rsidRPr="008842E3">
        <w:rPr>
          <w:rFonts w:ascii="Arial Narrow" w:hAnsi="Arial Narrow"/>
          <w:sz w:val="24"/>
          <w:szCs w:val="24"/>
        </w:rPr>
        <w:t xml:space="preserve"> </w:t>
      </w:r>
      <w:r w:rsidRPr="008842E3">
        <w:rPr>
          <w:rFonts w:ascii="Arial Narrow" w:hAnsi="Arial Narrow"/>
          <w:sz w:val="24"/>
          <w:szCs w:val="24"/>
        </w:rPr>
        <w:t>konsolidovanú výročnú správu podľa § 22 zákona</w:t>
      </w:r>
      <w:r w:rsidR="008842E3" w:rsidRPr="008842E3">
        <w:rPr>
          <w:rFonts w:ascii="Arial Narrow" w:hAnsi="Arial Narrow"/>
          <w:sz w:val="24"/>
          <w:szCs w:val="24"/>
        </w:rPr>
        <w:t>.</w:t>
      </w:r>
      <w:r w:rsidR="00B40697" w:rsidRPr="008842E3">
        <w:rPr>
          <w:rFonts w:ascii="Arial Narrow" w:hAnsi="Arial Narrow"/>
          <w:sz w:val="24"/>
          <w:szCs w:val="24"/>
        </w:rPr>
        <w:t xml:space="preserve"> </w:t>
      </w:r>
    </w:p>
    <w:p w14:paraId="18AAE09C" w14:textId="77777777" w:rsidR="008842E3" w:rsidRPr="008842E3" w:rsidRDefault="008842E3" w:rsidP="008842E3">
      <w:pPr>
        <w:pStyle w:val="Odsekzoznamu"/>
        <w:jc w:val="both"/>
        <w:rPr>
          <w:rFonts w:ascii="Arial Narrow" w:hAnsi="Arial Narrow"/>
          <w:sz w:val="24"/>
          <w:szCs w:val="24"/>
        </w:rPr>
      </w:pPr>
    </w:p>
    <w:p w14:paraId="6E7784A1" w14:textId="77777777" w:rsidR="006B776D" w:rsidRPr="00B81DFB" w:rsidRDefault="006B776D" w:rsidP="0031032C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B81DFB">
        <w:rPr>
          <w:rFonts w:ascii="Arial Narrow" w:hAnsi="Arial Narrow"/>
          <w:sz w:val="24"/>
          <w:szCs w:val="24"/>
        </w:rPr>
        <w:t xml:space="preserve">Priemerný prepočítaný počet zamestnancov: </w:t>
      </w:r>
      <w:r w:rsidR="00D64295" w:rsidRPr="00B81DFB">
        <w:rPr>
          <w:rFonts w:ascii="Arial Narrow" w:hAnsi="Arial Narrow"/>
          <w:sz w:val="24"/>
          <w:szCs w:val="24"/>
        </w:rPr>
        <w:t xml:space="preserve"> </w:t>
      </w:r>
      <w:r w:rsidR="009E751F">
        <w:rPr>
          <w:rFonts w:ascii="Arial Narrow" w:hAnsi="Arial Narrow"/>
          <w:sz w:val="24"/>
          <w:szCs w:val="24"/>
        </w:rPr>
        <w:t>0</w:t>
      </w:r>
    </w:p>
    <w:p w14:paraId="7A280B06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Čl. II</w:t>
      </w:r>
    </w:p>
    <w:p w14:paraId="6D3BCCCE" w14:textId="77777777" w:rsidR="00D64295" w:rsidRPr="00B81DFB" w:rsidRDefault="00D64295" w:rsidP="0031032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81DFB">
        <w:rPr>
          <w:rFonts w:ascii="Arial Narrow" w:hAnsi="Arial Narrow"/>
          <w:b/>
          <w:sz w:val="24"/>
          <w:szCs w:val="24"/>
        </w:rPr>
        <w:t>Informácie o prijatých postupoch</w:t>
      </w:r>
    </w:p>
    <w:p w14:paraId="2A2CDCC5" w14:textId="77777777" w:rsidR="00D64295" w:rsidRPr="0043307A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  <w:sz w:val="24"/>
          <w:szCs w:val="24"/>
        </w:rPr>
      </w:pPr>
      <w:r w:rsidRPr="0043307A">
        <w:rPr>
          <w:rFonts w:ascii="Arial Narrow" w:hAnsi="Arial Narrow"/>
          <w:b/>
          <w:sz w:val="24"/>
          <w:szCs w:val="24"/>
        </w:rPr>
        <w:t>Účtovná závierka je zostavená za splnenia predpokladu</w:t>
      </w:r>
      <w:r w:rsidR="00064D8E" w:rsidRPr="0043307A">
        <w:rPr>
          <w:rFonts w:ascii="Arial Narrow" w:hAnsi="Arial Narrow"/>
          <w:b/>
          <w:sz w:val="24"/>
          <w:szCs w:val="24"/>
        </w:rPr>
        <w:t xml:space="preserve"> nepretržitého pokračovania vo svojej činnosti</w:t>
      </w:r>
      <w:r w:rsidRPr="0043307A">
        <w:rPr>
          <w:rFonts w:ascii="Arial Narrow" w:hAnsi="Arial Narrow"/>
          <w:b/>
          <w:sz w:val="24"/>
          <w:szCs w:val="24"/>
        </w:rPr>
        <w:t>.</w:t>
      </w:r>
    </w:p>
    <w:p w14:paraId="161E34A1" w14:textId="77777777" w:rsidR="00D64295" w:rsidRPr="003614A5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4"/>
          <w:szCs w:val="24"/>
        </w:rPr>
      </w:pPr>
      <w:r w:rsidRPr="003614A5">
        <w:rPr>
          <w:rFonts w:ascii="Arial Narrow" w:hAnsi="Arial Narrow"/>
          <w:sz w:val="24"/>
          <w:szCs w:val="24"/>
        </w:rPr>
        <w:t>Spôsob oceňovania jednotlivých položiek majetku a záväzkov, a to:</w:t>
      </w:r>
    </w:p>
    <w:p w14:paraId="1FD5CDC5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dlhodobého hmotného majetku a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dlhodobého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oceňuje sa 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6843CAC4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obstaraných kúpou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obstarávacou cenou</w:t>
      </w:r>
      <w:r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zásob vytvorených vlastnou činnosťou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vlastnými nákladmi,</w:t>
      </w:r>
    </w:p>
    <w:p w14:paraId="0BC6B6FE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pohľadávok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hodnotou,</w:t>
      </w:r>
    </w:p>
    <w:p w14:paraId="6166F66D" w14:textId="77777777" w:rsidR="00840AAF" w:rsidRPr="003614A5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krátkodobého finančného majetku</w:t>
      </w:r>
      <w:r w:rsidR="000F65D8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0F65D8" w:rsidRPr="003614A5">
        <w:rPr>
          <w:rFonts w:ascii="Arial Narrow" w:eastAsia="Times New Roman" w:hAnsi="Arial Narrow" w:cs="Arial"/>
          <w:b/>
          <w:sz w:val="24"/>
          <w:szCs w:val="24"/>
          <w:lang w:eastAsia="sk-SK"/>
        </w:rPr>
        <w:t>– menovitou hodnotou,</w:t>
      </w:r>
    </w:p>
    <w:p w14:paraId="4608B0BA" w14:textId="77777777" w:rsidR="00840AAF" w:rsidRPr="00B81DFB" w:rsidRDefault="00D64295" w:rsidP="0031032C">
      <w:pPr>
        <w:pStyle w:val="Odsekzoznamu"/>
        <w:numPr>
          <w:ilvl w:val="0"/>
          <w:numId w:val="4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záväzkov</w:t>
      </w:r>
      <w:r w:rsidR="00840AAF" w:rsidRPr="003614A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3614A5">
        <w:rPr>
          <w:rFonts w:ascii="Arial Narrow" w:eastAsia="Times New Roman" w:hAnsi="Arial Narrow" w:cs="Arial"/>
          <w:sz w:val="24"/>
          <w:szCs w:val="24"/>
          <w:lang w:eastAsia="sk-SK"/>
        </w:rPr>
        <w:t>vrátane rezerv, dlhopisov, pôžičiek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úverov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– </w:t>
      </w:r>
      <w:r w:rsidR="000F65D8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menovitou hodnotou</w:t>
      </w:r>
      <w:r w:rsidR="000F65D8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14:paraId="5670B672" w14:textId="77777777" w:rsidR="00840AAF" w:rsidRPr="00B81DFB" w:rsidRDefault="00840AAF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3D141C50" w14:textId="77777777" w:rsidR="008A4944" w:rsidRPr="00B81DFB" w:rsidRDefault="00D64295" w:rsidP="0031032C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Spôsob zostavenia odpisového plánu pre jednotlivé druhy dlhodobého hmotného majetku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dlhodobého nehmotného majetku, pričom sa uvádza doba odpisovania, použité sadzby odpisov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odpisové metódy pri určení odpisov. </w:t>
      </w:r>
    </w:p>
    <w:p w14:paraId="478F0E4A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Pre stanovenie účtovných odpisov sa v účtovnej jednotke vychádza z ustanovení zákona č. 595/2003 Z. z. o dani z príjmov v znení neskorších predpisov. To znamená, že sa pre výpočet výšky účtovných odpisov používajú rovnaké doby odpisovania, odpisové sadzby pre rovnomerné odpisovanie.</w:t>
      </w:r>
    </w:p>
    <w:p w14:paraId="562415EE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Odpisovanie dlhodobého hmotného majetku</w:t>
      </w:r>
    </w:p>
    <w:p w14:paraId="416A3EA0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V prvom roku odpisovania zaradí účtovná jednotka dlhodobý hmotný majetok v triedení podľa Klasifikácie produkcie a klasifikácie stavieb do odpisových skupín s nasledovnou dobou odpisovania :</w:t>
      </w:r>
    </w:p>
    <w:p w14:paraId="23F160E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  <w:u w:val="single"/>
        </w:rPr>
      </w:pPr>
      <w:r w:rsidRPr="003614A5">
        <w:rPr>
          <w:rFonts w:ascii="Arial Narrow" w:hAnsi="Arial Narrow" w:cs="Arial Narrow"/>
          <w:bCs/>
          <w:color w:val="000000"/>
          <w:u w:val="single"/>
        </w:rPr>
        <w:t>ODPISOVÁ SKUPINA</w:t>
      </w:r>
      <w:r w:rsidRPr="003614A5">
        <w:rPr>
          <w:rFonts w:ascii="Arial Narrow" w:hAnsi="Arial Narrow" w:cs="Arial Narrow"/>
          <w:bCs/>
          <w:color w:val="000000"/>
          <w:u w:val="single"/>
        </w:rPr>
        <w:tab/>
      </w:r>
      <w:r w:rsidRPr="003614A5">
        <w:rPr>
          <w:rFonts w:ascii="Arial Narrow" w:hAnsi="Arial Narrow" w:cs="Arial Narrow"/>
          <w:bCs/>
          <w:color w:val="000000"/>
          <w:u w:val="single"/>
        </w:rPr>
        <w:tab/>
        <w:t>ROČNÝ ODPIS</w:t>
      </w:r>
    </w:p>
    <w:p w14:paraId="7E207E5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1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4 roky</w:t>
      </w:r>
    </w:p>
    <w:p w14:paraId="3F9D02A4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2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6 rokov</w:t>
      </w:r>
    </w:p>
    <w:p w14:paraId="057B186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lastRenderedPageBreak/>
        <w:tab/>
        <w:t>3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8 rokov</w:t>
      </w:r>
    </w:p>
    <w:p w14:paraId="5E651F68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4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12 rokov</w:t>
      </w:r>
    </w:p>
    <w:p w14:paraId="6872C4C0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5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20 rokov</w:t>
      </w:r>
    </w:p>
    <w:p w14:paraId="15F2F024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   6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40 rokov</w:t>
      </w:r>
    </w:p>
    <w:p w14:paraId="23F34842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Dlhodobý hmotný majetok sa odpisuje najviac do vstupnej ceny alebo do zvýšenej vstupnej ceny. Spôsob odpisovania dlhodobého hmotného majetku sa nesmie meniť po celú dobu jeho odpisovania. </w:t>
      </w:r>
    </w:p>
    <w:p w14:paraId="4727C1C6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Účtovná jednotka používa rovnomerné odpisovanie dlhodobého hmotného majetku.</w:t>
      </w:r>
    </w:p>
    <w:p w14:paraId="5B41B2CD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Pri rovnomernom odpisovaní dlhodobého hmotného majetku sa ročný odpis určí ako podiel vstupnej ceny hmotného majetku a doby odpisovania ustanovenej pre príslušnú odpisovú skupinu takto:</w:t>
      </w:r>
    </w:p>
    <w:p w14:paraId="02755591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  <w:u w:val="single"/>
        </w:rPr>
      </w:pPr>
      <w:r w:rsidRPr="003614A5">
        <w:rPr>
          <w:rFonts w:ascii="Arial Narrow" w:hAnsi="Arial Narrow" w:cs="Arial Narrow"/>
          <w:b/>
          <w:bCs/>
          <w:color w:val="000000"/>
          <w:u w:val="single"/>
        </w:rPr>
        <w:t>ODPISOVÁ SKUPINA</w:t>
      </w:r>
      <w:r w:rsidRPr="003614A5">
        <w:rPr>
          <w:rFonts w:ascii="Arial Narrow" w:hAnsi="Arial Narrow" w:cs="Arial Narrow"/>
          <w:b/>
          <w:bCs/>
          <w:color w:val="000000"/>
          <w:u w:val="single"/>
        </w:rPr>
        <w:tab/>
      </w:r>
      <w:r w:rsidRPr="003614A5">
        <w:rPr>
          <w:rFonts w:ascii="Arial Narrow" w:hAnsi="Arial Narrow" w:cs="Arial Narrow"/>
          <w:b/>
          <w:bCs/>
          <w:color w:val="000000"/>
          <w:u w:val="single"/>
        </w:rPr>
        <w:tab/>
        <w:t>ROČNÝ ODPIS</w:t>
      </w:r>
    </w:p>
    <w:p w14:paraId="6A604F26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1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1/4</w:t>
      </w:r>
    </w:p>
    <w:p w14:paraId="0BC95CD8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2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1/6</w:t>
      </w:r>
    </w:p>
    <w:p w14:paraId="46FB947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3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1/8</w:t>
      </w:r>
    </w:p>
    <w:p w14:paraId="3C7CB7A9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4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1/12</w:t>
      </w:r>
    </w:p>
    <w:p w14:paraId="179E9AF9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ab/>
        <w:t>5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1/20</w:t>
      </w:r>
    </w:p>
    <w:p w14:paraId="3AAC0E5C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 xml:space="preserve">   6</w:t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ab/>
        <w:t>1/40</w:t>
      </w:r>
    </w:p>
    <w:p w14:paraId="75AFB955" w14:textId="77777777" w:rsidR="0031032C" w:rsidRPr="003614A5" w:rsidRDefault="00B81DFB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>Z</w:t>
      </w:r>
      <w:r w:rsidR="0031032C" w:rsidRPr="003614A5">
        <w:rPr>
          <w:rFonts w:ascii="Arial Narrow" w:hAnsi="Arial Narrow" w:cs="Arial Narrow"/>
          <w:b/>
          <w:bCs/>
          <w:color w:val="000000"/>
        </w:rPr>
        <w:t>ARADENIE HMOTNÉHO MAJETKU DO ODPISOVÝCH SKUPÍN</w:t>
      </w:r>
    </w:p>
    <w:p w14:paraId="7165F0E1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>Odpisová skupina 1</w:t>
      </w:r>
    </w:p>
    <w:p w14:paraId="6ED6E371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Položka</w:t>
      </w:r>
      <w:r w:rsidRPr="003614A5">
        <w:rPr>
          <w:rFonts w:ascii="Arial Narrow" w:hAnsi="Arial Narrow" w:cs="Arial Narrow"/>
          <w:bCs/>
          <w:color w:val="000000"/>
        </w:rPr>
        <w:tab/>
        <w:t>KS</w:t>
      </w:r>
      <w:r w:rsidRPr="003614A5">
        <w:rPr>
          <w:rFonts w:ascii="Arial Narrow" w:hAnsi="Arial Narrow" w:cs="Arial Narrow"/>
          <w:bCs/>
          <w:color w:val="000000"/>
        </w:rPr>
        <w:tab/>
        <w:t>Názov</w:t>
      </w:r>
    </w:p>
    <w:p w14:paraId="44E0620F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1-1</w:t>
      </w:r>
      <w:r w:rsidR="006E7E88" w:rsidRPr="003614A5">
        <w:rPr>
          <w:rFonts w:ascii="Arial Narrow" w:hAnsi="Arial Narrow" w:cs="Arial Narrow"/>
          <w:bCs/>
          <w:color w:val="000000"/>
        </w:rPr>
        <w:t>6</w:t>
      </w:r>
      <w:r w:rsidRPr="003614A5">
        <w:rPr>
          <w:rFonts w:ascii="Arial Narrow" w:hAnsi="Arial Narrow" w:cs="Arial Narrow"/>
          <w:bCs/>
          <w:color w:val="000000"/>
        </w:rPr>
        <w:tab/>
        <w:t>26.</w:t>
      </w:r>
      <w:r w:rsidR="006E7E88" w:rsidRPr="003614A5">
        <w:rPr>
          <w:rFonts w:ascii="Arial Narrow" w:hAnsi="Arial Narrow" w:cs="Arial Narrow"/>
          <w:bCs/>
          <w:color w:val="000000"/>
        </w:rPr>
        <w:t>51</w:t>
      </w:r>
      <w:r w:rsidRPr="003614A5">
        <w:rPr>
          <w:rFonts w:ascii="Arial Narrow" w:hAnsi="Arial Narrow" w:cs="Arial Narrow"/>
          <w:bCs/>
          <w:color w:val="000000"/>
        </w:rPr>
        <w:tab/>
      </w:r>
      <w:r w:rsidR="006E7E88" w:rsidRPr="003614A5">
        <w:rPr>
          <w:rFonts w:ascii="Arial Narrow" w:hAnsi="Arial Narrow" w:cs="Arial Narrow"/>
          <w:bCs/>
          <w:color w:val="000000"/>
        </w:rPr>
        <w:t>Meracie, testovacie a navigačné zariadenia</w:t>
      </w:r>
    </w:p>
    <w:p w14:paraId="6F1EA49A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/>
          <w:bCs/>
          <w:color w:val="000000"/>
        </w:rPr>
      </w:pPr>
      <w:r w:rsidRPr="003614A5">
        <w:rPr>
          <w:rFonts w:ascii="Arial Narrow" w:hAnsi="Arial Narrow" w:cs="Arial Narrow"/>
          <w:b/>
          <w:bCs/>
          <w:color w:val="000000"/>
        </w:rPr>
        <w:t xml:space="preserve">Odpisová skupina </w:t>
      </w:r>
      <w:r w:rsidR="006E7E88" w:rsidRPr="003614A5">
        <w:rPr>
          <w:rFonts w:ascii="Arial Narrow" w:hAnsi="Arial Narrow" w:cs="Arial Narrow"/>
          <w:b/>
          <w:bCs/>
          <w:color w:val="000000"/>
        </w:rPr>
        <w:t>2</w:t>
      </w:r>
    </w:p>
    <w:p w14:paraId="059D88E8" w14:textId="77777777" w:rsidR="0031032C" w:rsidRPr="003614A5" w:rsidRDefault="0031032C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Položka</w:t>
      </w:r>
      <w:r w:rsidRPr="003614A5">
        <w:rPr>
          <w:rFonts w:ascii="Arial Narrow" w:hAnsi="Arial Narrow" w:cs="Arial Narrow"/>
          <w:bCs/>
          <w:color w:val="000000"/>
        </w:rPr>
        <w:tab/>
        <w:t>KS</w:t>
      </w:r>
      <w:r w:rsidRPr="003614A5">
        <w:rPr>
          <w:rFonts w:ascii="Arial Narrow" w:hAnsi="Arial Narrow" w:cs="Arial Narrow"/>
          <w:bCs/>
          <w:color w:val="000000"/>
        </w:rPr>
        <w:tab/>
        <w:t>Názov</w:t>
      </w:r>
    </w:p>
    <w:p w14:paraId="0799E18F" w14:textId="77777777" w:rsidR="0031032C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/>
        </w:rPr>
      </w:pPr>
      <w:r w:rsidRPr="003614A5">
        <w:rPr>
          <w:rFonts w:ascii="Arial Narrow" w:hAnsi="Arial Narrow" w:cs="Arial Narrow"/>
          <w:bCs/>
          <w:color w:val="000000"/>
        </w:rPr>
        <w:t>2</w:t>
      </w:r>
      <w:r w:rsidR="0031032C" w:rsidRPr="003614A5">
        <w:rPr>
          <w:rFonts w:ascii="Arial Narrow" w:hAnsi="Arial Narrow" w:cs="Arial Narrow"/>
          <w:bCs/>
          <w:color w:val="000000"/>
        </w:rPr>
        <w:t>-</w:t>
      </w:r>
      <w:r w:rsidRPr="003614A5">
        <w:rPr>
          <w:rFonts w:ascii="Arial Narrow" w:hAnsi="Arial Narrow" w:cs="Arial Narrow"/>
          <w:bCs/>
          <w:color w:val="000000"/>
        </w:rPr>
        <w:t>19</w:t>
      </w:r>
      <w:r w:rsidR="0031032C"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 w:cs="Arial Narrow"/>
          <w:bCs/>
          <w:color w:val="000000"/>
        </w:rPr>
        <w:t>28.13</w:t>
      </w:r>
      <w:r w:rsidR="0031032C" w:rsidRPr="003614A5">
        <w:rPr>
          <w:rFonts w:ascii="Arial Narrow" w:hAnsi="Arial Narrow" w:cs="Arial Narrow"/>
          <w:bCs/>
          <w:color w:val="000000"/>
        </w:rPr>
        <w:tab/>
      </w:r>
      <w:r w:rsidRPr="003614A5">
        <w:rPr>
          <w:rFonts w:ascii="Arial Narrow" w:hAnsi="Arial Narrow"/>
        </w:rPr>
        <w:t>Ostatné čerpadlá a kompresory</w:t>
      </w:r>
    </w:p>
    <w:p w14:paraId="356EE40C" w14:textId="77777777"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2-20</w:t>
      </w:r>
      <w:r w:rsidRPr="003614A5">
        <w:rPr>
          <w:rFonts w:ascii="Arial Narrow" w:hAnsi="Arial Narrow" w:cs="Arial Narrow"/>
          <w:bCs/>
          <w:color w:val="000000"/>
        </w:rPr>
        <w:tab/>
        <w:t>28.22</w:t>
      </w:r>
      <w:r w:rsidRPr="003614A5">
        <w:rPr>
          <w:rFonts w:ascii="Arial Narrow" w:hAnsi="Arial Narrow" w:cs="Arial Narrow"/>
          <w:bCs/>
          <w:color w:val="000000"/>
        </w:rPr>
        <w:tab/>
        <w:t>Zdvíhacie a manipulačné zariadenia</w:t>
      </w:r>
    </w:p>
    <w:p w14:paraId="7A2F6391" w14:textId="77777777"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2-22</w:t>
      </w:r>
      <w:r w:rsidRPr="003614A5">
        <w:rPr>
          <w:rFonts w:ascii="Arial Narrow" w:hAnsi="Arial Narrow" w:cs="Arial Narrow"/>
          <w:bCs/>
          <w:color w:val="000000"/>
        </w:rPr>
        <w:tab/>
        <w:t>28.29</w:t>
      </w:r>
      <w:r w:rsidRPr="003614A5">
        <w:rPr>
          <w:rFonts w:ascii="Arial Narrow" w:hAnsi="Arial Narrow" w:cs="Arial Narrow"/>
          <w:bCs/>
          <w:color w:val="000000"/>
        </w:rPr>
        <w:tab/>
        <w:t>Ostatné stroje a zariadenia na všeobecné účely inde neuvedené</w:t>
      </w:r>
    </w:p>
    <w:p w14:paraId="070BAF42" w14:textId="77777777" w:rsidR="006E7E88" w:rsidRPr="003614A5" w:rsidRDefault="006E7E88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2-27</w:t>
      </w:r>
      <w:r w:rsidRPr="003614A5">
        <w:rPr>
          <w:rFonts w:ascii="Arial Narrow" w:hAnsi="Arial Narrow" w:cs="Arial Narrow"/>
          <w:bCs/>
          <w:color w:val="000000"/>
        </w:rPr>
        <w:tab/>
        <w:t>28.99</w:t>
      </w:r>
      <w:r w:rsidRPr="003614A5">
        <w:rPr>
          <w:rFonts w:ascii="Arial Narrow" w:hAnsi="Arial Narrow" w:cs="Arial Narrow"/>
          <w:bCs/>
          <w:color w:val="000000"/>
        </w:rPr>
        <w:tab/>
        <w:t>Ostatné stroje a prístroje na špeciálne účely inde neuvedené</w:t>
      </w:r>
    </w:p>
    <w:p w14:paraId="664F3AEF" w14:textId="77777777" w:rsidR="004766FD" w:rsidRPr="003614A5" w:rsidRDefault="004766FD" w:rsidP="0031032C">
      <w:pPr>
        <w:autoSpaceDE w:val="0"/>
        <w:spacing w:line="276" w:lineRule="auto"/>
        <w:ind w:left="1276"/>
        <w:jc w:val="both"/>
        <w:rPr>
          <w:rFonts w:ascii="Arial Narrow" w:hAnsi="Arial Narrow" w:cs="Arial Narrow"/>
          <w:bCs/>
          <w:color w:val="000000"/>
        </w:rPr>
      </w:pPr>
      <w:r w:rsidRPr="003614A5">
        <w:rPr>
          <w:rFonts w:ascii="Arial Narrow" w:hAnsi="Arial Narrow" w:cs="Arial Narrow"/>
          <w:bCs/>
          <w:color w:val="000000"/>
        </w:rPr>
        <w:t>Účtovná jednotka odpisuje všetok majetok tak, že účtovné odpisy sa rovnajú daňovým.</w:t>
      </w:r>
    </w:p>
    <w:p w14:paraId="0894D95D" w14:textId="77777777" w:rsidR="0031032C" w:rsidRPr="00B81DFB" w:rsidRDefault="0031032C" w:rsidP="0031032C">
      <w:pPr>
        <w:pStyle w:val="Odsekzoznamu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</w:p>
    <w:p w14:paraId="516385E6" w14:textId="77777777" w:rsidR="008A4944" w:rsidRPr="0043307A" w:rsidRDefault="00D64295" w:rsidP="008A3630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zásad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zmeny účtovných metód s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dôvodu týchto zmien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vyčíslením ich vplyvu na finančnú hodnotu majetku, záväzkov, základného imania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výsledku hospodárenia účtovnej jednotky</w:t>
      </w:r>
      <w:r w:rsidR="004766FD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20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nedošlo v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 JDM GARAGE</w:t>
      </w:r>
      <w:r w:rsidR="004766FD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k zmenám účtovných zásad a metód.</w:t>
      </w:r>
    </w:p>
    <w:p w14:paraId="72149C79" w14:textId="77777777" w:rsidR="004766FD" w:rsidRPr="00B81DFB" w:rsidRDefault="004766FD" w:rsidP="004766FD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1BC3B895" w14:textId="77777777" w:rsidR="008A4944" w:rsidRPr="0043307A" w:rsidRDefault="004766FD" w:rsidP="004766FD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Informácie o dotáciách a ich oceňovanie v účtovníctve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: 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20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s.r.o. nedostala a teda ani neoceňovala žiadne dotácie. </w:t>
      </w:r>
    </w:p>
    <w:p w14:paraId="3E8CF1E3" w14:textId="77777777" w:rsidR="004766FD" w:rsidRPr="00B81DFB" w:rsidRDefault="004766FD" w:rsidP="004766FD">
      <w:pPr>
        <w:pStyle w:val="Odsekzoznamu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40286F6D" w14:textId="28DDB951" w:rsidR="00997CC2" w:rsidRPr="00FB755A" w:rsidRDefault="00D64295" w:rsidP="00997CC2">
      <w:pPr>
        <w:pStyle w:val="Odsekzoznamu"/>
        <w:numPr>
          <w:ilvl w:val="0"/>
          <w:numId w:val="2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Informácie o účtovaní významných opráv chýb minulých účtovných období v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uvedením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>vplyvu na nerozdelený zisk minulých rokov alebo neuhradenú stratu minulých rokov; súčasne sa</w:t>
      </w:r>
      <w:r w:rsidR="008A4944"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97CC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môže uviesť aj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účtovanie nevýznamných chýb minulých účtovných období v</w:t>
      </w:r>
      <w:r w:rsidR="008A4944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bežnom účtovnom období s</w:t>
      </w:r>
      <w:r w:rsidR="008A4944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FB755A">
        <w:rPr>
          <w:rFonts w:ascii="Arial Narrow" w:eastAsia="Times New Roman" w:hAnsi="Arial Narrow" w:cs="Arial"/>
          <w:sz w:val="24"/>
          <w:szCs w:val="24"/>
          <w:lang w:eastAsia="sk-SK"/>
        </w:rPr>
        <w:t>uvedením vplyvu na výsledok hospodárenia bežného účtovného obdobia.</w:t>
      </w:r>
      <w:r w:rsidR="00523CF2" w:rsidRPr="00FB755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523CF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V roku 20</w:t>
      </w:r>
      <w:r w:rsidR="00997CC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20</w:t>
      </w:r>
      <w:r w:rsidR="00523CF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6E7E88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523CF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, s.r.o. </w:t>
      </w:r>
      <w:r w:rsidR="00997CC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zaúčtovala splatnú daň z príjmu za rok 2019 vo výške </w:t>
      </w:r>
      <w:r w:rsidR="00997CC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960,-</w:t>
      </w:r>
      <w:r w:rsidR="00997CC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EUR, ktorú v roku 2019 chybne nezaúčtovala.</w:t>
      </w:r>
    </w:p>
    <w:p w14:paraId="6A4779E5" w14:textId="77777777" w:rsidR="008A4944" w:rsidRPr="00997CC2" w:rsidRDefault="008A4944" w:rsidP="00997CC2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531C231A" w14:textId="77777777" w:rsidR="008A4944" w:rsidRPr="00B81DFB" w:rsidRDefault="008A4944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Č</w:t>
      </w:r>
      <w:r w:rsidR="00D64295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l. III</w:t>
      </w:r>
    </w:p>
    <w:p w14:paraId="797B7F46" w14:textId="77777777" w:rsidR="008A4944" w:rsidRPr="00B81DFB" w:rsidRDefault="00D64295" w:rsidP="00397D02">
      <w:pPr>
        <w:pStyle w:val="Odsekzoznamu"/>
        <w:jc w:val="center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Informácie, ktoré vysvetľujú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dopĺňajú súvahu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výkaz ziskov a</w:t>
      </w:r>
      <w:r w:rsidR="008A4944"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Pr="00B81DFB">
        <w:rPr>
          <w:rFonts w:ascii="Arial Narrow" w:eastAsia="Times New Roman" w:hAnsi="Arial Narrow" w:cs="Arial"/>
          <w:b/>
          <w:sz w:val="24"/>
          <w:szCs w:val="24"/>
          <w:lang w:eastAsia="sk-SK"/>
        </w:rPr>
        <w:t>strát</w:t>
      </w:r>
    </w:p>
    <w:p w14:paraId="11CE90AD" w14:textId="77777777" w:rsidR="008A4944" w:rsidRPr="00B81DFB" w:rsidRDefault="008A4944" w:rsidP="0031032C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3C90F438" w14:textId="77777777" w:rsidR="008A4944" w:rsidRPr="0043307A" w:rsidRDefault="00D64295" w:rsidP="0031032C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Informácia 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sume a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predaja podniku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alebo časti podniku, náklady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predaja podniku alebo časti podniku, škody z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dôvodu živelných pohrôm.</w:t>
      </w:r>
      <w:r w:rsidR="00397D0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v roku 20</w:t>
      </w:r>
      <w:r w:rsidR="00997CC2">
        <w:rPr>
          <w:rFonts w:ascii="Arial Narrow" w:eastAsia="Times New Roman" w:hAnsi="Arial Narrow" w:cs="Arial"/>
          <w:b/>
          <w:sz w:val="24"/>
          <w:szCs w:val="24"/>
          <w:lang w:eastAsia="sk-SK"/>
        </w:rPr>
        <w:t>20</w:t>
      </w:r>
      <w:r w:rsidR="00397D0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neeviduje žiadne náklady alebo výnosy s výnimočným rozsahom alebo výskytom. </w:t>
      </w:r>
    </w:p>
    <w:p w14:paraId="1FF5EB1A" w14:textId="77777777" w:rsidR="008A4944" w:rsidRPr="00624DAA" w:rsidRDefault="00D64295" w:rsidP="00B81DFB">
      <w:pPr>
        <w:pStyle w:val="Odsekzoznamu"/>
        <w:numPr>
          <w:ilvl w:val="0"/>
          <w:numId w:val="5"/>
        </w:numPr>
        <w:ind w:left="709" w:hanging="425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 w:rsidR="008A4944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záväzkoch,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3849075B" w14:textId="77777777" w:rsidR="008A4944" w:rsidRPr="00624DA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>á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sum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záväzkov so zostatkovou dobou splatnosti dlhšou ako päť rokov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 </w:t>
      </w:r>
      <w:r w:rsidR="00624DAA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26,46</w:t>
      </w:r>
      <w:r w:rsidR="00397D0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EUR (Sociálny fond)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64AC0FC3" w14:textId="77777777" w:rsidR="008A4944" w:rsidRPr="00FB755A" w:rsidRDefault="00D64295" w:rsidP="0031032C">
      <w:pPr>
        <w:pStyle w:val="Odsekzoznamu"/>
        <w:numPr>
          <w:ilvl w:val="0"/>
          <w:numId w:val="6"/>
        </w:numPr>
        <w:ind w:left="709" w:hanging="283"/>
        <w:jc w:val="both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zabezpečených záväzkov, opis a</w:t>
      </w:r>
      <w:r w:rsidR="008A4944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spôsoby zabezpečenia </w:t>
      </w:r>
      <w:r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záväzkov</w:t>
      </w:r>
      <w:r w:rsidR="00397D0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624DAA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397D02"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neeviduje žiadne zabezpečené záväzky</w:t>
      </w:r>
      <w:r w:rsidRPr="00FB755A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14:paraId="37E5A6A6" w14:textId="77777777" w:rsidR="00057BA9" w:rsidRPr="00B81DFB" w:rsidRDefault="00057BA9" w:rsidP="0031032C">
      <w:pPr>
        <w:pStyle w:val="Odsekzoznamu"/>
        <w:ind w:left="709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bookmarkStart w:id="0" w:name="_GoBack"/>
      <w:bookmarkEnd w:id="0"/>
    </w:p>
    <w:p w14:paraId="0036FCFC" w14:textId="77777777" w:rsidR="00057BA9" w:rsidRPr="00624DAA" w:rsidRDefault="004766FD" w:rsidP="00B81DFB">
      <w:pPr>
        <w:pStyle w:val="Odsekzoznamu"/>
        <w:ind w:left="786" w:hanging="502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3</w:t>
      </w:r>
      <w:r w:rsidR="0031667F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Informácie o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orgánoch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14:paraId="5893F862" w14:textId="77777777" w:rsidR="00057BA9" w:rsidRPr="00624DAA" w:rsidRDefault="00D64295" w:rsidP="0031032C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397D0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výške jednotlivých druhov záruk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alebo iných zabezpečení poskytnutých pre členov štatutárneho orgánu, dozorného orgánu a iného orgánu účtovnej jednotky,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to včlenení za jednotlivé orgány</w:t>
      </w:r>
      <w:r w:rsidR="004766FD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4766FD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</w:t>
      </w:r>
    </w:p>
    <w:p w14:paraId="3FACA138" w14:textId="77777777" w:rsidR="00C35FA2" w:rsidRPr="00624DAA" w:rsidRDefault="00D64295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pôžičkách poskytnutých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členom štatutárneho orgánu, dozorného 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C35FA2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neboli poskytnuté žiadne, </w:t>
      </w:r>
    </w:p>
    <w:p w14:paraId="5CB1AC7F" w14:textId="77777777" w:rsidR="00057BA9" w:rsidRPr="0043307A" w:rsidRDefault="00C35FA2" w:rsidP="00C35FA2">
      <w:pPr>
        <w:pStyle w:val="Odsekzoznamu"/>
        <w:ind w:left="786" w:hanging="36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c)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použitých finančných prostriedkov alebo iného plnenia na súkromné účely členmi štatutárneho orgánu,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dozorného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orgánu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iného orgánu účtovnej jednotky,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624DAA">
        <w:rPr>
          <w:rFonts w:ascii="Arial Narrow" w:eastAsia="Times New Roman" w:hAnsi="Arial Narrow" w:cs="Arial"/>
          <w:sz w:val="24"/>
          <w:szCs w:val="24"/>
          <w:lang w:eastAsia="sk-SK"/>
        </w:rPr>
        <w:t>ktoré je potrebné vyúčtovať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neboli poskytnuté žiadne.</w:t>
      </w:r>
    </w:p>
    <w:p w14:paraId="27336519" w14:textId="77777777" w:rsidR="00894A30" w:rsidRPr="00B81DFB" w:rsidRDefault="00894A30" w:rsidP="0031032C">
      <w:pPr>
        <w:pStyle w:val="Odsekzoznamu"/>
        <w:ind w:left="709"/>
        <w:jc w:val="both"/>
        <w:rPr>
          <w:rFonts w:ascii="Arial Narrow" w:hAnsi="Arial Narrow"/>
          <w:sz w:val="24"/>
          <w:szCs w:val="24"/>
        </w:rPr>
      </w:pPr>
    </w:p>
    <w:p w14:paraId="79BA2534" w14:textId="77777777" w:rsidR="00057BA9" w:rsidRPr="00B81DFB" w:rsidRDefault="00B81DFB" w:rsidP="00B81DFB">
      <w:pPr>
        <w:pStyle w:val="Odsekzoznamu"/>
        <w:ind w:left="709" w:hanging="425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>4</w:t>
      </w:r>
      <w:r w:rsidR="00894A30" w:rsidRPr="00B81DFB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povinnostiach účtovnej jednotky,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="00D64295" w:rsidRPr="00B81DFB">
        <w:rPr>
          <w:rFonts w:ascii="Arial Narrow" w:eastAsia="Times New Roman" w:hAnsi="Arial Narrow" w:cs="Arial"/>
          <w:sz w:val="24"/>
          <w:szCs w:val="24"/>
          <w:lang w:eastAsia="sk-SK"/>
        </w:rPr>
        <w:t>to</w:t>
      </w:r>
    </w:p>
    <w:p w14:paraId="753233C6" w14:textId="77777777" w:rsidR="00057BA9" w:rsidRPr="0043307A" w:rsidRDefault="00D64295" w:rsidP="00C35FA2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celkovej sume finančných povinností, ktoré sa nevykazujú 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súvahe, ale sú významné na posúdenie finančnej situácie účtovnej jednotky, napríklad povinnosti nájomcu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operatívneho prenájmu,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uzatvorených zmlúv na poskytnutie úveru alebo pôžičky, ktoré ešte neboli poskytnuté, finančné povinnosti vyplývajúce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licenčných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koncesionárskych zmlúv s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uvedením sumy poplatku za celé zostávajúce obdobie platnosti zmluvy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C35FA2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takéhoto charakteru.</w:t>
      </w:r>
    </w:p>
    <w:p w14:paraId="21F924BF" w14:textId="77777777"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b)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6E0389ED" w14:textId="77777777" w:rsidR="00A90381" w:rsidRPr="00624DA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opise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záväzkov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18CF416F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d)</w:t>
      </w:r>
      <w:r w:rsidR="00A90381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celkovej sume významných finančných povinností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významných podmienených záväzkoch voči dcérskej účtovnej jednotke a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účtovnej jednotke s</w:t>
      </w:r>
      <w:r w:rsidR="00057BA9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24DAA">
        <w:rPr>
          <w:rFonts w:ascii="Arial Narrow" w:eastAsia="Times New Roman" w:hAnsi="Arial Narrow" w:cs="Arial"/>
          <w:sz w:val="24"/>
          <w:szCs w:val="24"/>
          <w:lang w:eastAsia="sk-SK"/>
        </w:rPr>
        <w:t>podstatným vplyvom</w:t>
      </w:r>
      <w:r w:rsidR="00C35FA2" w:rsidRPr="00624DAA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6E7E88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624DA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620E0E5F" w14:textId="77777777" w:rsidR="00A90381" w:rsidRPr="0043307A" w:rsidRDefault="00D64295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lastRenderedPageBreak/>
        <w:t>e)</w:t>
      </w:r>
      <w:r w:rsidR="00A90381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opise významných povinností účtovnej jednotky vyplývajúcich z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dôchodkových programov pre zamestnancov</w:t>
      </w:r>
      <w:r w:rsidR="00C35FA2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  <w:r w:rsidR="00314301"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</w:t>
      </w:r>
      <w:r w:rsidR="00A90381" w:rsidRPr="0043307A">
        <w:rPr>
          <w:rFonts w:ascii="Arial Narrow" w:eastAsia="Times New Roman" w:hAnsi="Arial Narrow" w:cs="Arial"/>
          <w:b/>
          <w:sz w:val="24"/>
          <w:szCs w:val="24"/>
          <w:lang w:eastAsia="sk-SK"/>
        </w:rPr>
        <w:t>, s.r.o. nemá žiadne finančné povinnosti takéhoto charakteru.</w:t>
      </w:r>
    </w:p>
    <w:p w14:paraId="504A448D" w14:textId="77777777" w:rsidR="00894A30" w:rsidRPr="00B81DFB" w:rsidRDefault="00894A30" w:rsidP="00A90381">
      <w:pPr>
        <w:pStyle w:val="Odsekzoznamu"/>
        <w:ind w:left="709" w:hanging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14:paraId="4C34C098" w14:textId="77777777" w:rsidR="00B81DFB" w:rsidRPr="00B81DFB" w:rsidRDefault="00D64295" w:rsidP="00B81DFB">
      <w:pPr>
        <w:pStyle w:val="Odsekzoznamu"/>
        <w:numPr>
          <w:ilvl w:val="0"/>
          <w:numId w:val="10"/>
        </w:numPr>
        <w:ind w:hanging="43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Informácie o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akejkoľvek forme, a ak sa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zároveň vykonávajú aj iné činnosti, uvádzajú sa aj informácie o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formách prijatej náhrady,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účtovných zásadách použitých pri prideľovaní nákladov a</w:t>
      </w:r>
      <w:r w:rsidR="00057BA9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výnosov,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B81DFB">
        <w:rPr>
          <w:rFonts w:ascii="Arial Narrow" w:eastAsia="Times New Roman" w:hAnsi="Arial Narrow" w:cs="Arial"/>
          <w:sz w:val="24"/>
          <w:szCs w:val="24"/>
          <w:lang w:eastAsia="sk-SK"/>
        </w:rPr>
        <w:t>všetkých druhoch činností účtovnej jednotky</w:t>
      </w:r>
      <w:r w:rsidR="00DC7D7E" w:rsidRPr="00B81DF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14:paraId="1ECD6C39" w14:textId="77777777" w:rsidR="00B81DFB" w:rsidRPr="0043307A" w:rsidRDefault="00624DAA" w:rsidP="00B81DFB">
      <w:pPr>
        <w:pStyle w:val="Odsekzoznamu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JDM GARAGE, s.r.o. nemá žiadne.</w:t>
      </w:r>
    </w:p>
    <w:p w14:paraId="49BD9ADA" w14:textId="77777777" w:rsidR="00B81DFB" w:rsidRDefault="00B81DFB" w:rsidP="00B81DFB">
      <w:pPr>
        <w:pStyle w:val="Odsekzoznamu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sectPr w:rsidR="00B81DFB" w:rsidSect="00B81DF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0940"/>
    <w:multiLevelType w:val="hybridMultilevel"/>
    <w:tmpl w:val="B9F22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3E90"/>
    <w:multiLevelType w:val="hybridMultilevel"/>
    <w:tmpl w:val="AF724A1E"/>
    <w:lvl w:ilvl="0" w:tplc="2B0238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672B0"/>
    <w:multiLevelType w:val="hybridMultilevel"/>
    <w:tmpl w:val="07B87A72"/>
    <w:lvl w:ilvl="0" w:tplc="B11E6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F103D"/>
    <w:multiLevelType w:val="hybridMultilevel"/>
    <w:tmpl w:val="6CA67B58"/>
    <w:lvl w:ilvl="0" w:tplc="D4FEA196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53386"/>
    <w:multiLevelType w:val="hybridMultilevel"/>
    <w:tmpl w:val="DFA8C3C8"/>
    <w:lvl w:ilvl="0" w:tplc="1654DD9A">
      <w:start w:val="1"/>
      <w:numFmt w:val="lowerLetter"/>
      <w:lvlText w:val="%1)"/>
      <w:lvlJc w:val="left"/>
      <w:pPr>
        <w:ind w:left="144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CF2D2B"/>
    <w:multiLevelType w:val="hybridMultilevel"/>
    <w:tmpl w:val="52642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40FEC"/>
    <w:multiLevelType w:val="hybridMultilevel"/>
    <w:tmpl w:val="A240F464"/>
    <w:lvl w:ilvl="0" w:tplc="01F0A2E4">
      <w:start w:val="1"/>
      <w:numFmt w:val="lowerLetter"/>
      <w:lvlText w:val="%1)"/>
      <w:lvlJc w:val="left"/>
      <w:pPr>
        <w:ind w:left="786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B9657D7"/>
    <w:multiLevelType w:val="hybridMultilevel"/>
    <w:tmpl w:val="4F6AEBC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07CE8"/>
    <w:multiLevelType w:val="hybridMultilevel"/>
    <w:tmpl w:val="777A1AB0"/>
    <w:lvl w:ilvl="0" w:tplc="0CD21CA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AB1BF0"/>
    <w:multiLevelType w:val="hybridMultilevel"/>
    <w:tmpl w:val="90FC91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6D"/>
    <w:rsid w:val="000507EF"/>
    <w:rsid w:val="00057BA9"/>
    <w:rsid w:val="00064D8E"/>
    <w:rsid w:val="000F65D8"/>
    <w:rsid w:val="00207F55"/>
    <w:rsid w:val="002D580F"/>
    <w:rsid w:val="002D6EBA"/>
    <w:rsid w:val="0031032C"/>
    <w:rsid w:val="00314301"/>
    <w:rsid w:val="0031667F"/>
    <w:rsid w:val="003614A5"/>
    <w:rsid w:val="00397D02"/>
    <w:rsid w:val="0043307A"/>
    <w:rsid w:val="004766FD"/>
    <w:rsid w:val="00523CF2"/>
    <w:rsid w:val="00624DAA"/>
    <w:rsid w:val="006B776D"/>
    <w:rsid w:val="006E7E88"/>
    <w:rsid w:val="00840AAF"/>
    <w:rsid w:val="008842E3"/>
    <w:rsid w:val="00894A30"/>
    <w:rsid w:val="008A4944"/>
    <w:rsid w:val="00997CC2"/>
    <w:rsid w:val="009E751F"/>
    <w:rsid w:val="00A90381"/>
    <w:rsid w:val="00A905E9"/>
    <w:rsid w:val="00B40697"/>
    <w:rsid w:val="00B81DFB"/>
    <w:rsid w:val="00C32844"/>
    <w:rsid w:val="00C35FA2"/>
    <w:rsid w:val="00D64295"/>
    <w:rsid w:val="00DC7D7E"/>
    <w:rsid w:val="00FB755A"/>
    <w:rsid w:val="00FC7380"/>
    <w:rsid w:val="00FD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D812"/>
  <w15:chartTrackingRefBased/>
  <w15:docId w15:val="{E5CD7A61-503A-4ECC-86E8-4AB3C033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776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97CC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97CC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97CC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7CC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7CC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7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7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569F1-4C6C-47B0-8134-8512AC12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Ženišová</dc:creator>
  <cp:keywords/>
  <dc:description/>
  <cp:lastModifiedBy>Nandu</cp:lastModifiedBy>
  <cp:revision>4</cp:revision>
  <cp:lastPrinted>2019-02-23T13:27:00Z</cp:lastPrinted>
  <dcterms:created xsi:type="dcterms:W3CDTF">2021-06-29T16:24:00Z</dcterms:created>
  <dcterms:modified xsi:type="dcterms:W3CDTF">2021-06-30T08:50:00Z</dcterms:modified>
</cp:coreProperties>
</file>