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EB9E12" w14:textId="77777777" w:rsidR="00432E00" w:rsidRDefault="00432E00">
      <w:pPr>
        <w:jc w:val="center"/>
        <w:rPr>
          <w:sz w:val="28"/>
          <w:szCs w:val="28"/>
        </w:rPr>
      </w:pPr>
    </w:p>
    <w:p w14:paraId="7B1C0375" w14:textId="77777777" w:rsidR="00432E00" w:rsidRDefault="00432E00">
      <w:pPr>
        <w:jc w:val="center"/>
        <w:rPr>
          <w:sz w:val="28"/>
          <w:szCs w:val="28"/>
        </w:rPr>
      </w:pPr>
    </w:p>
    <w:p w14:paraId="7CBDA76C" w14:textId="77777777" w:rsidR="00432E00" w:rsidRDefault="00432E00">
      <w:pPr>
        <w:jc w:val="center"/>
        <w:rPr>
          <w:sz w:val="28"/>
          <w:szCs w:val="28"/>
        </w:rPr>
      </w:pPr>
    </w:p>
    <w:p w14:paraId="12CCC742" w14:textId="77777777" w:rsidR="00432E00" w:rsidRDefault="00432E00">
      <w:pPr>
        <w:jc w:val="center"/>
        <w:rPr>
          <w:sz w:val="28"/>
          <w:szCs w:val="28"/>
        </w:rPr>
      </w:pPr>
    </w:p>
    <w:p w14:paraId="5504ED8A" w14:textId="77777777" w:rsidR="00432E00" w:rsidRDefault="00432E00">
      <w:pPr>
        <w:jc w:val="center"/>
        <w:rPr>
          <w:sz w:val="28"/>
          <w:szCs w:val="28"/>
        </w:rPr>
      </w:pPr>
    </w:p>
    <w:p w14:paraId="3919BAAC" w14:textId="77777777"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 xml:space="preserve">POZNÁMKY </w:t>
      </w:r>
    </w:p>
    <w:p w14:paraId="2B1B35C6" w14:textId="77777777"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k účtovnej závierke</w:t>
      </w:r>
    </w:p>
    <w:p w14:paraId="4DEAA5E0" w14:textId="7E2EB7ED"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k 31.12.20</w:t>
      </w:r>
      <w:r w:rsidR="00C45DA4">
        <w:rPr>
          <w:rFonts w:ascii="Times New Roman" w:hAnsi="Times New Roman" w:cs="Times New Roman"/>
          <w:b/>
          <w:i/>
          <w:sz w:val="36"/>
          <w:szCs w:val="36"/>
        </w:rPr>
        <w:t>20</w:t>
      </w:r>
    </w:p>
    <w:p w14:paraId="3DEA5E03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14:paraId="6325788C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14:paraId="2F8E7C6F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14:paraId="0848858B" w14:textId="77777777" w:rsidR="00432E00" w:rsidRDefault="00432E00" w:rsidP="00055FE3">
      <w:pPr>
        <w:jc w:val="center"/>
        <w:outlineLvl w:val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Názov účtovnej jednotky /obchodné meno/:</w:t>
      </w:r>
    </w:p>
    <w:p w14:paraId="6137E974" w14:textId="77777777" w:rsidR="00432E00" w:rsidRDefault="00432E00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3903FDAE" w14:textId="7B02CF7C" w:rsidR="00432E00" w:rsidRDefault="00C45DA4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proofErr w:type="spellStart"/>
      <w:r>
        <w:rPr>
          <w:rFonts w:ascii="Times New Roman" w:hAnsi="Times New Roman" w:cs="Times New Roman"/>
          <w:b/>
          <w:i/>
          <w:sz w:val="40"/>
          <w:szCs w:val="40"/>
        </w:rPr>
        <w:t>Vassstav</w:t>
      </w:r>
      <w:proofErr w:type="spellEnd"/>
      <w:r>
        <w:rPr>
          <w:rFonts w:ascii="Times New Roman" w:hAnsi="Times New Roman" w:cs="Times New Roman"/>
          <w:b/>
          <w:i/>
          <w:sz w:val="40"/>
          <w:szCs w:val="40"/>
        </w:rPr>
        <w:t xml:space="preserve"> servis</w:t>
      </w:r>
      <w:r w:rsidR="006A0884">
        <w:rPr>
          <w:rFonts w:ascii="Times New Roman" w:hAnsi="Times New Roman" w:cs="Times New Roman"/>
          <w:b/>
          <w:i/>
          <w:sz w:val="40"/>
          <w:szCs w:val="40"/>
        </w:rPr>
        <w:t xml:space="preserve"> </w:t>
      </w:r>
      <w:proofErr w:type="spellStart"/>
      <w:r w:rsidR="004835C0">
        <w:rPr>
          <w:rFonts w:ascii="Times New Roman" w:hAnsi="Times New Roman" w:cs="Times New Roman"/>
          <w:b/>
          <w:i/>
          <w:sz w:val="40"/>
          <w:szCs w:val="40"/>
        </w:rPr>
        <w:t>s.r.o</w:t>
      </w:r>
      <w:proofErr w:type="spellEnd"/>
    </w:p>
    <w:p w14:paraId="6927BD52" w14:textId="591D28B9" w:rsidR="00432E00" w:rsidRDefault="00C45DA4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Karpatské námestie 10A</w:t>
      </w:r>
      <w:r w:rsidR="006A0884">
        <w:rPr>
          <w:rFonts w:ascii="Times New Roman" w:hAnsi="Times New Roman" w:cs="Times New Roman"/>
          <w:b/>
          <w:i/>
          <w:sz w:val="40"/>
          <w:szCs w:val="40"/>
        </w:rPr>
        <w:t xml:space="preserve">, </w:t>
      </w:r>
      <w:r>
        <w:rPr>
          <w:rFonts w:ascii="Times New Roman" w:hAnsi="Times New Roman" w:cs="Times New Roman"/>
          <w:b/>
          <w:i/>
          <w:sz w:val="40"/>
          <w:szCs w:val="40"/>
        </w:rPr>
        <w:t>831 06 Bratislava</w:t>
      </w:r>
    </w:p>
    <w:p w14:paraId="3496ED13" w14:textId="741E3891" w:rsidR="00432E00" w:rsidRDefault="003B67B1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IČO:</w:t>
      </w:r>
      <w:r w:rsidR="00C45DA4">
        <w:rPr>
          <w:rFonts w:ascii="Times New Roman" w:hAnsi="Times New Roman" w:cs="Times New Roman"/>
          <w:b/>
          <w:i/>
          <w:sz w:val="40"/>
          <w:szCs w:val="40"/>
        </w:rPr>
        <w:t>52373738</w:t>
      </w:r>
      <w:r w:rsidR="00432E00">
        <w:rPr>
          <w:rFonts w:ascii="Times New Roman" w:hAnsi="Times New Roman" w:cs="Times New Roman"/>
          <w:b/>
          <w:i/>
          <w:sz w:val="40"/>
          <w:szCs w:val="40"/>
        </w:rPr>
        <w:t xml:space="preserve">  DIČ:</w:t>
      </w:r>
      <w:r w:rsidR="00C45DA4">
        <w:rPr>
          <w:rFonts w:ascii="Times New Roman" w:hAnsi="Times New Roman" w:cs="Times New Roman"/>
          <w:b/>
          <w:i/>
          <w:sz w:val="40"/>
          <w:szCs w:val="40"/>
        </w:rPr>
        <w:t>2121010023</w:t>
      </w:r>
    </w:p>
    <w:p w14:paraId="1D11B62A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4B862EF1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75C3AA8A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6E726BE9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36A2CC8C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1E8DD6ED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427B0130" w14:textId="77777777"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lastRenderedPageBreak/>
        <w:t>PRÍLOHA</w:t>
      </w:r>
    </w:p>
    <w:p w14:paraId="03E96608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k ročnej účtovnej závierke podľa Opatrenie MF SR č. 4455/2003-92 zo dňa 23.3.2011</w:t>
      </w:r>
    </w:p>
    <w:p w14:paraId="2BFC0159" w14:textId="71C60C9F" w:rsidR="00432E00" w:rsidRDefault="007D35EF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k 31.12.20</w:t>
      </w:r>
      <w:r w:rsidR="00C45DA4">
        <w:rPr>
          <w:rFonts w:ascii="Times New Roman" w:hAnsi="Times New Roman" w:cs="Times New Roman"/>
          <w:b/>
          <w:i/>
          <w:sz w:val="24"/>
          <w:szCs w:val="24"/>
        </w:rPr>
        <w:t>20</w:t>
      </w:r>
    </w:p>
    <w:p w14:paraId="7DCC6EE6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1.</w:t>
      </w:r>
    </w:p>
    <w:p w14:paraId="26C756E8" w14:textId="77777777" w:rsidR="00432E00" w:rsidRDefault="00432E00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VŠEOBECNÉ ÚDAJE</w:t>
      </w:r>
    </w:p>
    <w:p w14:paraId="485DC4BE" w14:textId="77777777"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1/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 xml:space="preserve"> Názov a sídlo účtovnej jednotky:</w:t>
      </w:r>
    </w:p>
    <w:p w14:paraId="50518B48" w14:textId="14FF1FCC" w:rsidR="00432E00" w:rsidRDefault="00432E00" w:rsidP="00055FE3">
      <w:pPr>
        <w:outlineLvl w:val="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proofErr w:type="spellStart"/>
      <w:r w:rsidR="00C45DA4">
        <w:rPr>
          <w:rFonts w:ascii="Times New Roman" w:hAnsi="Times New Roman" w:cs="Times New Roman"/>
          <w:b/>
          <w:i/>
          <w:sz w:val="24"/>
          <w:szCs w:val="24"/>
        </w:rPr>
        <w:t>Vasstav</w:t>
      </w:r>
      <w:proofErr w:type="spellEnd"/>
      <w:r w:rsidR="00C45DA4">
        <w:rPr>
          <w:rFonts w:ascii="Times New Roman" w:hAnsi="Times New Roman" w:cs="Times New Roman"/>
          <w:b/>
          <w:i/>
          <w:sz w:val="24"/>
          <w:szCs w:val="24"/>
        </w:rPr>
        <w:t xml:space="preserve"> servis</w:t>
      </w:r>
      <w:r w:rsidR="007D35E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7D35EF">
        <w:rPr>
          <w:rFonts w:ascii="Times New Roman" w:hAnsi="Times New Roman" w:cs="Times New Roman"/>
          <w:b/>
          <w:i/>
          <w:sz w:val="24"/>
          <w:szCs w:val="24"/>
        </w:rPr>
        <w:t>s</w:t>
      </w:r>
      <w:r>
        <w:rPr>
          <w:rFonts w:ascii="Times New Roman" w:hAnsi="Times New Roman" w:cs="Times New Roman"/>
          <w:b/>
          <w:i/>
          <w:sz w:val="24"/>
          <w:szCs w:val="24"/>
        </w:rPr>
        <w:t>.r.</w:t>
      </w:r>
      <w:r w:rsidR="00C45DA4">
        <w:rPr>
          <w:rFonts w:ascii="Times New Roman" w:hAnsi="Times New Roman" w:cs="Times New Roman"/>
          <w:b/>
          <w:i/>
          <w:sz w:val="24"/>
          <w:szCs w:val="24"/>
        </w:rPr>
        <w:t>o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>.,</w:t>
      </w:r>
      <w:r w:rsidR="006A088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C45DA4">
        <w:rPr>
          <w:rFonts w:ascii="Times New Roman" w:hAnsi="Times New Roman" w:cs="Times New Roman"/>
          <w:b/>
          <w:i/>
          <w:sz w:val="24"/>
          <w:szCs w:val="24"/>
        </w:rPr>
        <w:t>Karpatské námestie 10A</w:t>
      </w:r>
      <w:r w:rsidR="006A0884">
        <w:rPr>
          <w:rFonts w:ascii="Times New Roman" w:hAnsi="Times New Roman" w:cs="Times New Roman"/>
          <w:b/>
          <w:i/>
          <w:sz w:val="24"/>
          <w:szCs w:val="24"/>
        </w:rPr>
        <w:t xml:space="preserve">, </w:t>
      </w:r>
      <w:r w:rsidR="00C45DA4">
        <w:rPr>
          <w:rFonts w:ascii="Times New Roman" w:hAnsi="Times New Roman" w:cs="Times New Roman"/>
          <w:b/>
          <w:i/>
          <w:sz w:val="24"/>
          <w:szCs w:val="24"/>
        </w:rPr>
        <w:t>83106 Bratislava</w:t>
      </w:r>
    </w:p>
    <w:p w14:paraId="63593653" w14:textId="77777777" w:rsidR="00432E00" w:rsidRDefault="00432E0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spoločnosť bola založená: spoločenskou zmluvou</w:t>
      </w:r>
    </w:p>
    <w:p w14:paraId="708600F1" w14:textId="1B4E0E19" w:rsidR="00432E00" w:rsidRDefault="00432E0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zápis do obchodného registra: </w:t>
      </w:r>
      <w:r w:rsidR="00C45DA4">
        <w:rPr>
          <w:rFonts w:ascii="Times New Roman" w:hAnsi="Times New Roman" w:cs="Times New Roman"/>
          <w:i/>
          <w:sz w:val="24"/>
          <w:szCs w:val="24"/>
        </w:rPr>
        <w:t>04.05.2019</w:t>
      </w:r>
    </w:p>
    <w:p w14:paraId="5FDF01E1" w14:textId="65811158" w:rsidR="00432E00" w:rsidRDefault="006A0884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IČO: </w:t>
      </w:r>
      <w:r w:rsidR="00C45DA4">
        <w:rPr>
          <w:rFonts w:ascii="Times New Roman" w:hAnsi="Times New Roman" w:cs="Times New Roman"/>
          <w:i/>
          <w:sz w:val="24"/>
          <w:szCs w:val="24"/>
        </w:rPr>
        <w:t>52 373 738</w:t>
      </w:r>
    </w:p>
    <w:p w14:paraId="0957F6F9" w14:textId="77777777" w:rsidR="00432E00" w:rsidRPr="007D35EF" w:rsidRDefault="00432E00" w:rsidP="007D35EF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2/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Hlavné činnosti spoločnosti podľa výpisu z obchodného registra:</w:t>
      </w:r>
    </w:p>
    <w:p w14:paraId="0EAA66F5" w14:textId="520138AB" w:rsidR="00432E00" w:rsidRDefault="00C45DA4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Nákladná cestn</w:t>
      </w:r>
      <w:r w:rsidR="000E20F2">
        <w:rPr>
          <w:rFonts w:ascii="Times New Roman" w:hAnsi="Times New Roman" w:cs="Times New Roman"/>
          <w:i/>
          <w:sz w:val="24"/>
          <w:szCs w:val="24"/>
        </w:rPr>
        <w:t>á</w:t>
      </w:r>
      <w:r>
        <w:rPr>
          <w:rFonts w:ascii="Times New Roman" w:hAnsi="Times New Roman" w:cs="Times New Roman"/>
          <w:i/>
          <w:sz w:val="24"/>
          <w:szCs w:val="24"/>
        </w:rPr>
        <w:t xml:space="preserve"> doprava vykonávaná vozidlami s celkovou hmotnosťou do 3,5 t vrátane prípojného vozidla</w:t>
      </w:r>
    </w:p>
    <w:p w14:paraId="3A3C76D5" w14:textId="709D3A90" w:rsidR="00432E00" w:rsidRDefault="00C45DA4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Kúpa tovaru na  účely</w:t>
      </w:r>
      <w:r w:rsidR="000E20F2">
        <w:rPr>
          <w:rFonts w:ascii="Times New Roman" w:hAnsi="Times New Roman" w:cs="Times New Roman"/>
          <w:i/>
          <w:sz w:val="24"/>
          <w:szCs w:val="24"/>
        </w:rPr>
        <w:t xml:space="preserve"> jeho predaja konečnému spotrebiteľovi(maloobchod)alebo iným prevádzkovateľom živnosti(veľkoobchod) </w:t>
      </w:r>
    </w:p>
    <w:p w14:paraId="3CA79B33" w14:textId="2B10D2B4" w:rsidR="00432E00" w:rsidRPr="006A0884" w:rsidRDefault="004475FC" w:rsidP="006A0884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Organizovanie športových, kultúrnych a iných spoločenských podujatí</w:t>
      </w:r>
    </w:p>
    <w:p w14:paraId="04F9DADB" w14:textId="68E6D71B" w:rsidR="00270542" w:rsidRPr="006A0884" w:rsidRDefault="004475FC" w:rsidP="006A0884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Výroba jednoduchých výrobkov z dreva, korku, slamy, prútia, a ich úprava, oprava a údržba</w:t>
      </w:r>
    </w:p>
    <w:p w14:paraId="004DC98C" w14:textId="34419049" w:rsidR="00432E00" w:rsidRDefault="004475FC" w:rsidP="004475FC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Opracovanie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drevennej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hmoty a výroba komponentov z dreva</w:t>
      </w:r>
    </w:p>
    <w:p w14:paraId="4339A5FF" w14:textId="77777777" w:rsidR="00270542" w:rsidRDefault="00270542">
      <w:pPr>
        <w:pStyle w:val="Odsekzoznamu1"/>
        <w:ind w:hanging="360"/>
        <w:rPr>
          <w:rFonts w:ascii="Times New Roman" w:hAnsi="Times New Roman" w:cs="Times New Roman"/>
          <w:i/>
          <w:sz w:val="24"/>
          <w:szCs w:val="24"/>
        </w:rPr>
      </w:pPr>
    </w:p>
    <w:p w14:paraId="15A212F0" w14:textId="77777777" w:rsidR="00270542" w:rsidRDefault="00270542">
      <w:pPr>
        <w:pStyle w:val="Odsekzoznamu1"/>
        <w:ind w:hanging="360"/>
        <w:rPr>
          <w:rFonts w:ascii="Times New Roman" w:hAnsi="Times New Roman" w:cs="Times New Roman"/>
          <w:i/>
          <w:sz w:val="24"/>
          <w:szCs w:val="24"/>
        </w:rPr>
      </w:pPr>
    </w:p>
    <w:p w14:paraId="05BD4740" w14:textId="77777777"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3/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Štatutárny orgán:</w:t>
      </w:r>
    </w:p>
    <w:p w14:paraId="49630F5B" w14:textId="24552F01" w:rsidR="00270542" w:rsidRDefault="00432E00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Konateľ: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4A6815">
        <w:rPr>
          <w:rFonts w:ascii="Times New Roman" w:hAnsi="Times New Roman" w:cs="Times New Roman"/>
          <w:i/>
          <w:sz w:val="24"/>
          <w:szCs w:val="24"/>
        </w:rPr>
        <w:t>Jozef Vaško</w:t>
      </w:r>
    </w:p>
    <w:p w14:paraId="7850FD3B" w14:textId="190D7B31" w:rsidR="00432E00" w:rsidRDefault="00432E00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4475FC">
        <w:rPr>
          <w:rFonts w:ascii="Times New Roman" w:hAnsi="Times New Roman" w:cs="Times New Roman"/>
          <w:i/>
          <w:sz w:val="24"/>
          <w:szCs w:val="24"/>
        </w:rPr>
        <w:t>Hájska 294/17</w:t>
      </w:r>
      <w:r w:rsidR="006A0884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270542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9</w:t>
      </w:r>
      <w:r w:rsidR="004475FC">
        <w:rPr>
          <w:rFonts w:ascii="Times New Roman" w:hAnsi="Times New Roman" w:cs="Times New Roman"/>
          <w:i/>
          <w:sz w:val="24"/>
          <w:szCs w:val="24"/>
        </w:rPr>
        <w:t>25 53 Pata</w:t>
      </w:r>
    </w:p>
    <w:p w14:paraId="560FC535" w14:textId="4ABFCB2C" w:rsidR="00432E00" w:rsidRDefault="006A0884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>vznik funkcie: 1</w:t>
      </w:r>
      <w:r w:rsidR="004A6815">
        <w:rPr>
          <w:rFonts w:ascii="Times New Roman" w:hAnsi="Times New Roman" w:cs="Times New Roman"/>
          <w:i/>
          <w:sz w:val="24"/>
          <w:szCs w:val="24"/>
        </w:rPr>
        <w:t>3</w:t>
      </w:r>
      <w:r w:rsidR="004475FC">
        <w:rPr>
          <w:rFonts w:ascii="Times New Roman" w:hAnsi="Times New Roman" w:cs="Times New Roman"/>
          <w:i/>
          <w:sz w:val="24"/>
          <w:szCs w:val="24"/>
        </w:rPr>
        <w:t>.05</w:t>
      </w:r>
      <w:r>
        <w:rPr>
          <w:rFonts w:ascii="Times New Roman" w:hAnsi="Times New Roman" w:cs="Times New Roman"/>
          <w:i/>
          <w:sz w:val="24"/>
          <w:szCs w:val="24"/>
        </w:rPr>
        <w:t>.20</w:t>
      </w:r>
      <w:r w:rsidR="004A6815">
        <w:rPr>
          <w:rFonts w:ascii="Times New Roman" w:hAnsi="Times New Roman" w:cs="Times New Roman"/>
          <w:i/>
          <w:sz w:val="24"/>
          <w:szCs w:val="24"/>
        </w:rPr>
        <w:t>20</w:t>
      </w:r>
    </w:p>
    <w:p w14:paraId="360D5700" w14:textId="77777777" w:rsidR="00270542" w:rsidRDefault="00270542" w:rsidP="00270542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</w:t>
      </w:r>
      <w:r w:rsidR="00945CB2">
        <w:rPr>
          <w:rFonts w:ascii="Times New Roman" w:hAnsi="Times New Roman" w:cs="Times New Roman"/>
          <w:i/>
          <w:sz w:val="24"/>
          <w:szCs w:val="24"/>
        </w:rPr>
        <w:t xml:space="preserve">                            </w:t>
      </w:r>
    </w:p>
    <w:p w14:paraId="38CF5F2F" w14:textId="77777777"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4/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Štruktúra spoločníkov s uvedením výšky ich podielu na základnom imaní spoločnosti:</w:t>
      </w:r>
    </w:p>
    <w:p w14:paraId="06837328" w14:textId="43D0B01F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Základné</w:t>
      </w:r>
      <w:r w:rsidR="00270542">
        <w:rPr>
          <w:rFonts w:ascii="Times New Roman" w:hAnsi="Times New Roman" w:cs="Times New Roman"/>
          <w:i/>
          <w:sz w:val="24"/>
          <w:szCs w:val="24"/>
        </w:rPr>
        <w:t xml:space="preserve"> imanie spoločnosti pred</w:t>
      </w:r>
      <w:r w:rsidR="002E4118">
        <w:rPr>
          <w:rFonts w:ascii="Times New Roman" w:hAnsi="Times New Roman" w:cs="Times New Roman"/>
          <w:i/>
          <w:sz w:val="24"/>
          <w:szCs w:val="24"/>
        </w:rPr>
        <w:t xml:space="preserve">stavuje  </w:t>
      </w:r>
      <w:r w:rsidR="0027054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475FC">
        <w:rPr>
          <w:rFonts w:ascii="Times New Roman" w:hAnsi="Times New Roman" w:cs="Times New Roman"/>
          <w:i/>
          <w:sz w:val="24"/>
          <w:szCs w:val="24"/>
        </w:rPr>
        <w:t>5000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7BE57A47" w14:textId="53AF1130" w:rsidR="002E4118" w:rsidRDefault="00432E00" w:rsidP="002E411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ab/>
        <w:t>Spoločníci: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4475FC">
        <w:rPr>
          <w:rFonts w:ascii="Times New Roman" w:hAnsi="Times New Roman" w:cs="Times New Roman"/>
          <w:i/>
          <w:sz w:val="24"/>
          <w:szCs w:val="24"/>
        </w:rPr>
        <w:t>Kvetoslava Vašková</w:t>
      </w:r>
    </w:p>
    <w:p w14:paraId="2D90F134" w14:textId="77777777" w:rsidR="002E4118" w:rsidRDefault="002E4118" w:rsidP="00945CB2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</w:t>
      </w:r>
    </w:p>
    <w:p w14:paraId="2C8211A9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Konsolidovanú účtovnú uzávierku účtovná jednotka nezostavuje.</w:t>
      </w:r>
    </w:p>
    <w:p w14:paraId="14EC5BF6" w14:textId="77777777" w:rsidR="00432E00" w:rsidRDefault="00432E00">
      <w:pPr>
        <w:ind w:left="705" w:hanging="705"/>
      </w:pPr>
    </w:p>
    <w:p w14:paraId="4A909E7E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6/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Názov, sídlo a právna forma podnikov, v ktorých je spoločnosť neobmedzeným ručiacim spoločníkom:</w:t>
      </w:r>
    </w:p>
    <w:p w14:paraId="291D3578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 účtovnej jednotke nie je</w:t>
      </w:r>
    </w:p>
    <w:p w14:paraId="6099136F" w14:textId="77777777" w:rsidR="00432E00" w:rsidRDefault="00432E00">
      <w:pPr>
        <w:ind w:left="705" w:hanging="705"/>
        <w:rPr>
          <w:b/>
          <w:bCs/>
        </w:rPr>
      </w:pPr>
    </w:p>
    <w:p w14:paraId="6B8B772B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7/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Priemerný počet pracovníkov počas účtovného obdobia:</w:t>
      </w:r>
    </w:p>
    <w:p w14:paraId="60679166" w14:textId="4AAA1BC1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Spoločno</w:t>
      </w:r>
      <w:r w:rsidR="00945CB2">
        <w:rPr>
          <w:rFonts w:ascii="Times New Roman" w:hAnsi="Times New Roman" w:cs="Times New Roman"/>
          <w:i/>
          <w:sz w:val="24"/>
          <w:szCs w:val="24"/>
        </w:rPr>
        <w:t xml:space="preserve">sť počas účtovného obdobia mala    </w:t>
      </w:r>
      <w:r w:rsidR="008550AF">
        <w:rPr>
          <w:rFonts w:ascii="Times New Roman" w:hAnsi="Times New Roman" w:cs="Times New Roman"/>
          <w:i/>
          <w:sz w:val="24"/>
          <w:szCs w:val="24"/>
        </w:rPr>
        <w:t xml:space="preserve">0 </w:t>
      </w:r>
      <w:r w:rsidR="00945CB2">
        <w:rPr>
          <w:rFonts w:ascii="Times New Roman" w:hAnsi="Times New Roman" w:cs="Times New Roman"/>
          <w:i/>
          <w:sz w:val="24"/>
          <w:szCs w:val="24"/>
        </w:rPr>
        <w:t>zamestnancov</w:t>
      </w:r>
    </w:p>
    <w:p w14:paraId="0041DBBD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8/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Dôvod pre zostavenie účtovnej závierky</w:t>
      </w:r>
    </w:p>
    <w:p w14:paraId="7997816D" w14:textId="19486413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Účtovná závierka v spoločnosti je riadna, po ukončení účtovného roka vyplývajúcej zo zákona o účtovníctve §19 Ročná účtovná závierka k 31.12.20</w:t>
      </w:r>
      <w:r w:rsidR="004A6815">
        <w:rPr>
          <w:rFonts w:ascii="Times New Roman" w:hAnsi="Times New Roman" w:cs="Times New Roman"/>
          <w:i/>
          <w:sz w:val="24"/>
          <w:szCs w:val="24"/>
        </w:rPr>
        <w:t>20</w:t>
      </w:r>
      <w:r>
        <w:rPr>
          <w:rFonts w:ascii="Times New Roman" w:hAnsi="Times New Roman" w:cs="Times New Roman"/>
          <w:i/>
          <w:sz w:val="24"/>
          <w:szCs w:val="24"/>
        </w:rPr>
        <w:t xml:space="preserve"> bola zostavená za predpokladu nepretržitého pokračovania jej činnosti.</w:t>
      </w:r>
    </w:p>
    <w:p w14:paraId="444D3367" w14:textId="77777777" w:rsidR="00432E00" w:rsidRDefault="00432E00">
      <w:pPr>
        <w:ind w:left="705" w:hanging="705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2.</w:t>
      </w:r>
    </w:p>
    <w:p w14:paraId="60B9C192" w14:textId="77777777" w:rsidR="00432E00" w:rsidRDefault="00432E00">
      <w:pPr>
        <w:ind w:left="705" w:hanging="705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INFORMÁCIE O ÚČTOVNÝCH METÓDACH A VŠEOBECNÝCH ÚČTOVNÝCH ZÁSADÁCH</w:t>
      </w:r>
    </w:p>
    <w:p w14:paraId="5143DEFF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Od založenia spoločnosť používa podvojné účtovníctvo. Účtovné doklady sú označené vlastným číslovaním podľa druhu účtovného dokladu chronologicky. Účtovné dáta sú spracované na počítači. Používa sa software, ktorý zodpovedá požiadavkám uvedených v zákone č. 563/91 Zb. O účtovníctve. Účtovné zápisy sa preukazujú účtovnými dokladmi. Tieto sú uložené priamo v mieste sídla spoločnosti na nosičoch dát.</w:t>
      </w:r>
    </w:p>
    <w:p w14:paraId="33CEB820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Spôsoby ocenenia zložiek majetku:</w:t>
      </w:r>
    </w:p>
    <w:p w14:paraId="1C7A7526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Nehmotný investičný majetok nakupovaný</w:t>
      </w:r>
    </w:p>
    <w:p w14:paraId="20ECFE42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oceňuje nehmotný investičný majetok obstarávacou cenou</w:t>
      </w:r>
    </w:p>
    <w:p w14:paraId="3EE30072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Oceňovanie nehmotného investičného majetku vytvoreného vlastnou činnosťou</w:t>
      </w:r>
    </w:p>
    <w:p w14:paraId="2594E06B" w14:textId="68F52319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v roku 20</w:t>
      </w:r>
      <w:r w:rsidR="004A6815">
        <w:rPr>
          <w:rFonts w:ascii="Times New Roman" w:hAnsi="Times New Roman" w:cs="Times New Roman"/>
          <w:i/>
          <w:sz w:val="24"/>
          <w:szCs w:val="24"/>
        </w:rPr>
        <w:t>20</w:t>
      </w:r>
      <w:r>
        <w:rPr>
          <w:rFonts w:ascii="Times New Roman" w:hAnsi="Times New Roman" w:cs="Times New Roman"/>
          <w:i/>
          <w:sz w:val="24"/>
          <w:szCs w:val="24"/>
        </w:rPr>
        <w:t xml:space="preserve"> nevytvárala majetok vlastnou činnosťou</w:t>
      </w:r>
    </w:p>
    <w:p w14:paraId="5B723BE4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Hmotný investičný majetok nakupovaný</w:t>
      </w:r>
    </w:p>
    <w:p w14:paraId="48707D8F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HIM nakupovaný sa oceňuje v nákupnej cene.</w:t>
      </w:r>
    </w:p>
    <w:p w14:paraId="1E8DA7B9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Oceňovanie hmotného investičného majetku vytvoreného vlastnou činnosťou</w:t>
      </w:r>
    </w:p>
    <w:p w14:paraId="3B6836B4" w14:textId="25E02323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v roku 20</w:t>
      </w:r>
      <w:r w:rsidR="004A6815">
        <w:rPr>
          <w:rFonts w:ascii="Times New Roman" w:hAnsi="Times New Roman" w:cs="Times New Roman"/>
          <w:i/>
          <w:sz w:val="24"/>
          <w:szCs w:val="24"/>
        </w:rPr>
        <w:t>20</w:t>
      </w:r>
      <w:r>
        <w:rPr>
          <w:rFonts w:ascii="Times New Roman" w:hAnsi="Times New Roman" w:cs="Times New Roman"/>
          <w:i/>
          <w:sz w:val="24"/>
          <w:szCs w:val="24"/>
        </w:rPr>
        <w:t xml:space="preserve"> nevytvárala majetok vlastnou činnosťou</w:t>
      </w:r>
    </w:p>
    <w:p w14:paraId="280770B5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Ocenenie finančných investícií</w:t>
      </w:r>
    </w:p>
    <w:p w14:paraId="407B9703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nemá v majetku finančné investície.</w:t>
      </w:r>
    </w:p>
    <w:p w14:paraId="605D1DF6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Zásady oceňovania nakupovaných zásob</w:t>
      </w:r>
    </w:p>
    <w:p w14:paraId="6F535855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zásoby tovaru oceňuje UJ obstarávacími cenami</w:t>
      </w:r>
    </w:p>
    <w:p w14:paraId="6B709948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Oceňovanie zásob vytvorených vlastnou výrobou</w:t>
      </w:r>
    </w:p>
    <w:p w14:paraId="59B54848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podnik nevytváral zásoby vlastnou výrobou</w:t>
      </w:r>
    </w:p>
    <w:p w14:paraId="1AA2C601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Pohľadávky</w:t>
      </w:r>
    </w:p>
    <w:p w14:paraId="7192D1A7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pohľadávky sú oceňované skutočnou hodnotou</w:t>
      </w:r>
    </w:p>
    <w:p w14:paraId="2881E3D6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Finančný majetok</w:t>
      </w:r>
    </w:p>
    <w:p w14:paraId="1A0E5F70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finančný majetok v sa oceňuje nominálnou hodnotou</w:t>
      </w:r>
    </w:p>
    <w:p w14:paraId="3470053C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Prechodné účty aktív</w:t>
      </w:r>
    </w:p>
    <w:p w14:paraId="48859574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 súčasnej dobe spoločnosť neúčtovala na účte náklady budúcich období</w:t>
      </w:r>
    </w:p>
    <w:p w14:paraId="47C367FE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Rezervy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</w:p>
    <w:p w14:paraId="2E7967D9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rezervy a kurzové straty sú oceňované skutočnou hodnotou</w:t>
      </w:r>
    </w:p>
    <w:p w14:paraId="0291AAE1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Záväzky</w:t>
      </w:r>
    </w:p>
    <w:p w14:paraId="29553250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záväzky sú oceňované skutočnou hodnotou</w:t>
      </w:r>
    </w:p>
    <w:p w14:paraId="4477DFDC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Prechodné účty pasív</w:t>
      </w:r>
    </w:p>
    <w:p w14:paraId="45D3DFA0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 súčasnej dobe spoločnosť neúčtovala na účte dohadné účty pasívne</w:t>
      </w:r>
    </w:p>
    <w:p w14:paraId="6C36DBC2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Spôsob oceňovania darovaného majetku</w:t>
      </w:r>
    </w:p>
    <w:p w14:paraId="0F998B21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spoločnosť nemá darovaný majetok</w:t>
      </w:r>
    </w:p>
    <w:p w14:paraId="107B28F7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Vedľajšie náklady súvisiace s obstaraním</w:t>
      </w:r>
    </w:p>
    <w:p w14:paraId="5FDF3324" w14:textId="0F6A44C5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spôsob zostavenia odpisového plánu:</w:t>
      </w:r>
      <w:r>
        <w:rPr>
          <w:rFonts w:ascii="Times New Roman" w:hAnsi="Times New Roman" w:cs="Times New Roman"/>
          <w:i/>
          <w:sz w:val="24"/>
          <w:szCs w:val="24"/>
        </w:rPr>
        <w:t xml:space="preserve"> spoločnosť v roku 20</w:t>
      </w:r>
      <w:r w:rsidR="004A6815">
        <w:rPr>
          <w:rFonts w:ascii="Times New Roman" w:hAnsi="Times New Roman" w:cs="Times New Roman"/>
          <w:i/>
          <w:sz w:val="24"/>
          <w:szCs w:val="24"/>
        </w:rPr>
        <w:t>20</w:t>
      </w:r>
      <w:r>
        <w:rPr>
          <w:rFonts w:ascii="Times New Roman" w:hAnsi="Times New Roman" w:cs="Times New Roman"/>
          <w:i/>
          <w:sz w:val="24"/>
          <w:szCs w:val="24"/>
        </w:rPr>
        <w:t xml:space="preserve"> nenadobudla dlhodobý hmotný majetok </w:t>
      </w:r>
    </w:p>
    <w:p w14:paraId="10B9DAC0" w14:textId="77777777" w:rsidR="00432E00" w:rsidRDefault="00432E00" w:rsidP="002E4118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</w:p>
    <w:p w14:paraId="4509B617" w14:textId="77777777" w:rsidR="00432E00" w:rsidRPr="002E4118" w:rsidRDefault="00432E00" w:rsidP="002E4118">
      <w:pPr>
        <w:ind w:left="705" w:hanging="705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3</w:t>
      </w:r>
      <w:r w:rsidR="002E4118">
        <w:rPr>
          <w:rFonts w:ascii="Times New Roman" w:hAnsi="Times New Roman" w:cs="Times New Roman"/>
          <w:b/>
          <w:bCs/>
          <w:i/>
          <w:sz w:val="24"/>
          <w:szCs w:val="24"/>
        </w:rPr>
        <w:t>.</w:t>
      </w:r>
      <w:r>
        <w:rPr>
          <w:rFonts w:ascii="Times New Roman" w:hAnsi="Times New Roman" w:cs="Times New Roman"/>
          <w:i/>
          <w:sz w:val="24"/>
          <w:szCs w:val="24"/>
        </w:rPr>
        <w:t>DOPLŇUJÚCE INFORMÁCIE K VÝKAZOM ÚČTOVNEJ ZÁVIERKY</w:t>
      </w:r>
    </w:p>
    <w:p w14:paraId="209B6EFE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Informácie o pohybe investičného majetku</w:t>
      </w:r>
    </w:p>
    <w:p w14:paraId="05FDC990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2/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Zásoby</w:t>
      </w:r>
    </w:p>
    <w:p w14:paraId="742A5122" w14:textId="65E2D723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 w:rsidR="00945CB2">
        <w:rPr>
          <w:rFonts w:ascii="Times New Roman" w:hAnsi="Times New Roman" w:cs="Times New Roman"/>
          <w:i/>
          <w:sz w:val="24"/>
          <w:szCs w:val="24"/>
        </w:rPr>
        <w:t>spoločnosť v r. 20</w:t>
      </w:r>
      <w:r w:rsidR="004A6815">
        <w:rPr>
          <w:rFonts w:ascii="Times New Roman" w:hAnsi="Times New Roman" w:cs="Times New Roman"/>
          <w:i/>
          <w:sz w:val="24"/>
          <w:szCs w:val="24"/>
        </w:rPr>
        <w:t>20</w:t>
      </w:r>
      <w:r>
        <w:rPr>
          <w:rFonts w:ascii="Times New Roman" w:hAnsi="Times New Roman" w:cs="Times New Roman"/>
          <w:i/>
          <w:sz w:val="24"/>
          <w:szCs w:val="24"/>
        </w:rPr>
        <w:t xml:space="preserve"> neúčtovala nákup materiálu a tovaru v obstarávacej cene</w:t>
      </w:r>
    </w:p>
    <w:p w14:paraId="16776B8E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3/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Pohľadávky</w:t>
      </w:r>
    </w:p>
    <w:p w14:paraId="7E65F721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nemá pohľadávky kryté záložným právom</w:t>
      </w:r>
    </w:p>
    <w:p w14:paraId="28C6B74F" w14:textId="5AAEBF38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účtovná jednotka k 31.12.20</w:t>
      </w:r>
      <w:r w:rsidR="004A6815">
        <w:rPr>
          <w:rFonts w:ascii="Times New Roman" w:hAnsi="Times New Roman" w:cs="Times New Roman"/>
          <w:i/>
          <w:sz w:val="24"/>
          <w:szCs w:val="24"/>
        </w:rPr>
        <w:t>20</w:t>
      </w:r>
      <w:r>
        <w:rPr>
          <w:rFonts w:ascii="Times New Roman" w:hAnsi="Times New Roman" w:cs="Times New Roman"/>
          <w:i/>
          <w:sz w:val="24"/>
          <w:szCs w:val="24"/>
        </w:rPr>
        <w:t xml:space="preserve"> neeviduje pohľadávky z obchodného styku</w:t>
      </w:r>
    </w:p>
    <w:p w14:paraId="6A731129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4/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Údaje o finančnom majetku</w:t>
      </w:r>
    </w:p>
    <w:p w14:paraId="5B664C53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má finančný majetok v nasledujúcom členení</w:t>
      </w:r>
    </w:p>
    <w:p w14:paraId="7E8B04B5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bankové účty v hodnote: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2E4118">
        <w:rPr>
          <w:rFonts w:ascii="Times New Roman" w:hAnsi="Times New Roman" w:cs="Times New Roman"/>
          <w:i/>
          <w:sz w:val="24"/>
          <w:szCs w:val="24"/>
        </w:rPr>
        <w:t>0,00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36409DEC" w14:textId="3F3F8070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hotovosť v hodnote:</w:t>
      </w:r>
      <w:r>
        <w:rPr>
          <w:rFonts w:ascii="Times New Roman" w:hAnsi="Times New Roman" w:cs="Times New Roman"/>
          <w:i/>
          <w:sz w:val="24"/>
          <w:szCs w:val="24"/>
        </w:rPr>
        <w:tab/>
        <w:t xml:space="preserve">       </w:t>
      </w:r>
      <w:r w:rsidR="004475FC">
        <w:rPr>
          <w:rFonts w:ascii="Times New Roman" w:hAnsi="Times New Roman" w:cs="Times New Roman"/>
          <w:i/>
          <w:sz w:val="24"/>
          <w:szCs w:val="24"/>
        </w:rPr>
        <w:t>00</w:t>
      </w:r>
      <w:r w:rsidR="002E4118">
        <w:rPr>
          <w:rFonts w:ascii="Times New Roman" w:hAnsi="Times New Roman" w:cs="Times New Roman"/>
          <w:i/>
          <w:sz w:val="24"/>
          <w:szCs w:val="24"/>
        </w:rPr>
        <w:t>,00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67F73E79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5/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Prechodné účty aktív</w:t>
      </w:r>
    </w:p>
    <w:p w14:paraId="13249CB3" w14:textId="26FBB969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firma v roku 20</w:t>
      </w:r>
      <w:r w:rsidR="004A6815">
        <w:rPr>
          <w:rFonts w:ascii="Times New Roman" w:hAnsi="Times New Roman" w:cs="Times New Roman"/>
          <w:i/>
          <w:sz w:val="24"/>
          <w:szCs w:val="24"/>
        </w:rPr>
        <w:t>20</w:t>
      </w:r>
      <w:r>
        <w:rPr>
          <w:rFonts w:ascii="Times New Roman" w:hAnsi="Times New Roman" w:cs="Times New Roman"/>
          <w:i/>
          <w:sz w:val="24"/>
          <w:szCs w:val="24"/>
        </w:rPr>
        <w:t xml:space="preserve"> neúčtovala na prechodných účtoch aktív</w:t>
      </w:r>
    </w:p>
    <w:p w14:paraId="7E9C325A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6/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Vlastné imanie</w:t>
      </w:r>
    </w:p>
    <w:p w14:paraId="494490CB" w14:textId="11A98719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 xml:space="preserve">základné imanie vo výške </w:t>
      </w:r>
      <w:r w:rsidR="004475FC">
        <w:rPr>
          <w:rFonts w:ascii="Times New Roman" w:hAnsi="Times New Roman" w:cs="Times New Roman"/>
          <w:i/>
          <w:sz w:val="24"/>
          <w:szCs w:val="24"/>
        </w:rPr>
        <w:t>5000</w:t>
      </w:r>
      <w:r w:rsidR="002E4118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 EUR tvorí vklad spoločníkov. V roku 20</w:t>
      </w:r>
      <w:r w:rsidR="004A6815">
        <w:rPr>
          <w:rFonts w:ascii="Times New Roman" w:hAnsi="Times New Roman" w:cs="Times New Roman"/>
          <w:i/>
          <w:sz w:val="24"/>
          <w:szCs w:val="24"/>
        </w:rPr>
        <w:t>20</w:t>
      </w:r>
      <w:r w:rsidR="00945CB2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nenastali žiadne zmeny týkajúce sa vlastného imania. Rozdelenie hospodárskeho výsledku sa navrhuje a schvaľuje na valnom zhromaždení podľa zákona o dani z príjmov. Účtovná jednotka nemá nezapísané základné imanie</w:t>
      </w:r>
    </w:p>
    <w:p w14:paraId="66739D60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7/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Rezervy</w:t>
      </w:r>
    </w:p>
    <w:p w14:paraId="7C695FB6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zákonný rezervný fond nebol doposiaľ tvorený</w:t>
      </w:r>
    </w:p>
    <w:p w14:paraId="7189C246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8/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Záväzky</w:t>
      </w:r>
    </w:p>
    <w:p w14:paraId="4CEEECB1" w14:textId="56C2DEEF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celkové záväzky predstavujú sumu </w:t>
      </w:r>
      <w:r w:rsidR="004475FC">
        <w:rPr>
          <w:rFonts w:ascii="Times New Roman" w:hAnsi="Times New Roman" w:cs="Times New Roman"/>
          <w:i/>
          <w:sz w:val="24"/>
          <w:szCs w:val="24"/>
        </w:rPr>
        <w:t>00,00</w:t>
      </w:r>
      <w:r>
        <w:rPr>
          <w:rFonts w:ascii="Times New Roman" w:hAnsi="Times New Roman" w:cs="Times New Roman"/>
          <w:i/>
          <w:sz w:val="24"/>
          <w:szCs w:val="24"/>
        </w:rPr>
        <w:t xml:space="preserve"> EUR z toho:</w:t>
      </w:r>
    </w:p>
    <w:p w14:paraId="04FB267C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</w:p>
    <w:tbl>
      <w:tblPr>
        <w:tblW w:w="0" w:type="auto"/>
        <w:tblInd w:w="116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12"/>
        <w:gridCol w:w="1650"/>
      </w:tblGrid>
      <w:tr w:rsidR="00432E00" w14:paraId="45E02449" w14:textId="77777777">
        <w:trPr>
          <w:trHeight w:val="491"/>
        </w:trPr>
        <w:tc>
          <w:tcPr>
            <w:tcW w:w="3712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320010E7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voči dodávateľom</w:t>
            </w:r>
          </w:p>
        </w:tc>
        <w:tc>
          <w:tcPr>
            <w:tcW w:w="165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7954E0D" w14:textId="77777777" w:rsidR="00432E00" w:rsidRDefault="00432E00" w:rsidP="002E4118">
            <w:pPr>
              <w:pStyle w:val="Obsahtabuky"/>
              <w:rPr>
                <w:rFonts w:ascii="Times New Roman" w:hAnsi="Times New Roman"/>
                <w:i/>
                <w:iCs/>
              </w:rPr>
            </w:pPr>
          </w:p>
        </w:tc>
      </w:tr>
      <w:tr w:rsidR="00432E00" w14:paraId="57199D13" w14:textId="77777777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42DCDD03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voči zamestnancom: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E17836C" w14:textId="77777777"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  <w:tr w:rsidR="00432E00" w14:paraId="5E78ABDC" w14:textId="77777777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0CABCFC0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voči inštitúciám sociálneho zabezpečenia: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64DB72B" w14:textId="77777777"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  <w:tr w:rsidR="00432E00" w14:paraId="120413ED" w14:textId="77777777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5665FC73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Daňové záväzky: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192A657" w14:textId="466D1F21"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  <w:tr w:rsidR="00432E00" w14:paraId="7C65D2EF" w14:textId="77777777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417D270A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zo sociálneho fondu: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94F9075" w14:textId="77777777"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  <w:tr w:rsidR="00432E00" w14:paraId="4D42732C" w14:textId="77777777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695A1388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Ostatné dlhodobé záväzky: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FAC3A39" w14:textId="77777777"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</w:tbl>
    <w:p w14:paraId="0949505B" w14:textId="77777777" w:rsidR="00432E00" w:rsidRDefault="00432E00">
      <w:pPr>
        <w:ind w:left="705" w:hanging="705"/>
      </w:pPr>
    </w:p>
    <w:p w14:paraId="5C9C5FB7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9/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Sociálny  fond</w:t>
      </w:r>
    </w:p>
    <w:p w14:paraId="7610D335" w14:textId="663150AE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v roku 20</w:t>
      </w:r>
      <w:r w:rsidR="004A6815">
        <w:rPr>
          <w:rFonts w:ascii="Times New Roman" w:hAnsi="Times New Roman" w:cs="Times New Roman"/>
          <w:i/>
          <w:sz w:val="24"/>
          <w:szCs w:val="24"/>
        </w:rPr>
        <w:t>20</w:t>
      </w:r>
      <w:r w:rsidR="00D1020D">
        <w:rPr>
          <w:rFonts w:ascii="Times New Roman" w:hAnsi="Times New Roman" w:cs="Times New Roman"/>
          <w:i/>
          <w:sz w:val="24"/>
          <w:szCs w:val="24"/>
        </w:rPr>
        <w:t xml:space="preserve"> sa </w:t>
      </w:r>
      <w:proofErr w:type="spellStart"/>
      <w:r w:rsidR="00D1020D">
        <w:rPr>
          <w:rFonts w:ascii="Times New Roman" w:hAnsi="Times New Roman" w:cs="Times New Roman"/>
          <w:i/>
          <w:sz w:val="24"/>
          <w:szCs w:val="24"/>
        </w:rPr>
        <w:t>ne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tvoria sociálny fond, </w:t>
      </w:r>
    </w:p>
    <w:p w14:paraId="7E838F63" w14:textId="11CDF3C0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>sociálny fond k 31.12.20</w:t>
      </w:r>
      <w:r w:rsidR="004A6815">
        <w:rPr>
          <w:rFonts w:ascii="Times New Roman" w:hAnsi="Times New Roman" w:cs="Times New Roman"/>
          <w:i/>
          <w:sz w:val="24"/>
          <w:szCs w:val="24"/>
        </w:rPr>
        <w:t>20</w:t>
      </w:r>
      <w:r>
        <w:rPr>
          <w:rFonts w:ascii="Times New Roman" w:hAnsi="Times New Roman" w:cs="Times New Roman"/>
          <w:i/>
          <w:sz w:val="24"/>
          <w:szCs w:val="24"/>
        </w:rPr>
        <w:t xml:space="preserve"> predstavuje výšku </w:t>
      </w:r>
      <w:r w:rsidR="00D1020D">
        <w:rPr>
          <w:rFonts w:ascii="Times New Roman" w:hAnsi="Times New Roman" w:cs="Times New Roman"/>
          <w:i/>
          <w:sz w:val="24"/>
          <w:szCs w:val="24"/>
        </w:rPr>
        <w:t>0,00Eur</w:t>
      </w:r>
    </w:p>
    <w:p w14:paraId="1820C1FA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10/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Údaje o dlhopisoch</w:t>
      </w:r>
    </w:p>
    <w:p w14:paraId="3BBE54C9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nemá dlhopisy</w:t>
      </w:r>
    </w:p>
    <w:p w14:paraId="0FC76901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11/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Bankové úvery</w:t>
      </w:r>
    </w:p>
    <w:p w14:paraId="701417DD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12/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Prechodné účty pasív</w:t>
      </w:r>
    </w:p>
    <w:p w14:paraId="4DE46495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neeviduje</w:t>
      </w:r>
    </w:p>
    <w:p w14:paraId="4DF3862A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13/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Tržby</w:t>
      </w:r>
    </w:p>
    <w:p w14:paraId="126ED187" w14:textId="5F949152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 xml:space="preserve">tržby za tovar a služby predstavujú: </w:t>
      </w:r>
      <w:r w:rsidR="004475FC">
        <w:rPr>
          <w:rFonts w:ascii="Times New Roman" w:hAnsi="Times New Roman" w:cs="Times New Roman"/>
          <w:i/>
          <w:sz w:val="24"/>
          <w:szCs w:val="24"/>
        </w:rPr>
        <w:t>0</w:t>
      </w:r>
      <w:r w:rsidR="00C857E3">
        <w:rPr>
          <w:rFonts w:ascii="Times New Roman" w:hAnsi="Times New Roman" w:cs="Times New Roman"/>
          <w:i/>
          <w:sz w:val="24"/>
          <w:szCs w:val="24"/>
        </w:rPr>
        <w:t>0</w:t>
      </w:r>
      <w:r w:rsidR="00D1020D">
        <w:rPr>
          <w:rFonts w:ascii="Times New Roman" w:hAnsi="Times New Roman" w:cs="Times New Roman"/>
          <w:i/>
          <w:sz w:val="24"/>
          <w:szCs w:val="24"/>
        </w:rPr>
        <w:t>,00</w:t>
      </w:r>
      <w:r>
        <w:rPr>
          <w:rFonts w:ascii="Times New Roman" w:hAnsi="Times New Roman" w:cs="Times New Roman"/>
          <w:i/>
          <w:sz w:val="24"/>
          <w:szCs w:val="24"/>
        </w:rPr>
        <w:t>EUR</w:t>
      </w:r>
    </w:p>
    <w:p w14:paraId="4068DA78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14/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Nákladové a výnosové účty</w:t>
      </w:r>
    </w:p>
    <w:p w14:paraId="119210CD" w14:textId="72E4BB9A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súčet prevádzkových, finančných výnosov:</w:t>
      </w:r>
      <w:r w:rsidR="00D1020D">
        <w:rPr>
          <w:rFonts w:ascii="Times New Roman" w:hAnsi="Times New Roman" w:cs="Times New Roman"/>
          <w:i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4475FC">
        <w:rPr>
          <w:rFonts w:ascii="Times New Roman" w:hAnsi="Times New Roman" w:cs="Times New Roman"/>
          <w:i/>
          <w:sz w:val="24"/>
          <w:szCs w:val="24"/>
        </w:rPr>
        <w:t>0</w:t>
      </w:r>
      <w:r w:rsidR="00C857E3">
        <w:rPr>
          <w:rFonts w:ascii="Times New Roman" w:hAnsi="Times New Roman" w:cs="Times New Roman"/>
          <w:i/>
          <w:sz w:val="24"/>
          <w:szCs w:val="24"/>
        </w:rPr>
        <w:t>0</w:t>
      </w:r>
      <w:r>
        <w:rPr>
          <w:rFonts w:ascii="Times New Roman" w:hAnsi="Times New Roman" w:cs="Times New Roman"/>
          <w:i/>
          <w:sz w:val="24"/>
          <w:szCs w:val="24"/>
        </w:rPr>
        <w:t>,00 EUR</w:t>
      </w:r>
    </w:p>
    <w:p w14:paraId="2B9B4ED5" w14:textId="45142FBF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súčet prevádzkových, finančných nákladov</w:t>
      </w:r>
      <w:r w:rsidR="00D1020D">
        <w:rPr>
          <w:rFonts w:ascii="Times New Roman" w:hAnsi="Times New Roman" w:cs="Times New Roman"/>
          <w:i/>
          <w:sz w:val="24"/>
          <w:szCs w:val="24"/>
        </w:rPr>
        <w:t xml:space="preserve">          </w:t>
      </w:r>
      <w:r w:rsidR="004475FC">
        <w:rPr>
          <w:rFonts w:ascii="Times New Roman" w:hAnsi="Times New Roman" w:cs="Times New Roman"/>
          <w:i/>
          <w:sz w:val="24"/>
          <w:szCs w:val="24"/>
        </w:rPr>
        <w:t>00</w:t>
      </w:r>
      <w:r w:rsidR="00D1020D">
        <w:rPr>
          <w:rFonts w:ascii="Times New Roman" w:hAnsi="Times New Roman" w:cs="Times New Roman"/>
          <w:i/>
          <w:sz w:val="24"/>
          <w:szCs w:val="24"/>
        </w:rPr>
        <w:t>,00</w:t>
      </w:r>
      <w:r>
        <w:rPr>
          <w:rFonts w:ascii="Times New Roman" w:hAnsi="Times New Roman" w:cs="Times New Roman"/>
          <w:i/>
          <w:sz w:val="24"/>
          <w:szCs w:val="24"/>
        </w:rPr>
        <w:t>EUR</w:t>
      </w:r>
    </w:p>
    <w:p w14:paraId="002C0A5D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mimoriadne náklady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účt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. jednotka neúčtovala</w:t>
      </w:r>
    </w:p>
    <w:p w14:paraId="3496421D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mimoriadne výnosy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účt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. jednotka neúčtovala</w:t>
      </w:r>
    </w:p>
    <w:p w14:paraId="03733273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prehľad o majetku, ktorého trhové ocenenie sa výrazne odlišuje od jeho ocenenia v účtovníctve – nie je</w:t>
      </w:r>
    </w:p>
    <w:p w14:paraId="75631474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prenajatý majetok nebol</w:t>
      </w:r>
    </w:p>
    <w:p w14:paraId="7514AC8F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ďalšie záväzky, ktoré sa nesledujú v bežnom účtovníctve a neuvádzajú sa v Súvahe nie sú</w:t>
      </w:r>
    </w:p>
    <w:p w14:paraId="352CE50F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jednotlivé ostatné finančné povinnosti, ktoré sa nesledujú v bežnom účtovníctve a neuvádzajú sa v Súvahe – nie sú</w:t>
      </w:r>
    </w:p>
    <w:p w14:paraId="165C34B6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údaje o členoch štatutárnych dozorných, správnych, riadiacich a iných orgánoch spoločnosti – výška príjmu za ich činnosť – neboli</w:t>
      </w:r>
    </w:p>
    <w:p w14:paraId="6A5EEFCC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údaje o výskume a vývoji – nie sú</w:t>
      </w:r>
    </w:p>
    <w:p w14:paraId="57226277" w14:textId="77777777" w:rsidR="00432E00" w:rsidRDefault="00432E00">
      <w:pPr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15/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Hospodársky výsledok, výška dane preddavky na daň</w:t>
      </w:r>
    </w:p>
    <w:p w14:paraId="5D2844A6" w14:textId="5761EA71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výsledok hospodárenia: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4475FC">
        <w:rPr>
          <w:rFonts w:ascii="Times New Roman" w:hAnsi="Times New Roman" w:cs="Times New Roman"/>
          <w:i/>
          <w:sz w:val="24"/>
          <w:szCs w:val="24"/>
        </w:rPr>
        <w:t>00</w:t>
      </w:r>
      <w:r w:rsidR="00D1020D">
        <w:rPr>
          <w:rFonts w:ascii="Times New Roman" w:hAnsi="Times New Roman" w:cs="Times New Roman"/>
          <w:i/>
          <w:sz w:val="24"/>
          <w:szCs w:val="24"/>
        </w:rPr>
        <w:t xml:space="preserve">,00 </w:t>
      </w:r>
      <w:r w:rsidR="00C857E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1020D">
        <w:rPr>
          <w:rFonts w:ascii="Times New Roman" w:hAnsi="Times New Roman" w:cs="Times New Roman"/>
          <w:i/>
          <w:sz w:val="24"/>
          <w:szCs w:val="24"/>
        </w:rPr>
        <w:t>E</w:t>
      </w:r>
      <w:r>
        <w:rPr>
          <w:rFonts w:ascii="Times New Roman" w:hAnsi="Times New Roman" w:cs="Times New Roman"/>
          <w:i/>
          <w:sz w:val="24"/>
          <w:szCs w:val="24"/>
        </w:rPr>
        <w:t>UR</w:t>
      </w:r>
    </w:p>
    <w:p w14:paraId="6CDE70D7" w14:textId="271BA9F6" w:rsidR="00432E00" w:rsidRDefault="00D1020D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daňová povinnosť: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4475FC">
        <w:rPr>
          <w:rFonts w:ascii="Times New Roman" w:hAnsi="Times New Roman" w:cs="Times New Roman"/>
          <w:i/>
          <w:sz w:val="24"/>
          <w:szCs w:val="24"/>
        </w:rPr>
        <w:t>00</w:t>
      </w:r>
      <w:r>
        <w:rPr>
          <w:rFonts w:ascii="Times New Roman" w:hAnsi="Times New Roman" w:cs="Times New Roman"/>
          <w:i/>
          <w:sz w:val="24"/>
          <w:szCs w:val="24"/>
        </w:rPr>
        <w:t>,</w:t>
      </w:r>
      <w:r w:rsidR="004475FC">
        <w:rPr>
          <w:rFonts w:ascii="Times New Roman" w:hAnsi="Times New Roman" w:cs="Times New Roman"/>
          <w:i/>
          <w:sz w:val="24"/>
          <w:szCs w:val="24"/>
        </w:rPr>
        <w:t>00</w:t>
      </w:r>
      <w:r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432E00"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2C9BCE76" w14:textId="2ABD9F4F" w:rsidR="00432E00" w:rsidRDefault="00D1020D">
      <w:pPr>
        <w:ind w:left="705" w:hanging="705"/>
        <w:rPr>
          <w:b/>
          <w:bCs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čistý zisk: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 xml:space="preserve">        </w:t>
      </w:r>
      <w:r w:rsidR="004475FC">
        <w:rPr>
          <w:rFonts w:ascii="Times New Roman" w:hAnsi="Times New Roman" w:cs="Times New Roman"/>
          <w:i/>
          <w:sz w:val="24"/>
          <w:szCs w:val="24"/>
        </w:rPr>
        <w:t>00</w:t>
      </w:r>
      <w:r>
        <w:rPr>
          <w:rFonts w:ascii="Times New Roman" w:hAnsi="Times New Roman" w:cs="Times New Roman"/>
          <w:i/>
          <w:sz w:val="24"/>
          <w:szCs w:val="24"/>
        </w:rPr>
        <w:t>,</w:t>
      </w:r>
      <w:r w:rsidR="004475FC">
        <w:rPr>
          <w:rFonts w:ascii="Times New Roman" w:hAnsi="Times New Roman" w:cs="Times New Roman"/>
          <w:i/>
          <w:sz w:val="24"/>
          <w:szCs w:val="24"/>
        </w:rPr>
        <w:t>00</w:t>
      </w:r>
      <w:r w:rsidR="00C857E3">
        <w:rPr>
          <w:rFonts w:ascii="Times New Roman" w:hAnsi="Times New Roman" w:cs="Times New Roman"/>
          <w:i/>
          <w:sz w:val="24"/>
          <w:szCs w:val="24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</w:rPr>
        <w:t>EUR</w:t>
      </w:r>
    </w:p>
    <w:p w14:paraId="704C3D23" w14:textId="2070D469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v Nitre dňa </w:t>
      </w:r>
      <w:r w:rsidR="00945CB2">
        <w:rPr>
          <w:rFonts w:ascii="Times New Roman" w:hAnsi="Times New Roman" w:cs="Times New Roman"/>
          <w:i/>
          <w:sz w:val="24"/>
          <w:szCs w:val="24"/>
        </w:rPr>
        <w:t xml:space="preserve">01. </w:t>
      </w:r>
      <w:r w:rsidR="00C857E3">
        <w:rPr>
          <w:rFonts w:ascii="Times New Roman" w:hAnsi="Times New Roman" w:cs="Times New Roman"/>
          <w:i/>
          <w:sz w:val="24"/>
          <w:szCs w:val="24"/>
        </w:rPr>
        <w:t>jú</w:t>
      </w:r>
      <w:r w:rsidR="004A6815">
        <w:rPr>
          <w:rFonts w:ascii="Times New Roman" w:hAnsi="Times New Roman" w:cs="Times New Roman"/>
          <w:i/>
          <w:sz w:val="24"/>
          <w:szCs w:val="24"/>
        </w:rPr>
        <w:t>n</w:t>
      </w:r>
      <w:r w:rsidR="00C857E3">
        <w:rPr>
          <w:rFonts w:ascii="Times New Roman" w:hAnsi="Times New Roman" w:cs="Times New Roman"/>
          <w:i/>
          <w:sz w:val="24"/>
          <w:szCs w:val="24"/>
        </w:rPr>
        <w:t>a</w:t>
      </w:r>
      <w:r w:rsidR="00945CB2">
        <w:rPr>
          <w:rFonts w:ascii="Times New Roman" w:hAnsi="Times New Roman" w:cs="Times New Roman"/>
          <w:i/>
          <w:sz w:val="24"/>
          <w:szCs w:val="24"/>
        </w:rPr>
        <w:t xml:space="preserve"> 20</w:t>
      </w:r>
      <w:r w:rsidR="004A6815">
        <w:rPr>
          <w:rFonts w:ascii="Times New Roman" w:hAnsi="Times New Roman" w:cs="Times New Roman"/>
          <w:i/>
          <w:sz w:val="24"/>
          <w:szCs w:val="24"/>
        </w:rPr>
        <w:t>20</w:t>
      </w:r>
    </w:p>
    <w:p w14:paraId="37D2515D" w14:textId="77777777" w:rsidR="00432E00" w:rsidRDefault="00432E00">
      <w:pPr>
        <w:ind w:left="705" w:hanging="705"/>
        <w:rPr>
          <w:b/>
          <w:bCs/>
        </w:rPr>
      </w:pPr>
    </w:p>
    <w:p w14:paraId="1A883B1F" w14:textId="77777777" w:rsidR="00432E00" w:rsidRDefault="00432E00">
      <w:pPr>
        <w:ind w:left="705" w:hanging="705"/>
        <w:rPr>
          <w:b/>
          <w:bCs/>
        </w:rPr>
      </w:pPr>
    </w:p>
    <w:p w14:paraId="7750E209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..............................................................</w:t>
      </w:r>
    </w:p>
    <w:p w14:paraId="74FC61F0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pečiatka a podpis konateľa spoločnosti</w:t>
      </w:r>
    </w:p>
    <w:p w14:paraId="114618F8" w14:textId="77777777"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4938A168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1C94FF48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1B12213C" w14:textId="77777777" w:rsidR="00432E00" w:rsidRDefault="00432E00"/>
    <w:sectPr w:rsidR="00432E00" w:rsidSect="00B87198">
      <w:footnotePr>
        <w:pos w:val="beneathText"/>
      </w:footnotePr>
      <w:pgSz w:w="11905" w:h="16837"/>
      <w:pgMar w:top="1134" w:right="1417" w:bottom="1134" w:left="1417" w:header="708" w:footer="708" w:gutter="0"/>
      <w:cols w:space="708"/>
      <w:docGrid w:linePitch="240" w:charSpace="368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ont311">
    <w:altName w:val="Times New Roman"/>
    <w:charset w:val="EE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Calibri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5FE3"/>
    <w:rsid w:val="00054AB0"/>
    <w:rsid w:val="00055FE3"/>
    <w:rsid w:val="000E20F2"/>
    <w:rsid w:val="00270542"/>
    <w:rsid w:val="002E4118"/>
    <w:rsid w:val="002F6434"/>
    <w:rsid w:val="003B67B1"/>
    <w:rsid w:val="00432E00"/>
    <w:rsid w:val="004475FC"/>
    <w:rsid w:val="004835C0"/>
    <w:rsid w:val="004A6815"/>
    <w:rsid w:val="006A0884"/>
    <w:rsid w:val="006D5243"/>
    <w:rsid w:val="007D35EF"/>
    <w:rsid w:val="008550AF"/>
    <w:rsid w:val="00945CB2"/>
    <w:rsid w:val="00B87198"/>
    <w:rsid w:val="00C45DA4"/>
    <w:rsid w:val="00C8286B"/>
    <w:rsid w:val="00C857E3"/>
    <w:rsid w:val="00CA36E7"/>
    <w:rsid w:val="00D1020D"/>
    <w:rsid w:val="00D72E7F"/>
    <w:rsid w:val="00E65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391531"/>
  <w15:docId w15:val="{643ADB4E-A8C4-41FF-895B-402A510E1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B87198"/>
    <w:pPr>
      <w:suppressAutoHyphens/>
      <w:spacing w:after="200" w:line="276" w:lineRule="auto"/>
    </w:pPr>
    <w:rPr>
      <w:rFonts w:ascii="Calibri" w:eastAsia="Lucida Sans Unicode" w:hAnsi="Calibri" w:cs="font311"/>
      <w:kern w:val="1"/>
      <w:sz w:val="22"/>
      <w:szCs w:val="22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sid w:val="00B87198"/>
    <w:rPr>
      <w:rFonts w:ascii="Times New Roman" w:hAnsi="Times New Roman" w:cs="Calibri"/>
    </w:rPr>
  </w:style>
  <w:style w:type="character" w:customStyle="1" w:styleId="WW8Num1z1">
    <w:name w:val="WW8Num1z1"/>
    <w:rsid w:val="00B87198"/>
    <w:rPr>
      <w:rFonts w:ascii="Courier New" w:hAnsi="Courier New" w:cs="Courier New"/>
    </w:rPr>
  </w:style>
  <w:style w:type="character" w:customStyle="1" w:styleId="WW8Num1z2">
    <w:name w:val="WW8Num1z2"/>
    <w:rsid w:val="00B87198"/>
    <w:rPr>
      <w:rFonts w:ascii="Wingdings" w:hAnsi="Wingdings"/>
    </w:rPr>
  </w:style>
  <w:style w:type="character" w:customStyle="1" w:styleId="WW8Num1z3">
    <w:name w:val="WW8Num1z3"/>
    <w:rsid w:val="00B87198"/>
    <w:rPr>
      <w:rFonts w:ascii="Symbol" w:hAnsi="Symbol"/>
    </w:rPr>
  </w:style>
  <w:style w:type="character" w:customStyle="1" w:styleId="Absatz-Standardschriftart">
    <w:name w:val="Absatz-Standardschriftart"/>
    <w:rsid w:val="00B87198"/>
  </w:style>
  <w:style w:type="character" w:customStyle="1" w:styleId="WW-Absatz-Standardschriftart">
    <w:name w:val="WW-Absatz-Standardschriftart"/>
    <w:rsid w:val="00B87198"/>
  </w:style>
  <w:style w:type="character" w:customStyle="1" w:styleId="WW-Absatz-Standardschriftart1">
    <w:name w:val="WW-Absatz-Standardschriftart1"/>
    <w:rsid w:val="00B87198"/>
  </w:style>
  <w:style w:type="character" w:customStyle="1" w:styleId="WW-Absatz-Standardschriftart11">
    <w:name w:val="WW-Absatz-Standardschriftart11"/>
    <w:rsid w:val="00B87198"/>
  </w:style>
  <w:style w:type="character" w:customStyle="1" w:styleId="Predvolenpsmoodseku1">
    <w:name w:val="Predvolené písmo odseku1"/>
    <w:rsid w:val="00B87198"/>
  </w:style>
  <w:style w:type="character" w:customStyle="1" w:styleId="ListLabel1">
    <w:name w:val="ListLabel 1"/>
    <w:rsid w:val="00B87198"/>
    <w:rPr>
      <w:rFonts w:cs="Calibri"/>
    </w:rPr>
  </w:style>
  <w:style w:type="character" w:customStyle="1" w:styleId="ListLabel2">
    <w:name w:val="ListLabel 2"/>
    <w:rsid w:val="00B87198"/>
    <w:rPr>
      <w:rFonts w:cs="Courier New"/>
    </w:rPr>
  </w:style>
  <w:style w:type="paragraph" w:customStyle="1" w:styleId="Nadpis">
    <w:name w:val="Nadpis"/>
    <w:basedOn w:val="Normlny"/>
    <w:next w:val="Zkladntext"/>
    <w:rsid w:val="00B87198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Zkladntext">
    <w:name w:val="Body Text"/>
    <w:basedOn w:val="Normlny"/>
    <w:rsid w:val="00B87198"/>
    <w:pPr>
      <w:spacing w:after="120"/>
    </w:pPr>
  </w:style>
  <w:style w:type="paragraph" w:styleId="Zoznam">
    <w:name w:val="List"/>
    <w:basedOn w:val="Zkladntext"/>
    <w:rsid w:val="00B87198"/>
    <w:rPr>
      <w:rFonts w:cs="Tahoma"/>
    </w:rPr>
  </w:style>
  <w:style w:type="paragraph" w:customStyle="1" w:styleId="Popisok">
    <w:name w:val="Popisok"/>
    <w:basedOn w:val="Normlny"/>
    <w:rsid w:val="00B87198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Normlny"/>
    <w:rsid w:val="00B87198"/>
    <w:pPr>
      <w:suppressLineNumbers/>
    </w:pPr>
    <w:rPr>
      <w:rFonts w:cs="Tahoma"/>
    </w:rPr>
  </w:style>
  <w:style w:type="paragraph" w:customStyle="1" w:styleId="Odsekzoznamu1">
    <w:name w:val="Odsek zoznamu1"/>
    <w:rsid w:val="00B87198"/>
    <w:pPr>
      <w:widowControl w:val="0"/>
      <w:suppressAutoHyphens/>
      <w:spacing w:after="200" w:line="276" w:lineRule="auto"/>
      <w:ind w:left="720"/>
    </w:pPr>
    <w:rPr>
      <w:rFonts w:ascii="Calibri" w:eastAsia="Lucida Sans Unicode" w:hAnsi="Calibri" w:cs="font311"/>
      <w:kern w:val="1"/>
      <w:sz w:val="22"/>
      <w:szCs w:val="22"/>
      <w:lang w:eastAsia="ar-SA"/>
    </w:rPr>
  </w:style>
  <w:style w:type="paragraph" w:customStyle="1" w:styleId="Obsahtabuky">
    <w:name w:val="Obsah tabuľky"/>
    <w:basedOn w:val="Normlny"/>
    <w:rsid w:val="00B87198"/>
    <w:pPr>
      <w:suppressLineNumbers/>
    </w:pPr>
  </w:style>
  <w:style w:type="paragraph" w:styleId="truktradokumentu">
    <w:name w:val="Document Map"/>
    <w:basedOn w:val="Normlny"/>
    <w:semiHidden/>
    <w:rsid w:val="00055FE3"/>
    <w:pPr>
      <w:shd w:val="clear" w:color="auto" w:fill="000080"/>
    </w:pPr>
    <w:rPr>
      <w:rFonts w:ascii="Tahoma" w:hAnsi="Tahoma" w:cs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8A5112-5339-4FCB-B5BD-08EA77EB8D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949</Words>
  <Characters>5415</Characters>
  <Application>Microsoft Office Word</Application>
  <DocSecurity>0</DocSecurity>
  <Lines>45</Lines>
  <Paragraphs>12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</vt:lpstr>
      <vt:lpstr>POZNÁMKY</vt:lpstr>
    </vt:vector>
  </TitlesOfParts>
  <Company>HP</Company>
  <LinksUpToDate>false</LinksUpToDate>
  <CharactersWithSpaces>6352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</dc:title>
  <dc:creator>HP</dc:creator>
  <cp:lastModifiedBy>Lenka Bernadičová</cp:lastModifiedBy>
  <cp:revision>2</cp:revision>
  <cp:lastPrinted>2017-03-01T08:46:00Z</cp:lastPrinted>
  <dcterms:created xsi:type="dcterms:W3CDTF">2021-06-30T10:45:00Z</dcterms:created>
  <dcterms:modified xsi:type="dcterms:W3CDTF">2021-06-30T10:45:00Z</dcterms:modified>
</cp:coreProperties>
</file>