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1E592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7D51092C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28D9D5D8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r w:rsidR="00243E85">
        <w:rPr>
          <w:sz w:val="22"/>
          <w:szCs w:val="22"/>
        </w:rPr>
        <w:t>LUK. company</w:t>
      </w:r>
      <w:r w:rsidRPr="008B3CAC">
        <w:rPr>
          <w:sz w:val="22"/>
          <w:szCs w:val="22"/>
        </w:rPr>
        <w:t>, s.r.o.</w:t>
      </w:r>
      <w:r w:rsidR="00243E85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243E85">
        <w:rPr>
          <w:sz w:val="22"/>
          <w:szCs w:val="22"/>
        </w:rPr>
        <w:t>12</w:t>
      </w:r>
      <w:r>
        <w:rPr>
          <w:sz w:val="22"/>
          <w:szCs w:val="22"/>
        </w:rPr>
        <w:t>.0</w:t>
      </w:r>
      <w:r w:rsidR="00243E85">
        <w:rPr>
          <w:sz w:val="22"/>
          <w:szCs w:val="22"/>
        </w:rPr>
        <w:t>3</w:t>
      </w:r>
      <w:r>
        <w:rPr>
          <w:sz w:val="22"/>
          <w:szCs w:val="22"/>
        </w:rPr>
        <w:t>.201</w:t>
      </w:r>
      <w:r w:rsidR="00243E85">
        <w:rPr>
          <w:sz w:val="22"/>
          <w:szCs w:val="22"/>
        </w:rPr>
        <w:t>5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 xml:space="preserve">hodného registra bola zapísaná </w:t>
      </w:r>
      <w:r w:rsidR="00243E85">
        <w:rPr>
          <w:sz w:val="22"/>
          <w:szCs w:val="22"/>
        </w:rPr>
        <w:t>27.03.2015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Sro</w:t>
      </w:r>
      <w:r w:rsidRPr="008B3CAC">
        <w:rPr>
          <w:sz w:val="22"/>
          <w:szCs w:val="22"/>
        </w:rPr>
        <w:t xml:space="preserve">, vložka </w:t>
      </w:r>
      <w:r w:rsidR="00243E85" w:rsidRPr="00243E85">
        <w:rPr>
          <w:sz w:val="22"/>
          <w:szCs w:val="22"/>
        </w:rPr>
        <w:t>10322</w:t>
      </w:r>
      <w:r w:rsidR="00243E85">
        <w:rPr>
          <w:sz w:val="22"/>
          <w:szCs w:val="22"/>
        </w:rPr>
        <w:t>8</w:t>
      </w:r>
      <w:r w:rsidRPr="008B3CAC">
        <w:rPr>
          <w:sz w:val="22"/>
          <w:szCs w:val="22"/>
        </w:rPr>
        <w:t xml:space="preserve">/B). </w:t>
      </w:r>
    </w:p>
    <w:p w14:paraId="47ED98DC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010DFE27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Odevná výroba </w:t>
      </w:r>
    </w:p>
    <w:p w14:paraId="10DBC38F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59EA10ED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Sprostredkovateľská činnosť v oblasti obchodu </w:t>
      </w:r>
    </w:p>
    <w:p w14:paraId="0398407C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Sprostredkovateľská činnosť v oblasti </w:t>
      </w:r>
    </w:p>
    <w:p w14:paraId="02EE91E5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Sprostredkovateľská činnosť v oblasti výroby </w:t>
      </w:r>
    </w:p>
    <w:p w14:paraId="155F9E30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Vydavateľská činnosť </w:t>
      </w:r>
    </w:p>
    <w:p w14:paraId="1044606C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2A33D691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Prenájom hnuteľných vecí </w:t>
      </w:r>
    </w:p>
    <w:p w14:paraId="21BB4F85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Činnosť podnikateľských, organizačných a ekonomických poradcov </w:t>
      </w:r>
    </w:p>
    <w:p w14:paraId="29E668CD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Prevádzkovanie kultúrnych, spoločenských a zábavných zariadení </w:t>
      </w:r>
    </w:p>
    <w:p w14:paraId="074F3EE4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Organizovanie kultúrnych a iných spoločenských podujatí </w:t>
      </w:r>
    </w:p>
    <w:p w14:paraId="062C7012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Reklamné a marketingové služby </w:t>
      </w:r>
    </w:p>
    <w:p w14:paraId="71D421B3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Fotografické služby </w:t>
      </w:r>
    </w:p>
    <w:p w14:paraId="721DD4F3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Služby súvisiace so skrášľovaním tela </w:t>
      </w:r>
    </w:p>
    <w:p w14:paraId="7D7F511B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Služby súvisiace s produkciou filmov alebo videozáznamov </w:t>
      </w:r>
    </w:p>
    <w:p w14:paraId="18576921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Ozvučovanie a osvetľovanie kultúrnych, spoločenských a športových </w:t>
      </w:r>
    </w:p>
    <w:p w14:paraId="6C68D540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Prevádzkovanie zariadení slúžiacich na regeneráciu a rekondíciu </w:t>
      </w:r>
    </w:p>
    <w:p w14:paraId="0CC9F648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Vykonávanie mimoškolskej vzdelávacej činnosti </w:t>
      </w:r>
    </w:p>
    <w:p w14:paraId="3AF9EFB7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Poskytovanie obslužných služieb pri kultúrnych a iných spoločenských podujatiach </w:t>
      </w:r>
    </w:p>
    <w:p w14:paraId="216E04DE" w14:textId="77777777" w:rsidR="008B3CAC" w:rsidRPr="008B3CAC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>Vyučovanie v odbore umenia - tanec</w:t>
      </w:r>
      <w:r w:rsidR="008B3CAC" w:rsidRPr="008B3CAC">
        <w:rPr>
          <w:sz w:val="22"/>
          <w:szCs w:val="22"/>
        </w:rPr>
        <w:t xml:space="preserve">. </w:t>
      </w:r>
    </w:p>
    <w:p w14:paraId="14BD73C5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430F0C1B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335042D9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29214CE9" w14:textId="1476FC31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B82172">
        <w:rPr>
          <w:sz w:val="22"/>
          <w:szCs w:val="22"/>
        </w:rPr>
        <w:t>20</w:t>
      </w:r>
      <w:r w:rsidR="009572F9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B82172">
        <w:rPr>
          <w:sz w:val="22"/>
          <w:szCs w:val="22"/>
        </w:rPr>
        <w:t>20</w:t>
      </w:r>
      <w:r w:rsidR="00396A7A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 do 31. decembra </w:t>
      </w:r>
      <w:r w:rsidR="00B82172">
        <w:rPr>
          <w:sz w:val="22"/>
          <w:szCs w:val="22"/>
        </w:rPr>
        <w:t>20</w:t>
      </w:r>
      <w:r w:rsidR="00396A7A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. </w:t>
      </w:r>
    </w:p>
    <w:p w14:paraId="7D904475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229F3717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51112720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bola zostavená za predpokladu nepretržitého trvania Spoločnosti (going concern). </w:t>
      </w:r>
    </w:p>
    <w:p w14:paraId="1A16D231" w14:textId="65D014BC" w:rsid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0D2319D1" w14:textId="77777777" w:rsidR="00396A7A" w:rsidRPr="005F5377" w:rsidRDefault="00396A7A" w:rsidP="00396A7A">
      <w:pPr>
        <w:pStyle w:val="Default"/>
        <w:spacing w:line="276" w:lineRule="auto"/>
        <w:jc w:val="both"/>
        <w:rPr>
          <w:sz w:val="28"/>
          <w:szCs w:val="28"/>
        </w:rPr>
      </w:pPr>
      <w:r w:rsidRPr="005F5377">
        <w:rPr>
          <w:sz w:val="22"/>
          <w:szCs w:val="22"/>
        </w:rPr>
        <w:lastRenderedPageBreak/>
        <w:t xml:space="preserve">Od marca 2020 </w:t>
      </w:r>
      <w:r>
        <w:rPr>
          <w:sz w:val="22"/>
          <w:szCs w:val="22"/>
        </w:rPr>
        <w:t>sa vo</w:t>
      </w:r>
      <w:r w:rsidRPr="005F5377">
        <w:rPr>
          <w:sz w:val="22"/>
          <w:szCs w:val="22"/>
        </w:rPr>
        <w:t xml:space="preserve"> svet</w:t>
      </w:r>
      <w:r>
        <w:rPr>
          <w:sz w:val="22"/>
          <w:szCs w:val="22"/>
        </w:rPr>
        <w:t>e šíri</w:t>
      </w:r>
      <w:r w:rsidRPr="005F5377">
        <w:rPr>
          <w:sz w:val="22"/>
          <w:szCs w:val="22"/>
        </w:rPr>
        <w:t xml:space="preserve"> pandémia COVID-19, ktorá ovplyvnila podnikateľské prostredie aj v Slovenskej republike. Vplyvom rozširujúcej sa pandémie trpela aj umelecká sféra, ktorá na základe rozhodnutí vlády Slovenskej republiky mala pozastavenú činnosť, čo viedlo k poklesu výnosov spoločnosti. </w:t>
      </w:r>
      <w:r>
        <w:rPr>
          <w:sz w:val="22"/>
          <w:szCs w:val="22"/>
        </w:rPr>
        <w:t>Spoločnosť momentálne nevie vyčísliť, ako pandémia ovplyvní jej činnosť v budúcnosti.</w:t>
      </w:r>
    </w:p>
    <w:p w14:paraId="788A53ED" w14:textId="77777777" w:rsidR="001E67B4" w:rsidRDefault="001E67B4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6DC298CA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5D6C7A96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5A7BA6A" w14:textId="77777777" w:rsid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EA739E5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6064C14F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458D99B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2FA0C3FC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458B689F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0397FF2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08EE14C6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309FA9B3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783E1396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0082605A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4B6FDBE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B311979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45AB05D2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4D0B16BA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3D73C007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1C9A99F2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7210A4BD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lastRenderedPageBreak/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038CDFF9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147ECB53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5F4AFD27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(d) Pohľadávky</w:t>
      </w:r>
    </w:p>
    <w:p w14:paraId="5ADE9E61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296EC79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9EB5887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74AFEBC3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1BF484F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E9CB0A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2C319265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04C9E81D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0DA5595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6312260B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4A4A69E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3CECBEB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4F71C4E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5A9B6CD1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7AA6FC9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008F2E0B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0FE5FC12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503E821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01ECF1B4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7A012898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197F392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0BFA17F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12A35E4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20658FA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344F825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37F094A9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lastRenderedPageBreak/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2383DC8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4B1002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6560172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326559C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53332D6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48323760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49832CA0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853CC4B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51D12EB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60FAEC2A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542E97E" w14:textId="77777777" w:rsidR="00A371C5" w:rsidRPr="00396A7A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396A7A">
        <w:rPr>
          <w:b/>
          <w:bCs/>
          <w:sz w:val="22"/>
          <w:szCs w:val="22"/>
        </w:rPr>
        <w:t xml:space="preserve">INFORMÁCIE O ÚDAJOCH NA PODSÚVAHOVÝCH ÚČTOCH </w:t>
      </w:r>
    </w:p>
    <w:p w14:paraId="43043F45" w14:textId="190561C4" w:rsidR="00A371C5" w:rsidRPr="00396A7A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396A7A">
        <w:rPr>
          <w:sz w:val="22"/>
          <w:szCs w:val="22"/>
        </w:rPr>
        <w:t>Spoločnosť k 31.12.</w:t>
      </w:r>
      <w:r w:rsidR="00B82172" w:rsidRPr="00396A7A">
        <w:rPr>
          <w:sz w:val="22"/>
          <w:szCs w:val="22"/>
        </w:rPr>
        <w:t>20</w:t>
      </w:r>
      <w:r w:rsidR="00396A7A" w:rsidRPr="00396A7A">
        <w:rPr>
          <w:sz w:val="22"/>
          <w:szCs w:val="22"/>
        </w:rPr>
        <w:t>20</w:t>
      </w:r>
      <w:r w:rsidRPr="00396A7A">
        <w:rPr>
          <w:sz w:val="22"/>
          <w:szCs w:val="22"/>
        </w:rPr>
        <w:t xml:space="preserve"> a ani za bezprostredne predchádzajúce obdobie neeviduje žiadne podsúvahové účty. </w:t>
      </w:r>
    </w:p>
    <w:p w14:paraId="14FC1243" w14:textId="77777777" w:rsidR="00A371C5" w:rsidRPr="00396A7A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</w:p>
    <w:p w14:paraId="25553FCD" w14:textId="77777777" w:rsidR="00A371C5" w:rsidRPr="00396A7A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396A7A">
        <w:rPr>
          <w:b/>
          <w:bCs/>
          <w:sz w:val="22"/>
          <w:szCs w:val="22"/>
        </w:rPr>
        <w:t xml:space="preserve">INFORMÁCIE O INÝCH AKTÍVACH A INÝCH PASÍVACH </w:t>
      </w:r>
    </w:p>
    <w:p w14:paraId="527D5C6F" w14:textId="70FF02B6" w:rsidR="00A371C5" w:rsidRPr="00396A7A" w:rsidRDefault="00A371C5" w:rsidP="002306F9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396A7A">
        <w:rPr>
          <w:sz w:val="22"/>
          <w:szCs w:val="22"/>
        </w:rPr>
        <w:t>Spoločnosť k 31.12.</w:t>
      </w:r>
      <w:r w:rsidR="00B82172" w:rsidRPr="00396A7A">
        <w:rPr>
          <w:sz w:val="22"/>
          <w:szCs w:val="22"/>
        </w:rPr>
        <w:t>20</w:t>
      </w:r>
      <w:r w:rsidR="00396A7A" w:rsidRPr="00396A7A">
        <w:rPr>
          <w:sz w:val="22"/>
          <w:szCs w:val="22"/>
        </w:rPr>
        <w:t>20</w:t>
      </w:r>
      <w:r w:rsidRPr="00396A7A">
        <w:rPr>
          <w:sz w:val="22"/>
          <w:szCs w:val="22"/>
        </w:rPr>
        <w:t xml:space="preserve"> a ani za bezprostredne predchádzajúce obdobie neeviduje žiadne iné aktíva a iné pasíva.</w:t>
      </w:r>
    </w:p>
    <w:p w14:paraId="2E4FFAAC" w14:textId="77777777" w:rsidR="00A371C5" w:rsidRPr="00396A7A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396A7A">
        <w:rPr>
          <w:sz w:val="22"/>
          <w:szCs w:val="22"/>
        </w:rPr>
        <w:t xml:space="preserve"> </w:t>
      </w:r>
    </w:p>
    <w:p w14:paraId="4D5064FC" w14:textId="77777777" w:rsidR="00A371C5" w:rsidRPr="00396A7A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396A7A">
        <w:rPr>
          <w:b/>
          <w:bCs/>
          <w:sz w:val="22"/>
          <w:szCs w:val="22"/>
        </w:rPr>
        <w:t xml:space="preserve">INFORMÁCIE O SKUTOČNOSTIACH, KTORÉ NASTALI PO DNI, KU KTORÉMU SA ZOSTAVUJE ÚČTOVNÁ ZÁVIERKA, DO DŇA ZOSTAVENIA ÚČTOVNEJ ZÁVIERKY </w:t>
      </w:r>
    </w:p>
    <w:p w14:paraId="203F02D9" w14:textId="47F40E94" w:rsidR="00A371C5" w:rsidRPr="00396A7A" w:rsidRDefault="00A371C5" w:rsidP="00BA7EA3">
      <w:pPr>
        <w:pStyle w:val="Default"/>
        <w:spacing w:line="276" w:lineRule="auto"/>
        <w:ind w:left="360"/>
        <w:jc w:val="both"/>
        <w:rPr>
          <w:sz w:val="28"/>
          <w:szCs w:val="28"/>
        </w:rPr>
      </w:pPr>
      <w:r w:rsidRPr="00396A7A">
        <w:rPr>
          <w:sz w:val="22"/>
          <w:szCs w:val="22"/>
        </w:rPr>
        <w:t xml:space="preserve">Po 31. decembri </w:t>
      </w:r>
      <w:r w:rsidR="00B82172" w:rsidRPr="00396A7A">
        <w:rPr>
          <w:sz w:val="22"/>
          <w:szCs w:val="22"/>
        </w:rPr>
        <w:t>20</w:t>
      </w:r>
      <w:r w:rsidR="00396A7A" w:rsidRPr="00396A7A">
        <w:rPr>
          <w:sz w:val="22"/>
          <w:szCs w:val="22"/>
        </w:rPr>
        <w:t>20</w:t>
      </w:r>
      <w:r w:rsidRPr="00396A7A">
        <w:rPr>
          <w:sz w:val="22"/>
          <w:szCs w:val="22"/>
        </w:rPr>
        <w:t xml:space="preserve"> nenastali žiadne udalosti majúce významný vplyv na verné zobrazenie skutočností, ktoré sú predmetom účtovníctva.</w:t>
      </w:r>
    </w:p>
    <w:sectPr w:rsidR="00A371C5" w:rsidRPr="00396A7A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D3A67D" w14:textId="77777777" w:rsidR="00981924" w:rsidRDefault="00981924" w:rsidP="008B3CAC">
      <w:pPr>
        <w:spacing w:after="0" w:line="240" w:lineRule="auto"/>
      </w:pPr>
      <w:r>
        <w:separator/>
      </w:r>
    </w:p>
  </w:endnote>
  <w:endnote w:type="continuationSeparator" w:id="0">
    <w:p w14:paraId="6F64253D" w14:textId="77777777" w:rsidR="00981924" w:rsidRDefault="00981924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51EE30" w14:textId="77777777" w:rsidR="00981924" w:rsidRDefault="00981924" w:rsidP="008B3CAC">
      <w:pPr>
        <w:spacing w:after="0" w:line="240" w:lineRule="auto"/>
      </w:pPr>
      <w:r>
        <w:separator/>
      </w:r>
    </w:p>
  </w:footnote>
  <w:footnote w:type="continuationSeparator" w:id="0">
    <w:p w14:paraId="54313350" w14:textId="77777777" w:rsidR="00981924" w:rsidRDefault="00981924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764FD" w14:textId="77777777" w:rsidR="008B3CAC" w:rsidRPr="008B3CAC" w:rsidRDefault="00243E85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>
      <w:rPr>
        <w:rFonts w:ascii="Times New Roman" w:hAnsi="Times New Roman" w:cs="Times New Roman"/>
        <w:b/>
        <w:bCs/>
        <w:sz w:val="20"/>
        <w:szCs w:val="20"/>
      </w:rPr>
      <w:t>LUK. company</w:t>
    </w:r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, s.ro. </w:t>
    </w:r>
  </w:p>
  <w:p w14:paraId="21BA1F3F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>Poznámky Úč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</w:t>
    </w:r>
    <w:r w:rsidR="00243E85">
      <w:rPr>
        <w:rFonts w:ascii="Times New Roman" w:hAnsi="Times New Roman" w:cs="Times New Roman"/>
        <w:b/>
        <w:bCs/>
        <w:sz w:val="20"/>
        <w:szCs w:val="20"/>
      </w:rPr>
      <w:t>48103420</w:t>
    </w:r>
  </w:p>
  <w:p w14:paraId="7C4D657C" w14:textId="107F46B0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 xml:space="preserve">individuálnej účtovnej závierky zostavenej k 31. decembru </w:t>
    </w:r>
    <w:r w:rsidR="00B82172">
      <w:rPr>
        <w:rFonts w:ascii="Times New Roman" w:hAnsi="Times New Roman" w:cs="Times New Roman"/>
        <w:sz w:val="20"/>
        <w:szCs w:val="20"/>
      </w:rPr>
      <w:t>20</w:t>
    </w:r>
    <w:r w:rsidR="00396A7A">
      <w:rPr>
        <w:rFonts w:ascii="Times New Roman" w:hAnsi="Times New Roman" w:cs="Times New Roman"/>
        <w:sz w:val="20"/>
        <w:szCs w:val="20"/>
      </w:rPr>
      <w:t>20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</w:t>
    </w:r>
    <w:r w:rsidR="00243E85">
      <w:rPr>
        <w:rFonts w:ascii="Times New Roman" w:hAnsi="Times New Roman" w:cs="Times New Roman"/>
        <w:b/>
        <w:bCs/>
        <w:sz w:val="20"/>
        <w:szCs w:val="20"/>
      </w:rPr>
      <w:t>120044135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140C7E"/>
    <w:rsid w:val="00146DDA"/>
    <w:rsid w:val="001E67B4"/>
    <w:rsid w:val="002306F9"/>
    <w:rsid w:val="00243E85"/>
    <w:rsid w:val="00396A7A"/>
    <w:rsid w:val="003A1E87"/>
    <w:rsid w:val="005C4E5F"/>
    <w:rsid w:val="006F6D98"/>
    <w:rsid w:val="007C743C"/>
    <w:rsid w:val="008B3CAC"/>
    <w:rsid w:val="008C62FF"/>
    <w:rsid w:val="009572F9"/>
    <w:rsid w:val="00981924"/>
    <w:rsid w:val="00A21D08"/>
    <w:rsid w:val="00A371C5"/>
    <w:rsid w:val="00B82172"/>
    <w:rsid w:val="00BA7EA3"/>
    <w:rsid w:val="00DC2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D7E4A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1461</Words>
  <Characters>8328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9</cp:revision>
  <dcterms:created xsi:type="dcterms:W3CDTF">2018-06-24T11:45:00Z</dcterms:created>
  <dcterms:modified xsi:type="dcterms:W3CDTF">2021-06-06T09:41:00Z</dcterms:modified>
</cp:coreProperties>
</file>