
<file path=[Content_Types].xml><?xml version="1.0" encoding="utf-8"?>
<Types xmlns="http://schemas.openxmlformats.org/package/2006/content-types">
  <Override PartName="/word/footnotes.xml" ContentType="application/vnd.openxmlformats-officedocument.wordprocessingml.footnotes+xml"/>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A42" w:rsidRDefault="00541A42">
      <w:pPr>
        <w:pStyle w:val="Hlavika"/>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18"/>
          <w:szCs w:val="18"/>
        </w:rPr>
      </w:pPr>
    </w:p>
    <w:p w:rsidR="00541A42" w:rsidRDefault="00541A42">
      <w:pPr>
        <w:rPr>
          <w:sz w:val="28"/>
          <w:szCs w:val="28"/>
        </w:rPr>
      </w:pPr>
    </w:p>
    <w:p w:rsidR="00541A42" w:rsidRPr="00B471C9" w:rsidRDefault="00B471C9">
      <w:pPr>
        <w:jc w:val="center"/>
        <w:rPr>
          <w:b/>
          <w:sz w:val="28"/>
          <w:szCs w:val="28"/>
        </w:rPr>
      </w:pPr>
      <w:r>
        <w:rPr>
          <w:b/>
          <w:sz w:val="28"/>
          <w:szCs w:val="28"/>
        </w:rPr>
        <w:t>Ú</w:t>
      </w:r>
      <w:r w:rsidR="00541A42" w:rsidRPr="00B471C9">
        <w:rPr>
          <w:b/>
          <w:sz w:val="28"/>
          <w:szCs w:val="28"/>
        </w:rPr>
        <w:t>čtovná závierka</w:t>
      </w:r>
    </w:p>
    <w:p w:rsidR="00541A42" w:rsidRPr="00B471C9" w:rsidRDefault="00541A42">
      <w:pPr>
        <w:jc w:val="center"/>
        <w:rPr>
          <w:b/>
          <w:sz w:val="28"/>
          <w:szCs w:val="28"/>
        </w:rPr>
      </w:pPr>
      <w:r w:rsidRPr="00B471C9">
        <w:rPr>
          <w:b/>
          <w:sz w:val="28"/>
          <w:szCs w:val="28"/>
        </w:rPr>
        <w:t>pre malé účtovné jednotky</w:t>
      </w:r>
    </w:p>
    <w:p w:rsidR="00541A42" w:rsidRPr="00B471C9" w:rsidRDefault="00541A42">
      <w:pPr>
        <w:jc w:val="center"/>
        <w:rPr>
          <w:b/>
          <w:sz w:val="28"/>
          <w:szCs w:val="28"/>
        </w:rPr>
      </w:pPr>
      <w:r w:rsidRPr="00B471C9">
        <w:rPr>
          <w:b/>
          <w:sz w:val="28"/>
          <w:szCs w:val="28"/>
        </w:rPr>
        <w:t>zostavená podľa slovenských právnych predpisov</w:t>
      </w:r>
    </w:p>
    <w:p w:rsidR="00541A42" w:rsidRPr="00B471C9" w:rsidRDefault="00541A42">
      <w:pPr>
        <w:jc w:val="center"/>
        <w:rPr>
          <w:b/>
          <w:sz w:val="28"/>
          <w:szCs w:val="28"/>
        </w:rPr>
      </w:pPr>
      <w:r w:rsidRPr="00B471C9">
        <w:rPr>
          <w:b/>
          <w:sz w:val="28"/>
          <w:szCs w:val="28"/>
        </w:rPr>
        <w:t>k 31. decembru 20</w:t>
      </w:r>
      <w:r w:rsidR="003808EA">
        <w:rPr>
          <w:b/>
          <w:sz w:val="28"/>
          <w:szCs w:val="28"/>
        </w:rPr>
        <w:t>20</w:t>
      </w:r>
    </w:p>
    <w:p w:rsidR="00541A42" w:rsidRPr="00B471C9" w:rsidRDefault="00541A42">
      <w:pPr>
        <w:jc w:val="center"/>
        <w:rPr>
          <w:b/>
          <w:sz w:val="28"/>
          <w:szCs w:val="28"/>
        </w:rPr>
      </w:pPr>
    </w:p>
    <w:p w:rsidR="00541A42" w:rsidRPr="00B471C9" w:rsidRDefault="00541A42" w:rsidP="00592478">
      <w:pPr>
        <w:pStyle w:val="Hlavika"/>
        <w:jc w:val="center"/>
        <w:rPr>
          <w:szCs w:val="18"/>
        </w:rPr>
        <w:sectPr w:rsidR="00541A42" w:rsidRPr="00B471C9">
          <w:headerReference w:type="default" r:id="rId7"/>
          <w:footerReference w:type="even" r:id="rId8"/>
          <w:footerReference w:type="default" r:id="rId9"/>
          <w:headerReference w:type="first" r:id="rId10"/>
          <w:footerReference w:type="first" r:id="rId11"/>
          <w:pgSz w:w="11906" w:h="16838"/>
          <w:pgMar w:top="1361" w:right="1021" w:bottom="408" w:left="1673" w:header="1304" w:footer="708" w:gutter="0"/>
          <w:cols w:space="708"/>
          <w:docGrid w:linePitch="240" w:charSpace="2047"/>
        </w:sectPr>
      </w:pPr>
    </w:p>
    <w:p w:rsidR="00541A42" w:rsidRPr="00B471C9" w:rsidRDefault="00541A42">
      <w:pPr>
        <w:spacing w:after="200" w:line="276" w:lineRule="auto"/>
        <w:rPr>
          <w:szCs w:val="18"/>
        </w:rPr>
      </w:pPr>
      <w:bookmarkStart w:id="0" w:name="_Toc530739894"/>
      <w:r w:rsidRPr="00B471C9">
        <w:rPr>
          <w:szCs w:val="18"/>
        </w:rPr>
        <w:lastRenderedPageBreak/>
        <w:t>VŠEOBECNÉ INFORMÁCIE</w:t>
      </w:r>
      <w:bookmarkEnd w:id="0"/>
    </w:p>
    <w:p w:rsidR="00541A42" w:rsidRPr="00B471C9" w:rsidRDefault="00541A42">
      <w:pPr>
        <w:pStyle w:val="Zkladntext"/>
        <w:rPr>
          <w:szCs w:val="18"/>
        </w:rPr>
      </w:pPr>
    </w:p>
    <w:p w:rsidR="00541A42" w:rsidRPr="00B471C9" w:rsidRDefault="00541A42">
      <w:pPr>
        <w:pStyle w:val="Nadpis2"/>
        <w:numPr>
          <w:ilvl w:val="0"/>
          <w:numId w:val="2"/>
        </w:numPr>
      </w:pPr>
      <w:r w:rsidRPr="00B471C9">
        <w:rPr>
          <w:szCs w:val="18"/>
        </w:rPr>
        <w:t>Obchodné meno a sídlo spoločnosti:</w:t>
      </w:r>
    </w:p>
    <w:p w:rsidR="00541A42" w:rsidRPr="00B471C9" w:rsidRDefault="00541A42" w:rsidP="00B471C9">
      <w:pPr>
        <w:pStyle w:val="Zkladntext"/>
        <w:ind w:hanging="426"/>
        <w:rPr>
          <w:szCs w:val="18"/>
        </w:rPr>
      </w:pPr>
    </w:p>
    <w:p w:rsidR="00541A42" w:rsidRPr="00B471C9" w:rsidRDefault="0072487D" w:rsidP="00B471C9">
      <w:pPr>
        <w:pStyle w:val="Zkladntext"/>
        <w:ind w:left="786" w:hanging="426"/>
        <w:rPr>
          <w:szCs w:val="18"/>
        </w:rPr>
      </w:pPr>
      <w:r>
        <w:rPr>
          <w:szCs w:val="18"/>
        </w:rPr>
        <w:t>EXTRA</w:t>
      </w:r>
      <w:r w:rsidR="003808EA">
        <w:rPr>
          <w:szCs w:val="18"/>
        </w:rPr>
        <w:t>W</w:t>
      </w:r>
      <w:r>
        <w:rPr>
          <w:szCs w:val="18"/>
        </w:rPr>
        <w:t>ELL</w:t>
      </w:r>
      <w:r w:rsidR="003808EA">
        <w:rPr>
          <w:szCs w:val="18"/>
        </w:rPr>
        <w:t xml:space="preserve"> </w:t>
      </w:r>
      <w:r>
        <w:rPr>
          <w:szCs w:val="18"/>
        </w:rPr>
        <w:t>-</w:t>
      </w:r>
      <w:r w:rsidR="003808EA">
        <w:rPr>
          <w:szCs w:val="18"/>
        </w:rPr>
        <w:t xml:space="preserve"> LMC</w:t>
      </w:r>
      <w:r w:rsidR="00555CE0" w:rsidRPr="00B471C9">
        <w:rPr>
          <w:szCs w:val="18"/>
        </w:rPr>
        <w:t>, a.s.</w:t>
      </w:r>
    </w:p>
    <w:p w:rsidR="00541A42" w:rsidRPr="00B471C9" w:rsidRDefault="0072487D" w:rsidP="00B471C9">
      <w:pPr>
        <w:pStyle w:val="Zkladntext"/>
        <w:ind w:left="786" w:hanging="426"/>
        <w:rPr>
          <w:szCs w:val="18"/>
        </w:rPr>
      </w:pPr>
      <w:r>
        <w:rPr>
          <w:szCs w:val="18"/>
        </w:rPr>
        <w:t>Dunajská 8</w:t>
      </w:r>
    </w:p>
    <w:p w:rsidR="00541A42" w:rsidRPr="00B471C9" w:rsidRDefault="00555CE0" w:rsidP="00B471C9">
      <w:pPr>
        <w:pStyle w:val="Zkladntext"/>
        <w:ind w:left="786" w:hanging="426"/>
        <w:rPr>
          <w:szCs w:val="18"/>
        </w:rPr>
      </w:pPr>
      <w:r w:rsidRPr="00B471C9">
        <w:rPr>
          <w:szCs w:val="18"/>
        </w:rPr>
        <w:t>8</w:t>
      </w:r>
      <w:r w:rsidR="0072487D">
        <w:rPr>
          <w:szCs w:val="18"/>
        </w:rPr>
        <w:t>1</w:t>
      </w:r>
      <w:r w:rsidRPr="00B471C9">
        <w:rPr>
          <w:szCs w:val="18"/>
        </w:rPr>
        <w:t>1 08</w:t>
      </w:r>
      <w:r w:rsidR="00541A42" w:rsidRPr="00B471C9">
        <w:rPr>
          <w:szCs w:val="18"/>
        </w:rPr>
        <w:t xml:space="preserve"> Bratislava</w:t>
      </w:r>
    </w:p>
    <w:p w:rsidR="00541A42" w:rsidRPr="00B471C9" w:rsidRDefault="00541A42" w:rsidP="00B471C9">
      <w:pPr>
        <w:pStyle w:val="Zkladntext"/>
        <w:ind w:left="786" w:hanging="426"/>
        <w:rPr>
          <w:szCs w:val="18"/>
        </w:rPr>
      </w:pPr>
    </w:p>
    <w:p w:rsidR="00541A42" w:rsidRPr="00B471C9" w:rsidRDefault="00541A42" w:rsidP="00B471C9">
      <w:pPr>
        <w:pStyle w:val="Zkladntext"/>
        <w:ind w:left="786" w:hanging="426"/>
        <w:rPr>
          <w:szCs w:val="18"/>
        </w:rPr>
      </w:pPr>
      <w:r w:rsidRPr="00B471C9">
        <w:rPr>
          <w:szCs w:val="18"/>
        </w:rPr>
        <w:t xml:space="preserve">Spoločnosť </w:t>
      </w:r>
      <w:r w:rsidR="0072487D">
        <w:rPr>
          <w:szCs w:val="18"/>
        </w:rPr>
        <w:t>EXTRA</w:t>
      </w:r>
      <w:r w:rsidR="003808EA">
        <w:rPr>
          <w:szCs w:val="18"/>
        </w:rPr>
        <w:t>W</w:t>
      </w:r>
      <w:r w:rsidR="00555CE0" w:rsidRPr="00B471C9">
        <w:rPr>
          <w:szCs w:val="18"/>
        </w:rPr>
        <w:t>VEL</w:t>
      </w:r>
      <w:r w:rsidR="003808EA">
        <w:rPr>
          <w:szCs w:val="18"/>
        </w:rPr>
        <w:t xml:space="preserve"> </w:t>
      </w:r>
      <w:r w:rsidR="0072487D">
        <w:rPr>
          <w:szCs w:val="18"/>
        </w:rPr>
        <w:t>-</w:t>
      </w:r>
      <w:r w:rsidR="003808EA">
        <w:rPr>
          <w:szCs w:val="18"/>
        </w:rPr>
        <w:t xml:space="preserve"> </w:t>
      </w:r>
      <w:r w:rsidR="0072487D">
        <w:rPr>
          <w:szCs w:val="18"/>
        </w:rPr>
        <w:t>LMC</w:t>
      </w:r>
      <w:r w:rsidR="00555CE0" w:rsidRPr="00B471C9">
        <w:rPr>
          <w:szCs w:val="18"/>
        </w:rPr>
        <w:t>, a.s.</w:t>
      </w:r>
      <w:r w:rsidRPr="00B471C9">
        <w:rPr>
          <w:szCs w:val="18"/>
        </w:rPr>
        <w:t>. (ďalej l</w:t>
      </w:r>
      <w:r w:rsidR="00555CE0" w:rsidRPr="00B471C9">
        <w:rPr>
          <w:szCs w:val="18"/>
        </w:rPr>
        <w:t>en Spoločnosť), bola založená 2</w:t>
      </w:r>
      <w:r w:rsidR="0072487D">
        <w:rPr>
          <w:szCs w:val="18"/>
        </w:rPr>
        <w:t>9</w:t>
      </w:r>
      <w:r w:rsidR="00555CE0" w:rsidRPr="00B471C9">
        <w:rPr>
          <w:szCs w:val="18"/>
        </w:rPr>
        <w:t>. m</w:t>
      </w:r>
      <w:r w:rsidR="0072487D">
        <w:rPr>
          <w:szCs w:val="18"/>
        </w:rPr>
        <w:t>arca</w:t>
      </w:r>
      <w:r w:rsidR="00555CE0" w:rsidRPr="00B471C9">
        <w:rPr>
          <w:szCs w:val="18"/>
        </w:rPr>
        <w:t xml:space="preserve"> 20</w:t>
      </w:r>
      <w:r w:rsidR="0072487D">
        <w:rPr>
          <w:szCs w:val="18"/>
        </w:rPr>
        <w:t>05</w:t>
      </w:r>
      <w:r w:rsidRPr="00B471C9">
        <w:rPr>
          <w:szCs w:val="18"/>
        </w:rPr>
        <w:t xml:space="preserve"> a do obchodného registra bola zapísaná </w:t>
      </w:r>
      <w:r w:rsidR="00555CE0" w:rsidRPr="00B471C9">
        <w:rPr>
          <w:szCs w:val="18"/>
        </w:rPr>
        <w:t>2</w:t>
      </w:r>
      <w:r w:rsidR="0072487D">
        <w:rPr>
          <w:szCs w:val="18"/>
        </w:rPr>
        <w:t>3</w:t>
      </w:r>
      <w:r w:rsidR="00555CE0" w:rsidRPr="00B471C9">
        <w:rPr>
          <w:szCs w:val="18"/>
        </w:rPr>
        <w:t>.</w:t>
      </w:r>
      <w:r w:rsidR="0072487D">
        <w:rPr>
          <w:szCs w:val="18"/>
        </w:rPr>
        <w:t>apríla</w:t>
      </w:r>
      <w:r w:rsidR="00555CE0" w:rsidRPr="00B471C9">
        <w:rPr>
          <w:szCs w:val="18"/>
        </w:rPr>
        <w:t xml:space="preserve"> 20</w:t>
      </w:r>
      <w:r w:rsidR="0072487D">
        <w:rPr>
          <w:szCs w:val="18"/>
        </w:rPr>
        <w:t>05</w:t>
      </w:r>
      <w:r w:rsidRPr="00B471C9">
        <w:rPr>
          <w:szCs w:val="18"/>
        </w:rPr>
        <w:t xml:space="preserve"> (Obchodný register Okresného súdu Brati</w:t>
      </w:r>
      <w:r w:rsidR="00555CE0" w:rsidRPr="00B471C9">
        <w:rPr>
          <w:szCs w:val="18"/>
        </w:rPr>
        <w:t xml:space="preserve">slava I v Bratislave, oddiel Akciová spoločnosť, vložka </w:t>
      </w:r>
      <w:r w:rsidR="0072487D">
        <w:rPr>
          <w:szCs w:val="18"/>
        </w:rPr>
        <w:t>3578</w:t>
      </w:r>
      <w:r w:rsidR="00555CE0" w:rsidRPr="00B471C9">
        <w:rPr>
          <w:szCs w:val="18"/>
        </w:rPr>
        <w:t>/B</w:t>
      </w:r>
      <w:r w:rsidRPr="00B471C9">
        <w:rPr>
          <w:szCs w:val="18"/>
        </w:rPr>
        <w:t xml:space="preserve">). </w:t>
      </w:r>
    </w:p>
    <w:p w:rsidR="00541A42" w:rsidRPr="00B471C9" w:rsidRDefault="00541A42" w:rsidP="00B471C9">
      <w:pPr>
        <w:pStyle w:val="Zkladntext"/>
        <w:ind w:hanging="426"/>
        <w:rPr>
          <w:szCs w:val="18"/>
        </w:rPr>
      </w:pPr>
    </w:p>
    <w:p w:rsidR="00541A42" w:rsidRPr="00B471C9" w:rsidRDefault="00541A42" w:rsidP="00B471C9">
      <w:pPr>
        <w:pStyle w:val="Zkladntext"/>
        <w:ind w:hanging="66"/>
        <w:rPr>
          <w:b/>
          <w:szCs w:val="18"/>
        </w:rPr>
      </w:pPr>
      <w:bookmarkStart w:id="1" w:name="_Toc530739896"/>
      <w:r w:rsidRPr="00B471C9">
        <w:rPr>
          <w:b/>
          <w:szCs w:val="18"/>
        </w:rPr>
        <w:t>Hlavnými činnosťami Spoločnosti sú:</w:t>
      </w:r>
      <w:bookmarkEnd w:id="1"/>
    </w:p>
    <w:p w:rsidR="00541A42" w:rsidRPr="00B471C9" w:rsidRDefault="00F27323" w:rsidP="00F27323">
      <w:pPr>
        <w:pStyle w:val="Zkladntext"/>
        <w:numPr>
          <w:ilvl w:val="0"/>
          <w:numId w:val="9"/>
        </w:numPr>
        <w:rPr>
          <w:rStyle w:val="ra"/>
        </w:rPr>
      </w:pPr>
      <w:r w:rsidRPr="00B471C9">
        <w:rPr>
          <w:rStyle w:val="ra"/>
        </w:rPr>
        <w:t xml:space="preserve">prevádzkovanie cestovnej </w:t>
      </w:r>
      <w:r w:rsidR="0034328D">
        <w:rPr>
          <w:rStyle w:val="ra"/>
        </w:rPr>
        <w:t>agentúry</w:t>
      </w:r>
    </w:p>
    <w:p w:rsidR="00F27323" w:rsidRPr="00B471C9" w:rsidRDefault="00F27323" w:rsidP="00F27323">
      <w:pPr>
        <w:pStyle w:val="Zkladntext"/>
        <w:numPr>
          <w:ilvl w:val="0"/>
          <w:numId w:val="9"/>
        </w:numPr>
        <w:rPr>
          <w:rStyle w:val="ra"/>
          <w:szCs w:val="18"/>
        </w:rPr>
      </w:pPr>
      <w:r w:rsidRPr="00B471C9">
        <w:rPr>
          <w:rStyle w:val="ra"/>
        </w:rPr>
        <w:t>sprostredkovateľská činnosť v oblasti obchodu</w:t>
      </w:r>
    </w:p>
    <w:p w:rsidR="00F27323" w:rsidRPr="00B471C9" w:rsidRDefault="00F27323" w:rsidP="00F27323">
      <w:pPr>
        <w:pStyle w:val="Zkladntext"/>
        <w:numPr>
          <w:ilvl w:val="0"/>
          <w:numId w:val="9"/>
        </w:numPr>
        <w:rPr>
          <w:szCs w:val="18"/>
        </w:rPr>
      </w:pPr>
      <w:r w:rsidRPr="00B471C9">
        <w:rPr>
          <w:rStyle w:val="ra"/>
        </w:rPr>
        <w:t>sprostredkovateľská činnosť v oblasti služieb</w:t>
      </w:r>
    </w:p>
    <w:p w:rsidR="00541A42" w:rsidRPr="00B471C9" w:rsidRDefault="00541A42">
      <w:pPr>
        <w:pStyle w:val="Zkladntext"/>
        <w:rPr>
          <w:szCs w:val="18"/>
        </w:rPr>
      </w:pPr>
    </w:p>
    <w:p w:rsidR="00541A42" w:rsidRPr="00B471C9" w:rsidRDefault="00541A42">
      <w:pPr>
        <w:pStyle w:val="Nadpis2"/>
        <w:numPr>
          <w:ilvl w:val="0"/>
          <w:numId w:val="2"/>
        </w:numPr>
        <w:rPr>
          <w:szCs w:val="18"/>
        </w:rPr>
      </w:pPr>
      <w:r w:rsidRPr="00B471C9">
        <w:rPr>
          <w:szCs w:val="18"/>
        </w:rPr>
        <w:t>Dátum schválenia účtovnej závierky za predchádzajúce účtovné obdobie</w:t>
      </w:r>
    </w:p>
    <w:p w:rsidR="00541A42" w:rsidRPr="00B471C9" w:rsidRDefault="00541A42">
      <w:pPr>
        <w:pStyle w:val="Zkladntext"/>
        <w:ind w:hanging="426"/>
        <w:rPr>
          <w:szCs w:val="18"/>
        </w:rPr>
      </w:pPr>
      <w:r w:rsidRPr="00B471C9">
        <w:rPr>
          <w:szCs w:val="18"/>
        </w:rPr>
        <w:tab/>
        <w:t>Účtovná závierka Spoločnosti k 31. decembru 20</w:t>
      </w:r>
      <w:r w:rsidR="003808EA">
        <w:rPr>
          <w:szCs w:val="18"/>
        </w:rPr>
        <w:t>20</w:t>
      </w:r>
      <w:r w:rsidRPr="00B471C9">
        <w:rPr>
          <w:szCs w:val="18"/>
        </w:rPr>
        <w:t xml:space="preserve">, za predchádzajúce účtovné obdobie, bola schválená valným zhromaždením Spoločnosti </w:t>
      </w:r>
      <w:r w:rsidR="003808EA">
        <w:rPr>
          <w:szCs w:val="18"/>
        </w:rPr>
        <w:t>18.júna 2020</w:t>
      </w:r>
      <w:r w:rsidRPr="00B471C9">
        <w:rPr>
          <w:szCs w:val="18"/>
        </w:rPr>
        <w:t xml:space="preserve"> </w:t>
      </w:r>
    </w:p>
    <w:p w:rsidR="00541A42" w:rsidRPr="00B471C9" w:rsidRDefault="00541A42">
      <w:pPr>
        <w:pStyle w:val="Zkladntext"/>
        <w:ind w:hanging="426"/>
        <w:rPr>
          <w:szCs w:val="18"/>
        </w:rPr>
      </w:pPr>
    </w:p>
    <w:p w:rsidR="00541A42" w:rsidRPr="00B471C9" w:rsidRDefault="00541A42">
      <w:pPr>
        <w:pStyle w:val="Nadpis2"/>
        <w:numPr>
          <w:ilvl w:val="0"/>
          <w:numId w:val="2"/>
        </w:numPr>
        <w:rPr>
          <w:szCs w:val="18"/>
        </w:rPr>
      </w:pPr>
      <w:r w:rsidRPr="00B471C9">
        <w:rPr>
          <w:szCs w:val="18"/>
        </w:rPr>
        <w:t>Právny dôvod na zostavenie účtovnej závierky</w:t>
      </w:r>
    </w:p>
    <w:p w:rsidR="00541A42" w:rsidRPr="00B471C9" w:rsidRDefault="00541A42">
      <w:pPr>
        <w:pStyle w:val="Zkladntext"/>
        <w:ind w:hanging="426"/>
        <w:rPr>
          <w:szCs w:val="18"/>
        </w:rPr>
      </w:pPr>
      <w:r w:rsidRPr="00B471C9">
        <w:rPr>
          <w:szCs w:val="18"/>
        </w:rPr>
        <w:tab/>
        <w:t>Účtovná závierka Spoločnosti k 31. decembru 20</w:t>
      </w:r>
      <w:r w:rsidR="003808EA">
        <w:rPr>
          <w:szCs w:val="18"/>
        </w:rPr>
        <w:t>20</w:t>
      </w:r>
      <w:r w:rsidRPr="00B471C9">
        <w:rPr>
          <w:szCs w:val="18"/>
        </w:rPr>
        <w:t xml:space="preserve"> je zostavená ako riadna účtovná závierka podľa § 17 ods. 6 zákona NR SR č. 431/2002 Z. z. o účtovníctve (ďalej „zákon o účtovníctve“) za účtovné obdobie od 1. januára 20</w:t>
      </w:r>
      <w:r w:rsidR="003808EA">
        <w:rPr>
          <w:szCs w:val="18"/>
        </w:rPr>
        <w:t>20</w:t>
      </w:r>
      <w:r w:rsidRPr="00B471C9">
        <w:rPr>
          <w:szCs w:val="18"/>
        </w:rPr>
        <w:t xml:space="preserve"> do 31. decembra 20</w:t>
      </w:r>
      <w:r w:rsidR="003808EA">
        <w:rPr>
          <w:szCs w:val="18"/>
        </w:rPr>
        <w:t>20</w:t>
      </w:r>
      <w:r w:rsidRPr="00B471C9">
        <w:rPr>
          <w:szCs w:val="18"/>
        </w:rPr>
        <w:t>.</w:t>
      </w:r>
    </w:p>
    <w:p w:rsidR="00541A42" w:rsidRPr="00B471C9" w:rsidRDefault="00541A42">
      <w:pPr>
        <w:pStyle w:val="Zkladntext"/>
        <w:ind w:hanging="426"/>
        <w:rPr>
          <w:szCs w:val="18"/>
        </w:rPr>
      </w:pPr>
    </w:p>
    <w:p w:rsidR="00541A42" w:rsidRPr="00B471C9" w:rsidRDefault="00541A42">
      <w:pPr>
        <w:pStyle w:val="Zkladntext"/>
        <w:ind w:hanging="426"/>
        <w:rPr>
          <w:szCs w:val="18"/>
        </w:rPr>
      </w:pPr>
      <w:r w:rsidRPr="00B471C9">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541A42" w:rsidRPr="00B471C9" w:rsidRDefault="00541A42">
      <w:pPr>
        <w:pStyle w:val="Zkladntext"/>
        <w:ind w:hanging="426"/>
        <w:rPr>
          <w:szCs w:val="18"/>
        </w:rPr>
      </w:pPr>
    </w:p>
    <w:p w:rsidR="00541A42" w:rsidRPr="00B471C9" w:rsidRDefault="00541A42">
      <w:pPr>
        <w:pStyle w:val="Nadpis2"/>
        <w:numPr>
          <w:ilvl w:val="0"/>
          <w:numId w:val="2"/>
        </w:numPr>
        <w:rPr>
          <w:szCs w:val="18"/>
        </w:rPr>
      </w:pPr>
      <w:r w:rsidRPr="00B471C9">
        <w:rPr>
          <w:szCs w:val="18"/>
        </w:rPr>
        <w:t xml:space="preserve">Informácie o skupine </w:t>
      </w:r>
    </w:p>
    <w:p w:rsidR="00541A42" w:rsidRPr="00B471C9" w:rsidRDefault="00541A42">
      <w:pPr>
        <w:pStyle w:val="Zkladntext"/>
        <w:rPr>
          <w:szCs w:val="18"/>
        </w:rPr>
      </w:pPr>
      <w:r w:rsidRPr="00B471C9">
        <w:rPr>
          <w:szCs w:val="18"/>
        </w:rPr>
        <w:t>Spoločnosť sa nezahŕňa do konsolidovanej účtovnej závierky.</w:t>
      </w:r>
    </w:p>
    <w:p w:rsidR="00541A42" w:rsidRPr="00B471C9" w:rsidRDefault="00541A42">
      <w:pPr>
        <w:pStyle w:val="Nadpis2"/>
        <w:ind w:left="720" w:firstLine="0"/>
        <w:rPr>
          <w:szCs w:val="18"/>
        </w:rPr>
      </w:pPr>
    </w:p>
    <w:p w:rsidR="00541A42" w:rsidRPr="00B471C9" w:rsidRDefault="00541A42">
      <w:pPr>
        <w:pStyle w:val="Nadpis2"/>
        <w:numPr>
          <w:ilvl w:val="0"/>
          <w:numId w:val="2"/>
        </w:numPr>
        <w:rPr>
          <w:szCs w:val="18"/>
        </w:rPr>
      </w:pPr>
      <w:r w:rsidRPr="00B471C9">
        <w:rPr>
          <w:szCs w:val="18"/>
        </w:rPr>
        <w:t xml:space="preserve">Priemerný prepočítaný počet zamestnancov </w:t>
      </w:r>
    </w:p>
    <w:p w:rsidR="00541A42" w:rsidRPr="00B471C9" w:rsidRDefault="00541A42">
      <w:pPr>
        <w:pStyle w:val="Zkladntext"/>
        <w:rPr>
          <w:szCs w:val="18"/>
        </w:rPr>
      </w:pPr>
      <w:r w:rsidRPr="00B471C9">
        <w:rPr>
          <w:szCs w:val="18"/>
        </w:rPr>
        <w:t>Priemerný prepočítaný počet zamestnancov Spoločnosti v účtovnom období 20</w:t>
      </w:r>
      <w:r w:rsidR="003808EA">
        <w:rPr>
          <w:szCs w:val="18"/>
        </w:rPr>
        <w:t>20</w:t>
      </w:r>
      <w:r w:rsidRPr="00B471C9">
        <w:rPr>
          <w:szCs w:val="18"/>
        </w:rPr>
        <w:t xml:space="preserve"> bol</w:t>
      </w:r>
      <w:r w:rsidR="00120BE7" w:rsidRPr="00B471C9">
        <w:rPr>
          <w:szCs w:val="18"/>
        </w:rPr>
        <w:t xml:space="preserve"> </w:t>
      </w:r>
      <w:r w:rsidR="00DF0D9B">
        <w:rPr>
          <w:szCs w:val="18"/>
        </w:rPr>
        <w:t>2</w:t>
      </w:r>
      <w:r w:rsidRPr="00B471C9">
        <w:rPr>
          <w:szCs w:val="18"/>
        </w:rPr>
        <w:t xml:space="preserve"> (v účtovnom období 20</w:t>
      </w:r>
      <w:r w:rsidR="003808EA">
        <w:rPr>
          <w:szCs w:val="18"/>
        </w:rPr>
        <w:t>19</w:t>
      </w:r>
      <w:r w:rsidRPr="00B471C9">
        <w:rPr>
          <w:szCs w:val="18"/>
        </w:rPr>
        <w:t xml:space="preserve"> </w:t>
      </w:r>
      <w:r w:rsidRPr="003808EA">
        <w:rPr>
          <w:szCs w:val="18"/>
        </w:rPr>
        <w:t xml:space="preserve">bol </w:t>
      </w:r>
      <w:r w:rsidR="00DF0D9B" w:rsidRPr="003808EA">
        <w:rPr>
          <w:szCs w:val="18"/>
          <w:shd w:val="clear" w:color="auto" w:fill="FFFF00"/>
        </w:rPr>
        <w:t>2</w:t>
      </w:r>
      <w:r w:rsidRPr="003808EA">
        <w:rPr>
          <w:szCs w:val="18"/>
        </w:rPr>
        <w:t>).</w:t>
      </w:r>
    </w:p>
    <w:p w:rsidR="00541A42" w:rsidRPr="00B471C9" w:rsidRDefault="00541A42">
      <w:pPr>
        <w:pStyle w:val="Zkladntext"/>
        <w:jc w:val="left"/>
        <w:rPr>
          <w:szCs w:val="18"/>
        </w:rPr>
      </w:pPr>
    </w:p>
    <w:p w:rsidR="00541A42" w:rsidRPr="00B471C9" w:rsidRDefault="00541A42">
      <w:pPr>
        <w:pStyle w:val="Nadpis1"/>
        <w:tabs>
          <w:tab w:val="left" w:pos="360"/>
        </w:tabs>
        <w:ind w:firstLine="0"/>
      </w:pPr>
      <w:bookmarkStart w:id="2" w:name="_Toc530739897"/>
      <w:r w:rsidRPr="00B471C9">
        <w:rPr>
          <w:szCs w:val="18"/>
        </w:rPr>
        <w:t>Informácie o orgánoch účtovnej jednotky</w:t>
      </w:r>
      <w:bookmarkEnd w:id="2"/>
    </w:p>
    <w:p w:rsidR="00541A42" w:rsidRPr="00B471C9" w:rsidRDefault="00541A42"/>
    <w:p w:rsidR="00541A42" w:rsidRPr="00B471C9" w:rsidRDefault="00541A42">
      <w:pPr>
        <w:pStyle w:val="Zkladntext"/>
        <w:rPr>
          <w:szCs w:val="18"/>
        </w:rPr>
      </w:pPr>
      <w:bookmarkStart w:id="3" w:name="_Toc530739898"/>
      <w:r w:rsidRPr="00B471C9">
        <w:rPr>
          <w:szCs w:val="18"/>
        </w:rPr>
        <w:t>Členom štatutárneho orgánu, ani členom dozorných orgánov  neboli v roku 20</w:t>
      </w:r>
      <w:r w:rsidR="003808EA">
        <w:rPr>
          <w:szCs w:val="18"/>
        </w:rPr>
        <w:t>20</w:t>
      </w:r>
      <w:r w:rsidRPr="00B471C9">
        <w:rPr>
          <w:szCs w:val="18"/>
        </w:rPr>
        <w:t xml:space="preserve"> poskytnuté žiadne pôžičky, záruky alebo iné formy zabezpečenia, ani finančné prostriedky alebo iné plnenia na súkromné účely členov, ktoré sa vyúčtovávajú             (v roku 20</w:t>
      </w:r>
      <w:r w:rsidR="003808EA">
        <w:rPr>
          <w:szCs w:val="18"/>
        </w:rPr>
        <w:t>19</w:t>
      </w:r>
      <w:r w:rsidRPr="00B471C9">
        <w:rPr>
          <w:szCs w:val="18"/>
        </w:rPr>
        <w:t>: žiadne).</w:t>
      </w:r>
    </w:p>
    <w:p w:rsidR="00541A42" w:rsidRPr="00B471C9" w:rsidRDefault="00541A42">
      <w:pPr>
        <w:spacing w:after="200" w:line="276" w:lineRule="auto"/>
        <w:rPr>
          <w:sz w:val="18"/>
          <w:szCs w:val="18"/>
        </w:rPr>
      </w:pPr>
    </w:p>
    <w:bookmarkEnd w:id="3"/>
    <w:p w:rsidR="00541A42" w:rsidRPr="00B471C9" w:rsidRDefault="00541A42">
      <w:pPr>
        <w:pageBreakBefore/>
        <w:pBdr>
          <w:left w:val="single" w:sz="4" w:space="4" w:color="000000"/>
        </w:pBdr>
        <w:ind w:left="426"/>
        <w:jc w:val="both"/>
        <w:rPr>
          <w:sz w:val="18"/>
          <w:szCs w:val="18"/>
        </w:rPr>
      </w:pPr>
    </w:p>
    <w:p w:rsidR="00541A42" w:rsidRPr="00B471C9" w:rsidRDefault="00541A42">
      <w:pPr>
        <w:pStyle w:val="Nadpis1"/>
        <w:tabs>
          <w:tab w:val="left" w:pos="360"/>
        </w:tabs>
        <w:ind w:firstLine="0"/>
        <w:rPr>
          <w:szCs w:val="18"/>
        </w:rPr>
      </w:pPr>
      <w:bookmarkStart w:id="4" w:name="_Toc530739899"/>
      <w:r w:rsidRPr="00B471C9">
        <w:rPr>
          <w:szCs w:val="18"/>
        </w:rPr>
        <w:t xml:space="preserve">Informácie o PRIJATÝCH POSTUPOCH </w:t>
      </w:r>
      <w:bookmarkEnd w:id="4"/>
    </w:p>
    <w:p w:rsidR="00541A42" w:rsidRPr="00B471C9" w:rsidRDefault="00541A42">
      <w:pPr>
        <w:pStyle w:val="Zkladntext"/>
        <w:ind w:left="786"/>
        <w:rPr>
          <w:szCs w:val="18"/>
        </w:rPr>
      </w:pPr>
    </w:p>
    <w:p w:rsidR="00541A42" w:rsidRPr="00B471C9" w:rsidRDefault="00541A42">
      <w:pPr>
        <w:pStyle w:val="Pismenka"/>
        <w:numPr>
          <w:ilvl w:val="0"/>
          <w:numId w:val="4"/>
        </w:numPr>
        <w:rPr>
          <w:szCs w:val="18"/>
        </w:rPr>
      </w:pPr>
      <w:r w:rsidRPr="00B471C9">
        <w:rPr>
          <w:szCs w:val="18"/>
        </w:rPr>
        <w:t>Východiská pre zostavenie účtovnej závierky</w:t>
      </w:r>
    </w:p>
    <w:p w:rsidR="00541A42" w:rsidRPr="00B471C9" w:rsidRDefault="00541A42">
      <w:pPr>
        <w:pStyle w:val="Zkladntext"/>
        <w:ind w:left="450"/>
        <w:rPr>
          <w:szCs w:val="18"/>
        </w:rPr>
      </w:pPr>
      <w:r w:rsidRPr="00B471C9">
        <w:rPr>
          <w:szCs w:val="18"/>
        </w:rPr>
        <w:t>Účtovná závierka</w:t>
      </w:r>
      <w:r w:rsidR="004469C8">
        <w:rPr>
          <w:szCs w:val="18"/>
        </w:rPr>
        <w:t xml:space="preserve"> b</w:t>
      </w:r>
      <w:r w:rsidRPr="00B471C9">
        <w:rPr>
          <w:szCs w:val="18"/>
        </w:rPr>
        <w:t>ola zostavená za predpokladu, že Spoločnosť bude nepretržite pokračovať vo svojej činnosti (</w:t>
      </w:r>
      <w:proofErr w:type="spellStart"/>
      <w:r w:rsidRPr="00B471C9">
        <w:rPr>
          <w:szCs w:val="18"/>
        </w:rPr>
        <w:t>going</w:t>
      </w:r>
      <w:proofErr w:type="spellEnd"/>
      <w:r w:rsidRPr="00B471C9">
        <w:rPr>
          <w:szCs w:val="18"/>
        </w:rPr>
        <w:t xml:space="preserve"> </w:t>
      </w:r>
      <w:proofErr w:type="spellStart"/>
      <w:r w:rsidRPr="00B471C9">
        <w:rPr>
          <w:szCs w:val="18"/>
        </w:rPr>
        <w:t>concern</w:t>
      </w:r>
      <w:proofErr w:type="spellEnd"/>
      <w:r w:rsidRPr="00B471C9">
        <w:rPr>
          <w:szCs w:val="18"/>
        </w:rPr>
        <w:t>).</w:t>
      </w:r>
    </w:p>
    <w:p w:rsidR="00541A42" w:rsidRPr="00B471C9" w:rsidRDefault="00541A42">
      <w:pPr>
        <w:pStyle w:val="Zkladntext"/>
        <w:ind w:left="450"/>
        <w:rPr>
          <w:szCs w:val="18"/>
        </w:rPr>
      </w:pPr>
    </w:p>
    <w:p w:rsidR="00541A42" w:rsidRPr="00B471C9" w:rsidRDefault="00541A42">
      <w:pPr>
        <w:pStyle w:val="Zkladntext"/>
      </w:pPr>
      <w:r w:rsidRPr="00B471C9">
        <w:rPr>
          <w:szCs w:val="18"/>
        </w:rPr>
        <w:t xml:space="preserve">Účtovné metódy a všeobecné účtovné zásady boli účtovnou jednotkou konzistentne aplikované. </w:t>
      </w:r>
    </w:p>
    <w:p w:rsidR="00541A42" w:rsidRPr="00B471C9" w:rsidRDefault="00541A42">
      <w:pPr>
        <w:pStyle w:val="Zkladntext"/>
        <w:ind w:left="450"/>
      </w:pPr>
    </w:p>
    <w:p w:rsidR="00541A42" w:rsidRPr="00B471C9" w:rsidRDefault="00541A42">
      <w:pPr>
        <w:pStyle w:val="Pismenka"/>
        <w:numPr>
          <w:ilvl w:val="0"/>
          <w:numId w:val="0"/>
        </w:numPr>
        <w:ind w:left="426"/>
        <w:rPr>
          <w:b w:val="0"/>
          <w:color w:val="00B0F0"/>
          <w:szCs w:val="18"/>
        </w:rPr>
      </w:pPr>
    </w:p>
    <w:p w:rsidR="00541A42" w:rsidRPr="00B471C9" w:rsidRDefault="00541A42">
      <w:pPr>
        <w:pStyle w:val="Pismenka"/>
        <w:numPr>
          <w:ilvl w:val="0"/>
          <w:numId w:val="4"/>
        </w:numPr>
        <w:rPr>
          <w:szCs w:val="18"/>
        </w:rPr>
      </w:pPr>
      <w:r w:rsidRPr="00B471C9">
        <w:rPr>
          <w:szCs w:val="18"/>
        </w:rPr>
        <w:t>Použitie odhadov a úsudkov</w:t>
      </w:r>
    </w:p>
    <w:p w:rsidR="00541A42" w:rsidRPr="00B471C9" w:rsidRDefault="00541A42">
      <w:pPr>
        <w:pStyle w:val="Zkladntext"/>
        <w:ind w:left="450"/>
        <w:rPr>
          <w:szCs w:val="18"/>
        </w:rPr>
      </w:pPr>
      <w:r w:rsidRPr="00B471C9">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541A42" w:rsidRPr="00B471C9" w:rsidRDefault="00541A42">
      <w:pPr>
        <w:pStyle w:val="Zkladntext"/>
        <w:ind w:left="450"/>
        <w:rPr>
          <w:szCs w:val="18"/>
        </w:rPr>
      </w:pPr>
    </w:p>
    <w:p w:rsidR="00541A42" w:rsidRPr="00B471C9" w:rsidRDefault="00541A42">
      <w:pPr>
        <w:pStyle w:val="Zkladntext"/>
        <w:ind w:left="450"/>
        <w:rPr>
          <w:szCs w:val="18"/>
        </w:rPr>
      </w:pPr>
      <w:r w:rsidRPr="00B471C9">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541A42" w:rsidRPr="00B471C9" w:rsidRDefault="00541A42">
      <w:pPr>
        <w:pStyle w:val="Zkladntext"/>
        <w:ind w:left="450"/>
        <w:rPr>
          <w:szCs w:val="18"/>
        </w:rPr>
      </w:pPr>
    </w:p>
    <w:p w:rsidR="00541A42" w:rsidRPr="00B471C9" w:rsidRDefault="00541A42">
      <w:pPr>
        <w:pStyle w:val="Zkladntext"/>
        <w:rPr>
          <w:szCs w:val="18"/>
        </w:rPr>
      </w:pPr>
      <w:r w:rsidRPr="00B471C9">
        <w:rPr>
          <w:b/>
          <w:i/>
          <w:szCs w:val="18"/>
        </w:rPr>
        <w:t>Úsudky</w:t>
      </w:r>
    </w:p>
    <w:p w:rsidR="00541A42" w:rsidRPr="00B471C9" w:rsidRDefault="00541A42">
      <w:pPr>
        <w:pStyle w:val="NormalLeft"/>
        <w:ind w:left="426"/>
        <w:rPr>
          <w:sz w:val="18"/>
          <w:szCs w:val="18"/>
        </w:rPr>
      </w:pPr>
      <w:r w:rsidRPr="00B471C9">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541A42" w:rsidRPr="00B471C9" w:rsidRDefault="00541A42">
      <w:pPr>
        <w:pStyle w:val="NormalLeft"/>
        <w:ind w:left="426"/>
        <w:rPr>
          <w:szCs w:val="18"/>
        </w:rPr>
      </w:pPr>
      <w:r w:rsidRPr="00B471C9">
        <w:rPr>
          <w:sz w:val="18"/>
          <w:szCs w:val="18"/>
        </w:rPr>
        <w:t>V súvislosti s aplikáciou účtovných metód a účtovných zásad Spoločnosti nie sú potrebné také úsudky, ktoré by mali významný dopad na hodnoty vykázané v účtovnej závierke.</w:t>
      </w:r>
    </w:p>
    <w:p w:rsidR="00541A42" w:rsidRPr="00B471C9" w:rsidRDefault="00541A42">
      <w:pPr>
        <w:pStyle w:val="Zkladntext"/>
        <w:ind w:left="450"/>
        <w:rPr>
          <w:szCs w:val="18"/>
        </w:rPr>
      </w:pPr>
    </w:p>
    <w:p w:rsidR="00541A42" w:rsidRPr="00B471C9" w:rsidRDefault="00541A42">
      <w:pPr>
        <w:pStyle w:val="Zkladntext"/>
        <w:rPr>
          <w:color w:val="00000A"/>
          <w:szCs w:val="18"/>
        </w:rPr>
      </w:pPr>
      <w:r w:rsidRPr="00B471C9">
        <w:rPr>
          <w:b/>
          <w:i/>
          <w:szCs w:val="18"/>
        </w:rPr>
        <w:t>Neistoty v odhadoch a predpokladoch</w:t>
      </w:r>
    </w:p>
    <w:p w:rsidR="00541A42" w:rsidRPr="00B471C9" w:rsidRDefault="00541A42">
      <w:pPr>
        <w:pStyle w:val="AccountingPolicy"/>
        <w:spacing w:line="100" w:lineRule="atLeast"/>
        <w:ind w:left="426"/>
        <w:jc w:val="both"/>
        <w:rPr>
          <w:rFonts w:ascii="Times New Roman" w:hAnsi="Times New Roman" w:cs="Times New Roman"/>
          <w:color w:val="00000A"/>
          <w:sz w:val="18"/>
          <w:szCs w:val="18"/>
          <w:lang w:val="sk-SK"/>
        </w:rPr>
      </w:pPr>
      <w:r w:rsidRPr="00B471C9">
        <w:rPr>
          <w:rFonts w:ascii="Times New Roman" w:hAnsi="Times New Roman" w:cs="Times New Roman"/>
          <w:color w:val="00000A"/>
          <w:sz w:val="18"/>
          <w:szCs w:val="18"/>
          <w:lang w:val="sk-SK"/>
        </w:rPr>
        <w:t>Informácie o tých  neistotách v predpokladoch a odhadoch, pri ktorých existuje signifikantné riziko, že by mohli viesť k významnej úprave v nasledujúcom účtovnom období sú bližšie opísané v nasledujúcich bodoch poznámok:</w:t>
      </w:r>
    </w:p>
    <w:p w:rsidR="00541A42" w:rsidRPr="00B471C9" w:rsidRDefault="00541A42">
      <w:pPr>
        <w:pStyle w:val="AccountingPolicy"/>
        <w:spacing w:line="100" w:lineRule="atLeast"/>
        <w:ind w:left="426"/>
        <w:jc w:val="both"/>
        <w:rPr>
          <w:rFonts w:ascii="Times New Roman" w:hAnsi="Times New Roman" w:cs="Times New Roman"/>
          <w:color w:val="00000A"/>
          <w:sz w:val="18"/>
          <w:szCs w:val="18"/>
          <w:lang w:val="sk-SK"/>
        </w:rPr>
      </w:pPr>
    </w:p>
    <w:p w:rsidR="00541A42" w:rsidRPr="00B471C9" w:rsidRDefault="00541A42">
      <w:pPr>
        <w:pStyle w:val="AccountingPolicy"/>
        <w:spacing w:line="100" w:lineRule="atLeast"/>
        <w:ind w:left="426"/>
        <w:jc w:val="both"/>
        <w:rPr>
          <w:rFonts w:ascii="Times New Roman" w:hAnsi="Times New Roman" w:cs="Times New Roman"/>
          <w:color w:val="00000A"/>
          <w:sz w:val="18"/>
          <w:szCs w:val="18"/>
          <w:lang w:val="sk-SK"/>
        </w:rPr>
      </w:pPr>
      <w:r w:rsidRPr="00B471C9">
        <w:rPr>
          <w:rFonts w:ascii="Times New Roman" w:hAnsi="Times New Roman" w:cs="Times New Roman"/>
          <w:color w:val="00000A"/>
          <w:sz w:val="18"/>
          <w:szCs w:val="18"/>
          <w:lang w:val="sk-SK"/>
        </w:rPr>
        <w:t>Spoločnosť neidentifikovala takú neistotu v odhadoch a predpokladoch, pri ktorej by existovalo signifikantné riziko, že by mohla viesť k ich významnej úprave v nasledujúcom účtovnom období.</w:t>
      </w:r>
    </w:p>
    <w:p w:rsidR="00541A42" w:rsidRPr="00B471C9" w:rsidRDefault="00541A42">
      <w:pPr>
        <w:pStyle w:val="AccountingPolicy"/>
        <w:spacing w:line="100" w:lineRule="atLeast"/>
        <w:ind w:left="426"/>
        <w:jc w:val="both"/>
        <w:rPr>
          <w:rFonts w:ascii="Times New Roman" w:hAnsi="Times New Roman" w:cs="Times New Roman"/>
          <w:color w:val="00000A"/>
          <w:sz w:val="18"/>
          <w:szCs w:val="18"/>
          <w:lang w:val="sk-SK"/>
        </w:rPr>
      </w:pPr>
    </w:p>
    <w:p w:rsidR="00541A42" w:rsidRPr="00B471C9" w:rsidRDefault="00541A42">
      <w:pPr>
        <w:pStyle w:val="ListBullet"/>
        <w:ind w:left="918"/>
        <w:rPr>
          <w:szCs w:val="18"/>
        </w:rPr>
      </w:pPr>
    </w:p>
    <w:p w:rsidR="00541A42" w:rsidRPr="00B471C9" w:rsidRDefault="00541A42">
      <w:pPr>
        <w:pStyle w:val="Pismenka"/>
        <w:numPr>
          <w:ilvl w:val="0"/>
          <w:numId w:val="4"/>
        </w:numPr>
        <w:rPr>
          <w:szCs w:val="18"/>
        </w:rPr>
      </w:pPr>
      <w:r w:rsidRPr="00B471C9">
        <w:rPr>
          <w:szCs w:val="18"/>
        </w:rPr>
        <w:t>Dlhodobý nehmotný majetok a dlhodobý hmotný majetok</w:t>
      </w:r>
    </w:p>
    <w:p w:rsidR="00541A42" w:rsidRPr="00B471C9" w:rsidRDefault="00541A42">
      <w:pPr>
        <w:pStyle w:val="Zkladntext"/>
        <w:rPr>
          <w:szCs w:val="18"/>
        </w:rPr>
      </w:pPr>
      <w:r w:rsidRPr="00B471C9">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 xml:space="preserve">Súčasťou obstarávacej ceny dlhodobého majetku nie sú úroky z úverov, ktoré vznikli do momentu uvedenia dlhodobého majetku do používania. </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41A42" w:rsidRPr="00B471C9" w:rsidRDefault="00541A42">
      <w:pPr>
        <w:pStyle w:val="Zkladntext"/>
        <w:rPr>
          <w:szCs w:val="18"/>
        </w:rPr>
      </w:pPr>
      <w:r w:rsidRPr="00B471C9">
        <w:rPr>
          <w:szCs w:val="18"/>
        </w:rPr>
        <w:tab/>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Náklady na výskum sa neaktivujú a účtujú sa do nákladov v účtovných obdobiach, v ktorých vznikli. Dlhodobý nehmotný majetok vytvorený vývojom alebo v priebehu jeho vývoja sa aktivuje, ak je možné preukázať:</w:t>
      </w:r>
    </w:p>
    <w:p w:rsidR="00541A42" w:rsidRPr="00B471C9" w:rsidRDefault="00541A42">
      <w:pPr>
        <w:pStyle w:val="Zkladntext"/>
        <w:rPr>
          <w:szCs w:val="18"/>
        </w:rPr>
      </w:pPr>
    </w:p>
    <w:p w:rsidR="00541A42" w:rsidRPr="00B471C9" w:rsidRDefault="00541A42">
      <w:pPr>
        <w:pStyle w:val="Zkladntext"/>
        <w:numPr>
          <w:ilvl w:val="0"/>
          <w:numId w:val="6"/>
        </w:numPr>
        <w:rPr>
          <w:szCs w:val="18"/>
        </w:rPr>
      </w:pPr>
      <w:r w:rsidRPr="00B471C9">
        <w:rPr>
          <w:szCs w:val="18"/>
        </w:rPr>
        <w:t>možnosť jeho technického dokončenia tak, že ho bude možné použiť alebo predať,</w:t>
      </w:r>
    </w:p>
    <w:p w:rsidR="00541A42" w:rsidRPr="00B471C9" w:rsidRDefault="00541A42">
      <w:pPr>
        <w:pStyle w:val="Zkladntext"/>
        <w:numPr>
          <w:ilvl w:val="0"/>
          <w:numId w:val="6"/>
        </w:numPr>
        <w:rPr>
          <w:szCs w:val="18"/>
        </w:rPr>
      </w:pPr>
      <w:r w:rsidRPr="00B471C9">
        <w:rPr>
          <w:szCs w:val="18"/>
        </w:rPr>
        <w:t>zámer jeho dokončenia, používania alebo predaja,</w:t>
      </w:r>
    </w:p>
    <w:p w:rsidR="00541A42" w:rsidRPr="00B471C9" w:rsidRDefault="00541A42">
      <w:pPr>
        <w:pStyle w:val="Zkladntext"/>
        <w:numPr>
          <w:ilvl w:val="0"/>
          <w:numId w:val="6"/>
        </w:numPr>
        <w:rPr>
          <w:szCs w:val="18"/>
        </w:rPr>
      </w:pPr>
      <w:r w:rsidRPr="00B471C9">
        <w:rPr>
          <w:szCs w:val="18"/>
        </w:rPr>
        <w:t>schopnosť účtovnej jednotky jeho používania a predaja,</w:t>
      </w:r>
    </w:p>
    <w:p w:rsidR="00541A42" w:rsidRPr="00B471C9" w:rsidRDefault="00541A42">
      <w:pPr>
        <w:pStyle w:val="Zkladntext"/>
        <w:numPr>
          <w:ilvl w:val="0"/>
          <w:numId w:val="6"/>
        </w:numPr>
        <w:rPr>
          <w:szCs w:val="18"/>
        </w:rPr>
      </w:pPr>
      <w:r w:rsidRPr="00B471C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541A42" w:rsidRPr="00B471C9" w:rsidRDefault="00541A42">
      <w:pPr>
        <w:pStyle w:val="Zkladntext"/>
        <w:numPr>
          <w:ilvl w:val="0"/>
          <w:numId w:val="6"/>
        </w:numPr>
        <w:rPr>
          <w:szCs w:val="18"/>
        </w:rPr>
      </w:pPr>
      <w:r w:rsidRPr="00B471C9">
        <w:rPr>
          <w:szCs w:val="18"/>
        </w:rPr>
        <w:t>dostupnosť zodpovedajúcich technických zdrojov, finančných zdrojov a ostatných zdrojov pre dokončenie jeho vývoja, použitie alebo predaj,</w:t>
      </w:r>
    </w:p>
    <w:p w:rsidR="00541A42" w:rsidRPr="00B471C9" w:rsidRDefault="00541A42">
      <w:pPr>
        <w:pStyle w:val="Zkladntext"/>
        <w:numPr>
          <w:ilvl w:val="0"/>
          <w:numId w:val="6"/>
        </w:numPr>
        <w:rPr>
          <w:szCs w:val="18"/>
        </w:rPr>
      </w:pPr>
      <w:r w:rsidRPr="00B471C9">
        <w:rPr>
          <w:szCs w:val="18"/>
        </w:rPr>
        <w:t xml:space="preserve">spoľahlivé ocenenie nákladov súvisiacich s jeho obstaraním v priebehu vývoja. </w:t>
      </w:r>
    </w:p>
    <w:p w:rsidR="00541A42" w:rsidRPr="00B471C9" w:rsidRDefault="00541A42">
      <w:pPr>
        <w:pStyle w:val="Zkladntext"/>
        <w:ind w:left="0"/>
        <w:rPr>
          <w:szCs w:val="18"/>
        </w:rPr>
      </w:pPr>
    </w:p>
    <w:p w:rsidR="00541A42" w:rsidRPr="00B471C9" w:rsidRDefault="00541A42">
      <w:pPr>
        <w:pStyle w:val="Zkladntext"/>
        <w:rPr>
          <w:szCs w:val="18"/>
        </w:rPr>
      </w:pPr>
      <w:r w:rsidRPr="00B471C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lastRenderedPageBreak/>
        <w:t xml:space="preserve">Odpisy dlhodobého nehmotného majetku sú stanovené vychádzajúc z predpokladanej doby jeho používania a predpokladaného priebehu jeho opotrebenia. </w:t>
      </w:r>
    </w:p>
    <w:p w:rsidR="00541A42" w:rsidRPr="00B471C9" w:rsidRDefault="00541A42">
      <w:pPr>
        <w:pStyle w:val="Zkladntext"/>
        <w:rPr>
          <w:szCs w:val="18"/>
        </w:rPr>
      </w:pPr>
    </w:p>
    <w:p w:rsidR="00541A42" w:rsidRPr="00B471C9" w:rsidRDefault="00541A42">
      <w:pPr>
        <w:pStyle w:val="Zkladntext"/>
        <w:rPr>
          <w:color w:val="0070C0"/>
          <w:szCs w:val="18"/>
        </w:rPr>
      </w:pPr>
    </w:p>
    <w:p w:rsidR="00541A42" w:rsidRPr="00B471C9" w:rsidRDefault="00541A42">
      <w:pPr>
        <w:pStyle w:val="Zkladntext"/>
        <w:rPr>
          <w:color w:val="0070C0"/>
          <w:szCs w:val="18"/>
        </w:rPr>
      </w:pPr>
    </w:p>
    <w:p w:rsidR="00541A42" w:rsidRPr="00B471C9" w:rsidRDefault="00541A42">
      <w:pPr>
        <w:pStyle w:val="Zkladntext"/>
        <w:rPr>
          <w:color w:val="0070C0"/>
          <w:szCs w:val="18"/>
        </w:rPr>
      </w:pPr>
    </w:p>
    <w:p w:rsidR="00541A42" w:rsidRPr="00B471C9" w:rsidRDefault="00541A42">
      <w:pPr>
        <w:pStyle w:val="Zkladntext"/>
        <w:rPr>
          <w:szCs w:val="18"/>
        </w:rPr>
      </w:pPr>
    </w:p>
    <w:p w:rsidR="00541A42" w:rsidRPr="00B471C9" w:rsidRDefault="00541A42">
      <w:pPr>
        <w:pStyle w:val="Zkladntext"/>
        <w:rPr>
          <w:szCs w:val="18"/>
        </w:rPr>
      </w:pPr>
      <w:r w:rsidRPr="00B471C9">
        <w:rPr>
          <w:szCs w:val="18"/>
        </w:rPr>
        <w:t>Predpokladaná doba používania, metóda odpisovania a odpisová sadzba sú uvedené v nasledujúcej tabuľke:</w:t>
      </w:r>
    </w:p>
    <w:p w:rsidR="00541A42" w:rsidRPr="00B471C9" w:rsidRDefault="00541A42">
      <w:pPr>
        <w:pStyle w:val="Zkladntext"/>
        <w:rPr>
          <w:szCs w:val="18"/>
        </w:rPr>
      </w:pPr>
    </w:p>
    <w:p w:rsidR="00541A42" w:rsidRPr="00B471C9" w:rsidRDefault="00541A42">
      <w:pPr>
        <w:pStyle w:val="Zkladntext"/>
        <w:rPr>
          <w:szCs w:val="18"/>
        </w:rPr>
      </w:pPr>
      <w:bookmarkStart w:id="5" w:name="_MON_1508924653"/>
      <w:bookmarkEnd w:id="5"/>
    </w:p>
    <w:p w:rsidR="00541A42" w:rsidRPr="00B471C9" w:rsidRDefault="00541A42">
      <w:pPr>
        <w:pStyle w:val="Zkladntext"/>
        <w:rPr>
          <w:szCs w:val="18"/>
        </w:rPr>
      </w:pPr>
      <w:r w:rsidRPr="00B471C9">
        <w:rPr>
          <w:szCs w:val="18"/>
        </w:rPr>
        <w:t xml:space="preserve">Metódy odpisovania, doby použiteľnosti a zostatkové hodnoty sa prehodnocujú ku dňu, ku ktorému sa zostavuje účtovná závierka, a ak je to potrebné, urobia sa úpravy. </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Odpisy dlhodobého hmotného majetku sú stanovené vychádzajúc z predpokladanej doby jeho používania a predpokladaného priebehu jeho opotrebenia.</w:t>
      </w:r>
    </w:p>
    <w:p w:rsidR="00541A42" w:rsidRPr="00B471C9" w:rsidRDefault="00541A42">
      <w:pPr>
        <w:pStyle w:val="Zkladntext"/>
        <w:rPr>
          <w:szCs w:val="18"/>
        </w:rPr>
      </w:pPr>
    </w:p>
    <w:p w:rsidR="00541A42" w:rsidRPr="00B471C9" w:rsidRDefault="00541A42">
      <w:pPr>
        <w:pStyle w:val="Zkladntext"/>
        <w:rPr>
          <w:i/>
          <w:szCs w:val="18"/>
        </w:rPr>
      </w:pPr>
      <w:r w:rsidRPr="00B471C9">
        <w:rPr>
          <w:b/>
          <w:i/>
          <w:szCs w:val="18"/>
        </w:rPr>
        <w:t>Posúdenie zníženia hodnoty majetku</w:t>
      </w:r>
    </w:p>
    <w:p w:rsidR="00541A42" w:rsidRPr="00B471C9" w:rsidRDefault="00541A42">
      <w:pPr>
        <w:pStyle w:val="Zkladntext"/>
        <w:rPr>
          <w:i/>
          <w:szCs w:val="18"/>
        </w:rPr>
      </w:pPr>
    </w:p>
    <w:p w:rsidR="00541A42" w:rsidRPr="00B471C9" w:rsidRDefault="00541A42">
      <w:pPr>
        <w:pStyle w:val="Zkladntext"/>
        <w:rPr>
          <w:rFonts w:ascii="Arial" w:hAnsi="Arial" w:cs="Arial"/>
        </w:rPr>
      </w:pPr>
      <w:r w:rsidRPr="00B471C9">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41A42" w:rsidRPr="00B471C9" w:rsidRDefault="00541A42">
      <w:pPr>
        <w:pStyle w:val="AccountingPolicy"/>
        <w:jc w:val="both"/>
        <w:rPr>
          <w:rFonts w:ascii="Arial" w:hAnsi="Arial" w:cs="Arial"/>
          <w:lang w:val="sk-SK"/>
        </w:rPr>
      </w:pPr>
    </w:p>
    <w:p w:rsidR="00541A42" w:rsidRPr="00B471C9" w:rsidRDefault="00541A42">
      <w:pPr>
        <w:pStyle w:val="Zkladntext"/>
      </w:pPr>
      <w:r w:rsidRPr="00B471C9">
        <w:t xml:space="preserve">Faktory, ktoré sú považované za dôležité pri  posudzovaní zníženia hodnoty majetku sú: </w:t>
      </w:r>
    </w:p>
    <w:p w:rsidR="00541A42" w:rsidRPr="00B471C9" w:rsidRDefault="00541A42">
      <w:pPr>
        <w:pStyle w:val="Zkladntext"/>
        <w:numPr>
          <w:ilvl w:val="0"/>
          <w:numId w:val="5"/>
        </w:numPr>
        <w:tabs>
          <w:tab w:val="left" w:pos="766"/>
        </w:tabs>
        <w:ind w:left="766" w:firstLine="0"/>
      </w:pPr>
      <w:r w:rsidRPr="00B471C9">
        <w:t>technologický pokrok,</w:t>
      </w:r>
    </w:p>
    <w:p w:rsidR="00541A42" w:rsidRPr="00B471C9" w:rsidRDefault="00541A42">
      <w:pPr>
        <w:pStyle w:val="Zkladntext"/>
        <w:numPr>
          <w:ilvl w:val="0"/>
          <w:numId w:val="5"/>
        </w:numPr>
        <w:tabs>
          <w:tab w:val="left" w:pos="766"/>
        </w:tabs>
        <w:ind w:left="766" w:firstLine="0"/>
      </w:pPr>
      <w:r w:rsidRPr="00B471C9">
        <w:t>významne nedostatočné prevádzkové výsledky v porovnaní s historickými alebo plánovanými prevádzkovými výsledkami,</w:t>
      </w:r>
    </w:p>
    <w:p w:rsidR="00541A42" w:rsidRPr="00B471C9" w:rsidRDefault="00541A42">
      <w:pPr>
        <w:pStyle w:val="Zkladntext"/>
        <w:numPr>
          <w:ilvl w:val="0"/>
          <w:numId w:val="5"/>
        </w:numPr>
        <w:tabs>
          <w:tab w:val="left" w:pos="766"/>
        </w:tabs>
        <w:ind w:left="766" w:firstLine="0"/>
      </w:pPr>
      <w:r w:rsidRPr="00B471C9">
        <w:t>významné zmeny v spôsobe použitia majetku Spoločnosti alebo celkovej zmeny stratégie Spoločnosti,</w:t>
      </w:r>
    </w:p>
    <w:p w:rsidR="00541A42" w:rsidRPr="00B471C9" w:rsidRDefault="00541A42">
      <w:pPr>
        <w:pStyle w:val="Zkladntext"/>
        <w:numPr>
          <w:ilvl w:val="0"/>
          <w:numId w:val="5"/>
        </w:numPr>
        <w:tabs>
          <w:tab w:val="left" w:pos="766"/>
        </w:tabs>
        <w:ind w:left="766" w:firstLine="0"/>
      </w:pPr>
      <w:proofErr w:type="spellStart"/>
      <w:r w:rsidRPr="00B471C9">
        <w:t>zastaralosť</w:t>
      </w:r>
      <w:proofErr w:type="spellEnd"/>
      <w:r w:rsidRPr="00B471C9">
        <w:t xml:space="preserve"> produktov.</w:t>
      </w:r>
    </w:p>
    <w:p w:rsidR="00541A42" w:rsidRPr="00B471C9" w:rsidRDefault="00541A42">
      <w:pPr>
        <w:pStyle w:val="Zkladntext"/>
      </w:pPr>
    </w:p>
    <w:p w:rsidR="00541A42" w:rsidRPr="00B471C9" w:rsidRDefault="00541A42">
      <w:pPr>
        <w:pStyle w:val="Zkladntext"/>
      </w:pPr>
      <w:r w:rsidRPr="00B471C9">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A77624" w:rsidRPr="00B471C9" w:rsidRDefault="00A77624">
      <w:pPr>
        <w:pStyle w:val="Zkladntext"/>
        <w:rPr>
          <w:szCs w:val="18"/>
        </w:rPr>
      </w:pPr>
    </w:p>
    <w:p w:rsidR="00541A42" w:rsidRPr="00B471C9" w:rsidRDefault="00541A42">
      <w:pPr>
        <w:pStyle w:val="Pismenka"/>
        <w:numPr>
          <w:ilvl w:val="0"/>
          <w:numId w:val="4"/>
        </w:numPr>
        <w:rPr>
          <w:b w:val="0"/>
          <w:szCs w:val="18"/>
        </w:rPr>
      </w:pPr>
      <w:r w:rsidRPr="00B471C9">
        <w:rPr>
          <w:szCs w:val="18"/>
        </w:rPr>
        <w:t>Dlhodobý finančný majetok</w:t>
      </w:r>
    </w:p>
    <w:p w:rsidR="00541A42" w:rsidRPr="00B471C9" w:rsidRDefault="00541A42">
      <w:pPr>
        <w:pStyle w:val="Pismenka"/>
        <w:numPr>
          <w:ilvl w:val="0"/>
          <w:numId w:val="0"/>
        </w:numPr>
        <w:ind w:left="426"/>
        <w:rPr>
          <w:b w:val="0"/>
          <w:szCs w:val="18"/>
        </w:rPr>
      </w:pPr>
      <w:r w:rsidRPr="00B471C9">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541A42" w:rsidRPr="00B471C9" w:rsidRDefault="00541A42">
      <w:pPr>
        <w:pStyle w:val="Pismenka"/>
        <w:numPr>
          <w:ilvl w:val="0"/>
          <w:numId w:val="0"/>
        </w:numPr>
        <w:ind w:left="426"/>
        <w:rPr>
          <w:b w:val="0"/>
          <w:szCs w:val="18"/>
        </w:rPr>
      </w:pPr>
    </w:p>
    <w:p w:rsidR="00541A42" w:rsidRPr="00B471C9" w:rsidRDefault="00541A42">
      <w:pPr>
        <w:pStyle w:val="Pismenka"/>
        <w:numPr>
          <w:ilvl w:val="0"/>
          <w:numId w:val="0"/>
        </w:numPr>
        <w:ind w:left="426"/>
        <w:rPr>
          <w:b w:val="0"/>
          <w:szCs w:val="18"/>
        </w:rPr>
      </w:pPr>
      <w:r w:rsidRPr="00B471C9">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541A42" w:rsidRPr="00B471C9" w:rsidRDefault="00541A42">
      <w:pPr>
        <w:pStyle w:val="Pismenka"/>
        <w:numPr>
          <w:ilvl w:val="0"/>
          <w:numId w:val="0"/>
        </w:numPr>
        <w:ind w:left="426"/>
        <w:rPr>
          <w:b w:val="0"/>
          <w:szCs w:val="18"/>
        </w:rPr>
      </w:pPr>
    </w:p>
    <w:p w:rsidR="00541A42" w:rsidRPr="00B471C9" w:rsidRDefault="00541A42">
      <w:pPr>
        <w:pStyle w:val="Pismenka"/>
        <w:numPr>
          <w:ilvl w:val="0"/>
          <w:numId w:val="0"/>
        </w:numPr>
        <w:ind w:left="426"/>
        <w:rPr>
          <w:b w:val="0"/>
          <w:szCs w:val="18"/>
        </w:rPr>
      </w:pPr>
      <w:r w:rsidRPr="00B471C9">
        <w:rPr>
          <w:b w:val="0"/>
          <w:szCs w:val="18"/>
        </w:rPr>
        <w:t>Ku dňu, ku ktorému sa zostavuje účtovná závierka sa dlhodobý finančný majetok oceňuje takto:</w:t>
      </w:r>
    </w:p>
    <w:p w:rsidR="00541A42" w:rsidRPr="00B471C9" w:rsidRDefault="00541A42">
      <w:pPr>
        <w:pStyle w:val="Pismenka"/>
        <w:numPr>
          <w:ilvl w:val="0"/>
          <w:numId w:val="0"/>
        </w:numPr>
        <w:ind w:left="426"/>
        <w:rPr>
          <w:b w:val="0"/>
          <w:szCs w:val="18"/>
        </w:rPr>
      </w:pPr>
    </w:p>
    <w:p w:rsidR="00541A42" w:rsidRPr="00B471C9" w:rsidRDefault="00541A42">
      <w:pPr>
        <w:pStyle w:val="Pismenka"/>
        <w:numPr>
          <w:ilvl w:val="0"/>
          <w:numId w:val="3"/>
        </w:numPr>
        <w:tabs>
          <w:tab w:val="left" w:pos="766"/>
        </w:tabs>
        <w:ind w:left="766" w:firstLine="0"/>
        <w:rPr>
          <w:b w:val="0"/>
          <w:color w:val="0070C0"/>
          <w:szCs w:val="18"/>
        </w:rPr>
      </w:pPr>
      <w:r w:rsidRPr="00B471C9">
        <w:rPr>
          <w:b w:val="0"/>
          <w:szCs w:val="18"/>
        </w:rPr>
        <w:t xml:space="preserve">Podielové cenné papiere a podiely v dcérskych, spoločných a pridružených účtovných jednotkách: </w:t>
      </w:r>
      <w:r w:rsidRPr="00B471C9">
        <w:rPr>
          <w:b w:val="0"/>
        </w:rPr>
        <w:t xml:space="preserve">obstarávacou cenou upravenou o prípadné zníženie ich hodnoty oproti ich oceneniu v účtovníctve. </w:t>
      </w:r>
    </w:p>
    <w:p w:rsidR="00541A42" w:rsidRPr="00B471C9" w:rsidRDefault="00541A42">
      <w:pPr>
        <w:pStyle w:val="Pismenka"/>
        <w:numPr>
          <w:ilvl w:val="0"/>
          <w:numId w:val="0"/>
        </w:numPr>
        <w:ind w:left="766"/>
        <w:rPr>
          <w:b w:val="0"/>
          <w:color w:val="0070C0"/>
          <w:szCs w:val="18"/>
        </w:rPr>
      </w:pPr>
    </w:p>
    <w:p w:rsidR="00541A42" w:rsidRPr="00B471C9" w:rsidRDefault="00541A42">
      <w:pPr>
        <w:pStyle w:val="Pismenka"/>
        <w:numPr>
          <w:ilvl w:val="0"/>
          <w:numId w:val="3"/>
        </w:numPr>
        <w:tabs>
          <w:tab w:val="left" w:pos="766"/>
        </w:tabs>
        <w:ind w:left="766" w:firstLine="0"/>
      </w:pPr>
      <w:r w:rsidRPr="00B471C9">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541A42" w:rsidRPr="00B471C9" w:rsidRDefault="00541A42">
      <w:pPr>
        <w:pStyle w:val="Pismenka"/>
        <w:numPr>
          <w:ilvl w:val="0"/>
          <w:numId w:val="0"/>
        </w:numPr>
        <w:ind w:left="426"/>
      </w:pPr>
    </w:p>
    <w:p w:rsidR="00541A42" w:rsidRPr="00B471C9" w:rsidRDefault="00541A42">
      <w:pPr>
        <w:pStyle w:val="Pismenka"/>
        <w:numPr>
          <w:ilvl w:val="0"/>
          <w:numId w:val="3"/>
        </w:numPr>
        <w:tabs>
          <w:tab w:val="left" w:pos="766"/>
        </w:tabs>
        <w:ind w:left="766" w:firstLine="0"/>
        <w:rPr>
          <w:szCs w:val="18"/>
        </w:rPr>
      </w:pPr>
      <w:r w:rsidRPr="00B471C9">
        <w:rPr>
          <w:b w:val="0"/>
          <w:szCs w:val="18"/>
        </w:rPr>
        <w:t xml:space="preserve">Ak sa realizovateľné cenné papiere obchodujú na burze, reálna hodnota je založená na ich kótovanej trhovej cene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 </w:t>
      </w:r>
    </w:p>
    <w:p w:rsidR="00541A42" w:rsidRPr="00B471C9" w:rsidRDefault="00541A42">
      <w:pPr>
        <w:pStyle w:val="Zkladntext"/>
        <w:rPr>
          <w:szCs w:val="18"/>
        </w:rPr>
      </w:pPr>
    </w:p>
    <w:p w:rsidR="00541A42" w:rsidRPr="00B471C9" w:rsidRDefault="00541A42">
      <w:pPr>
        <w:pStyle w:val="Pismenka"/>
        <w:numPr>
          <w:ilvl w:val="0"/>
          <w:numId w:val="4"/>
        </w:numPr>
        <w:rPr>
          <w:szCs w:val="18"/>
        </w:rPr>
      </w:pPr>
      <w:r w:rsidRPr="00B471C9">
        <w:rPr>
          <w:szCs w:val="18"/>
        </w:rPr>
        <w:t xml:space="preserve">Zásoby </w:t>
      </w:r>
    </w:p>
    <w:p w:rsidR="00541A42" w:rsidRPr="00B471C9" w:rsidRDefault="00541A42">
      <w:pPr>
        <w:pStyle w:val="Zkladntext"/>
        <w:rPr>
          <w:szCs w:val="18"/>
        </w:rPr>
      </w:pPr>
      <w:r w:rsidRPr="00B471C9">
        <w:rPr>
          <w:szCs w:val="18"/>
        </w:rPr>
        <w:t>Zásoby sa oceňujú nižšou z nasledujúcich hodnôt: obstarávacou cenou (nakupované zásoby) alebo vlastnými nákladmi (zásoby vytvorené vlastnou činnosťou), alebo čistou realizačnou hodnotou.</w:t>
      </w:r>
    </w:p>
    <w:p w:rsidR="00541A42" w:rsidRPr="00B471C9" w:rsidRDefault="00541A42">
      <w:pPr>
        <w:pStyle w:val="Zkladntext"/>
        <w:rPr>
          <w:szCs w:val="18"/>
        </w:rPr>
      </w:pPr>
    </w:p>
    <w:p w:rsidR="00541A42" w:rsidRPr="00B471C9" w:rsidRDefault="00541A42">
      <w:pPr>
        <w:pStyle w:val="odstavec"/>
      </w:pPr>
      <w:r w:rsidRPr="00B471C9">
        <w:lastRenderedPageBreak/>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41A42" w:rsidRPr="00B471C9" w:rsidRDefault="00541A42">
      <w:pPr>
        <w:pStyle w:val="odstavec"/>
      </w:pPr>
    </w:p>
    <w:p w:rsidR="00541A42" w:rsidRPr="00B471C9" w:rsidRDefault="00541A42">
      <w:pPr>
        <w:pStyle w:val="Zkladntext"/>
        <w:rPr>
          <w:szCs w:val="18"/>
        </w:rPr>
      </w:pPr>
      <w:r w:rsidRPr="00B471C9">
        <w:rPr>
          <w:szCs w:val="18"/>
        </w:rPr>
        <w:t xml:space="preserve">Čistá realizačná hodnota je predpokladaná predajná cena zásob znížená o predpokladané náklady na ich dokončenie a o predpokladané náklady súvisiace s ich predajom.  </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Zníženie hodnoty zásob sa zohľadňuje vytvorením opravnej položky.</w:t>
      </w:r>
    </w:p>
    <w:p w:rsidR="00541A42" w:rsidRPr="00B471C9" w:rsidRDefault="00541A42">
      <w:pPr>
        <w:pStyle w:val="Zkladntext"/>
        <w:rPr>
          <w:szCs w:val="18"/>
        </w:rPr>
      </w:pPr>
    </w:p>
    <w:p w:rsidR="00541A42" w:rsidRPr="00B471C9" w:rsidRDefault="00541A42">
      <w:pPr>
        <w:pStyle w:val="Pismenka"/>
        <w:numPr>
          <w:ilvl w:val="0"/>
          <w:numId w:val="4"/>
        </w:numPr>
        <w:rPr>
          <w:szCs w:val="18"/>
        </w:rPr>
      </w:pPr>
      <w:r w:rsidRPr="00B471C9">
        <w:rPr>
          <w:szCs w:val="18"/>
        </w:rPr>
        <w:t>Pohľadávky</w:t>
      </w:r>
    </w:p>
    <w:p w:rsidR="00541A42" w:rsidRPr="00B471C9" w:rsidRDefault="00541A42">
      <w:pPr>
        <w:pStyle w:val="Zkladntext"/>
        <w:rPr>
          <w:szCs w:val="18"/>
        </w:rPr>
      </w:pPr>
      <w:r w:rsidRPr="00B471C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41A42" w:rsidRPr="00B471C9" w:rsidRDefault="00541A42">
      <w:pPr>
        <w:pStyle w:val="Zkladntext"/>
        <w:ind w:left="0"/>
        <w:rPr>
          <w:szCs w:val="18"/>
        </w:rPr>
      </w:pPr>
    </w:p>
    <w:p w:rsidR="00541A42" w:rsidRPr="00B471C9" w:rsidRDefault="00541A42">
      <w:pPr>
        <w:pStyle w:val="Pismenka"/>
        <w:numPr>
          <w:ilvl w:val="0"/>
          <w:numId w:val="4"/>
        </w:numPr>
        <w:rPr>
          <w:szCs w:val="18"/>
        </w:rPr>
      </w:pPr>
      <w:r w:rsidRPr="00B471C9">
        <w:rPr>
          <w:szCs w:val="18"/>
        </w:rPr>
        <w:t>Krátkodobý finančný majetok</w:t>
      </w:r>
    </w:p>
    <w:p w:rsidR="00541A42" w:rsidRPr="00B471C9" w:rsidRDefault="00541A42">
      <w:pPr>
        <w:pStyle w:val="Zkladntext"/>
      </w:pPr>
      <w:r w:rsidRPr="00B471C9">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541A42" w:rsidRPr="00B471C9" w:rsidRDefault="00541A42">
      <w:pPr>
        <w:pStyle w:val="odstavec"/>
      </w:pPr>
    </w:p>
    <w:p w:rsidR="00541A42" w:rsidRPr="00B471C9" w:rsidRDefault="00541A42">
      <w:pPr>
        <w:pStyle w:val="Pismenka"/>
        <w:numPr>
          <w:ilvl w:val="0"/>
          <w:numId w:val="4"/>
        </w:numPr>
        <w:rPr>
          <w:b w:val="0"/>
          <w:szCs w:val="18"/>
        </w:rPr>
      </w:pPr>
      <w:r w:rsidRPr="00B471C9">
        <w:rPr>
          <w:szCs w:val="18"/>
        </w:rPr>
        <w:t>Vlastné akcie a vlastné obchodné podiely</w:t>
      </w:r>
    </w:p>
    <w:p w:rsidR="00541A42" w:rsidRPr="00B471C9" w:rsidRDefault="00541A42">
      <w:pPr>
        <w:pStyle w:val="Pismenka"/>
        <w:numPr>
          <w:ilvl w:val="0"/>
          <w:numId w:val="0"/>
        </w:numPr>
        <w:ind w:left="426"/>
        <w:rPr>
          <w:szCs w:val="18"/>
        </w:rPr>
      </w:pPr>
      <w:r w:rsidRPr="00B471C9">
        <w:rPr>
          <w:b w:val="0"/>
          <w:szCs w:val="18"/>
        </w:rPr>
        <w:t xml:space="preserve">Vlastné akcie a vlastné obchodné podiely sa oceňujú obstarávacou cenou. Na vlastné akcie a vlastné obchodné podiely sa vo vlastnom imaní vytvára rezervný fond. </w:t>
      </w:r>
    </w:p>
    <w:p w:rsidR="00541A42" w:rsidRPr="00B471C9" w:rsidRDefault="00541A42">
      <w:pPr>
        <w:pStyle w:val="Zkladntext"/>
        <w:rPr>
          <w:szCs w:val="18"/>
        </w:rPr>
      </w:pPr>
    </w:p>
    <w:p w:rsidR="00541A42" w:rsidRPr="00B471C9" w:rsidRDefault="00541A42">
      <w:pPr>
        <w:pStyle w:val="Pismenka"/>
        <w:numPr>
          <w:ilvl w:val="0"/>
          <w:numId w:val="4"/>
        </w:numPr>
        <w:rPr>
          <w:b w:val="0"/>
          <w:szCs w:val="18"/>
        </w:rPr>
      </w:pPr>
      <w:r w:rsidRPr="00B471C9">
        <w:rPr>
          <w:szCs w:val="18"/>
        </w:rPr>
        <w:t>Finančné účty</w:t>
      </w:r>
    </w:p>
    <w:p w:rsidR="00541A42" w:rsidRPr="00B471C9" w:rsidRDefault="00541A42">
      <w:pPr>
        <w:pStyle w:val="Pismenka"/>
        <w:numPr>
          <w:ilvl w:val="0"/>
          <w:numId w:val="0"/>
        </w:numPr>
        <w:ind w:left="426"/>
      </w:pPr>
      <w:r w:rsidRPr="00B471C9">
        <w:rPr>
          <w:b w:val="0"/>
          <w:szCs w:val="18"/>
        </w:rPr>
        <w:t xml:space="preserve">Finančné účty tvorí peňažná hotovosť, ceniny, zostatky na bankových účtoch a oceňujú sa menovitou hodnotou. Zníženie ich hodnoty sa vyjadruje opravnou položkou. </w:t>
      </w:r>
    </w:p>
    <w:p w:rsidR="00541A42" w:rsidRPr="00B471C9" w:rsidRDefault="00541A42">
      <w:pPr>
        <w:pStyle w:val="odstavec"/>
      </w:pPr>
    </w:p>
    <w:p w:rsidR="00541A42" w:rsidRPr="00B471C9" w:rsidRDefault="00541A42">
      <w:pPr>
        <w:pStyle w:val="Pismenka"/>
        <w:numPr>
          <w:ilvl w:val="0"/>
          <w:numId w:val="4"/>
        </w:numPr>
        <w:rPr>
          <w:szCs w:val="18"/>
        </w:rPr>
      </w:pPr>
      <w:r w:rsidRPr="00B471C9">
        <w:rPr>
          <w:szCs w:val="18"/>
        </w:rPr>
        <w:t>Náklady budúcich období a príjmy budúcich období</w:t>
      </w:r>
    </w:p>
    <w:p w:rsidR="00541A42" w:rsidRPr="00B471C9" w:rsidRDefault="00541A42">
      <w:pPr>
        <w:pStyle w:val="Zkladntext"/>
        <w:rPr>
          <w:szCs w:val="18"/>
        </w:rPr>
      </w:pPr>
      <w:r w:rsidRPr="00B471C9">
        <w:rPr>
          <w:szCs w:val="18"/>
        </w:rPr>
        <w:t>Náklady budúcich období a príjmy budúcich období sa vykazujú vo výške, ktorá je potrebná na dodržanie zásady vecnej a časovej súvislosti s účtovným obdobím.</w:t>
      </w:r>
    </w:p>
    <w:p w:rsidR="00541A42" w:rsidRPr="00B471C9" w:rsidRDefault="00541A42">
      <w:pPr>
        <w:pStyle w:val="Zkladntext"/>
        <w:rPr>
          <w:szCs w:val="18"/>
        </w:rPr>
      </w:pPr>
    </w:p>
    <w:p w:rsidR="00541A42" w:rsidRPr="00B471C9" w:rsidRDefault="00541A42">
      <w:pPr>
        <w:pStyle w:val="Pismenka"/>
        <w:numPr>
          <w:ilvl w:val="0"/>
          <w:numId w:val="4"/>
        </w:numPr>
        <w:rPr>
          <w:b w:val="0"/>
        </w:rPr>
      </w:pPr>
      <w:r w:rsidRPr="00B471C9">
        <w:rPr>
          <w:szCs w:val="18"/>
        </w:rPr>
        <w:t>Zníženie hodnoty majetku a opravné položky</w:t>
      </w:r>
    </w:p>
    <w:p w:rsidR="00541A42" w:rsidRPr="00B471C9" w:rsidRDefault="00541A42">
      <w:pPr>
        <w:pStyle w:val="Pismenka"/>
        <w:numPr>
          <w:ilvl w:val="0"/>
          <w:numId w:val="0"/>
        </w:numPr>
        <w:ind w:left="426"/>
        <w:rPr>
          <w:b w:val="0"/>
        </w:rPr>
      </w:pPr>
      <w:r w:rsidRPr="00B471C9">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41A42" w:rsidRPr="00B471C9" w:rsidRDefault="00541A42">
      <w:pPr>
        <w:pStyle w:val="Pismenka"/>
        <w:numPr>
          <w:ilvl w:val="0"/>
          <w:numId w:val="0"/>
        </w:numPr>
        <w:ind w:left="426"/>
        <w:rPr>
          <w:b w:val="0"/>
        </w:rPr>
      </w:pPr>
    </w:p>
    <w:p w:rsidR="00541A42" w:rsidRPr="00B471C9" w:rsidRDefault="00541A42">
      <w:pPr>
        <w:pStyle w:val="Pismenka"/>
        <w:numPr>
          <w:ilvl w:val="0"/>
          <w:numId w:val="0"/>
        </w:numPr>
        <w:ind w:left="426"/>
        <w:rPr>
          <w:b w:val="0"/>
        </w:rPr>
      </w:pPr>
      <w:r w:rsidRPr="00B471C9">
        <w:rPr>
          <w:i/>
        </w:rPr>
        <w:t>Zníženie hodnoty dlhodobého majetku a zásob</w:t>
      </w:r>
    </w:p>
    <w:p w:rsidR="00541A42" w:rsidRPr="00B471C9" w:rsidRDefault="00541A42">
      <w:pPr>
        <w:pStyle w:val="Pismenka"/>
        <w:numPr>
          <w:ilvl w:val="0"/>
          <w:numId w:val="0"/>
        </w:numPr>
        <w:ind w:left="426"/>
        <w:rPr>
          <w:b w:val="0"/>
        </w:rPr>
      </w:pPr>
      <w:r w:rsidRPr="00B471C9">
        <w:rPr>
          <w:b w:val="0"/>
        </w:rPr>
        <w:t>Ku každému dňu, ku ktorému sa zostavuje účtovná závierka, je účtovná hodnota majetku Spoločnosti, iného ak</w:t>
      </w:r>
      <w:r w:rsidR="00A77624" w:rsidRPr="00B471C9">
        <w:rPr>
          <w:b w:val="0"/>
        </w:rPr>
        <w:t xml:space="preserve">o odloženej daňovej pohľadávky </w:t>
      </w:r>
      <w:r w:rsidRPr="00B471C9">
        <w:rPr>
          <w:b w:val="0"/>
        </w:rPr>
        <w:t xml:space="preserve">posudzovaná s cieľom zistiť, či existujú indikátory, že by mohlo dôjsť k zníženiu hodnoty majetku. Ak takéto indikátory existujú, potom sa odhadnú predpokladané budúce ekonomické úžitky z daného majetku. </w:t>
      </w:r>
    </w:p>
    <w:p w:rsidR="00541A42" w:rsidRPr="00B471C9" w:rsidRDefault="00541A42">
      <w:pPr>
        <w:pStyle w:val="Pismenka"/>
        <w:numPr>
          <w:ilvl w:val="0"/>
          <w:numId w:val="0"/>
        </w:numPr>
        <w:ind w:left="426"/>
        <w:rPr>
          <w:b w:val="0"/>
        </w:rPr>
      </w:pPr>
    </w:p>
    <w:p w:rsidR="00541A42" w:rsidRPr="00B471C9" w:rsidRDefault="00541A42">
      <w:pPr>
        <w:pStyle w:val="Pismenka"/>
        <w:numPr>
          <w:ilvl w:val="0"/>
          <w:numId w:val="0"/>
        </w:numPr>
        <w:ind w:left="426"/>
        <w:rPr>
          <w:b w:val="0"/>
        </w:rPr>
      </w:pPr>
      <w:r w:rsidRPr="00B471C9">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41A42" w:rsidRPr="00B471C9" w:rsidRDefault="00541A42" w:rsidP="00A77624">
      <w:pPr>
        <w:pStyle w:val="Pismenka"/>
        <w:numPr>
          <w:ilvl w:val="0"/>
          <w:numId w:val="0"/>
        </w:numPr>
        <w:rPr>
          <w:b w:val="0"/>
        </w:rPr>
      </w:pPr>
    </w:p>
    <w:p w:rsidR="00541A42" w:rsidRPr="00B471C9" w:rsidRDefault="00541A42">
      <w:pPr>
        <w:pStyle w:val="Pismenka"/>
        <w:numPr>
          <w:ilvl w:val="0"/>
          <w:numId w:val="0"/>
        </w:numPr>
        <w:ind w:left="426"/>
        <w:rPr>
          <w:b w:val="0"/>
        </w:rPr>
      </w:pPr>
    </w:p>
    <w:p w:rsidR="00541A42" w:rsidRPr="00B471C9" w:rsidRDefault="00541A42">
      <w:pPr>
        <w:pStyle w:val="Pismenka"/>
        <w:numPr>
          <w:ilvl w:val="0"/>
          <w:numId w:val="0"/>
        </w:numPr>
        <w:ind w:left="426"/>
        <w:rPr>
          <w:b w:val="0"/>
        </w:rPr>
      </w:pPr>
      <w:r w:rsidRPr="00B471C9">
        <w:rPr>
          <w:i/>
        </w:rPr>
        <w:t xml:space="preserve">Zníženie hodnoty finančného majetku a pohľadávok </w:t>
      </w:r>
    </w:p>
    <w:p w:rsidR="00541A42" w:rsidRPr="00B471C9" w:rsidRDefault="00541A42">
      <w:pPr>
        <w:pStyle w:val="Pismenka"/>
        <w:numPr>
          <w:ilvl w:val="0"/>
          <w:numId w:val="0"/>
        </w:numPr>
        <w:ind w:left="426"/>
        <w:rPr>
          <w:b w:val="0"/>
        </w:rPr>
      </w:pPr>
      <w:r w:rsidRPr="00B471C9">
        <w:rPr>
          <w:b w:val="0"/>
        </w:rPr>
        <w:t>Ku každému dňu, ku ktorému sa zostavuje účtovná závierka sa finančný majetok, ktorý nie je ocenený reálnou hodnotou posudzuje s cieľom zistiť, či existujú objektívne dôkazy zníženia jeho hodnoty.</w:t>
      </w:r>
    </w:p>
    <w:p w:rsidR="00541A42" w:rsidRPr="00B471C9" w:rsidRDefault="00541A42">
      <w:pPr>
        <w:pStyle w:val="Pismenka"/>
        <w:numPr>
          <w:ilvl w:val="0"/>
          <w:numId w:val="0"/>
        </w:numPr>
        <w:ind w:left="426"/>
        <w:rPr>
          <w:b w:val="0"/>
        </w:rPr>
      </w:pPr>
    </w:p>
    <w:p w:rsidR="00541A42" w:rsidRPr="00B471C9" w:rsidRDefault="00541A42">
      <w:pPr>
        <w:pStyle w:val="Pismenka"/>
        <w:numPr>
          <w:ilvl w:val="0"/>
          <w:numId w:val="0"/>
        </w:numPr>
        <w:ind w:left="426"/>
        <w:rPr>
          <w:b w:val="0"/>
          <w:i/>
          <w:szCs w:val="18"/>
        </w:rPr>
      </w:pPr>
      <w:r w:rsidRPr="00B471C9">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B471C9">
        <w:rPr>
          <w:szCs w:val="18"/>
        </w:rPr>
        <w:t xml:space="preserve"> </w:t>
      </w:r>
      <w:r w:rsidRPr="00B471C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41A42" w:rsidRPr="00B471C9" w:rsidRDefault="00541A42">
      <w:pPr>
        <w:pStyle w:val="Pismenka"/>
        <w:numPr>
          <w:ilvl w:val="0"/>
          <w:numId w:val="0"/>
        </w:numPr>
        <w:ind w:left="426"/>
        <w:rPr>
          <w:b w:val="0"/>
          <w:i/>
          <w:szCs w:val="18"/>
        </w:rPr>
      </w:pPr>
    </w:p>
    <w:p w:rsidR="00541A42" w:rsidRPr="00B471C9" w:rsidRDefault="00541A42">
      <w:pPr>
        <w:pStyle w:val="Pismenka"/>
        <w:numPr>
          <w:ilvl w:val="0"/>
          <w:numId w:val="0"/>
        </w:numPr>
        <w:ind w:left="426"/>
        <w:rPr>
          <w:b w:val="0"/>
        </w:rPr>
      </w:pPr>
      <w:r w:rsidRPr="00B471C9">
        <w:rPr>
          <w:b w:val="0"/>
        </w:rPr>
        <w:lastRenderedPageBreak/>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rsidR="00541A42" w:rsidRPr="00B471C9" w:rsidRDefault="00541A42">
      <w:pPr>
        <w:pStyle w:val="Pismenka"/>
        <w:numPr>
          <w:ilvl w:val="0"/>
          <w:numId w:val="0"/>
        </w:numPr>
        <w:ind w:left="426"/>
        <w:rPr>
          <w:b w:val="0"/>
        </w:rPr>
      </w:pPr>
    </w:p>
    <w:p w:rsidR="00541A42" w:rsidRPr="00B471C9" w:rsidRDefault="00541A42">
      <w:pPr>
        <w:pStyle w:val="Pismenka"/>
        <w:numPr>
          <w:ilvl w:val="0"/>
          <w:numId w:val="0"/>
        </w:numPr>
        <w:ind w:left="426"/>
        <w:rPr>
          <w:b w:val="0"/>
        </w:rPr>
      </w:pPr>
      <w:r w:rsidRPr="00B471C9">
        <w:rPr>
          <w:b w:val="0"/>
        </w:rPr>
        <w:t>Opravná položka sa zruší, ak následné zvýšenie predpokladaných budúcich ekonomických úžitkov možno objektívne spájať s udalosťou, ktorá nastala po vykázaní opravnej položky.</w:t>
      </w:r>
    </w:p>
    <w:p w:rsidR="00541A42" w:rsidRPr="00B471C9" w:rsidRDefault="00541A42">
      <w:pPr>
        <w:pStyle w:val="Pismenka"/>
        <w:numPr>
          <w:ilvl w:val="0"/>
          <w:numId w:val="0"/>
        </w:numPr>
        <w:ind w:left="426"/>
        <w:rPr>
          <w:b w:val="0"/>
        </w:rPr>
      </w:pPr>
    </w:p>
    <w:p w:rsidR="00541A42" w:rsidRPr="00B471C9" w:rsidRDefault="00541A42">
      <w:pPr>
        <w:pStyle w:val="Pismenka"/>
        <w:numPr>
          <w:ilvl w:val="0"/>
          <w:numId w:val="4"/>
        </w:numPr>
        <w:rPr>
          <w:szCs w:val="18"/>
        </w:rPr>
      </w:pPr>
      <w:r w:rsidRPr="00B471C9">
        <w:rPr>
          <w:szCs w:val="18"/>
        </w:rPr>
        <w:t>Záväzky</w:t>
      </w:r>
    </w:p>
    <w:p w:rsidR="00541A42" w:rsidRPr="00B471C9" w:rsidRDefault="00541A42">
      <w:pPr>
        <w:pStyle w:val="Zkladntext"/>
        <w:rPr>
          <w:szCs w:val="18"/>
        </w:rPr>
      </w:pPr>
      <w:r w:rsidRPr="00B471C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41A42" w:rsidRPr="00B471C9" w:rsidRDefault="00541A42">
      <w:pPr>
        <w:pStyle w:val="Zkladntext"/>
        <w:rPr>
          <w:szCs w:val="18"/>
        </w:rPr>
      </w:pPr>
    </w:p>
    <w:p w:rsidR="00541A42" w:rsidRPr="00B471C9" w:rsidRDefault="00541A42">
      <w:pPr>
        <w:pStyle w:val="Pismenka"/>
        <w:numPr>
          <w:ilvl w:val="0"/>
          <w:numId w:val="4"/>
        </w:numPr>
        <w:rPr>
          <w:szCs w:val="18"/>
        </w:rPr>
      </w:pPr>
      <w:r w:rsidRPr="00B471C9">
        <w:rPr>
          <w:szCs w:val="18"/>
        </w:rPr>
        <w:t>Rezervy</w:t>
      </w:r>
    </w:p>
    <w:p w:rsidR="00541A42" w:rsidRPr="00B471C9" w:rsidRDefault="00541A42">
      <w:pPr>
        <w:pStyle w:val="Zkladntext"/>
        <w:rPr>
          <w:b/>
          <w:szCs w:val="18"/>
        </w:rPr>
      </w:pPr>
      <w:r w:rsidRPr="00B471C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41A42" w:rsidRPr="00B471C9" w:rsidRDefault="00541A42">
      <w:pPr>
        <w:pStyle w:val="Zkladntext"/>
        <w:rPr>
          <w:b/>
          <w:szCs w:val="18"/>
        </w:rPr>
      </w:pPr>
    </w:p>
    <w:p w:rsidR="00541A42" w:rsidRPr="00B471C9" w:rsidRDefault="00541A42">
      <w:pPr>
        <w:pStyle w:val="Zkladntext"/>
        <w:rPr>
          <w:b/>
          <w:szCs w:val="18"/>
        </w:rPr>
      </w:pPr>
      <w:r w:rsidRPr="00B471C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41A42" w:rsidRPr="00B471C9" w:rsidRDefault="00541A42">
      <w:pPr>
        <w:pStyle w:val="Zkladntext"/>
        <w:rPr>
          <w:b/>
          <w:szCs w:val="18"/>
        </w:rPr>
      </w:pPr>
    </w:p>
    <w:p w:rsidR="00541A42" w:rsidRPr="00B471C9" w:rsidRDefault="00541A42">
      <w:pPr>
        <w:pStyle w:val="Zkladntext"/>
      </w:pPr>
      <w:r w:rsidRPr="00B471C9">
        <w:rPr>
          <w:szCs w:val="18"/>
        </w:rPr>
        <w:t xml:space="preserve">Tvorba rezervy na bonusy, rabaty, skontá a vrátenie kúpnej ceny pri reklamácii sa účtuje ako zníženie pôvodne dosiahnutých výnosov so súvzťažným zápisom v prospech účtu rezerv. </w:t>
      </w:r>
    </w:p>
    <w:p w:rsidR="00541A42" w:rsidRPr="00B471C9" w:rsidRDefault="00541A42">
      <w:pPr>
        <w:pStyle w:val="Zkladntext"/>
      </w:pPr>
    </w:p>
    <w:p w:rsidR="00541A42" w:rsidRPr="00B471C9" w:rsidRDefault="00541A42">
      <w:pPr>
        <w:pStyle w:val="Zkladntext"/>
        <w:rPr>
          <w:szCs w:val="18"/>
        </w:rPr>
      </w:pPr>
    </w:p>
    <w:p w:rsidR="00541A42" w:rsidRPr="00B471C9" w:rsidRDefault="00541A42">
      <w:pPr>
        <w:pStyle w:val="Pismenka"/>
        <w:numPr>
          <w:ilvl w:val="0"/>
          <w:numId w:val="4"/>
        </w:numPr>
        <w:ind w:left="426" w:hanging="436"/>
        <w:rPr>
          <w:b w:val="0"/>
        </w:rPr>
      </w:pPr>
      <w:r w:rsidRPr="00B471C9">
        <w:rPr>
          <w:szCs w:val="18"/>
        </w:rPr>
        <w:t>Výnosy</w:t>
      </w:r>
    </w:p>
    <w:p w:rsidR="00541A42" w:rsidRPr="00B471C9" w:rsidRDefault="00541A42">
      <w:pPr>
        <w:pStyle w:val="Pismenka"/>
        <w:numPr>
          <w:ilvl w:val="0"/>
          <w:numId w:val="0"/>
        </w:numPr>
        <w:ind w:left="360"/>
        <w:rPr>
          <w:b w:val="0"/>
        </w:rPr>
      </w:pPr>
      <w:r w:rsidRPr="00B471C9">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41A42" w:rsidRPr="00B471C9" w:rsidRDefault="00541A42">
      <w:pPr>
        <w:pStyle w:val="Pismenka"/>
        <w:numPr>
          <w:ilvl w:val="0"/>
          <w:numId w:val="0"/>
        </w:numPr>
        <w:ind w:left="360"/>
        <w:rPr>
          <w:b w:val="0"/>
        </w:rPr>
      </w:pPr>
    </w:p>
    <w:p w:rsidR="00541A42" w:rsidRPr="00B471C9" w:rsidRDefault="00541A42">
      <w:pPr>
        <w:pStyle w:val="odstavec"/>
      </w:pPr>
      <w:bookmarkStart w:id="6" w:name="_Toc530739900"/>
    </w:p>
    <w:p w:rsidR="00541A42" w:rsidRPr="00B471C9" w:rsidRDefault="00541A42">
      <w:pPr>
        <w:pStyle w:val="Pismenka"/>
        <w:numPr>
          <w:ilvl w:val="0"/>
          <w:numId w:val="4"/>
        </w:numPr>
        <w:rPr>
          <w:szCs w:val="18"/>
        </w:rPr>
      </w:pPr>
      <w:r w:rsidRPr="00B471C9">
        <w:rPr>
          <w:szCs w:val="18"/>
        </w:rPr>
        <w:t>Porovnateľné údaje</w:t>
      </w:r>
    </w:p>
    <w:p w:rsidR="00541A42" w:rsidRPr="00B471C9" w:rsidRDefault="00541A42">
      <w:pPr>
        <w:pStyle w:val="Zkladntext"/>
        <w:rPr>
          <w:szCs w:val="18"/>
        </w:rPr>
      </w:pPr>
      <w:r w:rsidRPr="00B471C9">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41A42" w:rsidRPr="00B471C9" w:rsidRDefault="00541A42">
      <w:pPr>
        <w:pStyle w:val="Pismenka"/>
        <w:numPr>
          <w:ilvl w:val="0"/>
          <w:numId w:val="0"/>
        </w:numPr>
        <w:ind w:left="360"/>
        <w:rPr>
          <w:b w:val="0"/>
          <w:szCs w:val="18"/>
        </w:rPr>
      </w:pPr>
    </w:p>
    <w:p w:rsidR="00541A42" w:rsidRPr="00B471C9" w:rsidRDefault="00541A42">
      <w:pPr>
        <w:pStyle w:val="odstavec"/>
      </w:pPr>
    </w:p>
    <w:p w:rsidR="00541A42" w:rsidRPr="00B471C9" w:rsidRDefault="00541A42">
      <w:pPr>
        <w:pStyle w:val="Pismenka"/>
        <w:numPr>
          <w:ilvl w:val="0"/>
          <w:numId w:val="4"/>
        </w:numPr>
        <w:rPr>
          <w:szCs w:val="18"/>
        </w:rPr>
      </w:pPr>
      <w:r w:rsidRPr="00B471C9">
        <w:rPr>
          <w:szCs w:val="18"/>
        </w:rPr>
        <w:t>Oprava chýb minulých období</w:t>
      </w:r>
    </w:p>
    <w:p w:rsidR="00541A42" w:rsidRPr="00B471C9" w:rsidRDefault="00541A42">
      <w:pPr>
        <w:pStyle w:val="Zkladntext"/>
        <w:rPr>
          <w:szCs w:val="18"/>
        </w:rPr>
      </w:pPr>
      <w:r w:rsidRPr="00B471C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541A42" w:rsidRPr="00B471C9" w:rsidRDefault="00541A42">
      <w:pPr>
        <w:pStyle w:val="Zkladntext"/>
        <w:rPr>
          <w:szCs w:val="18"/>
        </w:rPr>
      </w:pPr>
    </w:p>
    <w:p w:rsidR="00541A42" w:rsidRPr="00B471C9" w:rsidRDefault="00541A42">
      <w:pPr>
        <w:pStyle w:val="Zkladntext"/>
        <w:rPr>
          <w:szCs w:val="18"/>
        </w:rPr>
      </w:pPr>
    </w:p>
    <w:p w:rsidR="00541A42" w:rsidRPr="00B471C9" w:rsidRDefault="00541A42">
      <w:pPr>
        <w:pStyle w:val="Nadpis1"/>
        <w:tabs>
          <w:tab w:val="left" w:pos="360"/>
        </w:tabs>
        <w:ind w:firstLine="0"/>
        <w:rPr>
          <w:szCs w:val="18"/>
        </w:rPr>
      </w:pPr>
      <w:r w:rsidRPr="00B471C9">
        <w:rPr>
          <w:szCs w:val="18"/>
        </w:rPr>
        <w:t>informáciE K POLOŽKÁM súvahy</w:t>
      </w:r>
      <w:bookmarkEnd w:id="6"/>
      <w:r w:rsidRPr="00B471C9">
        <w:rPr>
          <w:szCs w:val="18"/>
        </w:rPr>
        <w:t xml:space="preserve"> a VÝKAZU ZISKOV A STRÁT</w:t>
      </w:r>
    </w:p>
    <w:p w:rsidR="00541A42" w:rsidRPr="00B471C9" w:rsidRDefault="00541A42">
      <w:pPr>
        <w:pStyle w:val="Hlavika"/>
        <w:jc w:val="both"/>
        <w:rPr>
          <w:sz w:val="18"/>
          <w:szCs w:val="18"/>
        </w:rPr>
      </w:pPr>
    </w:p>
    <w:p w:rsidR="00541A42" w:rsidRPr="00B471C9" w:rsidRDefault="00541A42">
      <w:pPr>
        <w:pStyle w:val="Nadpis2"/>
        <w:numPr>
          <w:ilvl w:val="0"/>
          <w:numId w:val="7"/>
        </w:numPr>
        <w:rPr>
          <w:szCs w:val="18"/>
        </w:rPr>
      </w:pPr>
      <w:r w:rsidRPr="00B471C9">
        <w:rPr>
          <w:szCs w:val="18"/>
        </w:rPr>
        <w:t>Pohľadáv</w:t>
      </w:r>
      <w:r w:rsidR="003808EA">
        <w:rPr>
          <w:szCs w:val="18"/>
        </w:rPr>
        <w:t>k</w:t>
      </w:r>
      <w:r w:rsidRPr="00B471C9">
        <w:rPr>
          <w:szCs w:val="18"/>
        </w:rPr>
        <w:t>y</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Štruktúra pohľadávok podľa zostatkovej doby splatnosti je uvedená v nasledujúcom prehľade:</w:t>
      </w:r>
    </w:p>
    <w:tbl>
      <w:tblPr>
        <w:tblW w:w="0" w:type="auto"/>
        <w:tblInd w:w="93" w:type="dxa"/>
        <w:tblLayout w:type="fixed"/>
        <w:tblCellMar>
          <w:left w:w="0" w:type="dxa"/>
          <w:right w:w="0" w:type="dxa"/>
        </w:tblCellMar>
        <w:tblLook w:val="01E0"/>
      </w:tblPr>
      <w:tblGrid>
        <w:gridCol w:w="3670"/>
        <w:gridCol w:w="2773"/>
        <w:gridCol w:w="2767"/>
      </w:tblGrid>
      <w:tr w:rsidR="00731F60" w:rsidRPr="00370FF2" w:rsidTr="004848D8">
        <w:trPr>
          <w:trHeight w:hRule="exact" w:val="576"/>
        </w:trPr>
        <w:tc>
          <w:tcPr>
            <w:tcW w:w="3670"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2" w:line="182" w:lineRule="exact"/>
              <w:ind w:left="531" w:right="533"/>
              <w:jc w:val="center"/>
              <w:rPr>
                <w:rFonts w:ascii="Verdana" w:eastAsia="Verdana" w:hAnsi="Verdana" w:cs="Verdana"/>
                <w:sz w:val="15"/>
                <w:szCs w:val="15"/>
                <w:lang w:val="sk-SK"/>
              </w:rPr>
            </w:pPr>
            <w:r w:rsidRPr="004848D8">
              <w:rPr>
                <w:rFonts w:ascii="Verdana" w:eastAsia="Verdana" w:hAnsi="Verdana" w:cs="Verdana"/>
                <w:b/>
                <w:bCs/>
                <w:spacing w:val="-1"/>
                <w:sz w:val="15"/>
                <w:szCs w:val="15"/>
                <w:lang w:val="sk-SK"/>
              </w:rPr>
              <w:t xml:space="preserve">Pohľadávky </w:t>
            </w:r>
            <w:r w:rsidRPr="004848D8">
              <w:rPr>
                <w:rFonts w:ascii="Verdana" w:eastAsia="Verdana" w:hAnsi="Verdana" w:cs="Verdana"/>
                <w:b/>
                <w:bCs/>
                <w:spacing w:val="-2"/>
                <w:sz w:val="15"/>
                <w:szCs w:val="15"/>
                <w:lang w:val="sk-SK"/>
              </w:rPr>
              <w:t>podľa</w:t>
            </w:r>
            <w:r w:rsidRPr="004848D8">
              <w:rPr>
                <w:rFonts w:ascii="Verdana" w:eastAsia="Verdana" w:hAnsi="Verdana" w:cs="Verdana"/>
                <w:b/>
                <w:bCs/>
                <w:spacing w:val="-1"/>
                <w:sz w:val="15"/>
                <w:szCs w:val="15"/>
                <w:lang w:val="sk-SK"/>
              </w:rPr>
              <w:t xml:space="preserve"> zostatkovej</w:t>
            </w:r>
            <w:r w:rsidRPr="004848D8">
              <w:rPr>
                <w:rFonts w:ascii="Verdana" w:eastAsia="Verdana" w:hAnsi="Verdana" w:cs="Verdana"/>
                <w:b/>
                <w:bCs/>
                <w:spacing w:val="25"/>
                <w:sz w:val="15"/>
                <w:szCs w:val="15"/>
                <w:lang w:val="sk-SK"/>
              </w:rPr>
              <w:t xml:space="preserve"> </w:t>
            </w:r>
            <w:r w:rsidRPr="004848D8">
              <w:rPr>
                <w:rFonts w:ascii="Verdana" w:eastAsia="Verdana" w:hAnsi="Verdana" w:cs="Verdana"/>
                <w:b/>
                <w:bCs/>
                <w:spacing w:val="-1"/>
                <w:sz w:val="15"/>
                <w:szCs w:val="15"/>
                <w:lang w:val="sk-SK"/>
              </w:rPr>
              <w:t xml:space="preserve">doby </w:t>
            </w:r>
            <w:r w:rsidRPr="004848D8">
              <w:rPr>
                <w:rFonts w:ascii="Verdana" w:eastAsia="Verdana" w:hAnsi="Verdana" w:cs="Verdana"/>
                <w:b/>
                <w:bCs/>
                <w:spacing w:val="-2"/>
                <w:sz w:val="15"/>
                <w:szCs w:val="15"/>
                <w:lang w:val="sk-SK"/>
              </w:rPr>
              <w:t>splatnosti</w:t>
            </w:r>
          </w:p>
          <w:p w:rsidR="00731F60" w:rsidRPr="004848D8" w:rsidRDefault="00731F60" w:rsidP="004848D8">
            <w:pPr>
              <w:pStyle w:val="TableParagraph"/>
              <w:spacing w:line="176" w:lineRule="exact"/>
              <w:ind w:right="2"/>
              <w:jc w:val="center"/>
              <w:rPr>
                <w:rFonts w:ascii="Verdana" w:eastAsia="Verdana" w:hAnsi="Verdana" w:cs="Verdana"/>
                <w:sz w:val="15"/>
                <w:szCs w:val="15"/>
                <w:lang w:val="sk-SK"/>
              </w:rPr>
            </w:pPr>
            <w:r w:rsidRPr="004848D8">
              <w:rPr>
                <w:rFonts w:ascii="Verdana" w:eastAsia="Verdana" w:hAnsi="Verdana" w:cs="Verdana"/>
                <w:sz w:val="15"/>
                <w:szCs w:val="15"/>
                <w:lang w:val="sk-SK"/>
              </w:rPr>
              <w:t>a</w:t>
            </w:r>
          </w:p>
        </w:tc>
        <w:tc>
          <w:tcPr>
            <w:tcW w:w="2773"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88"/>
              <w:ind w:left="2"/>
              <w:jc w:val="center"/>
              <w:rPr>
                <w:rFonts w:ascii="Verdana" w:eastAsia="Verdana" w:hAnsi="Verdana" w:cs="Verdana"/>
                <w:sz w:val="15"/>
                <w:szCs w:val="15"/>
                <w:lang w:val="sk-SK"/>
              </w:rPr>
            </w:pPr>
            <w:r w:rsidRPr="004848D8">
              <w:rPr>
                <w:rFonts w:ascii="Verdana" w:eastAsia="Verdana" w:hAnsi="Verdana" w:cs="Verdana"/>
                <w:b/>
                <w:bCs/>
                <w:spacing w:val="-1"/>
                <w:sz w:val="15"/>
                <w:szCs w:val="15"/>
                <w:lang w:val="sk-SK"/>
              </w:rPr>
              <w:t xml:space="preserve">Bežné účtovné </w:t>
            </w:r>
            <w:r w:rsidRPr="004848D8">
              <w:rPr>
                <w:rFonts w:ascii="Verdana" w:eastAsia="Verdana" w:hAnsi="Verdana" w:cs="Verdana"/>
                <w:b/>
                <w:bCs/>
                <w:spacing w:val="-2"/>
                <w:sz w:val="15"/>
                <w:szCs w:val="15"/>
                <w:lang w:val="sk-SK"/>
              </w:rPr>
              <w:t>obdobie</w:t>
            </w:r>
          </w:p>
          <w:p w:rsidR="00731F60" w:rsidRPr="004848D8" w:rsidRDefault="00731F60" w:rsidP="004848D8">
            <w:pPr>
              <w:pStyle w:val="TableParagraph"/>
              <w:spacing w:before="91" w:line="181" w:lineRule="exact"/>
              <w:ind w:right="1"/>
              <w:jc w:val="center"/>
              <w:rPr>
                <w:rFonts w:ascii="Verdana" w:eastAsia="Verdana" w:hAnsi="Verdana" w:cs="Verdana"/>
                <w:sz w:val="15"/>
                <w:szCs w:val="15"/>
                <w:lang w:val="sk-SK"/>
              </w:rPr>
            </w:pPr>
            <w:r w:rsidRPr="004848D8">
              <w:rPr>
                <w:rFonts w:ascii="Verdana" w:eastAsia="Verdana" w:hAnsi="Verdana" w:cs="Verdana"/>
                <w:sz w:val="15"/>
                <w:szCs w:val="15"/>
                <w:lang w:val="sk-SK"/>
              </w:rPr>
              <w:t>b</w:t>
            </w:r>
          </w:p>
        </w:tc>
        <w:tc>
          <w:tcPr>
            <w:tcW w:w="2767"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2" w:line="182" w:lineRule="exact"/>
              <w:ind w:left="63" w:right="64"/>
              <w:jc w:val="center"/>
              <w:rPr>
                <w:rFonts w:ascii="Verdana" w:eastAsia="Verdana" w:hAnsi="Verdana" w:cs="Verdana"/>
                <w:sz w:val="15"/>
                <w:szCs w:val="15"/>
                <w:lang w:val="sk-SK"/>
              </w:rPr>
            </w:pPr>
            <w:r w:rsidRPr="004848D8">
              <w:rPr>
                <w:rFonts w:ascii="Verdana" w:eastAsia="Verdana" w:hAnsi="Verdana" w:cs="Verdana"/>
                <w:b/>
                <w:bCs/>
                <w:spacing w:val="-1"/>
                <w:sz w:val="15"/>
                <w:szCs w:val="15"/>
                <w:lang w:val="sk-SK"/>
              </w:rPr>
              <w:t xml:space="preserve">Bezprostredne </w:t>
            </w:r>
            <w:r w:rsidRPr="004848D8">
              <w:rPr>
                <w:rFonts w:ascii="Verdana" w:eastAsia="Verdana" w:hAnsi="Verdana" w:cs="Verdana"/>
                <w:b/>
                <w:bCs/>
                <w:spacing w:val="-2"/>
                <w:sz w:val="15"/>
                <w:szCs w:val="15"/>
                <w:lang w:val="sk-SK"/>
              </w:rPr>
              <w:t>predchádzajúce</w:t>
            </w:r>
            <w:r w:rsidRPr="004848D8">
              <w:rPr>
                <w:rFonts w:ascii="Verdana" w:eastAsia="Verdana" w:hAnsi="Verdana" w:cs="Verdana"/>
                <w:b/>
                <w:bCs/>
                <w:spacing w:val="23"/>
                <w:sz w:val="15"/>
                <w:szCs w:val="15"/>
                <w:lang w:val="sk-SK"/>
              </w:rPr>
              <w:t xml:space="preserve"> </w:t>
            </w:r>
            <w:r w:rsidRPr="004848D8">
              <w:rPr>
                <w:rFonts w:ascii="Verdana" w:eastAsia="Verdana" w:hAnsi="Verdana" w:cs="Verdana"/>
                <w:b/>
                <w:bCs/>
                <w:spacing w:val="-1"/>
                <w:sz w:val="15"/>
                <w:szCs w:val="15"/>
                <w:lang w:val="sk-SK"/>
              </w:rPr>
              <w:t>účtovné</w:t>
            </w:r>
            <w:r w:rsidRPr="004848D8">
              <w:rPr>
                <w:rFonts w:ascii="Verdana" w:eastAsia="Verdana" w:hAnsi="Verdana" w:cs="Verdana"/>
                <w:b/>
                <w:bCs/>
                <w:spacing w:val="1"/>
                <w:sz w:val="15"/>
                <w:szCs w:val="15"/>
                <w:lang w:val="sk-SK"/>
              </w:rPr>
              <w:t xml:space="preserve"> </w:t>
            </w:r>
            <w:r w:rsidRPr="004848D8">
              <w:rPr>
                <w:rFonts w:ascii="Verdana" w:eastAsia="Verdana" w:hAnsi="Verdana" w:cs="Verdana"/>
                <w:b/>
                <w:bCs/>
                <w:spacing w:val="-2"/>
                <w:sz w:val="15"/>
                <w:szCs w:val="15"/>
                <w:lang w:val="sk-SK"/>
              </w:rPr>
              <w:t>obdobie</w:t>
            </w:r>
          </w:p>
          <w:p w:rsidR="00731F60" w:rsidRPr="004848D8" w:rsidRDefault="00731F60" w:rsidP="004848D8">
            <w:pPr>
              <w:pStyle w:val="TableParagraph"/>
              <w:spacing w:line="176" w:lineRule="exact"/>
              <w:ind w:right="2"/>
              <w:jc w:val="center"/>
              <w:rPr>
                <w:rFonts w:ascii="Verdana" w:eastAsia="Verdana" w:hAnsi="Verdana" w:cs="Verdana"/>
                <w:sz w:val="15"/>
                <w:szCs w:val="15"/>
                <w:lang w:val="sk-SK"/>
              </w:rPr>
            </w:pPr>
            <w:r w:rsidRPr="004848D8">
              <w:rPr>
                <w:rFonts w:ascii="Verdana" w:eastAsia="Verdana" w:hAnsi="Verdana" w:cs="Verdana"/>
                <w:sz w:val="15"/>
                <w:szCs w:val="15"/>
                <w:lang w:val="sk-SK"/>
              </w:rPr>
              <w:t>c</w:t>
            </w:r>
          </w:p>
        </w:tc>
      </w:tr>
      <w:tr w:rsidR="00731F60" w:rsidRPr="00370FF2" w:rsidTr="004848D8">
        <w:trPr>
          <w:trHeight w:hRule="exact" w:val="296"/>
        </w:trPr>
        <w:tc>
          <w:tcPr>
            <w:tcW w:w="3670" w:type="dxa"/>
            <w:tcBorders>
              <w:top w:val="single" w:sz="13" w:space="0" w:color="000000"/>
              <w:left w:val="single" w:sz="12" w:space="0" w:color="000000"/>
              <w:bottom w:val="single" w:sz="7" w:space="0" w:color="000000"/>
              <w:right w:val="single" w:sz="12" w:space="0" w:color="000000"/>
            </w:tcBorders>
            <w:shd w:val="clear" w:color="auto" w:fill="auto"/>
          </w:tcPr>
          <w:p w:rsidR="00731F60" w:rsidRPr="004848D8" w:rsidRDefault="00731F60" w:rsidP="004848D8">
            <w:pPr>
              <w:pStyle w:val="TableParagraph"/>
              <w:spacing w:before="42"/>
              <w:ind w:left="54"/>
              <w:rPr>
                <w:rFonts w:ascii="Verdana" w:eastAsia="Verdana" w:hAnsi="Verdana" w:cs="Verdana"/>
                <w:sz w:val="15"/>
                <w:szCs w:val="15"/>
                <w:lang w:val="sk-SK"/>
              </w:rPr>
            </w:pPr>
            <w:r w:rsidRPr="004848D8">
              <w:rPr>
                <w:rFonts w:ascii="Verdana" w:eastAsia="Verdana" w:hAnsi="Verdana" w:cs="Verdana"/>
                <w:spacing w:val="-1"/>
                <w:sz w:val="15"/>
                <w:szCs w:val="15"/>
                <w:lang w:val="sk-SK"/>
              </w:rPr>
              <w:t>Pohľadávky po</w:t>
            </w:r>
            <w:r w:rsidRPr="004848D8">
              <w:rPr>
                <w:rFonts w:ascii="Verdana" w:eastAsia="Verdana" w:hAnsi="Verdana" w:cs="Verdana"/>
                <w:spacing w:val="-3"/>
                <w:sz w:val="15"/>
                <w:szCs w:val="15"/>
                <w:lang w:val="sk-SK"/>
              </w:rPr>
              <w:t xml:space="preserve"> </w:t>
            </w:r>
            <w:r w:rsidRPr="004848D8">
              <w:rPr>
                <w:rFonts w:ascii="Verdana" w:eastAsia="Verdana" w:hAnsi="Verdana" w:cs="Verdana"/>
                <w:spacing w:val="-1"/>
                <w:sz w:val="15"/>
                <w:szCs w:val="15"/>
                <w:lang w:val="sk-SK"/>
              </w:rPr>
              <w:t>lehote</w:t>
            </w:r>
            <w:r w:rsidRPr="004848D8">
              <w:rPr>
                <w:rFonts w:ascii="Verdana" w:eastAsia="Verdana" w:hAnsi="Verdana" w:cs="Verdana"/>
                <w:spacing w:val="1"/>
                <w:sz w:val="15"/>
                <w:szCs w:val="15"/>
                <w:lang w:val="sk-SK"/>
              </w:rPr>
              <w:t xml:space="preserve"> </w:t>
            </w:r>
            <w:r w:rsidRPr="004848D8">
              <w:rPr>
                <w:rFonts w:ascii="Verdana" w:eastAsia="Verdana" w:hAnsi="Verdana" w:cs="Verdana"/>
                <w:spacing w:val="-1"/>
                <w:sz w:val="15"/>
                <w:szCs w:val="15"/>
                <w:lang w:val="sk-SK"/>
              </w:rPr>
              <w:t>splatnosti</w:t>
            </w:r>
          </w:p>
        </w:tc>
        <w:tc>
          <w:tcPr>
            <w:tcW w:w="2773" w:type="dxa"/>
            <w:tcBorders>
              <w:top w:val="single" w:sz="13" w:space="0" w:color="000000"/>
              <w:left w:val="single" w:sz="12" w:space="0" w:color="000000"/>
              <w:bottom w:val="single" w:sz="7" w:space="0" w:color="000000"/>
              <w:right w:val="single" w:sz="5" w:space="0" w:color="000000"/>
            </w:tcBorders>
            <w:shd w:val="clear" w:color="auto" w:fill="auto"/>
          </w:tcPr>
          <w:p w:rsidR="00731F60" w:rsidRPr="004848D8" w:rsidRDefault="00E15C8A" w:rsidP="004848D8">
            <w:pPr>
              <w:pStyle w:val="TableParagraph"/>
              <w:spacing w:line="179" w:lineRule="exact"/>
              <w:ind w:right="61"/>
              <w:jc w:val="right"/>
              <w:rPr>
                <w:rFonts w:ascii="Verdana" w:eastAsia="Verdana" w:hAnsi="Verdana" w:cs="Verdana"/>
                <w:sz w:val="15"/>
                <w:szCs w:val="15"/>
                <w:lang w:val="sk-SK"/>
              </w:rPr>
            </w:pPr>
            <w:r>
              <w:rPr>
                <w:rFonts w:ascii="Verdana" w:eastAsia="Verdana" w:hAnsi="Verdana" w:cs="Verdana"/>
                <w:spacing w:val="-1"/>
                <w:sz w:val="15"/>
                <w:szCs w:val="15"/>
                <w:lang w:val="sk-SK"/>
              </w:rPr>
              <w:t>0</w:t>
            </w:r>
          </w:p>
        </w:tc>
        <w:tc>
          <w:tcPr>
            <w:tcW w:w="2767" w:type="dxa"/>
            <w:tcBorders>
              <w:top w:val="single" w:sz="13" w:space="0" w:color="000000"/>
              <w:left w:val="single" w:sz="5" w:space="0" w:color="000000"/>
              <w:bottom w:val="single" w:sz="7" w:space="0" w:color="000000"/>
              <w:right w:val="single" w:sz="12" w:space="0" w:color="000000"/>
            </w:tcBorders>
            <w:shd w:val="clear" w:color="auto" w:fill="auto"/>
          </w:tcPr>
          <w:p w:rsidR="00731F60" w:rsidRPr="004848D8" w:rsidRDefault="00E15C8A" w:rsidP="004848D8">
            <w:pPr>
              <w:pStyle w:val="TableParagraph"/>
              <w:spacing w:line="179" w:lineRule="exact"/>
              <w:ind w:right="61"/>
              <w:jc w:val="right"/>
              <w:rPr>
                <w:rFonts w:ascii="Verdana" w:eastAsia="Verdana" w:hAnsi="Verdana" w:cs="Verdana"/>
                <w:sz w:val="15"/>
                <w:szCs w:val="15"/>
                <w:lang w:val="sk-SK"/>
              </w:rPr>
            </w:pPr>
            <w:r>
              <w:rPr>
                <w:rFonts w:ascii="Verdana" w:eastAsia="Verdana" w:hAnsi="Verdana" w:cs="Verdana"/>
                <w:spacing w:val="-1"/>
                <w:sz w:val="15"/>
                <w:szCs w:val="15"/>
                <w:lang w:val="sk-SK"/>
              </w:rPr>
              <w:t>0</w:t>
            </w:r>
          </w:p>
        </w:tc>
      </w:tr>
      <w:tr w:rsidR="00731F60" w:rsidRPr="00370FF2" w:rsidTr="004848D8">
        <w:trPr>
          <w:trHeight w:hRule="exact" w:val="388"/>
        </w:trPr>
        <w:tc>
          <w:tcPr>
            <w:tcW w:w="3670" w:type="dxa"/>
            <w:tcBorders>
              <w:top w:val="single" w:sz="7"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2" w:line="182" w:lineRule="exact"/>
              <w:ind w:left="54" w:right="243"/>
              <w:rPr>
                <w:rFonts w:ascii="Verdana" w:eastAsia="Verdana" w:hAnsi="Verdana" w:cs="Verdana"/>
                <w:sz w:val="15"/>
                <w:szCs w:val="15"/>
                <w:lang w:val="sk-SK"/>
              </w:rPr>
            </w:pPr>
            <w:r w:rsidRPr="004848D8">
              <w:rPr>
                <w:rFonts w:ascii="Verdana" w:eastAsia="Verdana" w:hAnsi="Verdana" w:cs="Verdana"/>
                <w:spacing w:val="-1"/>
                <w:sz w:val="15"/>
                <w:szCs w:val="15"/>
                <w:lang w:val="sk-SK"/>
              </w:rPr>
              <w:t>Pohľadávky</w:t>
            </w:r>
            <w:r w:rsidRPr="004848D8">
              <w:rPr>
                <w:rFonts w:ascii="Verdana" w:eastAsia="Verdana" w:hAnsi="Verdana" w:cs="Verdana"/>
                <w:spacing w:val="-3"/>
                <w:sz w:val="15"/>
                <w:szCs w:val="15"/>
                <w:lang w:val="sk-SK"/>
              </w:rPr>
              <w:t xml:space="preserve"> </w:t>
            </w:r>
            <w:r w:rsidRPr="004848D8">
              <w:rPr>
                <w:rFonts w:ascii="Verdana" w:eastAsia="Verdana" w:hAnsi="Verdana" w:cs="Verdana"/>
                <w:sz w:val="15"/>
                <w:szCs w:val="15"/>
                <w:lang w:val="sk-SK"/>
              </w:rPr>
              <w:t>so</w:t>
            </w:r>
            <w:r w:rsidRPr="004848D8">
              <w:rPr>
                <w:rFonts w:ascii="Verdana" w:eastAsia="Verdana" w:hAnsi="Verdana" w:cs="Verdana"/>
                <w:spacing w:val="-1"/>
                <w:sz w:val="15"/>
                <w:szCs w:val="15"/>
                <w:lang w:val="sk-SK"/>
              </w:rPr>
              <w:t xml:space="preserve"> zostatkovou</w:t>
            </w:r>
            <w:r w:rsidRPr="004848D8">
              <w:rPr>
                <w:rFonts w:ascii="Verdana" w:eastAsia="Verdana" w:hAnsi="Verdana" w:cs="Verdana"/>
                <w:sz w:val="15"/>
                <w:szCs w:val="15"/>
                <w:lang w:val="sk-SK"/>
              </w:rPr>
              <w:t xml:space="preserve"> </w:t>
            </w:r>
            <w:r w:rsidRPr="004848D8">
              <w:rPr>
                <w:rFonts w:ascii="Verdana" w:eastAsia="Verdana" w:hAnsi="Verdana" w:cs="Verdana"/>
                <w:spacing w:val="-2"/>
                <w:sz w:val="15"/>
                <w:szCs w:val="15"/>
                <w:lang w:val="sk-SK"/>
              </w:rPr>
              <w:t>dobou</w:t>
            </w:r>
            <w:r w:rsidRPr="004848D8">
              <w:rPr>
                <w:rFonts w:ascii="Verdana" w:eastAsia="Verdana" w:hAnsi="Verdana" w:cs="Verdana"/>
                <w:spacing w:val="-1"/>
                <w:sz w:val="15"/>
                <w:szCs w:val="15"/>
                <w:lang w:val="sk-SK"/>
              </w:rPr>
              <w:t xml:space="preserve"> splatnosti</w:t>
            </w:r>
            <w:r w:rsidRPr="004848D8">
              <w:rPr>
                <w:rFonts w:ascii="Verdana" w:eastAsia="Verdana" w:hAnsi="Verdana" w:cs="Verdana"/>
                <w:spacing w:val="29"/>
                <w:sz w:val="15"/>
                <w:szCs w:val="15"/>
                <w:lang w:val="sk-SK"/>
              </w:rPr>
              <w:t xml:space="preserve"> </w:t>
            </w:r>
            <w:r w:rsidRPr="004848D8">
              <w:rPr>
                <w:rFonts w:ascii="Verdana" w:eastAsia="Verdana" w:hAnsi="Verdana" w:cs="Verdana"/>
                <w:spacing w:val="-1"/>
                <w:sz w:val="15"/>
                <w:szCs w:val="15"/>
                <w:lang w:val="sk-SK"/>
              </w:rPr>
              <w:t>do jedného</w:t>
            </w:r>
            <w:r w:rsidRPr="004848D8">
              <w:rPr>
                <w:rFonts w:ascii="Verdana" w:eastAsia="Verdana" w:hAnsi="Verdana" w:cs="Verdana"/>
                <w:spacing w:val="-3"/>
                <w:sz w:val="15"/>
                <w:szCs w:val="15"/>
                <w:lang w:val="sk-SK"/>
              </w:rPr>
              <w:t xml:space="preserve"> </w:t>
            </w:r>
            <w:r w:rsidRPr="004848D8">
              <w:rPr>
                <w:rFonts w:ascii="Verdana" w:eastAsia="Verdana" w:hAnsi="Verdana" w:cs="Verdana"/>
                <w:spacing w:val="-1"/>
                <w:sz w:val="15"/>
                <w:szCs w:val="15"/>
                <w:lang w:val="sk-SK"/>
              </w:rPr>
              <w:t>roka</w:t>
            </w:r>
          </w:p>
        </w:tc>
        <w:tc>
          <w:tcPr>
            <w:tcW w:w="2773" w:type="dxa"/>
            <w:tcBorders>
              <w:top w:val="single" w:sz="7" w:space="0" w:color="000000"/>
              <w:left w:val="single" w:sz="12" w:space="0" w:color="000000"/>
              <w:bottom w:val="single" w:sz="13" w:space="0" w:color="000000"/>
              <w:right w:val="single" w:sz="5" w:space="0" w:color="000000"/>
            </w:tcBorders>
            <w:shd w:val="clear" w:color="auto" w:fill="auto"/>
          </w:tcPr>
          <w:p w:rsidR="00731F60" w:rsidRPr="004848D8" w:rsidRDefault="00245C72" w:rsidP="004848D8">
            <w:pPr>
              <w:pStyle w:val="TableParagraph"/>
              <w:spacing w:before="42"/>
              <w:ind w:right="61"/>
              <w:jc w:val="right"/>
              <w:rPr>
                <w:rFonts w:ascii="Verdana" w:eastAsia="Verdana" w:hAnsi="Verdana" w:cs="Verdana"/>
                <w:sz w:val="15"/>
                <w:szCs w:val="15"/>
                <w:lang w:val="sk-SK"/>
              </w:rPr>
            </w:pPr>
            <w:r>
              <w:rPr>
                <w:rFonts w:ascii="Verdana" w:eastAsia="Verdana" w:hAnsi="Verdana" w:cs="Verdana"/>
                <w:spacing w:val="-1"/>
                <w:sz w:val="15"/>
                <w:szCs w:val="15"/>
                <w:lang w:val="sk-SK"/>
              </w:rPr>
              <w:t>202206</w:t>
            </w:r>
          </w:p>
        </w:tc>
        <w:tc>
          <w:tcPr>
            <w:tcW w:w="2767" w:type="dxa"/>
            <w:tcBorders>
              <w:top w:val="single" w:sz="7" w:space="0" w:color="000000"/>
              <w:left w:val="single" w:sz="5" w:space="0" w:color="000000"/>
              <w:bottom w:val="single" w:sz="13" w:space="0" w:color="000000"/>
              <w:right w:val="single" w:sz="12" w:space="0" w:color="000000"/>
            </w:tcBorders>
            <w:shd w:val="clear" w:color="auto" w:fill="auto"/>
          </w:tcPr>
          <w:p w:rsidR="00731F60" w:rsidRPr="004848D8" w:rsidRDefault="003808EA" w:rsidP="004848D8">
            <w:pPr>
              <w:pStyle w:val="TableParagraph"/>
              <w:spacing w:before="42"/>
              <w:ind w:right="61"/>
              <w:jc w:val="right"/>
              <w:rPr>
                <w:rFonts w:ascii="Verdana" w:eastAsia="Verdana" w:hAnsi="Verdana" w:cs="Verdana"/>
                <w:sz w:val="15"/>
                <w:szCs w:val="15"/>
                <w:lang w:val="sk-SK"/>
              </w:rPr>
            </w:pPr>
            <w:r>
              <w:rPr>
                <w:rFonts w:ascii="Verdana" w:eastAsia="Verdana" w:hAnsi="Verdana" w:cs="Verdana"/>
                <w:spacing w:val="-1"/>
                <w:sz w:val="15"/>
                <w:szCs w:val="15"/>
                <w:lang w:val="sk-SK"/>
              </w:rPr>
              <w:t>38 626</w:t>
            </w:r>
          </w:p>
        </w:tc>
      </w:tr>
      <w:tr w:rsidR="00731F60" w:rsidRPr="00370FF2" w:rsidTr="004848D8">
        <w:trPr>
          <w:trHeight w:hRule="exact" w:val="305"/>
        </w:trPr>
        <w:tc>
          <w:tcPr>
            <w:tcW w:w="3670"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42"/>
              <w:ind w:left="54"/>
              <w:rPr>
                <w:rFonts w:ascii="Verdana" w:eastAsia="Verdana" w:hAnsi="Verdana" w:cs="Verdana"/>
                <w:sz w:val="15"/>
                <w:szCs w:val="15"/>
                <w:lang w:val="sk-SK"/>
              </w:rPr>
            </w:pPr>
            <w:r w:rsidRPr="004848D8">
              <w:rPr>
                <w:rFonts w:ascii="Verdana" w:eastAsia="Verdana" w:hAnsi="Verdana" w:cs="Verdana"/>
                <w:b/>
                <w:bCs/>
                <w:spacing w:val="-1"/>
                <w:sz w:val="15"/>
                <w:szCs w:val="15"/>
                <w:lang w:val="sk-SK"/>
              </w:rPr>
              <w:t xml:space="preserve">Krátkodobé </w:t>
            </w:r>
            <w:r w:rsidRPr="004848D8">
              <w:rPr>
                <w:rFonts w:ascii="Verdana" w:eastAsia="Verdana" w:hAnsi="Verdana" w:cs="Verdana"/>
                <w:b/>
                <w:bCs/>
                <w:spacing w:val="-2"/>
                <w:sz w:val="15"/>
                <w:szCs w:val="15"/>
                <w:lang w:val="sk-SK"/>
              </w:rPr>
              <w:t>pohľadávky</w:t>
            </w:r>
            <w:r w:rsidRPr="004848D8">
              <w:rPr>
                <w:rFonts w:ascii="Verdana" w:eastAsia="Verdana" w:hAnsi="Verdana" w:cs="Verdana"/>
                <w:b/>
                <w:bCs/>
                <w:spacing w:val="-1"/>
                <w:sz w:val="15"/>
                <w:szCs w:val="15"/>
                <w:lang w:val="sk-SK"/>
              </w:rPr>
              <w:t xml:space="preserve"> </w:t>
            </w:r>
            <w:r w:rsidRPr="004848D8">
              <w:rPr>
                <w:rFonts w:ascii="Verdana" w:eastAsia="Verdana" w:hAnsi="Verdana" w:cs="Verdana"/>
                <w:b/>
                <w:bCs/>
                <w:spacing w:val="-2"/>
                <w:sz w:val="15"/>
                <w:szCs w:val="15"/>
                <w:lang w:val="sk-SK"/>
              </w:rPr>
              <w:t>spolu</w:t>
            </w:r>
          </w:p>
        </w:tc>
        <w:tc>
          <w:tcPr>
            <w:tcW w:w="2773" w:type="dxa"/>
            <w:tcBorders>
              <w:top w:val="single" w:sz="13" w:space="0" w:color="000000"/>
              <w:left w:val="single" w:sz="12" w:space="0" w:color="000000"/>
              <w:bottom w:val="single" w:sz="13" w:space="0" w:color="000000"/>
              <w:right w:val="single" w:sz="5" w:space="0" w:color="000000"/>
            </w:tcBorders>
            <w:shd w:val="clear" w:color="auto" w:fill="auto"/>
          </w:tcPr>
          <w:p w:rsidR="00731F60" w:rsidRPr="004848D8" w:rsidRDefault="00245C72" w:rsidP="004848D8">
            <w:pPr>
              <w:pStyle w:val="TableParagraph"/>
              <w:spacing w:line="179" w:lineRule="exact"/>
              <w:ind w:right="61"/>
              <w:jc w:val="right"/>
              <w:rPr>
                <w:rFonts w:ascii="Verdana" w:eastAsia="Verdana" w:hAnsi="Verdana" w:cs="Verdana"/>
                <w:sz w:val="15"/>
                <w:szCs w:val="15"/>
                <w:lang w:val="sk-SK"/>
              </w:rPr>
            </w:pPr>
            <w:r>
              <w:rPr>
                <w:rFonts w:ascii="Verdana" w:eastAsia="Verdana" w:hAnsi="Verdana" w:cs="Verdana"/>
                <w:b/>
                <w:bCs/>
                <w:spacing w:val="-1"/>
                <w:sz w:val="15"/>
                <w:szCs w:val="15"/>
                <w:lang w:val="sk-SK"/>
              </w:rPr>
              <w:t>202206</w:t>
            </w:r>
          </w:p>
        </w:tc>
        <w:tc>
          <w:tcPr>
            <w:tcW w:w="2767" w:type="dxa"/>
            <w:tcBorders>
              <w:top w:val="single" w:sz="13" w:space="0" w:color="000000"/>
              <w:left w:val="single" w:sz="5" w:space="0" w:color="000000"/>
              <w:bottom w:val="single" w:sz="13" w:space="0" w:color="000000"/>
              <w:right w:val="single" w:sz="12" w:space="0" w:color="000000"/>
            </w:tcBorders>
            <w:shd w:val="clear" w:color="auto" w:fill="auto"/>
          </w:tcPr>
          <w:p w:rsidR="00731F60" w:rsidRPr="004848D8" w:rsidRDefault="003808EA" w:rsidP="004848D8">
            <w:pPr>
              <w:pStyle w:val="TableParagraph"/>
              <w:spacing w:line="179" w:lineRule="exact"/>
              <w:ind w:right="61"/>
              <w:jc w:val="right"/>
              <w:rPr>
                <w:rFonts w:ascii="Verdana" w:eastAsia="Verdana" w:hAnsi="Verdana" w:cs="Verdana"/>
                <w:sz w:val="15"/>
                <w:szCs w:val="15"/>
                <w:lang w:val="sk-SK"/>
              </w:rPr>
            </w:pPr>
            <w:r>
              <w:rPr>
                <w:rFonts w:ascii="Verdana" w:eastAsia="Verdana" w:hAnsi="Verdana" w:cs="Verdana"/>
                <w:b/>
                <w:bCs/>
                <w:spacing w:val="-1"/>
                <w:sz w:val="15"/>
                <w:szCs w:val="15"/>
                <w:lang w:val="sk-SK"/>
              </w:rPr>
              <w:t>38 626</w:t>
            </w:r>
          </w:p>
        </w:tc>
      </w:tr>
      <w:tr w:rsidR="00731F60" w:rsidRPr="00370FF2" w:rsidTr="004848D8">
        <w:trPr>
          <w:trHeight w:hRule="exact" w:val="383"/>
        </w:trPr>
        <w:tc>
          <w:tcPr>
            <w:tcW w:w="3670" w:type="dxa"/>
            <w:tcBorders>
              <w:top w:val="single" w:sz="13"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line="177" w:lineRule="exact"/>
              <w:ind w:left="54"/>
              <w:rPr>
                <w:rFonts w:ascii="Verdana" w:eastAsia="Verdana" w:hAnsi="Verdana" w:cs="Verdana"/>
                <w:sz w:val="15"/>
                <w:szCs w:val="15"/>
                <w:lang w:val="sk-SK"/>
              </w:rPr>
            </w:pPr>
            <w:r w:rsidRPr="004848D8">
              <w:rPr>
                <w:rFonts w:ascii="Verdana" w:eastAsia="Verdana" w:hAnsi="Verdana" w:cs="Verdana"/>
                <w:spacing w:val="-1"/>
                <w:sz w:val="15"/>
                <w:szCs w:val="15"/>
                <w:lang w:val="sk-SK"/>
              </w:rPr>
              <w:t>Pohľadávky</w:t>
            </w:r>
            <w:r w:rsidRPr="004848D8">
              <w:rPr>
                <w:rFonts w:ascii="Verdana" w:eastAsia="Verdana" w:hAnsi="Verdana" w:cs="Verdana"/>
                <w:spacing w:val="-3"/>
                <w:sz w:val="15"/>
                <w:szCs w:val="15"/>
                <w:lang w:val="sk-SK"/>
              </w:rPr>
              <w:t xml:space="preserve"> </w:t>
            </w:r>
            <w:r w:rsidRPr="004848D8">
              <w:rPr>
                <w:rFonts w:ascii="Verdana" w:eastAsia="Verdana" w:hAnsi="Verdana" w:cs="Verdana"/>
                <w:sz w:val="15"/>
                <w:szCs w:val="15"/>
                <w:lang w:val="sk-SK"/>
              </w:rPr>
              <w:t>so</w:t>
            </w:r>
            <w:r w:rsidRPr="004848D8">
              <w:rPr>
                <w:rFonts w:ascii="Verdana" w:eastAsia="Verdana" w:hAnsi="Verdana" w:cs="Verdana"/>
                <w:spacing w:val="-1"/>
                <w:sz w:val="15"/>
                <w:szCs w:val="15"/>
                <w:lang w:val="sk-SK"/>
              </w:rPr>
              <w:t xml:space="preserve"> zostatkovou</w:t>
            </w:r>
            <w:r w:rsidRPr="004848D8">
              <w:rPr>
                <w:rFonts w:ascii="Verdana" w:eastAsia="Verdana" w:hAnsi="Verdana" w:cs="Verdana"/>
                <w:sz w:val="15"/>
                <w:szCs w:val="15"/>
                <w:lang w:val="sk-SK"/>
              </w:rPr>
              <w:t xml:space="preserve"> </w:t>
            </w:r>
            <w:r w:rsidRPr="004848D8">
              <w:rPr>
                <w:rFonts w:ascii="Verdana" w:eastAsia="Verdana" w:hAnsi="Verdana" w:cs="Verdana"/>
                <w:spacing w:val="-2"/>
                <w:sz w:val="15"/>
                <w:szCs w:val="15"/>
                <w:lang w:val="sk-SK"/>
              </w:rPr>
              <w:t>dobou</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splatnosti</w:t>
            </w:r>
          </w:p>
          <w:p w:rsidR="00731F60" w:rsidRPr="004848D8" w:rsidRDefault="00731F60" w:rsidP="004848D8">
            <w:pPr>
              <w:pStyle w:val="TableParagraph"/>
              <w:ind w:left="54"/>
              <w:rPr>
                <w:rFonts w:ascii="Verdana" w:eastAsia="Verdana" w:hAnsi="Verdana" w:cs="Verdana"/>
                <w:sz w:val="15"/>
                <w:szCs w:val="15"/>
                <w:lang w:val="sk-SK"/>
              </w:rPr>
            </w:pPr>
            <w:r w:rsidRPr="004848D8">
              <w:rPr>
                <w:rFonts w:ascii="Verdana" w:eastAsia="Verdana" w:hAnsi="Verdana" w:cs="Verdana"/>
                <w:spacing w:val="-1"/>
                <w:sz w:val="15"/>
                <w:szCs w:val="15"/>
                <w:lang w:val="sk-SK"/>
              </w:rPr>
              <w:t>jeden</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rok až päť</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rokov</w:t>
            </w:r>
          </w:p>
        </w:tc>
        <w:tc>
          <w:tcPr>
            <w:tcW w:w="2773" w:type="dxa"/>
            <w:tcBorders>
              <w:top w:val="single" w:sz="13" w:space="0" w:color="000000"/>
              <w:left w:val="single" w:sz="12" w:space="0" w:color="000000"/>
              <w:bottom w:val="single" w:sz="5" w:space="0" w:color="000000"/>
              <w:right w:val="single" w:sz="5" w:space="0" w:color="000000"/>
            </w:tcBorders>
            <w:shd w:val="clear" w:color="auto" w:fill="auto"/>
          </w:tcPr>
          <w:p w:rsidR="00731F60" w:rsidRPr="004848D8" w:rsidRDefault="00731F60" w:rsidP="004848D8">
            <w:pPr>
              <w:pStyle w:val="TableParagraph"/>
              <w:spacing w:before="40"/>
              <w:ind w:right="61"/>
              <w:jc w:val="right"/>
              <w:rPr>
                <w:rFonts w:ascii="Verdana" w:eastAsia="Verdana" w:hAnsi="Verdana" w:cs="Verdana"/>
                <w:sz w:val="15"/>
                <w:szCs w:val="15"/>
                <w:lang w:val="sk-SK"/>
              </w:rPr>
            </w:pPr>
          </w:p>
        </w:tc>
        <w:tc>
          <w:tcPr>
            <w:tcW w:w="2767" w:type="dxa"/>
            <w:tcBorders>
              <w:top w:val="single" w:sz="13" w:space="0" w:color="000000"/>
              <w:left w:val="single" w:sz="5"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40"/>
              <w:ind w:right="61"/>
              <w:jc w:val="right"/>
              <w:rPr>
                <w:rFonts w:ascii="Verdana" w:eastAsia="Verdana" w:hAnsi="Verdana" w:cs="Verdana"/>
                <w:sz w:val="15"/>
                <w:szCs w:val="15"/>
                <w:lang w:val="sk-SK"/>
              </w:rPr>
            </w:pPr>
          </w:p>
        </w:tc>
      </w:tr>
      <w:tr w:rsidR="00731F60" w:rsidRPr="00370FF2" w:rsidTr="004848D8">
        <w:trPr>
          <w:trHeight w:hRule="exact" w:val="385"/>
        </w:trPr>
        <w:tc>
          <w:tcPr>
            <w:tcW w:w="3670" w:type="dxa"/>
            <w:tcBorders>
              <w:top w:val="single" w:sz="5"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2" w:line="182" w:lineRule="exact"/>
              <w:ind w:left="54" w:right="242"/>
              <w:rPr>
                <w:rFonts w:ascii="Verdana" w:eastAsia="Verdana" w:hAnsi="Verdana" w:cs="Verdana"/>
                <w:sz w:val="15"/>
                <w:szCs w:val="15"/>
                <w:lang w:val="sk-SK"/>
              </w:rPr>
            </w:pPr>
            <w:r w:rsidRPr="004848D8">
              <w:rPr>
                <w:rFonts w:ascii="Verdana" w:eastAsia="Verdana" w:hAnsi="Verdana" w:cs="Verdana"/>
                <w:spacing w:val="-1"/>
                <w:sz w:val="15"/>
                <w:szCs w:val="15"/>
                <w:lang w:val="sk-SK"/>
              </w:rPr>
              <w:t>Pohľadávky</w:t>
            </w:r>
            <w:r w:rsidRPr="004848D8">
              <w:rPr>
                <w:rFonts w:ascii="Verdana" w:eastAsia="Verdana" w:hAnsi="Verdana" w:cs="Verdana"/>
                <w:spacing w:val="-3"/>
                <w:sz w:val="15"/>
                <w:szCs w:val="15"/>
                <w:lang w:val="sk-SK"/>
              </w:rPr>
              <w:t xml:space="preserve"> </w:t>
            </w:r>
            <w:r w:rsidRPr="004848D8">
              <w:rPr>
                <w:rFonts w:ascii="Verdana" w:eastAsia="Verdana" w:hAnsi="Verdana" w:cs="Verdana"/>
                <w:sz w:val="15"/>
                <w:szCs w:val="15"/>
                <w:lang w:val="sk-SK"/>
              </w:rPr>
              <w:t>so</w:t>
            </w:r>
            <w:r w:rsidRPr="004848D8">
              <w:rPr>
                <w:rFonts w:ascii="Verdana" w:eastAsia="Verdana" w:hAnsi="Verdana" w:cs="Verdana"/>
                <w:spacing w:val="-1"/>
                <w:sz w:val="15"/>
                <w:szCs w:val="15"/>
                <w:lang w:val="sk-SK"/>
              </w:rPr>
              <w:t xml:space="preserve"> zostatkovou</w:t>
            </w:r>
            <w:r w:rsidRPr="004848D8">
              <w:rPr>
                <w:rFonts w:ascii="Verdana" w:eastAsia="Verdana" w:hAnsi="Verdana" w:cs="Verdana"/>
                <w:sz w:val="15"/>
                <w:szCs w:val="15"/>
                <w:lang w:val="sk-SK"/>
              </w:rPr>
              <w:t xml:space="preserve"> </w:t>
            </w:r>
            <w:r w:rsidRPr="004848D8">
              <w:rPr>
                <w:rFonts w:ascii="Verdana" w:eastAsia="Verdana" w:hAnsi="Verdana" w:cs="Verdana"/>
                <w:spacing w:val="-2"/>
                <w:sz w:val="15"/>
                <w:szCs w:val="15"/>
                <w:lang w:val="sk-SK"/>
              </w:rPr>
              <w:t>dobou</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splatnosti</w:t>
            </w:r>
            <w:r w:rsidRPr="004848D8">
              <w:rPr>
                <w:rFonts w:ascii="Verdana" w:eastAsia="Verdana" w:hAnsi="Verdana" w:cs="Verdana"/>
                <w:spacing w:val="29"/>
                <w:sz w:val="15"/>
                <w:szCs w:val="15"/>
                <w:lang w:val="sk-SK"/>
              </w:rPr>
              <w:t xml:space="preserve"> </w:t>
            </w:r>
            <w:r w:rsidRPr="004848D8">
              <w:rPr>
                <w:rFonts w:ascii="Verdana" w:eastAsia="Verdana" w:hAnsi="Verdana" w:cs="Verdana"/>
                <w:spacing w:val="-1"/>
                <w:sz w:val="15"/>
                <w:szCs w:val="15"/>
                <w:lang w:val="sk-SK"/>
              </w:rPr>
              <w:t>dlhšou</w:t>
            </w:r>
            <w:r w:rsidRPr="004848D8">
              <w:rPr>
                <w:rFonts w:ascii="Verdana" w:eastAsia="Verdana" w:hAnsi="Verdana" w:cs="Verdana"/>
                <w:spacing w:val="-2"/>
                <w:sz w:val="15"/>
                <w:szCs w:val="15"/>
                <w:lang w:val="sk-SK"/>
              </w:rPr>
              <w:t xml:space="preserve"> </w:t>
            </w:r>
            <w:r w:rsidRPr="004848D8">
              <w:rPr>
                <w:rFonts w:ascii="Verdana" w:eastAsia="Verdana" w:hAnsi="Verdana" w:cs="Verdana"/>
                <w:spacing w:val="-1"/>
                <w:sz w:val="15"/>
                <w:szCs w:val="15"/>
                <w:lang w:val="sk-SK"/>
              </w:rPr>
              <w:t>ako päť</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rokov</w:t>
            </w:r>
          </w:p>
        </w:tc>
        <w:tc>
          <w:tcPr>
            <w:tcW w:w="2773" w:type="dxa"/>
            <w:tcBorders>
              <w:top w:val="single" w:sz="5" w:space="0" w:color="000000"/>
              <w:left w:val="single" w:sz="12" w:space="0" w:color="000000"/>
              <w:bottom w:val="single" w:sz="13" w:space="0" w:color="000000"/>
              <w:right w:val="single" w:sz="5" w:space="0" w:color="000000"/>
            </w:tcBorders>
            <w:shd w:val="clear" w:color="auto" w:fill="auto"/>
          </w:tcPr>
          <w:p w:rsidR="00731F60" w:rsidRPr="004848D8" w:rsidRDefault="00731F60" w:rsidP="004848D8">
            <w:pPr>
              <w:widowControl w:val="0"/>
              <w:rPr>
                <w:rFonts w:ascii="Calibri" w:eastAsia="Calibri" w:hAnsi="Calibri"/>
                <w:sz w:val="22"/>
                <w:szCs w:val="22"/>
              </w:rPr>
            </w:pPr>
          </w:p>
        </w:tc>
        <w:tc>
          <w:tcPr>
            <w:tcW w:w="2767" w:type="dxa"/>
            <w:tcBorders>
              <w:top w:val="single" w:sz="5" w:space="0" w:color="000000"/>
              <w:left w:val="single" w:sz="5" w:space="0" w:color="000000"/>
              <w:bottom w:val="single" w:sz="13" w:space="0" w:color="000000"/>
              <w:right w:val="single" w:sz="12" w:space="0" w:color="000000"/>
            </w:tcBorders>
            <w:shd w:val="clear" w:color="auto" w:fill="auto"/>
          </w:tcPr>
          <w:p w:rsidR="00731F60" w:rsidRPr="004848D8" w:rsidRDefault="00731F60" w:rsidP="004848D8">
            <w:pPr>
              <w:widowControl w:val="0"/>
              <w:rPr>
                <w:rFonts w:ascii="Calibri" w:eastAsia="Calibri" w:hAnsi="Calibri"/>
                <w:sz w:val="22"/>
                <w:szCs w:val="22"/>
              </w:rPr>
            </w:pPr>
          </w:p>
        </w:tc>
      </w:tr>
      <w:tr w:rsidR="00731F60" w:rsidRPr="00370FF2" w:rsidTr="004848D8">
        <w:trPr>
          <w:trHeight w:hRule="exact" w:val="304"/>
        </w:trPr>
        <w:tc>
          <w:tcPr>
            <w:tcW w:w="3670" w:type="dxa"/>
            <w:tcBorders>
              <w:top w:val="single" w:sz="13" w:space="0" w:color="000000"/>
              <w:left w:val="single" w:sz="12" w:space="0" w:color="000000"/>
              <w:bottom w:val="single" w:sz="12" w:space="0" w:color="000000"/>
              <w:right w:val="single" w:sz="12" w:space="0" w:color="000000"/>
            </w:tcBorders>
            <w:shd w:val="clear" w:color="auto" w:fill="auto"/>
          </w:tcPr>
          <w:p w:rsidR="00731F60" w:rsidRPr="004848D8" w:rsidRDefault="00731F60" w:rsidP="004848D8">
            <w:pPr>
              <w:pStyle w:val="TableParagraph"/>
              <w:spacing w:before="42"/>
              <w:ind w:left="54"/>
              <w:rPr>
                <w:rFonts w:ascii="Verdana" w:eastAsia="Verdana" w:hAnsi="Verdana" w:cs="Verdana"/>
                <w:sz w:val="15"/>
                <w:szCs w:val="15"/>
                <w:lang w:val="sk-SK"/>
              </w:rPr>
            </w:pPr>
            <w:r w:rsidRPr="004848D8">
              <w:rPr>
                <w:rFonts w:ascii="Verdana" w:eastAsia="Verdana" w:hAnsi="Verdana" w:cs="Verdana"/>
                <w:b/>
                <w:bCs/>
                <w:spacing w:val="-1"/>
                <w:sz w:val="15"/>
                <w:szCs w:val="15"/>
                <w:lang w:val="sk-SK"/>
              </w:rPr>
              <w:t xml:space="preserve">Dlhodobé </w:t>
            </w:r>
            <w:r w:rsidRPr="004848D8">
              <w:rPr>
                <w:rFonts w:ascii="Verdana" w:eastAsia="Verdana" w:hAnsi="Verdana" w:cs="Verdana"/>
                <w:b/>
                <w:bCs/>
                <w:spacing w:val="-2"/>
                <w:sz w:val="15"/>
                <w:szCs w:val="15"/>
                <w:lang w:val="sk-SK"/>
              </w:rPr>
              <w:t>pohľadávky</w:t>
            </w:r>
            <w:r w:rsidRPr="004848D8">
              <w:rPr>
                <w:rFonts w:ascii="Verdana" w:eastAsia="Verdana" w:hAnsi="Verdana" w:cs="Verdana"/>
                <w:b/>
                <w:bCs/>
                <w:spacing w:val="-1"/>
                <w:sz w:val="15"/>
                <w:szCs w:val="15"/>
                <w:lang w:val="sk-SK"/>
              </w:rPr>
              <w:t xml:space="preserve"> spolu</w:t>
            </w:r>
          </w:p>
        </w:tc>
        <w:tc>
          <w:tcPr>
            <w:tcW w:w="2773" w:type="dxa"/>
            <w:tcBorders>
              <w:top w:val="single" w:sz="13" w:space="0" w:color="000000"/>
              <w:left w:val="single" w:sz="12" w:space="0" w:color="000000"/>
              <w:bottom w:val="single" w:sz="12" w:space="0" w:color="000000"/>
              <w:right w:val="single" w:sz="5" w:space="0" w:color="000000"/>
            </w:tcBorders>
            <w:shd w:val="clear" w:color="auto" w:fill="auto"/>
          </w:tcPr>
          <w:p w:rsidR="00731F60" w:rsidRPr="004848D8" w:rsidRDefault="003F170C" w:rsidP="004848D8">
            <w:pPr>
              <w:pStyle w:val="TableParagraph"/>
              <w:spacing w:line="179" w:lineRule="exact"/>
              <w:ind w:right="61"/>
              <w:jc w:val="right"/>
              <w:rPr>
                <w:rFonts w:ascii="Verdana" w:eastAsia="Verdana" w:hAnsi="Verdana" w:cs="Verdana"/>
                <w:sz w:val="15"/>
                <w:szCs w:val="15"/>
                <w:lang w:val="sk-SK"/>
              </w:rPr>
            </w:pPr>
            <w:r w:rsidRPr="004848D8">
              <w:rPr>
                <w:rFonts w:ascii="Verdana" w:eastAsia="Verdana" w:hAnsi="Verdana" w:cs="Verdana"/>
                <w:sz w:val="15"/>
                <w:szCs w:val="15"/>
                <w:lang w:val="sk-SK"/>
              </w:rPr>
              <w:t>0</w:t>
            </w:r>
          </w:p>
        </w:tc>
        <w:tc>
          <w:tcPr>
            <w:tcW w:w="2767" w:type="dxa"/>
            <w:tcBorders>
              <w:top w:val="single" w:sz="13" w:space="0" w:color="000000"/>
              <w:left w:val="single" w:sz="5" w:space="0" w:color="000000"/>
              <w:bottom w:val="single" w:sz="12" w:space="0" w:color="000000"/>
              <w:right w:val="single" w:sz="12" w:space="0" w:color="000000"/>
            </w:tcBorders>
            <w:shd w:val="clear" w:color="auto" w:fill="auto"/>
          </w:tcPr>
          <w:p w:rsidR="00731F60" w:rsidRPr="004848D8" w:rsidRDefault="00731F60" w:rsidP="004848D8">
            <w:pPr>
              <w:pStyle w:val="TableParagraph"/>
              <w:spacing w:line="179" w:lineRule="exact"/>
              <w:ind w:right="61"/>
              <w:jc w:val="right"/>
              <w:rPr>
                <w:rFonts w:ascii="Verdana" w:eastAsia="Verdana" w:hAnsi="Verdana" w:cs="Verdana"/>
                <w:sz w:val="15"/>
                <w:szCs w:val="15"/>
                <w:lang w:val="sk-SK"/>
              </w:rPr>
            </w:pPr>
            <w:r w:rsidRPr="004848D8">
              <w:rPr>
                <w:rFonts w:ascii="Verdana" w:eastAsia="Verdana" w:hAnsi="Verdana" w:cs="Verdana"/>
                <w:b/>
                <w:bCs/>
                <w:spacing w:val="-1"/>
                <w:sz w:val="15"/>
                <w:szCs w:val="15"/>
                <w:lang w:val="sk-SK"/>
              </w:rPr>
              <w:t>0</w:t>
            </w:r>
          </w:p>
        </w:tc>
      </w:tr>
    </w:tbl>
    <w:p w:rsidR="00541A42" w:rsidRPr="00B471C9" w:rsidRDefault="00541A42">
      <w:pPr>
        <w:pStyle w:val="Zkladntext"/>
        <w:rPr>
          <w:szCs w:val="18"/>
        </w:rPr>
      </w:pPr>
    </w:p>
    <w:p w:rsidR="00541A42" w:rsidRPr="00B471C9" w:rsidRDefault="00541A42">
      <w:pPr>
        <w:pStyle w:val="Nadpis2"/>
        <w:numPr>
          <w:ilvl w:val="0"/>
          <w:numId w:val="7"/>
        </w:numPr>
        <w:rPr>
          <w:szCs w:val="18"/>
        </w:rPr>
      </w:pPr>
      <w:bookmarkStart w:id="7" w:name="_MON_1508918652"/>
      <w:bookmarkStart w:id="8" w:name="Bookmark"/>
      <w:bookmarkStart w:id="9" w:name="_MON_1405949598"/>
      <w:bookmarkEnd w:id="7"/>
      <w:bookmarkEnd w:id="8"/>
      <w:bookmarkEnd w:id="9"/>
      <w:r w:rsidRPr="00B471C9">
        <w:rPr>
          <w:szCs w:val="18"/>
        </w:rPr>
        <w:lastRenderedPageBreak/>
        <w:t>Záväzky</w:t>
      </w:r>
    </w:p>
    <w:p w:rsidR="00541A42" w:rsidRPr="00B471C9" w:rsidRDefault="00541A42">
      <w:pPr>
        <w:pStyle w:val="Zkladntext"/>
        <w:rPr>
          <w:szCs w:val="18"/>
        </w:rPr>
      </w:pPr>
    </w:p>
    <w:p w:rsidR="00541A42" w:rsidRPr="00B471C9" w:rsidRDefault="00541A42">
      <w:pPr>
        <w:pStyle w:val="Zkladntext"/>
        <w:rPr>
          <w:szCs w:val="18"/>
        </w:rPr>
      </w:pPr>
      <w:r w:rsidRPr="00B471C9">
        <w:rPr>
          <w:szCs w:val="18"/>
        </w:rPr>
        <w:t>Štruktúra záväzkov (okrem záväzkov zo sociálneho fondu a odloženého daňového záväzku) podľa zostatkovej doby splatnosti je uvedená v nasledujúcom prehľade:</w:t>
      </w:r>
    </w:p>
    <w:tbl>
      <w:tblPr>
        <w:tblW w:w="0" w:type="auto"/>
        <w:tblInd w:w="95" w:type="dxa"/>
        <w:tblLayout w:type="fixed"/>
        <w:tblCellMar>
          <w:left w:w="0" w:type="dxa"/>
          <w:right w:w="0" w:type="dxa"/>
        </w:tblCellMar>
        <w:tblLook w:val="01E0"/>
      </w:tblPr>
      <w:tblGrid>
        <w:gridCol w:w="3756"/>
        <w:gridCol w:w="2921"/>
        <w:gridCol w:w="2609"/>
      </w:tblGrid>
      <w:tr w:rsidR="00731F60" w:rsidRPr="004848D8" w:rsidTr="004848D8">
        <w:trPr>
          <w:trHeight w:hRule="exact" w:val="950"/>
        </w:trPr>
        <w:tc>
          <w:tcPr>
            <w:tcW w:w="3756"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4" w:line="160" w:lineRule="exact"/>
              <w:rPr>
                <w:sz w:val="16"/>
                <w:szCs w:val="16"/>
                <w:lang w:val="sk-SK"/>
              </w:rPr>
            </w:pPr>
          </w:p>
          <w:p w:rsidR="00731F60" w:rsidRPr="004848D8" w:rsidRDefault="00731F60" w:rsidP="004848D8">
            <w:pPr>
              <w:pStyle w:val="TableParagraph"/>
              <w:spacing w:line="200" w:lineRule="exact"/>
              <w:rPr>
                <w:sz w:val="20"/>
                <w:szCs w:val="20"/>
                <w:lang w:val="sk-SK"/>
              </w:rPr>
            </w:pPr>
          </w:p>
          <w:p w:rsidR="00731F60" w:rsidRPr="004848D8" w:rsidRDefault="00731F60" w:rsidP="004848D8">
            <w:pPr>
              <w:pStyle w:val="TableParagraph"/>
              <w:jc w:val="center"/>
              <w:rPr>
                <w:rFonts w:ascii="Verdana" w:eastAsia="Verdana" w:hAnsi="Verdana" w:cs="Verdana"/>
                <w:sz w:val="15"/>
                <w:szCs w:val="15"/>
                <w:lang w:val="sk-SK"/>
              </w:rPr>
            </w:pPr>
            <w:r w:rsidRPr="004848D8">
              <w:rPr>
                <w:rFonts w:ascii="Verdana" w:eastAsia="Verdana" w:hAnsi="Verdana" w:cs="Verdana"/>
                <w:b/>
                <w:bCs/>
                <w:spacing w:val="-1"/>
                <w:sz w:val="15"/>
                <w:szCs w:val="15"/>
                <w:lang w:val="sk-SK"/>
              </w:rPr>
              <w:t>Názov položky</w:t>
            </w:r>
          </w:p>
        </w:tc>
        <w:tc>
          <w:tcPr>
            <w:tcW w:w="2921"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4" w:line="160" w:lineRule="exact"/>
              <w:rPr>
                <w:sz w:val="16"/>
                <w:szCs w:val="16"/>
                <w:lang w:val="sk-SK"/>
              </w:rPr>
            </w:pPr>
          </w:p>
          <w:p w:rsidR="00731F60" w:rsidRPr="004848D8" w:rsidRDefault="00731F60" w:rsidP="004848D8">
            <w:pPr>
              <w:pStyle w:val="TableParagraph"/>
              <w:spacing w:line="200" w:lineRule="exact"/>
              <w:rPr>
                <w:sz w:val="20"/>
                <w:szCs w:val="20"/>
                <w:lang w:val="sk-SK"/>
              </w:rPr>
            </w:pPr>
          </w:p>
          <w:p w:rsidR="00731F60" w:rsidRPr="004848D8" w:rsidRDefault="00731F60" w:rsidP="004848D8">
            <w:pPr>
              <w:pStyle w:val="TableParagraph"/>
              <w:ind w:left="467"/>
              <w:rPr>
                <w:rFonts w:ascii="Verdana" w:eastAsia="Verdana" w:hAnsi="Verdana" w:cs="Verdana"/>
                <w:sz w:val="15"/>
                <w:szCs w:val="15"/>
                <w:lang w:val="sk-SK"/>
              </w:rPr>
            </w:pPr>
            <w:r w:rsidRPr="004848D8">
              <w:rPr>
                <w:rFonts w:ascii="Verdana" w:eastAsia="Verdana" w:hAnsi="Verdana" w:cs="Verdana"/>
                <w:b/>
                <w:bCs/>
                <w:spacing w:val="-1"/>
                <w:sz w:val="15"/>
                <w:szCs w:val="15"/>
                <w:lang w:val="sk-SK"/>
              </w:rPr>
              <w:t xml:space="preserve">Bežné účtovné </w:t>
            </w:r>
            <w:r w:rsidRPr="004848D8">
              <w:rPr>
                <w:rFonts w:ascii="Verdana" w:eastAsia="Verdana" w:hAnsi="Verdana" w:cs="Verdana"/>
                <w:b/>
                <w:bCs/>
                <w:spacing w:val="-2"/>
                <w:sz w:val="15"/>
                <w:szCs w:val="15"/>
                <w:lang w:val="sk-SK"/>
              </w:rPr>
              <w:t>obdobie</w:t>
            </w:r>
          </w:p>
        </w:tc>
        <w:tc>
          <w:tcPr>
            <w:tcW w:w="2609" w:type="dxa"/>
            <w:tcBorders>
              <w:top w:val="single" w:sz="13" w:space="0" w:color="000000"/>
              <w:left w:val="single" w:sz="12" w:space="0" w:color="000000"/>
              <w:bottom w:val="single" w:sz="13" w:space="0" w:color="000000"/>
              <w:right w:val="single" w:sz="12" w:space="0" w:color="000000"/>
            </w:tcBorders>
            <w:shd w:val="clear" w:color="auto" w:fill="auto"/>
          </w:tcPr>
          <w:p w:rsidR="00731F60" w:rsidRPr="004848D8" w:rsidRDefault="00731F60" w:rsidP="004848D8">
            <w:pPr>
              <w:pStyle w:val="TableParagraph"/>
              <w:spacing w:before="2" w:line="180" w:lineRule="exact"/>
              <w:rPr>
                <w:sz w:val="18"/>
                <w:szCs w:val="18"/>
                <w:lang w:val="sk-SK"/>
              </w:rPr>
            </w:pPr>
          </w:p>
          <w:p w:rsidR="00731F60" w:rsidRPr="004848D8" w:rsidRDefault="00731F60" w:rsidP="004848D8">
            <w:pPr>
              <w:pStyle w:val="TableParagraph"/>
              <w:ind w:left="262" w:right="263"/>
              <w:jc w:val="center"/>
              <w:rPr>
                <w:rFonts w:ascii="Verdana" w:eastAsia="Verdana" w:hAnsi="Verdana" w:cs="Verdana"/>
                <w:sz w:val="15"/>
                <w:szCs w:val="15"/>
                <w:lang w:val="sk-SK"/>
              </w:rPr>
            </w:pPr>
            <w:r w:rsidRPr="004848D8">
              <w:rPr>
                <w:rFonts w:ascii="Verdana" w:eastAsia="Verdana" w:hAnsi="Verdana" w:cs="Verdana"/>
                <w:b/>
                <w:bCs/>
                <w:spacing w:val="-1"/>
                <w:sz w:val="15"/>
                <w:szCs w:val="15"/>
                <w:lang w:val="sk-SK"/>
              </w:rPr>
              <w:t>Bezprostredne</w:t>
            </w:r>
            <w:r w:rsidRPr="004848D8">
              <w:rPr>
                <w:rFonts w:ascii="Verdana" w:eastAsia="Verdana" w:hAnsi="Verdana" w:cs="Verdana"/>
                <w:b/>
                <w:bCs/>
                <w:spacing w:val="22"/>
                <w:sz w:val="15"/>
                <w:szCs w:val="15"/>
                <w:lang w:val="sk-SK"/>
              </w:rPr>
              <w:t xml:space="preserve"> </w:t>
            </w:r>
            <w:r w:rsidRPr="004848D8">
              <w:rPr>
                <w:rFonts w:ascii="Verdana" w:eastAsia="Verdana" w:hAnsi="Verdana" w:cs="Verdana"/>
                <w:b/>
                <w:bCs/>
                <w:spacing w:val="-2"/>
                <w:sz w:val="15"/>
                <w:szCs w:val="15"/>
                <w:lang w:val="sk-SK"/>
              </w:rPr>
              <w:t>predchádzajúce</w:t>
            </w:r>
            <w:r w:rsidRPr="004848D8">
              <w:rPr>
                <w:rFonts w:ascii="Verdana" w:eastAsia="Verdana" w:hAnsi="Verdana" w:cs="Verdana"/>
                <w:b/>
                <w:bCs/>
                <w:spacing w:val="-1"/>
                <w:sz w:val="15"/>
                <w:szCs w:val="15"/>
                <w:lang w:val="sk-SK"/>
              </w:rPr>
              <w:t xml:space="preserve"> </w:t>
            </w:r>
            <w:r w:rsidRPr="004848D8">
              <w:rPr>
                <w:rFonts w:ascii="Verdana" w:eastAsia="Verdana" w:hAnsi="Verdana" w:cs="Verdana"/>
                <w:b/>
                <w:bCs/>
                <w:spacing w:val="-2"/>
                <w:sz w:val="15"/>
                <w:szCs w:val="15"/>
                <w:lang w:val="sk-SK"/>
              </w:rPr>
              <w:t>účtovné</w:t>
            </w:r>
            <w:r w:rsidRPr="004848D8">
              <w:rPr>
                <w:rFonts w:ascii="Verdana" w:eastAsia="Verdana" w:hAnsi="Verdana" w:cs="Verdana"/>
                <w:b/>
                <w:bCs/>
                <w:spacing w:val="35"/>
                <w:sz w:val="15"/>
                <w:szCs w:val="15"/>
                <w:lang w:val="sk-SK"/>
              </w:rPr>
              <w:t xml:space="preserve"> </w:t>
            </w:r>
            <w:r w:rsidRPr="004848D8">
              <w:rPr>
                <w:rFonts w:ascii="Verdana" w:eastAsia="Verdana" w:hAnsi="Verdana" w:cs="Verdana"/>
                <w:b/>
                <w:bCs/>
                <w:spacing w:val="-1"/>
                <w:sz w:val="15"/>
                <w:szCs w:val="15"/>
                <w:lang w:val="sk-SK"/>
              </w:rPr>
              <w:t>obdobie</w:t>
            </w:r>
          </w:p>
        </w:tc>
      </w:tr>
      <w:tr w:rsidR="00731F60" w:rsidRPr="004848D8" w:rsidTr="004848D8">
        <w:trPr>
          <w:trHeight w:hRule="exact" w:val="349"/>
        </w:trPr>
        <w:tc>
          <w:tcPr>
            <w:tcW w:w="3756" w:type="dxa"/>
            <w:tcBorders>
              <w:top w:val="single" w:sz="13"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69"/>
              <w:ind w:left="92"/>
              <w:rPr>
                <w:rFonts w:ascii="Verdana" w:eastAsia="Verdana" w:hAnsi="Verdana" w:cs="Verdana"/>
                <w:sz w:val="15"/>
                <w:szCs w:val="15"/>
                <w:lang w:val="sk-SK"/>
              </w:rPr>
            </w:pPr>
            <w:r w:rsidRPr="004848D8">
              <w:rPr>
                <w:rFonts w:ascii="Verdana" w:eastAsia="Verdana" w:hAnsi="Verdana" w:cs="Verdana"/>
                <w:spacing w:val="-1"/>
                <w:sz w:val="15"/>
                <w:szCs w:val="15"/>
                <w:lang w:val="sk-SK"/>
              </w:rPr>
              <w:t>Záväzky po</w:t>
            </w:r>
            <w:r w:rsidRPr="004848D8">
              <w:rPr>
                <w:rFonts w:ascii="Verdana" w:eastAsia="Verdana" w:hAnsi="Verdana" w:cs="Verdana"/>
                <w:spacing w:val="-3"/>
                <w:sz w:val="15"/>
                <w:szCs w:val="15"/>
                <w:lang w:val="sk-SK"/>
              </w:rPr>
              <w:t xml:space="preserve"> </w:t>
            </w:r>
            <w:r w:rsidRPr="004848D8">
              <w:rPr>
                <w:rFonts w:ascii="Verdana" w:eastAsia="Verdana" w:hAnsi="Verdana" w:cs="Verdana"/>
                <w:spacing w:val="-1"/>
                <w:sz w:val="15"/>
                <w:szCs w:val="15"/>
                <w:lang w:val="sk-SK"/>
              </w:rPr>
              <w:t>lehote</w:t>
            </w:r>
            <w:r w:rsidRPr="004848D8">
              <w:rPr>
                <w:rFonts w:ascii="Verdana" w:eastAsia="Verdana" w:hAnsi="Verdana" w:cs="Verdana"/>
                <w:spacing w:val="1"/>
                <w:sz w:val="15"/>
                <w:szCs w:val="15"/>
                <w:lang w:val="sk-SK"/>
              </w:rPr>
              <w:t xml:space="preserve"> </w:t>
            </w:r>
            <w:r w:rsidRPr="004848D8">
              <w:rPr>
                <w:rFonts w:ascii="Verdana" w:eastAsia="Verdana" w:hAnsi="Verdana" w:cs="Verdana"/>
                <w:spacing w:val="-1"/>
                <w:sz w:val="15"/>
                <w:szCs w:val="15"/>
                <w:lang w:val="sk-SK"/>
              </w:rPr>
              <w:t>splatnosti</w:t>
            </w:r>
          </w:p>
        </w:tc>
        <w:tc>
          <w:tcPr>
            <w:tcW w:w="2921" w:type="dxa"/>
            <w:tcBorders>
              <w:top w:val="single" w:sz="13" w:space="0" w:color="000000"/>
              <w:left w:val="single" w:sz="12" w:space="0" w:color="000000"/>
              <w:bottom w:val="single" w:sz="5" w:space="0" w:color="000000"/>
              <w:right w:val="single" w:sz="12" w:space="0" w:color="000000"/>
            </w:tcBorders>
            <w:shd w:val="clear" w:color="auto" w:fill="auto"/>
          </w:tcPr>
          <w:p w:rsidR="00731F60" w:rsidRPr="004848D8" w:rsidRDefault="00E15C8A" w:rsidP="004848D8">
            <w:pPr>
              <w:pStyle w:val="TableParagraph"/>
              <w:spacing w:before="69"/>
              <w:ind w:right="89"/>
              <w:jc w:val="right"/>
              <w:rPr>
                <w:rFonts w:ascii="Verdana" w:eastAsia="Verdana" w:hAnsi="Verdana" w:cs="Verdana"/>
                <w:sz w:val="15"/>
                <w:szCs w:val="15"/>
                <w:lang w:val="sk-SK"/>
              </w:rPr>
            </w:pPr>
            <w:r>
              <w:rPr>
                <w:rFonts w:ascii="Verdana" w:eastAsia="Verdana" w:hAnsi="Verdana" w:cs="Verdana"/>
                <w:bCs/>
                <w:spacing w:val="-1"/>
                <w:sz w:val="15"/>
                <w:szCs w:val="15"/>
                <w:lang w:val="sk-SK"/>
              </w:rPr>
              <w:t>0</w:t>
            </w:r>
          </w:p>
        </w:tc>
        <w:tc>
          <w:tcPr>
            <w:tcW w:w="2609" w:type="dxa"/>
            <w:tcBorders>
              <w:top w:val="single" w:sz="13" w:space="0" w:color="000000"/>
              <w:left w:val="single" w:sz="12" w:space="0" w:color="000000"/>
              <w:bottom w:val="single" w:sz="5" w:space="0" w:color="000000"/>
              <w:right w:val="single" w:sz="12" w:space="0" w:color="000000"/>
            </w:tcBorders>
            <w:shd w:val="clear" w:color="auto" w:fill="auto"/>
          </w:tcPr>
          <w:p w:rsidR="00731F60" w:rsidRPr="004848D8" w:rsidRDefault="00E15C8A" w:rsidP="004848D8">
            <w:pPr>
              <w:pStyle w:val="TableParagraph"/>
              <w:spacing w:before="69"/>
              <w:ind w:right="89"/>
              <w:jc w:val="right"/>
              <w:rPr>
                <w:rFonts w:ascii="Verdana" w:eastAsia="Verdana" w:hAnsi="Verdana" w:cs="Verdana"/>
                <w:sz w:val="15"/>
                <w:szCs w:val="15"/>
                <w:lang w:val="sk-SK"/>
              </w:rPr>
            </w:pPr>
            <w:r>
              <w:rPr>
                <w:rFonts w:ascii="Verdana" w:eastAsia="Verdana" w:hAnsi="Verdana" w:cs="Verdana"/>
                <w:bCs/>
                <w:spacing w:val="-1"/>
                <w:sz w:val="15"/>
                <w:szCs w:val="15"/>
                <w:lang w:val="sk-SK"/>
              </w:rPr>
              <w:t>0</w:t>
            </w:r>
          </w:p>
        </w:tc>
      </w:tr>
      <w:tr w:rsidR="00731F60" w:rsidRPr="004848D8" w:rsidTr="004848D8">
        <w:trPr>
          <w:trHeight w:hRule="exact" w:val="698"/>
        </w:trPr>
        <w:tc>
          <w:tcPr>
            <w:tcW w:w="3756"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line="160" w:lineRule="exact"/>
              <w:rPr>
                <w:sz w:val="16"/>
                <w:szCs w:val="16"/>
                <w:lang w:val="sk-SK"/>
              </w:rPr>
            </w:pPr>
          </w:p>
          <w:p w:rsidR="00731F60" w:rsidRPr="004848D8" w:rsidRDefault="00731F60" w:rsidP="004848D8">
            <w:pPr>
              <w:pStyle w:val="TableParagraph"/>
              <w:ind w:left="92" w:right="89"/>
              <w:rPr>
                <w:rFonts w:ascii="Verdana" w:eastAsia="Verdana" w:hAnsi="Verdana" w:cs="Verdana"/>
                <w:sz w:val="15"/>
                <w:szCs w:val="15"/>
                <w:lang w:val="sk-SK"/>
              </w:rPr>
            </w:pPr>
            <w:r w:rsidRPr="004848D8">
              <w:rPr>
                <w:rFonts w:ascii="Verdana" w:eastAsia="Verdana" w:hAnsi="Verdana" w:cs="Verdana"/>
                <w:spacing w:val="-1"/>
                <w:sz w:val="15"/>
                <w:szCs w:val="15"/>
                <w:lang w:val="sk-SK"/>
              </w:rPr>
              <w:t>Záväzky</w:t>
            </w:r>
            <w:r w:rsidRPr="004848D8">
              <w:rPr>
                <w:rFonts w:ascii="Verdana" w:eastAsia="Verdana" w:hAnsi="Verdana" w:cs="Verdana"/>
                <w:spacing w:val="34"/>
                <w:sz w:val="15"/>
                <w:szCs w:val="15"/>
                <w:lang w:val="sk-SK"/>
              </w:rPr>
              <w:t xml:space="preserve"> </w:t>
            </w:r>
            <w:r w:rsidRPr="004848D8">
              <w:rPr>
                <w:rFonts w:ascii="Verdana" w:eastAsia="Verdana" w:hAnsi="Verdana" w:cs="Verdana"/>
                <w:sz w:val="15"/>
                <w:szCs w:val="15"/>
                <w:lang w:val="sk-SK"/>
              </w:rPr>
              <w:t>so</w:t>
            </w:r>
            <w:r w:rsidRPr="004848D8">
              <w:rPr>
                <w:rFonts w:ascii="Verdana" w:eastAsia="Verdana" w:hAnsi="Verdana" w:cs="Verdana"/>
                <w:spacing w:val="38"/>
                <w:sz w:val="15"/>
                <w:szCs w:val="15"/>
                <w:lang w:val="sk-SK"/>
              </w:rPr>
              <w:t xml:space="preserve"> </w:t>
            </w:r>
            <w:r w:rsidRPr="004848D8">
              <w:rPr>
                <w:rFonts w:ascii="Verdana" w:eastAsia="Verdana" w:hAnsi="Verdana" w:cs="Verdana"/>
                <w:spacing w:val="-1"/>
                <w:sz w:val="15"/>
                <w:szCs w:val="15"/>
                <w:lang w:val="sk-SK"/>
              </w:rPr>
              <w:t>zostatkovou</w:t>
            </w:r>
            <w:r w:rsidRPr="004848D8">
              <w:rPr>
                <w:rFonts w:ascii="Verdana" w:eastAsia="Verdana" w:hAnsi="Verdana" w:cs="Verdana"/>
                <w:spacing w:val="39"/>
                <w:sz w:val="15"/>
                <w:szCs w:val="15"/>
                <w:lang w:val="sk-SK"/>
              </w:rPr>
              <w:t xml:space="preserve"> </w:t>
            </w:r>
            <w:r w:rsidRPr="004848D8">
              <w:rPr>
                <w:rFonts w:ascii="Verdana" w:eastAsia="Verdana" w:hAnsi="Verdana" w:cs="Verdana"/>
                <w:spacing w:val="-2"/>
                <w:sz w:val="15"/>
                <w:szCs w:val="15"/>
                <w:lang w:val="sk-SK"/>
              </w:rPr>
              <w:t>dobou</w:t>
            </w:r>
            <w:r w:rsidRPr="004848D8">
              <w:rPr>
                <w:rFonts w:ascii="Verdana" w:eastAsia="Verdana" w:hAnsi="Verdana" w:cs="Verdana"/>
                <w:spacing w:val="36"/>
                <w:sz w:val="15"/>
                <w:szCs w:val="15"/>
                <w:lang w:val="sk-SK"/>
              </w:rPr>
              <w:t xml:space="preserve"> </w:t>
            </w:r>
            <w:r w:rsidRPr="004848D8">
              <w:rPr>
                <w:rFonts w:ascii="Verdana" w:eastAsia="Verdana" w:hAnsi="Verdana" w:cs="Verdana"/>
                <w:spacing w:val="-1"/>
                <w:sz w:val="15"/>
                <w:szCs w:val="15"/>
                <w:lang w:val="sk-SK"/>
              </w:rPr>
              <w:t>splatnosti</w:t>
            </w:r>
            <w:r w:rsidRPr="004848D8">
              <w:rPr>
                <w:rFonts w:ascii="Verdana" w:eastAsia="Verdana" w:hAnsi="Verdana" w:cs="Verdana"/>
                <w:spacing w:val="40"/>
                <w:sz w:val="15"/>
                <w:szCs w:val="15"/>
                <w:lang w:val="sk-SK"/>
              </w:rPr>
              <w:t xml:space="preserve"> </w:t>
            </w:r>
            <w:r w:rsidRPr="004848D8">
              <w:rPr>
                <w:rFonts w:ascii="Verdana" w:eastAsia="Verdana" w:hAnsi="Verdana" w:cs="Verdana"/>
                <w:spacing w:val="-1"/>
                <w:sz w:val="15"/>
                <w:szCs w:val="15"/>
                <w:lang w:val="sk-SK"/>
              </w:rPr>
              <w:t>do</w:t>
            </w:r>
            <w:r w:rsidRPr="004848D8">
              <w:rPr>
                <w:rFonts w:ascii="Verdana" w:eastAsia="Verdana" w:hAnsi="Verdana" w:cs="Verdana"/>
                <w:spacing w:val="25"/>
                <w:sz w:val="15"/>
                <w:szCs w:val="15"/>
                <w:lang w:val="sk-SK"/>
              </w:rPr>
              <w:t xml:space="preserve"> </w:t>
            </w:r>
            <w:r w:rsidRPr="004848D8">
              <w:rPr>
                <w:rFonts w:ascii="Verdana" w:eastAsia="Verdana" w:hAnsi="Verdana" w:cs="Verdana"/>
                <w:spacing w:val="-1"/>
                <w:sz w:val="15"/>
                <w:szCs w:val="15"/>
                <w:lang w:val="sk-SK"/>
              </w:rPr>
              <w:t>jedného roka</w:t>
            </w:r>
            <w:r w:rsidRPr="004848D8">
              <w:rPr>
                <w:rFonts w:ascii="Verdana" w:eastAsia="Verdana" w:hAnsi="Verdana" w:cs="Verdana"/>
                <w:sz w:val="15"/>
                <w:szCs w:val="15"/>
                <w:lang w:val="sk-SK"/>
              </w:rPr>
              <w:t xml:space="preserve"> </w:t>
            </w:r>
            <w:r w:rsidRPr="004848D8">
              <w:rPr>
                <w:rFonts w:ascii="Verdana" w:eastAsia="Verdana" w:hAnsi="Verdana" w:cs="Verdana"/>
                <w:spacing w:val="-2"/>
                <w:sz w:val="15"/>
                <w:szCs w:val="15"/>
                <w:lang w:val="sk-SK"/>
              </w:rPr>
              <w:t>vrátane</w:t>
            </w:r>
          </w:p>
        </w:tc>
        <w:tc>
          <w:tcPr>
            <w:tcW w:w="2921"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11" w:line="240" w:lineRule="exact"/>
              <w:rPr>
                <w:sz w:val="24"/>
                <w:szCs w:val="24"/>
                <w:lang w:val="sk-SK"/>
              </w:rPr>
            </w:pPr>
          </w:p>
          <w:p w:rsidR="00731F60" w:rsidRPr="004848D8" w:rsidRDefault="00245C72" w:rsidP="004848D8">
            <w:pPr>
              <w:pStyle w:val="TableParagraph"/>
              <w:ind w:right="89"/>
              <w:jc w:val="right"/>
              <w:rPr>
                <w:rFonts w:ascii="Verdana" w:eastAsia="Verdana" w:hAnsi="Verdana" w:cs="Verdana"/>
                <w:sz w:val="15"/>
                <w:szCs w:val="15"/>
                <w:lang w:val="sk-SK"/>
              </w:rPr>
            </w:pPr>
            <w:r>
              <w:rPr>
                <w:rFonts w:ascii="Verdana" w:eastAsia="Verdana" w:hAnsi="Verdana" w:cs="Verdana"/>
                <w:sz w:val="15"/>
                <w:szCs w:val="15"/>
                <w:lang w:val="sk-SK"/>
              </w:rPr>
              <w:t>-28409</w:t>
            </w:r>
          </w:p>
        </w:tc>
        <w:tc>
          <w:tcPr>
            <w:tcW w:w="2609"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11" w:line="240" w:lineRule="exact"/>
              <w:rPr>
                <w:sz w:val="24"/>
                <w:szCs w:val="24"/>
                <w:lang w:val="sk-SK"/>
              </w:rPr>
            </w:pPr>
          </w:p>
          <w:p w:rsidR="00731F60" w:rsidRPr="004848D8" w:rsidRDefault="003808EA" w:rsidP="004848D8">
            <w:pPr>
              <w:pStyle w:val="TableParagraph"/>
              <w:ind w:right="89"/>
              <w:jc w:val="right"/>
              <w:rPr>
                <w:rFonts w:ascii="Verdana" w:eastAsia="Verdana" w:hAnsi="Verdana" w:cs="Verdana"/>
                <w:sz w:val="15"/>
                <w:szCs w:val="15"/>
                <w:lang w:val="sk-SK"/>
              </w:rPr>
            </w:pPr>
            <w:r>
              <w:rPr>
                <w:rFonts w:ascii="Verdana" w:eastAsia="Verdana" w:hAnsi="Verdana" w:cs="Verdana"/>
                <w:bCs/>
                <w:spacing w:val="-1"/>
                <w:sz w:val="15"/>
                <w:szCs w:val="15"/>
                <w:lang w:val="sk-SK"/>
              </w:rPr>
              <w:t>105 484</w:t>
            </w:r>
          </w:p>
        </w:tc>
      </w:tr>
      <w:tr w:rsidR="00731F60" w:rsidRPr="004848D8" w:rsidTr="004848D8">
        <w:trPr>
          <w:trHeight w:hRule="exact" w:val="341"/>
        </w:trPr>
        <w:tc>
          <w:tcPr>
            <w:tcW w:w="3756"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71"/>
              <w:ind w:left="92"/>
              <w:rPr>
                <w:rFonts w:ascii="Verdana" w:eastAsia="Verdana" w:hAnsi="Verdana" w:cs="Verdana"/>
                <w:sz w:val="15"/>
                <w:szCs w:val="15"/>
                <w:lang w:val="sk-SK"/>
              </w:rPr>
            </w:pPr>
            <w:r w:rsidRPr="004848D8">
              <w:rPr>
                <w:rFonts w:ascii="Verdana" w:eastAsia="Verdana" w:hAnsi="Verdana" w:cs="Verdana"/>
                <w:b/>
                <w:bCs/>
                <w:spacing w:val="-1"/>
                <w:sz w:val="15"/>
                <w:szCs w:val="15"/>
                <w:lang w:val="sk-SK"/>
              </w:rPr>
              <w:t>Krátkodobé záväzky spolu</w:t>
            </w:r>
          </w:p>
        </w:tc>
        <w:tc>
          <w:tcPr>
            <w:tcW w:w="2921"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245C72">
            <w:pPr>
              <w:pStyle w:val="TableParagraph"/>
              <w:spacing w:before="71"/>
              <w:ind w:right="90"/>
              <w:jc w:val="center"/>
              <w:rPr>
                <w:rFonts w:ascii="Verdana" w:eastAsia="Verdana" w:hAnsi="Verdana" w:cs="Verdana"/>
                <w:sz w:val="15"/>
                <w:szCs w:val="15"/>
                <w:lang w:val="sk-SK"/>
              </w:rPr>
            </w:pPr>
            <w:r w:rsidRPr="004848D8">
              <w:rPr>
                <w:rFonts w:ascii="Verdana" w:eastAsia="Verdana" w:hAnsi="Verdana" w:cs="Verdana"/>
                <w:sz w:val="15"/>
                <w:szCs w:val="15"/>
                <w:lang w:val="sk-SK"/>
              </w:rPr>
              <w:t xml:space="preserve">                                        </w:t>
            </w:r>
            <w:r w:rsidR="00245C72">
              <w:rPr>
                <w:rFonts w:ascii="Verdana" w:eastAsia="Verdana" w:hAnsi="Verdana" w:cs="Verdana"/>
                <w:sz w:val="15"/>
                <w:szCs w:val="15"/>
                <w:lang w:val="sk-SK"/>
              </w:rPr>
              <w:t>28409</w:t>
            </w:r>
          </w:p>
        </w:tc>
        <w:tc>
          <w:tcPr>
            <w:tcW w:w="2609"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3808EA" w:rsidP="004848D8">
            <w:pPr>
              <w:pStyle w:val="TableParagraph"/>
              <w:spacing w:before="71"/>
              <w:ind w:right="90"/>
              <w:jc w:val="right"/>
              <w:rPr>
                <w:rFonts w:ascii="Verdana" w:eastAsia="Verdana" w:hAnsi="Verdana" w:cs="Verdana"/>
                <w:sz w:val="15"/>
                <w:szCs w:val="15"/>
                <w:lang w:val="sk-SK"/>
              </w:rPr>
            </w:pPr>
            <w:r>
              <w:rPr>
                <w:rFonts w:ascii="Verdana" w:eastAsia="Verdana" w:hAnsi="Verdana" w:cs="Verdana"/>
                <w:sz w:val="15"/>
                <w:szCs w:val="15"/>
                <w:lang w:val="sk-SK"/>
              </w:rPr>
              <w:t>105 484</w:t>
            </w:r>
          </w:p>
        </w:tc>
      </w:tr>
      <w:tr w:rsidR="00731F60" w:rsidRPr="004848D8" w:rsidTr="004848D8">
        <w:trPr>
          <w:trHeight w:hRule="exact" w:val="670"/>
        </w:trPr>
        <w:tc>
          <w:tcPr>
            <w:tcW w:w="3756"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6" w:line="140" w:lineRule="exact"/>
              <w:rPr>
                <w:sz w:val="14"/>
                <w:szCs w:val="14"/>
                <w:lang w:val="sk-SK"/>
              </w:rPr>
            </w:pPr>
          </w:p>
          <w:p w:rsidR="00731F60" w:rsidRPr="004848D8" w:rsidRDefault="00731F60" w:rsidP="004848D8">
            <w:pPr>
              <w:pStyle w:val="TableParagraph"/>
              <w:ind w:left="92" w:right="91"/>
              <w:rPr>
                <w:rFonts w:ascii="Verdana" w:eastAsia="Verdana" w:hAnsi="Verdana" w:cs="Verdana"/>
                <w:sz w:val="15"/>
                <w:szCs w:val="15"/>
                <w:lang w:val="sk-SK"/>
              </w:rPr>
            </w:pPr>
            <w:r w:rsidRPr="004848D8">
              <w:rPr>
                <w:rFonts w:ascii="Verdana" w:eastAsia="Verdana" w:hAnsi="Verdana" w:cs="Verdana"/>
                <w:spacing w:val="-1"/>
                <w:sz w:val="15"/>
                <w:szCs w:val="15"/>
                <w:lang w:val="sk-SK"/>
              </w:rPr>
              <w:t>Záväzky</w:t>
            </w:r>
            <w:r w:rsidRPr="004848D8">
              <w:rPr>
                <w:rFonts w:ascii="Verdana" w:eastAsia="Verdana" w:hAnsi="Verdana" w:cs="Verdana"/>
                <w:sz w:val="15"/>
                <w:szCs w:val="15"/>
                <w:lang w:val="sk-SK"/>
              </w:rPr>
              <w:t xml:space="preserve"> </w:t>
            </w:r>
            <w:r w:rsidRPr="004848D8">
              <w:rPr>
                <w:rFonts w:ascii="Verdana" w:eastAsia="Verdana" w:hAnsi="Verdana" w:cs="Verdana"/>
                <w:spacing w:val="51"/>
                <w:sz w:val="15"/>
                <w:szCs w:val="15"/>
                <w:lang w:val="sk-SK"/>
              </w:rPr>
              <w:t xml:space="preserve"> </w:t>
            </w:r>
            <w:r w:rsidRPr="004848D8">
              <w:rPr>
                <w:rFonts w:ascii="Verdana" w:eastAsia="Verdana" w:hAnsi="Verdana" w:cs="Verdana"/>
                <w:sz w:val="15"/>
                <w:szCs w:val="15"/>
                <w:lang w:val="sk-SK"/>
              </w:rPr>
              <w:t xml:space="preserve">so  </w:t>
            </w:r>
            <w:r w:rsidRPr="004848D8">
              <w:rPr>
                <w:rFonts w:ascii="Verdana" w:eastAsia="Verdana" w:hAnsi="Verdana" w:cs="Verdana"/>
                <w:spacing w:val="1"/>
                <w:sz w:val="15"/>
                <w:szCs w:val="15"/>
                <w:lang w:val="sk-SK"/>
              </w:rPr>
              <w:t xml:space="preserve"> </w:t>
            </w:r>
            <w:r w:rsidRPr="004848D8">
              <w:rPr>
                <w:rFonts w:ascii="Verdana" w:eastAsia="Verdana" w:hAnsi="Verdana" w:cs="Verdana"/>
                <w:spacing w:val="-2"/>
                <w:sz w:val="15"/>
                <w:szCs w:val="15"/>
                <w:lang w:val="sk-SK"/>
              </w:rPr>
              <w:t>zostatkovou</w:t>
            </w:r>
            <w:r w:rsidRPr="004848D8">
              <w:rPr>
                <w:rFonts w:ascii="Verdana" w:eastAsia="Verdana" w:hAnsi="Verdana" w:cs="Verdana"/>
                <w:sz w:val="15"/>
                <w:szCs w:val="15"/>
                <w:lang w:val="sk-SK"/>
              </w:rPr>
              <w:t xml:space="preserve">  </w:t>
            </w:r>
            <w:r w:rsidRPr="004848D8">
              <w:rPr>
                <w:rFonts w:ascii="Verdana" w:eastAsia="Verdana" w:hAnsi="Verdana" w:cs="Verdana"/>
                <w:spacing w:val="2"/>
                <w:sz w:val="15"/>
                <w:szCs w:val="15"/>
                <w:lang w:val="sk-SK"/>
              </w:rPr>
              <w:t xml:space="preserve"> </w:t>
            </w:r>
            <w:r w:rsidRPr="004848D8">
              <w:rPr>
                <w:rFonts w:ascii="Verdana" w:eastAsia="Verdana" w:hAnsi="Verdana" w:cs="Verdana"/>
                <w:spacing w:val="-2"/>
                <w:sz w:val="15"/>
                <w:szCs w:val="15"/>
                <w:lang w:val="sk-SK"/>
              </w:rPr>
              <w:t>dobou</w:t>
            </w:r>
            <w:r w:rsidRPr="004848D8">
              <w:rPr>
                <w:rFonts w:ascii="Verdana" w:eastAsia="Verdana" w:hAnsi="Verdana" w:cs="Verdana"/>
                <w:sz w:val="15"/>
                <w:szCs w:val="15"/>
                <w:lang w:val="sk-SK"/>
              </w:rPr>
              <w:t xml:space="preserve">  </w:t>
            </w:r>
            <w:r w:rsidRPr="004848D8">
              <w:rPr>
                <w:rFonts w:ascii="Verdana" w:eastAsia="Verdana" w:hAnsi="Verdana" w:cs="Verdana"/>
                <w:spacing w:val="2"/>
                <w:sz w:val="15"/>
                <w:szCs w:val="15"/>
                <w:lang w:val="sk-SK"/>
              </w:rPr>
              <w:t xml:space="preserve"> </w:t>
            </w:r>
            <w:r w:rsidRPr="004848D8">
              <w:rPr>
                <w:rFonts w:ascii="Verdana" w:eastAsia="Verdana" w:hAnsi="Verdana" w:cs="Verdana"/>
                <w:spacing w:val="-1"/>
                <w:sz w:val="15"/>
                <w:szCs w:val="15"/>
                <w:lang w:val="sk-SK"/>
              </w:rPr>
              <w:t>splatnosti</w:t>
            </w:r>
            <w:r w:rsidRPr="004848D8">
              <w:rPr>
                <w:rFonts w:ascii="Verdana" w:eastAsia="Verdana" w:hAnsi="Verdana" w:cs="Verdana"/>
                <w:spacing w:val="37"/>
                <w:sz w:val="15"/>
                <w:szCs w:val="15"/>
                <w:lang w:val="sk-SK"/>
              </w:rPr>
              <w:t xml:space="preserve"> </w:t>
            </w:r>
            <w:r w:rsidRPr="004848D8">
              <w:rPr>
                <w:rFonts w:ascii="Verdana" w:eastAsia="Verdana" w:hAnsi="Verdana" w:cs="Verdana"/>
                <w:spacing w:val="-1"/>
                <w:sz w:val="15"/>
                <w:szCs w:val="15"/>
                <w:lang w:val="sk-SK"/>
              </w:rPr>
              <w:t>jeden</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rok až päť</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rokov</w:t>
            </w:r>
          </w:p>
        </w:tc>
        <w:tc>
          <w:tcPr>
            <w:tcW w:w="2921"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17" w:line="220" w:lineRule="exact"/>
              <w:rPr>
                <w:lang w:val="sk-SK"/>
              </w:rPr>
            </w:pPr>
          </w:p>
          <w:p w:rsidR="00731F60" w:rsidRPr="004848D8" w:rsidRDefault="00245C72" w:rsidP="004848D8">
            <w:pPr>
              <w:pStyle w:val="TableParagraph"/>
              <w:ind w:right="89"/>
              <w:jc w:val="right"/>
              <w:rPr>
                <w:rFonts w:ascii="Verdana" w:eastAsia="Verdana" w:hAnsi="Verdana" w:cs="Verdana"/>
                <w:sz w:val="15"/>
                <w:szCs w:val="15"/>
                <w:lang w:val="sk-SK"/>
              </w:rPr>
            </w:pPr>
            <w:r>
              <w:rPr>
                <w:rFonts w:ascii="Verdana" w:eastAsia="Verdana" w:hAnsi="Verdana" w:cs="Verdana"/>
                <w:sz w:val="15"/>
                <w:szCs w:val="15"/>
                <w:lang w:val="sk-SK"/>
              </w:rPr>
              <w:t>1966</w:t>
            </w:r>
          </w:p>
        </w:tc>
        <w:tc>
          <w:tcPr>
            <w:tcW w:w="2609"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17" w:line="220" w:lineRule="exact"/>
              <w:rPr>
                <w:lang w:val="sk-SK"/>
              </w:rPr>
            </w:pPr>
          </w:p>
          <w:p w:rsidR="00731F60" w:rsidRPr="004848D8" w:rsidRDefault="003808EA" w:rsidP="004848D8">
            <w:pPr>
              <w:pStyle w:val="TableParagraph"/>
              <w:ind w:right="89"/>
              <w:jc w:val="right"/>
              <w:rPr>
                <w:rFonts w:ascii="Verdana" w:eastAsia="Verdana" w:hAnsi="Verdana" w:cs="Verdana"/>
                <w:sz w:val="15"/>
                <w:szCs w:val="15"/>
                <w:lang w:val="sk-SK"/>
              </w:rPr>
            </w:pPr>
            <w:r>
              <w:rPr>
                <w:rFonts w:ascii="Verdana" w:eastAsia="Verdana" w:hAnsi="Verdana" w:cs="Verdana"/>
                <w:sz w:val="15"/>
                <w:szCs w:val="15"/>
                <w:lang w:val="sk-SK"/>
              </w:rPr>
              <w:t>1 818</w:t>
            </w:r>
          </w:p>
        </w:tc>
      </w:tr>
      <w:tr w:rsidR="00731F60" w:rsidRPr="00370FF2" w:rsidTr="004848D8">
        <w:trPr>
          <w:trHeight w:hRule="exact" w:val="670"/>
        </w:trPr>
        <w:tc>
          <w:tcPr>
            <w:tcW w:w="3756"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pStyle w:val="TableParagraph"/>
              <w:spacing w:before="6" w:line="140" w:lineRule="exact"/>
              <w:rPr>
                <w:sz w:val="14"/>
                <w:szCs w:val="14"/>
                <w:lang w:val="sk-SK"/>
              </w:rPr>
            </w:pPr>
          </w:p>
          <w:p w:rsidR="00731F60" w:rsidRPr="004848D8" w:rsidRDefault="00731F60" w:rsidP="004848D8">
            <w:pPr>
              <w:pStyle w:val="TableParagraph"/>
              <w:ind w:left="92" w:right="88"/>
              <w:rPr>
                <w:rFonts w:ascii="Verdana" w:eastAsia="Verdana" w:hAnsi="Verdana" w:cs="Verdana"/>
                <w:sz w:val="15"/>
                <w:szCs w:val="15"/>
                <w:lang w:val="sk-SK"/>
              </w:rPr>
            </w:pPr>
            <w:r w:rsidRPr="004848D8">
              <w:rPr>
                <w:rFonts w:ascii="Verdana" w:eastAsia="Verdana" w:hAnsi="Verdana" w:cs="Verdana"/>
                <w:spacing w:val="-1"/>
                <w:sz w:val="15"/>
                <w:szCs w:val="15"/>
                <w:lang w:val="sk-SK"/>
              </w:rPr>
              <w:t>Záväzky</w:t>
            </w:r>
            <w:r w:rsidRPr="004848D8">
              <w:rPr>
                <w:rFonts w:ascii="Verdana" w:eastAsia="Verdana" w:hAnsi="Verdana" w:cs="Verdana"/>
                <w:spacing w:val="18"/>
                <w:sz w:val="15"/>
                <w:szCs w:val="15"/>
                <w:lang w:val="sk-SK"/>
              </w:rPr>
              <w:t xml:space="preserve"> </w:t>
            </w:r>
            <w:r w:rsidRPr="004848D8">
              <w:rPr>
                <w:rFonts w:ascii="Verdana" w:eastAsia="Verdana" w:hAnsi="Verdana" w:cs="Verdana"/>
                <w:spacing w:val="-1"/>
                <w:sz w:val="15"/>
                <w:szCs w:val="15"/>
                <w:lang w:val="sk-SK"/>
              </w:rPr>
              <w:t>so</w:t>
            </w:r>
            <w:r w:rsidRPr="004848D8">
              <w:rPr>
                <w:rFonts w:ascii="Verdana" w:eastAsia="Verdana" w:hAnsi="Verdana" w:cs="Verdana"/>
                <w:spacing w:val="18"/>
                <w:sz w:val="15"/>
                <w:szCs w:val="15"/>
                <w:lang w:val="sk-SK"/>
              </w:rPr>
              <w:t xml:space="preserve"> </w:t>
            </w:r>
            <w:r w:rsidRPr="004848D8">
              <w:rPr>
                <w:rFonts w:ascii="Verdana" w:eastAsia="Verdana" w:hAnsi="Verdana" w:cs="Verdana"/>
                <w:spacing w:val="-1"/>
                <w:sz w:val="15"/>
                <w:szCs w:val="15"/>
                <w:lang w:val="sk-SK"/>
              </w:rPr>
              <w:t>zostatkovou</w:t>
            </w:r>
            <w:r w:rsidRPr="004848D8">
              <w:rPr>
                <w:rFonts w:ascii="Verdana" w:eastAsia="Verdana" w:hAnsi="Verdana" w:cs="Verdana"/>
                <w:spacing w:val="19"/>
                <w:sz w:val="15"/>
                <w:szCs w:val="15"/>
                <w:lang w:val="sk-SK"/>
              </w:rPr>
              <w:t xml:space="preserve"> </w:t>
            </w:r>
            <w:r w:rsidRPr="004848D8">
              <w:rPr>
                <w:rFonts w:ascii="Verdana" w:eastAsia="Verdana" w:hAnsi="Verdana" w:cs="Verdana"/>
                <w:spacing w:val="-1"/>
                <w:sz w:val="15"/>
                <w:szCs w:val="15"/>
                <w:lang w:val="sk-SK"/>
              </w:rPr>
              <w:t>dobou</w:t>
            </w:r>
            <w:r w:rsidRPr="004848D8">
              <w:rPr>
                <w:rFonts w:ascii="Verdana" w:eastAsia="Verdana" w:hAnsi="Verdana" w:cs="Verdana"/>
                <w:spacing w:val="17"/>
                <w:sz w:val="15"/>
                <w:szCs w:val="15"/>
                <w:lang w:val="sk-SK"/>
              </w:rPr>
              <w:t xml:space="preserve"> </w:t>
            </w:r>
            <w:r w:rsidRPr="004848D8">
              <w:rPr>
                <w:rFonts w:ascii="Verdana" w:eastAsia="Verdana" w:hAnsi="Verdana" w:cs="Verdana"/>
                <w:spacing w:val="-1"/>
                <w:sz w:val="15"/>
                <w:szCs w:val="15"/>
                <w:lang w:val="sk-SK"/>
              </w:rPr>
              <w:t>splatnosti</w:t>
            </w:r>
            <w:r w:rsidRPr="004848D8">
              <w:rPr>
                <w:rFonts w:ascii="Verdana" w:eastAsia="Verdana" w:hAnsi="Verdana" w:cs="Verdana"/>
                <w:spacing w:val="20"/>
                <w:sz w:val="15"/>
                <w:szCs w:val="15"/>
                <w:lang w:val="sk-SK"/>
              </w:rPr>
              <w:t xml:space="preserve"> </w:t>
            </w:r>
            <w:r w:rsidRPr="004848D8">
              <w:rPr>
                <w:rFonts w:ascii="Verdana" w:eastAsia="Verdana" w:hAnsi="Verdana" w:cs="Verdana"/>
                <w:spacing w:val="-1"/>
                <w:sz w:val="15"/>
                <w:szCs w:val="15"/>
                <w:lang w:val="sk-SK"/>
              </w:rPr>
              <w:t>nad</w:t>
            </w:r>
            <w:r w:rsidRPr="004848D8">
              <w:rPr>
                <w:rFonts w:ascii="Verdana" w:eastAsia="Verdana" w:hAnsi="Verdana" w:cs="Verdana"/>
                <w:spacing w:val="30"/>
                <w:sz w:val="15"/>
                <w:szCs w:val="15"/>
                <w:lang w:val="sk-SK"/>
              </w:rPr>
              <w:t xml:space="preserve"> </w:t>
            </w:r>
            <w:r w:rsidRPr="004848D8">
              <w:rPr>
                <w:rFonts w:ascii="Verdana" w:eastAsia="Verdana" w:hAnsi="Verdana" w:cs="Verdana"/>
                <w:spacing w:val="-1"/>
                <w:sz w:val="15"/>
                <w:szCs w:val="15"/>
                <w:lang w:val="sk-SK"/>
              </w:rPr>
              <w:t>päť</w:t>
            </w:r>
            <w:r w:rsidRPr="004848D8">
              <w:rPr>
                <w:rFonts w:ascii="Verdana" w:eastAsia="Verdana" w:hAnsi="Verdana" w:cs="Verdana"/>
                <w:sz w:val="15"/>
                <w:szCs w:val="15"/>
                <w:lang w:val="sk-SK"/>
              </w:rPr>
              <w:t xml:space="preserve"> </w:t>
            </w:r>
            <w:r w:rsidRPr="004848D8">
              <w:rPr>
                <w:rFonts w:ascii="Verdana" w:eastAsia="Verdana" w:hAnsi="Verdana" w:cs="Verdana"/>
                <w:spacing w:val="-1"/>
                <w:sz w:val="15"/>
                <w:szCs w:val="15"/>
                <w:lang w:val="sk-SK"/>
              </w:rPr>
              <w:t>rokov</w:t>
            </w:r>
          </w:p>
        </w:tc>
        <w:tc>
          <w:tcPr>
            <w:tcW w:w="2921"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widowControl w:val="0"/>
              <w:rPr>
                <w:rFonts w:ascii="Calibri" w:eastAsia="Calibri" w:hAnsi="Calibri"/>
                <w:sz w:val="22"/>
                <w:szCs w:val="22"/>
              </w:rPr>
            </w:pPr>
          </w:p>
        </w:tc>
        <w:tc>
          <w:tcPr>
            <w:tcW w:w="2609" w:type="dxa"/>
            <w:tcBorders>
              <w:top w:val="single" w:sz="5" w:space="0" w:color="000000"/>
              <w:left w:val="single" w:sz="12" w:space="0" w:color="000000"/>
              <w:bottom w:val="single" w:sz="5" w:space="0" w:color="000000"/>
              <w:right w:val="single" w:sz="12" w:space="0" w:color="000000"/>
            </w:tcBorders>
            <w:shd w:val="clear" w:color="auto" w:fill="auto"/>
          </w:tcPr>
          <w:p w:rsidR="00731F60" w:rsidRPr="004848D8" w:rsidRDefault="00731F60" w:rsidP="004848D8">
            <w:pPr>
              <w:widowControl w:val="0"/>
              <w:rPr>
                <w:rFonts w:ascii="Calibri" w:eastAsia="Calibri" w:hAnsi="Calibri"/>
                <w:sz w:val="22"/>
                <w:szCs w:val="22"/>
              </w:rPr>
            </w:pPr>
          </w:p>
        </w:tc>
      </w:tr>
      <w:tr w:rsidR="00731F60" w:rsidRPr="004848D8" w:rsidTr="004848D8">
        <w:trPr>
          <w:trHeight w:hRule="exact" w:val="367"/>
        </w:trPr>
        <w:tc>
          <w:tcPr>
            <w:tcW w:w="3756" w:type="dxa"/>
            <w:tcBorders>
              <w:top w:val="single" w:sz="5" w:space="0" w:color="000000"/>
              <w:left w:val="single" w:sz="12" w:space="0" w:color="000000"/>
              <w:bottom w:val="single" w:sz="12" w:space="0" w:color="000000"/>
              <w:right w:val="single" w:sz="12" w:space="0" w:color="000000"/>
            </w:tcBorders>
            <w:shd w:val="clear" w:color="auto" w:fill="auto"/>
          </w:tcPr>
          <w:p w:rsidR="00731F60" w:rsidRPr="004848D8" w:rsidRDefault="00731F60" w:rsidP="004848D8">
            <w:pPr>
              <w:pStyle w:val="TableParagraph"/>
              <w:spacing w:before="78"/>
              <w:ind w:left="92"/>
              <w:rPr>
                <w:rFonts w:ascii="Verdana" w:eastAsia="Verdana" w:hAnsi="Verdana" w:cs="Verdana"/>
                <w:sz w:val="15"/>
                <w:szCs w:val="15"/>
                <w:lang w:val="sk-SK"/>
              </w:rPr>
            </w:pPr>
            <w:r w:rsidRPr="004848D8">
              <w:rPr>
                <w:rFonts w:ascii="Verdana" w:eastAsia="Verdana" w:hAnsi="Verdana" w:cs="Verdana"/>
                <w:b/>
                <w:bCs/>
                <w:spacing w:val="-1"/>
                <w:sz w:val="15"/>
                <w:szCs w:val="15"/>
                <w:lang w:val="sk-SK"/>
              </w:rPr>
              <w:t>Dlhodobé</w:t>
            </w:r>
            <w:r w:rsidRPr="004848D8">
              <w:rPr>
                <w:rFonts w:ascii="Verdana" w:eastAsia="Verdana" w:hAnsi="Verdana" w:cs="Verdana"/>
                <w:b/>
                <w:bCs/>
                <w:spacing w:val="-3"/>
                <w:sz w:val="15"/>
                <w:szCs w:val="15"/>
                <w:lang w:val="sk-SK"/>
              </w:rPr>
              <w:t xml:space="preserve"> </w:t>
            </w:r>
            <w:r w:rsidRPr="004848D8">
              <w:rPr>
                <w:rFonts w:ascii="Verdana" w:eastAsia="Verdana" w:hAnsi="Verdana" w:cs="Verdana"/>
                <w:b/>
                <w:bCs/>
                <w:spacing w:val="-1"/>
                <w:sz w:val="15"/>
                <w:szCs w:val="15"/>
                <w:lang w:val="sk-SK"/>
              </w:rPr>
              <w:t>záväzky</w:t>
            </w:r>
            <w:r w:rsidRPr="004848D8">
              <w:rPr>
                <w:rFonts w:ascii="Verdana" w:eastAsia="Verdana" w:hAnsi="Verdana" w:cs="Verdana"/>
                <w:b/>
                <w:bCs/>
                <w:spacing w:val="1"/>
                <w:sz w:val="15"/>
                <w:szCs w:val="15"/>
                <w:lang w:val="sk-SK"/>
              </w:rPr>
              <w:t xml:space="preserve"> </w:t>
            </w:r>
            <w:r w:rsidRPr="004848D8">
              <w:rPr>
                <w:rFonts w:ascii="Verdana" w:eastAsia="Verdana" w:hAnsi="Verdana" w:cs="Verdana"/>
                <w:b/>
                <w:bCs/>
                <w:spacing w:val="-2"/>
                <w:sz w:val="15"/>
                <w:szCs w:val="15"/>
                <w:lang w:val="sk-SK"/>
              </w:rPr>
              <w:t>spolu</w:t>
            </w:r>
          </w:p>
        </w:tc>
        <w:tc>
          <w:tcPr>
            <w:tcW w:w="2921" w:type="dxa"/>
            <w:tcBorders>
              <w:top w:val="single" w:sz="5" w:space="0" w:color="000000"/>
              <w:left w:val="single" w:sz="12" w:space="0" w:color="000000"/>
              <w:bottom w:val="single" w:sz="12" w:space="0" w:color="000000"/>
              <w:right w:val="single" w:sz="12" w:space="0" w:color="000000"/>
            </w:tcBorders>
            <w:shd w:val="clear" w:color="auto" w:fill="auto"/>
          </w:tcPr>
          <w:p w:rsidR="00731F60" w:rsidRPr="004848D8" w:rsidRDefault="00245C72" w:rsidP="004848D8">
            <w:pPr>
              <w:pStyle w:val="TableParagraph"/>
              <w:spacing w:before="78"/>
              <w:ind w:right="90"/>
              <w:jc w:val="right"/>
              <w:rPr>
                <w:rFonts w:ascii="Verdana" w:eastAsia="Verdana" w:hAnsi="Verdana" w:cs="Verdana"/>
                <w:sz w:val="15"/>
                <w:szCs w:val="15"/>
                <w:lang w:val="sk-SK"/>
              </w:rPr>
            </w:pPr>
            <w:r>
              <w:rPr>
                <w:rFonts w:ascii="Verdana" w:eastAsia="Verdana" w:hAnsi="Verdana" w:cs="Verdana"/>
                <w:sz w:val="15"/>
                <w:szCs w:val="15"/>
                <w:lang w:val="sk-SK"/>
              </w:rPr>
              <w:t>1966</w:t>
            </w:r>
          </w:p>
        </w:tc>
        <w:tc>
          <w:tcPr>
            <w:tcW w:w="2609" w:type="dxa"/>
            <w:tcBorders>
              <w:top w:val="single" w:sz="5" w:space="0" w:color="000000"/>
              <w:left w:val="single" w:sz="12" w:space="0" w:color="000000"/>
              <w:bottom w:val="single" w:sz="12" w:space="0" w:color="000000"/>
              <w:right w:val="single" w:sz="12" w:space="0" w:color="000000"/>
            </w:tcBorders>
            <w:shd w:val="clear" w:color="auto" w:fill="auto"/>
          </w:tcPr>
          <w:p w:rsidR="00731F60" w:rsidRPr="004848D8" w:rsidRDefault="003808EA" w:rsidP="004848D8">
            <w:pPr>
              <w:pStyle w:val="TableParagraph"/>
              <w:spacing w:before="78"/>
              <w:ind w:right="90"/>
              <w:jc w:val="right"/>
              <w:rPr>
                <w:rFonts w:ascii="Verdana" w:eastAsia="Verdana" w:hAnsi="Verdana" w:cs="Verdana"/>
                <w:sz w:val="15"/>
                <w:szCs w:val="15"/>
                <w:lang w:val="sk-SK"/>
              </w:rPr>
            </w:pPr>
            <w:r>
              <w:rPr>
                <w:rFonts w:ascii="Verdana" w:eastAsia="Verdana" w:hAnsi="Verdana" w:cs="Verdana"/>
                <w:sz w:val="15"/>
                <w:szCs w:val="15"/>
                <w:lang w:val="sk-SK"/>
              </w:rPr>
              <w:t>1 818</w:t>
            </w:r>
          </w:p>
        </w:tc>
      </w:tr>
    </w:tbl>
    <w:p w:rsidR="00541A42" w:rsidRPr="00B471C9" w:rsidRDefault="00541A42">
      <w:pPr>
        <w:pStyle w:val="Zkladntext"/>
        <w:rPr>
          <w:szCs w:val="18"/>
        </w:rPr>
      </w:pPr>
    </w:p>
    <w:p w:rsidR="00541A42" w:rsidRPr="00B471C9" w:rsidRDefault="00541A42">
      <w:pPr>
        <w:pStyle w:val="Zkladntext"/>
        <w:rPr>
          <w:szCs w:val="18"/>
          <w:shd w:val="clear" w:color="auto" w:fill="FFFF00"/>
        </w:rPr>
      </w:pPr>
    </w:p>
    <w:p w:rsidR="00541A42" w:rsidRPr="00B471C9" w:rsidRDefault="00541A42">
      <w:pPr>
        <w:pStyle w:val="Zkladntext"/>
        <w:rPr>
          <w:b/>
          <w:szCs w:val="18"/>
        </w:rPr>
      </w:pPr>
    </w:p>
    <w:p w:rsidR="00541A42" w:rsidRPr="00B471C9" w:rsidRDefault="00541A42">
      <w:pPr>
        <w:pStyle w:val="Zkladntext"/>
        <w:ind w:left="0"/>
        <w:rPr>
          <w:szCs w:val="18"/>
        </w:rPr>
      </w:pPr>
    </w:p>
    <w:p w:rsidR="00541A42" w:rsidRPr="00B471C9" w:rsidRDefault="00541A42">
      <w:pPr>
        <w:pStyle w:val="Nadpis1"/>
        <w:tabs>
          <w:tab w:val="left" w:pos="360"/>
        </w:tabs>
        <w:spacing w:before="120" w:after="60"/>
        <w:ind w:firstLine="0"/>
        <w:rPr>
          <w:szCs w:val="18"/>
        </w:rPr>
      </w:pPr>
      <w:r w:rsidRPr="00B471C9">
        <w:rPr>
          <w:szCs w:val="18"/>
        </w:rPr>
        <w:t>Informácie o skutočnostiach, ktoré nastali po dni, ku ktorému sa zostavuje účtovná závierka, do dňa zostavenia účtovnej závierky</w:t>
      </w:r>
    </w:p>
    <w:p w:rsidR="00541A42" w:rsidRPr="00B471C9" w:rsidRDefault="00541A42">
      <w:pPr>
        <w:pStyle w:val="Zkladntext"/>
        <w:rPr>
          <w:szCs w:val="18"/>
        </w:rPr>
      </w:pPr>
      <w:bookmarkStart w:id="10" w:name="_GoBack"/>
      <w:bookmarkEnd w:id="10"/>
    </w:p>
    <w:p w:rsidR="00541A42" w:rsidRDefault="003808EA">
      <w:pPr>
        <w:pStyle w:val="Zkladntext"/>
      </w:pPr>
      <w:r>
        <w:rPr>
          <w:szCs w:val="18"/>
        </w:rPr>
        <w:t xml:space="preserve">Po 31. decembri 2018 nastali udalosti, ktoré majú vplyv na spoločnosť po dni zostavenia účtovnej závierky - situácia ohľadom </w:t>
      </w:r>
      <w:proofErr w:type="spellStart"/>
      <w:r>
        <w:rPr>
          <w:szCs w:val="18"/>
        </w:rPr>
        <w:t>coronavírusu</w:t>
      </w:r>
      <w:proofErr w:type="spellEnd"/>
      <w:r>
        <w:rPr>
          <w:szCs w:val="18"/>
        </w:rPr>
        <w:t xml:space="preserve"> COVID-19. Aktuálna situácia má výrazný negatívny charakter na cestovný ruch, kde naše tržby klesli na 0 úroveň.</w:t>
      </w:r>
    </w:p>
    <w:sectPr w:rsidR="00541A42">
      <w:headerReference w:type="even" r:id="rId12"/>
      <w:headerReference w:type="default" r:id="rId13"/>
      <w:footerReference w:type="even" r:id="rId14"/>
      <w:footerReference w:type="default" r:id="rId15"/>
      <w:headerReference w:type="first" r:id="rId16"/>
      <w:footerReference w:type="first" r:id="rId17"/>
      <w:pgSz w:w="11906" w:h="16838"/>
      <w:pgMar w:top="1979" w:right="991" w:bottom="1134" w:left="1673" w:header="675" w:footer="340" w:gutter="0"/>
      <w:cols w:space="708"/>
      <w:docGrid w:linePitch="360" w:charSpace="2047"/>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7C24" w:rsidRDefault="00D27C24">
      <w:r>
        <w:separator/>
      </w:r>
    </w:p>
  </w:endnote>
  <w:endnote w:type="continuationSeparator" w:id="0">
    <w:p w:rsidR="00D27C24" w:rsidRDefault="00D27C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font277">
    <w:altName w:val="Calibri"/>
    <w:charset w:val="EE"/>
    <w:family w:val="auto"/>
    <w:pitch w:val="variable"/>
    <w:sig w:usb0="00000000" w:usb1="00000000" w:usb2="00000000" w:usb3="00000000" w:csb0="00000000"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45 Light">
    <w:charset w:val="EE"/>
    <w:family w:val="roman"/>
    <w:pitch w:val="variable"/>
    <w:sig w:usb0="00000000" w:usb1="00000000" w:usb2="00000000" w:usb3="00000000" w:csb0="0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altName w:val="Calibri"/>
    <w:panose1 w:val="020F0502020204030204"/>
    <w:charset w:val="EE"/>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Univers 55">
    <w:charset w:val="EE"/>
    <w:family w:val="roman"/>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pPr>
      <w:pStyle w:val="Pta"/>
      <w:tabs>
        <w:tab w:val="clear" w:pos="9072"/>
        <w:tab w:val="right" w:pos="9214"/>
      </w:tabs>
      <w:rPr>
        <w:sz w:val="16"/>
        <w:szCs w:val="16"/>
      </w:rPr>
    </w:pPr>
    <w:r>
      <w:tab/>
    </w:r>
    <w:fldSimple w:instr=" PAGE ">
      <w:r w:rsidR="00AE36DB">
        <w:rPr>
          <w:noProof/>
        </w:rPr>
        <w:t>4</w:t>
      </w:r>
    </w:fldSimple>
  </w:p>
  <w:p w:rsidR="00592478" w:rsidRDefault="00592478">
    <w:pPr>
      <w:pStyle w:val="Pta"/>
      <w:rPr>
        <w:sz w:val="16"/>
        <w:szCs w:val="16"/>
      </w:rPr>
    </w:pPr>
  </w:p>
  <w:p w:rsidR="00592478" w:rsidRDefault="00592478">
    <w:pPr>
      <w:pStyle w:val="Pta"/>
    </w:pPr>
    <w:r>
      <w:rPr>
        <w:sz w:val="16"/>
        <w:szCs w:val="16"/>
      </w:rPr>
      <w:tab/>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7C24" w:rsidRDefault="00D27C24">
      <w:r>
        <w:separator/>
      </w:r>
    </w:p>
  </w:footnote>
  <w:footnote w:type="continuationSeparator" w:id="0">
    <w:p w:rsidR="00D27C24" w:rsidRDefault="00D27C2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pPr>
      <w:pStyle w:val="Hlavika"/>
    </w:pPr>
    <w: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pPr>
      <w:pStyle w:val="Hlavika"/>
      <w:tabs>
        <w:tab w:val="clear" w:pos="4536"/>
        <w:tab w:val="clear" w:pos="9072"/>
        <w:tab w:val="center" w:pos="3969"/>
        <w:tab w:val="left" w:pos="7920"/>
        <w:tab w:val="right" w:pos="9213"/>
      </w:tabs>
    </w:pPr>
    <w:r>
      <w:rPr>
        <w:sz w:val="18"/>
        <w:szCs w:val="18"/>
      </w:rPr>
      <w:tab/>
    </w:r>
    <w:r>
      <w:rPr>
        <w:sz w:val="18"/>
        <w:szCs w:val="18"/>
      </w:rPr>
      <w:tab/>
    </w:r>
    <w:r>
      <w:rPr>
        <w:sz w:val="18"/>
        <w:szCs w:val="18"/>
      </w:rPr>
      <w:tab/>
    </w:r>
  </w:p>
  <w:p w:rsidR="00592478" w:rsidRDefault="00592478">
    <w:pPr>
      <w:pStyle w:val="Hlavika"/>
      <w:tabs>
        <w:tab w:val="clear" w:pos="4536"/>
        <w:tab w:val="clear" w:pos="9072"/>
        <w:tab w:val="center" w:pos="3969"/>
        <w:tab w:val="right" w:pos="9214"/>
      </w:tabs>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478" w:rsidRDefault="00592478"/>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lowerLetter"/>
      <w:lvlText w:val="(%1)"/>
      <w:lvlJc w:val="left"/>
      <w:pPr>
        <w:tabs>
          <w:tab w:val="num" w:pos="360"/>
        </w:tabs>
        <w:ind w:left="360" w:hanging="360"/>
      </w:pPr>
      <w:rPr>
        <w:rFonts w:cs="Times New Roman"/>
      </w:r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Num2"/>
    <w:lvl w:ilvl="0">
      <w:start w:val="1"/>
      <w:numFmt w:val="decimal"/>
      <w:lvlText w:val="%1."/>
      <w:lvlJc w:val="left"/>
      <w:pPr>
        <w:tabs>
          <w:tab w:val="num" w:pos="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Num24"/>
    <w:lvl w:ilvl="0">
      <w:start w:val="1"/>
      <w:numFmt w:val="bullet"/>
      <w:lvlText w:val=""/>
      <w:lvlJc w:val="left"/>
      <w:pPr>
        <w:tabs>
          <w:tab w:val="num" w:pos="340"/>
        </w:tabs>
        <w:ind w:left="340" w:hanging="340"/>
      </w:pPr>
      <w:rPr>
        <w:rFonts w:ascii="Symbol" w:hAnsi="Symbol"/>
        <w:color w:val="00000A"/>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4"/>
    <w:multiLevelType w:val="multilevel"/>
    <w:tmpl w:val="00000004"/>
    <w:name w:val="WWNum3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nsid w:val="00000005"/>
    <w:multiLevelType w:val="multilevel"/>
    <w:tmpl w:val="00000005"/>
    <w:name w:val="WWNum44"/>
    <w:lvl w:ilvl="0">
      <w:start w:val="1"/>
      <w:numFmt w:val="bullet"/>
      <w:lvlText w:val=""/>
      <w:lvlJc w:val="left"/>
      <w:pPr>
        <w:tabs>
          <w:tab w:val="num" w:pos="340"/>
        </w:tabs>
        <w:ind w:left="340" w:hanging="340"/>
      </w:pPr>
      <w:rPr>
        <w:rFonts w:ascii="Symbol" w:hAnsi="Symbol"/>
        <w:color w:val="00000A"/>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6"/>
    <w:multiLevelType w:val="multilevel"/>
    <w:tmpl w:val="00000006"/>
    <w:name w:val="WWNum50"/>
    <w:lvl w:ilvl="0">
      <w:start w:val="1"/>
      <w:numFmt w:val="lowerLetter"/>
      <w:lvlText w:val="%1)"/>
      <w:lvlJc w:val="left"/>
      <w:pPr>
        <w:tabs>
          <w:tab w:val="num" w:pos="0"/>
        </w:tabs>
        <w:ind w:left="786" w:hanging="360"/>
      </w:pPr>
    </w:lvl>
    <w:lvl w:ilvl="1">
      <w:start w:val="1"/>
      <w:numFmt w:val="lowerLetter"/>
      <w:lvlText w:val="%2."/>
      <w:lvlJc w:val="left"/>
      <w:pPr>
        <w:tabs>
          <w:tab w:val="num" w:pos="0"/>
        </w:tabs>
        <w:ind w:left="1506" w:hanging="360"/>
      </w:pPr>
    </w:lvl>
    <w:lvl w:ilvl="2">
      <w:start w:val="1"/>
      <w:numFmt w:val="lowerRoman"/>
      <w:lvlText w:val="%2.%3."/>
      <w:lvlJc w:val="right"/>
      <w:pPr>
        <w:tabs>
          <w:tab w:val="num" w:pos="0"/>
        </w:tabs>
        <w:ind w:left="2226" w:hanging="180"/>
      </w:pPr>
    </w:lvl>
    <w:lvl w:ilvl="3">
      <w:start w:val="1"/>
      <w:numFmt w:val="decimal"/>
      <w:lvlText w:val="%2.%3.%4."/>
      <w:lvlJc w:val="left"/>
      <w:pPr>
        <w:tabs>
          <w:tab w:val="num" w:pos="0"/>
        </w:tabs>
        <w:ind w:left="2946" w:hanging="360"/>
      </w:pPr>
    </w:lvl>
    <w:lvl w:ilvl="4">
      <w:start w:val="1"/>
      <w:numFmt w:val="lowerLetter"/>
      <w:lvlText w:val="%2.%3.%4.%5."/>
      <w:lvlJc w:val="left"/>
      <w:pPr>
        <w:tabs>
          <w:tab w:val="num" w:pos="0"/>
        </w:tabs>
        <w:ind w:left="3666" w:hanging="360"/>
      </w:pPr>
    </w:lvl>
    <w:lvl w:ilvl="5">
      <w:start w:val="1"/>
      <w:numFmt w:val="lowerRoman"/>
      <w:lvlText w:val="%2.%3.%4.%5.%6."/>
      <w:lvlJc w:val="right"/>
      <w:pPr>
        <w:tabs>
          <w:tab w:val="num" w:pos="0"/>
        </w:tabs>
        <w:ind w:left="4386" w:hanging="180"/>
      </w:pPr>
    </w:lvl>
    <w:lvl w:ilvl="6">
      <w:start w:val="1"/>
      <w:numFmt w:val="decimal"/>
      <w:lvlText w:val="%2.%3.%4.%5.%6.%7."/>
      <w:lvlJc w:val="left"/>
      <w:pPr>
        <w:tabs>
          <w:tab w:val="num" w:pos="0"/>
        </w:tabs>
        <w:ind w:left="5106" w:hanging="360"/>
      </w:pPr>
    </w:lvl>
    <w:lvl w:ilvl="7">
      <w:start w:val="1"/>
      <w:numFmt w:val="lowerLetter"/>
      <w:lvlText w:val="%2.%3.%4.%5.%6.%7.%8."/>
      <w:lvlJc w:val="left"/>
      <w:pPr>
        <w:tabs>
          <w:tab w:val="num" w:pos="0"/>
        </w:tabs>
        <w:ind w:left="5826" w:hanging="360"/>
      </w:pPr>
    </w:lvl>
    <w:lvl w:ilvl="8">
      <w:start w:val="1"/>
      <w:numFmt w:val="lowerRoman"/>
      <w:lvlText w:val="%2.%3.%4.%5.%6.%7.%8.%9."/>
      <w:lvlJc w:val="right"/>
      <w:pPr>
        <w:tabs>
          <w:tab w:val="num" w:pos="0"/>
        </w:tabs>
        <w:ind w:left="6546" w:hanging="180"/>
      </w:pPr>
    </w:lvl>
  </w:abstractNum>
  <w:abstractNum w:abstractNumId="6">
    <w:nsid w:val="00000007"/>
    <w:multiLevelType w:val="multilevel"/>
    <w:tmpl w:val="00000007"/>
    <w:name w:val="WWNum9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nsid w:val="0A756B2F"/>
    <w:multiLevelType w:val="hybridMultilevel"/>
    <w:tmpl w:val="3EBACB8C"/>
    <w:lvl w:ilvl="0" w:tplc="02C8F87C">
      <w:start w:val="82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8">
    <w:nsid w:val="11FE7017"/>
    <w:multiLevelType w:val="hybridMultilevel"/>
    <w:tmpl w:val="73BEB37E"/>
    <w:lvl w:ilvl="0" w:tplc="0708FC6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stylePaneFormatFilter w:val="0000"/>
  <w:doNotTrackMoves/>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55CE0"/>
    <w:rsid w:val="00011F88"/>
    <w:rsid w:val="00120BE7"/>
    <w:rsid w:val="00127954"/>
    <w:rsid w:val="00176089"/>
    <w:rsid w:val="00245C72"/>
    <w:rsid w:val="0034328D"/>
    <w:rsid w:val="003808EA"/>
    <w:rsid w:val="003B0EB8"/>
    <w:rsid w:val="003E77D2"/>
    <w:rsid w:val="003F170C"/>
    <w:rsid w:val="004469C8"/>
    <w:rsid w:val="004848D8"/>
    <w:rsid w:val="00541A42"/>
    <w:rsid w:val="00555CE0"/>
    <w:rsid w:val="0059070E"/>
    <w:rsid w:val="00592478"/>
    <w:rsid w:val="006E7D66"/>
    <w:rsid w:val="0072487D"/>
    <w:rsid w:val="00731F60"/>
    <w:rsid w:val="007D3B75"/>
    <w:rsid w:val="008C3D36"/>
    <w:rsid w:val="00933B6B"/>
    <w:rsid w:val="009B55BC"/>
    <w:rsid w:val="009C0A9F"/>
    <w:rsid w:val="00A77624"/>
    <w:rsid w:val="00AE36DB"/>
    <w:rsid w:val="00B471C9"/>
    <w:rsid w:val="00C832C4"/>
    <w:rsid w:val="00CF2ACD"/>
    <w:rsid w:val="00D27C24"/>
    <w:rsid w:val="00DB3D97"/>
    <w:rsid w:val="00DF0D9B"/>
    <w:rsid w:val="00E15C8A"/>
    <w:rsid w:val="00F27323"/>
    <w:rsid w:val="00F56E3F"/>
    <w:rsid w:val="00F741A8"/>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pPr>
      <w:suppressAutoHyphens/>
      <w:spacing w:line="100" w:lineRule="atLeast"/>
    </w:pPr>
    <w:rPr>
      <w:kern w:val="1"/>
      <w:lang w:eastAsia="ar-SA"/>
    </w:rPr>
  </w:style>
  <w:style w:type="paragraph" w:styleId="Nadpis1">
    <w:name w:val="heading 1"/>
    <w:basedOn w:val="Normlny"/>
    <w:next w:val="Zkladntext"/>
    <w:qFormat/>
    <w:pPr>
      <w:keepNext/>
      <w:numPr>
        <w:numId w:val="1"/>
      </w:numPr>
      <w:outlineLvl w:val="0"/>
    </w:pPr>
    <w:rPr>
      <w:b/>
      <w:caps/>
      <w:sz w:val="18"/>
    </w:rPr>
  </w:style>
  <w:style w:type="paragraph" w:styleId="Nadpis2">
    <w:name w:val="heading 2"/>
    <w:basedOn w:val="Normlny"/>
    <w:next w:val="Zkladntext"/>
    <w:qFormat/>
    <w:pPr>
      <w:keepNext/>
      <w:numPr>
        <w:ilvl w:val="1"/>
        <w:numId w:val="1"/>
      </w:numPr>
      <w:outlineLvl w:val="1"/>
    </w:pPr>
    <w:rPr>
      <w:b/>
      <w:sz w:val="18"/>
    </w:rPr>
  </w:style>
  <w:style w:type="paragraph" w:styleId="Nadpis6">
    <w:name w:val="heading 6"/>
    <w:basedOn w:val="Normlny"/>
    <w:next w:val="Zkladntext"/>
    <w:qFormat/>
    <w:pPr>
      <w:keepNext/>
      <w:numPr>
        <w:ilvl w:val="5"/>
        <w:numId w:val="1"/>
      </w:numPr>
      <w:outlineLvl w:val="5"/>
    </w:pPr>
    <w:rPr>
      <w:b/>
      <w:caps/>
      <w:sz w:val="32"/>
    </w:rPr>
  </w:style>
  <w:style w:type="paragraph" w:styleId="Nadpis9">
    <w:name w:val="heading 9"/>
    <w:basedOn w:val="Normlny"/>
    <w:next w:val="Zkladntext"/>
    <w:qFormat/>
    <w:pPr>
      <w:keepNext/>
      <w:keepLines/>
      <w:numPr>
        <w:ilvl w:val="8"/>
        <w:numId w:val="1"/>
      </w:numPr>
      <w:spacing w:before="200"/>
      <w:outlineLvl w:val="8"/>
    </w:pPr>
    <w:rPr>
      <w:rFonts w:ascii="Cambria" w:hAnsi="Cambria" w:cs="font277"/>
      <w:i/>
      <w:iCs/>
      <w:color w:val="404040"/>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DefaultParagraphFont">
    <w:name w:val="Default Paragraph Font"/>
  </w:style>
  <w:style w:type="character" w:customStyle="1" w:styleId="HlavikaChar">
    <w:name w:val="Hlavička Char"/>
    <w:basedOn w:val="DefaultParagraphFont"/>
  </w:style>
  <w:style w:type="character" w:customStyle="1" w:styleId="PtaChar">
    <w:name w:val="Päta Char"/>
    <w:basedOn w:val="DefaultParagraphFont"/>
  </w:style>
  <w:style w:type="character" w:customStyle="1" w:styleId="pagenumber">
    <w:name w:val="page number"/>
    <w:rPr>
      <w:rFonts w:cs="Times New Roman"/>
    </w:rPr>
  </w:style>
  <w:style w:type="character" w:customStyle="1" w:styleId="Nadpis1Char">
    <w:name w:val="Nadpis 1 Char"/>
    <w:rPr>
      <w:rFonts w:ascii="Times New Roman" w:eastAsia="Times New Roman" w:hAnsi="Times New Roman" w:cs="Times New Roman"/>
      <w:b/>
      <w:caps/>
      <w:sz w:val="18"/>
      <w:szCs w:val="20"/>
    </w:rPr>
  </w:style>
  <w:style w:type="character" w:customStyle="1" w:styleId="Nadpis2Char">
    <w:name w:val="Nadpis 2 Char"/>
    <w:rPr>
      <w:rFonts w:ascii="Times New Roman" w:eastAsia="Times New Roman" w:hAnsi="Times New Roman" w:cs="Times New Roman"/>
      <w:b/>
      <w:sz w:val="18"/>
      <w:szCs w:val="20"/>
    </w:rPr>
  </w:style>
  <w:style w:type="character" w:customStyle="1" w:styleId="Nadpis6Char">
    <w:name w:val="Nadpis 6 Char"/>
    <w:rPr>
      <w:rFonts w:ascii="Times New Roman" w:eastAsia="Times New Roman" w:hAnsi="Times New Roman" w:cs="Times New Roman"/>
      <w:b/>
      <w:caps/>
      <w:sz w:val="32"/>
      <w:szCs w:val="20"/>
    </w:rPr>
  </w:style>
  <w:style w:type="character" w:customStyle="1" w:styleId="ZkladntextChar">
    <w:name w:val="Základný text Char"/>
    <w:rPr>
      <w:rFonts w:ascii="Times New Roman" w:eastAsia="Times New Roman" w:hAnsi="Times New Roman" w:cs="Times New Roman"/>
      <w:sz w:val="18"/>
      <w:szCs w:val="20"/>
    </w:rPr>
  </w:style>
  <w:style w:type="character" w:customStyle="1" w:styleId="footnotereference">
    <w:name w:val="footnote reference"/>
    <w:rPr>
      <w:rFonts w:cs="Times New Roman"/>
      <w:position w:val="9"/>
      <w:sz w:val="16"/>
      <w:szCs w:val="16"/>
    </w:rPr>
  </w:style>
  <w:style w:type="character" w:customStyle="1" w:styleId="zifChar">
    <w:name w:val="zif Char"/>
    <w:rPr>
      <w:rFonts w:ascii="Times" w:eastAsia="Times New Roman" w:hAnsi="Times" w:cs="Times New Roman"/>
      <w:sz w:val="20"/>
      <w:szCs w:val="20"/>
      <w:lang w:val="en-US"/>
    </w:rPr>
  </w:style>
  <w:style w:type="character" w:customStyle="1" w:styleId="Nadpis9Char">
    <w:name w:val="Nadpis 9 Char"/>
    <w:rPr>
      <w:rFonts w:ascii="Cambria" w:hAnsi="Cambria" w:cs="font277"/>
      <w:i/>
      <w:iCs/>
      <w:color w:val="404040"/>
      <w:sz w:val="20"/>
      <w:szCs w:val="20"/>
    </w:rPr>
  </w:style>
  <w:style w:type="character" w:customStyle="1" w:styleId="TextbublinyChar">
    <w:name w:val="Text bubliny Char"/>
    <w:rPr>
      <w:rFonts w:ascii="Tahoma" w:eastAsia="Times New Roman" w:hAnsi="Tahoma" w:cs="Tahoma"/>
      <w:sz w:val="16"/>
      <w:szCs w:val="16"/>
    </w:rPr>
  </w:style>
  <w:style w:type="character" w:customStyle="1" w:styleId="annotationreference">
    <w:name w:val="annotation reference"/>
    <w:rPr>
      <w:sz w:val="16"/>
      <w:szCs w:val="16"/>
    </w:rPr>
  </w:style>
  <w:style w:type="character" w:customStyle="1" w:styleId="TextkomentraChar">
    <w:name w:val="Text komentára Char"/>
    <w:rPr>
      <w:rFonts w:ascii="Times New Roman" w:eastAsia="Times New Roman" w:hAnsi="Times New Roman" w:cs="Times New Roman"/>
      <w:sz w:val="20"/>
      <w:szCs w:val="20"/>
    </w:rPr>
  </w:style>
  <w:style w:type="character" w:customStyle="1" w:styleId="PredmetkomentraChar">
    <w:name w:val="Predmet komentára Char"/>
    <w:rPr>
      <w:rFonts w:ascii="Times New Roman" w:eastAsia="Times New Roman" w:hAnsi="Times New Roman" w:cs="Times New Roman"/>
      <w:b/>
      <w:bCs/>
      <w:sz w:val="20"/>
      <w:szCs w:val="20"/>
    </w:rPr>
  </w:style>
  <w:style w:type="character" w:customStyle="1" w:styleId="Zkladntext3Char">
    <w:name w:val="Základný text 3 Char"/>
    <w:rPr>
      <w:rFonts w:ascii="Times New Roman" w:eastAsia="Times New Roman" w:hAnsi="Times New Roman" w:cs="Times New Roman"/>
      <w:sz w:val="16"/>
      <w:szCs w:val="16"/>
    </w:rPr>
  </w:style>
  <w:style w:type="character" w:styleId="Hypertextovprepojenie">
    <w:name w:val="Hyperlink"/>
    <w:rPr>
      <w:color w:val="0000FF"/>
      <w:u w:val="single"/>
      <w:lang/>
    </w:rPr>
  </w:style>
  <w:style w:type="character" w:customStyle="1" w:styleId="AccountingPolicyChar">
    <w:name w:val="Accounting Policy Char"/>
    <w:rPr>
      <w:rFonts w:ascii="Univers 45 Light" w:eastAsia="Times New Roman" w:hAnsi="Univers 45 Light" w:cs="Univers 45 Light"/>
      <w:color w:val="000000"/>
      <w:sz w:val="20"/>
      <w:szCs w:val="20"/>
      <w:lang w:val="en-NZ"/>
    </w:rPr>
  </w:style>
  <w:style w:type="character" w:customStyle="1" w:styleId="odstavecChar">
    <w:name w:val="odstavec Char"/>
    <w:rPr>
      <w:rFonts w:ascii="Times New Roman" w:hAnsi="Times New Roman" w:cs="Times New Roman"/>
      <w:bCs/>
      <w:iCs/>
      <w:sz w:val="18"/>
      <w:szCs w:val="18"/>
    </w:rPr>
  </w:style>
  <w:style w:type="character" w:customStyle="1" w:styleId="bodyChar">
    <w:name w:val="body Char"/>
    <w:rPr>
      <w:rFonts w:ascii="Helv" w:eastAsia="Times New Roman" w:hAnsi="Helv" w:cs="Helv"/>
      <w:bCs/>
      <w:iCs/>
      <w:color w:val="00B050"/>
      <w:sz w:val="20"/>
      <w:szCs w:val="20"/>
    </w:rPr>
  </w:style>
  <w:style w:type="character" w:customStyle="1" w:styleId="ABC-paragrahinNotesChar">
    <w:name w:val="ABC - paragrah in Notes Char"/>
    <w:rPr>
      <w:rFonts w:ascii="Arial" w:eastAsia="Times New Roman" w:hAnsi="Arial" w:cs="Times New Roman"/>
      <w:sz w:val="18"/>
      <w:szCs w:val="20"/>
      <w:lang w:val="en-GB"/>
    </w:rPr>
  </w:style>
  <w:style w:type="character" w:customStyle="1" w:styleId="Subhead3CharChar">
    <w:name w:val="Subhead 3 Char Char"/>
    <w:rPr>
      <w:rFonts w:ascii="Univers 45 Light" w:eastAsia="Times New Roman" w:hAnsi="Univers 45 Light" w:cs="Univers 45 Light"/>
      <w:b/>
      <w:bCs/>
      <w:color w:val="0C2D83"/>
      <w:sz w:val="20"/>
      <w:szCs w:val="20"/>
      <w:lang w:val="en-NZ"/>
    </w:rPr>
  </w:style>
  <w:style w:type="character" w:customStyle="1" w:styleId="Subhead4Char">
    <w:name w:val="Subhead 4 Char"/>
    <w:rPr>
      <w:rFonts w:ascii="Univers 45 Light" w:eastAsia="Times New Roman" w:hAnsi="Univers 45 Light" w:cs="Univers 45 Light"/>
      <w:b/>
      <w:bCs/>
      <w:color w:val="7B7FB6"/>
      <w:sz w:val="20"/>
      <w:szCs w:val="20"/>
      <w:lang w:val="en-NZ"/>
    </w:rPr>
  </w:style>
  <w:style w:type="character" w:customStyle="1" w:styleId="ZoznamsodrkamiChar">
    <w:name w:val="Zoznam s odrážkami Char"/>
    <w:rPr>
      <w:rFonts w:ascii="Times New Roman" w:eastAsia="Times New Roman" w:hAnsi="Times New Roman" w:cs="Times New Roman"/>
      <w:szCs w:val="20"/>
      <w:lang w:val="cs-CZ"/>
    </w:rPr>
  </w:style>
  <w:style w:type="character" w:customStyle="1" w:styleId="NormalLeftChar">
    <w:name w:val="Normal Left Char"/>
    <w:rPr>
      <w:rFonts w:ascii="Times New Roman" w:eastAsia="Times New Roman" w:hAnsi="Times New Roman" w:cs="Times New Roman"/>
      <w:szCs w:val="20"/>
    </w:rPr>
  </w:style>
  <w:style w:type="character" w:customStyle="1" w:styleId="NormalLeftboldChar">
    <w:name w:val="Normal Left bold Char"/>
    <w:rPr>
      <w:rFonts w:ascii="Times New Roman" w:eastAsia="Times New Roman" w:hAnsi="Times New Roman" w:cs="Times New Roman"/>
      <w:b/>
      <w:sz w:val="19"/>
      <w:szCs w:val="19"/>
    </w:rPr>
  </w:style>
  <w:style w:type="character" w:customStyle="1" w:styleId="BodytextChar3">
    <w:name w:val="Body text Char3"/>
    <w:rPr>
      <w:rFonts w:ascii="Univers 45 Light" w:eastAsia="Times New Roman" w:hAnsi="Univers 45 Light" w:cs="Univers 45 Light"/>
      <w:color w:val="000000"/>
      <w:sz w:val="20"/>
      <w:szCs w:val="20"/>
      <w:lang w:val="en-NZ"/>
    </w:rPr>
  </w:style>
  <w:style w:type="character" w:customStyle="1" w:styleId="ListLabel1">
    <w:name w:val="ListLabel 1"/>
    <w:rPr>
      <w:rFonts w:cs="Times New Roman"/>
    </w:rPr>
  </w:style>
  <w:style w:type="character" w:customStyle="1" w:styleId="ListLabel2">
    <w:name w:val="ListLabel 2"/>
    <w:rPr>
      <w:rFonts w:cs="Times New Roman"/>
      <w:b w:val="0"/>
      <w:sz w:val="20"/>
      <w:szCs w:val="20"/>
    </w:rPr>
  </w:style>
  <w:style w:type="character" w:customStyle="1" w:styleId="ListLabel3">
    <w:name w:val="ListLabel 3"/>
    <w:rPr>
      <w:color w:val="00000A"/>
      <w:sz w:val="22"/>
    </w:rPr>
  </w:style>
  <w:style w:type="character" w:customStyle="1" w:styleId="ListLabel4">
    <w:name w:val="ListLabel 4"/>
    <w:rPr>
      <w:rFonts w:cs="Courier New"/>
    </w:rPr>
  </w:style>
  <w:style w:type="character" w:customStyle="1" w:styleId="ListLabel5">
    <w:name w:val="ListLabel 5"/>
    <w:rPr>
      <w:rFonts w:eastAsia="Times New Roman" w:cs="Times New Roman"/>
    </w:rPr>
  </w:style>
  <w:style w:type="character" w:customStyle="1" w:styleId="ListLabel6">
    <w:name w:val="ListLabel 6"/>
    <w:rPr>
      <w:sz w:val="22"/>
    </w:rPr>
  </w:style>
  <w:style w:type="character" w:customStyle="1" w:styleId="ListLabel7">
    <w:name w:val="ListLabel 7"/>
    <w:rPr>
      <w:rFonts w:cs="Calibri"/>
    </w:rPr>
  </w:style>
  <w:style w:type="character" w:customStyle="1" w:styleId="ListLabel8">
    <w:name w:val="ListLabel 8"/>
    <w:rPr>
      <w:color w:val="00000A"/>
    </w:rPr>
  </w:style>
  <w:style w:type="paragraph" w:customStyle="1" w:styleId="Nadpis">
    <w:name w:val="Nadpis"/>
    <w:basedOn w:val="Normlny"/>
    <w:next w:val="Zkladntext"/>
    <w:pPr>
      <w:keepNext/>
      <w:spacing w:before="240" w:after="120"/>
    </w:pPr>
    <w:rPr>
      <w:rFonts w:ascii="Arial" w:eastAsia="Microsoft YaHei" w:hAnsi="Arial" w:cs="Arial"/>
      <w:sz w:val="28"/>
      <w:szCs w:val="28"/>
    </w:rPr>
  </w:style>
  <w:style w:type="paragraph" w:styleId="Zkladntext">
    <w:name w:val="Body Text"/>
    <w:basedOn w:val="Normlny"/>
    <w:pPr>
      <w:ind w:left="426"/>
      <w:jc w:val="both"/>
    </w:pPr>
    <w:rPr>
      <w:sz w:val="18"/>
    </w:rPr>
  </w:style>
  <w:style w:type="paragraph" w:styleId="Zoznam">
    <w:name w:val="List"/>
    <w:basedOn w:val="Zkladntext"/>
    <w:rPr>
      <w:rFonts w:cs="Arial"/>
    </w:rPr>
  </w:style>
  <w:style w:type="paragraph" w:customStyle="1" w:styleId="Popisok">
    <w:name w:val="Popisok"/>
    <w:basedOn w:val="Normlny"/>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styleId="Hlavika">
    <w:name w:val="header"/>
    <w:basedOn w:val="Normlny"/>
    <w:pPr>
      <w:suppressLineNumbers/>
      <w:tabs>
        <w:tab w:val="center" w:pos="4536"/>
        <w:tab w:val="right" w:pos="9072"/>
      </w:tabs>
    </w:pPr>
  </w:style>
  <w:style w:type="paragraph" w:styleId="Pta">
    <w:name w:val="footer"/>
    <w:basedOn w:val="Normlny"/>
    <w:pPr>
      <w:suppressLineNumbers/>
      <w:tabs>
        <w:tab w:val="center" w:pos="4536"/>
        <w:tab w:val="right" w:pos="9072"/>
      </w:tabs>
    </w:pPr>
  </w:style>
  <w:style w:type="paragraph" w:customStyle="1" w:styleId="Uvod">
    <w:name w:val="Uvod"/>
    <w:basedOn w:val="Normlny"/>
    <w:pPr>
      <w:ind w:left="284" w:hanging="284"/>
      <w:jc w:val="both"/>
    </w:pPr>
    <w:rPr>
      <w:sz w:val="22"/>
    </w:rPr>
  </w:style>
  <w:style w:type="paragraph" w:customStyle="1" w:styleId="lita">
    <w:name w:val="lit_a"/>
    <w:basedOn w:val="Normlny"/>
    <w:pPr>
      <w:spacing w:after="20"/>
      <w:ind w:left="624" w:hanging="340"/>
      <w:jc w:val="both"/>
    </w:pPr>
    <w:rPr>
      <w:rFonts w:ascii="Times" w:hAnsi="Times"/>
      <w:lang w:val="en-US"/>
    </w:rPr>
  </w:style>
  <w:style w:type="paragraph" w:customStyle="1" w:styleId="zif">
    <w:name w:val="zif"/>
    <w:basedOn w:val="Normlny"/>
    <w:pPr>
      <w:tabs>
        <w:tab w:val="left" w:pos="620"/>
      </w:tabs>
      <w:spacing w:after="80"/>
      <w:jc w:val="both"/>
    </w:pPr>
    <w:rPr>
      <w:rFonts w:ascii="Times" w:hAnsi="Times"/>
      <w:lang w:val="en-US"/>
    </w:rPr>
  </w:style>
  <w:style w:type="paragraph" w:customStyle="1" w:styleId="ListParagraph">
    <w:name w:val="List Paragraph"/>
    <w:basedOn w:val="Normlny"/>
    <w:pPr>
      <w:ind w:left="708"/>
    </w:pPr>
  </w:style>
  <w:style w:type="paragraph" w:customStyle="1" w:styleId="Tabulka">
    <w:name w:val="Tabulka"/>
    <w:basedOn w:val="Normlny"/>
    <w:rPr>
      <w:color w:val="000000"/>
      <w:sz w:val="18"/>
    </w:rPr>
  </w:style>
  <w:style w:type="paragraph" w:customStyle="1" w:styleId="Pismenka">
    <w:name w:val="Pismenka"/>
    <w:basedOn w:val="Zkladntext"/>
    <w:pPr>
      <w:numPr>
        <w:numId w:val="1"/>
      </w:numPr>
      <w:outlineLvl w:val="0"/>
    </w:pPr>
    <w:rPr>
      <w:b/>
    </w:rPr>
  </w:style>
  <w:style w:type="paragraph" w:customStyle="1" w:styleId="BalloonText">
    <w:name w:val="Balloon Text"/>
    <w:basedOn w:val="Normlny"/>
    <w:rPr>
      <w:rFonts w:ascii="Tahoma" w:hAnsi="Tahoma" w:cs="Tahoma"/>
      <w:sz w:val="16"/>
      <w:szCs w:val="16"/>
    </w:rPr>
  </w:style>
  <w:style w:type="paragraph" w:customStyle="1" w:styleId="annotationtext">
    <w:name w:val="annotation text"/>
    <w:basedOn w:val="Normlny"/>
  </w:style>
  <w:style w:type="paragraph" w:customStyle="1" w:styleId="annotationsubject">
    <w:name w:val="annotation subject"/>
    <w:basedOn w:val="annotationtext"/>
    <w:rPr>
      <w:b/>
      <w:bCs/>
    </w:rPr>
  </w:style>
  <w:style w:type="paragraph" w:customStyle="1" w:styleId="Revision">
    <w:name w:val="Revision"/>
    <w:pPr>
      <w:suppressAutoHyphens/>
      <w:spacing w:line="100" w:lineRule="atLeast"/>
    </w:pPr>
    <w:rPr>
      <w:kern w:val="1"/>
      <w:lang w:eastAsia="ar-SA"/>
    </w:rPr>
  </w:style>
  <w:style w:type="paragraph" w:customStyle="1" w:styleId="Subhead2">
    <w:name w:val="Subhead 2"/>
    <w:basedOn w:val="Normlny"/>
    <w:pPr>
      <w:tabs>
        <w:tab w:val="left" w:pos="1531"/>
      </w:tabs>
      <w:spacing w:line="260" w:lineRule="atLeast"/>
      <w:ind w:left="1531" w:right="1134" w:hanging="1531"/>
    </w:pPr>
    <w:rPr>
      <w:rFonts w:ascii="Univers 55" w:hAnsi="Univers 55" w:cs="Univers 55"/>
      <w:b/>
      <w:bCs/>
      <w:color w:val="0C2D83"/>
      <w:lang w:val="en-NZ"/>
    </w:rPr>
  </w:style>
  <w:style w:type="paragraph" w:customStyle="1" w:styleId="tabelLinks">
    <w:name w:val="tabelLinks"/>
    <w:basedOn w:val="Normlny"/>
    <w:pPr>
      <w:spacing w:line="260" w:lineRule="exact"/>
    </w:pPr>
    <w:rPr>
      <w:rFonts w:ascii="Times" w:hAnsi="Times"/>
      <w:sz w:val="18"/>
      <w:lang w:val="en-GB"/>
    </w:rPr>
  </w:style>
  <w:style w:type="paragraph" w:customStyle="1" w:styleId="BodyText3">
    <w:name w:val="Body Text 3"/>
    <w:basedOn w:val="Normlny"/>
    <w:pPr>
      <w:spacing w:after="120"/>
    </w:pPr>
    <w:rPr>
      <w:sz w:val="16"/>
      <w:szCs w:val="16"/>
    </w:rPr>
  </w:style>
  <w:style w:type="paragraph" w:customStyle="1" w:styleId="AccountingPolicy">
    <w:name w:val="Accounting Policy"/>
    <w:basedOn w:val="Normlny"/>
    <w:pPr>
      <w:tabs>
        <w:tab w:val="left" w:pos="1531"/>
        <w:tab w:val="left" w:pos="1871"/>
      </w:tabs>
      <w:spacing w:line="260" w:lineRule="atLeast"/>
    </w:pPr>
    <w:rPr>
      <w:rFonts w:ascii="Univers 45 Light" w:hAnsi="Univers 45 Light" w:cs="Univers 45 Light"/>
      <w:color w:val="000000"/>
      <w:lang w:val="en-NZ"/>
    </w:rPr>
  </w:style>
  <w:style w:type="paragraph" w:customStyle="1" w:styleId="odstavec">
    <w:name w:val="odstavec"/>
    <w:basedOn w:val="Normlny"/>
    <w:pPr>
      <w:ind w:left="426"/>
      <w:jc w:val="both"/>
    </w:pPr>
    <w:rPr>
      <w:rFonts w:cs="Calibri"/>
      <w:bCs/>
      <w:iCs/>
      <w:sz w:val="18"/>
      <w:szCs w:val="18"/>
    </w:rPr>
  </w:style>
  <w:style w:type="paragraph" w:customStyle="1" w:styleId="abc">
    <w:name w:val="abc"/>
    <w:basedOn w:val="Normlny"/>
    <w:pPr>
      <w:numPr>
        <w:numId w:val="1"/>
      </w:numPr>
      <w:spacing w:before="60" w:after="120"/>
      <w:jc w:val="both"/>
    </w:pPr>
    <w:rPr>
      <w:rFonts w:ascii="Arial" w:hAnsi="Arial" w:cs="Arial"/>
      <w:b/>
    </w:rPr>
  </w:style>
  <w:style w:type="paragraph" w:customStyle="1" w:styleId="body">
    <w:name w:val="body"/>
    <w:basedOn w:val="odstavec"/>
  </w:style>
  <w:style w:type="paragraph" w:customStyle="1" w:styleId="ABC-paragrahinNotes">
    <w:name w:val="ABC - paragrah in Notes"/>
    <w:pPr>
      <w:suppressAutoHyphens/>
      <w:spacing w:after="240" w:line="100" w:lineRule="atLeast"/>
      <w:jc w:val="both"/>
    </w:pPr>
    <w:rPr>
      <w:rFonts w:ascii="Arial" w:hAnsi="Arial"/>
      <w:kern w:val="1"/>
      <w:sz w:val="18"/>
      <w:lang w:val="en-GB" w:eastAsia="ar-SA"/>
    </w:rPr>
  </w:style>
  <w:style w:type="paragraph" w:customStyle="1" w:styleId="Subhead3Char">
    <w:name w:val="Subhead 3 Char"/>
    <w:basedOn w:val="Normlny"/>
    <w:pPr>
      <w:tabs>
        <w:tab w:val="left" w:pos="397"/>
        <w:tab w:val="left" w:pos="1134"/>
        <w:tab w:val="left" w:pos="1531"/>
        <w:tab w:val="left" w:pos="1871"/>
      </w:tabs>
      <w:spacing w:line="260" w:lineRule="atLeast"/>
      <w:ind w:left="1531" w:right="935" w:hanging="1531"/>
    </w:pPr>
    <w:rPr>
      <w:rFonts w:ascii="Univers 45 Light" w:hAnsi="Univers 45 Light" w:cs="Univers 45 Light"/>
      <w:b/>
      <w:bCs/>
      <w:color w:val="0C2D83"/>
      <w:lang w:val="en-NZ"/>
    </w:rPr>
  </w:style>
  <w:style w:type="paragraph" w:customStyle="1" w:styleId="Subhead4">
    <w:name w:val="Subhead 4"/>
    <w:basedOn w:val="Normlny"/>
    <w:pPr>
      <w:tabs>
        <w:tab w:val="left" w:pos="397"/>
        <w:tab w:val="left" w:pos="1134"/>
        <w:tab w:val="left" w:pos="1531"/>
        <w:tab w:val="left" w:pos="1871"/>
      </w:tabs>
      <w:spacing w:line="260" w:lineRule="atLeast"/>
      <w:ind w:left="1531" w:right="935" w:hanging="1531"/>
    </w:pPr>
    <w:rPr>
      <w:rFonts w:ascii="Univers 45 Light" w:hAnsi="Univers 45 Light" w:cs="Univers 45 Light"/>
      <w:b/>
      <w:bCs/>
      <w:color w:val="7B7FB6"/>
      <w:lang w:val="en-NZ"/>
    </w:rPr>
  </w:style>
  <w:style w:type="paragraph" w:customStyle="1" w:styleId="ListBullet">
    <w:name w:val="List Bullet"/>
    <w:basedOn w:val="Normlny"/>
    <w:pPr>
      <w:spacing w:after="60"/>
      <w:jc w:val="both"/>
    </w:pPr>
    <w:rPr>
      <w:sz w:val="22"/>
      <w:lang w:val="cs-CZ"/>
    </w:rPr>
  </w:style>
  <w:style w:type="paragraph" w:customStyle="1" w:styleId="NormalLeft">
    <w:name w:val="Normal Left"/>
    <w:basedOn w:val="Normlny"/>
    <w:pPr>
      <w:spacing w:after="120"/>
      <w:ind w:left="624"/>
      <w:jc w:val="both"/>
    </w:pPr>
    <w:rPr>
      <w:sz w:val="22"/>
    </w:rPr>
  </w:style>
  <w:style w:type="paragraph" w:customStyle="1" w:styleId="HeadingLetter2">
    <w:name w:val="Heading Letter 2"/>
    <w:basedOn w:val="Normlny"/>
    <w:pPr>
      <w:keepNext/>
      <w:tabs>
        <w:tab w:val="left" w:pos="565"/>
        <w:tab w:val="left" w:pos="624"/>
        <w:tab w:val="left" w:pos="794"/>
      </w:tabs>
      <w:spacing w:before="60" w:after="120"/>
      <w:ind w:left="794" w:right="91" w:hanging="454"/>
    </w:pPr>
    <w:rPr>
      <w:b/>
      <w:bCs/>
      <w:i/>
      <w:iCs/>
      <w:sz w:val="22"/>
      <w:szCs w:val="24"/>
      <w:lang w:val="en-US"/>
    </w:rPr>
  </w:style>
  <w:style w:type="paragraph" w:customStyle="1" w:styleId="NormalLeftbold">
    <w:name w:val="Normal Left bold"/>
    <w:basedOn w:val="NormalLeft"/>
    <w:pPr>
      <w:keepNext/>
      <w:tabs>
        <w:tab w:val="left" w:pos="567"/>
      </w:tabs>
      <w:jc w:val="left"/>
    </w:pPr>
    <w:rPr>
      <w:b/>
      <w:sz w:val="19"/>
      <w:szCs w:val="19"/>
    </w:rPr>
  </w:style>
  <w:style w:type="paragraph" w:customStyle="1" w:styleId="BodyText1">
    <w:name w:val="Body Text1"/>
    <w:pPr>
      <w:tabs>
        <w:tab w:val="left" w:pos="397"/>
      </w:tabs>
      <w:suppressAutoHyphens/>
      <w:spacing w:line="260" w:lineRule="atLeast"/>
    </w:pPr>
    <w:rPr>
      <w:rFonts w:ascii="Univers 45 Light" w:hAnsi="Univers 45 Light" w:cs="Univers 45 Light"/>
      <w:color w:val="000000"/>
      <w:kern w:val="1"/>
      <w:lang w:val="en-NZ" w:eastAsia="ar-SA"/>
    </w:rPr>
  </w:style>
  <w:style w:type="paragraph" w:customStyle="1" w:styleId="NoSpacing">
    <w:name w:val="No Spacing"/>
    <w:pPr>
      <w:suppressAutoHyphens/>
      <w:spacing w:line="100" w:lineRule="atLeast"/>
    </w:pPr>
    <w:rPr>
      <w:rFonts w:ascii="Calibri" w:eastAsia="SimSun" w:hAnsi="Calibri" w:cs="font277"/>
      <w:kern w:val="1"/>
      <w:sz w:val="22"/>
      <w:szCs w:val="22"/>
      <w:lang w:eastAsia="ar-SA"/>
    </w:rPr>
  </w:style>
  <w:style w:type="paragraph" w:styleId="Textbubliny">
    <w:name w:val="Balloon Text"/>
    <w:basedOn w:val="Normlny"/>
    <w:semiHidden/>
    <w:rsid w:val="00555CE0"/>
    <w:rPr>
      <w:rFonts w:ascii="Tahoma" w:hAnsi="Tahoma" w:cs="Tahoma"/>
      <w:sz w:val="16"/>
      <w:szCs w:val="16"/>
    </w:rPr>
  </w:style>
  <w:style w:type="character" w:customStyle="1" w:styleId="ra">
    <w:name w:val="ra"/>
    <w:basedOn w:val="Predvolenpsmoodseku"/>
    <w:rsid w:val="00555CE0"/>
  </w:style>
  <w:style w:type="paragraph" w:customStyle="1" w:styleId="TableParagraph">
    <w:name w:val="Table Paragraph"/>
    <w:basedOn w:val="Normlny"/>
    <w:uiPriority w:val="1"/>
    <w:qFormat/>
    <w:rsid w:val="00731F60"/>
    <w:pPr>
      <w:widowControl w:val="0"/>
      <w:suppressAutoHyphens w:val="0"/>
      <w:spacing w:line="240" w:lineRule="auto"/>
    </w:pPr>
    <w:rPr>
      <w:rFonts w:ascii="Calibri" w:eastAsia="Calibri" w:hAnsi="Calibri"/>
      <w:kern w:val="0"/>
      <w:sz w:val="22"/>
      <w:szCs w:val="22"/>
      <w:lang w:val="en-US" w:eastAsia="en-US"/>
    </w:rPr>
  </w:style>
  <w:style w:type="table" w:customStyle="1" w:styleId="TableNormal">
    <w:name w:val="Table Normal"/>
    <w:uiPriority w:val="2"/>
    <w:semiHidden/>
    <w:qFormat/>
    <w:rsid w:val="00731F60"/>
    <w:pPr>
      <w:widowControl w:val="0"/>
    </w:pPr>
    <w:rPr>
      <w:rFonts w:ascii="Calibri" w:eastAsia="Calibri" w:hAnsi="Calibri"/>
      <w:sz w:val="22"/>
      <w:szCs w:val="22"/>
      <w:lang w:val="en-US" w:eastAsia="en-US"/>
    </w:r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divs>
    <w:div w:id="542131929">
      <w:bodyDiv w:val="1"/>
      <w:marLeft w:val="0"/>
      <w:marRight w:val="0"/>
      <w:marTop w:val="0"/>
      <w:marBottom w:val="0"/>
      <w:divBdr>
        <w:top w:val="none" w:sz="0" w:space="0" w:color="auto"/>
        <w:left w:val="none" w:sz="0" w:space="0" w:color="auto"/>
        <w:bottom w:val="none" w:sz="0" w:space="0" w:color="auto"/>
        <w:right w:val="none" w:sz="0" w:space="0" w:color="auto"/>
      </w:divBdr>
    </w:div>
    <w:div w:id="1688821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3.xml"/><Relationship Id="rId17" Type="http://schemas.openxmlformats.org/officeDocument/2006/relationships/footer" Target="footer6.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2742</Words>
  <Characters>15633</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18339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ekonom</cp:lastModifiedBy>
  <cp:revision>2</cp:revision>
  <cp:lastPrinted>2019-03-22T09:32:00Z</cp:lastPrinted>
  <dcterms:created xsi:type="dcterms:W3CDTF">2021-06-30T14:12:00Z</dcterms:created>
  <dcterms:modified xsi:type="dcterms:W3CDTF">2021-06-30T14:12:00Z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KPMG</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