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47C245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6EF4B039" w14:textId="77777777"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</w:p>
    <w:p w14:paraId="3C196EC6" w14:textId="77777777"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    </w:t>
      </w:r>
    </w:p>
    <w:p w14:paraId="36BB6358" w14:textId="77777777" w:rsidR="001A083E" w:rsidRDefault="001A083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14:paraId="4DDEF066" w14:textId="77777777" w:rsidR="001A083E" w:rsidRDefault="001A083E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 individuálnej účtovnej závierky zostavenej </w:t>
      </w:r>
      <w:r w:rsidRPr="006A3E96">
        <w:rPr>
          <w:b/>
          <w:sz w:val="24"/>
        </w:rPr>
        <w:t>malou účtovnou jednotkou</w:t>
      </w:r>
      <w:r>
        <w:rPr>
          <w:b/>
          <w:sz w:val="24"/>
        </w:rPr>
        <w:t xml:space="preserve"> (ďalej </w:t>
      </w:r>
      <w:r w:rsidR="0031710C">
        <w:rPr>
          <w:b/>
          <w:sz w:val="24"/>
        </w:rPr>
        <w:t>Ú</w:t>
      </w:r>
      <w:r>
        <w:rPr>
          <w:b/>
          <w:sz w:val="24"/>
        </w:rPr>
        <w:t>J)</w:t>
      </w:r>
    </w:p>
    <w:p w14:paraId="7CB95331" w14:textId="77777777" w:rsidR="001A083E" w:rsidRDefault="001A083E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14:paraId="6CB96C58" w14:textId="77777777" w:rsidR="001A083E" w:rsidRDefault="001A083E">
      <w:pPr>
        <w:tabs>
          <w:tab w:val="left" w:pos="3375"/>
        </w:tabs>
        <w:jc w:val="both"/>
        <w:rPr>
          <w:b/>
          <w:sz w:val="24"/>
        </w:rPr>
      </w:pPr>
      <w:r>
        <w:rPr>
          <w:b/>
          <w:sz w:val="24"/>
        </w:rPr>
        <w:tab/>
      </w:r>
    </w:p>
    <w:p w14:paraId="207E5B64" w14:textId="77777777" w:rsidR="001A083E" w:rsidRDefault="001A083E">
      <w:pPr>
        <w:tabs>
          <w:tab w:val="left" w:pos="2970"/>
        </w:tabs>
        <w:jc w:val="center"/>
        <w:rPr>
          <w:b/>
          <w:sz w:val="24"/>
        </w:rPr>
      </w:pPr>
    </w:p>
    <w:p w14:paraId="2A84C2B4" w14:textId="4852AC60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Doplňujúce informácie k účtovnej závierke za rok </w:t>
      </w:r>
      <w:r w:rsidR="004301CE" w:rsidRPr="006A3E96">
        <w:rPr>
          <w:b/>
          <w:sz w:val="24"/>
        </w:rPr>
        <w:t>20</w:t>
      </w:r>
      <w:r w:rsidR="004301CE">
        <w:rPr>
          <w:b/>
          <w:sz w:val="24"/>
        </w:rPr>
        <w:t>20</w:t>
      </w:r>
    </w:p>
    <w:p w14:paraId="422E2FC8" w14:textId="77777777" w:rsidR="001A083E" w:rsidRDefault="001A083E">
      <w:pPr>
        <w:tabs>
          <w:tab w:val="left" w:pos="2970"/>
        </w:tabs>
        <w:jc w:val="center"/>
        <w:rPr>
          <w:b/>
          <w:sz w:val="24"/>
        </w:rPr>
      </w:pPr>
    </w:p>
    <w:p w14:paraId="00EBF4EF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7720302A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28E4B611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69298476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1 </w:t>
      </w:r>
    </w:p>
    <w:p w14:paraId="78CB9E59" w14:textId="77777777" w:rsidR="001A083E" w:rsidRDefault="001A083E">
      <w:pPr>
        <w:jc w:val="center"/>
        <w:rPr>
          <w:b/>
          <w:sz w:val="24"/>
        </w:rPr>
      </w:pPr>
    </w:p>
    <w:p w14:paraId="3686A35C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14:paraId="6635D0F8" w14:textId="77777777" w:rsidR="001A083E" w:rsidRDefault="001A083E">
      <w:pPr>
        <w:jc w:val="center"/>
        <w:rPr>
          <w:b/>
          <w:szCs w:val="22"/>
        </w:rPr>
      </w:pPr>
    </w:p>
    <w:p w14:paraId="399E9E0C" w14:textId="77777777" w:rsidR="001A083E" w:rsidRDefault="001A083E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(1) Identifikácia </w:t>
      </w:r>
      <w:r w:rsidR="0031710C">
        <w:rPr>
          <w:rFonts w:ascii="Arial Narrow" w:hAnsi="Arial Narrow"/>
          <w:sz w:val="22"/>
          <w:szCs w:val="22"/>
        </w:rPr>
        <w:t>Ú</w:t>
      </w:r>
      <w:r>
        <w:rPr>
          <w:rFonts w:ascii="Arial Narrow" w:hAnsi="Arial Narrow"/>
          <w:sz w:val="22"/>
          <w:szCs w:val="22"/>
        </w:rPr>
        <w:t>J</w:t>
      </w:r>
    </w:p>
    <w:p w14:paraId="1522180A" w14:textId="77777777" w:rsidR="001A083E" w:rsidRDefault="001A083E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</w:t>
      </w:r>
      <w:r>
        <w:rPr>
          <w:rFonts w:ascii="Arial Narrow" w:hAnsi="Arial Narrow"/>
          <w:b w:val="0"/>
          <w:sz w:val="22"/>
          <w:szCs w:val="22"/>
        </w:rPr>
        <w:t>Obchodné meno:</w:t>
      </w:r>
      <w:r w:rsidR="006A3E96">
        <w:rPr>
          <w:rFonts w:ascii="Arial Narrow" w:hAnsi="Arial Narrow"/>
          <w:b w:val="0"/>
          <w:sz w:val="22"/>
          <w:szCs w:val="22"/>
        </w:rPr>
        <w:t xml:space="preserve"> </w:t>
      </w:r>
      <w:r w:rsidR="00FA43D6">
        <w:rPr>
          <w:rFonts w:ascii="Arial Narrow" w:hAnsi="Arial Narrow"/>
          <w:b w:val="0"/>
          <w:sz w:val="22"/>
          <w:szCs w:val="22"/>
        </w:rPr>
        <w:t>.MARINER plus</w:t>
      </w:r>
      <w:r w:rsidR="006A3E96">
        <w:rPr>
          <w:rFonts w:ascii="Arial Narrow" w:hAnsi="Arial Narrow"/>
          <w:b w:val="0"/>
          <w:sz w:val="22"/>
          <w:szCs w:val="22"/>
        </w:rPr>
        <w:t xml:space="preserve"> s.r.o.</w:t>
      </w:r>
    </w:p>
    <w:p w14:paraId="5800FDC4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 xml:space="preserve">     Sídlo:</w:t>
      </w:r>
      <w:r w:rsidR="006A3E96">
        <w:rPr>
          <w:szCs w:val="22"/>
        </w:rPr>
        <w:t xml:space="preserve"> </w:t>
      </w:r>
      <w:r w:rsidR="00FA43D6">
        <w:rPr>
          <w:szCs w:val="22"/>
        </w:rPr>
        <w:t xml:space="preserve"> </w:t>
      </w:r>
      <w:proofErr w:type="spellStart"/>
      <w:r w:rsidR="00FA43D6">
        <w:rPr>
          <w:szCs w:val="22"/>
        </w:rPr>
        <w:t>Tallerova</w:t>
      </w:r>
      <w:proofErr w:type="spellEnd"/>
      <w:r w:rsidR="00FA43D6">
        <w:rPr>
          <w:szCs w:val="22"/>
        </w:rPr>
        <w:t xml:space="preserve"> 4,  811</w:t>
      </w:r>
      <w:r w:rsidR="0031710C">
        <w:rPr>
          <w:szCs w:val="22"/>
        </w:rPr>
        <w:t xml:space="preserve"> </w:t>
      </w:r>
      <w:r w:rsidR="00FA43D6">
        <w:rPr>
          <w:szCs w:val="22"/>
        </w:rPr>
        <w:t>02</w:t>
      </w:r>
      <w:r w:rsidR="006A3E96">
        <w:rPr>
          <w:szCs w:val="22"/>
        </w:rPr>
        <w:t xml:space="preserve"> </w:t>
      </w:r>
      <w:r w:rsidR="00312CF9">
        <w:rPr>
          <w:szCs w:val="22"/>
        </w:rPr>
        <w:t>Bratislava</w:t>
      </w:r>
    </w:p>
    <w:p w14:paraId="391422A4" w14:textId="77777777" w:rsidR="003A7DFF" w:rsidRPr="003A7DFF" w:rsidRDefault="003A7DFF" w:rsidP="003A7DFF">
      <w:pPr>
        <w:jc w:val="both"/>
        <w:rPr>
          <w:szCs w:val="22"/>
        </w:rPr>
      </w:pPr>
      <w:r>
        <w:rPr>
          <w:szCs w:val="22"/>
        </w:rPr>
        <w:t xml:space="preserve">     </w:t>
      </w:r>
      <w:r w:rsidRPr="003A7DFF">
        <w:rPr>
          <w:szCs w:val="22"/>
        </w:rPr>
        <w:t xml:space="preserve">Založená: </w:t>
      </w:r>
      <w:r w:rsidR="00FA43D6">
        <w:rPr>
          <w:szCs w:val="22"/>
        </w:rPr>
        <w:t>spoločensk</w:t>
      </w:r>
      <w:r w:rsidR="008341DD">
        <w:rPr>
          <w:szCs w:val="22"/>
        </w:rPr>
        <w:t>ou</w:t>
      </w:r>
      <w:r w:rsidR="00FA43D6">
        <w:rPr>
          <w:szCs w:val="22"/>
        </w:rPr>
        <w:t xml:space="preserve">  zmluv</w:t>
      </w:r>
      <w:r w:rsidR="008341DD">
        <w:rPr>
          <w:szCs w:val="22"/>
        </w:rPr>
        <w:t>ou</w:t>
      </w:r>
      <w:r w:rsidR="00FA43D6">
        <w:rPr>
          <w:szCs w:val="22"/>
        </w:rPr>
        <w:t xml:space="preserve">  zo dňa  17.1.2000</w:t>
      </w:r>
      <w:r w:rsidR="00312CF9">
        <w:rPr>
          <w:szCs w:val="22"/>
        </w:rPr>
        <w:t>.</w:t>
      </w:r>
      <w:r w:rsidR="00FA43D6">
        <w:rPr>
          <w:szCs w:val="22"/>
        </w:rPr>
        <w:t xml:space="preserve"> </w:t>
      </w:r>
    </w:p>
    <w:p w14:paraId="5481D0A2" w14:textId="77777777" w:rsidR="003A7DFF" w:rsidRDefault="003A7DFF" w:rsidP="003A7DFF">
      <w:pPr>
        <w:jc w:val="both"/>
        <w:rPr>
          <w:szCs w:val="22"/>
        </w:rPr>
      </w:pPr>
      <w:r w:rsidRPr="003A7DFF">
        <w:rPr>
          <w:szCs w:val="22"/>
        </w:rPr>
        <w:t xml:space="preserve">     Zapísaná:</w:t>
      </w:r>
      <w:r>
        <w:rPr>
          <w:szCs w:val="22"/>
        </w:rPr>
        <w:t xml:space="preserve"> </w:t>
      </w:r>
      <w:r w:rsidRPr="003A7DFF">
        <w:rPr>
          <w:szCs w:val="22"/>
        </w:rPr>
        <w:t>v Obchodnom registri Okresného súdu v</w:t>
      </w:r>
      <w:r w:rsidR="00FA43D6">
        <w:rPr>
          <w:szCs w:val="22"/>
        </w:rPr>
        <w:t xml:space="preserve"> Bratislave </w:t>
      </w:r>
      <w:r w:rsidR="008341DD">
        <w:rPr>
          <w:szCs w:val="22"/>
        </w:rPr>
        <w:t>I</w:t>
      </w:r>
      <w:r w:rsidRPr="003A7DFF">
        <w:rPr>
          <w:szCs w:val="22"/>
        </w:rPr>
        <w:t>, odd.</w:t>
      </w:r>
      <w:r w:rsidR="00FA43D6">
        <w:rPr>
          <w:szCs w:val="22"/>
        </w:rPr>
        <w:t xml:space="preserve"> </w:t>
      </w:r>
      <w:proofErr w:type="spellStart"/>
      <w:r w:rsidR="00FA43D6">
        <w:rPr>
          <w:szCs w:val="22"/>
        </w:rPr>
        <w:t>Sro</w:t>
      </w:r>
      <w:proofErr w:type="spellEnd"/>
      <w:r>
        <w:rPr>
          <w:szCs w:val="22"/>
        </w:rPr>
        <w:t>, vl</w:t>
      </w:r>
      <w:r w:rsidR="008341DD">
        <w:rPr>
          <w:szCs w:val="22"/>
        </w:rPr>
        <w:t>ožka č.</w:t>
      </w:r>
      <w:r>
        <w:rPr>
          <w:szCs w:val="22"/>
        </w:rPr>
        <w:t xml:space="preserve"> </w:t>
      </w:r>
      <w:r w:rsidR="00FA43D6">
        <w:rPr>
          <w:szCs w:val="22"/>
        </w:rPr>
        <w:t xml:space="preserve"> 21100/B</w:t>
      </w:r>
    </w:p>
    <w:p w14:paraId="132DB5A4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 xml:space="preserve">     </w:t>
      </w:r>
    </w:p>
    <w:p w14:paraId="5B9DFF70" w14:textId="77777777" w:rsidR="00FA43D6" w:rsidRDefault="001A083E" w:rsidP="009F29BE">
      <w:pPr>
        <w:ind w:left="284" w:hanging="284"/>
        <w:jc w:val="both"/>
        <w:rPr>
          <w:szCs w:val="22"/>
        </w:rPr>
      </w:pPr>
      <w:r>
        <w:rPr>
          <w:b/>
          <w:szCs w:val="22"/>
        </w:rPr>
        <w:t xml:space="preserve">  </w:t>
      </w:r>
      <w:r>
        <w:rPr>
          <w:szCs w:val="22"/>
        </w:rPr>
        <w:t xml:space="preserve">   Z činností zapísaných v Obchodnom registri vykonávala ÚJ v bežnom účtovnom období (ďalej BUO) predovšetkým nasledovné činnosti:</w:t>
      </w:r>
    </w:p>
    <w:p w14:paraId="575D41A1" w14:textId="77777777" w:rsidR="00E960EA" w:rsidRPr="009F29BE" w:rsidRDefault="00FA43D6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 w:rsidRPr="009F29BE">
        <w:rPr>
          <w:szCs w:val="22"/>
        </w:rPr>
        <w:t>kúpa tovaru za účelom ďalšieho predaja- veľkoobchod</w:t>
      </w:r>
    </w:p>
    <w:p w14:paraId="2FABA471" w14:textId="77777777" w:rsidR="00FA43D6" w:rsidRDefault="00FA43D6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 w:rsidRPr="00FA43D6">
        <w:rPr>
          <w:szCs w:val="22"/>
        </w:rPr>
        <w:t xml:space="preserve">montáž, opravy a rekonštrukcie vybavenia  čističky odpadových </w:t>
      </w:r>
      <w:r w:rsidR="00072F5E" w:rsidRPr="00FA43D6">
        <w:rPr>
          <w:szCs w:val="22"/>
        </w:rPr>
        <w:t>v</w:t>
      </w:r>
      <w:r w:rsidR="00072F5E">
        <w:rPr>
          <w:szCs w:val="22"/>
        </w:rPr>
        <w:t>ô</w:t>
      </w:r>
      <w:r w:rsidR="00072F5E" w:rsidRPr="00FA43D6">
        <w:rPr>
          <w:szCs w:val="22"/>
        </w:rPr>
        <w:t xml:space="preserve">d </w:t>
      </w:r>
      <w:r w:rsidRPr="00FA43D6">
        <w:rPr>
          <w:szCs w:val="22"/>
        </w:rPr>
        <w:t>v rozsahu voľnej živnosti</w:t>
      </w:r>
    </w:p>
    <w:p w14:paraId="66D04C8E" w14:textId="77777777" w:rsidR="00FA43D6" w:rsidRPr="00FA43D6" w:rsidRDefault="00FA43D6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>
        <w:rPr>
          <w:szCs w:val="22"/>
        </w:rPr>
        <w:t xml:space="preserve">opravy </w:t>
      </w:r>
      <w:proofErr w:type="spellStart"/>
      <w:r>
        <w:rPr>
          <w:szCs w:val="22"/>
        </w:rPr>
        <w:t>dekantačných</w:t>
      </w:r>
      <w:proofErr w:type="spellEnd"/>
      <w:r>
        <w:rPr>
          <w:szCs w:val="22"/>
        </w:rPr>
        <w:t xml:space="preserve"> odstrediviek v rozsahu voľnej živnosti</w:t>
      </w:r>
    </w:p>
    <w:p w14:paraId="6015C4B1" w14:textId="77777777" w:rsidR="001A083E" w:rsidRDefault="001A083E">
      <w:pPr>
        <w:ind w:left="737" w:firstLine="397"/>
        <w:rPr>
          <w:szCs w:val="22"/>
        </w:rPr>
      </w:pPr>
    </w:p>
    <w:p w14:paraId="3E27A3BA" w14:textId="25D70AC6" w:rsidR="001A083E" w:rsidRDefault="001A083E">
      <w:pPr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Účtovná závierka</w:t>
      </w:r>
      <w:r w:rsidR="008341DD">
        <w:rPr>
          <w:szCs w:val="22"/>
        </w:rPr>
        <w:t xml:space="preserve"> (ďalej UZ)</w:t>
      </w:r>
      <w:r>
        <w:rPr>
          <w:szCs w:val="22"/>
        </w:rPr>
        <w:t xml:space="preserve"> za predchádzajúce účtovné obdobie bola schválená valným zhromaždením (resp. iným orgánom)</w:t>
      </w:r>
      <w:r w:rsidR="00FA43D6">
        <w:rPr>
          <w:szCs w:val="22"/>
        </w:rPr>
        <w:t xml:space="preserve"> dňa </w:t>
      </w:r>
      <w:r w:rsidR="004301CE">
        <w:rPr>
          <w:szCs w:val="22"/>
        </w:rPr>
        <w:t>20</w:t>
      </w:r>
      <w:r w:rsidR="00FA43D6">
        <w:rPr>
          <w:szCs w:val="22"/>
        </w:rPr>
        <w:t>.7.</w:t>
      </w:r>
      <w:r w:rsidR="004301CE">
        <w:rPr>
          <w:szCs w:val="22"/>
        </w:rPr>
        <w:t>2020</w:t>
      </w:r>
    </w:p>
    <w:p w14:paraId="11C0DFDA" w14:textId="77777777" w:rsidR="001A083E" w:rsidRDefault="001A083E">
      <w:pPr>
        <w:rPr>
          <w:szCs w:val="22"/>
        </w:rPr>
      </w:pPr>
    </w:p>
    <w:p w14:paraId="2F587A66" w14:textId="77777777" w:rsidR="001A083E" w:rsidRDefault="001A083E">
      <w:pPr>
        <w:rPr>
          <w:szCs w:val="22"/>
        </w:rPr>
      </w:pPr>
    </w:p>
    <w:p w14:paraId="705C6A7A" w14:textId="45C515F0" w:rsidR="001A083E" w:rsidRDefault="001A083E">
      <w:pPr>
        <w:jc w:val="both"/>
        <w:rPr>
          <w:szCs w:val="22"/>
        </w:rPr>
      </w:pPr>
      <w:r>
        <w:rPr>
          <w:b/>
          <w:szCs w:val="22"/>
        </w:rPr>
        <w:t>(3)</w:t>
      </w:r>
      <w:r>
        <w:rPr>
          <w:szCs w:val="22"/>
        </w:rPr>
        <w:t xml:space="preserve">  Účtovná závierka bola zostavená ako riadna závierka k poslednému dňu BUO</w:t>
      </w:r>
      <w:r w:rsidR="00E960EA">
        <w:rPr>
          <w:szCs w:val="22"/>
        </w:rPr>
        <w:t xml:space="preserve"> 31.12.</w:t>
      </w:r>
      <w:r w:rsidR="004301CE">
        <w:rPr>
          <w:szCs w:val="22"/>
        </w:rPr>
        <w:t>2020</w:t>
      </w:r>
      <w:r w:rsidR="005C0682">
        <w:rPr>
          <w:szCs w:val="22"/>
        </w:rPr>
        <w:t>.</w:t>
      </w:r>
    </w:p>
    <w:p w14:paraId="246DB8D7" w14:textId="77777777" w:rsidR="001A083E" w:rsidRDefault="001A083E">
      <w:pPr>
        <w:ind w:left="1440"/>
        <w:jc w:val="both"/>
        <w:rPr>
          <w:szCs w:val="22"/>
        </w:rPr>
      </w:pPr>
      <w:r>
        <w:rPr>
          <w:szCs w:val="22"/>
        </w:rPr>
        <w:t xml:space="preserve"> </w:t>
      </w:r>
    </w:p>
    <w:p w14:paraId="2058E6F3" w14:textId="77777777" w:rsidR="001A083E" w:rsidRPr="00E55FDE" w:rsidRDefault="001A083E" w:rsidP="00E55FDE">
      <w:pPr>
        <w:pStyle w:val="Nadpis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(</w:t>
      </w:r>
      <w:r w:rsidR="004B6444">
        <w:rPr>
          <w:rFonts w:ascii="Arial Narrow" w:hAnsi="Arial Narrow"/>
          <w:sz w:val="24"/>
          <w:szCs w:val="24"/>
        </w:rPr>
        <w:t>4</w:t>
      </w:r>
      <w:r>
        <w:rPr>
          <w:rFonts w:ascii="Arial Narrow" w:hAnsi="Arial Narrow"/>
          <w:sz w:val="24"/>
          <w:szCs w:val="24"/>
        </w:rPr>
        <w:t xml:space="preserve">) Údaje o skupine </w:t>
      </w:r>
    </w:p>
    <w:p w14:paraId="0DA0BFC3" w14:textId="77777777" w:rsidR="001A083E" w:rsidRDefault="001A083E"/>
    <w:p w14:paraId="6AE95A41" w14:textId="77777777" w:rsidR="001A083E" w:rsidRDefault="0031710C">
      <w:r>
        <w:t>Ú</w:t>
      </w:r>
      <w:r w:rsidR="001A083E">
        <w:t xml:space="preserve">J </w:t>
      </w:r>
      <w:r w:rsidR="00FA43D6">
        <w:t xml:space="preserve"> nie je dcérskou spoločnosťou ani  materskou spoločnos</w:t>
      </w:r>
      <w:r w:rsidR="00072F5E">
        <w:t>ť</w:t>
      </w:r>
      <w:r w:rsidR="00FA43D6">
        <w:t>ou, nepatr</w:t>
      </w:r>
      <w:r w:rsidR="00072F5E">
        <w:t>í</w:t>
      </w:r>
      <w:r w:rsidR="00FA43D6">
        <w:t xml:space="preserve"> do žiadnej skupiny</w:t>
      </w:r>
      <w:r>
        <w:t>.</w:t>
      </w:r>
    </w:p>
    <w:p w14:paraId="15385538" w14:textId="77777777" w:rsidR="00E55FDE" w:rsidRDefault="00E55FDE"/>
    <w:p w14:paraId="2D2A0483" w14:textId="77777777" w:rsidR="00E55FDE" w:rsidRDefault="00E55FDE"/>
    <w:p w14:paraId="3FFBCDC9" w14:textId="77777777" w:rsidR="001A083E" w:rsidRDefault="001A083E">
      <w:pPr>
        <w:rPr>
          <w:b/>
          <w:szCs w:val="22"/>
        </w:rPr>
      </w:pPr>
      <w:r>
        <w:rPr>
          <w:b/>
          <w:szCs w:val="22"/>
        </w:rPr>
        <w:t>(</w:t>
      </w:r>
      <w:r w:rsidR="004B6444">
        <w:rPr>
          <w:b/>
          <w:szCs w:val="22"/>
        </w:rPr>
        <w:t>5</w:t>
      </w:r>
      <w:r>
        <w:rPr>
          <w:b/>
          <w:szCs w:val="22"/>
        </w:rPr>
        <w:t>) Informácie o počte zamestnancov</w:t>
      </w:r>
    </w:p>
    <w:p w14:paraId="3A127AB3" w14:textId="77777777"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 w14:paraId="4CD8ECB8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FA0755" w14:textId="77777777" w:rsidR="001A083E" w:rsidRDefault="001A083E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82DB5" w14:textId="77777777" w:rsidR="001A083E" w:rsidRDefault="001A083E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FE4CE7" w14:textId="77777777"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1A083E" w14:paraId="406A2ED6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E2E87" w14:textId="77777777" w:rsidR="001A083E" w:rsidRDefault="001A083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4BC92A" w14:textId="34E76105" w:rsidR="00FA17A5" w:rsidRDefault="004301CE" w:rsidP="00FA17A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870F4C0" w14:textId="2B81C593" w:rsidR="001A083E" w:rsidRDefault="004301C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</w:t>
            </w:r>
          </w:p>
        </w:tc>
      </w:tr>
      <w:tr w:rsidR="001A083E" w14:paraId="329E34D7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938D5A" w14:textId="77777777" w:rsidR="001A083E" w:rsidRDefault="001A083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Počet zamestnancov ku dňu, ku ktorému sa zostavuje účtovná závierka: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A285B7" w14:textId="77777777" w:rsidR="001A083E" w:rsidRDefault="00072F5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4F0BD62" w14:textId="2C855A31" w:rsidR="001A083E" w:rsidRDefault="004301C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</w:t>
            </w:r>
          </w:p>
        </w:tc>
      </w:tr>
    </w:tbl>
    <w:p w14:paraId="7A5DE695" w14:textId="77777777" w:rsidR="001A083E" w:rsidRPr="00022C9C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 w:rsidRPr="00022C9C">
        <w:rPr>
          <w:rFonts w:ascii="Arial Narrow" w:hAnsi="Arial Narrow"/>
          <w:sz w:val="24"/>
          <w:szCs w:val="24"/>
        </w:rPr>
        <w:lastRenderedPageBreak/>
        <w:t>Čl. II</w:t>
      </w:r>
    </w:p>
    <w:p w14:paraId="7F63D118" w14:textId="77777777" w:rsidR="001A083E" w:rsidRPr="00022C9C" w:rsidRDefault="001A083E">
      <w:pPr>
        <w:rPr>
          <w:sz w:val="24"/>
        </w:rPr>
      </w:pPr>
    </w:p>
    <w:p w14:paraId="3359865F" w14:textId="77777777" w:rsidR="001A083E" w:rsidRDefault="001A083E" w:rsidP="0031710C">
      <w:pPr>
        <w:jc w:val="center"/>
        <w:rPr>
          <w:b/>
          <w:sz w:val="24"/>
        </w:rPr>
      </w:pPr>
      <w:r w:rsidRPr="00022C9C">
        <w:rPr>
          <w:b/>
          <w:sz w:val="24"/>
        </w:rPr>
        <w:t>Informácie o orgánoch spoločnosti</w:t>
      </w:r>
    </w:p>
    <w:p w14:paraId="0C84BFB5" w14:textId="77777777" w:rsidR="0031710C" w:rsidRPr="00162AD0" w:rsidRDefault="0031710C" w:rsidP="009F29BE">
      <w:pPr>
        <w:jc w:val="center"/>
        <w:rPr>
          <w:i/>
          <w:color w:val="FF0000"/>
          <w:szCs w:val="22"/>
        </w:rPr>
      </w:pPr>
    </w:p>
    <w:p w14:paraId="5BBB4A62" w14:textId="114F77F2" w:rsidR="00FA17A5" w:rsidRPr="00162AD0" w:rsidRDefault="0031710C" w:rsidP="00FA17A5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</w:t>
      </w:r>
      <w:r w:rsidRPr="00162AD0">
        <w:rPr>
          <w:rFonts w:ascii="Arial Narrow" w:hAnsi="Arial Narrow"/>
          <w:b w:val="0"/>
          <w:sz w:val="22"/>
          <w:szCs w:val="22"/>
        </w:rPr>
        <w:t xml:space="preserve"> </w:t>
      </w:r>
      <w:r w:rsidR="00FA43D6">
        <w:rPr>
          <w:rFonts w:ascii="Arial Narrow" w:hAnsi="Arial Narrow"/>
          <w:b w:val="0"/>
          <w:sz w:val="22"/>
          <w:szCs w:val="22"/>
        </w:rPr>
        <w:t>ne</w:t>
      </w:r>
      <w:r w:rsidR="00FA17A5" w:rsidRPr="00162AD0">
        <w:rPr>
          <w:rFonts w:ascii="Arial Narrow" w:hAnsi="Arial Narrow"/>
          <w:b w:val="0"/>
          <w:sz w:val="22"/>
          <w:szCs w:val="22"/>
        </w:rPr>
        <w:t xml:space="preserve">poskytla v roku </w:t>
      </w:r>
      <w:r w:rsidR="00282FE9" w:rsidRPr="00162AD0">
        <w:rPr>
          <w:rFonts w:ascii="Arial Narrow" w:hAnsi="Arial Narrow"/>
          <w:b w:val="0"/>
          <w:sz w:val="22"/>
          <w:szCs w:val="22"/>
        </w:rPr>
        <w:t>20</w:t>
      </w:r>
      <w:r w:rsidR="00282FE9">
        <w:rPr>
          <w:rFonts w:ascii="Arial Narrow" w:hAnsi="Arial Narrow"/>
          <w:b w:val="0"/>
          <w:sz w:val="22"/>
          <w:szCs w:val="22"/>
        </w:rPr>
        <w:t xml:space="preserve">20 </w:t>
      </w:r>
      <w:r>
        <w:rPr>
          <w:rFonts w:ascii="Arial Narrow" w:hAnsi="Arial Narrow"/>
          <w:b w:val="0"/>
          <w:sz w:val="22"/>
          <w:szCs w:val="22"/>
        </w:rPr>
        <w:t xml:space="preserve">(ani </w:t>
      </w:r>
      <w:r w:rsidR="00282FE9">
        <w:rPr>
          <w:rFonts w:ascii="Arial Narrow" w:hAnsi="Arial Narrow"/>
          <w:b w:val="0"/>
          <w:sz w:val="22"/>
          <w:szCs w:val="22"/>
        </w:rPr>
        <w:t>2019</w:t>
      </w:r>
      <w:r>
        <w:rPr>
          <w:rFonts w:ascii="Arial Narrow" w:hAnsi="Arial Narrow"/>
          <w:b w:val="0"/>
          <w:sz w:val="22"/>
          <w:szCs w:val="22"/>
        </w:rPr>
        <w:t>)</w:t>
      </w:r>
      <w:r w:rsidR="0018765B" w:rsidRPr="00162AD0">
        <w:rPr>
          <w:rFonts w:ascii="Arial Narrow" w:hAnsi="Arial Narrow"/>
          <w:b w:val="0"/>
          <w:sz w:val="22"/>
          <w:szCs w:val="22"/>
        </w:rPr>
        <w:t xml:space="preserve">  </w:t>
      </w:r>
      <w:r w:rsidR="00FA17A5" w:rsidRPr="00162AD0">
        <w:rPr>
          <w:rFonts w:ascii="Arial Narrow" w:hAnsi="Arial Narrow"/>
          <w:b w:val="0"/>
          <w:sz w:val="22"/>
          <w:szCs w:val="22"/>
        </w:rPr>
        <w:t xml:space="preserve">členom orgánov </w:t>
      </w:r>
      <w:r>
        <w:rPr>
          <w:rFonts w:ascii="Arial Narrow" w:hAnsi="Arial Narrow"/>
          <w:b w:val="0"/>
          <w:sz w:val="22"/>
          <w:szCs w:val="22"/>
        </w:rPr>
        <w:t>účtovnej jednotky</w:t>
      </w:r>
      <w:r w:rsidR="00312CF9">
        <w:rPr>
          <w:rFonts w:ascii="Arial Narrow" w:hAnsi="Arial Narrow"/>
          <w:b w:val="0"/>
          <w:sz w:val="22"/>
          <w:szCs w:val="22"/>
        </w:rPr>
        <w:t>:</w:t>
      </w:r>
    </w:p>
    <w:p w14:paraId="3B218451" w14:textId="77777777" w:rsidR="00FA17A5" w:rsidRPr="00162AD0" w:rsidRDefault="00FA17A5" w:rsidP="00FA17A5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 xml:space="preserve">záruky alebo iné zabezpečenia, </w:t>
      </w:r>
    </w:p>
    <w:p w14:paraId="0FDDF4CA" w14:textId="77777777" w:rsidR="00FA17A5" w:rsidRDefault="00FA17A5" w:rsidP="00162AD0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>pôžičky,</w:t>
      </w:r>
    </w:p>
    <w:p w14:paraId="5104A94C" w14:textId="77777777" w:rsidR="00FA17A5" w:rsidRPr="00162AD0" w:rsidRDefault="00FA17A5" w:rsidP="00162AD0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>finančné prostriedky, resp. iné plnenia na súkromné použitie, ktoré by bolo potrebné vyúčtovať.</w:t>
      </w:r>
    </w:p>
    <w:p w14:paraId="3ADFA020" w14:textId="77777777" w:rsidR="00FA17A5" w:rsidRPr="00162AD0" w:rsidRDefault="00FA17A5" w:rsidP="00FA17A5">
      <w:pPr>
        <w:jc w:val="center"/>
        <w:rPr>
          <w:szCs w:val="22"/>
        </w:rPr>
      </w:pPr>
    </w:p>
    <w:p w14:paraId="300ECB76" w14:textId="77777777" w:rsidR="001A083E" w:rsidRPr="00FA17A5" w:rsidRDefault="001A083E">
      <w:pPr>
        <w:rPr>
          <w:i/>
          <w:color w:val="FF0000"/>
          <w:szCs w:val="22"/>
        </w:rPr>
      </w:pPr>
    </w:p>
    <w:p w14:paraId="42A02D8E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III</w:t>
      </w:r>
    </w:p>
    <w:p w14:paraId="16008990" w14:textId="77777777" w:rsidR="001A083E" w:rsidRDefault="001A083E">
      <w:pPr>
        <w:rPr>
          <w:sz w:val="24"/>
        </w:rPr>
      </w:pPr>
    </w:p>
    <w:p w14:paraId="2DAA1F26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14:paraId="7279B35E" w14:textId="77777777" w:rsidR="001A083E" w:rsidRDefault="001A083E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14:paraId="41E310B0" w14:textId="77777777" w:rsidR="001A083E" w:rsidRDefault="001A083E" w:rsidP="0031710C">
      <w:pPr>
        <w:jc w:val="both"/>
        <w:rPr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Ku dňu zostavenia účtovnej závierky nie sú ÚJ známe žiadne subjektívne ani objektívne dôvody na </w:t>
      </w:r>
    </w:p>
    <w:p w14:paraId="3F040D60" w14:textId="770D484E" w:rsidR="001A083E" w:rsidRDefault="001A083E" w:rsidP="009F29BE">
      <w:pPr>
        <w:ind w:left="348"/>
        <w:jc w:val="both"/>
        <w:rPr>
          <w:szCs w:val="22"/>
        </w:rPr>
      </w:pPr>
      <w:r>
        <w:rPr>
          <w:szCs w:val="22"/>
        </w:rPr>
        <w:t>obmedzenie, prípadne ukončenie jej činnosti najmenej po dobu 12 mesiacov.</w:t>
      </w:r>
      <w:r w:rsidR="0031710C">
        <w:rPr>
          <w:szCs w:val="22"/>
        </w:rPr>
        <w:t xml:space="preserve"> </w:t>
      </w:r>
      <w:r w:rsidR="0031710C" w:rsidRPr="0031710C">
        <w:rPr>
          <w:szCs w:val="22"/>
        </w:rPr>
        <w:t xml:space="preserve">Účtovná závierka bola zostavená za predpokladu nepretržitého trvania </w:t>
      </w:r>
      <w:r w:rsidR="00197827">
        <w:rPr>
          <w:szCs w:val="22"/>
        </w:rPr>
        <w:t>Ú</w:t>
      </w:r>
      <w:r w:rsidR="0031710C" w:rsidRPr="0031710C">
        <w:rPr>
          <w:szCs w:val="22"/>
        </w:rPr>
        <w:t>J.</w:t>
      </w:r>
    </w:p>
    <w:p w14:paraId="539BC55B" w14:textId="19EF18FD" w:rsidR="004301CE" w:rsidRDefault="004301CE" w:rsidP="009F29BE">
      <w:pPr>
        <w:ind w:left="348"/>
        <w:jc w:val="both"/>
        <w:rPr>
          <w:szCs w:val="22"/>
        </w:rPr>
      </w:pPr>
    </w:p>
    <w:p w14:paraId="6520C714" w14:textId="0D327F6E" w:rsidR="00AF31DD" w:rsidRPr="00AF31DD" w:rsidRDefault="00AF31DD" w:rsidP="00AF31DD">
      <w:pPr>
        <w:ind w:left="348"/>
        <w:jc w:val="both"/>
        <w:rPr>
          <w:szCs w:val="22"/>
        </w:rPr>
      </w:pPr>
      <w:r w:rsidRPr="00AF31DD">
        <w:rPr>
          <w:szCs w:val="22"/>
        </w:rPr>
        <w:t xml:space="preserve">Spoločnosť posúdila vplyv v súvislosti s pandémiou súvisiacou s vírusom COVID19 na účtovnú závierku zostavenú k 31.12.2020 a na schopnosť našej </w:t>
      </w:r>
      <w:r w:rsidR="005B2945">
        <w:rPr>
          <w:szCs w:val="22"/>
        </w:rPr>
        <w:t>ÚJ</w:t>
      </w:r>
      <w:r w:rsidRPr="00AF31DD">
        <w:rPr>
          <w:szCs w:val="22"/>
        </w:rPr>
        <w:t xml:space="preserve"> nepretržite pokračovať vo svojej činnosti ako zdravý podnikateľský subjekt.</w:t>
      </w:r>
    </w:p>
    <w:p w14:paraId="049E6F17" w14:textId="6DB203F5" w:rsidR="004301CE" w:rsidRDefault="00AF31DD" w:rsidP="00AF31DD">
      <w:pPr>
        <w:ind w:left="348"/>
        <w:jc w:val="both"/>
        <w:rPr>
          <w:szCs w:val="22"/>
        </w:rPr>
      </w:pPr>
      <w:r w:rsidRPr="00AF31DD">
        <w:rPr>
          <w:szCs w:val="22"/>
        </w:rPr>
        <w:t xml:space="preserve">Vedenie </w:t>
      </w:r>
      <w:r w:rsidR="005B2945">
        <w:rPr>
          <w:szCs w:val="22"/>
        </w:rPr>
        <w:t>ÚJ</w:t>
      </w:r>
      <w:r w:rsidRPr="00AF31DD">
        <w:rPr>
          <w:szCs w:val="22"/>
        </w:rPr>
        <w:t xml:space="preserve"> je presvedčené, že dopady súvisiace s vírusom COVID19 nemajú významný vplyv na schopnosť </w:t>
      </w:r>
      <w:r w:rsidR="005B2945">
        <w:rPr>
          <w:szCs w:val="22"/>
        </w:rPr>
        <w:t>ÚJ</w:t>
      </w:r>
      <w:r w:rsidRPr="00AF31DD">
        <w:rPr>
          <w:szCs w:val="22"/>
        </w:rPr>
        <w:t xml:space="preserve"> nepretržite pokračovať vo svojej činnosti ako zdravý podnikateľský subjekt nasledujúcich 12 mesiacov.</w:t>
      </w:r>
    </w:p>
    <w:p w14:paraId="1981E2C3" w14:textId="77777777" w:rsidR="0031710C" w:rsidRDefault="0031710C" w:rsidP="009F29BE">
      <w:pPr>
        <w:jc w:val="both"/>
        <w:rPr>
          <w:szCs w:val="22"/>
        </w:rPr>
      </w:pPr>
    </w:p>
    <w:p w14:paraId="26E4FFE0" w14:textId="77777777" w:rsidR="001A083E" w:rsidRDefault="001A083E" w:rsidP="00455789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197827">
        <w:rPr>
          <w:szCs w:val="22"/>
        </w:rPr>
        <w:t>Ú</w:t>
      </w:r>
      <w:r>
        <w:rPr>
          <w:szCs w:val="22"/>
        </w:rPr>
        <w:t>J vedie účtovníctvo v súlade so zákonom o účtovníctve, pričom v rámci vedenia účtovníctva uplatňuje metódy a zásady v súlade s týmto zákonom. V ÚJ neboli v roku, za ktorý sa zostavuje účtovná závierka, vykonané zmeny v účto</w:t>
      </w:r>
      <w:r w:rsidR="00455789">
        <w:rPr>
          <w:szCs w:val="22"/>
        </w:rPr>
        <w:t>vných zásadách, resp. metódach.</w:t>
      </w:r>
      <w:r w:rsidR="00197827">
        <w:rPr>
          <w:szCs w:val="22"/>
        </w:rPr>
        <w:t xml:space="preserve"> </w:t>
      </w:r>
      <w:r w:rsidR="00197827" w:rsidRPr="00197827">
        <w:rPr>
          <w:szCs w:val="22"/>
        </w:rPr>
        <w:t xml:space="preserve">Účtovné metódy a všeobecné účtovné zásady boli </w:t>
      </w:r>
      <w:r w:rsidR="00197827">
        <w:rPr>
          <w:szCs w:val="22"/>
        </w:rPr>
        <w:t>Ú</w:t>
      </w:r>
      <w:r w:rsidR="00197827" w:rsidRPr="00197827">
        <w:rPr>
          <w:szCs w:val="22"/>
        </w:rPr>
        <w:t>J konzistentne aplikované.</w:t>
      </w:r>
    </w:p>
    <w:p w14:paraId="3A38EE38" w14:textId="77777777" w:rsidR="001A083E" w:rsidRDefault="001A083E">
      <w:pPr>
        <w:jc w:val="both"/>
        <w:rPr>
          <w:szCs w:val="22"/>
        </w:rPr>
      </w:pPr>
    </w:p>
    <w:p w14:paraId="3517BCE0" w14:textId="77777777" w:rsidR="001A083E" w:rsidRDefault="001A083E">
      <w:pPr>
        <w:jc w:val="both"/>
        <w:rPr>
          <w:b/>
          <w:szCs w:val="22"/>
        </w:rPr>
      </w:pPr>
      <w:r>
        <w:rPr>
          <w:b/>
          <w:szCs w:val="22"/>
        </w:rPr>
        <w:t>(3) Informácie o</w:t>
      </w:r>
      <w:r w:rsidR="00197827">
        <w:rPr>
          <w:b/>
          <w:szCs w:val="22"/>
        </w:rPr>
        <w:t> určení rozhodujúcich účtovných odhadov a predpokladov</w:t>
      </w:r>
    </w:p>
    <w:p w14:paraId="6AB5B1BE" w14:textId="77777777" w:rsidR="003458B1" w:rsidRDefault="001A083E">
      <w:pPr>
        <w:jc w:val="both"/>
        <w:rPr>
          <w:b/>
          <w:szCs w:val="22"/>
        </w:rPr>
      </w:pPr>
      <w:r>
        <w:rPr>
          <w:b/>
          <w:szCs w:val="22"/>
        </w:rPr>
        <w:t xml:space="preserve">      </w:t>
      </w:r>
    </w:p>
    <w:p w14:paraId="5770B418" w14:textId="77777777" w:rsidR="00197827" w:rsidRPr="00197827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Zostavenie účtovnej závierky si vyžaduje, aby vedenie UJ urobilo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19B9D00B" w14:textId="77777777" w:rsidR="00197827" w:rsidRDefault="00197827" w:rsidP="00197827">
      <w:pPr>
        <w:jc w:val="both"/>
        <w:rPr>
          <w:szCs w:val="22"/>
        </w:rPr>
      </w:pPr>
    </w:p>
    <w:p w14:paraId="086EE8E0" w14:textId="77777777" w:rsidR="00197827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Odhady a súvisiace predpoklady sú neustále prehodnocované. Korekcie účtovných odhadov nie sú vykázané retrospektívne, ale sú vykázané v období, v ktorom je odhad korigovaný, ak korekcia ovplyvňuje iba toto obdobie, alebo v období korekcie a v budúcich obdobiach, ak korekcia ovplyvňuje toto aj budúce obdobia.</w:t>
      </w:r>
    </w:p>
    <w:p w14:paraId="21E899AA" w14:textId="77777777" w:rsidR="00197827" w:rsidRDefault="00197827" w:rsidP="00197827">
      <w:pPr>
        <w:jc w:val="both"/>
        <w:rPr>
          <w:szCs w:val="22"/>
        </w:rPr>
      </w:pPr>
    </w:p>
    <w:p w14:paraId="735BE2C0" w14:textId="77777777" w:rsidR="00197827" w:rsidRDefault="00197827" w:rsidP="00197827">
      <w:pPr>
        <w:jc w:val="both"/>
        <w:rPr>
          <w:b/>
          <w:bCs/>
          <w:szCs w:val="22"/>
        </w:rPr>
      </w:pPr>
      <w:r w:rsidRPr="009F29BE">
        <w:rPr>
          <w:b/>
          <w:bCs/>
          <w:szCs w:val="22"/>
        </w:rPr>
        <w:t>(4) Informácie o oprave významných chýb minulých účtovných období</w:t>
      </w:r>
    </w:p>
    <w:p w14:paraId="2716D158" w14:textId="77777777" w:rsidR="00197827" w:rsidRPr="009F29BE" w:rsidRDefault="00197827" w:rsidP="00197827">
      <w:pPr>
        <w:jc w:val="both"/>
        <w:rPr>
          <w:b/>
          <w:bCs/>
          <w:szCs w:val="22"/>
        </w:rPr>
      </w:pPr>
    </w:p>
    <w:p w14:paraId="3169DE88" w14:textId="77777777" w:rsidR="001A083E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Ak UJ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</w:p>
    <w:p w14:paraId="458ADEC6" w14:textId="77777777" w:rsidR="00326E3F" w:rsidRDefault="00326E3F" w:rsidP="00197827">
      <w:pPr>
        <w:jc w:val="both"/>
        <w:rPr>
          <w:szCs w:val="22"/>
        </w:rPr>
      </w:pPr>
    </w:p>
    <w:p w14:paraId="7B9123D3" w14:textId="4D25089C" w:rsidR="00326E3F" w:rsidRDefault="004301CE" w:rsidP="00197827">
      <w:pPr>
        <w:jc w:val="both"/>
        <w:rPr>
          <w:szCs w:val="22"/>
        </w:rPr>
      </w:pPr>
      <w:r>
        <w:rPr>
          <w:szCs w:val="22"/>
        </w:rPr>
        <w:t xml:space="preserve">V roku 2020 bolo účtované o opravách chýb minulých období vo výške </w:t>
      </w:r>
      <w:r w:rsidR="00C20456">
        <w:rPr>
          <w:szCs w:val="22"/>
        </w:rPr>
        <w:t xml:space="preserve">9 879 EUR. Jednalo sa o opravu účtovania dane z príjmov právnických osôb. </w:t>
      </w:r>
      <w:r w:rsidR="00326E3F">
        <w:rPr>
          <w:szCs w:val="22"/>
        </w:rPr>
        <w:t>V roku 2019</w:t>
      </w:r>
      <w:r w:rsidR="00F437C3">
        <w:rPr>
          <w:szCs w:val="22"/>
        </w:rPr>
        <w:t xml:space="preserve"> bolo účtované o opravách chýb minulých období vo výške 25 055 EUR. Najvýznamnejšou položkou bola oprava účtovania odpisu pohľadávky v predchádzajúcom období vo výške 15 tis. EUR.</w:t>
      </w:r>
    </w:p>
    <w:p w14:paraId="0A1843F3" w14:textId="77777777" w:rsidR="00197827" w:rsidRDefault="00197827" w:rsidP="009F29BE">
      <w:pPr>
        <w:jc w:val="both"/>
        <w:rPr>
          <w:szCs w:val="22"/>
        </w:rPr>
      </w:pPr>
    </w:p>
    <w:p w14:paraId="5FF38323" w14:textId="77777777" w:rsidR="001A083E" w:rsidRDefault="001A083E">
      <w:pPr>
        <w:ind w:left="397" w:hanging="397"/>
        <w:jc w:val="both"/>
        <w:rPr>
          <w:szCs w:val="22"/>
        </w:rPr>
      </w:pPr>
      <w:r>
        <w:rPr>
          <w:b/>
          <w:szCs w:val="22"/>
        </w:rPr>
        <w:t>(</w:t>
      </w:r>
      <w:r w:rsidR="00197827">
        <w:rPr>
          <w:b/>
          <w:szCs w:val="22"/>
        </w:rPr>
        <w:t>5</w:t>
      </w:r>
      <w:r>
        <w:rPr>
          <w:b/>
          <w:szCs w:val="22"/>
        </w:rPr>
        <w:t>)</w:t>
      </w:r>
      <w:r>
        <w:rPr>
          <w:szCs w:val="22"/>
        </w:rPr>
        <w:t xml:space="preserve"> </w:t>
      </w:r>
      <w:r>
        <w:rPr>
          <w:b/>
          <w:szCs w:val="22"/>
        </w:rPr>
        <w:t>Informácie o ocenení majetku a záväzkov</w:t>
      </w:r>
      <w:r>
        <w:rPr>
          <w:szCs w:val="22"/>
        </w:rPr>
        <w:t xml:space="preserve"> </w:t>
      </w:r>
    </w:p>
    <w:p w14:paraId="1BFAC8F5" w14:textId="77777777" w:rsidR="001A083E" w:rsidRDefault="001A083E">
      <w:pPr>
        <w:ind w:left="397" w:hanging="397"/>
        <w:jc w:val="both"/>
        <w:rPr>
          <w:szCs w:val="22"/>
        </w:rPr>
      </w:pPr>
    </w:p>
    <w:p w14:paraId="7EFC206A" w14:textId="77777777" w:rsidR="001A083E" w:rsidRDefault="001A083E">
      <w:pPr>
        <w:ind w:left="397" w:hanging="397"/>
        <w:jc w:val="both"/>
        <w:rPr>
          <w:szCs w:val="22"/>
        </w:rPr>
      </w:pPr>
      <w:r>
        <w:rPr>
          <w:szCs w:val="22"/>
        </w:rPr>
        <w:t>a) Informácie o spôsobe oceňovania majetku a</w:t>
      </w:r>
      <w:r w:rsidR="00455789">
        <w:rPr>
          <w:szCs w:val="22"/>
        </w:rPr>
        <w:t> </w:t>
      </w:r>
      <w:r>
        <w:rPr>
          <w:szCs w:val="22"/>
        </w:rPr>
        <w:t>záväzkov</w:t>
      </w:r>
    </w:p>
    <w:p w14:paraId="2974724D" w14:textId="77777777" w:rsidR="00455789" w:rsidRDefault="00455789">
      <w:pPr>
        <w:ind w:left="397" w:hanging="397"/>
        <w:jc w:val="both"/>
        <w:rPr>
          <w:b/>
          <w:szCs w:val="22"/>
        </w:rPr>
      </w:pPr>
    </w:p>
    <w:p w14:paraId="7351CE1C" w14:textId="77777777" w:rsidR="001A083E" w:rsidRDefault="001A083E">
      <w:pPr>
        <w:ind w:left="397" w:hanging="397"/>
        <w:jc w:val="both"/>
        <w:rPr>
          <w:szCs w:val="22"/>
        </w:rPr>
      </w:pPr>
      <w:r>
        <w:rPr>
          <w:szCs w:val="22"/>
        </w:rPr>
        <w:t xml:space="preserve">         Majetok a záväzky oceňuje ÚJ v účtovníctve v súlade s ustanoveniami § 24 a 25 zákona o účtovníctve nasledovne:</w:t>
      </w:r>
    </w:p>
    <w:p w14:paraId="245CF5B8" w14:textId="77777777" w:rsidR="001A083E" w:rsidRDefault="001A083E" w:rsidP="00601A54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dlhodobý hmotný a nehmotný majetok obstaraný kúpou obstarávacími cenami</w:t>
      </w:r>
      <w:r w:rsidR="00601A54">
        <w:rPr>
          <w:szCs w:val="22"/>
        </w:rPr>
        <w:t xml:space="preserve">. </w:t>
      </w:r>
      <w:r w:rsidR="00601A54" w:rsidRPr="00601A54">
        <w:rPr>
          <w:szCs w:val="22"/>
        </w:rPr>
        <w:t>Dlhodobý majetok bol obstarávaný aj prostredníctvom cudzích zdrojov (úverov). Úroky nevstupujú do obstarávacej ceny</w:t>
      </w:r>
      <w:r w:rsidR="00197827">
        <w:rPr>
          <w:szCs w:val="22"/>
        </w:rPr>
        <w:t>,</w:t>
      </w:r>
      <w:r w:rsidR="00601A54" w:rsidRPr="00601A54">
        <w:rPr>
          <w:szCs w:val="22"/>
        </w:rPr>
        <w:t xml:space="preserve"> ale sú súčasťou nákladov v období, s ktorým časovo a vecne súvisia</w:t>
      </w:r>
    </w:p>
    <w:p w14:paraId="1D4B5CE7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bežné pohľadávky a záväzky pri ich vzniku menovitou hodnotou, pohľadávky a záväzky v cudzej mene prepočítané ref</w:t>
      </w:r>
      <w:r w:rsidR="00197827">
        <w:rPr>
          <w:szCs w:val="22"/>
        </w:rPr>
        <w:t>erenčným</w:t>
      </w:r>
      <w:r>
        <w:rPr>
          <w:szCs w:val="22"/>
        </w:rPr>
        <w:t xml:space="preserve"> kurzom ECB v deň predchádzajúci ich vzniku</w:t>
      </w:r>
      <w:r w:rsidR="00E453B9">
        <w:rPr>
          <w:szCs w:val="22"/>
        </w:rPr>
        <w:t>. Pri pohľadávkach sa toto ocenenie znižuje o pochybné pohľadávky</w:t>
      </w:r>
    </w:p>
    <w:p w14:paraId="6F37C136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14:paraId="48FC36C4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záväzky charakteru rezerv menovitou hodnotou, pričom tieto sú stanovené kvalifikovaným odhadom na základe smernice ÚJ</w:t>
      </w:r>
    </w:p>
    <w:p w14:paraId="0ECDEAAD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14:paraId="0CB0B0CA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ceniny menovitou hodnotou</w:t>
      </w:r>
    </w:p>
    <w:p w14:paraId="717AE2DD" w14:textId="77777777" w:rsidR="001A083E" w:rsidRDefault="00197827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Ú</w:t>
      </w:r>
      <w:r w:rsidR="00E55FDE">
        <w:rPr>
          <w:szCs w:val="22"/>
        </w:rPr>
        <w:t xml:space="preserve">J pri nákupe materiálu určeného priamo na spotrebu (kancelársky tovar, drobný </w:t>
      </w:r>
      <w:r w:rsidR="00601A54">
        <w:rPr>
          <w:szCs w:val="22"/>
        </w:rPr>
        <w:t xml:space="preserve">hmotný </w:t>
      </w:r>
      <w:r w:rsidR="00E55FDE">
        <w:rPr>
          <w:szCs w:val="22"/>
        </w:rPr>
        <w:t>majetok do 1 700 EUR</w:t>
      </w:r>
      <w:r w:rsidR="00601A54">
        <w:rPr>
          <w:szCs w:val="22"/>
        </w:rPr>
        <w:t xml:space="preserve"> a drobný nehmotný majetok do 2 400 EUR</w:t>
      </w:r>
      <w:r w:rsidR="00E55FDE">
        <w:rPr>
          <w:szCs w:val="22"/>
        </w:rPr>
        <w:t xml:space="preserve">), tento sa účtuje v zmysle vnútropodnikovej smernice priamo do spotreby. O drobnom majetku s dobou použiteľnosti dlhšou ako 1 rok vedie </w:t>
      </w:r>
      <w:r w:rsidR="005D442C">
        <w:rPr>
          <w:szCs w:val="22"/>
        </w:rPr>
        <w:t>Ú</w:t>
      </w:r>
      <w:r w:rsidR="00E55FDE">
        <w:rPr>
          <w:szCs w:val="22"/>
        </w:rPr>
        <w:t xml:space="preserve">J evidenciu podľa umiestnenia a zodpovedného pracovníka formou prehľadu v textovom súbore na účely inventarizácie. </w:t>
      </w:r>
      <w:r w:rsidR="005D442C">
        <w:rPr>
          <w:szCs w:val="22"/>
        </w:rPr>
        <w:t xml:space="preserve">ÚJ </w:t>
      </w:r>
      <w:r w:rsidR="00E55FDE">
        <w:rPr>
          <w:szCs w:val="22"/>
        </w:rPr>
        <w:t xml:space="preserve">netvorila zásoby vlastnou činnosťou. </w:t>
      </w:r>
    </w:p>
    <w:p w14:paraId="125E1BF1" w14:textId="77777777" w:rsidR="001A083E" w:rsidRDefault="001A083E" w:rsidP="00E55FDE">
      <w:pPr>
        <w:ind w:left="720"/>
        <w:jc w:val="both"/>
        <w:rPr>
          <w:szCs w:val="22"/>
        </w:rPr>
      </w:pPr>
    </w:p>
    <w:p w14:paraId="3F62B681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>Majetok a záväzky v cudzej mene ocenila ÚJ ku dňu zostavenia účtovnej závierky v súlade s ustanoveniami § 24 zákona o účtovníctve, keď:</w:t>
      </w:r>
    </w:p>
    <w:p w14:paraId="4900576B" w14:textId="77777777" w:rsidR="001A083E" w:rsidRDefault="001A083E" w:rsidP="009F29B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pohľadávky a záväzky v cudzej mene prepočítala kurzom ECB k 31.12.</w:t>
      </w:r>
    </w:p>
    <w:p w14:paraId="2D267492" w14:textId="77777777" w:rsidR="001A083E" w:rsidRDefault="001A083E" w:rsidP="009F29B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 xml:space="preserve">peňažné prostriedky a ostatný majetok v cudzej mene prepočítala kurzom ECB k 31.12.   </w:t>
      </w:r>
    </w:p>
    <w:p w14:paraId="3752D091" w14:textId="77777777" w:rsidR="00601A54" w:rsidRDefault="00601A54" w:rsidP="00162AD0">
      <w:pPr>
        <w:jc w:val="both"/>
        <w:rPr>
          <w:szCs w:val="22"/>
        </w:rPr>
      </w:pPr>
    </w:p>
    <w:p w14:paraId="7F18281C" w14:textId="77777777" w:rsidR="00B60781" w:rsidRPr="00B60781" w:rsidRDefault="00B60781" w:rsidP="00162AD0">
      <w:pPr>
        <w:jc w:val="both"/>
        <w:rPr>
          <w:szCs w:val="22"/>
        </w:rPr>
      </w:pPr>
      <w:r w:rsidRPr="00B60781">
        <w:rPr>
          <w:szCs w:val="22"/>
        </w:rPr>
        <w:t>Odložená daň je vypočítaná použitím súvahovej metódy, pri ktorej vzniká dočasný rozdiel medzi účtovnou hodnotou majetku a záväzkov pre účely výkazníctva a hodnotami pre daňové účely. Odložená daň je počítaná pomocou daňových sadzieb, pri ktorých sa očakáva, že sa použijú na dočasné rozdiely v čase ich zúčtovania, na základe zákonov, ktoré boli platné alebo dodatočne uzákonené v deň, ku ktorému sa zostavuje účtovná závierka.</w:t>
      </w:r>
    </w:p>
    <w:p w14:paraId="5CC7A76A" w14:textId="77777777" w:rsidR="00B60781" w:rsidRPr="00B60781" w:rsidRDefault="00B60781" w:rsidP="00162AD0">
      <w:pPr>
        <w:jc w:val="both"/>
        <w:rPr>
          <w:szCs w:val="22"/>
        </w:rPr>
      </w:pPr>
    </w:p>
    <w:p w14:paraId="726E876A" w14:textId="77777777" w:rsidR="00B60781" w:rsidRDefault="00B60781" w:rsidP="00162AD0">
      <w:pPr>
        <w:jc w:val="both"/>
        <w:rPr>
          <w:szCs w:val="22"/>
        </w:rPr>
      </w:pPr>
      <w:r w:rsidRPr="00B60781">
        <w:rPr>
          <w:szCs w:val="22"/>
        </w:rPr>
        <w:t>Odložená daňová pohľadávka je vykázaná iba do výšky, do akej je pravdepodobné, že budú dosiahnuté v budúcnosti základy dane, voči ktorým je možné uplatniť nevyužité daňové straty a dočasné rozdiely. Odložené daňové pohľadávky sú prehodnotené ku dňu, ku ktorému sa zostavuje účtovná závierka a znížené v rozsahu, pre ktorý je nepravdepodobné, že bude možné daňový úžitok, ktorý sa ich týka, realizovať.</w:t>
      </w:r>
    </w:p>
    <w:p w14:paraId="154DDBA8" w14:textId="77777777" w:rsidR="00B60781" w:rsidRDefault="00B60781" w:rsidP="00162AD0">
      <w:pPr>
        <w:jc w:val="both"/>
        <w:rPr>
          <w:szCs w:val="22"/>
        </w:rPr>
      </w:pPr>
    </w:p>
    <w:p w14:paraId="66F0701B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>b), c)  Informácie o aplikácii zásady opatrnosti (opravné položky, rezervy)</w:t>
      </w:r>
    </w:p>
    <w:p w14:paraId="31099EDD" w14:textId="77777777" w:rsidR="00764147" w:rsidRDefault="00764147">
      <w:pPr>
        <w:jc w:val="both"/>
        <w:rPr>
          <w:szCs w:val="22"/>
        </w:rPr>
      </w:pPr>
    </w:p>
    <w:p w14:paraId="59206311" w14:textId="77777777" w:rsidR="001A083E" w:rsidRDefault="005D442C">
      <w:pPr>
        <w:jc w:val="both"/>
        <w:rPr>
          <w:szCs w:val="22"/>
        </w:rPr>
      </w:pPr>
      <w:r>
        <w:rPr>
          <w:szCs w:val="22"/>
        </w:rPr>
        <w:t>Ú</w:t>
      </w:r>
      <w:r w:rsidR="001A083E">
        <w:rPr>
          <w:szCs w:val="22"/>
        </w:rPr>
        <w:t>J aplikovala v rámci zostavovania UZ zásadu opatrnosti v súlade s </w:t>
      </w:r>
      <w:proofErr w:type="spellStart"/>
      <w:r w:rsidR="001A083E">
        <w:rPr>
          <w:szCs w:val="22"/>
        </w:rPr>
        <w:t>ust</w:t>
      </w:r>
      <w:proofErr w:type="spellEnd"/>
      <w:r w:rsidR="001A083E">
        <w:rPr>
          <w:szCs w:val="22"/>
        </w:rPr>
        <w:t xml:space="preserve">. § 26 zákona o účtovníctve, keď             tvorbou opravných položiek zreálnila hodnotu majetku pri všetkých položkách, pri ktorých boli </w:t>
      </w:r>
      <w:r w:rsidR="00601A54">
        <w:rPr>
          <w:szCs w:val="22"/>
        </w:rPr>
        <w:t>identifiko</w:t>
      </w:r>
      <w:r w:rsidR="001A083E">
        <w:rPr>
          <w:szCs w:val="22"/>
        </w:rPr>
        <w:t xml:space="preserve">vané tituly indikujúce zníženie hodnoty majetku oproti oceneniu v účtovníctve. Zároveň boli formou tvorby rezerv vykázané ku dňu zostavenia UZ všetky známe záväzky </w:t>
      </w:r>
      <w:r>
        <w:rPr>
          <w:szCs w:val="22"/>
        </w:rPr>
        <w:t>Ú</w:t>
      </w:r>
      <w:r w:rsidR="001A083E">
        <w:rPr>
          <w:szCs w:val="22"/>
        </w:rPr>
        <w:t xml:space="preserve">J. Opravné položky aj rezervy boli </w:t>
      </w:r>
      <w:r w:rsidR="00601A54">
        <w:rPr>
          <w:szCs w:val="22"/>
        </w:rPr>
        <w:t>vyčí</w:t>
      </w:r>
      <w:r w:rsidR="001A083E">
        <w:rPr>
          <w:szCs w:val="22"/>
        </w:rPr>
        <w:t>slené kvalifikovaným odhadom.</w:t>
      </w:r>
    </w:p>
    <w:p w14:paraId="4A857AC3" w14:textId="77777777" w:rsidR="001A083E" w:rsidRDefault="001A083E">
      <w:pPr>
        <w:jc w:val="both"/>
        <w:rPr>
          <w:szCs w:val="22"/>
        </w:rPr>
      </w:pPr>
    </w:p>
    <w:p w14:paraId="67B91993" w14:textId="77777777" w:rsidR="00280E4C" w:rsidRDefault="00280E4C">
      <w:pPr>
        <w:rPr>
          <w:bCs/>
          <w:kern w:val="32"/>
          <w:szCs w:val="22"/>
        </w:rPr>
      </w:pPr>
      <w:r>
        <w:rPr>
          <w:b/>
          <w:szCs w:val="22"/>
        </w:rPr>
        <w:br w:type="page"/>
      </w:r>
    </w:p>
    <w:p w14:paraId="7DC360C7" w14:textId="781F66D6" w:rsidR="001A083E" w:rsidRDefault="001A083E" w:rsidP="00162AD0">
      <w:pPr>
        <w:pStyle w:val="Nadpis1"/>
        <w:spacing w:before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>g)  Informácie o odpisovaní dlhodobého majetku (odpisový plán)</w:t>
      </w:r>
    </w:p>
    <w:p w14:paraId="4B64BF9B" w14:textId="77777777" w:rsidR="00FF5D6E" w:rsidRPr="00FF5D6E" w:rsidRDefault="00FF5D6E" w:rsidP="00FF5D6E"/>
    <w:tbl>
      <w:tblPr>
        <w:tblW w:w="7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179"/>
        <w:gridCol w:w="1177"/>
        <w:gridCol w:w="1643"/>
      </w:tblGrid>
      <w:tr w:rsidR="003F5F5F" w:rsidRPr="00FF5D6E" w14:paraId="15B2B7BA" w14:textId="77777777" w:rsidTr="003F5F5F">
        <w:tc>
          <w:tcPr>
            <w:tcW w:w="3085" w:type="dxa"/>
          </w:tcPr>
          <w:p w14:paraId="73178D53" w14:textId="77777777" w:rsidR="003F5F5F" w:rsidRPr="00FF5D6E" w:rsidRDefault="003F5F5F" w:rsidP="00FF5D6E">
            <w:r w:rsidRPr="00FF5D6E">
              <w:t>Majetok</w:t>
            </w:r>
          </w:p>
        </w:tc>
        <w:tc>
          <w:tcPr>
            <w:tcW w:w="1179" w:type="dxa"/>
          </w:tcPr>
          <w:p w14:paraId="69959832" w14:textId="77777777" w:rsidR="003F5F5F" w:rsidRPr="00FF5D6E" w:rsidRDefault="003F5F5F" w:rsidP="00FF5D6E">
            <w:r w:rsidRPr="00FF5D6E">
              <w:t>Doba odpisovania v rokoch</w:t>
            </w:r>
          </w:p>
        </w:tc>
        <w:tc>
          <w:tcPr>
            <w:tcW w:w="1177" w:type="dxa"/>
          </w:tcPr>
          <w:p w14:paraId="2AFC977F" w14:textId="77777777" w:rsidR="003F5F5F" w:rsidRPr="00FF5D6E" w:rsidRDefault="003F5F5F" w:rsidP="00FF5D6E">
            <w:r w:rsidRPr="00FF5D6E">
              <w:t>Lineárne odpisy</w:t>
            </w:r>
          </w:p>
        </w:tc>
        <w:tc>
          <w:tcPr>
            <w:tcW w:w="1643" w:type="dxa"/>
          </w:tcPr>
          <w:p w14:paraId="374CBB1A" w14:textId="77777777" w:rsidR="003F5F5F" w:rsidRPr="00FF5D6E" w:rsidRDefault="003F5F5F" w:rsidP="00FF5D6E">
            <w:r w:rsidRPr="00FF5D6E">
              <w:t>Ročná odpisová sadzba v %</w:t>
            </w:r>
          </w:p>
        </w:tc>
      </w:tr>
      <w:tr w:rsidR="003F5F5F" w:rsidRPr="00FF5D6E" w14:paraId="4CB7D8CC" w14:textId="77777777" w:rsidTr="003F5F5F">
        <w:tc>
          <w:tcPr>
            <w:tcW w:w="3085" w:type="dxa"/>
          </w:tcPr>
          <w:p w14:paraId="043F27E6" w14:textId="77777777" w:rsidR="003F5F5F" w:rsidRPr="00FF5D6E" w:rsidRDefault="003F5F5F" w:rsidP="00FF5D6E"/>
        </w:tc>
        <w:tc>
          <w:tcPr>
            <w:tcW w:w="1179" w:type="dxa"/>
          </w:tcPr>
          <w:p w14:paraId="05EA676B" w14:textId="77777777" w:rsidR="003F5F5F" w:rsidRPr="00FF5D6E" w:rsidRDefault="003F5F5F" w:rsidP="00FF5D6E"/>
        </w:tc>
        <w:tc>
          <w:tcPr>
            <w:tcW w:w="1177" w:type="dxa"/>
          </w:tcPr>
          <w:p w14:paraId="0C8E2494" w14:textId="77777777" w:rsidR="003F5F5F" w:rsidRPr="00FF5D6E" w:rsidRDefault="003F5F5F" w:rsidP="00FF5D6E"/>
        </w:tc>
        <w:tc>
          <w:tcPr>
            <w:tcW w:w="1643" w:type="dxa"/>
          </w:tcPr>
          <w:p w14:paraId="441DF7CA" w14:textId="77777777" w:rsidR="003F5F5F" w:rsidRPr="00FF5D6E" w:rsidRDefault="003F5F5F" w:rsidP="00FF5D6E"/>
        </w:tc>
      </w:tr>
      <w:tr w:rsidR="003F5F5F" w:rsidRPr="00FF5D6E" w14:paraId="53F9E08D" w14:textId="77777777" w:rsidTr="003F5F5F">
        <w:tc>
          <w:tcPr>
            <w:tcW w:w="3085" w:type="dxa"/>
          </w:tcPr>
          <w:p w14:paraId="4404F0D6" w14:textId="77777777" w:rsidR="003F5F5F" w:rsidRPr="00FF5D6E" w:rsidRDefault="003F5F5F" w:rsidP="00FF5D6E">
            <w:r w:rsidRPr="00FF5D6E">
              <w:t>Stavby</w:t>
            </w:r>
          </w:p>
        </w:tc>
        <w:tc>
          <w:tcPr>
            <w:tcW w:w="1179" w:type="dxa"/>
          </w:tcPr>
          <w:p w14:paraId="0C981CB5" w14:textId="77777777" w:rsidR="003F5F5F" w:rsidRPr="00FF5D6E" w:rsidRDefault="00A07342" w:rsidP="00FF5D6E">
            <w:r>
              <w:t xml:space="preserve">20 </w:t>
            </w:r>
          </w:p>
        </w:tc>
        <w:tc>
          <w:tcPr>
            <w:tcW w:w="1177" w:type="dxa"/>
          </w:tcPr>
          <w:p w14:paraId="429212DC" w14:textId="77777777"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14:paraId="78EA6A38" w14:textId="77777777" w:rsidR="003F5F5F" w:rsidRPr="00FF5D6E" w:rsidRDefault="00A07342" w:rsidP="00FF5D6E">
            <w:r>
              <w:t>5</w:t>
            </w:r>
          </w:p>
        </w:tc>
      </w:tr>
      <w:tr w:rsidR="003F5F5F" w:rsidRPr="00FF5D6E" w14:paraId="46D92378" w14:textId="77777777" w:rsidTr="003F5F5F">
        <w:tc>
          <w:tcPr>
            <w:tcW w:w="3085" w:type="dxa"/>
          </w:tcPr>
          <w:p w14:paraId="342864F4" w14:textId="77777777" w:rsidR="003F5F5F" w:rsidRPr="00FF5D6E" w:rsidRDefault="003F5F5F" w:rsidP="00FF5D6E">
            <w:r w:rsidRPr="00FF5D6E">
              <w:t>Drobné stavby</w:t>
            </w:r>
          </w:p>
        </w:tc>
        <w:tc>
          <w:tcPr>
            <w:tcW w:w="1179" w:type="dxa"/>
          </w:tcPr>
          <w:p w14:paraId="0CB5B56B" w14:textId="77777777" w:rsidR="003F5F5F" w:rsidRPr="00FF5D6E" w:rsidRDefault="003F5F5F" w:rsidP="00FF5D6E">
            <w:r w:rsidRPr="00FF5D6E">
              <w:t>12</w:t>
            </w:r>
          </w:p>
        </w:tc>
        <w:tc>
          <w:tcPr>
            <w:tcW w:w="1177" w:type="dxa"/>
          </w:tcPr>
          <w:p w14:paraId="31FD7601" w14:textId="77777777"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14:paraId="63A4DDAD" w14:textId="77777777" w:rsidR="003F5F5F" w:rsidRPr="00FF5D6E" w:rsidRDefault="003F5F5F" w:rsidP="00FF5D6E">
            <w:r w:rsidRPr="00FF5D6E">
              <w:t>8,33</w:t>
            </w:r>
          </w:p>
        </w:tc>
      </w:tr>
      <w:tr w:rsidR="003F5F5F" w:rsidRPr="00FF5D6E" w14:paraId="5EE9BA3E" w14:textId="77777777" w:rsidTr="003F5F5F">
        <w:tc>
          <w:tcPr>
            <w:tcW w:w="3085" w:type="dxa"/>
          </w:tcPr>
          <w:p w14:paraId="13328278" w14:textId="77777777" w:rsidR="003F5F5F" w:rsidRPr="00FF5D6E" w:rsidRDefault="003F5F5F" w:rsidP="00FF5D6E">
            <w:r w:rsidRPr="00FF5D6E">
              <w:t>Stroje, prístroje a zariadenia</w:t>
            </w:r>
          </w:p>
        </w:tc>
        <w:tc>
          <w:tcPr>
            <w:tcW w:w="1179" w:type="dxa"/>
          </w:tcPr>
          <w:p w14:paraId="13C40133" w14:textId="77777777" w:rsidR="003F5F5F" w:rsidRPr="00FF5D6E" w:rsidRDefault="00A07342" w:rsidP="00FF5D6E">
            <w:r>
              <w:t>4 až 12</w:t>
            </w:r>
          </w:p>
        </w:tc>
        <w:tc>
          <w:tcPr>
            <w:tcW w:w="1177" w:type="dxa"/>
          </w:tcPr>
          <w:p w14:paraId="616EBF91" w14:textId="77777777"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14:paraId="70B806CC" w14:textId="77777777" w:rsidR="003F5F5F" w:rsidRPr="00FF5D6E" w:rsidRDefault="003F5F5F" w:rsidP="00FF5D6E">
            <w:r w:rsidRPr="00FF5D6E">
              <w:t xml:space="preserve">25 – </w:t>
            </w:r>
            <w:r w:rsidR="00A07342">
              <w:t>8,33</w:t>
            </w:r>
          </w:p>
        </w:tc>
      </w:tr>
      <w:tr w:rsidR="003F5F5F" w:rsidRPr="00FF5D6E" w14:paraId="10444263" w14:textId="77777777" w:rsidTr="003F5F5F">
        <w:tc>
          <w:tcPr>
            <w:tcW w:w="3085" w:type="dxa"/>
          </w:tcPr>
          <w:p w14:paraId="479AB95C" w14:textId="77777777" w:rsidR="003F5F5F" w:rsidRPr="00FF5D6E" w:rsidRDefault="003F5F5F" w:rsidP="00FF5D6E">
            <w:r w:rsidRPr="00FF5D6E">
              <w:t>Dopravné prostriedky</w:t>
            </w:r>
          </w:p>
        </w:tc>
        <w:tc>
          <w:tcPr>
            <w:tcW w:w="1179" w:type="dxa"/>
          </w:tcPr>
          <w:p w14:paraId="15C5DA49" w14:textId="77777777" w:rsidR="003F5F5F" w:rsidRPr="00FF5D6E" w:rsidRDefault="003F5F5F" w:rsidP="00FF5D6E">
            <w:r w:rsidRPr="00FF5D6E">
              <w:t>4</w:t>
            </w:r>
          </w:p>
        </w:tc>
        <w:tc>
          <w:tcPr>
            <w:tcW w:w="1177" w:type="dxa"/>
          </w:tcPr>
          <w:p w14:paraId="6253F085" w14:textId="77777777"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14:paraId="493EFB87" w14:textId="77777777" w:rsidR="003F5F5F" w:rsidRPr="00FF5D6E" w:rsidRDefault="003F5F5F" w:rsidP="00FF5D6E">
            <w:r w:rsidRPr="00FF5D6E">
              <w:t>25</w:t>
            </w:r>
          </w:p>
        </w:tc>
      </w:tr>
      <w:tr w:rsidR="003F5F5F" w:rsidRPr="00FF5D6E" w14:paraId="6C078B1A" w14:textId="77777777" w:rsidTr="003F5F5F">
        <w:tc>
          <w:tcPr>
            <w:tcW w:w="3085" w:type="dxa"/>
          </w:tcPr>
          <w:p w14:paraId="25B3895D" w14:textId="77777777" w:rsidR="003F5F5F" w:rsidRPr="00FF5D6E" w:rsidRDefault="003F5F5F" w:rsidP="00FF5D6E">
            <w:r w:rsidRPr="00FF5D6E">
              <w:t>Výpočtová technika</w:t>
            </w:r>
          </w:p>
        </w:tc>
        <w:tc>
          <w:tcPr>
            <w:tcW w:w="1179" w:type="dxa"/>
          </w:tcPr>
          <w:p w14:paraId="73A96D81" w14:textId="77777777" w:rsidR="003F5F5F" w:rsidRPr="00FF5D6E" w:rsidRDefault="003F5F5F" w:rsidP="00FF5D6E">
            <w:r w:rsidRPr="00FF5D6E">
              <w:t>4</w:t>
            </w:r>
          </w:p>
        </w:tc>
        <w:tc>
          <w:tcPr>
            <w:tcW w:w="1177" w:type="dxa"/>
          </w:tcPr>
          <w:p w14:paraId="45DADAF5" w14:textId="77777777" w:rsidR="003F5F5F" w:rsidRPr="00FF5D6E" w:rsidRDefault="003F5F5F" w:rsidP="003F5F5F">
            <w:r w:rsidRPr="00FF5D6E">
              <w:t>X</w:t>
            </w:r>
          </w:p>
        </w:tc>
        <w:tc>
          <w:tcPr>
            <w:tcW w:w="1643" w:type="dxa"/>
          </w:tcPr>
          <w:p w14:paraId="780ED4D3" w14:textId="77777777" w:rsidR="003F5F5F" w:rsidRPr="00FF5D6E" w:rsidRDefault="003F5F5F" w:rsidP="00FF5D6E">
            <w:r w:rsidRPr="00FF5D6E">
              <w:t>25</w:t>
            </w:r>
          </w:p>
        </w:tc>
      </w:tr>
    </w:tbl>
    <w:p w14:paraId="78704660" w14:textId="77777777" w:rsidR="00FF5D6E" w:rsidRPr="00FF5D6E" w:rsidRDefault="00FF5D6E" w:rsidP="00FF5D6E"/>
    <w:p w14:paraId="0648BA4E" w14:textId="77777777" w:rsidR="00FF5D6E" w:rsidRDefault="00FF5D6E" w:rsidP="00FF5D6E"/>
    <w:p w14:paraId="2F1FE554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 xml:space="preserve">Zníženie hodnoty dlhodobého hmotného majetku z dôvodu jeho opotrebenia vyjadruje ÚJ </w:t>
      </w:r>
      <w:r w:rsidR="00B44F50">
        <w:rPr>
          <w:szCs w:val="22"/>
        </w:rPr>
        <w:t xml:space="preserve">mesačnými </w:t>
      </w:r>
      <w:r>
        <w:rPr>
          <w:szCs w:val="22"/>
        </w:rPr>
        <w:t>účtovnými odpismi. Účtovný odpis stanovuje ÚJ pri zaraďovaní majetku do užívania jednotlivo, pričom pri zaraďovaní je zohľadňovaná životnosť majetku v nadväznosti na intenzitu jeho využívania. Po stanovení celkovej životnosti je následne odvodený mesačný odpis lineárnym spôsobom.</w:t>
      </w:r>
    </w:p>
    <w:p w14:paraId="75AD9AAF" w14:textId="77777777" w:rsidR="001A083E" w:rsidRDefault="001A083E">
      <w:pPr>
        <w:ind w:left="1080"/>
        <w:jc w:val="both"/>
        <w:rPr>
          <w:szCs w:val="22"/>
        </w:rPr>
      </w:pPr>
    </w:p>
    <w:p w14:paraId="20141D3E" w14:textId="77777777" w:rsidR="001A083E" w:rsidRDefault="005D442C">
      <w:pPr>
        <w:tabs>
          <w:tab w:val="left" w:pos="1080"/>
        </w:tabs>
        <w:jc w:val="both"/>
        <w:rPr>
          <w:szCs w:val="22"/>
        </w:rPr>
      </w:pPr>
      <w:r>
        <w:rPr>
          <w:szCs w:val="22"/>
        </w:rPr>
        <w:t>Samostatne h</w:t>
      </w:r>
      <w:r w:rsidR="001A083E">
        <w:rPr>
          <w:szCs w:val="22"/>
        </w:rPr>
        <w:t>nuteľný majetok s obstarávacou cenou nižšou ako 1 700 EUR za kus a životnosťou dlhšou ako 1 rok je považovaný za zásoby a účtovaný do nákladov v súlade s postupmi účtovania (účet 501 – Spotreba materiálu).</w:t>
      </w:r>
      <w:r w:rsidR="008F2940">
        <w:rPr>
          <w:szCs w:val="22"/>
        </w:rPr>
        <w:t xml:space="preserve"> </w:t>
      </w:r>
      <w:r>
        <w:rPr>
          <w:szCs w:val="22"/>
        </w:rPr>
        <w:t xml:space="preserve">Nehmotný </w:t>
      </w:r>
      <w:r w:rsidR="008F2940">
        <w:rPr>
          <w:szCs w:val="22"/>
        </w:rPr>
        <w:t xml:space="preserve">majetok s obstarávacou cenou nižšou ako 2 400 EUR za kus a </w:t>
      </w:r>
      <w:r w:rsidR="008F2940" w:rsidRPr="008F2940">
        <w:rPr>
          <w:szCs w:val="22"/>
        </w:rPr>
        <w:t xml:space="preserve">životnosťou dlhšou ako 1 rok je považovaný za </w:t>
      </w:r>
      <w:r w:rsidR="008F2940">
        <w:rPr>
          <w:szCs w:val="22"/>
        </w:rPr>
        <w:t>službu</w:t>
      </w:r>
      <w:r w:rsidR="008F2940" w:rsidRPr="008F2940">
        <w:rPr>
          <w:szCs w:val="22"/>
        </w:rPr>
        <w:t xml:space="preserve"> a účtovaný do nákladov v súla</w:t>
      </w:r>
      <w:r w:rsidR="008F2940">
        <w:rPr>
          <w:szCs w:val="22"/>
        </w:rPr>
        <w:t>de s postupmi účtovania (účet 5</w:t>
      </w:r>
      <w:r w:rsidR="008F2940" w:rsidRPr="008F2940">
        <w:rPr>
          <w:szCs w:val="22"/>
        </w:rPr>
        <w:t>1</w:t>
      </w:r>
      <w:r w:rsidR="008F2940">
        <w:rPr>
          <w:szCs w:val="22"/>
        </w:rPr>
        <w:t>8</w:t>
      </w:r>
      <w:r w:rsidR="008F2940" w:rsidRPr="008F2940">
        <w:rPr>
          <w:szCs w:val="22"/>
        </w:rPr>
        <w:t xml:space="preserve"> – </w:t>
      </w:r>
      <w:r w:rsidR="008F2940">
        <w:rPr>
          <w:szCs w:val="22"/>
        </w:rPr>
        <w:t>Ostatné služby</w:t>
      </w:r>
      <w:r w:rsidR="008F2940" w:rsidRPr="008F2940">
        <w:rPr>
          <w:szCs w:val="22"/>
        </w:rPr>
        <w:t>).</w:t>
      </w:r>
    </w:p>
    <w:p w14:paraId="3EB29C21" w14:textId="77777777" w:rsidR="00A07342" w:rsidRDefault="00A07342">
      <w:pPr>
        <w:tabs>
          <w:tab w:val="left" w:pos="1080"/>
        </w:tabs>
        <w:jc w:val="both"/>
        <w:rPr>
          <w:szCs w:val="22"/>
        </w:rPr>
      </w:pPr>
    </w:p>
    <w:p w14:paraId="651C7833" w14:textId="6E6C1DDF" w:rsidR="00A07342" w:rsidRDefault="00A07342">
      <w:pPr>
        <w:tabs>
          <w:tab w:val="left" w:pos="1080"/>
        </w:tabs>
        <w:jc w:val="both"/>
        <w:rPr>
          <w:szCs w:val="22"/>
        </w:rPr>
      </w:pPr>
      <w:r>
        <w:rPr>
          <w:szCs w:val="22"/>
        </w:rPr>
        <w:t xml:space="preserve">h/ </w:t>
      </w:r>
      <w:r w:rsidR="005D442C">
        <w:rPr>
          <w:szCs w:val="22"/>
        </w:rPr>
        <w:t>I</w:t>
      </w:r>
      <w:r>
        <w:rPr>
          <w:szCs w:val="22"/>
        </w:rPr>
        <w:t>nform</w:t>
      </w:r>
      <w:r w:rsidR="005D442C">
        <w:rPr>
          <w:szCs w:val="22"/>
        </w:rPr>
        <w:t>á</w:t>
      </w:r>
      <w:r>
        <w:rPr>
          <w:szCs w:val="22"/>
        </w:rPr>
        <w:t>cie o</w:t>
      </w:r>
      <w:r w:rsidR="005D442C">
        <w:rPr>
          <w:szCs w:val="22"/>
        </w:rPr>
        <w:t> </w:t>
      </w:r>
      <w:r>
        <w:rPr>
          <w:szCs w:val="22"/>
        </w:rPr>
        <w:t>zásob</w:t>
      </w:r>
      <w:r w:rsidR="00280E4C">
        <w:rPr>
          <w:szCs w:val="22"/>
        </w:rPr>
        <w:t>á</w:t>
      </w:r>
      <w:r>
        <w:rPr>
          <w:szCs w:val="22"/>
        </w:rPr>
        <w:t>ch</w:t>
      </w:r>
    </w:p>
    <w:p w14:paraId="103C310B" w14:textId="77777777" w:rsidR="005D442C" w:rsidRDefault="005D442C">
      <w:pPr>
        <w:tabs>
          <w:tab w:val="left" w:pos="1080"/>
        </w:tabs>
        <w:jc w:val="both"/>
        <w:rPr>
          <w:szCs w:val="22"/>
        </w:rPr>
      </w:pPr>
    </w:p>
    <w:p w14:paraId="703237C7" w14:textId="77777777"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Zásoby sa oceňujú obstarávacou cenou (nakupované zásoby). </w:t>
      </w:r>
    </w:p>
    <w:p w14:paraId="5192C3C1" w14:textId="77777777"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14:paraId="066CA3B3" w14:textId="77777777"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Zníženie hodnoty zásob sa upravuje vytvorením opravnej položky. </w:t>
      </w:r>
    </w:p>
    <w:p w14:paraId="10D0C2AD" w14:textId="77777777" w:rsidR="001A083E" w:rsidRDefault="005D442C">
      <w:pPr>
        <w:tabs>
          <w:tab w:val="left" w:pos="1080"/>
        </w:tabs>
        <w:jc w:val="both"/>
        <w:rPr>
          <w:szCs w:val="22"/>
        </w:rPr>
      </w:pPr>
      <w:r w:rsidRPr="009F29BE">
        <w:rPr>
          <w:rFonts w:cs="Arial"/>
          <w:color w:val="000000"/>
          <w:szCs w:val="22"/>
          <w:lang w:eastAsia="sk-SK"/>
        </w:rPr>
        <w:t xml:space="preserve">Pri účtovaní obstarania a úbytku zásob postupovala </w:t>
      </w:r>
      <w:r w:rsidR="00FC4A30" w:rsidRPr="00280E4C">
        <w:rPr>
          <w:rFonts w:cs="Arial"/>
          <w:color w:val="000000"/>
          <w:szCs w:val="22"/>
          <w:lang w:eastAsia="sk-SK"/>
        </w:rPr>
        <w:t>účtovná jednotka</w:t>
      </w:r>
      <w:r w:rsidRPr="009F29BE">
        <w:rPr>
          <w:rFonts w:cs="Arial"/>
          <w:color w:val="000000"/>
          <w:szCs w:val="22"/>
          <w:lang w:eastAsia="sk-SK"/>
        </w:rPr>
        <w:t xml:space="preserve"> podľa postupov účtovania spôsobom „A“.</w:t>
      </w:r>
      <w:r w:rsidRPr="009F29BE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14:paraId="33C9269D" w14:textId="77777777" w:rsidR="00FC4A30" w:rsidRDefault="00FC4A30" w:rsidP="00FC4A30">
      <w:pPr>
        <w:pStyle w:val="Default"/>
        <w:rPr>
          <w:rFonts w:ascii="Arial Narrow" w:hAnsi="Arial Narrow"/>
          <w:sz w:val="22"/>
          <w:szCs w:val="22"/>
        </w:rPr>
      </w:pPr>
    </w:p>
    <w:p w14:paraId="46DB1E9D" w14:textId="77777777" w:rsidR="00FC4A30" w:rsidRPr="009F29BE" w:rsidRDefault="00FC4A30" w:rsidP="009F29BE">
      <w:pPr>
        <w:pStyle w:val="Default"/>
        <w:rPr>
          <w:rFonts w:ascii="Arial Narrow" w:hAnsi="Arial Narrow"/>
          <w:sz w:val="22"/>
          <w:szCs w:val="22"/>
        </w:rPr>
      </w:pPr>
    </w:p>
    <w:p w14:paraId="5F32551C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IV</w:t>
      </w:r>
    </w:p>
    <w:p w14:paraId="28F7F87A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14:paraId="4C0429F9" w14:textId="77777777" w:rsidR="001A083E" w:rsidRDefault="001A083E"/>
    <w:p w14:paraId="56CB2480" w14:textId="77777777" w:rsidR="003458B1" w:rsidRDefault="003458B1">
      <w:pPr>
        <w:rPr>
          <w:b/>
        </w:rPr>
      </w:pPr>
    </w:p>
    <w:p w14:paraId="4A4423AF" w14:textId="77777777" w:rsidR="00E6382B" w:rsidRDefault="003458B1" w:rsidP="003458B1">
      <w:r>
        <w:rPr>
          <w:b/>
        </w:rPr>
        <w:t>(1)  Informácie o </w:t>
      </w:r>
      <w:proofErr w:type="spellStart"/>
      <w:r>
        <w:rPr>
          <w:b/>
        </w:rPr>
        <w:t>goodwille</w:t>
      </w:r>
      <w:proofErr w:type="spellEnd"/>
      <w:r w:rsidR="009F36F6" w:rsidRPr="009F29BE">
        <w:rPr>
          <w:b/>
        </w:rPr>
        <w:t>, derivátoch</w:t>
      </w:r>
    </w:p>
    <w:p w14:paraId="3319BA9B" w14:textId="77777777" w:rsidR="00E6382B" w:rsidRPr="00FF5D6E" w:rsidRDefault="00E6382B" w:rsidP="003458B1"/>
    <w:p w14:paraId="7D189177" w14:textId="77777777" w:rsidR="003458B1" w:rsidRDefault="00FC4A30" w:rsidP="003458B1">
      <w:pPr>
        <w:rPr>
          <w:szCs w:val="22"/>
        </w:rPr>
      </w:pPr>
      <w:r>
        <w:rPr>
          <w:szCs w:val="22"/>
        </w:rPr>
        <w:t xml:space="preserve">Účtovná jednotka </w:t>
      </w:r>
      <w:r w:rsidR="003458B1">
        <w:rPr>
          <w:szCs w:val="22"/>
        </w:rPr>
        <w:t>nemá náplň pre tento bod.</w:t>
      </w:r>
    </w:p>
    <w:p w14:paraId="3291752C" w14:textId="77777777" w:rsidR="003458B1" w:rsidRDefault="003458B1" w:rsidP="003458B1">
      <w:pPr>
        <w:rPr>
          <w:b/>
        </w:rPr>
      </w:pPr>
    </w:p>
    <w:p w14:paraId="1148E50A" w14:textId="77777777" w:rsidR="003458B1" w:rsidRDefault="003458B1" w:rsidP="003458B1">
      <w:pPr>
        <w:rPr>
          <w:b/>
        </w:rPr>
      </w:pPr>
    </w:p>
    <w:p w14:paraId="3487721F" w14:textId="77777777" w:rsidR="003458B1" w:rsidRPr="00FF5D6E" w:rsidRDefault="009F36F6" w:rsidP="003458B1">
      <w:r>
        <w:rPr>
          <w:b/>
        </w:rPr>
        <w:t>(2) Informácie o zabezpečených záväzko</w:t>
      </w:r>
      <w:r w:rsidR="000B3DBF">
        <w:rPr>
          <w:b/>
        </w:rPr>
        <w:t>ch</w:t>
      </w:r>
      <w:r>
        <w:rPr>
          <w:b/>
        </w:rPr>
        <w:t xml:space="preserve"> </w:t>
      </w:r>
      <w:r w:rsidR="00FC4A30">
        <w:rPr>
          <w:b/>
        </w:rPr>
        <w:t>Ú</w:t>
      </w:r>
      <w:r>
        <w:rPr>
          <w:b/>
        </w:rPr>
        <w:t>J</w:t>
      </w:r>
    </w:p>
    <w:p w14:paraId="4B31DFA9" w14:textId="77777777" w:rsidR="003458B1" w:rsidRDefault="003458B1">
      <w:pPr>
        <w:rPr>
          <w:szCs w:val="22"/>
        </w:rPr>
      </w:pPr>
    </w:p>
    <w:p w14:paraId="535E2C69" w14:textId="20C82A61" w:rsidR="009F36F6" w:rsidRDefault="00FC4A30">
      <w:pPr>
        <w:rPr>
          <w:b/>
        </w:rPr>
      </w:pPr>
      <w:r>
        <w:rPr>
          <w:szCs w:val="22"/>
        </w:rPr>
        <w:t xml:space="preserve">ÚJ  </w:t>
      </w:r>
      <w:r w:rsidR="009F36F6">
        <w:rPr>
          <w:szCs w:val="22"/>
        </w:rPr>
        <w:t xml:space="preserve">má uzavretú </w:t>
      </w:r>
      <w:r>
        <w:rPr>
          <w:szCs w:val="22"/>
        </w:rPr>
        <w:t>Z</w:t>
      </w:r>
      <w:r w:rsidR="009F36F6">
        <w:rPr>
          <w:szCs w:val="22"/>
        </w:rPr>
        <w:t>mluvu</w:t>
      </w:r>
      <w:r>
        <w:rPr>
          <w:szCs w:val="22"/>
        </w:rPr>
        <w:t xml:space="preserve"> o kontokorentnom úvere v</w:t>
      </w:r>
      <w:r w:rsidR="009F36F6">
        <w:rPr>
          <w:szCs w:val="22"/>
        </w:rPr>
        <w:t> Tatra bank</w:t>
      </w:r>
      <w:r>
        <w:rPr>
          <w:szCs w:val="22"/>
        </w:rPr>
        <w:t>e</w:t>
      </w:r>
      <w:r w:rsidR="009F36F6">
        <w:rPr>
          <w:szCs w:val="22"/>
        </w:rPr>
        <w:t xml:space="preserve">  vo výške 300</w:t>
      </w:r>
      <w:r>
        <w:rPr>
          <w:szCs w:val="22"/>
        </w:rPr>
        <w:t xml:space="preserve"> </w:t>
      </w:r>
      <w:r w:rsidR="009F36F6">
        <w:rPr>
          <w:szCs w:val="22"/>
        </w:rPr>
        <w:t>tis.</w:t>
      </w:r>
      <w:r>
        <w:rPr>
          <w:szCs w:val="22"/>
        </w:rPr>
        <w:t xml:space="preserve"> EUR</w:t>
      </w:r>
      <w:r w:rsidR="009F36F6">
        <w:rPr>
          <w:szCs w:val="22"/>
        </w:rPr>
        <w:t>, ktorý nebol k 31.12.</w:t>
      </w:r>
      <w:r w:rsidR="004301CE">
        <w:rPr>
          <w:szCs w:val="22"/>
        </w:rPr>
        <w:t xml:space="preserve">2020 </w:t>
      </w:r>
      <w:r w:rsidR="009F36F6">
        <w:rPr>
          <w:szCs w:val="22"/>
        </w:rPr>
        <w:t>čerpaný.</w:t>
      </w:r>
      <w:r>
        <w:rPr>
          <w:szCs w:val="22"/>
        </w:rPr>
        <w:t xml:space="preserve"> </w:t>
      </w:r>
      <w:r w:rsidR="009F36F6">
        <w:rPr>
          <w:szCs w:val="22"/>
        </w:rPr>
        <w:t>Úver</w:t>
      </w:r>
      <w:r>
        <w:rPr>
          <w:szCs w:val="22"/>
        </w:rPr>
        <w:t xml:space="preserve"> j</w:t>
      </w:r>
      <w:r w:rsidR="009F36F6">
        <w:rPr>
          <w:szCs w:val="22"/>
        </w:rPr>
        <w:t xml:space="preserve">e zabezpečený </w:t>
      </w:r>
      <w:r>
        <w:rPr>
          <w:szCs w:val="22"/>
        </w:rPr>
        <w:t>záložným právom na pohľadávky</w:t>
      </w:r>
      <w:r w:rsidR="009F36F6">
        <w:rPr>
          <w:szCs w:val="22"/>
        </w:rPr>
        <w:t>.</w:t>
      </w:r>
    </w:p>
    <w:p w14:paraId="5EDAA610" w14:textId="77777777" w:rsidR="003458B1" w:rsidRDefault="003458B1">
      <w:pPr>
        <w:rPr>
          <w:b/>
        </w:rPr>
      </w:pPr>
    </w:p>
    <w:p w14:paraId="05219F90" w14:textId="77777777" w:rsidR="00BC7FC8" w:rsidRDefault="00BC7FC8">
      <w:pPr>
        <w:rPr>
          <w:color w:val="FF0000"/>
          <w:szCs w:val="22"/>
        </w:rPr>
      </w:pPr>
    </w:p>
    <w:p w14:paraId="02FDB7BD" w14:textId="77777777" w:rsidR="00280E4C" w:rsidRDefault="00280E4C">
      <w:pPr>
        <w:rPr>
          <w:b/>
          <w:szCs w:val="22"/>
        </w:rPr>
      </w:pPr>
      <w:r>
        <w:rPr>
          <w:b/>
          <w:szCs w:val="22"/>
        </w:rPr>
        <w:br w:type="page"/>
      </w:r>
    </w:p>
    <w:p w14:paraId="75F3126E" w14:textId="44C2DF4F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lastRenderedPageBreak/>
        <w:t>Čl. V</w:t>
      </w:r>
    </w:p>
    <w:p w14:paraId="0916EBDE" w14:textId="77777777" w:rsidR="001A083E" w:rsidRDefault="001A083E">
      <w:pPr>
        <w:jc w:val="center"/>
        <w:rPr>
          <w:b/>
          <w:szCs w:val="22"/>
        </w:rPr>
      </w:pPr>
    </w:p>
    <w:p w14:paraId="4F635853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14:paraId="3140363B" w14:textId="77777777" w:rsidR="00654A71" w:rsidRDefault="00654A71">
      <w:pPr>
        <w:jc w:val="center"/>
        <w:rPr>
          <w:b/>
          <w:szCs w:val="22"/>
        </w:rPr>
      </w:pPr>
    </w:p>
    <w:p w14:paraId="076D3341" w14:textId="77777777" w:rsidR="001A083E" w:rsidRDefault="001A083E">
      <w:pPr>
        <w:jc w:val="center"/>
        <w:rPr>
          <w:b/>
          <w:szCs w:val="22"/>
        </w:rPr>
      </w:pPr>
    </w:p>
    <w:p w14:paraId="0353F279" w14:textId="77777777" w:rsidR="001A083E" w:rsidRDefault="001A083E">
      <w:pPr>
        <w:rPr>
          <w:b/>
          <w:szCs w:val="22"/>
        </w:rPr>
      </w:pPr>
      <w:r>
        <w:rPr>
          <w:b/>
          <w:szCs w:val="22"/>
        </w:rPr>
        <w:t>(1) Informácie o podmienenom majetku a podmienených záväzkoch</w:t>
      </w:r>
    </w:p>
    <w:p w14:paraId="4689C5BA" w14:textId="77777777" w:rsidR="001A083E" w:rsidRDefault="001A083E" w:rsidP="00162AD0">
      <w:pPr>
        <w:jc w:val="both"/>
        <w:rPr>
          <w:szCs w:val="22"/>
        </w:rPr>
      </w:pPr>
    </w:p>
    <w:p w14:paraId="2E734C23" w14:textId="48FAA755" w:rsidR="008A3428" w:rsidRPr="00CA67FD" w:rsidRDefault="008A3428" w:rsidP="008A3428">
      <w:pPr>
        <w:jc w:val="both"/>
        <w:rPr>
          <w:szCs w:val="22"/>
        </w:rPr>
      </w:pPr>
      <w:r w:rsidRPr="00D91888">
        <w:rPr>
          <w:szCs w:val="22"/>
        </w:rPr>
        <w:t xml:space="preserve">Daňové prostredie, v ktorom </w:t>
      </w:r>
      <w:r w:rsidR="00FC4A30">
        <w:rPr>
          <w:szCs w:val="22"/>
        </w:rPr>
        <w:t>ÚJ</w:t>
      </w:r>
      <w:r w:rsidR="00FC4A30" w:rsidRPr="00D91888">
        <w:rPr>
          <w:szCs w:val="22"/>
        </w:rPr>
        <w:t xml:space="preserve"> </w:t>
      </w:r>
      <w:r w:rsidRPr="00D91888">
        <w:rPr>
          <w:szCs w:val="22"/>
        </w:rPr>
        <w:t xml:space="preserve">na Slovensku pôsobí, závisí od bežnej daňovej legislatívy a praxe s relatívne nízkym počtom precedensov. Pretože daňové úrady neposkytujú oficiálny výklad daňových zákonov, existuje riziko, že daňové úrady môžu požadovať úpravy základu dane.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</w:t>
      </w:r>
      <w:r w:rsidR="00FC4A30">
        <w:rPr>
          <w:szCs w:val="22"/>
        </w:rPr>
        <w:t>ÚJ</w:t>
      </w:r>
      <w:r w:rsidR="00FC4A30" w:rsidRPr="00D91888">
        <w:rPr>
          <w:szCs w:val="22"/>
        </w:rPr>
        <w:t xml:space="preserve"> </w:t>
      </w:r>
      <w:r w:rsidRPr="00D91888">
        <w:rPr>
          <w:szCs w:val="22"/>
        </w:rPr>
        <w:t xml:space="preserve">za roky </w:t>
      </w:r>
      <w:r w:rsidR="004301CE" w:rsidRPr="00D91888">
        <w:rPr>
          <w:szCs w:val="22"/>
        </w:rPr>
        <w:t>201</w:t>
      </w:r>
      <w:r w:rsidR="004301CE">
        <w:rPr>
          <w:szCs w:val="22"/>
        </w:rPr>
        <w:t>5</w:t>
      </w:r>
      <w:r w:rsidR="004301CE" w:rsidRPr="00D91888">
        <w:rPr>
          <w:szCs w:val="22"/>
        </w:rPr>
        <w:t xml:space="preserve"> </w:t>
      </w:r>
      <w:r w:rsidRPr="00D91888">
        <w:rPr>
          <w:szCs w:val="22"/>
        </w:rPr>
        <w:t xml:space="preserve">až </w:t>
      </w:r>
      <w:r w:rsidR="004301CE" w:rsidRPr="00D91888">
        <w:rPr>
          <w:szCs w:val="22"/>
        </w:rPr>
        <w:t>20</w:t>
      </w:r>
      <w:r w:rsidR="004301CE">
        <w:rPr>
          <w:szCs w:val="22"/>
        </w:rPr>
        <w:t>20</w:t>
      </w:r>
      <w:r w:rsidR="004301CE" w:rsidRPr="00D91888">
        <w:rPr>
          <w:szCs w:val="22"/>
        </w:rPr>
        <w:t xml:space="preserve"> </w:t>
      </w:r>
      <w:r w:rsidRPr="00D91888">
        <w:rPr>
          <w:szCs w:val="22"/>
        </w:rPr>
        <w:t>otvorené a môžu sa stať predmetom kontroly.</w:t>
      </w:r>
    </w:p>
    <w:p w14:paraId="183CA3D9" w14:textId="77777777" w:rsidR="001A083E" w:rsidRDefault="001A083E">
      <w:pPr>
        <w:jc w:val="center"/>
        <w:rPr>
          <w:b/>
          <w:szCs w:val="22"/>
        </w:rPr>
      </w:pPr>
    </w:p>
    <w:p w14:paraId="69667A18" w14:textId="77777777" w:rsidR="001A083E" w:rsidRDefault="001A083E">
      <w:pPr>
        <w:rPr>
          <w:b/>
        </w:rPr>
      </w:pPr>
      <w:r>
        <w:rPr>
          <w:b/>
        </w:rPr>
        <w:t>a) Informácie o podmienenom majetku</w:t>
      </w:r>
    </w:p>
    <w:p w14:paraId="1B66E8C0" w14:textId="77777777" w:rsidR="001A083E" w:rsidRDefault="001A083E"/>
    <w:p w14:paraId="55FBD528" w14:textId="77777777" w:rsidR="001F14A3" w:rsidRDefault="00FC4A30">
      <w:r>
        <w:t xml:space="preserve">ÚJ </w:t>
      </w:r>
      <w:r w:rsidR="001F14A3">
        <w:t>nemá podmienené aktíva.</w:t>
      </w:r>
    </w:p>
    <w:p w14:paraId="392D3D58" w14:textId="77777777" w:rsidR="001A083E" w:rsidRDefault="001A083E">
      <w:pPr>
        <w:pStyle w:val="Nzov"/>
        <w:keepNext w:val="0"/>
        <w:widowControl w:val="0"/>
        <w:spacing w:before="0" w:beforeAutospacing="0" w:after="0"/>
        <w:jc w:val="left"/>
      </w:pPr>
    </w:p>
    <w:p w14:paraId="17971C55" w14:textId="77777777" w:rsidR="001A083E" w:rsidRDefault="008A3428" w:rsidP="008A3428">
      <w:pPr>
        <w:pStyle w:val="Nzov"/>
        <w:keepNext w:val="0"/>
        <w:widowControl w:val="0"/>
        <w:spacing w:before="0" w:beforeAutospacing="0" w:after="0"/>
        <w:jc w:val="left"/>
      </w:pPr>
      <w:r w:rsidRPr="00607384">
        <w:t xml:space="preserve">b) </w:t>
      </w:r>
      <w:r w:rsidR="001A083E" w:rsidRPr="00607384">
        <w:t>Informácie o podmienených záväzkoch</w:t>
      </w:r>
    </w:p>
    <w:p w14:paraId="1B26A7AC" w14:textId="77777777" w:rsidR="00FC4A30" w:rsidRPr="009F29BE" w:rsidRDefault="00FC4A30" w:rsidP="009F29BE"/>
    <w:p w14:paraId="34FB2D34" w14:textId="45A924C3" w:rsidR="00F3264D" w:rsidRDefault="00FC4A30" w:rsidP="00FC4A30">
      <w:r>
        <w:t xml:space="preserve">ÚJ </w:t>
      </w:r>
      <w:r w:rsidR="009F36F6">
        <w:t>neeviduje  žiadne  podmienené záväzky zo súdnych  rozhodnutí, poskytnutých záruk,</w:t>
      </w:r>
      <w:r>
        <w:t xml:space="preserve"> </w:t>
      </w:r>
      <w:r w:rsidR="009F36F6">
        <w:t>zo všeobecne záväzn</w:t>
      </w:r>
      <w:r>
        <w:t>ý</w:t>
      </w:r>
      <w:r w:rsidR="009F36F6">
        <w:t>ch právnych predpisov, zo zmluvy o podriadenom záväzku, z ručenia záväzku</w:t>
      </w:r>
      <w:r>
        <w:t>, resp. iné podmienené záväzky</w:t>
      </w:r>
      <w:r w:rsidR="000B3DBF">
        <w:t xml:space="preserve"> s výnimkou záruk, ktoré za ÚJ poskytla banka tretím stranám vo výške </w:t>
      </w:r>
      <w:r w:rsidR="00517FFA">
        <w:t>81 180</w:t>
      </w:r>
      <w:r w:rsidR="000B3DBF">
        <w:t xml:space="preserve"> EUR (k 31.12.</w:t>
      </w:r>
      <w:r w:rsidR="004301CE">
        <w:t xml:space="preserve">2019 </w:t>
      </w:r>
      <w:r w:rsidR="000B3DBF">
        <w:t xml:space="preserve">vo výške </w:t>
      </w:r>
      <w:r w:rsidR="004301CE">
        <w:t>175 560</w:t>
      </w:r>
      <w:r w:rsidR="000B3DBF">
        <w:t xml:space="preserve"> EUR).</w:t>
      </w:r>
    </w:p>
    <w:p w14:paraId="2301F4D1" w14:textId="77777777" w:rsidR="008341DD" w:rsidRPr="001E4446" w:rsidRDefault="008341DD" w:rsidP="009F29BE"/>
    <w:p w14:paraId="1D19AFFF" w14:textId="77777777" w:rsidR="00214D20" w:rsidRDefault="00214D20" w:rsidP="00214D20">
      <w:pPr>
        <w:rPr>
          <w:b/>
        </w:rPr>
      </w:pPr>
      <w:r>
        <w:rPr>
          <w:b/>
        </w:rPr>
        <w:t>(2) Informácie o ostatných finančných povinnostiach nevykazovaných v súvahe</w:t>
      </w:r>
    </w:p>
    <w:p w14:paraId="7D819AB5" w14:textId="77777777" w:rsidR="00214D20" w:rsidRDefault="00214D20" w:rsidP="00162AD0"/>
    <w:p w14:paraId="7019001F" w14:textId="77777777" w:rsidR="00214D20" w:rsidRPr="00214D20" w:rsidRDefault="008341DD" w:rsidP="00162AD0">
      <w:r>
        <w:rPr>
          <w:szCs w:val="22"/>
        </w:rPr>
        <w:t xml:space="preserve">ÚJ </w:t>
      </w:r>
      <w:r w:rsidR="00214D20">
        <w:rPr>
          <w:szCs w:val="22"/>
        </w:rPr>
        <w:t>nemá náplň pre tento bod.</w:t>
      </w:r>
    </w:p>
    <w:p w14:paraId="0A269489" w14:textId="77777777" w:rsidR="001A083E" w:rsidRDefault="001A083E">
      <w:pPr>
        <w:jc w:val="center"/>
        <w:rPr>
          <w:b/>
          <w:szCs w:val="22"/>
        </w:rPr>
      </w:pPr>
    </w:p>
    <w:p w14:paraId="051CF535" w14:textId="77777777" w:rsidR="001A083E" w:rsidRDefault="00545BAD">
      <w:pPr>
        <w:rPr>
          <w:b/>
          <w:szCs w:val="22"/>
        </w:rPr>
      </w:pPr>
      <w:r w:rsidDel="00545BAD">
        <w:rPr>
          <w:b/>
        </w:rPr>
        <w:t xml:space="preserve"> </w:t>
      </w:r>
      <w:r w:rsidR="001A083E" w:rsidRPr="0067347E">
        <w:rPr>
          <w:b/>
          <w:szCs w:val="22"/>
        </w:rPr>
        <w:t>(3) Vybrané informácie o niektorých údajoch sledovaných na podsúvahových účtoch (významné položky)</w:t>
      </w:r>
    </w:p>
    <w:p w14:paraId="42F7B6E3" w14:textId="77777777" w:rsidR="008341DD" w:rsidRDefault="008341DD">
      <w:pPr>
        <w:rPr>
          <w:b/>
          <w:szCs w:val="22"/>
        </w:rPr>
      </w:pPr>
    </w:p>
    <w:p w14:paraId="34300AFE" w14:textId="2A60566C" w:rsidR="0092197B" w:rsidRPr="0092197B" w:rsidRDefault="008341DD">
      <w:pPr>
        <w:rPr>
          <w:szCs w:val="22"/>
        </w:rPr>
      </w:pPr>
      <w:r>
        <w:rPr>
          <w:szCs w:val="22"/>
        </w:rPr>
        <w:t>ÚJ</w:t>
      </w:r>
      <w:r w:rsidR="0092197B" w:rsidRPr="0092197B">
        <w:rPr>
          <w:szCs w:val="22"/>
        </w:rPr>
        <w:t xml:space="preserve"> eviduje </w:t>
      </w:r>
      <w:r w:rsidR="00517FFA">
        <w:rPr>
          <w:szCs w:val="22"/>
        </w:rPr>
        <w:t xml:space="preserve">v </w:t>
      </w:r>
      <w:proofErr w:type="spellStart"/>
      <w:r w:rsidR="00517FFA">
        <w:rPr>
          <w:szCs w:val="22"/>
        </w:rPr>
        <w:t>podsúvahe</w:t>
      </w:r>
      <w:proofErr w:type="spellEnd"/>
      <w:r w:rsidR="00517FFA">
        <w:rPr>
          <w:szCs w:val="22"/>
        </w:rPr>
        <w:t xml:space="preserve"> </w:t>
      </w:r>
      <w:r w:rsidR="0092197B" w:rsidRPr="0092197B">
        <w:rPr>
          <w:szCs w:val="22"/>
        </w:rPr>
        <w:t>odpísan</w:t>
      </w:r>
      <w:r>
        <w:rPr>
          <w:szCs w:val="22"/>
        </w:rPr>
        <w:t>é</w:t>
      </w:r>
      <w:r w:rsidR="0092197B" w:rsidRPr="0092197B">
        <w:rPr>
          <w:szCs w:val="22"/>
        </w:rPr>
        <w:t xml:space="preserve"> poh</w:t>
      </w:r>
      <w:r>
        <w:rPr>
          <w:szCs w:val="22"/>
        </w:rPr>
        <w:t>ľ</w:t>
      </w:r>
      <w:r w:rsidR="0092197B" w:rsidRPr="0092197B">
        <w:rPr>
          <w:szCs w:val="22"/>
        </w:rPr>
        <w:t>adávky</w:t>
      </w:r>
      <w:r w:rsidR="00517FFA">
        <w:rPr>
          <w:szCs w:val="22"/>
        </w:rPr>
        <w:t xml:space="preserve"> vo výške 274 196 EUR</w:t>
      </w:r>
      <w:r>
        <w:rPr>
          <w:szCs w:val="22"/>
        </w:rPr>
        <w:t>.</w:t>
      </w:r>
    </w:p>
    <w:p w14:paraId="322274A9" w14:textId="77777777" w:rsidR="001A083E" w:rsidRDefault="001A083E">
      <w:pPr>
        <w:jc w:val="center"/>
        <w:rPr>
          <w:b/>
          <w:szCs w:val="22"/>
        </w:rPr>
      </w:pPr>
    </w:p>
    <w:p w14:paraId="6EE24EAF" w14:textId="77777777" w:rsidR="001A083E" w:rsidRDefault="001A083E">
      <w:pPr>
        <w:jc w:val="center"/>
        <w:rPr>
          <w:b/>
          <w:szCs w:val="22"/>
        </w:rPr>
      </w:pPr>
    </w:p>
    <w:p w14:paraId="7AF180DD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14:paraId="1DE990B4" w14:textId="77777777" w:rsidR="001A083E" w:rsidRDefault="001A083E">
      <w:pPr>
        <w:jc w:val="center"/>
        <w:rPr>
          <w:b/>
          <w:szCs w:val="22"/>
        </w:rPr>
      </w:pPr>
    </w:p>
    <w:p w14:paraId="24610AF4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Udalosti, ktoré nastali po dni, ku ktorému sa zostavuje UZ</w:t>
      </w:r>
    </w:p>
    <w:p w14:paraId="39EE0A02" w14:textId="77777777" w:rsidR="00485844" w:rsidRDefault="00485844">
      <w:pPr>
        <w:jc w:val="center"/>
        <w:rPr>
          <w:b/>
          <w:szCs w:val="22"/>
        </w:rPr>
      </w:pPr>
    </w:p>
    <w:p w14:paraId="7C02C09F" w14:textId="77777777" w:rsidR="001A083E" w:rsidRDefault="001A083E">
      <w:pPr>
        <w:jc w:val="both"/>
        <w:rPr>
          <w:i/>
          <w:color w:val="FF0000"/>
        </w:rPr>
      </w:pPr>
    </w:p>
    <w:p w14:paraId="4906BD88" w14:textId="4C3DA1ED" w:rsidR="00AF31DD" w:rsidRDefault="00AF31DD" w:rsidP="00AF31DD">
      <w:pPr>
        <w:jc w:val="both"/>
      </w:pPr>
      <w:r>
        <w:t xml:space="preserve">Začiatkom roku 2020 sa z Ázie do Európy rozšíril vírus COVID-19. Jednotlivé štáty vrátane Slovenskej republiky začali prijímať rôzne opatrenia v súvislosti s ochorením COVID-19, ktoré mali  vplyv aj na ekonomiku Slovenskej republiky a následne aj na podnikateľské a obchodné aktivity a tiež na finančnú situáciu ÚJ v roku 2020. Nepriaznivá </w:t>
      </w:r>
      <w:proofErr w:type="spellStart"/>
      <w:r>
        <w:t>pandemická</w:t>
      </w:r>
      <w:proofErr w:type="spellEnd"/>
      <w:r>
        <w:t xml:space="preserve"> situácia a prijímané rôzne proti epidemiologické opatrenia zo strany štátnych inštitúcií pokračujú aj v roku 2021.</w:t>
      </w:r>
    </w:p>
    <w:p w14:paraId="22A1F016" w14:textId="2A00AE10" w:rsidR="00AF31DD" w:rsidRDefault="00AF31DD" w:rsidP="00AF31DD">
      <w:pPr>
        <w:jc w:val="both"/>
      </w:pPr>
      <w:r>
        <w:t xml:space="preserve">ÚJ poklesli oproti minulému roku tržby o viac ako 24%, ale napriek zhoršenej situácii dosiahla aj za rok 2020 kladný výsledok hospodárenia. ÚJ z dôvodu poklesu tržieb obdržala štátnu podporu v súvislosti s COVID-19 z </w:t>
      </w:r>
      <w:proofErr w:type="spellStart"/>
      <w:r>
        <w:t>UPSVaR</w:t>
      </w:r>
      <w:proofErr w:type="spellEnd"/>
      <w:r>
        <w:t xml:space="preserve"> vo výške 6,8 tis. EUR.</w:t>
      </w:r>
    </w:p>
    <w:p w14:paraId="39844220" w14:textId="0F5F23A6" w:rsidR="00AF31DD" w:rsidRDefault="00AF31DD" w:rsidP="00AF31DD">
      <w:pPr>
        <w:jc w:val="both"/>
      </w:pPr>
      <w:r>
        <w:t xml:space="preserve">Vedenie ÚJ očakáva pre rok 2021 dopad z dôvodu </w:t>
      </w:r>
      <w:proofErr w:type="spellStart"/>
      <w:r>
        <w:t>pandemickej</w:t>
      </w:r>
      <w:proofErr w:type="spellEnd"/>
      <w:r>
        <w:t xml:space="preserve"> situácie v Slovenskej republike na úrovni roku 2020. Celkový dopad však bude závisieť od dĺžky a intenzity nepriaznivej </w:t>
      </w:r>
      <w:proofErr w:type="spellStart"/>
      <w:r>
        <w:t>pandemickej</w:t>
      </w:r>
      <w:proofErr w:type="spellEnd"/>
      <w:r>
        <w:t xml:space="preserve"> situácie a od jej vplyvu na obchodných partnerov a zákazníkov ÚJ. </w:t>
      </w:r>
    </w:p>
    <w:p w14:paraId="21E9A011" w14:textId="77777777" w:rsidR="00AF31DD" w:rsidRDefault="00AF31DD" w:rsidP="00AF31DD">
      <w:pPr>
        <w:jc w:val="both"/>
      </w:pPr>
    </w:p>
    <w:p w14:paraId="1AAE68DF" w14:textId="3C6D1CB3" w:rsidR="00AF31DD" w:rsidRDefault="00AF31DD" w:rsidP="00AF31DD">
      <w:pPr>
        <w:jc w:val="both"/>
      </w:pPr>
      <w:r>
        <w:t xml:space="preserve">Vzhľadom na charakter podnikateľskej činnosti ÚJ, vedenie nepovažuje tento vplyv a udalosti ako udalosti, na  základe ktorých by bolo potrebné vykonať úpravu účtovnej závierky zostavenej k 31.12.2020, ale len ako udalosti, </w:t>
      </w:r>
      <w:r>
        <w:lastRenderedPageBreak/>
        <w:t>ktoré nastali po dni, ku ktorému sa zostavuje účtovná závierka a tieto je potrebné zverejniť v poznámkach účtovnej závierky za rok 2020.</w:t>
      </w:r>
    </w:p>
    <w:p w14:paraId="2FF9EB6F" w14:textId="4DDA45CF" w:rsidR="00AF31DD" w:rsidRDefault="00AF31DD" w:rsidP="00AF31DD">
      <w:pPr>
        <w:jc w:val="both"/>
      </w:pPr>
      <w:r>
        <w:t>Vedenie ÚJ aj po dni zostavenia a zverejnenia tejto účtovnej závierky bude neustále sledovať  prijímané opatrenia zo strany kompetentných inštitúcií a tiež ostatných tretích strán, vyhodnocovať vzniknutú situáciu a možné dopady na ÚJ a v prípade potreby bude podnikať a prijímať všetky opatrenia na odvrátenie, resp. zmiernenie prípadných negatívnych dopadov, ktoré by jej mohli z uvedeného titulu vzniknúť.</w:t>
      </w:r>
    </w:p>
    <w:p w14:paraId="21C9D28C" w14:textId="77777777" w:rsidR="00AF31DD" w:rsidRDefault="00AF31DD" w:rsidP="00AF31DD">
      <w:pPr>
        <w:jc w:val="both"/>
      </w:pPr>
    </w:p>
    <w:p w14:paraId="53CBDE08" w14:textId="4F688767" w:rsidR="00B65CFC" w:rsidRDefault="00AF31DD">
      <w:pPr>
        <w:jc w:val="both"/>
      </w:pPr>
      <w:r>
        <w:t>Okrem vyššie uvedeného po 31. decembri 2020 nenastali udalosti, ktoré majú významný vplyv na verné zobrazenie skutočností, ktoré sú predmetom účtovníctva.</w:t>
      </w:r>
    </w:p>
    <w:p w14:paraId="4F11C673" w14:textId="77777777" w:rsidR="001A083E" w:rsidRDefault="001A083E" w:rsidP="009F29BE">
      <w:pPr>
        <w:jc w:val="both"/>
        <w:rPr>
          <w:szCs w:val="22"/>
        </w:rPr>
      </w:pPr>
    </w:p>
    <w:sectPr w:rsidR="001A083E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B727F" w14:textId="77777777" w:rsidR="00285582" w:rsidRDefault="00285582">
      <w:r>
        <w:separator/>
      </w:r>
    </w:p>
  </w:endnote>
  <w:endnote w:type="continuationSeparator" w:id="0">
    <w:p w14:paraId="1509EA09" w14:textId="77777777" w:rsidR="00285582" w:rsidRDefault="00285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D8BEC" w14:textId="77777777"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2197B">
      <w:rPr>
        <w:noProof/>
      </w:rPr>
      <w:t>6</w:t>
    </w:r>
    <w:r>
      <w:fldChar w:fldCharType="end"/>
    </w:r>
  </w:p>
  <w:p w14:paraId="210DD90B" w14:textId="77777777" w:rsidR="001A083E" w:rsidRDefault="001A08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60B54" w14:textId="77777777" w:rsidR="00285582" w:rsidRDefault="00285582">
      <w:r>
        <w:separator/>
      </w:r>
    </w:p>
  </w:footnote>
  <w:footnote w:type="continuationSeparator" w:id="0">
    <w:p w14:paraId="47D2E39C" w14:textId="77777777" w:rsidR="00285582" w:rsidRDefault="002855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814F8" w14:textId="77777777" w:rsidR="001A083E" w:rsidRDefault="001A083E">
    <w:pPr>
      <w:pStyle w:val="Hlavika"/>
      <w:tabs>
        <w:tab w:val="clear" w:pos="4536"/>
        <w:tab w:val="clear" w:pos="9072"/>
        <w:tab w:val="left" w:pos="5940"/>
      </w:tabs>
      <w:rPr>
        <w:sz w:val="22"/>
        <w:szCs w:val="22"/>
      </w:rPr>
    </w:pPr>
    <w:r>
      <w:rPr>
        <w:sz w:val="22"/>
        <w:szCs w:val="22"/>
        <w:bdr w:val="single" w:sz="4" w:space="0" w:color="auto"/>
      </w:rPr>
      <w:t xml:space="preserve">Poznámky </w:t>
    </w:r>
    <w:proofErr w:type="spellStart"/>
    <w:r>
      <w:rPr>
        <w:sz w:val="22"/>
        <w:szCs w:val="22"/>
        <w:bdr w:val="single" w:sz="4" w:space="0" w:color="auto"/>
      </w:rPr>
      <w:t>Úč</w:t>
    </w:r>
    <w:proofErr w:type="spellEnd"/>
    <w:r>
      <w:rPr>
        <w:sz w:val="22"/>
        <w:szCs w:val="22"/>
        <w:bdr w:val="single" w:sz="4" w:space="0" w:color="auto"/>
      </w:rPr>
      <w:t xml:space="preserve"> PODV 3- 01</w:t>
    </w:r>
    <w:r w:rsidR="006A3E96">
      <w:rPr>
        <w:sz w:val="22"/>
        <w:szCs w:val="22"/>
      </w:rPr>
      <w:tab/>
      <w:t xml:space="preserve">         IČO: </w:t>
    </w:r>
    <w:r w:rsidR="00FA43D6">
      <w:rPr>
        <w:sz w:val="22"/>
        <w:szCs w:val="22"/>
      </w:rPr>
      <w:t>35781564</w:t>
    </w:r>
  </w:p>
  <w:p w14:paraId="07B958CC" w14:textId="77777777" w:rsidR="001A083E" w:rsidRDefault="001A083E">
    <w:pPr>
      <w:pStyle w:val="Hlavika"/>
      <w:tabs>
        <w:tab w:val="clear" w:pos="4536"/>
        <w:tab w:val="clear" w:pos="9072"/>
        <w:tab w:val="left" w:pos="5940"/>
      </w:tabs>
      <w:rPr>
        <w:sz w:val="22"/>
        <w:szCs w:val="22"/>
      </w:rPr>
    </w:pPr>
    <w:r>
      <w:rPr>
        <w:sz w:val="22"/>
        <w:szCs w:val="22"/>
      </w:rPr>
      <w:t xml:space="preserve">                                                                                                          </w:t>
    </w:r>
    <w:r w:rsidR="006A3E96">
      <w:rPr>
        <w:sz w:val="22"/>
        <w:szCs w:val="22"/>
      </w:rPr>
      <w:t xml:space="preserve">           DIČ: </w:t>
    </w:r>
    <w:r w:rsidR="00FA43D6">
      <w:rPr>
        <w:sz w:val="22"/>
        <w:szCs w:val="22"/>
      </w:rPr>
      <w:t>2021494442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4" w15:restartNumberingAfterBreak="0">
    <w:nsid w:val="1D6D0F88"/>
    <w:multiLevelType w:val="hybridMultilevel"/>
    <w:tmpl w:val="51D4C4BC"/>
    <w:lvl w:ilvl="0" w:tplc="874C18A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09C2A53"/>
    <w:multiLevelType w:val="hybridMultilevel"/>
    <w:tmpl w:val="47F055F2"/>
    <w:lvl w:ilvl="0" w:tplc="870C732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3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AC66096"/>
    <w:multiLevelType w:val="hybridMultilevel"/>
    <w:tmpl w:val="C9F8D6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3631A79"/>
    <w:multiLevelType w:val="hybridMultilevel"/>
    <w:tmpl w:val="BA5A8652"/>
    <w:lvl w:ilvl="0" w:tplc="874C18A2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0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1" w15:restartNumberingAfterBreak="0">
    <w:nsid w:val="73275F62"/>
    <w:multiLevelType w:val="hybridMultilevel"/>
    <w:tmpl w:val="69AEAB50"/>
    <w:lvl w:ilvl="0" w:tplc="62BEAE32">
      <w:start w:val="1"/>
      <w:numFmt w:val="lowerLetter"/>
      <w:lvlText w:val="%1)"/>
      <w:lvlJc w:val="left"/>
      <w:pPr>
        <w:tabs>
          <w:tab w:val="num" w:pos="1554"/>
        </w:tabs>
        <w:ind w:left="1554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274"/>
        </w:tabs>
        <w:ind w:left="227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994"/>
        </w:tabs>
        <w:ind w:left="299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714"/>
        </w:tabs>
        <w:ind w:left="371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434"/>
        </w:tabs>
        <w:ind w:left="443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5154"/>
        </w:tabs>
        <w:ind w:left="515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874"/>
        </w:tabs>
        <w:ind w:left="587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594"/>
        </w:tabs>
        <w:ind w:left="659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314"/>
        </w:tabs>
        <w:ind w:left="7314" w:hanging="180"/>
      </w:pPr>
      <w:rPr>
        <w:rFonts w:cs="Times New Roman"/>
      </w:r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9"/>
  </w:num>
  <w:num w:numId="3">
    <w:abstractNumId w:val="6"/>
  </w:num>
  <w:num w:numId="4">
    <w:abstractNumId w:val="10"/>
  </w:num>
  <w:num w:numId="5">
    <w:abstractNumId w:val="20"/>
  </w:num>
  <w:num w:numId="6">
    <w:abstractNumId w:val="22"/>
  </w:num>
  <w:num w:numId="7">
    <w:abstractNumId w:val="7"/>
  </w:num>
  <w:num w:numId="8">
    <w:abstractNumId w:val="17"/>
  </w:num>
  <w:num w:numId="9">
    <w:abstractNumId w:val="11"/>
  </w:num>
  <w:num w:numId="10">
    <w:abstractNumId w:val="0"/>
  </w:num>
  <w:num w:numId="11">
    <w:abstractNumId w:val="23"/>
  </w:num>
  <w:num w:numId="12">
    <w:abstractNumId w:val="3"/>
  </w:num>
  <w:num w:numId="13">
    <w:abstractNumId w:val="14"/>
  </w:num>
  <w:num w:numId="14">
    <w:abstractNumId w:val="18"/>
  </w:num>
  <w:num w:numId="15">
    <w:abstractNumId w:val="2"/>
  </w:num>
  <w:num w:numId="16">
    <w:abstractNumId w:val="1"/>
  </w:num>
  <w:num w:numId="17">
    <w:abstractNumId w:val="8"/>
  </w:num>
  <w:num w:numId="18">
    <w:abstractNumId w:val="12"/>
  </w:num>
  <w:num w:numId="19">
    <w:abstractNumId w:val="16"/>
  </w:num>
  <w:num w:numId="20">
    <w:abstractNumId w:val="13"/>
  </w:num>
  <w:num w:numId="21">
    <w:abstractNumId w:val="5"/>
  </w:num>
  <w:num w:numId="22">
    <w:abstractNumId w:val="21"/>
  </w:num>
  <w:num w:numId="23">
    <w:abstractNumId w:val="15"/>
  </w:num>
  <w:num w:numId="24">
    <w:abstractNumId w:val="4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EA9"/>
    <w:rsid w:val="00022C9C"/>
    <w:rsid w:val="000312E1"/>
    <w:rsid w:val="0005063D"/>
    <w:rsid w:val="00072F5E"/>
    <w:rsid w:val="000B3DBF"/>
    <w:rsid w:val="000B4B1B"/>
    <w:rsid w:val="000C4C85"/>
    <w:rsid w:val="000D181E"/>
    <w:rsid w:val="000D53A1"/>
    <w:rsid w:val="000F1DC9"/>
    <w:rsid w:val="00104D52"/>
    <w:rsid w:val="00162AD0"/>
    <w:rsid w:val="00186AD8"/>
    <w:rsid w:val="0018765B"/>
    <w:rsid w:val="00191FBE"/>
    <w:rsid w:val="00197827"/>
    <w:rsid w:val="001A083E"/>
    <w:rsid w:val="001A5553"/>
    <w:rsid w:val="001D4F03"/>
    <w:rsid w:val="001E4446"/>
    <w:rsid w:val="001F14A3"/>
    <w:rsid w:val="001F1592"/>
    <w:rsid w:val="0020313D"/>
    <w:rsid w:val="00214D20"/>
    <w:rsid w:val="00231ABB"/>
    <w:rsid w:val="0025291D"/>
    <w:rsid w:val="00280E4C"/>
    <w:rsid w:val="00281A0C"/>
    <w:rsid w:val="00282FE9"/>
    <w:rsid w:val="00285582"/>
    <w:rsid w:val="002A3880"/>
    <w:rsid w:val="002C05D9"/>
    <w:rsid w:val="002C6C47"/>
    <w:rsid w:val="002E4AA9"/>
    <w:rsid w:val="00312CF9"/>
    <w:rsid w:val="0031710C"/>
    <w:rsid w:val="00326E3F"/>
    <w:rsid w:val="00331EA9"/>
    <w:rsid w:val="00334084"/>
    <w:rsid w:val="003458B1"/>
    <w:rsid w:val="003A7DFF"/>
    <w:rsid w:val="003E585C"/>
    <w:rsid w:val="003F5F5F"/>
    <w:rsid w:val="004137F5"/>
    <w:rsid w:val="004301CE"/>
    <w:rsid w:val="0045467B"/>
    <w:rsid w:val="0045571D"/>
    <w:rsid w:val="00455789"/>
    <w:rsid w:val="00457F1B"/>
    <w:rsid w:val="00460DB2"/>
    <w:rsid w:val="00463AAB"/>
    <w:rsid w:val="00485844"/>
    <w:rsid w:val="004A2FE4"/>
    <w:rsid w:val="004B03F7"/>
    <w:rsid w:val="004B545B"/>
    <w:rsid w:val="004B6444"/>
    <w:rsid w:val="004B6DD7"/>
    <w:rsid w:val="00517FFA"/>
    <w:rsid w:val="00545BAD"/>
    <w:rsid w:val="005A57B8"/>
    <w:rsid w:val="005B2945"/>
    <w:rsid w:val="005C0682"/>
    <w:rsid w:val="005C3887"/>
    <w:rsid w:val="005D442C"/>
    <w:rsid w:val="005E21F4"/>
    <w:rsid w:val="005E402A"/>
    <w:rsid w:val="005F2057"/>
    <w:rsid w:val="00601A54"/>
    <w:rsid w:val="00607384"/>
    <w:rsid w:val="00610FB6"/>
    <w:rsid w:val="00620622"/>
    <w:rsid w:val="00654A71"/>
    <w:rsid w:val="0067347E"/>
    <w:rsid w:val="0067364A"/>
    <w:rsid w:val="00697E30"/>
    <w:rsid w:val="006A3E96"/>
    <w:rsid w:val="006C0950"/>
    <w:rsid w:val="006F16B8"/>
    <w:rsid w:val="00707158"/>
    <w:rsid w:val="007139E6"/>
    <w:rsid w:val="00755BD6"/>
    <w:rsid w:val="00764147"/>
    <w:rsid w:val="007B589C"/>
    <w:rsid w:val="008341DD"/>
    <w:rsid w:val="00842013"/>
    <w:rsid w:val="00846500"/>
    <w:rsid w:val="008723E4"/>
    <w:rsid w:val="00894A40"/>
    <w:rsid w:val="008A2994"/>
    <w:rsid w:val="008A3428"/>
    <w:rsid w:val="008E4453"/>
    <w:rsid w:val="008F2940"/>
    <w:rsid w:val="008F47EC"/>
    <w:rsid w:val="00905220"/>
    <w:rsid w:val="0092197B"/>
    <w:rsid w:val="009379B6"/>
    <w:rsid w:val="009472EC"/>
    <w:rsid w:val="00976BA6"/>
    <w:rsid w:val="00986BF1"/>
    <w:rsid w:val="009925F9"/>
    <w:rsid w:val="00992BA8"/>
    <w:rsid w:val="009F29BE"/>
    <w:rsid w:val="009F36F6"/>
    <w:rsid w:val="00A07342"/>
    <w:rsid w:val="00AC344A"/>
    <w:rsid w:val="00AD2968"/>
    <w:rsid w:val="00AF31DD"/>
    <w:rsid w:val="00AF37B8"/>
    <w:rsid w:val="00B05FFD"/>
    <w:rsid w:val="00B42D0B"/>
    <w:rsid w:val="00B44F50"/>
    <w:rsid w:val="00B60781"/>
    <w:rsid w:val="00B60D70"/>
    <w:rsid w:val="00B65CFC"/>
    <w:rsid w:val="00B8664D"/>
    <w:rsid w:val="00BC7651"/>
    <w:rsid w:val="00BC7FC8"/>
    <w:rsid w:val="00C20456"/>
    <w:rsid w:val="00C43A26"/>
    <w:rsid w:val="00C615A3"/>
    <w:rsid w:val="00C74358"/>
    <w:rsid w:val="00CB5E1C"/>
    <w:rsid w:val="00CD3F1F"/>
    <w:rsid w:val="00CE7312"/>
    <w:rsid w:val="00CF303E"/>
    <w:rsid w:val="00D03EC8"/>
    <w:rsid w:val="00D0749B"/>
    <w:rsid w:val="00D2359F"/>
    <w:rsid w:val="00D67633"/>
    <w:rsid w:val="00DE237A"/>
    <w:rsid w:val="00E2722B"/>
    <w:rsid w:val="00E34714"/>
    <w:rsid w:val="00E453B9"/>
    <w:rsid w:val="00E55FDE"/>
    <w:rsid w:val="00E6382B"/>
    <w:rsid w:val="00E873CA"/>
    <w:rsid w:val="00E9464B"/>
    <w:rsid w:val="00E960EA"/>
    <w:rsid w:val="00EB4292"/>
    <w:rsid w:val="00EC37E6"/>
    <w:rsid w:val="00EC6E8E"/>
    <w:rsid w:val="00EF0E92"/>
    <w:rsid w:val="00EF3F14"/>
    <w:rsid w:val="00F1632F"/>
    <w:rsid w:val="00F17D6F"/>
    <w:rsid w:val="00F3264D"/>
    <w:rsid w:val="00F347E5"/>
    <w:rsid w:val="00F437C3"/>
    <w:rsid w:val="00F4574D"/>
    <w:rsid w:val="00F51BA7"/>
    <w:rsid w:val="00F547BF"/>
    <w:rsid w:val="00F552E2"/>
    <w:rsid w:val="00F93DA3"/>
    <w:rsid w:val="00FA17A5"/>
    <w:rsid w:val="00FA43D6"/>
    <w:rsid w:val="00FC4A30"/>
    <w:rsid w:val="00FE653D"/>
    <w:rsid w:val="00FF2484"/>
    <w:rsid w:val="00FF5D6E"/>
    <w:rsid w:val="00FF5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12ACFA6"/>
  <w15:chartTrackingRefBased/>
  <w15:docId w15:val="{862EE0CB-BD21-4A78-8B60-D179A641E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styleId="Vrazn">
    <w:name w:val="Strong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Odsekzoznamu">
    <w:name w:val="List Paragraph"/>
    <w:basedOn w:val="Normlny"/>
    <w:uiPriority w:val="99"/>
    <w:qFormat/>
    <w:rsid w:val="00654A71"/>
    <w:pPr>
      <w:spacing w:after="200" w:line="276" w:lineRule="auto"/>
      <w:ind w:left="720"/>
      <w:contextualSpacing/>
    </w:pPr>
    <w:rPr>
      <w:szCs w:val="36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styleId="Revzia">
    <w:name w:val="Revision"/>
    <w:hidden/>
    <w:uiPriority w:val="99"/>
    <w:semiHidden/>
    <w:rsid w:val="001F14A3"/>
    <w:rPr>
      <w:rFonts w:ascii="Arial Narrow" w:hAnsi="Arial Narrow" w:cs="Times New Roman"/>
      <w:sz w:val="22"/>
      <w:szCs w:val="24"/>
      <w:lang w:eastAsia="en-US"/>
    </w:rPr>
  </w:style>
  <w:style w:type="paragraph" w:customStyle="1" w:styleId="Default">
    <w:name w:val="Default"/>
    <w:rsid w:val="005D44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A1262-4990-44C7-9B27-B3E1F7D63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1973</Words>
  <Characters>11248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Lampert Pavol</cp:lastModifiedBy>
  <cp:revision>2</cp:revision>
  <cp:lastPrinted>2019-03-22T19:10:00Z</cp:lastPrinted>
  <dcterms:created xsi:type="dcterms:W3CDTF">2021-06-30T14:25:00Z</dcterms:created>
  <dcterms:modified xsi:type="dcterms:W3CDTF">2021-06-30T14:25:00Z</dcterms:modified>
</cp:coreProperties>
</file>