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DFD73" w14:textId="77777777" w:rsidR="00A35832" w:rsidRDefault="00A35832" w:rsidP="00A35832">
      <w:pPr>
        <w:pStyle w:val="Default"/>
      </w:pPr>
    </w:p>
    <w:p w14:paraId="41910BA7" w14:textId="77777777" w:rsidR="00A35832" w:rsidRDefault="00A35832" w:rsidP="00A35832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     </w:t>
      </w:r>
      <w:r w:rsidR="00CB74B5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IČO: 46337466                          DIČ:2023335039 </w:t>
      </w:r>
    </w:p>
    <w:p w14:paraId="7478EE91" w14:textId="77777777" w:rsidR="00A35832" w:rsidRDefault="00A35832" w:rsidP="00A35832">
      <w:pPr>
        <w:pStyle w:val="Default"/>
        <w:rPr>
          <w:color w:val="auto"/>
        </w:rPr>
      </w:pPr>
    </w:p>
    <w:p w14:paraId="5E6515E7" w14:textId="77777777" w:rsidR="00A35832" w:rsidRDefault="00A35832" w:rsidP="00A35832">
      <w:pPr>
        <w:pStyle w:val="Default"/>
        <w:rPr>
          <w:color w:val="auto"/>
        </w:rPr>
      </w:pPr>
      <w:r>
        <w:rPr>
          <w:color w:val="auto"/>
        </w:rPr>
        <w:t xml:space="preserve"> </w:t>
      </w:r>
    </w:p>
    <w:p w14:paraId="6706280A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23B01C3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5CBF98E3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účtovnej jednotky: </w:t>
      </w:r>
      <w:proofErr w:type="spellStart"/>
      <w:r w:rsidR="00896480">
        <w:rPr>
          <w:b/>
          <w:color w:val="auto"/>
          <w:sz w:val="23"/>
          <w:szCs w:val="23"/>
        </w:rPr>
        <w:t>MaZ</w:t>
      </w:r>
      <w:proofErr w:type="spellEnd"/>
      <w:r w:rsidR="00896480">
        <w:rPr>
          <w:b/>
          <w:color w:val="auto"/>
          <w:sz w:val="23"/>
          <w:szCs w:val="23"/>
        </w:rPr>
        <w:t xml:space="preserve"> Group </w:t>
      </w:r>
      <w:proofErr w:type="spellStart"/>
      <w:r w:rsidR="00896480">
        <w:rPr>
          <w:b/>
          <w:color w:val="auto"/>
          <w:sz w:val="23"/>
          <w:szCs w:val="23"/>
        </w:rPr>
        <w:t>s.r.o</w:t>
      </w:r>
      <w:proofErr w:type="spellEnd"/>
      <w:r w:rsidR="00896480">
        <w:rPr>
          <w:b/>
          <w:color w:val="auto"/>
          <w:sz w:val="23"/>
          <w:szCs w:val="23"/>
        </w:rPr>
        <w:t>.</w:t>
      </w:r>
    </w:p>
    <w:p w14:paraId="3D5930D4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Zapísaná do Obchodného registra  Okresného súdu Bratislava I, oddiel s.r.o., vložka číslo </w:t>
      </w:r>
      <w:r w:rsidR="00896480">
        <w:rPr>
          <w:color w:val="auto"/>
          <w:sz w:val="23"/>
          <w:szCs w:val="23"/>
        </w:rPr>
        <w:t>114385/B,</w:t>
      </w:r>
      <w:r w:rsidR="00896480">
        <w:rPr>
          <w:color w:val="auto"/>
          <w:sz w:val="23"/>
          <w:szCs w:val="23"/>
        </w:rPr>
        <w:tab/>
      </w:r>
      <w:r w:rsidR="00896480">
        <w:rPr>
          <w:color w:val="auto"/>
          <w:sz w:val="23"/>
          <w:szCs w:val="23"/>
        </w:rPr>
        <w:tab/>
        <w:t xml:space="preserve">     dňa 30.09.2016</w:t>
      </w:r>
    </w:p>
    <w:p w14:paraId="21B3123B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6DCF1369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Štatutárny orgán: </w:t>
      </w:r>
      <w:r w:rsidR="00896480">
        <w:rPr>
          <w:color w:val="auto"/>
          <w:sz w:val="23"/>
          <w:szCs w:val="23"/>
        </w:rPr>
        <w:t xml:space="preserve">Zuzana </w:t>
      </w:r>
      <w:proofErr w:type="spellStart"/>
      <w:r w:rsidR="00896480">
        <w:rPr>
          <w:color w:val="auto"/>
          <w:sz w:val="23"/>
          <w:szCs w:val="23"/>
        </w:rPr>
        <w:t>Guštafíková</w:t>
      </w:r>
      <w:proofErr w:type="spellEnd"/>
      <w:r w:rsidR="00896480">
        <w:rPr>
          <w:color w:val="auto"/>
          <w:sz w:val="23"/>
          <w:szCs w:val="23"/>
        </w:rPr>
        <w:t>, vznik funkcie od 16.11.2016</w:t>
      </w:r>
    </w:p>
    <w:p w14:paraId="3C2882E7" w14:textId="77777777" w:rsidR="00A35832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  Mário Németh vznik funkcie od 16.11.2016</w:t>
      </w:r>
    </w:p>
    <w:p w14:paraId="7932B726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29A927D7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Spoločníci: Zuzana </w:t>
      </w:r>
      <w:proofErr w:type="spellStart"/>
      <w:r>
        <w:rPr>
          <w:color w:val="auto"/>
          <w:sz w:val="23"/>
          <w:szCs w:val="23"/>
        </w:rPr>
        <w:t>Guštafíková</w:t>
      </w:r>
      <w:proofErr w:type="spellEnd"/>
      <w:r>
        <w:rPr>
          <w:color w:val="auto"/>
          <w:sz w:val="23"/>
          <w:szCs w:val="23"/>
        </w:rPr>
        <w:t>, od 16.11.2016  - 100% podiel</w:t>
      </w:r>
    </w:p>
    <w:p w14:paraId="596A2078" w14:textId="77777777" w:rsidR="00896480" w:rsidRDefault="00896480" w:rsidP="00A35832">
      <w:pPr>
        <w:pStyle w:val="Default"/>
        <w:rPr>
          <w:color w:val="auto"/>
          <w:sz w:val="23"/>
          <w:szCs w:val="23"/>
        </w:rPr>
      </w:pPr>
    </w:p>
    <w:p w14:paraId="576C92BB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nemá zamestnancov. </w:t>
      </w:r>
    </w:p>
    <w:p w14:paraId="7B45E26D" w14:textId="77777777" w:rsidR="00A35832" w:rsidRDefault="00A35832" w:rsidP="00A35832">
      <w:pPr>
        <w:pStyle w:val="Default"/>
        <w:rPr>
          <w:color w:val="auto"/>
          <w:sz w:val="23"/>
          <w:szCs w:val="23"/>
        </w:rPr>
      </w:pPr>
    </w:p>
    <w:p w14:paraId="430C6F47" w14:textId="77777777" w:rsidR="00A25DD3" w:rsidRDefault="00A25DD3" w:rsidP="00A35832">
      <w:pPr>
        <w:pStyle w:val="Default"/>
        <w:rPr>
          <w:color w:val="auto"/>
          <w:sz w:val="23"/>
          <w:szCs w:val="23"/>
        </w:rPr>
      </w:pPr>
    </w:p>
    <w:p w14:paraId="4F15BE0D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028C899" w14:textId="77777777" w:rsidR="008846E2" w:rsidRDefault="008846E2" w:rsidP="00A35832">
      <w:pPr>
        <w:pStyle w:val="Default"/>
        <w:rPr>
          <w:color w:val="auto"/>
          <w:sz w:val="23"/>
          <w:szCs w:val="23"/>
        </w:rPr>
      </w:pPr>
    </w:p>
    <w:p w14:paraId="07A46130" w14:textId="5C24FFE7" w:rsid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Účtovná závierka Spoločnosti k 31. decembru 20</w:t>
      </w:r>
      <w:r w:rsidR="00490E79">
        <w:rPr>
          <w:sz w:val="23"/>
          <w:szCs w:val="23"/>
        </w:rPr>
        <w:t>20</w:t>
      </w:r>
      <w:r w:rsidRPr="00A82D74">
        <w:rPr>
          <w:sz w:val="23"/>
          <w:szCs w:val="23"/>
        </w:rPr>
        <w:t xml:space="preserve"> je zostavená ako riadna účt</w:t>
      </w:r>
      <w:r>
        <w:rPr>
          <w:sz w:val="23"/>
          <w:szCs w:val="23"/>
        </w:rPr>
        <w:t>ovná závierka podľa § 17</w:t>
      </w:r>
    </w:p>
    <w:p w14:paraId="48312C7A" w14:textId="411EA0E9" w:rsidR="00A82D74" w:rsidRDefault="00A82D74" w:rsidP="00A82D74">
      <w:pPr>
        <w:pStyle w:val="Zkladntext"/>
        <w:ind w:hanging="426"/>
        <w:rPr>
          <w:sz w:val="23"/>
          <w:szCs w:val="23"/>
        </w:rPr>
      </w:pPr>
      <w:r>
        <w:rPr>
          <w:sz w:val="23"/>
          <w:szCs w:val="23"/>
        </w:rPr>
        <w:t xml:space="preserve">ods. 6 </w:t>
      </w:r>
      <w:r w:rsidRPr="00A82D74">
        <w:rPr>
          <w:sz w:val="23"/>
          <w:szCs w:val="23"/>
        </w:rPr>
        <w:t>zákona NR SR č. 431/2002 Z. z. o účtovníctve za účtovné obdobie od 1. januára 20</w:t>
      </w:r>
      <w:r w:rsidR="00490E79">
        <w:rPr>
          <w:sz w:val="23"/>
          <w:szCs w:val="23"/>
        </w:rPr>
        <w:t>20</w:t>
      </w:r>
      <w:r w:rsidRPr="00A82D74">
        <w:rPr>
          <w:sz w:val="23"/>
          <w:szCs w:val="23"/>
        </w:rPr>
        <w:t xml:space="preserve"> </w:t>
      </w:r>
    </w:p>
    <w:p w14:paraId="21842D72" w14:textId="222B24B2" w:rsidR="00A82D74" w:rsidRPr="00A82D74" w:rsidRDefault="00A82D74" w:rsidP="00A82D74">
      <w:pPr>
        <w:pStyle w:val="Zkladntext"/>
        <w:ind w:hanging="426"/>
        <w:rPr>
          <w:sz w:val="23"/>
          <w:szCs w:val="23"/>
        </w:rPr>
      </w:pPr>
      <w:r w:rsidRPr="00A82D74">
        <w:rPr>
          <w:sz w:val="23"/>
          <w:szCs w:val="23"/>
        </w:rPr>
        <w:t>do 31. decembra 20</w:t>
      </w:r>
      <w:r w:rsidR="00490E79">
        <w:rPr>
          <w:sz w:val="23"/>
          <w:szCs w:val="23"/>
        </w:rPr>
        <w:t>20</w:t>
      </w:r>
      <w:r w:rsidRPr="00A82D74">
        <w:rPr>
          <w:sz w:val="23"/>
          <w:szCs w:val="23"/>
        </w:rPr>
        <w:t>.</w:t>
      </w:r>
    </w:p>
    <w:p w14:paraId="66D0422F" w14:textId="77777777" w:rsidR="00A82D74" w:rsidRDefault="00A82D74" w:rsidP="00A82D74">
      <w:pPr>
        <w:pStyle w:val="Zkladntext"/>
        <w:ind w:left="0"/>
        <w:rPr>
          <w:sz w:val="23"/>
          <w:szCs w:val="23"/>
        </w:rPr>
      </w:pPr>
    </w:p>
    <w:p w14:paraId="5E87E1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Spoločnosť neeviduje dlhodobý nehmotný majetok.</w:t>
      </w:r>
    </w:p>
    <w:p w14:paraId="1DECC3C5" w14:textId="77777777" w:rsidR="00A82D74" w:rsidRPr="00A82D74" w:rsidRDefault="00A82D74" w:rsidP="00A82D74">
      <w:pPr>
        <w:pStyle w:val="Zkladntext"/>
        <w:rPr>
          <w:sz w:val="23"/>
          <w:szCs w:val="23"/>
        </w:rPr>
      </w:pPr>
    </w:p>
    <w:p w14:paraId="1F1F0C73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Dlhodobý hmotný majetok sa oceňuje obstarávacou cenou, ktorá zahŕňa cenu obstarania a náklady súvisiace s obstaraním (clo, prepravu, montáž, poistné a pod.). </w:t>
      </w:r>
    </w:p>
    <w:p w14:paraId="052D4DE1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Odpisy dlhodobého hmotného majetku sú stanovené vychádzajúc z predpokladanej doby jeho používania a predpokladaného priebehu jeho opotrebenia. Odpisovať sa začína prvým dňom mesiaca nasledujúceho po uvedení dlhodobého majetku do používania. </w:t>
      </w:r>
    </w:p>
    <w:p w14:paraId="361169C2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 xml:space="preserve">Drobný dlhodobý hmotný majetok, ktorého obstarávacia cena (resp. vlastné náklady) je 1 700 EUR a nižšia, sa odpisuje jednorazovo pri uvedení do používania. </w:t>
      </w:r>
    </w:p>
    <w:p w14:paraId="55131A15" w14:textId="77777777" w:rsidR="00A82D74" w:rsidRPr="00A82D74" w:rsidRDefault="00A82D74" w:rsidP="00A82D74">
      <w:pPr>
        <w:pStyle w:val="Zkladntext"/>
        <w:ind w:left="0"/>
        <w:rPr>
          <w:sz w:val="23"/>
          <w:szCs w:val="23"/>
        </w:rPr>
      </w:pPr>
      <w:r w:rsidRPr="00A82D74">
        <w:rPr>
          <w:sz w:val="23"/>
          <w:szCs w:val="23"/>
        </w:rPr>
        <w:t>Predpokladaná doba používania, metóda odpisovania a odpisová sadzba sú uvedené v nasledujúcej tabuľke:</w:t>
      </w:r>
    </w:p>
    <w:p w14:paraId="58DC72F7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 xml:space="preserve"> </w:t>
      </w:r>
    </w:p>
    <w:p w14:paraId="1C3357AE" w14:textId="77777777" w:rsidR="00A82D74" w:rsidRPr="00A82D74" w:rsidRDefault="00A82D74" w:rsidP="00A82D74">
      <w:pPr>
        <w:pStyle w:val="Zkladntext"/>
        <w:rPr>
          <w:sz w:val="23"/>
          <w:szCs w:val="23"/>
        </w:rPr>
      </w:pP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</w:r>
      <w:r w:rsidRPr="00A82D74">
        <w:rPr>
          <w:sz w:val="23"/>
          <w:szCs w:val="23"/>
        </w:rPr>
        <w:tab/>
        <w:t xml:space="preserve"> </w:t>
      </w:r>
      <w:proofErr w:type="spellStart"/>
      <w:r w:rsidRPr="00A82D74">
        <w:rPr>
          <w:sz w:val="23"/>
          <w:szCs w:val="23"/>
        </w:rPr>
        <w:t>Odpisova</w:t>
      </w:r>
      <w:proofErr w:type="spellEnd"/>
      <w:r w:rsidRPr="00A82D74">
        <w:rPr>
          <w:sz w:val="23"/>
          <w:szCs w:val="23"/>
        </w:rPr>
        <w:t xml:space="preserve"> skupina           Počet rokov odpisovania         Metoda odpisovania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A82D74" w:rsidRPr="00A82D74" w14:paraId="326554DA" w14:textId="77777777" w:rsidTr="00F164A6">
        <w:trPr>
          <w:trHeight w:val="250"/>
        </w:trPr>
        <w:tc>
          <w:tcPr>
            <w:tcW w:w="3118" w:type="dxa"/>
            <w:tcBorders>
              <w:top w:val="single" w:sz="4" w:space="0" w:color="auto"/>
            </w:tcBorders>
          </w:tcPr>
          <w:p w14:paraId="78B781E7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Dopravné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2FF770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D850D0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4525B3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682A00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4306B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0E8498AD" w14:textId="77777777" w:rsidTr="00F164A6">
        <w:trPr>
          <w:trHeight w:val="250"/>
        </w:trPr>
        <w:tc>
          <w:tcPr>
            <w:tcW w:w="3118" w:type="dxa"/>
          </w:tcPr>
          <w:p w14:paraId="7474F5DA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Stroje, prístroje a zariadenia</w:t>
            </w:r>
          </w:p>
          <w:p w14:paraId="4608910C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Elektrické motory</w:t>
            </w:r>
          </w:p>
          <w:p w14:paraId="51B16614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Montovane budovy</w:t>
            </w:r>
          </w:p>
        </w:tc>
        <w:tc>
          <w:tcPr>
            <w:tcW w:w="1985" w:type="dxa"/>
          </w:tcPr>
          <w:p w14:paraId="1DA5FC9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</w:t>
            </w:r>
          </w:p>
          <w:p w14:paraId="03D8C35E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3</w:t>
            </w:r>
          </w:p>
          <w:p w14:paraId="2DCBA6B2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</w:t>
            </w:r>
          </w:p>
        </w:tc>
        <w:tc>
          <w:tcPr>
            <w:tcW w:w="141" w:type="dxa"/>
          </w:tcPr>
          <w:p w14:paraId="78C6C151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BF34BA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  <w:p w14:paraId="3FA9BF4D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8</w:t>
            </w:r>
          </w:p>
          <w:p w14:paraId="6E1CB60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12</w:t>
            </w:r>
          </w:p>
        </w:tc>
        <w:tc>
          <w:tcPr>
            <w:tcW w:w="142" w:type="dxa"/>
          </w:tcPr>
          <w:p w14:paraId="5E80083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C78ED3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32BF2FFC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  <w:p w14:paraId="6BA0AFC9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359A8CC3" w14:textId="77777777" w:rsidTr="00F164A6">
        <w:trPr>
          <w:trHeight w:val="250"/>
        </w:trPr>
        <w:tc>
          <w:tcPr>
            <w:tcW w:w="3118" w:type="dxa"/>
          </w:tcPr>
          <w:p w14:paraId="0FE1D2A2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Obchodné priestory</w:t>
            </w:r>
          </w:p>
        </w:tc>
        <w:tc>
          <w:tcPr>
            <w:tcW w:w="1985" w:type="dxa"/>
          </w:tcPr>
          <w:p w14:paraId="655A43A7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5</w:t>
            </w:r>
          </w:p>
        </w:tc>
        <w:tc>
          <w:tcPr>
            <w:tcW w:w="141" w:type="dxa"/>
          </w:tcPr>
          <w:p w14:paraId="52E23D5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4C587DD0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20</w:t>
            </w:r>
          </w:p>
        </w:tc>
        <w:tc>
          <w:tcPr>
            <w:tcW w:w="142" w:type="dxa"/>
          </w:tcPr>
          <w:p w14:paraId="79DF5F6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095C50F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  <w:tr w:rsidR="00A82D74" w:rsidRPr="00A82D74" w14:paraId="55224991" w14:textId="77777777" w:rsidTr="00F164A6">
        <w:trPr>
          <w:trHeight w:val="250"/>
        </w:trPr>
        <w:tc>
          <w:tcPr>
            <w:tcW w:w="3118" w:type="dxa"/>
          </w:tcPr>
          <w:p w14:paraId="0516F2CE" w14:textId="77777777" w:rsidR="00A82D74" w:rsidRPr="00A82D74" w:rsidRDefault="00A82D74" w:rsidP="00F164A6">
            <w:pPr>
              <w:pStyle w:val="Tabulka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Bytové budovy</w:t>
            </w:r>
          </w:p>
        </w:tc>
        <w:tc>
          <w:tcPr>
            <w:tcW w:w="1985" w:type="dxa"/>
          </w:tcPr>
          <w:p w14:paraId="5C6D73C5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6</w:t>
            </w:r>
          </w:p>
        </w:tc>
        <w:tc>
          <w:tcPr>
            <w:tcW w:w="141" w:type="dxa"/>
          </w:tcPr>
          <w:p w14:paraId="6DFF297A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70E71026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40</w:t>
            </w:r>
          </w:p>
        </w:tc>
        <w:tc>
          <w:tcPr>
            <w:tcW w:w="142" w:type="dxa"/>
          </w:tcPr>
          <w:p w14:paraId="6B63721F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</w:p>
        </w:tc>
        <w:tc>
          <w:tcPr>
            <w:tcW w:w="1701" w:type="dxa"/>
          </w:tcPr>
          <w:p w14:paraId="611DF3E4" w14:textId="77777777" w:rsidR="00A82D74" w:rsidRPr="00A82D74" w:rsidRDefault="00A82D74" w:rsidP="00F164A6">
            <w:pPr>
              <w:pStyle w:val="Tabulka"/>
              <w:jc w:val="center"/>
              <w:rPr>
                <w:sz w:val="23"/>
                <w:szCs w:val="23"/>
              </w:rPr>
            </w:pPr>
            <w:r w:rsidRPr="00A82D74">
              <w:rPr>
                <w:sz w:val="23"/>
                <w:szCs w:val="23"/>
              </w:rPr>
              <w:t>Lineárna</w:t>
            </w:r>
          </w:p>
        </w:tc>
      </w:tr>
    </w:tbl>
    <w:p w14:paraId="1F6D346B" w14:textId="77777777" w:rsidR="00A82D74" w:rsidRPr="00A82D74" w:rsidRDefault="00A82D74" w:rsidP="00A35832">
      <w:pPr>
        <w:pStyle w:val="Default"/>
        <w:rPr>
          <w:color w:val="auto"/>
          <w:sz w:val="23"/>
          <w:szCs w:val="23"/>
        </w:rPr>
      </w:pPr>
    </w:p>
    <w:p w14:paraId="3B80A033" w14:textId="77777777" w:rsidR="00A82D74" w:rsidRDefault="00A82D74" w:rsidP="00A35832">
      <w:pPr>
        <w:pStyle w:val="Default"/>
        <w:spacing w:after="27"/>
        <w:rPr>
          <w:color w:val="auto"/>
          <w:sz w:val="23"/>
          <w:szCs w:val="23"/>
        </w:rPr>
      </w:pPr>
    </w:p>
    <w:p w14:paraId="508E8843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oceňovania jednotlivých položiek</w:t>
      </w:r>
      <w:r w:rsidR="008846E2">
        <w:rPr>
          <w:color w:val="auto"/>
          <w:sz w:val="23"/>
          <w:szCs w:val="23"/>
        </w:rPr>
        <w:t xml:space="preserve"> pohľadávok a </w:t>
      </w:r>
      <w:r>
        <w:rPr>
          <w:color w:val="auto"/>
          <w:sz w:val="23"/>
          <w:szCs w:val="23"/>
        </w:rPr>
        <w:t xml:space="preserve">záväzkov, a to </w:t>
      </w:r>
    </w:p>
    <w:p w14:paraId="070E53FA" w14:textId="77777777" w:rsidR="00A35832" w:rsidRDefault="00A35832" w:rsidP="00A3583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pohľadávok</w:t>
      </w:r>
      <w:r w:rsidR="008846E2">
        <w:rPr>
          <w:color w:val="auto"/>
          <w:sz w:val="23"/>
          <w:szCs w:val="23"/>
        </w:rPr>
        <w:t xml:space="preserve"> - </w:t>
      </w:r>
      <w:r w:rsidR="008846E2">
        <w:t>ku dňu uskutočnenia účtovného prípadu sa</w:t>
      </w:r>
      <w:r>
        <w:rPr>
          <w:color w:val="auto"/>
          <w:sz w:val="23"/>
          <w:szCs w:val="23"/>
        </w:rPr>
        <w:t xml:space="preserve"> </w:t>
      </w:r>
      <w:r w:rsidR="008846E2">
        <w:rPr>
          <w:color w:val="auto"/>
          <w:sz w:val="23"/>
          <w:szCs w:val="23"/>
        </w:rPr>
        <w:t>pohľadávky oceňujú menovitou hodnotou</w:t>
      </w:r>
    </w:p>
    <w:p w14:paraId="4BB844EF" w14:textId="24ADAF31" w:rsidR="00A35832" w:rsidRDefault="008846E2" w:rsidP="008846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="00A35832">
        <w:rPr>
          <w:color w:val="auto"/>
          <w:sz w:val="23"/>
          <w:szCs w:val="23"/>
        </w:rPr>
        <w:t>) záväzkov vrátane rezerv</w:t>
      </w:r>
      <w:r>
        <w:rPr>
          <w:color w:val="auto"/>
          <w:sz w:val="23"/>
          <w:szCs w:val="23"/>
        </w:rPr>
        <w:t xml:space="preserve"> -</w:t>
      </w:r>
      <w:r w:rsidR="00A35832">
        <w:rPr>
          <w:color w:val="auto"/>
          <w:sz w:val="23"/>
          <w:szCs w:val="23"/>
        </w:rPr>
        <w:t xml:space="preserve"> </w:t>
      </w:r>
      <w:r>
        <w:t>ku dňu uskutočnenia účtovného prípadu sa</w:t>
      </w:r>
      <w:r>
        <w:rPr>
          <w:color w:val="auto"/>
          <w:sz w:val="23"/>
          <w:szCs w:val="23"/>
        </w:rPr>
        <w:t xml:space="preserve"> záväzky oceňujú menovitou     hodnotou</w:t>
      </w:r>
    </w:p>
    <w:p w14:paraId="3626BD99" w14:textId="07446569" w:rsidR="008C4C66" w:rsidRDefault="008C4C66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7739579E" w14:textId="77777777" w:rsidR="008846E2" w:rsidRDefault="008846E2" w:rsidP="008846E2">
      <w:pPr>
        <w:pStyle w:val="Default"/>
        <w:spacing w:after="27"/>
        <w:rPr>
          <w:color w:val="auto"/>
          <w:sz w:val="23"/>
          <w:szCs w:val="23"/>
        </w:rPr>
      </w:pPr>
    </w:p>
    <w:p w14:paraId="6DE33D95" w14:textId="4744F73F" w:rsidR="001A51E6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neúčtovala </w:t>
      </w:r>
      <w:r w:rsidR="00A35832">
        <w:rPr>
          <w:color w:val="auto"/>
          <w:sz w:val="23"/>
          <w:szCs w:val="23"/>
        </w:rPr>
        <w:t xml:space="preserve">o </w:t>
      </w:r>
      <w:r>
        <w:rPr>
          <w:color w:val="auto"/>
          <w:sz w:val="23"/>
          <w:szCs w:val="23"/>
        </w:rPr>
        <w:t>významných opra</w:t>
      </w:r>
      <w:r w:rsidR="00A35832">
        <w:rPr>
          <w:color w:val="auto"/>
          <w:sz w:val="23"/>
          <w:szCs w:val="23"/>
        </w:rPr>
        <w:t>v</w:t>
      </w:r>
      <w:r>
        <w:rPr>
          <w:color w:val="auto"/>
          <w:sz w:val="23"/>
          <w:szCs w:val="23"/>
        </w:rPr>
        <w:t>ách</w:t>
      </w:r>
      <w:r w:rsidR="00A35832">
        <w:rPr>
          <w:color w:val="auto"/>
          <w:sz w:val="23"/>
          <w:szCs w:val="23"/>
        </w:rPr>
        <w:t xml:space="preserve"> chýb minulých účtovných období v bežnom účtovnom období</w:t>
      </w:r>
      <w:r>
        <w:rPr>
          <w:color w:val="auto"/>
          <w:sz w:val="23"/>
          <w:szCs w:val="23"/>
        </w:rPr>
        <w:t>, nakoľko nenastala dôvodná skutočnosť pre ich účtovanie.</w:t>
      </w:r>
    </w:p>
    <w:p w14:paraId="3BCE0BA5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41BE80A1" w14:textId="5F743CCD" w:rsidR="00A35832" w:rsidRDefault="001A51E6" w:rsidP="00A35832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Hospodársky výsledok za rok 201</w:t>
      </w:r>
      <w:r w:rsidR="00490E79"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bol zaúčtovaný v prospech účtu nerozdelen</w:t>
      </w:r>
      <w:r w:rsidR="008C4C66">
        <w:rPr>
          <w:color w:val="auto"/>
          <w:sz w:val="23"/>
          <w:szCs w:val="23"/>
        </w:rPr>
        <w:t>ej</w:t>
      </w:r>
      <w:r w:rsidR="00A35832">
        <w:rPr>
          <w:color w:val="auto"/>
          <w:sz w:val="23"/>
          <w:szCs w:val="23"/>
        </w:rPr>
        <w:t xml:space="preserve"> </w:t>
      </w:r>
      <w:r w:rsidR="008C4C66">
        <w:rPr>
          <w:color w:val="auto"/>
          <w:sz w:val="23"/>
          <w:szCs w:val="23"/>
        </w:rPr>
        <w:t>straty</w:t>
      </w:r>
      <w:r w:rsidR="00A35832">
        <w:rPr>
          <w:color w:val="auto"/>
          <w:sz w:val="23"/>
          <w:szCs w:val="23"/>
        </w:rPr>
        <w:t xml:space="preserve"> minulých rokov</w:t>
      </w:r>
      <w:r>
        <w:rPr>
          <w:color w:val="auto"/>
          <w:sz w:val="23"/>
          <w:szCs w:val="23"/>
        </w:rPr>
        <w:t>.</w:t>
      </w:r>
      <w:r w:rsidR="00A35832">
        <w:rPr>
          <w:color w:val="auto"/>
          <w:sz w:val="23"/>
          <w:szCs w:val="23"/>
        </w:rPr>
        <w:t xml:space="preserve"> </w:t>
      </w:r>
    </w:p>
    <w:p w14:paraId="445971EF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3674C8AC" w14:textId="51249D9C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04BF568C" w14:textId="3B67E96A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1C7255F6" w14:textId="695878A9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0219D160" w14:textId="77777777" w:rsidR="008C4C66" w:rsidRDefault="008C4C66" w:rsidP="00A35832">
      <w:pPr>
        <w:pStyle w:val="Default"/>
        <w:rPr>
          <w:color w:val="auto"/>
          <w:sz w:val="23"/>
          <w:szCs w:val="23"/>
        </w:rPr>
      </w:pPr>
    </w:p>
    <w:p w14:paraId="39434913" w14:textId="77777777" w:rsidR="0042515D" w:rsidRDefault="0042515D" w:rsidP="00A35832">
      <w:pPr>
        <w:pStyle w:val="Default"/>
        <w:rPr>
          <w:color w:val="auto"/>
          <w:sz w:val="23"/>
          <w:szCs w:val="23"/>
        </w:rPr>
      </w:pPr>
    </w:p>
    <w:p w14:paraId="32E37A72" w14:textId="77777777" w:rsidR="00A35832" w:rsidRDefault="00A35832" w:rsidP="00A35832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Informácie, ktoré vysvetľujú a dopĺňajú súvahu a výkaz ziskov a strát </w:t>
      </w:r>
    </w:p>
    <w:p w14:paraId="5BDD42C0" w14:textId="77777777" w:rsidR="001A51E6" w:rsidRDefault="001A51E6" w:rsidP="00A35832">
      <w:pPr>
        <w:pStyle w:val="Default"/>
        <w:rPr>
          <w:color w:val="auto"/>
          <w:sz w:val="23"/>
          <w:szCs w:val="23"/>
        </w:rPr>
      </w:pPr>
    </w:p>
    <w:p w14:paraId="5256A9B3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 dlhodobom hmotnom majetku:</w:t>
      </w:r>
    </w:p>
    <w:p w14:paraId="26716897" w14:textId="67C6386D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68DBA99C" w14:textId="1145207D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r.20</w:t>
      </w:r>
      <w:r w:rsidR="00490E79">
        <w:rPr>
          <w:color w:val="auto"/>
          <w:sz w:val="23"/>
          <w:szCs w:val="23"/>
        </w:rPr>
        <w:t>20</w:t>
      </w:r>
      <w:r>
        <w:rPr>
          <w:color w:val="auto"/>
          <w:sz w:val="23"/>
          <w:szCs w:val="23"/>
        </w:rPr>
        <w:t xml:space="preserve"> </w:t>
      </w:r>
      <w:r w:rsidR="00490E79">
        <w:rPr>
          <w:color w:val="auto"/>
          <w:sz w:val="23"/>
          <w:szCs w:val="23"/>
        </w:rPr>
        <w:t xml:space="preserve">neúčtovala o nákupe a predaji </w:t>
      </w:r>
      <w:r>
        <w:rPr>
          <w:color w:val="auto"/>
          <w:sz w:val="23"/>
          <w:szCs w:val="23"/>
        </w:rPr>
        <w:t>hmotného majet</w:t>
      </w:r>
      <w:r w:rsidR="00490E79">
        <w:rPr>
          <w:color w:val="auto"/>
          <w:sz w:val="23"/>
          <w:szCs w:val="23"/>
        </w:rPr>
        <w:t>ku. V dlhodobom hmotnom majetku účtovnej jednotky sa nachádzajú 4 motorové vozidlá zaradené do odpisovej skupiny s dobou odpisovanie 4 roky.</w:t>
      </w:r>
    </w:p>
    <w:p w14:paraId="20D7BC19" w14:textId="77777777" w:rsidR="008C4C66" w:rsidRDefault="008C4C66" w:rsidP="008C4C66">
      <w:pPr>
        <w:pStyle w:val="Default"/>
        <w:spacing w:after="27"/>
        <w:rPr>
          <w:color w:val="auto"/>
          <w:sz w:val="23"/>
          <w:szCs w:val="23"/>
        </w:rPr>
      </w:pPr>
    </w:p>
    <w:p w14:paraId="53CE4A34" w14:textId="44220F0B" w:rsidR="008C4C66" w:rsidRDefault="004447E8" w:rsidP="008C4C6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</w:t>
      </w:r>
      <w:r w:rsidR="008C4C66">
        <w:rPr>
          <w:color w:val="auto"/>
          <w:sz w:val="23"/>
          <w:szCs w:val="23"/>
        </w:rPr>
        <w:t>dpisy hmotného majetku k 31.12.20</w:t>
      </w:r>
      <w:r w:rsidR="00490E79">
        <w:rPr>
          <w:color w:val="auto"/>
          <w:sz w:val="23"/>
          <w:szCs w:val="23"/>
        </w:rPr>
        <w:t>20</w:t>
      </w:r>
      <w:r w:rsidR="008C4C66">
        <w:rPr>
          <w:color w:val="auto"/>
          <w:sz w:val="23"/>
          <w:szCs w:val="23"/>
        </w:rPr>
        <w:t xml:space="preserve"> boli </w:t>
      </w:r>
      <w:r>
        <w:rPr>
          <w:color w:val="auto"/>
          <w:sz w:val="23"/>
          <w:szCs w:val="23"/>
        </w:rPr>
        <w:t xml:space="preserve">celkom </w:t>
      </w:r>
      <w:r w:rsidR="008C4C66">
        <w:rPr>
          <w:color w:val="auto"/>
          <w:sz w:val="23"/>
          <w:szCs w:val="23"/>
        </w:rPr>
        <w:t xml:space="preserve">v sume </w:t>
      </w:r>
      <w:r w:rsidR="00490E79">
        <w:rPr>
          <w:color w:val="auto"/>
          <w:sz w:val="23"/>
          <w:szCs w:val="23"/>
        </w:rPr>
        <w:t>18.246,16</w:t>
      </w:r>
      <w:r>
        <w:rPr>
          <w:color w:val="auto"/>
          <w:sz w:val="23"/>
          <w:szCs w:val="23"/>
        </w:rPr>
        <w:t xml:space="preserve"> eur</w:t>
      </w:r>
    </w:p>
    <w:p w14:paraId="3A6FAA0E" w14:textId="77777777" w:rsidR="008C4C66" w:rsidRDefault="008C4C66" w:rsidP="0042515D">
      <w:pPr>
        <w:pStyle w:val="Default"/>
        <w:rPr>
          <w:color w:val="auto"/>
          <w:sz w:val="23"/>
          <w:szCs w:val="23"/>
        </w:rPr>
      </w:pPr>
    </w:p>
    <w:p w14:paraId="13038DEE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0A688F26" w14:textId="77777777" w:rsidR="0042515D" w:rsidRDefault="0042515D" w:rsidP="00A35832">
      <w:pPr>
        <w:pStyle w:val="Default"/>
        <w:rPr>
          <w:color w:val="auto"/>
          <w:sz w:val="23"/>
          <w:szCs w:val="23"/>
          <w:u w:val="single"/>
        </w:rPr>
      </w:pPr>
    </w:p>
    <w:p w14:paraId="6848544F" w14:textId="77777777" w:rsidR="004A277A" w:rsidRPr="00A25DD3" w:rsidRDefault="004A277A" w:rsidP="00A35832">
      <w:pPr>
        <w:pStyle w:val="Default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peňažných prostriedkoch:</w:t>
      </w:r>
    </w:p>
    <w:p w14:paraId="39D73AAF" w14:textId="1B40B78E" w:rsidR="004A277A" w:rsidRDefault="00A82D74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poklad</w:t>
      </w:r>
      <w:r w:rsidR="00490E79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 xml:space="preserve"> – </w:t>
      </w:r>
      <w:r w:rsidR="00BB61B2">
        <w:rPr>
          <w:color w:val="auto"/>
          <w:sz w:val="23"/>
          <w:szCs w:val="23"/>
        </w:rPr>
        <w:t>223,75</w:t>
      </w:r>
      <w:r w:rsidR="004A277A">
        <w:rPr>
          <w:color w:val="auto"/>
          <w:sz w:val="23"/>
          <w:szCs w:val="23"/>
        </w:rPr>
        <w:t xml:space="preserve"> eur</w:t>
      </w:r>
    </w:p>
    <w:p w14:paraId="10F31934" w14:textId="3451FD78" w:rsidR="004A277A" w:rsidRDefault="004A277A" w:rsidP="004A277A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ba</w:t>
      </w:r>
      <w:r w:rsidR="0042515D">
        <w:rPr>
          <w:color w:val="auto"/>
          <w:sz w:val="23"/>
          <w:szCs w:val="23"/>
        </w:rPr>
        <w:t xml:space="preserve">nkový účet Tatra banka – </w:t>
      </w:r>
      <w:r w:rsidR="00BB61B2">
        <w:rPr>
          <w:color w:val="auto"/>
          <w:sz w:val="23"/>
          <w:szCs w:val="23"/>
        </w:rPr>
        <w:t>2069,76</w:t>
      </w:r>
      <w:r>
        <w:rPr>
          <w:color w:val="auto"/>
          <w:sz w:val="23"/>
          <w:szCs w:val="23"/>
        </w:rPr>
        <w:t xml:space="preserve"> eur</w:t>
      </w:r>
    </w:p>
    <w:p w14:paraId="591A9A42" w14:textId="77777777" w:rsidR="004A277A" w:rsidRDefault="004A277A" w:rsidP="00A35832">
      <w:pPr>
        <w:pStyle w:val="Default"/>
        <w:rPr>
          <w:color w:val="auto"/>
          <w:sz w:val="23"/>
          <w:szCs w:val="23"/>
        </w:rPr>
      </w:pPr>
    </w:p>
    <w:p w14:paraId="6C9CC2EB" w14:textId="77777777" w:rsidR="00A35832" w:rsidRPr="00A25DD3" w:rsidRDefault="00A35832" w:rsidP="00A35832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 xml:space="preserve">Informácie o záväzkoch, a to </w:t>
      </w:r>
    </w:p>
    <w:p w14:paraId="54EEB59E" w14:textId="6417AA3E" w:rsidR="001A51E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</w:t>
      </w:r>
      <w:r w:rsidR="001A51E6">
        <w:rPr>
          <w:color w:val="auto"/>
          <w:sz w:val="23"/>
          <w:szCs w:val="23"/>
        </w:rPr>
        <w:t xml:space="preserve">z obchodného styku </w:t>
      </w:r>
      <w:r>
        <w:rPr>
          <w:color w:val="auto"/>
          <w:sz w:val="23"/>
          <w:szCs w:val="23"/>
        </w:rPr>
        <w:t xml:space="preserve">so zostatkovou dobou splatnosti </w:t>
      </w:r>
      <w:r w:rsidR="00A82D74">
        <w:rPr>
          <w:color w:val="auto"/>
          <w:sz w:val="23"/>
          <w:szCs w:val="23"/>
        </w:rPr>
        <w:t xml:space="preserve">kratšou ako 1 rok – </w:t>
      </w:r>
      <w:r w:rsidR="00BB61B2">
        <w:rPr>
          <w:color w:val="auto"/>
          <w:sz w:val="23"/>
          <w:szCs w:val="23"/>
        </w:rPr>
        <w:t>16.294,83</w:t>
      </w:r>
      <w:r w:rsidR="001A51E6">
        <w:rPr>
          <w:color w:val="auto"/>
          <w:sz w:val="23"/>
          <w:szCs w:val="23"/>
        </w:rPr>
        <w:t xml:space="preserve"> eur</w:t>
      </w:r>
    </w:p>
    <w:p w14:paraId="64BA5F2A" w14:textId="13A628F4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</w:t>
      </w:r>
      <w:r w:rsidR="00FD015C">
        <w:rPr>
          <w:color w:val="auto"/>
          <w:sz w:val="23"/>
          <w:szCs w:val="23"/>
        </w:rPr>
        <w:t xml:space="preserve">daňových </w:t>
      </w:r>
      <w:r>
        <w:rPr>
          <w:color w:val="auto"/>
          <w:sz w:val="23"/>
          <w:szCs w:val="23"/>
        </w:rPr>
        <w:t xml:space="preserve">záväzkov –  </w:t>
      </w:r>
      <w:r w:rsidR="00BB61B2">
        <w:rPr>
          <w:color w:val="auto"/>
          <w:sz w:val="23"/>
          <w:szCs w:val="23"/>
        </w:rPr>
        <w:t>146,39</w:t>
      </w:r>
      <w:r w:rsidR="0042515D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  <w:r w:rsidR="00A35832">
        <w:rPr>
          <w:color w:val="auto"/>
          <w:sz w:val="23"/>
          <w:szCs w:val="23"/>
        </w:rPr>
        <w:t xml:space="preserve"> </w:t>
      </w:r>
    </w:p>
    <w:p w14:paraId="5CE1B642" w14:textId="31AF38EC" w:rsidR="00524A9C" w:rsidRDefault="0042515D" w:rsidP="00524A9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</w:t>
      </w:r>
      <w:r w:rsidR="00524A9C">
        <w:rPr>
          <w:color w:val="auto"/>
          <w:sz w:val="23"/>
          <w:szCs w:val="23"/>
        </w:rPr>
        <w:t xml:space="preserve">ostatných záväzkov voči spoločníkovi – </w:t>
      </w:r>
      <w:r w:rsidR="00BB61B2">
        <w:rPr>
          <w:color w:val="auto"/>
          <w:sz w:val="23"/>
          <w:szCs w:val="23"/>
        </w:rPr>
        <w:t>28.890</w:t>
      </w:r>
      <w:r w:rsidR="004447E8">
        <w:rPr>
          <w:color w:val="auto"/>
          <w:sz w:val="23"/>
          <w:szCs w:val="23"/>
        </w:rPr>
        <w:t>,00</w:t>
      </w:r>
      <w:r w:rsidR="00524A9C">
        <w:rPr>
          <w:color w:val="auto"/>
          <w:sz w:val="23"/>
          <w:szCs w:val="23"/>
        </w:rPr>
        <w:t xml:space="preserve"> eur</w:t>
      </w:r>
    </w:p>
    <w:p w14:paraId="59CA12DD" w14:textId="6BE1F1EE" w:rsidR="004447E8" w:rsidRDefault="00524A9C" w:rsidP="00F7476A">
      <w:pPr>
        <w:pStyle w:val="Default"/>
        <w:numPr>
          <w:ilvl w:val="0"/>
          <w:numId w:val="1"/>
        </w:numPr>
        <w:spacing w:after="27"/>
        <w:ind w:left="708"/>
        <w:rPr>
          <w:color w:val="auto"/>
          <w:sz w:val="23"/>
          <w:szCs w:val="23"/>
        </w:rPr>
      </w:pPr>
      <w:r w:rsidRPr="00D4437B">
        <w:rPr>
          <w:color w:val="auto"/>
          <w:sz w:val="23"/>
          <w:szCs w:val="23"/>
        </w:rPr>
        <w:t xml:space="preserve">celkovej sume záväzkov z obchodného styku so zostatkovou dobou splatnosti viac ako 1 rok – </w:t>
      </w:r>
      <w:r w:rsidR="00BB61B2">
        <w:rPr>
          <w:color w:val="auto"/>
          <w:sz w:val="23"/>
          <w:szCs w:val="23"/>
        </w:rPr>
        <w:t>37427,58</w:t>
      </w:r>
      <w:r w:rsidRPr="00D4437B">
        <w:rPr>
          <w:color w:val="auto"/>
          <w:sz w:val="23"/>
          <w:szCs w:val="23"/>
        </w:rPr>
        <w:t xml:space="preserve"> eur – </w:t>
      </w:r>
      <w:proofErr w:type="spellStart"/>
      <w:r w:rsidRPr="00D4437B">
        <w:rPr>
          <w:color w:val="auto"/>
          <w:sz w:val="23"/>
          <w:szCs w:val="23"/>
        </w:rPr>
        <w:t>autokredit</w:t>
      </w:r>
      <w:proofErr w:type="spellEnd"/>
      <w:r w:rsidRPr="00D4437B">
        <w:rPr>
          <w:color w:val="auto"/>
          <w:sz w:val="23"/>
          <w:szCs w:val="23"/>
        </w:rPr>
        <w:t xml:space="preserve"> Volkswagen finančné služby</w:t>
      </w:r>
      <w:r w:rsidR="004447E8" w:rsidRPr="00D4437B">
        <w:rPr>
          <w:color w:val="auto"/>
          <w:sz w:val="23"/>
          <w:szCs w:val="23"/>
        </w:rPr>
        <w:t xml:space="preserve"> </w:t>
      </w:r>
      <w:r w:rsidR="00D4437B" w:rsidRPr="00D4437B">
        <w:rPr>
          <w:color w:val="auto"/>
          <w:sz w:val="23"/>
          <w:szCs w:val="23"/>
        </w:rPr>
        <w:t>–</w:t>
      </w:r>
      <w:r w:rsidR="004447E8" w:rsidRPr="00D4437B">
        <w:rPr>
          <w:color w:val="auto"/>
          <w:sz w:val="23"/>
          <w:szCs w:val="23"/>
        </w:rPr>
        <w:t xml:space="preserve"> financovanie</w:t>
      </w:r>
      <w:r w:rsidR="00D4437B" w:rsidRPr="00D4437B">
        <w:rPr>
          <w:color w:val="auto"/>
          <w:sz w:val="23"/>
          <w:szCs w:val="23"/>
        </w:rPr>
        <w:t xml:space="preserve"> -</w:t>
      </w:r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Skoda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Superb</w:t>
      </w:r>
      <w:r w:rsidR="004447E8" w:rsidRPr="00D4437B">
        <w:rPr>
          <w:color w:val="auto"/>
          <w:sz w:val="23"/>
          <w:szCs w:val="23"/>
        </w:rPr>
        <w:t>,</w:t>
      </w:r>
      <w:r w:rsidR="00440F25" w:rsidRPr="00D4437B">
        <w:rPr>
          <w:color w:val="auto"/>
          <w:sz w:val="23"/>
          <w:szCs w:val="23"/>
        </w:rPr>
        <w:t>Opel</w:t>
      </w:r>
      <w:proofErr w:type="spellEnd"/>
      <w:r w:rsidR="00440F25" w:rsidRPr="00D4437B">
        <w:rPr>
          <w:color w:val="auto"/>
          <w:sz w:val="23"/>
          <w:szCs w:val="23"/>
        </w:rPr>
        <w:t xml:space="preserve"> </w:t>
      </w:r>
      <w:proofErr w:type="spellStart"/>
      <w:r w:rsidR="00440F25" w:rsidRPr="00D4437B">
        <w:rPr>
          <w:color w:val="auto"/>
          <w:sz w:val="23"/>
          <w:szCs w:val="23"/>
        </w:rPr>
        <w:t>Vivaro</w:t>
      </w:r>
      <w:proofErr w:type="spellEnd"/>
      <w:r w:rsidR="004447E8" w:rsidRPr="00D4437B">
        <w:rPr>
          <w:color w:val="auto"/>
          <w:sz w:val="23"/>
          <w:szCs w:val="23"/>
        </w:rPr>
        <w:t>, Hyundai i30,</w:t>
      </w:r>
      <w:r w:rsidR="00D4437B">
        <w:rPr>
          <w:color w:val="auto"/>
          <w:sz w:val="23"/>
          <w:szCs w:val="23"/>
        </w:rPr>
        <w:t xml:space="preserve"> </w:t>
      </w:r>
      <w:r w:rsidR="004447E8" w:rsidRPr="00D4437B">
        <w:rPr>
          <w:color w:val="auto"/>
          <w:sz w:val="23"/>
          <w:szCs w:val="23"/>
        </w:rPr>
        <w:t>Hyundai i30</w:t>
      </w:r>
    </w:p>
    <w:p w14:paraId="2DBF2AD7" w14:textId="44BFF1F0" w:rsidR="00524A9C" w:rsidRPr="00BB61B2" w:rsidRDefault="006052E3" w:rsidP="00BB61B2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 w:rsidRPr="00BB61B2">
        <w:rPr>
          <w:color w:val="auto"/>
          <w:sz w:val="23"/>
          <w:szCs w:val="23"/>
        </w:rPr>
        <w:t>účtovná jednotka účt</w:t>
      </w:r>
      <w:r w:rsidR="00BB61B2" w:rsidRPr="00BB61B2">
        <w:rPr>
          <w:color w:val="auto"/>
          <w:sz w:val="23"/>
          <w:szCs w:val="23"/>
        </w:rPr>
        <w:t>uje</w:t>
      </w:r>
      <w:r w:rsidRPr="00BB61B2">
        <w:rPr>
          <w:color w:val="auto"/>
          <w:sz w:val="23"/>
          <w:szCs w:val="23"/>
        </w:rPr>
        <w:t xml:space="preserve"> o bankovom úvere </w:t>
      </w:r>
      <w:r w:rsidR="00BB61B2" w:rsidRPr="00BB61B2">
        <w:rPr>
          <w:color w:val="auto"/>
          <w:sz w:val="23"/>
          <w:szCs w:val="23"/>
        </w:rPr>
        <w:t xml:space="preserve">v </w:t>
      </w:r>
      <w:r w:rsidR="00E8104F" w:rsidRPr="00BB61B2">
        <w:rPr>
          <w:color w:val="auto"/>
          <w:sz w:val="23"/>
          <w:szCs w:val="23"/>
        </w:rPr>
        <w:t>Tatra bank</w:t>
      </w:r>
      <w:r w:rsidR="00BB61B2">
        <w:rPr>
          <w:color w:val="auto"/>
          <w:sz w:val="23"/>
          <w:szCs w:val="23"/>
        </w:rPr>
        <w:t>e – záväzok k 31.12.2020 predstavuje 2830,00 eur</w:t>
      </w:r>
    </w:p>
    <w:p w14:paraId="19DB426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0B8F9ADA" w14:textId="77777777" w:rsidR="00FD015C" w:rsidRDefault="00FD015C" w:rsidP="00FD015C">
      <w:pPr>
        <w:pStyle w:val="Default"/>
        <w:spacing w:after="27"/>
        <w:rPr>
          <w:color w:val="auto"/>
          <w:sz w:val="23"/>
          <w:szCs w:val="23"/>
        </w:rPr>
      </w:pPr>
      <w:r w:rsidRPr="00A25DD3">
        <w:rPr>
          <w:color w:val="auto"/>
          <w:sz w:val="23"/>
          <w:szCs w:val="23"/>
          <w:u w:val="single"/>
        </w:rPr>
        <w:t>Informácie o</w:t>
      </w:r>
      <w:r w:rsidR="004A277A" w:rsidRPr="00A25DD3">
        <w:rPr>
          <w:color w:val="auto"/>
          <w:sz w:val="23"/>
          <w:szCs w:val="23"/>
          <w:u w:val="single"/>
        </w:rPr>
        <w:t xml:space="preserve"> základnom </w:t>
      </w:r>
      <w:proofErr w:type="spellStart"/>
      <w:r w:rsidR="004A277A" w:rsidRPr="00A25DD3">
        <w:rPr>
          <w:color w:val="auto"/>
          <w:sz w:val="23"/>
          <w:szCs w:val="23"/>
          <w:u w:val="single"/>
        </w:rPr>
        <w:t>ímaní</w:t>
      </w:r>
      <w:proofErr w:type="spellEnd"/>
      <w:r w:rsidR="004A277A">
        <w:rPr>
          <w:color w:val="auto"/>
          <w:sz w:val="23"/>
          <w:szCs w:val="23"/>
        </w:rPr>
        <w:t>: Vklad: 5000 eur</w:t>
      </w:r>
    </w:p>
    <w:p w14:paraId="1F345578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   Splatené: 5000 eur </w:t>
      </w:r>
    </w:p>
    <w:p w14:paraId="35BF9FE1" w14:textId="77777777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136558ED" w14:textId="77777777" w:rsidR="004A277A" w:rsidRPr="00A25DD3" w:rsidRDefault="004A277A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nerozdelenom zisku a strate minulých rokov:</w:t>
      </w:r>
    </w:p>
    <w:p w14:paraId="5127F6DD" w14:textId="59A1874B" w:rsidR="00D4437B" w:rsidRDefault="004A277A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</w:t>
      </w:r>
      <w:r w:rsidR="0042515D">
        <w:rPr>
          <w:color w:val="auto"/>
          <w:sz w:val="23"/>
          <w:szCs w:val="23"/>
        </w:rPr>
        <w:t>rozdelený zisk</w:t>
      </w:r>
      <w:r>
        <w:rPr>
          <w:color w:val="auto"/>
          <w:sz w:val="23"/>
          <w:szCs w:val="23"/>
        </w:rPr>
        <w:t xml:space="preserve"> minulých rokov 201</w:t>
      </w:r>
      <w:r w:rsidR="0042515D">
        <w:rPr>
          <w:color w:val="auto"/>
          <w:sz w:val="23"/>
          <w:szCs w:val="23"/>
        </w:rPr>
        <w:t>6</w:t>
      </w:r>
      <w:r>
        <w:rPr>
          <w:color w:val="auto"/>
          <w:sz w:val="23"/>
          <w:szCs w:val="23"/>
        </w:rPr>
        <w:t xml:space="preserve"> – </w:t>
      </w:r>
      <w:r w:rsidR="00D4437B">
        <w:rPr>
          <w:color w:val="auto"/>
          <w:sz w:val="23"/>
          <w:szCs w:val="23"/>
        </w:rPr>
        <w:t>43,91eur</w:t>
      </w:r>
    </w:p>
    <w:p w14:paraId="0CCF0790" w14:textId="437F9322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Nerozdelený zisk minulých rokov 2017 – 1433,96 eur</w:t>
      </w:r>
    </w:p>
    <w:p w14:paraId="04379779" w14:textId="3FD21443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Nerozdelená strata minulých rokov 2018 – 5826,20 eur</w:t>
      </w:r>
    </w:p>
    <w:p w14:paraId="0DFDA2D6" w14:textId="586AC7E0" w:rsidR="00BB61B2" w:rsidRDefault="00BB61B2" w:rsidP="00BB61B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Nerozdelená strata minulých rokov 201</w:t>
      </w:r>
      <w:r>
        <w:rPr>
          <w:color w:val="auto"/>
          <w:sz w:val="23"/>
          <w:szCs w:val="23"/>
        </w:rPr>
        <w:t>9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>16754,78</w:t>
      </w:r>
      <w:r>
        <w:rPr>
          <w:color w:val="auto"/>
          <w:sz w:val="23"/>
          <w:szCs w:val="23"/>
        </w:rPr>
        <w:t xml:space="preserve"> eur</w:t>
      </w:r>
    </w:p>
    <w:p w14:paraId="79602C72" w14:textId="565CB000" w:rsidR="00BB61B2" w:rsidRDefault="00BB61B2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103C54FF" w14:textId="63BAB646" w:rsidR="00D4437B" w:rsidRDefault="00D4437B" w:rsidP="00D4437B">
      <w:pPr>
        <w:pStyle w:val="Default"/>
        <w:spacing w:after="27"/>
        <w:rPr>
          <w:color w:val="auto"/>
          <w:sz w:val="23"/>
          <w:szCs w:val="23"/>
        </w:rPr>
      </w:pPr>
    </w:p>
    <w:p w14:paraId="32113BF0" w14:textId="05147E2D" w:rsidR="004A277A" w:rsidRDefault="004A277A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5A3536BC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4681AE40" w14:textId="77777777" w:rsidR="00524A9C" w:rsidRPr="00A25DD3" w:rsidRDefault="00524A9C" w:rsidP="00524A9C">
      <w:pPr>
        <w:pStyle w:val="Default"/>
        <w:spacing w:after="27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  <w:u w:val="single"/>
        </w:rPr>
        <w:t>Informácie o pohľadávkach</w:t>
      </w:r>
      <w:r w:rsidRPr="00A25DD3">
        <w:rPr>
          <w:color w:val="auto"/>
          <w:sz w:val="23"/>
          <w:szCs w:val="23"/>
          <w:u w:val="single"/>
        </w:rPr>
        <w:t xml:space="preserve">, a to </w:t>
      </w:r>
    </w:p>
    <w:p w14:paraId="7806B2ED" w14:textId="3FA0769C" w:rsid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 w:rsidRPr="00524A9C">
        <w:rPr>
          <w:color w:val="auto"/>
          <w:sz w:val="23"/>
          <w:szCs w:val="23"/>
        </w:rPr>
        <w:t>celkovej sume pohľadávok z obchodného styku so zostatkovou dobou splatnosti kratšou ako 1 rok –</w:t>
      </w:r>
      <w:r w:rsidR="00D4437B">
        <w:rPr>
          <w:color w:val="auto"/>
          <w:sz w:val="23"/>
          <w:szCs w:val="23"/>
        </w:rPr>
        <w:t xml:space="preserve"> </w:t>
      </w:r>
      <w:r w:rsidR="00BB61B2">
        <w:rPr>
          <w:color w:val="auto"/>
          <w:sz w:val="23"/>
          <w:szCs w:val="23"/>
        </w:rPr>
        <w:t>22.697,66</w:t>
      </w:r>
      <w:r w:rsidR="00D4437B">
        <w:rPr>
          <w:color w:val="auto"/>
          <w:sz w:val="23"/>
          <w:szCs w:val="23"/>
        </w:rPr>
        <w:t xml:space="preserve"> </w:t>
      </w:r>
      <w:r w:rsidRPr="00524A9C">
        <w:rPr>
          <w:color w:val="auto"/>
          <w:sz w:val="23"/>
          <w:szCs w:val="23"/>
        </w:rPr>
        <w:t>eur</w:t>
      </w:r>
    </w:p>
    <w:p w14:paraId="340B1A98" w14:textId="0F74E16D" w:rsidR="00524A9C" w:rsidRPr="00524A9C" w:rsidRDefault="00524A9C" w:rsidP="00524A9C">
      <w:pPr>
        <w:pStyle w:val="Default"/>
        <w:numPr>
          <w:ilvl w:val="0"/>
          <w:numId w:val="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celková suma nákladov budúcich období </w:t>
      </w:r>
      <w:r w:rsidR="00BB61B2">
        <w:rPr>
          <w:color w:val="auto"/>
          <w:sz w:val="23"/>
          <w:szCs w:val="23"/>
        </w:rPr>
        <w:t>250,96</w:t>
      </w:r>
      <w:r>
        <w:rPr>
          <w:color w:val="auto"/>
          <w:sz w:val="23"/>
          <w:szCs w:val="23"/>
        </w:rPr>
        <w:t xml:space="preserve"> eur</w:t>
      </w:r>
    </w:p>
    <w:p w14:paraId="290813A9" w14:textId="77777777" w:rsidR="00524A9C" w:rsidRDefault="00524A9C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35E6F716" w14:textId="77777777" w:rsidR="004A277A" w:rsidRDefault="004A277A" w:rsidP="0042515D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14:paraId="78A1E5C6" w14:textId="77777777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</w:p>
    <w:p w14:paraId="75F8D483" w14:textId="77777777" w:rsidR="00A25DD3" w:rsidRPr="00A25DD3" w:rsidRDefault="00A25DD3" w:rsidP="00FD015C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 o nákladoch:</w:t>
      </w:r>
    </w:p>
    <w:p w14:paraId="65FDA1E5" w14:textId="2489BF83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Najvýznamnejšie položky:</w:t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>Náklady na obstaranie predaného tovaru</w:t>
      </w:r>
      <w:r>
        <w:rPr>
          <w:color w:val="auto"/>
          <w:sz w:val="23"/>
          <w:szCs w:val="23"/>
        </w:rPr>
        <w:t xml:space="preserve"> – </w:t>
      </w:r>
      <w:r w:rsidR="00E717C3">
        <w:rPr>
          <w:color w:val="auto"/>
          <w:sz w:val="23"/>
          <w:szCs w:val="23"/>
        </w:rPr>
        <w:t>41757,34</w:t>
      </w:r>
      <w:r>
        <w:rPr>
          <w:color w:val="auto"/>
          <w:sz w:val="23"/>
          <w:szCs w:val="23"/>
        </w:rPr>
        <w:t xml:space="preserve"> eur</w:t>
      </w:r>
      <w:r>
        <w:rPr>
          <w:color w:val="auto"/>
          <w:sz w:val="23"/>
          <w:szCs w:val="23"/>
        </w:rPr>
        <w:tab/>
      </w:r>
    </w:p>
    <w:p w14:paraId="4E38B538" w14:textId="0BC761A1" w:rsidR="00A25DD3" w:rsidRDefault="00A25DD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 w:rsidR="00524A9C">
        <w:rPr>
          <w:color w:val="auto"/>
          <w:sz w:val="23"/>
          <w:szCs w:val="23"/>
        </w:rPr>
        <w:t xml:space="preserve">Spotreba </w:t>
      </w:r>
      <w:r w:rsidR="00D4437B">
        <w:rPr>
          <w:color w:val="auto"/>
          <w:sz w:val="23"/>
          <w:szCs w:val="23"/>
        </w:rPr>
        <w:t>PHM</w:t>
      </w:r>
      <w:r>
        <w:rPr>
          <w:color w:val="auto"/>
          <w:sz w:val="23"/>
          <w:szCs w:val="23"/>
        </w:rPr>
        <w:t xml:space="preserve"> – </w:t>
      </w:r>
      <w:r w:rsidR="00E717C3">
        <w:rPr>
          <w:color w:val="auto"/>
          <w:sz w:val="23"/>
          <w:szCs w:val="23"/>
        </w:rPr>
        <w:t>3174,92</w:t>
      </w:r>
      <w:r>
        <w:rPr>
          <w:color w:val="auto"/>
          <w:sz w:val="23"/>
          <w:szCs w:val="23"/>
        </w:rPr>
        <w:t xml:space="preserve"> eur</w:t>
      </w:r>
    </w:p>
    <w:p w14:paraId="0B89CB94" w14:textId="469823F7" w:rsidR="00D4437B" w:rsidRDefault="00D4437B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DMIM – </w:t>
      </w:r>
      <w:r w:rsidR="00E717C3">
        <w:rPr>
          <w:color w:val="auto"/>
          <w:sz w:val="23"/>
          <w:szCs w:val="23"/>
        </w:rPr>
        <w:t>312,21</w:t>
      </w:r>
      <w:r>
        <w:rPr>
          <w:color w:val="auto"/>
          <w:sz w:val="23"/>
          <w:szCs w:val="23"/>
        </w:rPr>
        <w:t xml:space="preserve"> eur</w:t>
      </w:r>
    </w:p>
    <w:p w14:paraId="708CF5D0" w14:textId="50639A35" w:rsidR="00440F25" w:rsidRDefault="00440F25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  <w:t xml:space="preserve">Spotreba </w:t>
      </w:r>
      <w:proofErr w:type="spellStart"/>
      <w:r>
        <w:rPr>
          <w:color w:val="auto"/>
          <w:sz w:val="23"/>
          <w:szCs w:val="23"/>
        </w:rPr>
        <w:t>materialu</w:t>
      </w:r>
      <w:proofErr w:type="spellEnd"/>
      <w:r>
        <w:rPr>
          <w:color w:val="auto"/>
          <w:sz w:val="23"/>
          <w:szCs w:val="23"/>
        </w:rPr>
        <w:t xml:space="preserve"> – nedaňový náklad </w:t>
      </w:r>
      <w:r w:rsidR="00D4437B">
        <w:rPr>
          <w:color w:val="auto"/>
          <w:sz w:val="23"/>
          <w:szCs w:val="23"/>
        </w:rPr>
        <w:t xml:space="preserve">PHM </w:t>
      </w:r>
      <w:r w:rsidR="00E717C3">
        <w:rPr>
          <w:color w:val="auto"/>
          <w:sz w:val="23"/>
          <w:szCs w:val="23"/>
        </w:rPr>
        <w:t>3129,40</w:t>
      </w:r>
      <w:r w:rsidR="00D4437B">
        <w:rPr>
          <w:color w:val="auto"/>
          <w:sz w:val="23"/>
          <w:szCs w:val="23"/>
        </w:rPr>
        <w:t xml:space="preserve"> e</w:t>
      </w:r>
      <w:r>
        <w:rPr>
          <w:color w:val="auto"/>
          <w:sz w:val="23"/>
          <w:szCs w:val="23"/>
        </w:rPr>
        <w:t>ur</w:t>
      </w:r>
    </w:p>
    <w:p w14:paraId="181FC137" w14:textId="6B12A7B6" w:rsidR="00E717C3" w:rsidRDefault="00E717C3" w:rsidP="00FD015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Spotreba </w:t>
      </w:r>
      <w:r>
        <w:rPr>
          <w:color w:val="auto"/>
          <w:sz w:val="23"/>
          <w:szCs w:val="23"/>
        </w:rPr>
        <w:t>pomocný materiál</w:t>
      </w:r>
      <w:r>
        <w:rPr>
          <w:color w:val="auto"/>
          <w:sz w:val="23"/>
          <w:szCs w:val="23"/>
        </w:rPr>
        <w:t xml:space="preserve"> – </w:t>
      </w:r>
      <w:r>
        <w:rPr>
          <w:color w:val="auto"/>
          <w:sz w:val="23"/>
          <w:szCs w:val="23"/>
        </w:rPr>
        <w:t xml:space="preserve"> 1176,27</w:t>
      </w:r>
      <w:r>
        <w:rPr>
          <w:color w:val="auto"/>
          <w:sz w:val="23"/>
          <w:szCs w:val="23"/>
        </w:rPr>
        <w:t xml:space="preserve"> eur</w:t>
      </w:r>
    </w:p>
    <w:p w14:paraId="6ABF2FE9" w14:textId="045390FD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</w:t>
      </w:r>
      <w:r w:rsidR="004049B8">
        <w:rPr>
          <w:color w:val="auto"/>
          <w:sz w:val="23"/>
          <w:szCs w:val="23"/>
        </w:rPr>
        <w:t>služby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–</w:t>
      </w:r>
      <w:r>
        <w:rPr>
          <w:color w:val="auto"/>
          <w:sz w:val="23"/>
          <w:szCs w:val="23"/>
        </w:rPr>
        <w:t xml:space="preserve"> </w:t>
      </w:r>
      <w:r w:rsidR="004049B8">
        <w:rPr>
          <w:color w:val="auto"/>
          <w:sz w:val="23"/>
          <w:szCs w:val="23"/>
        </w:rPr>
        <w:t>nájom</w:t>
      </w:r>
      <w:r w:rsidR="00E717C3">
        <w:rPr>
          <w:color w:val="auto"/>
          <w:sz w:val="23"/>
          <w:szCs w:val="23"/>
        </w:rPr>
        <w:t xml:space="preserve"> 5994,36</w:t>
      </w:r>
      <w:r>
        <w:rPr>
          <w:color w:val="auto"/>
          <w:sz w:val="23"/>
          <w:szCs w:val="23"/>
        </w:rPr>
        <w:t xml:space="preserve"> eur</w:t>
      </w:r>
    </w:p>
    <w:p w14:paraId="439DE785" w14:textId="76DFD24C" w:rsidR="004049B8" w:rsidRDefault="004049B8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Náklady na služby – subdodávatelia </w:t>
      </w:r>
      <w:r w:rsidR="00E717C3">
        <w:rPr>
          <w:color w:val="auto"/>
          <w:sz w:val="23"/>
          <w:szCs w:val="23"/>
        </w:rPr>
        <w:t>5493,10</w:t>
      </w:r>
      <w:r>
        <w:rPr>
          <w:color w:val="auto"/>
          <w:sz w:val="23"/>
          <w:szCs w:val="23"/>
        </w:rPr>
        <w:t xml:space="preserve"> eur</w:t>
      </w:r>
    </w:p>
    <w:p w14:paraId="5539CDD6" w14:textId="2CA975AE" w:rsidR="00A25DD3" w:rsidRDefault="00A25DD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C145B2A" w14:textId="33FA5AFC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68151C9" w14:textId="4A2B567F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7BA2351A" w14:textId="18DC2706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50D1DF54" w14:textId="77777777" w:rsidR="006052E3" w:rsidRDefault="006052E3" w:rsidP="00A25DD3">
      <w:pPr>
        <w:pStyle w:val="Default"/>
        <w:spacing w:after="27"/>
        <w:ind w:left="2832" w:firstLine="708"/>
        <w:rPr>
          <w:color w:val="auto"/>
          <w:sz w:val="23"/>
          <w:szCs w:val="23"/>
        </w:rPr>
      </w:pPr>
    </w:p>
    <w:p w14:paraId="259A5C6A" w14:textId="77777777" w:rsidR="00A25DD3" w:rsidRPr="00A25DD3" w:rsidRDefault="00A25DD3" w:rsidP="00A25DD3">
      <w:pPr>
        <w:pStyle w:val="Default"/>
        <w:spacing w:after="27"/>
        <w:rPr>
          <w:color w:val="auto"/>
          <w:sz w:val="23"/>
          <w:szCs w:val="23"/>
          <w:u w:val="single"/>
        </w:rPr>
      </w:pPr>
      <w:r w:rsidRPr="00A25DD3">
        <w:rPr>
          <w:color w:val="auto"/>
          <w:sz w:val="23"/>
          <w:szCs w:val="23"/>
          <w:u w:val="single"/>
        </w:rPr>
        <w:t>Informácie o výnosoch:</w:t>
      </w:r>
    </w:p>
    <w:p w14:paraId="2DD827E6" w14:textId="20558BB6" w:rsidR="00900034" w:rsidRDefault="00A25DD3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Tržby z</w:t>
      </w:r>
      <w:r w:rsidR="004049B8">
        <w:rPr>
          <w:color w:val="auto"/>
          <w:sz w:val="23"/>
          <w:szCs w:val="23"/>
        </w:rPr>
        <w:t xml:space="preserve"> predaja  tovaru – </w:t>
      </w:r>
      <w:r w:rsidR="00E717C3">
        <w:rPr>
          <w:color w:val="auto"/>
          <w:sz w:val="23"/>
          <w:szCs w:val="23"/>
        </w:rPr>
        <w:t>42.272,24</w:t>
      </w:r>
      <w:r w:rsidR="00296F3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eur</w:t>
      </w:r>
    </w:p>
    <w:p w14:paraId="587F70C7" w14:textId="7D7D9A45" w:rsidR="004049B8" w:rsidRDefault="004049B8" w:rsidP="00A25DD3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Tržby z predaja služieb – </w:t>
      </w:r>
      <w:r w:rsidR="00E717C3">
        <w:rPr>
          <w:color w:val="auto"/>
          <w:sz w:val="23"/>
          <w:szCs w:val="23"/>
        </w:rPr>
        <w:t xml:space="preserve">26.546,23 </w:t>
      </w:r>
      <w:r>
        <w:rPr>
          <w:color w:val="auto"/>
          <w:sz w:val="23"/>
          <w:szCs w:val="23"/>
        </w:rPr>
        <w:t>eur</w:t>
      </w:r>
    </w:p>
    <w:p w14:paraId="03FB3DDC" w14:textId="3C5F6F3B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343AF3A4" w14:textId="54A19FD0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</w:p>
    <w:p w14:paraId="577CC21B" w14:textId="130652E4" w:rsidR="006052E3" w:rsidRDefault="006052E3" w:rsidP="006052E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bola v r.2020 zasiahnutá opatreniami </w:t>
      </w:r>
      <w:proofErr w:type="spellStart"/>
      <w:r>
        <w:rPr>
          <w:color w:val="auto"/>
          <w:sz w:val="23"/>
          <w:szCs w:val="23"/>
        </w:rPr>
        <w:t>koronakrízy</w:t>
      </w:r>
      <w:proofErr w:type="spellEnd"/>
      <w:r>
        <w:rPr>
          <w:color w:val="auto"/>
          <w:sz w:val="23"/>
          <w:szCs w:val="23"/>
        </w:rPr>
        <w:t>, dôsledkom čoho prišlo k poklesu tržieb. Z dôvodu zníženej mobility obyvateľstva /nútenej práce z domu/ prišlo k poklesu tržieb z prenájmu vozidiel.</w:t>
      </w:r>
    </w:p>
    <w:sectPr w:rsidR="006052E3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3858C7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192E71"/>
    <w:rsid w:val="001A51E6"/>
    <w:rsid w:val="00296F3B"/>
    <w:rsid w:val="004049B8"/>
    <w:rsid w:val="0042515D"/>
    <w:rsid w:val="00440F25"/>
    <w:rsid w:val="004447E8"/>
    <w:rsid w:val="00490E79"/>
    <w:rsid w:val="004A214E"/>
    <w:rsid w:val="004A277A"/>
    <w:rsid w:val="004E358E"/>
    <w:rsid w:val="004F6018"/>
    <w:rsid w:val="00524A9C"/>
    <w:rsid w:val="00595149"/>
    <w:rsid w:val="006052E3"/>
    <w:rsid w:val="0070475C"/>
    <w:rsid w:val="00851CCE"/>
    <w:rsid w:val="008846E2"/>
    <w:rsid w:val="00896480"/>
    <w:rsid w:val="008C4C66"/>
    <w:rsid w:val="00900034"/>
    <w:rsid w:val="00930047"/>
    <w:rsid w:val="009D0A1D"/>
    <w:rsid w:val="00A25A77"/>
    <w:rsid w:val="00A25DD3"/>
    <w:rsid w:val="00A35832"/>
    <w:rsid w:val="00A82D74"/>
    <w:rsid w:val="00BB3D6F"/>
    <w:rsid w:val="00BB61B2"/>
    <w:rsid w:val="00CB74B5"/>
    <w:rsid w:val="00D01967"/>
    <w:rsid w:val="00D4437B"/>
    <w:rsid w:val="00DC6D6B"/>
    <w:rsid w:val="00E717C3"/>
    <w:rsid w:val="00E8104F"/>
    <w:rsid w:val="00FD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CAC1E"/>
  <w15:docId w15:val="{C1D5174F-92F4-4F9E-B350-9F89250EA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A82D7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A82D74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Tabulka">
    <w:name w:val="Tabulka"/>
    <w:basedOn w:val="Normlny"/>
    <w:rsid w:val="00A82D74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686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cechova</dc:creator>
  <cp:lastModifiedBy>mario nemeth</cp:lastModifiedBy>
  <cp:revision>9</cp:revision>
  <cp:lastPrinted>2018-06-27T14:12:00Z</cp:lastPrinted>
  <dcterms:created xsi:type="dcterms:W3CDTF">2018-06-27T14:10:00Z</dcterms:created>
  <dcterms:modified xsi:type="dcterms:W3CDTF">2021-06-30T18:02:00Z</dcterms:modified>
</cp:coreProperties>
</file>