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21F97B" w14:textId="07043FF8" w:rsidR="002B6992" w:rsidRPr="009B625F" w:rsidRDefault="00871AAB" w:rsidP="00556CBD">
      <w:pPr>
        <w:pStyle w:val="Listenabsatz"/>
        <w:shd w:val="clear" w:color="auto" w:fill="FFFFFF"/>
        <w:spacing w:after="0" w:line="240" w:lineRule="auto"/>
        <w:ind w:left="644"/>
        <w:jc w:val="both"/>
        <w:rPr>
          <w:rFonts w:asciiTheme="minorHAnsi" w:eastAsia="Times New Roman" w:hAnsiTheme="minorHAnsi" w:cstheme="minorHAnsi"/>
          <w:b/>
          <w:lang w:val="sk-SK" w:eastAsia="sk-SK"/>
        </w:rPr>
      </w:pPr>
      <w:bookmarkStart w:id="0" w:name="_GoBack"/>
      <w:bookmarkEnd w:id="0"/>
      <w:r w:rsidRPr="009B625F">
        <w:rPr>
          <w:rFonts w:asciiTheme="minorHAnsi" w:eastAsia="Times New Roman" w:hAnsiTheme="minorHAnsi" w:cstheme="minorHAnsi"/>
          <w:b/>
          <w:lang w:val="sk-SK" w:eastAsia="sk-SK"/>
        </w:rPr>
        <w:t>Čl. I Všeobecné informácie o účtovnej jednotke</w:t>
      </w:r>
    </w:p>
    <w:p w14:paraId="4916B8B4" w14:textId="56FCAD55" w:rsidR="00871AAB" w:rsidRPr="009B625F" w:rsidRDefault="00871AAB" w:rsidP="00556CBD">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 xml:space="preserve">Účtovná jednotka nie je subjektom verejného záujmu ( </w:t>
      </w:r>
      <w:r w:rsidR="002C0072" w:rsidRPr="009B625F">
        <w:rPr>
          <w:rFonts w:asciiTheme="minorHAnsi" w:eastAsia="Times New Roman" w:hAnsiTheme="minorHAnsi" w:cstheme="minorHAnsi"/>
          <w:bCs/>
          <w:lang w:val="sk-SK" w:eastAsia="sk-SK"/>
        </w:rPr>
        <w:t>§</w:t>
      </w:r>
      <w:r w:rsidRPr="009B625F">
        <w:rPr>
          <w:rFonts w:asciiTheme="minorHAnsi" w:eastAsia="Times New Roman" w:hAnsiTheme="minorHAnsi" w:cstheme="minorHAnsi"/>
          <w:bCs/>
          <w:lang w:val="sk-SK" w:eastAsia="sk-SK"/>
        </w:rPr>
        <w:t>2/14 ZoU)</w:t>
      </w:r>
    </w:p>
    <w:p w14:paraId="35EC1AD2" w14:textId="3BEBFDE5" w:rsidR="00871AAB" w:rsidRPr="009B625F" w:rsidRDefault="00871AAB" w:rsidP="00556CBD">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Účtovným obdobím je kalendárny rok 2020.</w:t>
      </w:r>
    </w:p>
    <w:p w14:paraId="526CAF96" w14:textId="77777777" w:rsidR="001E2DC1" w:rsidRPr="009B625F" w:rsidRDefault="001E2DC1" w:rsidP="001E2DC1">
      <w:pPr>
        <w:pStyle w:val="Listenabsatz"/>
        <w:keepNext/>
        <w:numPr>
          <w:ilvl w:val="0"/>
          <w:numId w:val="23"/>
        </w:numPr>
        <w:spacing w:after="0" w:line="240" w:lineRule="auto"/>
        <w:ind w:left="357" w:hanging="357"/>
        <w:jc w:val="both"/>
        <w:outlineLvl w:val="1"/>
        <w:rPr>
          <w:rFonts w:asciiTheme="minorHAnsi" w:hAnsiTheme="minorHAnsi" w:cstheme="minorHAnsi"/>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1E2DC1" w:rsidRPr="009B625F" w14:paraId="1D9467C9" w14:textId="77777777" w:rsidTr="00D83AB8">
        <w:trPr>
          <w:trHeight w:val="1327"/>
        </w:trPr>
        <w:tc>
          <w:tcPr>
            <w:tcW w:w="1096" w:type="pct"/>
            <w:vAlign w:val="center"/>
          </w:tcPr>
          <w:p w14:paraId="2E98F2E9"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Obchodné meno:</w:t>
            </w:r>
          </w:p>
        </w:tc>
        <w:tc>
          <w:tcPr>
            <w:tcW w:w="3904" w:type="pct"/>
            <w:vAlign w:val="center"/>
          </w:tcPr>
          <w:p w14:paraId="3CAB9588" w14:textId="77777777" w:rsidR="001E2DC1" w:rsidRPr="009B625F" w:rsidRDefault="003F2CA4" w:rsidP="00D83AB8">
            <w:pPr>
              <w:spacing w:after="0"/>
              <w:rPr>
                <w:rFonts w:asciiTheme="minorHAnsi" w:hAnsiTheme="minorHAnsi" w:cstheme="minorHAnsi"/>
                <w:b/>
                <w:sz w:val="20"/>
                <w:szCs w:val="20"/>
              </w:rPr>
            </w:pPr>
            <w:r w:rsidRPr="009B625F">
              <w:rPr>
                <w:rFonts w:asciiTheme="minorHAnsi" w:hAnsiTheme="minorHAnsi" w:cstheme="minorHAnsi"/>
                <w:b/>
                <w:sz w:val="20"/>
                <w:szCs w:val="20"/>
              </w:rPr>
              <w:t>Power trade s.r.o.&amp;co.,k.s.</w:t>
            </w:r>
          </w:p>
        </w:tc>
      </w:tr>
      <w:tr w:rsidR="001E2DC1" w:rsidRPr="009B625F" w14:paraId="49F9800E" w14:textId="77777777" w:rsidTr="00D83AB8">
        <w:trPr>
          <w:trHeight w:val="340"/>
        </w:trPr>
        <w:tc>
          <w:tcPr>
            <w:tcW w:w="1096" w:type="pct"/>
            <w:vAlign w:val="center"/>
          </w:tcPr>
          <w:p w14:paraId="615E5AA4"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Sídlo:</w:t>
            </w:r>
          </w:p>
        </w:tc>
        <w:tc>
          <w:tcPr>
            <w:tcW w:w="3904" w:type="pct"/>
            <w:vAlign w:val="center"/>
          </w:tcPr>
          <w:p w14:paraId="7BC8307F"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Hospodárska 448, 919 51 Špačince</w:t>
            </w:r>
          </w:p>
        </w:tc>
      </w:tr>
    </w:tbl>
    <w:p w14:paraId="03B2861C" w14:textId="77777777" w:rsidR="00CB1FA7" w:rsidRPr="009B625F" w:rsidRDefault="00CB1FA7" w:rsidP="001E2DC1">
      <w:pPr>
        <w:pStyle w:val="Listenabsatz"/>
        <w:keepNext/>
        <w:spacing w:after="0" w:line="240" w:lineRule="auto"/>
        <w:ind w:left="142"/>
        <w:jc w:val="both"/>
        <w:outlineLvl w:val="1"/>
        <w:rPr>
          <w:rFonts w:asciiTheme="minorHAnsi" w:hAnsiTheme="minorHAnsi" w:cstheme="minorHAnsi"/>
          <w:b/>
          <w:bCs/>
        </w:rPr>
      </w:pPr>
    </w:p>
    <w:p w14:paraId="72CF9EA9" w14:textId="77777777" w:rsidR="001E2DC1" w:rsidRPr="009B625F" w:rsidRDefault="001E2DC1" w:rsidP="001E2DC1">
      <w:pPr>
        <w:pStyle w:val="Listenabsatz"/>
        <w:keepNext/>
        <w:spacing w:after="0" w:line="240" w:lineRule="auto"/>
        <w:ind w:left="142"/>
        <w:jc w:val="both"/>
        <w:outlineLvl w:val="1"/>
        <w:rPr>
          <w:rFonts w:asciiTheme="minorHAnsi" w:hAnsiTheme="minorHAnsi" w:cstheme="minorHAnsi"/>
          <w:bCs/>
        </w:rPr>
      </w:pPr>
      <w:r w:rsidRPr="009B625F">
        <w:rPr>
          <w:rFonts w:asciiTheme="minorHAnsi" w:hAnsiTheme="minorHAnsi" w:cstheme="minorHAnsi"/>
          <w:b/>
          <w:bCs/>
        </w:rPr>
        <w:t>Opis vykonávanej  činnosti účtovnej jednotky:</w:t>
      </w:r>
    </w:p>
    <w:p w14:paraId="2206A5F8" w14:textId="77777777" w:rsidR="001E2DC1" w:rsidRPr="009B625F" w:rsidRDefault="001E2DC1" w:rsidP="001E2DC1">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7419D636"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Podnikanie v oblasti nakladania s iným ako nebezpečným odpadom</w:t>
      </w:r>
    </w:p>
    <w:p w14:paraId="1E3BBB86"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Činnosť podnikateľských, organizačných a ekonomických poradcov</w:t>
      </w:r>
    </w:p>
    <w:p w14:paraId="7495B85A"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Kúpa tovaru na účely jeho predaja konečnému spotrebiteľovi (maloobchod) alebo iným prevádzkovateľom živnosti (veľkoobchod)</w:t>
      </w:r>
    </w:p>
    <w:p w14:paraId="2ECE4923"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Sprostredkovateľská činnosť v oblasti obchodu</w:t>
      </w:r>
    </w:p>
    <w:p w14:paraId="3AD881AE"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Sprostredkovateľská činnosť v oblasti výroby</w:t>
      </w:r>
    </w:p>
    <w:p w14:paraId="1EF3D25F" w14:textId="77777777" w:rsidR="001E2DC1" w:rsidRPr="009B625F" w:rsidRDefault="001E2DC1" w:rsidP="001E2DC1">
      <w:pPr>
        <w:pStyle w:val="Listenabsatz"/>
        <w:numPr>
          <w:ilvl w:val="0"/>
          <w:numId w:val="27"/>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Sprostredkovateľská činnosť v oblasti služieb</w:t>
      </w:r>
    </w:p>
    <w:p w14:paraId="0ADA380B" w14:textId="77777777" w:rsidR="001E2DC1" w:rsidRPr="009B625F" w:rsidRDefault="001E2DC1" w:rsidP="001E2DC1">
      <w:pPr>
        <w:pStyle w:val="Listenabsatz"/>
        <w:shd w:val="clear" w:color="auto" w:fill="FFFFFF"/>
        <w:spacing w:after="0" w:line="240" w:lineRule="auto"/>
        <w:ind w:left="-284"/>
        <w:jc w:val="both"/>
        <w:rPr>
          <w:rFonts w:asciiTheme="minorHAnsi" w:eastAsia="Times New Roman" w:hAnsiTheme="minorHAnsi" w:cstheme="minorHAnsi"/>
          <w:lang w:val="sk-SK" w:eastAsia="sk-SK"/>
        </w:rPr>
      </w:pPr>
    </w:p>
    <w:p w14:paraId="70A4B3F1" w14:textId="77777777" w:rsidR="001E2DC1" w:rsidRPr="009B625F" w:rsidRDefault="001E2DC1" w:rsidP="001E2DC1">
      <w:pPr>
        <w:pStyle w:val="Listenabsatz"/>
        <w:keepNext/>
        <w:numPr>
          <w:ilvl w:val="0"/>
          <w:numId w:val="23"/>
        </w:numPr>
        <w:spacing w:after="0" w:line="240" w:lineRule="auto"/>
        <w:ind w:left="357" w:hanging="357"/>
        <w:jc w:val="both"/>
        <w:outlineLvl w:val="1"/>
        <w:rPr>
          <w:rFonts w:asciiTheme="minorHAnsi" w:hAnsiTheme="minorHAnsi" w:cstheme="minorHAnsi"/>
          <w:b/>
          <w:bCs/>
        </w:rPr>
      </w:pPr>
      <w:r w:rsidRPr="009B625F">
        <w:rPr>
          <w:rFonts w:asciiTheme="minorHAnsi" w:hAnsiTheme="minorHAnsi" w:cstheme="minorHAnsi"/>
          <w:b/>
          <w:bCs/>
        </w:rPr>
        <w:t>Ručenie účtovnej jednotky v iných účtovných jednotkách</w:t>
      </w:r>
    </w:p>
    <w:p w14:paraId="79981C5C" w14:textId="77777777" w:rsidR="001E2DC1" w:rsidRPr="009B625F" w:rsidRDefault="001E2DC1" w:rsidP="001E2DC1">
      <w:pPr>
        <w:pStyle w:val="Listenabsatz"/>
        <w:keepNext/>
        <w:spacing w:after="0" w:line="240" w:lineRule="auto"/>
        <w:ind w:left="357"/>
        <w:jc w:val="both"/>
        <w:outlineLvl w:val="1"/>
        <w:rPr>
          <w:rFonts w:asciiTheme="minorHAnsi" w:hAnsiTheme="minorHAnsi" w:cstheme="minorHAnsi"/>
          <w:b/>
          <w:bCs/>
        </w:rPr>
      </w:pPr>
    </w:p>
    <w:p w14:paraId="5B84E058" w14:textId="3C44198E" w:rsidR="001E2DC1" w:rsidRPr="009B625F" w:rsidRDefault="001E2DC1" w:rsidP="001E2DC1">
      <w:pPr>
        <w:pStyle w:val="Listenabsatz"/>
        <w:shd w:val="clear" w:color="auto" w:fill="FFFFFF"/>
        <w:spacing w:after="0" w:line="240" w:lineRule="auto"/>
        <w:ind w:left="-284"/>
        <w:jc w:val="both"/>
        <w:rPr>
          <w:rFonts w:asciiTheme="minorHAnsi" w:eastAsia="Times New Roman" w:hAnsiTheme="minorHAnsi" w:cstheme="minorHAnsi"/>
          <w:lang w:val="sk-SK" w:eastAsia="sk-SK"/>
        </w:rPr>
      </w:pPr>
      <w:r w:rsidRPr="009B625F">
        <w:rPr>
          <w:rFonts w:asciiTheme="minorHAnsi" w:eastAsia="Times New Roman" w:hAnsiTheme="minorHAnsi" w:cstheme="minorHAnsi"/>
          <w:i/>
          <w:lang w:val="sk-SK" w:eastAsia="sk-SK"/>
        </w:rPr>
        <w:t xml:space="preserve">      </w:t>
      </w:r>
      <w:r w:rsidRPr="009B625F">
        <w:rPr>
          <w:rFonts w:asciiTheme="minorHAnsi" w:eastAsia="Times New Roman" w:hAnsiTheme="minorHAnsi" w:cstheme="minorHAnsi"/>
          <w:lang w:val="sk-SK" w:eastAsia="sk-SK"/>
        </w:rPr>
        <w:t>Obchodná spoločnosť nie je neobmedzene ručiacim spoločníkom podľa § 56 ods. 5 Obchodného zákonníka.</w:t>
      </w:r>
    </w:p>
    <w:p w14:paraId="139F719A" w14:textId="77777777" w:rsidR="001E2DC1" w:rsidRPr="009B625F" w:rsidRDefault="001E2DC1" w:rsidP="001E2DC1">
      <w:pPr>
        <w:pStyle w:val="Listenabsatz"/>
        <w:shd w:val="clear" w:color="auto" w:fill="FFFFFF"/>
        <w:spacing w:after="0" w:line="240" w:lineRule="auto"/>
        <w:ind w:left="-284"/>
        <w:jc w:val="both"/>
        <w:rPr>
          <w:rFonts w:asciiTheme="minorHAnsi" w:eastAsia="Times New Roman" w:hAnsiTheme="minorHAnsi" w:cstheme="minorHAnsi"/>
          <w:lang w:val="sk-SK" w:eastAsia="sk-SK"/>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47"/>
      </w:tblGrid>
      <w:tr w:rsidR="001E2DC1" w:rsidRPr="009B625F" w14:paraId="09559D87" w14:textId="77777777" w:rsidTr="00AE4D30">
        <w:trPr>
          <w:trHeight w:hRule="exact" w:val="340"/>
        </w:trPr>
        <w:tc>
          <w:tcPr>
            <w:tcW w:w="426" w:type="dxa"/>
            <w:vAlign w:val="center"/>
          </w:tcPr>
          <w:p w14:paraId="66D5EE6B" w14:textId="77777777" w:rsidR="001E2DC1" w:rsidRPr="009B625F" w:rsidRDefault="001E2DC1" w:rsidP="00D83AB8">
            <w:pPr>
              <w:pStyle w:val="Listenabsatz"/>
              <w:keepNext/>
              <w:numPr>
                <w:ilvl w:val="0"/>
                <w:numId w:val="23"/>
              </w:numPr>
              <w:spacing w:after="0" w:line="240" w:lineRule="auto"/>
              <w:ind w:left="357" w:hanging="357"/>
              <w:jc w:val="both"/>
              <w:outlineLvl w:val="1"/>
              <w:rPr>
                <w:rFonts w:asciiTheme="minorHAnsi" w:hAnsiTheme="minorHAnsi" w:cstheme="minorHAnsi"/>
              </w:rPr>
            </w:pPr>
          </w:p>
          <w:p w14:paraId="38287808" w14:textId="77777777" w:rsidR="001E2DC1" w:rsidRPr="009B625F" w:rsidRDefault="001E2DC1" w:rsidP="00D83AB8">
            <w:pPr>
              <w:spacing w:after="0" w:line="240" w:lineRule="auto"/>
              <w:rPr>
                <w:rFonts w:asciiTheme="minorHAnsi" w:hAnsiTheme="minorHAnsi" w:cstheme="minorHAnsi"/>
                <w:sz w:val="20"/>
                <w:szCs w:val="20"/>
              </w:rPr>
            </w:pPr>
          </w:p>
        </w:tc>
        <w:tc>
          <w:tcPr>
            <w:tcW w:w="6945" w:type="dxa"/>
            <w:gridSpan w:val="2"/>
            <w:vAlign w:val="center"/>
          </w:tcPr>
          <w:p w14:paraId="039199BC" w14:textId="77777777" w:rsidR="001E2DC1" w:rsidRPr="009B625F" w:rsidRDefault="001E2DC1" w:rsidP="00D83AB8">
            <w:pPr>
              <w:pStyle w:val="Listenabsatz"/>
              <w:keepNext/>
              <w:spacing w:after="0" w:line="240" w:lineRule="auto"/>
              <w:ind w:left="0"/>
              <w:jc w:val="both"/>
              <w:outlineLvl w:val="1"/>
              <w:rPr>
                <w:rFonts w:asciiTheme="minorHAnsi" w:hAnsiTheme="minorHAnsi" w:cstheme="minorHAnsi"/>
                <w:bCs/>
              </w:rPr>
            </w:pPr>
            <w:r w:rsidRPr="009B625F">
              <w:rPr>
                <w:rFonts w:asciiTheme="minorHAnsi" w:hAnsiTheme="minorHAnsi" w:cstheme="minorHAnsi"/>
              </w:rPr>
              <w:t>Dátum schválenia účtovnej závierky za bezprostredne predchádzajúce ÚO</w:t>
            </w:r>
          </w:p>
          <w:p w14:paraId="03C37813" w14:textId="77777777" w:rsidR="001E2DC1" w:rsidRPr="009B625F" w:rsidRDefault="001E2DC1" w:rsidP="00D83AB8">
            <w:pPr>
              <w:rPr>
                <w:rFonts w:asciiTheme="minorHAnsi" w:hAnsiTheme="minorHAnsi" w:cstheme="minorHAnsi"/>
                <w:sz w:val="20"/>
                <w:szCs w:val="20"/>
              </w:rPr>
            </w:pPr>
          </w:p>
        </w:tc>
        <w:tc>
          <w:tcPr>
            <w:tcW w:w="1730" w:type="dxa"/>
            <w:gridSpan w:val="2"/>
            <w:vAlign w:val="center"/>
          </w:tcPr>
          <w:p w14:paraId="7CE21BE8" w14:textId="648DE784" w:rsidR="001E2DC1" w:rsidRPr="009B625F" w:rsidRDefault="00C678BE"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30.07.2020</w:t>
            </w:r>
          </w:p>
        </w:tc>
      </w:tr>
      <w:tr w:rsidR="001E2DC1" w:rsidRPr="009B625F" w14:paraId="00546BA3" w14:textId="77777777" w:rsidTr="00AE4D30">
        <w:trPr>
          <w:trHeight w:hRule="exact" w:val="340"/>
        </w:trPr>
        <w:tc>
          <w:tcPr>
            <w:tcW w:w="426" w:type="dxa"/>
            <w:vMerge w:val="restart"/>
            <w:vAlign w:val="center"/>
          </w:tcPr>
          <w:p w14:paraId="3488FC77" w14:textId="77777777" w:rsidR="001E2DC1" w:rsidRPr="009B625F" w:rsidRDefault="001E2DC1" w:rsidP="00D83AB8">
            <w:pPr>
              <w:pStyle w:val="Listenabsatz"/>
              <w:keepNext/>
              <w:numPr>
                <w:ilvl w:val="0"/>
                <w:numId w:val="23"/>
              </w:numPr>
              <w:spacing w:after="0" w:line="240" w:lineRule="auto"/>
              <w:ind w:left="357" w:hanging="357"/>
              <w:jc w:val="both"/>
              <w:outlineLvl w:val="1"/>
              <w:rPr>
                <w:rFonts w:asciiTheme="minorHAnsi" w:hAnsiTheme="minorHAnsi" w:cstheme="minorHAnsi"/>
              </w:rPr>
            </w:pPr>
          </w:p>
        </w:tc>
        <w:tc>
          <w:tcPr>
            <w:tcW w:w="6945" w:type="dxa"/>
            <w:gridSpan w:val="2"/>
            <w:vMerge w:val="restart"/>
            <w:vAlign w:val="center"/>
          </w:tcPr>
          <w:p w14:paraId="064A3275"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 xml:space="preserve">Právny dôvod na zostavenie účtovnej závierky </w:t>
            </w:r>
          </w:p>
        </w:tc>
        <w:tc>
          <w:tcPr>
            <w:tcW w:w="1383" w:type="dxa"/>
            <w:vAlign w:val="center"/>
          </w:tcPr>
          <w:p w14:paraId="677E6215"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Riadna</w:t>
            </w:r>
          </w:p>
        </w:tc>
        <w:tc>
          <w:tcPr>
            <w:tcW w:w="347" w:type="dxa"/>
            <w:vAlign w:val="center"/>
          </w:tcPr>
          <w:p w14:paraId="7685A694" w14:textId="77777777" w:rsidR="001E2DC1" w:rsidRPr="009B625F" w:rsidRDefault="001E2DC1" w:rsidP="00D83AB8">
            <w:pPr>
              <w:spacing w:after="0" w:line="240" w:lineRule="auto"/>
              <w:jc w:val="center"/>
              <w:rPr>
                <w:rFonts w:asciiTheme="minorHAnsi" w:hAnsiTheme="minorHAnsi" w:cstheme="minorHAnsi"/>
                <w:sz w:val="20"/>
                <w:szCs w:val="20"/>
              </w:rPr>
            </w:pPr>
            <w:r w:rsidRPr="009B625F">
              <w:rPr>
                <w:rFonts w:asciiTheme="minorHAnsi" w:hAnsiTheme="minorHAnsi" w:cstheme="minorHAnsi"/>
                <w:sz w:val="20"/>
                <w:szCs w:val="20"/>
              </w:rPr>
              <w:t>X</w:t>
            </w:r>
          </w:p>
        </w:tc>
      </w:tr>
      <w:tr w:rsidR="001E2DC1" w:rsidRPr="009B625F" w14:paraId="05882260" w14:textId="77777777" w:rsidTr="00AE4D30">
        <w:trPr>
          <w:trHeight w:hRule="exact" w:val="340"/>
        </w:trPr>
        <w:tc>
          <w:tcPr>
            <w:tcW w:w="426" w:type="dxa"/>
            <w:vMerge/>
            <w:vAlign w:val="center"/>
          </w:tcPr>
          <w:p w14:paraId="41B20709" w14:textId="77777777" w:rsidR="001E2DC1" w:rsidRPr="009B625F" w:rsidRDefault="001E2DC1" w:rsidP="00D83AB8">
            <w:pPr>
              <w:spacing w:after="0" w:line="240" w:lineRule="auto"/>
              <w:rPr>
                <w:rFonts w:asciiTheme="minorHAnsi" w:hAnsiTheme="minorHAnsi" w:cstheme="minorHAnsi"/>
                <w:sz w:val="20"/>
                <w:szCs w:val="20"/>
              </w:rPr>
            </w:pPr>
          </w:p>
        </w:tc>
        <w:tc>
          <w:tcPr>
            <w:tcW w:w="6945" w:type="dxa"/>
            <w:gridSpan w:val="2"/>
            <w:vMerge/>
            <w:vAlign w:val="center"/>
          </w:tcPr>
          <w:p w14:paraId="65C4AE4C" w14:textId="77777777" w:rsidR="001E2DC1" w:rsidRPr="009B625F" w:rsidRDefault="001E2DC1" w:rsidP="00D83AB8">
            <w:pPr>
              <w:spacing w:after="0" w:line="240" w:lineRule="auto"/>
              <w:rPr>
                <w:rFonts w:asciiTheme="minorHAnsi" w:hAnsiTheme="minorHAnsi" w:cstheme="minorHAnsi"/>
                <w:sz w:val="20"/>
                <w:szCs w:val="20"/>
              </w:rPr>
            </w:pPr>
          </w:p>
        </w:tc>
        <w:tc>
          <w:tcPr>
            <w:tcW w:w="1383" w:type="dxa"/>
            <w:vAlign w:val="center"/>
          </w:tcPr>
          <w:p w14:paraId="455F9385"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Mimoriadna</w:t>
            </w:r>
          </w:p>
        </w:tc>
        <w:tc>
          <w:tcPr>
            <w:tcW w:w="347" w:type="dxa"/>
            <w:vAlign w:val="center"/>
          </w:tcPr>
          <w:p w14:paraId="7EAB1D18" w14:textId="77777777" w:rsidR="001E2DC1" w:rsidRPr="009B625F" w:rsidRDefault="001E2DC1" w:rsidP="00D83AB8">
            <w:pPr>
              <w:spacing w:after="0" w:line="240" w:lineRule="auto"/>
              <w:jc w:val="center"/>
              <w:rPr>
                <w:rFonts w:asciiTheme="minorHAnsi" w:hAnsiTheme="minorHAnsi" w:cstheme="minorHAnsi"/>
                <w:sz w:val="20"/>
                <w:szCs w:val="20"/>
              </w:rPr>
            </w:pPr>
          </w:p>
        </w:tc>
      </w:tr>
      <w:tr w:rsidR="001E2DC1" w:rsidRPr="009B625F" w14:paraId="68AF50C9" w14:textId="77777777" w:rsidTr="00AE4D30">
        <w:trPr>
          <w:trHeight w:hRule="exact" w:val="671"/>
        </w:trPr>
        <w:tc>
          <w:tcPr>
            <w:tcW w:w="426" w:type="dxa"/>
            <w:vMerge/>
            <w:vAlign w:val="center"/>
          </w:tcPr>
          <w:p w14:paraId="529B6BB4" w14:textId="77777777" w:rsidR="001E2DC1" w:rsidRPr="009B625F" w:rsidRDefault="001E2DC1" w:rsidP="00D83AB8">
            <w:pPr>
              <w:spacing w:after="0" w:line="240" w:lineRule="auto"/>
              <w:rPr>
                <w:rFonts w:asciiTheme="minorHAnsi" w:hAnsiTheme="minorHAnsi" w:cstheme="minorHAnsi"/>
                <w:sz w:val="20"/>
                <w:szCs w:val="20"/>
              </w:rPr>
            </w:pPr>
          </w:p>
        </w:tc>
        <w:tc>
          <w:tcPr>
            <w:tcW w:w="3543" w:type="dxa"/>
            <w:vAlign w:val="center"/>
          </w:tcPr>
          <w:p w14:paraId="2F7FC663"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Dôvod mimoriadnej účtovnej závierky</w:t>
            </w:r>
          </w:p>
        </w:tc>
        <w:tc>
          <w:tcPr>
            <w:tcW w:w="5132" w:type="dxa"/>
            <w:gridSpan w:val="3"/>
            <w:vAlign w:val="center"/>
          </w:tcPr>
          <w:p w14:paraId="53EA9051" w14:textId="77777777" w:rsidR="001E2DC1" w:rsidRPr="009B625F" w:rsidRDefault="001E2DC1" w:rsidP="00D83AB8">
            <w:pPr>
              <w:spacing w:after="0" w:line="240" w:lineRule="auto"/>
              <w:rPr>
                <w:rFonts w:asciiTheme="minorHAnsi" w:hAnsiTheme="minorHAnsi" w:cstheme="minorHAnsi"/>
                <w:sz w:val="20"/>
                <w:szCs w:val="20"/>
              </w:rPr>
            </w:pPr>
          </w:p>
        </w:tc>
      </w:tr>
    </w:tbl>
    <w:p w14:paraId="28BB154C" w14:textId="77777777" w:rsidR="001E2DC1" w:rsidRPr="009B625F" w:rsidRDefault="001E2DC1" w:rsidP="001E2DC1">
      <w:pPr>
        <w:pStyle w:val="Listenabsatz"/>
        <w:shd w:val="clear" w:color="auto" w:fill="FFFFFF"/>
        <w:spacing w:after="0" w:line="240" w:lineRule="auto"/>
        <w:ind w:left="-284"/>
        <w:jc w:val="both"/>
        <w:rPr>
          <w:rFonts w:asciiTheme="minorHAnsi" w:eastAsia="Times New Roman" w:hAnsiTheme="minorHAnsi" w:cstheme="minorHAnsi"/>
          <w:lang w:val="sk-SK"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376"/>
      </w:tblGrid>
      <w:tr w:rsidR="001E2DC1" w:rsidRPr="009B625F" w14:paraId="0190498F" w14:textId="77777777" w:rsidTr="00AE4D30">
        <w:trPr>
          <w:trHeight w:val="225"/>
        </w:trPr>
        <w:tc>
          <w:tcPr>
            <w:tcW w:w="426" w:type="dxa"/>
          </w:tcPr>
          <w:p w14:paraId="2C2CDC21" w14:textId="77777777" w:rsidR="001E2DC1" w:rsidRPr="009B625F" w:rsidRDefault="001E2DC1" w:rsidP="00D83AB8">
            <w:pPr>
              <w:pStyle w:val="Listenabsatz"/>
              <w:keepNext/>
              <w:numPr>
                <w:ilvl w:val="0"/>
                <w:numId w:val="23"/>
              </w:numPr>
              <w:spacing w:after="0"/>
              <w:ind w:left="357" w:hanging="357"/>
              <w:jc w:val="both"/>
              <w:outlineLvl w:val="1"/>
              <w:rPr>
                <w:rFonts w:asciiTheme="minorHAnsi" w:hAnsiTheme="minorHAnsi" w:cstheme="minorHAnsi"/>
              </w:rPr>
            </w:pPr>
          </w:p>
        </w:tc>
        <w:tc>
          <w:tcPr>
            <w:tcW w:w="8739" w:type="dxa"/>
            <w:gridSpan w:val="4"/>
          </w:tcPr>
          <w:p w14:paraId="50059775" w14:textId="77777777" w:rsidR="001E2DC1" w:rsidRPr="009B625F" w:rsidRDefault="001E2DC1" w:rsidP="00D83AB8">
            <w:pPr>
              <w:pStyle w:val="Listenabsatz"/>
              <w:keepNext/>
              <w:spacing w:after="0"/>
              <w:ind w:left="0"/>
              <w:jc w:val="both"/>
              <w:outlineLvl w:val="1"/>
              <w:rPr>
                <w:rFonts w:asciiTheme="minorHAnsi" w:hAnsiTheme="minorHAnsi" w:cstheme="minorHAnsi"/>
                <w:b/>
              </w:rPr>
            </w:pPr>
            <w:r w:rsidRPr="009B625F">
              <w:rPr>
                <w:rFonts w:asciiTheme="minorHAnsi" w:hAnsiTheme="minorHAnsi" w:cstheme="minorHAnsi"/>
                <w:b/>
              </w:rPr>
              <w:t>Údaje o skupine účtovných jednotiek:</w:t>
            </w:r>
          </w:p>
        </w:tc>
      </w:tr>
      <w:tr w:rsidR="001E2DC1" w:rsidRPr="009B625F" w14:paraId="7F17E75F" w14:textId="77777777" w:rsidTr="00AE4D30">
        <w:tblPrEx>
          <w:tblCellMar>
            <w:left w:w="108" w:type="dxa"/>
            <w:right w:w="108" w:type="dxa"/>
          </w:tblCellMar>
          <w:tblLook w:val="04A0" w:firstRow="1" w:lastRow="0" w:firstColumn="1" w:lastColumn="0" w:noHBand="0" w:noVBand="1"/>
        </w:tblPrEx>
        <w:tc>
          <w:tcPr>
            <w:tcW w:w="4111" w:type="dxa"/>
            <w:gridSpan w:val="2"/>
            <w:vAlign w:val="center"/>
          </w:tcPr>
          <w:p w14:paraId="1762B590" w14:textId="77777777" w:rsidR="001E2DC1" w:rsidRPr="00862B86" w:rsidRDefault="001E2DC1" w:rsidP="00D83AB8">
            <w:pPr>
              <w:spacing w:after="0"/>
              <w:rPr>
                <w:rFonts w:asciiTheme="minorHAnsi" w:hAnsiTheme="minorHAnsi" w:cstheme="minorHAnsi"/>
                <w:sz w:val="20"/>
                <w:szCs w:val="20"/>
                <w:highlight w:val="yellow"/>
              </w:rPr>
            </w:pPr>
            <w:r w:rsidRPr="000260C4">
              <w:rPr>
                <w:rFonts w:asciiTheme="minorHAnsi" w:hAnsiTheme="minorHAnsi" w:cstheme="minorHAnsi"/>
                <w:sz w:val="20"/>
                <w:szCs w:val="20"/>
              </w:rPr>
              <w:t>ÚJ   nie je súčasťou konsolidovaného celku</w:t>
            </w:r>
          </w:p>
        </w:tc>
        <w:tc>
          <w:tcPr>
            <w:tcW w:w="337" w:type="dxa"/>
            <w:vAlign w:val="center"/>
          </w:tcPr>
          <w:p w14:paraId="40DC1B26" w14:textId="77777777" w:rsidR="001E2DC1" w:rsidRPr="00862B86" w:rsidRDefault="001E2DC1" w:rsidP="00D83AB8">
            <w:pPr>
              <w:spacing w:after="0"/>
              <w:jc w:val="center"/>
              <w:rPr>
                <w:rFonts w:asciiTheme="minorHAnsi" w:hAnsiTheme="minorHAnsi" w:cstheme="minorHAnsi"/>
                <w:sz w:val="20"/>
                <w:szCs w:val="20"/>
                <w:highlight w:val="yellow"/>
              </w:rPr>
            </w:pPr>
            <w:r w:rsidRPr="000260C4">
              <w:rPr>
                <w:rFonts w:asciiTheme="minorHAnsi" w:hAnsiTheme="minorHAnsi" w:cstheme="minorHAnsi"/>
                <w:sz w:val="20"/>
                <w:szCs w:val="20"/>
              </w:rPr>
              <w:t>X</w:t>
            </w:r>
          </w:p>
        </w:tc>
        <w:tc>
          <w:tcPr>
            <w:tcW w:w="4341" w:type="dxa"/>
            <w:vAlign w:val="center"/>
          </w:tcPr>
          <w:p w14:paraId="570A4ADF"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 xml:space="preserve">ÚJ   je súčasťou konsolidovaného celku </w:t>
            </w:r>
          </w:p>
        </w:tc>
        <w:tc>
          <w:tcPr>
            <w:tcW w:w="376" w:type="dxa"/>
            <w:vAlign w:val="center"/>
          </w:tcPr>
          <w:p w14:paraId="40E728E0" w14:textId="77777777" w:rsidR="001E2DC1" w:rsidRPr="009B625F" w:rsidRDefault="001E2DC1" w:rsidP="00D83AB8">
            <w:pPr>
              <w:spacing w:after="0"/>
              <w:ind w:left="56"/>
              <w:jc w:val="center"/>
              <w:rPr>
                <w:rFonts w:asciiTheme="minorHAnsi" w:hAnsiTheme="minorHAnsi" w:cstheme="minorHAnsi"/>
                <w:sz w:val="20"/>
                <w:szCs w:val="20"/>
              </w:rPr>
            </w:pPr>
          </w:p>
        </w:tc>
      </w:tr>
      <w:tr w:rsidR="001E2DC1" w:rsidRPr="009B625F" w14:paraId="346937B5" w14:textId="77777777" w:rsidTr="00AE4D30">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14:paraId="53142B16"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ÚJ   nie je materskou účtovnou jednotkou</w:t>
            </w:r>
          </w:p>
        </w:tc>
        <w:tc>
          <w:tcPr>
            <w:tcW w:w="337" w:type="dxa"/>
            <w:tcBorders>
              <w:bottom w:val="single" w:sz="4" w:space="0" w:color="auto"/>
            </w:tcBorders>
            <w:vAlign w:val="center"/>
          </w:tcPr>
          <w:p w14:paraId="47C5C355" w14:textId="77777777" w:rsidR="001E2DC1" w:rsidRPr="009B625F" w:rsidRDefault="001E2DC1" w:rsidP="00D83AB8">
            <w:pPr>
              <w:spacing w:after="0"/>
              <w:jc w:val="center"/>
              <w:rPr>
                <w:rFonts w:asciiTheme="minorHAnsi" w:hAnsiTheme="minorHAnsi" w:cstheme="minorHAnsi"/>
                <w:sz w:val="20"/>
                <w:szCs w:val="20"/>
              </w:rPr>
            </w:pPr>
          </w:p>
        </w:tc>
        <w:tc>
          <w:tcPr>
            <w:tcW w:w="4341" w:type="dxa"/>
            <w:tcBorders>
              <w:bottom w:val="single" w:sz="4" w:space="0" w:color="auto"/>
            </w:tcBorders>
            <w:vAlign w:val="center"/>
          </w:tcPr>
          <w:p w14:paraId="08E373A4"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ÚJ  je materskou účtovnou jednotkou</w:t>
            </w:r>
          </w:p>
        </w:tc>
        <w:tc>
          <w:tcPr>
            <w:tcW w:w="376" w:type="dxa"/>
            <w:tcBorders>
              <w:bottom w:val="single" w:sz="4" w:space="0" w:color="auto"/>
            </w:tcBorders>
            <w:vAlign w:val="center"/>
          </w:tcPr>
          <w:p w14:paraId="18D8134D" w14:textId="77777777" w:rsidR="001E2DC1" w:rsidRPr="009B625F" w:rsidRDefault="001E2DC1" w:rsidP="00D83AB8">
            <w:pPr>
              <w:spacing w:after="0"/>
              <w:ind w:left="56"/>
              <w:jc w:val="center"/>
              <w:rPr>
                <w:rFonts w:asciiTheme="minorHAnsi" w:hAnsiTheme="minorHAnsi" w:cstheme="minorHAnsi"/>
                <w:sz w:val="20"/>
                <w:szCs w:val="20"/>
              </w:rPr>
            </w:pPr>
            <w:r w:rsidRPr="009B625F">
              <w:rPr>
                <w:rFonts w:asciiTheme="minorHAnsi" w:hAnsiTheme="minorHAnsi" w:cstheme="minorHAnsi"/>
                <w:sz w:val="20"/>
                <w:szCs w:val="20"/>
              </w:rPr>
              <w:t>X</w:t>
            </w:r>
          </w:p>
        </w:tc>
      </w:tr>
    </w:tbl>
    <w:p w14:paraId="438AE036" w14:textId="77777777" w:rsidR="001E2DC1" w:rsidRPr="009B625F" w:rsidRDefault="001E2DC1" w:rsidP="001E2DC1">
      <w:pPr>
        <w:pStyle w:val="Listenabsatz"/>
        <w:shd w:val="clear" w:color="auto" w:fill="FFFFFF"/>
        <w:spacing w:after="0" w:line="240" w:lineRule="auto"/>
        <w:ind w:left="360"/>
        <w:jc w:val="both"/>
        <w:rPr>
          <w:rFonts w:asciiTheme="minorHAnsi" w:eastAsia="Times New Roman" w:hAnsiTheme="minorHAnsi" w:cstheme="minorHAnsi"/>
          <w:b/>
          <w:lang w:val="sk-SK" w:eastAsia="sk-SK"/>
        </w:rPr>
      </w:pPr>
    </w:p>
    <w:p w14:paraId="1D54442B" w14:textId="77777777" w:rsidR="00502739" w:rsidRDefault="001E2DC1" w:rsidP="001E2DC1">
      <w:pPr>
        <w:keepNext/>
        <w:spacing w:after="0" w:line="240" w:lineRule="auto"/>
        <w:jc w:val="both"/>
        <w:outlineLvl w:val="1"/>
        <w:rPr>
          <w:rFonts w:asciiTheme="minorHAnsi" w:hAnsiTheme="minorHAnsi" w:cstheme="minorHAnsi"/>
          <w:sz w:val="20"/>
          <w:szCs w:val="20"/>
        </w:rPr>
      </w:pPr>
      <w:r w:rsidRPr="009B625F">
        <w:rPr>
          <w:rFonts w:asciiTheme="minorHAnsi" w:hAnsiTheme="minorHAnsi" w:cstheme="minorHAnsi"/>
          <w:sz w:val="20"/>
          <w:szCs w:val="20"/>
        </w:rPr>
        <w:t>Spoločnosť je materskou účtovno</w:t>
      </w:r>
      <w:r w:rsidR="00502739">
        <w:rPr>
          <w:rFonts w:asciiTheme="minorHAnsi" w:hAnsiTheme="minorHAnsi" w:cstheme="minorHAnsi"/>
          <w:sz w:val="20"/>
          <w:szCs w:val="20"/>
        </w:rPr>
        <w:t xml:space="preserve">u jednotkou, ktorá nemá povinnosť </w:t>
      </w:r>
      <w:r w:rsidRPr="009B625F">
        <w:rPr>
          <w:rFonts w:asciiTheme="minorHAnsi" w:hAnsiTheme="minorHAnsi" w:cstheme="minorHAnsi"/>
          <w:sz w:val="20"/>
          <w:szCs w:val="20"/>
        </w:rPr>
        <w:t>zostaviť konsolidovanú účtovnú závierku podľa</w:t>
      </w:r>
    </w:p>
    <w:p w14:paraId="41C86011" w14:textId="44C7F51F" w:rsidR="001E2DC1" w:rsidRPr="009B625F" w:rsidRDefault="001E2DC1" w:rsidP="001E2DC1">
      <w:pPr>
        <w:keepNext/>
        <w:spacing w:after="0" w:line="240" w:lineRule="auto"/>
        <w:jc w:val="both"/>
        <w:outlineLvl w:val="1"/>
        <w:rPr>
          <w:rFonts w:asciiTheme="minorHAnsi" w:hAnsiTheme="minorHAnsi" w:cstheme="minorHAnsi"/>
          <w:sz w:val="20"/>
          <w:szCs w:val="20"/>
        </w:rPr>
      </w:pPr>
      <w:r w:rsidRPr="009B625F">
        <w:rPr>
          <w:rFonts w:asciiTheme="minorHAnsi" w:hAnsiTheme="minorHAnsi" w:cstheme="minorHAnsi"/>
          <w:sz w:val="20"/>
          <w:szCs w:val="20"/>
        </w:rPr>
        <w:t xml:space="preserve"> § 22 ods. 10 zákona č. 431/2002 Z.z. o účtovníctve.</w:t>
      </w:r>
    </w:p>
    <w:p w14:paraId="1097A2A0" w14:textId="77777777" w:rsidR="008402C0" w:rsidRPr="009B625F" w:rsidRDefault="008402C0" w:rsidP="001E2DC1">
      <w:pPr>
        <w:keepNext/>
        <w:spacing w:after="0" w:line="240" w:lineRule="auto"/>
        <w:jc w:val="both"/>
        <w:outlineLvl w:val="1"/>
        <w:rPr>
          <w:rFonts w:asciiTheme="minorHAnsi" w:hAnsiTheme="minorHAnsi" w:cstheme="minorHAnsi"/>
          <w:sz w:val="20"/>
          <w:szCs w:val="20"/>
        </w:rPr>
      </w:pPr>
    </w:p>
    <w:tbl>
      <w:tblPr>
        <w:tblW w:w="91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86"/>
        <w:gridCol w:w="1701"/>
        <w:gridCol w:w="3714"/>
      </w:tblGrid>
      <w:tr w:rsidR="008402C0" w:rsidRPr="009B625F" w14:paraId="159BAF0F" w14:textId="77777777" w:rsidTr="00AE4D30">
        <w:trPr>
          <w:trHeight w:val="340"/>
        </w:trPr>
        <w:tc>
          <w:tcPr>
            <w:tcW w:w="3686" w:type="dxa"/>
            <w:tcBorders>
              <w:right w:val="single" w:sz="4" w:space="0" w:color="auto"/>
            </w:tcBorders>
            <w:vAlign w:val="center"/>
          </w:tcPr>
          <w:p w14:paraId="0DA781F3" w14:textId="77777777" w:rsidR="008402C0" w:rsidRPr="009B625F" w:rsidRDefault="008402C0" w:rsidP="008402C0">
            <w:pPr>
              <w:tabs>
                <w:tab w:val="left" w:pos="851"/>
              </w:tabs>
              <w:spacing w:after="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Obchodné meno a sídlo dcérskych ÚJ</w:t>
            </w:r>
          </w:p>
        </w:tc>
        <w:tc>
          <w:tcPr>
            <w:tcW w:w="1701" w:type="dxa"/>
            <w:tcBorders>
              <w:left w:val="single" w:sz="4" w:space="0" w:color="auto"/>
              <w:right w:val="single" w:sz="4" w:space="0" w:color="auto"/>
            </w:tcBorders>
            <w:vAlign w:val="center"/>
          </w:tcPr>
          <w:p w14:paraId="6E30F85A" w14:textId="77777777" w:rsidR="008402C0" w:rsidRPr="009B625F" w:rsidRDefault="008402C0" w:rsidP="008402C0">
            <w:pPr>
              <w:spacing w:after="0"/>
              <w:ind w:left="34"/>
              <w:jc w:val="both"/>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22 ods.10 a 12</w:t>
            </w:r>
          </w:p>
        </w:tc>
        <w:tc>
          <w:tcPr>
            <w:tcW w:w="3714" w:type="dxa"/>
            <w:tcBorders>
              <w:left w:val="single" w:sz="4" w:space="0" w:color="auto"/>
            </w:tcBorders>
            <w:vAlign w:val="center"/>
          </w:tcPr>
          <w:p w14:paraId="67B493EC" w14:textId="77777777" w:rsidR="008402C0" w:rsidRPr="009B625F" w:rsidRDefault="008402C0" w:rsidP="008402C0">
            <w:pPr>
              <w:spacing w:after="0"/>
              <w:jc w:val="both"/>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Power Trade GmbH, Perchtoldsdorf, Rakúsko</w:t>
            </w:r>
          </w:p>
        </w:tc>
      </w:tr>
    </w:tbl>
    <w:p w14:paraId="3F1A4DF5" w14:textId="77777777" w:rsidR="001E2DC1" w:rsidRPr="009B625F" w:rsidRDefault="001E2DC1" w:rsidP="008402C0">
      <w:pPr>
        <w:tabs>
          <w:tab w:val="left" w:pos="851"/>
        </w:tabs>
        <w:spacing w:after="0" w:line="240" w:lineRule="auto"/>
        <w:jc w:val="both"/>
        <w:rPr>
          <w:rFonts w:asciiTheme="minorHAnsi" w:hAnsiTheme="minorHAnsi" w:cstheme="minorHAnsi"/>
          <w:sz w:val="20"/>
          <w:szCs w:val="20"/>
        </w:rPr>
      </w:pPr>
    </w:p>
    <w:p w14:paraId="6F2D8B6A" w14:textId="77777777" w:rsidR="001E2DC1" w:rsidRPr="009B625F" w:rsidRDefault="001E2DC1" w:rsidP="001E2DC1">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5B48EF3F" w14:textId="77777777" w:rsidR="00C90B6C" w:rsidRPr="00862B86" w:rsidRDefault="00C90B6C" w:rsidP="00C90B6C">
      <w:pPr>
        <w:pStyle w:val="Listenabsatz"/>
        <w:numPr>
          <w:ilvl w:val="0"/>
          <w:numId w:val="23"/>
        </w:numPr>
        <w:shd w:val="clear" w:color="auto" w:fill="FFFFFF"/>
        <w:spacing w:after="0" w:line="240" w:lineRule="auto"/>
        <w:ind w:left="360"/>
        <w:jc w:val="both"/>
        <w:rPr>
          <w:rFonts w:asciiTheme="minorHAnsi" w:eastAsia="Times New Roman" w:hAnsiTheme="minorHAnsi" w:cstheme="minorHAnsi"/>
          <w:lang w:val="sk-SK" w:eastAsia="sk-SK"/>
        </w:rPr>
      </w:pPr>
      <w:r w:rsidRPr="009B625F">
        <w:rPr>
          <w:rFonts w:asciiTheme="minorHAnsi" w:hAnsiTheme="minorHAnsi" w:cstheme="minorHAnsi"/>
          <w:b/>
          <w:bCs/>
        </w:rPr>
        <w:t>Priemern</w:t>
      </w:r>
      <w:r w:rsidRPr="009B625F">
        <w:rPr>
          <w:rFonts w:asciiTheme="minorHAnsi" w:hAnsiTheme="minorHAnsi" w:cstheme="minorHAnsi"/>
          <w:b/>
          <w:bCs/>
          <w:lang w:val="sk-SK"/>
        </w:rPr>
        <w:t>ý prepočítaný počet zamestnancov</w:t>
      </w:r>
    </w:p>
    <w:p w14:paraId="180F20F3" w14:textId="77777777" w:rsidR="001E2DC1" w:rsidRPr="009B625F" w:rsidRDefault="001E2DC1" w:rsidP="001E2DC1">
      <w:pPr>
        <w:pStyle w:val="Listenabsatz"/>
        <w:shd w:val="clear" w:color="auto" w:fill="FFFFFF"/>
        <w:spacing w:after="0" w:line="240" w:lineRule="auto"/>
        <w:ind w:left="0"/>
        <w:jc w:val="both"/>
        <w:rPr>
          <w:rFonts w:asciiTheme="minorHAnsi" w:eastAsia="Times New Roman" w:hAnsiTheme="minorHAnsi" w:cstheme="minorHAnsi"/>
          <w:lang w:val="sk-SK" w:eastAsia="sk-SK"/>
        </w:rPr>
      </w:pPr>
    </w:p>
    <w:tbl>
      <w:tblPr>
        <w:tblW w:w="470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17"/>
        <w:gridCol w:w="1276"/>
        <w:gridCol w:w="1275"/>
      </w:tblGrid>
      <w:tr w:rsidR="001E2DC1" w:rsidRPr="009B625F" w14:paraId="7AE5966A" w14:textId="77777777" w:rsidTr="002F29A7">
        <w:trPr>
          <w:trHeight w:val="113"/>
          <w:jc w:val="center"/>
        </w:trPr>
        <w:tc>
          <w:tcPr>
            <w:tcW w:w="6516" w:type="dxa"/>
            <w:vAlign w:val="center"/>
            <w:hideMark/>
          </w:tcPr>
          <w:p w14:paraId="176FD4AF" w14:textId="77777777" w:rsidR="001E2DC1" w:rsidRPr="009B625F" w:rsidRDefault="001E2DC1" w:rsidP="00D83AB8">
            <w:pPr>
              <w:pStyle w:val="TopHeader"/>
              <w:rPr>
                <w:rFonts w:asciiTheme="minorHAnsi" w:hAnsiTheme="minorHAnsi" w:cstheme="minorHAnsi"/>
                <w:sz w:val="20"/>
                <w:szCs w:val="20"/>
              </w:rPr>
            </w:pPr>
            <w:r w:rsidRPr="009B625F">
              <w:rPr>
                <w:rFonts w:asciiTheme="minorHAnsi" w:hAnsiTheme="minorHAnsi" w:cstheme="minorHAnsi"/>
                <w:sz w:val="20"/>
                <w:szCs w:val="20"/>
              </w:rPr>
              <w:t>Názov položky</w:t>
            </w:r>
          </w:p>
        </w:tc>
        <w:tc>
          <w:tcPr>
            <w:tcW w:w="1276" w:type="dxa"/>
            <w:vAlign w:val="center"/>
            <w:hideMark/>
          </w:tcPr>
          <w:p w14:paraId="383EFF36" w14:textId="77777777" w:rsidR="001E2DC1" w:rsidRPr="009B625F" w:rsidRDefault="001E2DC1" w:rsidP="00D83AB8">
            <w:pPr>
              <w:pStyle w:val="TopHeader"/>
              <w:rPr>
                <w:rFonts w:asciiTheme="minorHAnsi" w:hAnsiTheme="minorHAnsi" w:cstheme="minorHAnsi"/>
                <w:sz w:val="20"/>
                <w:szCs w:val="20"/>
              </w:rPr>
            </w:pPr>
            <w:r w:rsidRPr="009B625F">
              <w:rPr>
                <w:rFonts w:asciiTheme="minorHAnsi" w:hAnsiTheme="minorHAnsi" w:cstheme="minorHAnsi"/>
                <w:sz w:val="20"/>
                <w:szCs w:val="20"/>
              </w:rPr>
              <w:t>BO</w:t>
            </w:r>
          </w:p>
        </w:tc>
        <w:tc>
          <w:tcPr>
            <w:tcW w:w="1275" w:type="dxa"/>
            <w:vAlign w:val="center"/>
            <w:hideMark/>
          </w:tcPr>
          <w:p w14:paraId="63D198F3" w14:textId="77777777" w:rsidR="001E2DC1" w:rsidRPr="009B625F" w:rsidRDefault="001E2DC1" w:rsidP="00D83AB8">
            <w:pPr>
              <w:pStyle w:val="TopHeader"/>
              <w:rPr>
                <w:rFonts w:asciiTheme="minorHAnsi" w:hAnsiTheme="minorHAnsi" w:cstheme="minorHAnsi"/>
                <w:sz w:val="20"/>
                <w:szCs w:val="20"/>
              </w:rPr>
            </w:pPr>
            <w:r w:rsidRPr="009B625F">
              <w:rPr>
                <w:rFonts w:asciiTheme="minorHAnsi" w:hAnsiTheme="minorHAnsi" w:cstheme="minorHAnsi"/>
                <w:sz w:val="20"/>
                <w:szCs w:val="20"/>
              </w:rPr>
              <w:t>PO</w:t>
            </w:r>
          </w:p>
        </w:tc>
      </w:tr>
      <w:tr w:rsidR="00C81595" w:rsidRPr="009B625F" w14:paraId="322C6999" w14:textId="77777777" w:rsidTr="002F29A7">
        <w:trPr>
          <w:trHeight w:val="375"/>
          <w:jc w:val="center"/>
        </w:trPr>
        <w:tc>
          <w:tcPr>
            <w:tcW w:w="6516" w:type="dxa"/>
            <w:hideMark/>
          </w:tcPr>
          <w:p w14:paraId="54C84F2D" w14:textId="77777777" w:rsidR="00C81595" w:rsidRPr="009B625F" w:rsidRDefault="007027E6" w:rsidP="007027E6">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hAnsiTheme="minorHAnsi" w:cstheme="minorHAnsi"/>
                <w:sz w:val="20"/>
                <w:szCs w:val="20"/>
              </w:rPr>
              <w:t>Priemerný prepočítaný počet zamestnancov</w:t>
            </w:r>
          </w:p>
        </w:tc>
        <w:tc>
          <w:tcPr>
            <w:tcW w:w="1276" w:type="dxa"/>
          </w:tcPr>
          <w:p w14:paraId="23925621" w14:textId="77777777" w:rsidR="007027E6" w:rsidRPr="009B625F" w:rsidRDefault="00E55A44" w:rsidP="007027E6">
            <w:pPr>
              <w:shd w:val="clear" w:color="auto" w:fill="FFFFFF"/>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4</w:t>
            </w:r>
          </w:p>
        </w:tc>
        <w:tc>
          <w:tcPr>
            <w:tcW w:w="1275" w:type="dxa"/>
          </w:tcPr>
          <w:p w14:paraId="3FFEEF3A" w14:textId="77777777" w:rsidR="00C81595" w:rsidRPr="009B625F" w:rsidRDefault="00E55A44" w:rsidP="007027E6">
            <w:pPr>
              <w:shd w:val="clear" w:color="auto" w:fill="FFFFFF"/>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1</w:t>
            </w:r>
          </w:p>
        </w:tc>
      </w:tr>
      <w:tr w:rsidR="001E2DC1" w:rsidRPr="009B625F" w14:paraId="03FBD65C" w14:textId="77777777" w:rsidTr="002F29A7">
        <w:trPr>
          <w:trHeight w:val="409"/>
          <w:jc w:val="center"/>
        </w:trPr>
        <w:tc>
          <w:tcPr>
            <w:tcW w:w="6516" w:type="dxa"/>
            <w:vAlign w:val="center"/>
            <w:hideMark/>
          </w:tcPr>
          <w:p w14:paraId="6CDBF124"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Stav zamestnancov ku dňu, ku ktorému sa zostavuje účtovná závierka, z toho:</w:t>
            </w:r>
          </w:p>
        </w:tc>
        <w:tc>
          <w:tcPr>
            <w:tcW w:w="1276" w:type="dxa"/>
          </w:tcPr>
          <w:p w14:paraId="4CBED4C2" w14:textId="77777777" w:rsidR="001E2DC1" w:rsidRPr="009B625F" w:rsidRDefault="00E55A44" w:rsidP="00D83AB8">
            <w:pPr>
              <w:spacing w:after="0" w:line="240" w:lineRule="auto"/>
              <w:jc w:val="center"/>
              <w:rPr>
                <w:rFonts w:asciiTheme="minorHAnsi" w:hAnsiTheme="minorHAnsi" w:cstheme="minorHAnsi"/>
                <w:sz w:val="20"/>
                <w:szCs w:val="20"/>
              </w:rPr>
            </w:pPr>
            <w:r w:rsidRPr="009B625F">
              <w:rPr>
                <w:rFonts w:asciiTheme="minorHAnsi" w:hAnsiTheme="minorHAnsi" w:cstheme="minorHAnsi"/>
                <w:sz w:val="20"/>
                <w:szCs w:val="20"/>
              </w:rPr>
              <w:t>4</w:t>
            </w:r>
          </w:p>
        </w:tc>
        <w:tc>
          <w:tcPr>
            <w:tcW w:w="1275" w:type="dxa"/>
          </w:tcPr>
          <w:p w14:paraId="4FF4F8DB" w14:textId="77777777" w:rsidR="001E2DC1" w:rsidRPr="009B625F" w:rsidRDefault="00E55A44" w:rsidP="00D83AB8">
            <w:pPr>
              <w:spacing w:after="0" w:line="240" w:lineRule="auto"/>
              <w:jc w:val="center"/>
              <w:rPr>
                <w:rFonts w:asciiTheme="minorHAnsi" w:hAnsiTheme="minorHAnsi" w:cstheme="minorHAnsi"/>
                <w:sz w:val="20"/>
                <w:szCs w:val="20"/>
                <w:lang w:val="de-DE"/>
              </w:rPr>
            </w:pPr>
            <w:r w:rsidRPr="009B625F">
              <w:rPr>
                <w:rFonts w:asciiTheme="minorHAnsi" w:hAnsiTheme="minorHAnsi" w:cstheme="minorHAnsi"/>
                <w:sz w:val="20"/>
                <w:szCs w:val="20"/>
                <w:lang w:val="de-DE"/>
              </w:rPr>
              <w:t>1</w:t>
            </w:r>
          </w:p>
        </w:tc>
      </w:tr>
      <w:tr w:rsidR="001E2DC1" w:rsidRPr="009B625F" w14:paraId="69377711" w14:textId="77777777" w:rsidTr="002F29A7">
        <w:trPr>
          <w:trHeight w:val="415"/>
          <w:jc w:val="center"/>
        </w:trPr>
        <w:tc>
          <w:tcPr>
            <w:tcW w:w="6516" w:type="dxa"/>
            <w:vAlign w:val="center"/>
            <w:hideMark/>
          </w:tcPr>
          <w:p w14:paraId="6F5B3101" w14:textId="77777777" w:rsidR="001E2DC1" w:rsidRPr="009B625F" w:rsidRDefault="007027E6" w:rsidP="00D83AB8">
            <w:pPr>
              <w:spacing w:after="0" w:line="240" w:lineRule="auto"/>
              <w:rPr>
                <w:rFonts w:asciiTheme="minorHAnsi" w:hAnsiTheme="minorHAnsi" w:cstheme="minorHAnsi"/>
                <w:sz w:val="20"/>
                <w:szCs w:val="20"/>
                <w:highlight w:val="green"/>
              </w:rPr>
            </w:pPr>
            <w:r w:rsidRPr="009B625F">
              <w:rPr>
                <w:rFonts w:asciiTheme="minorHAnsi" w:hAnsiTheme="minorHAnsi" w:cstheme="minorHAnsi"/>
                <w:sz w:val="20"/>
                <w:szCs w:val="20"/>
              </w:rPr>
              <w:t>P</w:t>
            </w:r>
            <w:r w:rsidR="001E2DC1" w:rsidRPr="009B625F">
              <w:rPr>
                <w:rFonts w:asciiTheme="minorHAnsi" w:hAnsiTheme="minorHAnsi" w:cstheme="minorHAnsi"/>
                <w:sz w:val="20"/>
                <w:szCs w:val="20"/>
              </w:rPr>
              <w:t>očet vedúcich zamestnancov</w:t>
            </w:r>
          </w:p>
        </w:tc>
        <w:tc>
          <w:tcPr>
            <w:tcW w:w="1276" w:type="dxa"/>
          </w:tcPr>
          <w:p w14:paraId="1873EC4D" w14:textId="77777777" w:rsidR="001E2DC1" w:rsidRPr="009B625F" w:rsidRDefault="001E2DC1" w:rsidP="00D83AB8">
            <w:pPr>
              <w:spacing w:after="0" w:line="240" w:lineRule="auto"/>
              <w:jc w:val="center"/>
              <w:rPr>
                <w:rFonts w:asciiTheme="minorHAnsi" w:hAnsiTheme="minorHAnsi" w:cstheme="minorHAnsi"/>
                <w:sz w:val="20"/>
                <w:szCs w:val="20"/>
                <w:highlight w:val="green"/>
              </w:rPr>
            </w:pPr>
            <w:r w:rsidRPr="009B625F">
              <w:rPr>
                <w:rFonts w:asciiTheme="minorHAnsi" w:hAnsiTheme="minorHAnsi" w:cstheme="minorHAnsi"/>
                <w:sz w:val="20"/>
                <w:szCs w:val="20"/>
              </w:rPr>
              <w:t>1</w:t>
            </w:r>
          </w:p>
        </w:tc>
        <w:tc>
          <w:tcPr>
            <w:tcW w:w="1275" w:type="dxa"/>
          </w:tcPr>
          <w:p w14:paraId="323D000B" w14:textId="77777777" w:rsidR="001E2DC1" w:rsidRPr="009B625F" w:rsidRDefault="001E2DC1" w:rsidP="00D83AB8">
            <w:pPr>
              <w:spacing w:after="0" w:line="240" w:lineRule="auto"/>
              <w:jc w:val="center"/>
              <w:rPr>
                <w:rFonts w:asciiTheme="minorHAnsi" w:hAnsiTheme="minorHAnsi" w:cstheme="minorHAnsi"/>
                <w:sz w:val="20"/>
                <w:szCs w:val="20"/>
              </w:rPr>
            </w:pPr>
            <w:r w:rsidRPr="009B625F">
              <w:rPr>
                <w:rFonts w:asciiTheme="minorHAnsi" w:hAnsiTheme="minorHAnsi" w:cstheme="minorHAnsi"/>
                <w:sz w:val="20"/>
                <w:szCs w:val="20"/>
              </w:rPr>
              <w:t>1</w:t>
            </w:r>
          </w:p>
        </w:tc>
      </w:tr>
    </w:tbl>
    <w:p w14:paraId="4950583C" w14:textId="2C9D36DA" w:rsidR="00D245AC" w:rsidRPr="002F29A7" w:rsidRDefault="002F29A7" w:rsidP="002F29A7">
      <w:r w:rsidRPr="002F29A7">
        <w:tab/>
      </w:r>
      <w:r w:rsidR="00862B86" w:rsidRPr="002F29A7">
        <w:tab/>
      </w:r>
    </w:p>
    <w:p w14:paraId="2A55E212" w14:textId="77777777" w:rsidR="001E2DC1" w:rsidRDefault="001E2DC1" w:rsidP="001E2DC1">
      <w:pPr>
        <w:pStyle w:val="Listenabsatz"/>
        <w:shd w:val="clear" w:color="auto" w:fill="FFFFFF"/>
        <w:spacing w:after="0" w:line="240" w:lineRule="auto"/>
        <w:ind w:left="360"/>
        <w:jc w:val="both"/>
        <w:rPr>
          <w:rFonts w:asciiTheme="minorHAnsi" w:eastAsia="Times New Roman" w:hAnsiTheme="minorHAnsi" w:cstheme="minorHAnsi"/>
          <w:lang w:val="sk-SK" w:eastAsia="sk-SK"/>
        </w:rPr>
      </w:pPr>
    </w:p>
    <w:p w14:paraId="2FD0E754" w14:textId="77777777" w:rsidR="00862B86" w:rsidRPr="009B625F" w:rsidRDefault="00862B86" w:rsidP="00862B86">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 II. Informácie o prijatých postupoch</w:t>
      </w:r>
    </w:p>
    <w:p w14:paraId="44FFAFEE" w14:textId="77777777" w:rsidR="00862B86" w:rsidRDefault="00862B86" w:rsidP="001E2DC1">
      <w:pPr>
        <w:pStyle w:val="Listenabsatz"/>
        <w:shd w:val="clear" w:color="auto" w:fill="FFFFFF"/>
        <w:spacing w:after="0" w:line="240" w:lineRule="auto"/>
        <w:ind w:left="360"/>
        <w:jc w:val="both"/>
        <w:rPr>
          <w:rFonts w:asciiTheme="minorHAnsi" w:eastAsia="Times New Roman" w:hAnsiTheme="minorHAnsi" w:cstheme="minorHAnsi"/>
          <w:lang w:val="sk-SK" w:eastAsia="sk-SK"/>
        </w:rPr>
      </w:pPr>
    </w:p>
    <w:p w14:paraId="200D0DA3" w14:textId="77777777" w:rsidR="00862B86" w:rsidRPr="009B625F" w:rsidRDefault="00862B86" w:rsidP="001E2DC1">
      <w:pPr>
        <w:pStyle w:val="Listenabsatz"/>
        <w:shd w:val="clear" w:color="auto" w:fill="FFFFFF"/>
        <w:spacing w:after="0" w:line="240" w:lineRule="auto"/>
        <w:ind w:left="360"/>
        <w:jc w:val="both"/>
        <w:rPr>
          <w:rFonts w:asciiTheme="minorHAnsi" w:eastAsia="Times New Roman" w:hAnsiTheme="minorHAnsi" w:cstheme="minorHAnsi"/>
          <w:lang w:val="sk-SK"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1E2DC1" w:rsidRPr="009B625F" w14:paraId="62364E44" w14:textId="77777777" w:rsidTr="00D83AB8">
        <w:trPr>
          <w:trHeight w:hRule="exact" w:val="522"/>
        </w:trPr>
        <w:tc>
          <w:tcPr>
            <w:tcW w:w="578" w:type="dxa"/>
            <w:vAlign w:val="center"/>
          </w:tcPr>
          <w:p w14:paraId="3BCE9213" w14:textId="77777777" w:rsidR="001E2DC1" w:rsidRPr="009B625F" w:rsidRDefault="001E2DC1" w:rsidP="00D83AB8">
            <w:pPr>
              <w:pStyle w:val="Listenabsatz"/>
              <w:keepNext/>
              <w:numPr>
                <w:ilvl w:val="0"/>
                <w:numId w:val="25"/>
              </w:numPr>
              <w:spacing w:after="0" w:line="240" w:lineRule="auto"/>
              <w:ind w:left="357" w:hanging="357"/>
              <w:jc w:val="both"/>
              <w:outlineLvl w:val="1"/>
              <w:rPr>
                <w:rFonts w:asciiTheme="minorHAnsi" w:hAnsiTheme="minorHAnsi" w:cstheme="minorHAnsi"/>
              </w:rPr>
            </w:pPr>
          </w:p>
        </w:tc>
        <w:tc>
          <w:tcPr>
            <w:tcW w:w="6510" w:type="dxa"/>
            <w:vAlign w:val="center"/>
          </w:tcPr>
          <w:p w14:paraId="7EC6ABF4" w14:textId="77777777" w:rsidR="001E2DC1" w:rsidRPr="009B625F" w:rsidRDefault="001E2DC1" w:rsidP="00D83AB8">
            <w:pPr>
              <w:spacing w:after="0" w:line="240" w:lineRule="auto"/>
              <w:rPr>
                <w:rFonts w:asciiTheme="minorHAnsi" w:hAnsiTheme="minorHAnsi" w:cstheme="minorHAnsi"/>
                <w:b/>
                <w:sz w:val="20"/>
                <w:szCs w:val="20"/>
              </w:rPr>
            </w:pPr>
            <w:r w:rsidRPr="009B625F">
              <w:rPr>
                <w:rFonts w:asciiTheme="minorHAnsi" w:hAnsiTheme="minorHAnsi" w:cstheme="minorHAnsi"/>
                <w:b/>
                <w:sz w:val="20"/>
                <w:szCs w:val="20"/>
              </w:rPr>
              <w:t>Účtovná závierka bola zostavená za predpokladu, že účtovná jednotka bude nepretržite pokračovať vo svojej činnosti</w:t>
            </w:r>
          </w:p>
        </w:tc>
        <w:tc>
          <w:tcPr>
            <w:tcW w:w="824" w:type="dxa"/>
            <w:vAlign w:val="center"/>
          </w:tcPr>
          <w:p w14:paraId="26BFB3AB"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ÁNO</w:t>
            </w:r>
          </w:p>
        </w:tc>
        <w:tc>
          <w:tcPr>
            <w:tcW w:w="291" w:type="dxa"/>
            <w:vAlign w:val="center"/>
          </w:tcPr>
          <w:p w14:paraId="235C5CB2"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X</w:t>
            </w:r>
          </w:p>
        </w:tc>
        <w:tc>
          <w:tcPr>
            <w:tcW w:w="578" w:type="dxa"/>
            <w:vAlign w:val="center"/>
          </w:tcPr>
          <w:p w14:paraId="295CEDA2"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NIE</w:t>
            </w:r>
          </w:p>
        </w:tc>
        <w:tc>
          <w:tcPr>
            <w:tcW w:w="291" w:type="dxa"/>
            <w:vAlign w:val="center"/>
          </w:tcPr>
          <w:p w14:paraId="6D1538F0" w14:textId="77777777" w:rsidR="001E2DC1" w:rsidRPr="009B625F" w:rsidRDefault="001E2DC1" w:rsidP="00D83AB8">
            <w:pPr>
              <w:widowControl w:val="0"/>
              <w:autoSpaceDE w:val="0"/>
              <w:autoSpaceDN w:val="0"/>
              <w:adjustRightInd w:val="0"/>
              <w:spacing w:after="0"/>
              <w:jc w:val="center"/>
              <w:rPr>
                <w:rFonts w:asciiTheme="minorHAnsi" w:hAnsiTheme="minorHAnsi" w:cstheme="minorHAnsi"/>
                <w:sz w:val="20"/>
                <w:szCs w:val="20"/>
              </w:rPr>
            </w:pPr>
          </w:p>
        </w:tc>
      </w:tr>
    </w:tbl>
    <w:p w14:paraId="586562F0" w14:textId="77777777" w:rsidR="001E2DC1" w:rsidRPr="009B625F" w:rsidRDefault="001E2DC1" w:rsidP="001E2DC1">
      <w:pPr>
        <w:pStyle w:val="Listenabsatz"/>
        <w:spacing w:after="0" w:line="240" w:lineRule="auto"/>
        <w:ind w:left="357"/>
        <w:jc w:val="both"/>
        <w:rPr>
          <w:rFonts w:asciiTheme="minorHAnsi" w:hAnsiTheme="minorHAnsi" w:cstheme="minorHAnsi"/>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E2DC1" w:rsidRPr="009B625F" w14:paraId="4D819B59" w14:textId="77777777" w:rsidTr="00D83AB8">
        <w:trPr>
          <w:trHeight w:hRule="exact" w:val="340"/>
        </w:trPr>
        <w:tc>
          <w:tcPr>
            <w:tcW w:w="578" w:type="dxa"/>
            <w:vAlign w:val="center"/>
          </w:tcPr>
          <w:p w14:paraId="44918208" w14:textId="77777777" w:rsidR="001E2DC1" w:rsidRPr="009B625F" w:rsidRDefault="001E2DC1" w:rsidP="00D83AB8">
            <w:pPr>
              <w:numPr>
                <w:ilvl w:val="0"/>
                <w:numId w:val="25"/>
              </w:numPr>
              <w:spacing w:after="0" w:line="240" w:lineRule="auto"/>
              <w:rPr>
                <w:rFonts w:asciiTheme="minorHAnsi" w:hAnsiTheme="minorHAnsi" w:cstheme="minorHAnsi"/>
                <w:sz w:val="20"/>
                <w:szCs w:val="20"/>
              </w:rPr>
            </w:pPr>
          </w:p>
        </w:tc>
        <w:tc>
          <w:tcPr>
            <w:tcW w:w="6510" w:type="dxa"/>
            <w:gridSpan w:val="4"/>
            <w:vAlign w:val="center"/>
          </w:tcPr>
          <w:p w14:paraId="1D363584"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Zmeny účtovných zásad a účtovných metód</w:t>
            </w:r>
          </w:p>
        </w:tc>
        <w:tc>
          <w:tcPr>
            <w:tcW w:w="824" w:type="dxa"/>
            <w:gridSpan w:val="2"/>
            <w:vAlign w:val="center"/>
          </w:tcPr>
          <w:p w14:paraId="43AFBCCE"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ÁNO</w:t>
            </w:r>
          </w:p>
        </w:tc>
        <w:tc>
          <w:tcPr>
            <w:tcW w:w="291" w:type="dxa"/>
            <w:vAlign w:val="center"/>
          </w:tcPr>
          <w:p w14:paraId="47EAF8FC" w14:textId="77777777" w:rsidR="001E2DC1" w:rsidRPr="009B625F" w:rsidRDefault="001E2DC1" w:rsidP="00D83AB8">
            <w:pPr>
              <w:spacing w:after="0" w:line="240" w:lineRule="auto"/>
              <w:rPr>
                <w:rFonts w:asciiTheme="minorHAnsi" w:hAnsiTheme="minorHAnsi" w:cstheme="minorHAnsi"/>
                <w:sz w:val="20"/>
                <w:szCs w:val="20"/>
              </w:rPr>
            </w:pPr>
          </w:p>
        </w:tc>
        <w:tc>
          <w:tcPr>
            <w:tcW w:w="578" w:type="dxa"/>
            <w:vAlign w:val="center"/>
          </w:tcPr>
          <w:p w14:paraId="1C5EC6B2" w14:textId="77777777" w:rsidR="001E2DC1" w:rsidRPr="009B625F" w:rsidRDefault="001E2DC1" w:rsidP="00D83AB8">
            <w:pPr>
              <w:spacing w:after="0" w:line="240" w:lineRule="auto"/>
              <w:rPr>
                <w:rFonts w:asciiTheme="minorHAnsi" w:hAnsiTheme="minorHAnsi" w:cstheme="minorHAnsi"/>
                <w:sz w:val="20"/>
                <w:szCs w:val="20"/>
              </w:rPr>
            </w:pPr>
            <w:r w:rsidRPr="009B625F">
              <w:rPr>
                <w:rFonts w:asciiTheme="minorHAnsi" w:hAnsiTheme="minorHAnsi" w:cstheme="minorHAnsi"/>
                <w:sz w:val="20"/>
                <w:szCs w:val="20"/>
              </w:rPr>
              <w:t>NIE</w:t>
            </w:r>
          </w:p>
        </w:tc>
        <w:tc>
          <w:tcPr>
            <w:tcW w:w="291" w:type="dxa"/>
            <w:vAlign w:val="center"/>
          </w:tcPr>
          <w:p w14:paraId="7AF96AC2" w14:textId="77777777" w:rsidR="001E2DC1" w:rsidRPr="009B625F" w:rsidRDefault="001E2DC1" w:rsidP="00D83AB8">
            <w:pPr>
              <w:widowControl w:val="0"/>
              <w:autoSpaceDE w:val="0"/>
              <w:autoSpaceDN w:val="0"/>
              <w:adjustRightInd w:val="0"/>
              <w:spacing w:after="0"/>
              <w:jc w:val="center"/>
              <w:rPr>
                <w:rFonts w:asciiTheme="minorHAnsi" w:hAnsiTheme="minorHAnsi" w:cstheme="minorHAnsi"/>
                <w:sz w:val="20"/>
                <w:szCs w:val="20"/>
              </w:rPr>
            </w:pPr>
            <w:r w:rsidRPr="009B625F">
              <w:rPr>
                <w:rFonts w:asciiTheme="minorHAnsi" w:hAnsiTheme="minorHAnsi" w:cstheme="minorHAnsi"/>
                <w:sz w:val="20"/>
                <w:szCs w:val="20"/>
              </w:rPr>
              <w:t>X</w:t>
            </w:r>
          </w:p>
        </w:tc>
      </w:tr>
      <w:tr w:rsidR="001E2DC1" w:rsidRPr="009B625F" w14:paraId="149BA0F8" w14:textId="77777777" w:rsidTr="00D83AB8">
        <w:trPr>
          <w:trHeight w:val="388"/>
        </w:trPr>
        <w:tc>
          <w:tcPr>
            <w:tcW w:w="2694" w:type="dxa"/>
            <w:gridSpan w:val="2"/>
            <w:vMerge w:val="restart"/>
          </w:tcPr>
          <w:p w14:paraId="00317D61"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Zmena účtovných zásad a účtovných metód(popis)</w:t>
            </w:r>
          </w:p>
        </w:tc>
        <w:tc>
          <w:tcPr>
            <w:tcW w:w="1842" w:type="dxa"/>
            <w:vMerge w:val="restart"/>
          </w:tcPr>
          <w:p w14:paraId="05A38FC4"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Dôvod uplatnenia</w:t>
            </w:r>
          </w:p>
        </w:tc>
        <w:tc>
          <w:tcPr>
            <w:tcW w:w="4536" w:type="dxa"/>
            <w:gridSpan w:val="7"/>
          </w:tcPr>
          <w:p w14:paraId="6ECEF50B"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Vplyv (+/-) zmeny na:</w:t>
            </w:r>
          </w:p>
        </w:tc>
      </w:tr>
      <w:tr w:rsidR="001E2DC1" w:rsidRPr="009B625F" w14:paraId="61A39B8E" w14:textId="77777777" w:rsidTr="00D83AB8">
        <w:trPr>
          <w:trHeight w:val="301"/>
        </w:trPr>
        <w:tc>
          <w:tcPr>
            <w:tcW w:w="2694" w:type="dxa"/>
            <w:gridSpan w:val="2"/>
            <w:vMerge/>
          </w:tcPr>
          <w:p w14:paraId="317B0211" w14:textId="77777777" w:rsidR="001E2DC1" w:rsidRPr="009B625F" w:rsidRDefault="001E2DC1" w:rsidP="00D83AB8">
            <w:pPr>
              <w:spacing w:after="0"/>
              <w:rPr>
                <w:rFonts w:asciiTheme="minorHAnsi" w:hAnsiTheme="minorHAnsi" w:cstheme="minorHAnsi"/>
                <w:sz w:val="20"/>
                <w:szCs w:val="20"/>
              </w:rPr>
            </w:pPr>
          </w:p>
        </w:tc>
        <w:tc>
          <w:tcPr>
            <w:tcW w:w="1842" w:type="dxa"/>
            <w:vMerge/>
          </w:tcPr>
          <w:p w14:paraId="570B13F3" w14:textId="77777777" w:rsidR="001E2DC1" w:rsidRPr="009B625F" w:rsidRDefault="001E2DC1" w:rsidP="00D83AB8">
            <w:pPr>
              <w:spacing w:after="0"/>
              <w:rPr>
                <w:rFonts w:asciiTheme="minorHAnsi" w:hAnsiTheme="minorHAnsi" w:cstheme="minorHAnsi"/>
                <w:sz w:val="20"/>
                <w:szCs w:val="20"/>
              </w:rPr>
            </w:pPr>
          </w:p>
        </w:tc>
        <w:tc>
          <w:tcPr>
            <w:tcW w:w="1560" w:type="dxa"/>
          </w:tcPr>
          <w:p w14:paraId="5F093FF2"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Hodnotu majetku</w:t>
            </w:r>
          </w:p>
        </w:tc>
        <w:tc>
          <w:tcPr>
            <w:tcW w:w="1225" w:type="dxa"/>
            <w:gridSpan w:val="2"/>
          </w:tcPr>
          <w:p w14:paraId="00E70B9F"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Vlastné imanie</w:t>
            </w:r>
          </w:p>
        </w:tc>
        <w:tc>
          <w:tcPr>
            <w:tcW w:w="1751" w:type="dxa"/>
            <w:gridSpan w:val="4"/>
          </w:tcPr>
          <w:p w14:paraId="3AB58B09" w14:textId="77777777" w:rsidR="001E2DC1" w:rsidRPr="009B625F" w:rsidRDefault="001E2DC1" w:rsidP="00D83AB8">
            <w:pPr>
              <w:spacing w:after="0"/>
              <w:rPr>
                <w:rFonts w:asciiTheme="minorHAnsi" w:hAnsiTheme="minorHAnsi" w:cstheme="minorHAnsi"/>
                <w:sz w:val="20"/>
                <w:szCs w:val="20"/>
              </w:rPr>
            </w:pPr>
            <w:r w:rsidRPr="009B625F">
              <w:rPr>
                <w:rFonts w:asciiTheme="minorHAnsi" w:hAnsiTheme="minorHAnsi" w:cstheme="minorHAnsi"/>
                <w:sz w:val="20"/>
                <w:szCs w:val="20"/>
              </w:rPr>
              <w:t>Výsledok hospodárenia</w:t>
            </w:r>
          </w:p>
        </w:tc>
      </w:tr>
      <w:tr w:rsidR="001E2DC1" w:rsidRPr="009B625F" w14:paraId="1BCA3B2D" w14:textId="77777777" w:rsidTr="00D83AB8">
        <w:trPr>
          <w:trHeight w:val="340"/>
        </w:trPr>
        <w:tc>
          <w:tcPr>
            <w:tcW w:w="2694" w:type="dxa"/>
            <w:gridSpan w:val="2"/>
            <w:vAlign w:val="center"/>
          </w:tcPr>
          <w:p w14:paraId="5C93803C" w14:textId="77777777" w:rsidR="001E2DC1" w:rsidRPr="009B625F" w:rsidRDefault="001E2DC1" w:rsidP="00D83AB8">
            <w:pPr>
              <w:spacing w:after="120"/>
              <w:rPr>
                <w:rFonts w:asciiTheme="minorHAnsi" w:hAnsiTheme="minorHAnsi" w:cstheme="minorHAnsi"/>
                <w:sz w:val="20"/>
                <w:szCs w:val="20"/>
              </w:rPr>
            </w:pPr>
          </w:p>
        </w:tc>
        <w:tc>
          <w:tcPr>
            <w:tcW w:w="1842" w:type="dxa"/>
            <w:vAlign w:val="center"/>
          </w:tcPr>
          <w:p w14:paraId="21AB5BFC" w14:textId="77777777" w:rsidR="001E2DC1" w:rsidRPr="009B625F" w:rsidRDefault="001E2DC1" w:rsidP="00D83AB8">
            <w:pPr>
              <w:spacing w:after="120"/>
              <w:rPr>
                <w:rFonts w:asciiTheme="minorHAnsi" w:hAnsiTheme="minorHAnsi" w:cstheme="minorHAnsi"/>
                <w:sz w:val="20"/>
                <w:szCs w:val="20"/>
              </w:rPr>
            </w:pPr>
          </w:p>
        </w:tc>
        <w:tc>
          <w:tcPr>
            <w:tcW w:w="1560" w:type="dxa"/>
            <w:vAlign w:val="center"/>
          </w:tcPr>
          <w:p w14:paraId="45F49263" w14:textId="77777777" w:rsidR="001E2DC1" w:rsidRPr="009B625F" w:rsidRDefault="001E2DC1" w:rsidP="00D83AB8">
            <w:pPr>
              <w:spacing w:after="120"/>
              <w:rPr>
                <w:rFonts w:asciiTheme="minorHAnsi" w:hAnsiTheme="minorHAnsi" w:cstheme="minorHAnsi"/>
                <w:sz w:val="20"/>
                <w:szCs w:val="20"/>
              </w:rPr>
            </w:pPr>
          </w:p>
        </w:tc>
        <w:tc>
          <w:tcPr>
            <w:tcW w:w="1225" w:type="dxa"/>
            <w:gridSpan w:val="2"/>
            <w:vAlign w:val="center"/>
          </w:tcPr>
          <w:p w14:paraId="52A0B083" w14:textId="77777777" w:rsidR="001E2DC1" w:rsidRPr="009B625F" w:rsidRDefault="001E2DC1" w:rsidP="00D83AB8">
            <w:pPr>
              <w:spacing w:after="120"/>
              <w:rPr>
                <w:rFonts w:asciiTheme="minorHAnsi" w:hAnsiTheme="minorHAnsi" w:cstheme="minorHAnsi"/>
                <w:sz w:val="20"/>
                <w:szCs w:val="20"/>
              </w:rPr>
            </w:pPr>
          </w:p>
        </w:tc>
        <w:tc>
          <w:tcPr>
            <w:tcW w:w="1751" w:type="dxa"/>
            <w:gridSpan w:val="4"/>
            <w:vAlign w:val="center"/>
          </w:tcPr>
          <w:p w14:paraId="79A0758A" w14:textId="77777777" w:rsidR="001E2DC1" w:rsidRPr="009B625F" w:rsidRDefault="001E2DC1" w:rsidP="00D83AB8">
            <w:pPr>
              <w:spacing w:after="120"/>
              <w:rPr>
                <w:rFonts w:asciiTheme="minorHAnsi" w:hAnsiTheme="minorHAnsi" w:cstheme="minorHAnsi"/>
                <w:sz w:val="20"/>
                <w:szCs w:val="20"/>
              </w:rPr>
            </w:pPr>
          </w:p>
        </w:tc>
      </w:tr>
      <w:tr w:rsidR="001E2DC1" w:rsidRPr="009B625F" w14:paraId="7630CCD8" w14:textId="77777777" w:rsidTr="00D83AB8">
        <w:trPr>
          <w:trHeight w:val="340"/>
        </w:trPr>
        <w:tc>
          <w:tcPr>
            <w:tcW w:w="2694" w:type="dxa"/>
            <w:gridSpan w:val="2"/>
            <w:vAlign w:val="center"/>
          </w:tcPr>
          <w:p w14:paraId="384CF38E" w14:textId="77777777" w:rsidR="001E2DC1" w:rsidRPr="009B625F" w:rsidRDefault="001E2DC1" w:rsidP="00D83AB8">
            <w:pPr>
              <w:spacing w:after="120"/>
              <w:rPr>
                <w:rFonts w:asciiTheme="minorHAnsi" w:hAnsiTheme="minorHAnsi" w:cstheme="minorHAnsi"/>
                <w:sz w:val="20"/>
                <w:szCs w:val="20"/>
              </w:rPr>
            </w:pPr>
          </w:p>
        </w:tc>
        <w:tc>
          <w:tcPr>
            <w:tcW w:w="1842" w:type="dxa"/>
            <w:vAlign w:val="center"/>
          </w:tcPr>
          <w:p w14:paraId="7B286FFD" w14:textId="77777777" w:rsidR="001E2DC1" w:rsidRPr="009B625F" w:rsidRDefault="001E2DC1" w:rsidP="00D83AB8">
            <w:pPr>
              <w:spacing w:after="120"/>
              <w:rPr>
                <w:rFonts w:asciiTheme="minorHAnsi" w:hAnsiTheme="minorHAnsi" w:cstheme="minorHAnsi"/>
                <w:sz w:val="20"/>
                <w:szCs w:val="20"/>
              </w:rPr>
            </w:pPr>
          </w:p>
        </w:tc>
        <w:tc>
          <w:tcPr>
            <w:tcW w:w="1560" w:type="dxa"/>
            <w:vAlign w:val="center"/>
          </w:tcPr>
          <w:p w14:paraId="595D4235" w14:textId="77777777" w:rsidR="001E2DC1" w:rsidRPr="009B625F" w:rsidRDefault="001E2DC1" w:rsidP="00D83AB8">
            <w:pPr>
              <w:spacing w:after="120"/>
              <w:rPr>
                <w:rFonts w:asciiTheme="minorHAnsi" w:hAnsiTheme="minorHAnsi" w:cstheme="minorHAnsi"/>
                <w:sz w:val="20"/>
                <w:szCs w:val="20"/>
              </w:rPr>
            </w:pPr>
          </w:p>
        </w:tc>
        <w:tc>
          <w:tcPr>
            <w:tcW w:w="1225" w:type="dxa"/>
            <w:gridSpan w:val="2"/>
            <w:vAlign w:val="center"/>
          </w:tcPr>
          <w:p w14:paraId="69C1CA7C" w14:textId="77777777" w:rsidR="001E2DC1" w:rsidRPr="009B625F" w:rsidRDefault="001E2DC1" w:rsidP="00D83AB8">
            <w:pPr>
              <w:spacing w:after="120"/>
              <w:rPr>
                <w:rFonts w:asciiTheme="minorHAnsi" w:hAnsiTheme="minorHAnsi" w:cstheme="minorHAnsi"/>
                <w:sz w:val="20"/>
                <w:szCs w:val="20"/>
              </w:rPr>
            </w:pPr>
          </w:p>
        </w:tc>
        <w:tc>
          <w:tcPr>
            <w:tcW w:w="1751" w:type="dxa"/>
            <w:gridSpan w:val="4"/>
            <w:vAlign w:val="center"/>
          </w:tcPr>
          <w:p w14:paraId="4A81F214" w14:textId="77777777" w:rsidR="001E2DC1" w:rsidRPr="009B625F" w:rsidRDefault="001E2DC1" w:rsidP="00D83AB8">
            <w:pPr>
              <w:spacing w:after="120"/>
              <w:rPr>
                <w:rFonts w:asciiTheme="minorHAnsi" w:hAnsiTheme="minorHAnsi" w:cstheme="minorHAnsi"/>
                <w:sz w:val="20"/>
                <w:szCs w:val="20"/>
              </w:rPr>
            </w:pPr>
          </w:p>
        </w:tc>
      </w:tr>
      <w:tr w:rsidR="001E2DC1" w:rsidRPr="009B625F" w14:paraId="36AF79D5" w14:textId="77777777" w:rsidTr="00D83AB8">
        <w:trPr>
          <w:trHeight w:val="340"/>
        </w:trPr>
        <w:tc>
          <w:tcPr>
            <w:tcW w:w="2694" w:type="dxa"/>
            <w:gridSpan w:val="2"/>
            <w:vAlign w:val="center"/>
          </w:tcPr>
          <w:p w14:paraId="492F63AB" w14:textId="77777777" w:rsidR="001E2DC1" w:rsidRPr="009B625F" w:rsidRDefault="001E2DC1" w:rsidP="00D83AB8">
            <w:pPr>
              <w:spacing w:after="120"/>
              <w:rPr>
                <w:rFonts w:asciiTheme="minorHAnsi" w:hAnsiTheme="minorHAnsi" w:cstheme="minorHAnsi"/>
                <w:sz w:val="20"/>
                <w:szCs w:val="20"/>
              </w:rPr>
            </w:pPr>
          </w:p>
        </w:tc>
        <w:tc>
          <w:tcPr>
            <w:tcW w:w="1842" w:type="dxa"/>
            <w:vAlign w:val="center"/>
          </w:tcPr>
          <w:p w14:paraId="3A0F71DC" w14:textId="77777777" w:rsidR="001E2DC1" w:rsidRPr="009B625F" w:rsidRDefault="001E2DC1" w:rsidP="00D83AB8">
            <w:pPr>
              <w:spacing w:after="120"/>
              <w:rPr>
                <w:rFonts w:asciiTheme="minorHAnsi" w:hAnsiTheme="minorHAnsi" w:cstheme="minorHAnsi"/>
                <w:sz w:val="20"/>
                <w:szCs w:val="20"/>
              </w:rPr>
            </w:pPr>
          </w:p>
        </w:tc>
        <w:tc>
          <w:tcPr>
            <w:tcW w:w="1560" w:type="dxa"/>
            <w:vAlign w:val="center"/>
          </w:tcPr>
          <w:p w14:paraId="7D8FDD7C" w14:textId="77777777" w:rsidR="001E2DC1" w:rsidRPr="009B625F" w:rsidRDefault="001E2DC1" w:rsidP="00D83AB8">
            <w:pPr>
              <w:spacing w:after="120"/>
              <w:rPr>
                <w:rFonts w:asciiTheme="minorHAnsi" w:hAnsiTheme="minorHAnsi" w:cstheme="minorHAnsi"/>
                <w:sz w:val="20"/>
                <w:szCs w:val="20"/>
              </w:rPr>
            </w:pPr>
          </w:p>
        </w:tc>
        <w:tc>
          <w:tcPr>
            <w:tcW w:w="1225" w:type="dxa"/>
            <w:gridSpan w:val="2"/>
            <w:vAlign w:val="center"/>
          </w:tcPr>
          <w:p w14:paraId="1330D2B7" w14:textId="77777777" w:rsidR="001E2DC1" w:rsidRPr="009B625F" w:rsidRDefault="001E2DC1" w:rsidP="00D83AB8">
            <w:pPr>
              <w:spacing w:after="120"/>
              <w:rPr>
                <w:rFonts w:asciiTheme="minorHAnsi" w:hAnsiTheme="minorHAnsi" w:cstheme="minorHAnsi"/>
                <w:sz w:val="20"/>
                <w:szCs w:val="20"/>
              </w:rPr>
            </w:pPr>
          </w:p>
        </w:tc>
        <w:tc>
          <w:tcPr>
            <w:tcW w:w="1751" w:type="dxa"/>
            <w:gridSpan w:val="4"/>
            <w:vAlign w:val="center"/>
          </w:tcPr>
          <w:p w14:paraId="531062EA" w14:textId="77777777" w:rsidR="001E2DC1" w:rsidRPr="009B625F" w:rsidRDefault="001E2DC1" w:rsidP="00D83AB8">
            <w:pPr>
              <w:spacing w:after="120"/>
              <w:rPr>
                <w:rFonts w:asciiTheme="minorHAnsi" w:hAnsiTheme="minorHAnsi" w:cstheme="minorHAnsi"/>
                <w:sz w:val="20"/>
                <w:szCs w:val="20"/>
              </w:rPr>
            </w:pPr>
          </w:p>
        </w:tc>
      </w:tr>
    </w:tbl>
    <w:p w14:paraId="04E1BD85" w14:textId="77777777" w:rsidR="001E2DC1" w:rsidRPr="009B625F" w:rsidRDefault="001E2DC1" w:rsidP="001E2DC1">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63304253" w14:textId="77777777" w:rsidR="0080646D" w:rsidRPr="009B625F" w:rsidRDefault="0080646D" w:rsidP="0080646D">
      <w:pPr>
        <w:pStyle w:val="Listenabsatz"/>
        <w:numPr>
          <w:ilvl w:val="0"/>
          <w:numId w:val="25"/>
        </w:numPr>
        <w:shd w:val="clear" w:color="auto" w:fill="FFFFFF"/>
        <w:spacing w:after="0" w:line="240" w:lineRule="auto"/>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Transakcie, ktoré sa neuvádzajú v súvahe a ich finančný vplyv – bez náplne</w:t>
      </w:r>
    </w:p>
    <w:p w14:paraId="4D6D4E08" w14:textId="77777777" w:rsidR="0080646D" w:rsidRPr="009B625F" w:rsidRDefault="0080646D" w:rsidP="0080646D">
      <w:pPr>
        <w:pStyle w:val="Listenabsatz"/>
        <w:shd w:val="clear" w:color="auto" w:fill="FFFFFF"/>
        <w:spacing w:after="0" w:line="240" w:lineRule="auto"/>
        <w:ind w:left="360"/>
        <w:jc w:val="both"/>
        <w:rPr>
          <w:rFonts w:asciiTheme="minorHAnsi" w:eastAsia="Times New Roman" w:hAnsiTheme="minorHAnsi" w:cstheme="minorHAnsi"/>
          <w:lang w:val="sk-SK" w:eastAsia="sk-SK"/>
        </w:rPr>
      </w:pPr>
    </w:p>
    <w:p w14:paraId="7557679D" w14:textId="77777777" w:rsidR="0080646D" w:rsidRPr="009B625F" w:rsidRDefault="0080646D" w:rsidP="0080646D">
      <w:pPr>
        <w:pStyle w:val="Listenabsatz"/>
        <w:numPr>
          <w:ilvl w:val="0"/>
          <w:numId w:val="25"/>
        </w:numPr>
        <w:shd w:val="clear" w:color="auto" w:fill="FFFFFF"/>
        <w:spacing w:after="0" w:line="240" w:lineRule="auto"/>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Spôsob oceňovania majetku a záv</w:t>
      </w:r>
      <w:r w:rsidRPr="009B625F">
        <w:rPr>
          <w:rFonts w:asciiTheme="minorHAnsi" w:eastAsia="Times New Roman" w:hAnsiTheme="minorHAnsi" w:cstheme="minorHAnsi"/>
          <w:b/>
          <w:lang w:val="de-AT" w:eastAsia="sk-SK"/>
        </w:rPr>
        <w:t>äzkov</w:t>
      </w:r>
    </w:p>
    <w:p w14:paraId="62B9FACE" w14:textId="77777777" w:rsidR="0080646D" w:rsidRPr="009B625F" w:rsidRDefault="0080646D" w:rsidP="001E2DC1">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13D79E62" w14:textId="77777777" w:rsidR="001E2DC1" w:rsidRPr="009B625F" w:rsidRDefault="001E2DC1" w:rsidP="001E2DC1">
      <w:pPr>
        <w:pStyle w:val="Listenabsatz"/>
        <w:numPr>
          <w:ilvl w:val="6"/>
          <w:numId w:val="22"/>
        </w:numPr>
        <w:shd w:val="clear" w:color="auto" w:fill="FFFFFF"/>
        <w:spacing w:after="0" w:line="240" w:lineRule="auto"/>
        <w:ind w:left="709" w:hanging="709"/>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Dlhodobý nehmotný majetok a dlhodobý hmotný majetok</w:t>
      </w:r>
    </w:p>
    <w:p w14:paraId="51E3DE82"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Dlhodobý majetok nakupovaný sa oceňuje ku dňu uskutočnenia účtovného prípadu podľa § 25 zákona o účtovníctve obstarávacou cenou vrátane nákladov súvisiacich s obstaraním, zníženou o dobropisy, skontá, rabaty, zľavy z ceny a pod.</w:t>
      </w:r>
    </w:p>
    <w:p w14:paraId="2DDBF0F4" w14:textId="77777777" w:rsidR="001E2DC1" w:rsidRPr="009B625F" w:rsidRDefault="001E2DC1" w:rsidP="001E2DC1">
      <w:pPr>
        <w:pStyle w:val="Listenabsatz"/>
        <w:shd w:val="clear" w:color="auto" w:fill="FFFFFF"/>
        <w:spacing w:after="0" w:line="240" w:lineRule="auto"/>
        <w:ind w:left="709"/>
        <w:jc w:val="both"/>
        <w:rPr>
          <w:rFonts w:asciiTheme="minorHAnsi" w:eastAsia="Times New Roman" w:hAnsiTheme="minorHAnsi" w:cstheme="minorHAnsi"/>
          <w:lang w:val="sk-SK" w:eastAsia="sk-SK"/>
        </w:rPr>
      </w:pPr>
    </w:p>
    <w:p w14:paraId="69B77E4E"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 xml:space="preserve">Dlhodobým nehmotným majetkom je softvér, ktorého obstarávacia cena je vyššia ako 2 400 EUR a doba použiteľnosti je dlhšia ako jeden rok. </w:t>
      </w:r>
    </w:p>
    <w:p w14:paraId="3F7562FB"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15631F90"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Dlhodobým hmotným majetkom sú hnuteľné veci, ktoré majú samostatné technicko-ekonomické určenie s dobou použiteľnosti dlhšou ako jeden rok a obstarávacou cenou vyššou ako 1 700 EUR.</w:t>
      </w:r>
    </w:p>
    <w:p w14:paraId="16BE8BC4"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27049760"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 xml:space="preserve">Drobný dlhodobý majetok, ktorého obstarávacia cena je nižšia ako je uvedené v texte vyššie alebo doba použiteľnosti je nižšia ako jeden rok, sa odpisuje jednorazovo pri uvedení do používania. </w:t>
      </w:r>
    </w:p>
    <w:p w14:paraId="7630080D"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p>
    <w:p w14:paraId="2BB1D42F" w14:textId="77777777" w:rsidR="001E2DC1" w:rsidRPr="009B625F" w:rsidRDefault="001E2DC1" w:rsidP="00862B86">
      <w:pPr>
        <w:pStyle w:val="Listenabsatz"/>
        <w:shd w:val="clear" w:color="auto" w:fill="FFFFFF"/>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Odpisy dlhodobého majetku sú stanovené vychádzajúc z predpokladanej doby jeho používania a predpokladaného priebehu jeho opotrebenia. Odpisovať sa začína prvým dňom mesiaca uvedenia dlhodobého majetku do používania.</w:t>
      </w:r>
    </w:p>
    <w:p w14:paraId="6025D37B" w14:textId="5667E02F" w:rsidR="001E2DC1" w:rsidRPr="009B625F" w:rsidRDefault="001E2DC1" w:rsidP="001E2DC1">
      <w:pPr>
        <w:pStyle w:val="Listenabsatz"/>
        <w:shd w:val="clear" w:color="auto" w:fill="FFFFFF"/>
        <w:spacing w:after="0" w:line="240" w:lineRule="auto"/>
        <w:ind w:left="709"/>
        <w:jc w:val="both"/>
        <w:rPr>
          <w:rFonts w:asciiTheme="minorHAnsi" w:eastAsia="Times New Roman" w:hAnsiTheme="minorHAnsi" w:cstheme="minorHAnsi"/>
          <w:lang w:val="sk-SK" w:eastAsia="sk-SK"/>
        </w:rPr>
      </w:pPr>
    </w:p>
    <w:p w14:paraId="785A7362"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Metódy odpisovania, doby použiteľnosti a zostatkové hodnoty sa prehodnocujú ku dňu, ku ktorému sa zostavuje účtovná závierka, a ak je to potrebné, urobia sa úpravy.</w:t>
      </w:r>
    </w:p>
    <w:p w14:paraId="410967D2"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i/>
          <w:sz w:val="20"/>
          <w:szCs w:val="20"/>
          <w:lang w:eastAsia="sk-SK"/>
        </w:rPr>
      </w:pPr>
    </w:p>
    <w:p w14:paraId="20E0A873" w14:textId="77777777" w:rsidR="00C81595" w:rsidRPr="009B625F" w:rsidRDefault="00C81595" w:rsidP="00C81595">
      <w:pPr>
        <w:pStyle w:val="Listenabsatz"/>
        <w:numPr>
          <w:ilvl w:val="6"/>
          <w:numId w:val="22"/>
        </w:numPr>
        <w:shd w:val="clear" w:color="auto" w:fill="FFFFFF"/>
        <w:spacing w:after="0" w:line="240" w:lineRule="auto"/>
        <w:ind w:left="709" w:hanging="709"/>
        <w:jc w:val="both"/>
        <w:rPr>
          <w:rFonts w:asciiTheme="minorHAnsi" w:eastAsia="Times New Roman" w:hAnsiTheme="minorHAnsi" w:cstheme="minorHAnsi"/>
          <w:lang w:val="sk-SK" w:eastAsia="sk-SK"/>
        </w:rPr>
      </w:pPr>
      <w:r w:rsidRPr="009B625F">
        <w:rPr>
          <w:rFonts w:asciiTheme="minorHAnsi" w:eastAsia="Times New Roman" w:hAnsiTheme="minorHAnsi" w:cstheme="minorHAnsi"/>
          <w:b/>
          <w:lang w:val="sk-SK" w:eastAsia="sk-SK"/>
        </w:rPr>
        <w:t>Cenné papiere a podiely</w:t>
      </w:r>
    </w:p>
    <w:p w14:paraId="65AB105A" w14:textId="77777777" w:rsidR="00756419" w:rsidRPr="009B625F" w:rsidRDefault="00756419"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Ako dlhodobý finančný majetok </w:t>
      </w:r>
      <w:r w:rsidR="00C81595" w:rsidRPr="009B625F">
        <w:rPr>
          <w:rFonts w:asciiTheme="minorHAnsi" w:eastAsia="Times New Roman" w:hAnsiTheme="minorHAnsi" w:cstheme="minorHAnsi"/>
          <w:sz w:val="20"/>
          <w:szCs w:val="20"/>
          <w:lang w:eastAsia="sk-SK"/>
        </w:rPr>
        <w:t xml:space="preserve">Spoločnosť </w:t>
      </w:r>
      <w:r w:rsidRPr="009B625F">
        <w:rPr>
          <w:rFonts w:asciiTheme="minorHAnsi" w:eastAsia="Times New Roman" w:hAnsiTheme="minorHAnsi" w:cstheme="minorHAnsi"/>
          <w:sz w:val="20"/>
          <w:szCs w:val="20"/>
          <w:lang w:eastAsia="sk-SK"/>
        </w:rPr>
        <w:t xml:space="preserve">vykazuje podiely v prepojených </w:t>
      </w:r>
      <w:r w:rsidR="006F32E7" w:rsidRPr="009B625F">
        <w:rPr>
          <w:rFonts w:asciiTheme="minorHAnsi" w:eastAsia="Times New Roman" w:hAnsiTheme="minorHAnsi" w:cstheme="minorHAnsi"/>
          <w:sz w:val="20"/>
          <w:szCs w:val="20"/>
          <w:lang w:eastAsia="sk-SK"/>
        </w:rPr>
        <w:t>dcérskych spoločnostiach a v účtovných jednotkách, v ktorých má Spoločnosť podielovú účasť.</w:t>
      </w:r>
    </w:p>
    <w:p w14:paraId="6E9F3EF5" w14:textId="77777777" w:rsidR="00C81595" w:rsidRPr="009B625F" w:rsidRDefault="00756419"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 </w:t>
      </w:r>
    </w:p>
    <w:p w14:paraId="6E3F3D47" w14:textId="77777777" w:rsidR="00756419"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Dlhodobý finančný majetok sa pri obstaraní (prvotné ocenenie) oceňuje </w:t>
      </w:r>
      <w:r w:rsidR="00AC2A96" w:rsidRPr="009B625F">
        <w:rPr>
          <w:rFonts w:asciiTheme="minorHAnsi" w:eastAsia="Times New Roman" w:hAnsiTheme="minorHAnsi" w:cstheme="minorHAnsi"/>
          <w:sz w:val="20"/>
          <w:szCs w:val="20"/>
          <w:lang w:eastAsia="sk-SK"/>
        </w:rPr>
        <w:t xml:space="preserve">v zmysle § 25 ods. 1 písm. a) </w:t>
      </w:r>
      <w:r w:rsidRPr="009B625F">
        <w:rPr>
          <w:rFonts w:asciiTheme="minorHAnsi" w:eastAsia="Times New Roman" w:hAnsiTheme="minorHAnsi" w:cstheme="minorHAnsi"/>
          <w:sz w:val="20"/>
          <w:szCs w:val="20"/>
          <w:lang w:eastAsia="sk-SK"/>
        </w:rPr>
        <w:t xml:space="preserve">obstarávacou cenou vrátane nákladov súvisiacich s obstaraním. </w:t>
      </w:r>
      <w:r w:rsidR="00756419" w:rsidRPr="009B625F">
        <w:rPr>
          <w:rFonts w:asciiTheme="minorHAnsi" w:eastAsia="Times New Roman" w:hAnsiTheme="minorHAnsi" w:cstheme="minorHAnsi"/>
          <w:sz w:val="20"/>
          <w:szCs w:val="20"/>
          <w:lang w:eastAsia="sk-SK"/>
        </w:rPr>
        <w:t>Súčasťou obstarávacej ceny sú kurzové rozdiely. Náklady spojené s držbou podielov nie sú súčasťou obstarávacej ceny.</w:t>
      </w:r>
    </w:p>
    <w:p w14:paraId="0B1ECBCD" w14:textId="77777777" w:rsidR="00756419" w:rsidRPr="009B625F" w:rsidRDefault="00756419"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377D2674" w14:textId="77777777" w:rsidR="00756419" w:rsidRPr="009B625F" w:rsidRDefault="00756419"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Ku dňu, ku ktorému sa zostavuje účtovná závierka sa dlhodobý finančný majetok oceňuje takto:</w:t>
      </w:r>
    </w:p>
    <w:p w14:paraId="573905B5" w14:textId="77777777" w:rsidR="00C81595" w:rsidRPr="009B625F" w:rsidRDefault="00AD6BD4" w:rsidP="00756419">
      <w:pPr>
        <w:pStyle w:val="Listenabsatz"/>
        <w:numPr>
          <w:ilvl w:val="0"/>
          <w:numId w:val="31"/>
        </w:numPr>
        <w:shd w:val="clear" w:color="auto" w:fill="FFFFFF"/>
        <w:spacing w:after="0" w:line="240" w:lineRule="auto"/>
        <w:jc w:val="both"/>
        <w:rPr>
          <w:rFonts w:asciiTheme="minorHAnsi" w:eastAsia="Times New Roman" w:hAnsiTheme="minorHAnsi" w:cstheme="minorHAnsi"/>
          <w:lang w:eastAsia="sk-SK"/>
        </w:rPr>
      </w:pPr>
      <w:r w:rsidRPr="009B625F">
        <w:rPr>
          <w:rFonts w:asciiTheme="minorHAnsi" w:eastAsia="Times New Roman" w:hAnsiTheme="minorHAnsi" w:cstheme="minorHAnsi"/>
          <w:lang w:val="sk-SK" w:eastAsia="sk-SK"/>
        </w:rPr>
        <w:t xml:space="preserve">obstarávacou cenou upravenou o prípadné </w:t>
      </w:r>
      <w:r w:rsidR="002B2BC4" w:rsidRPr="009B625F">
        <w:rPr>
          <w:rFonts w:asciiTheme="minorHAnsi" w:eastAsia="Times New Roman" w:hAnsiTheme="minorHAnsi" w:cstheme="minorHAnsi"/>
          <w:lang w:val="sk-SK" w:eastAsia="sk-SK"/>
        </w:rPr>
        <w:t>zmeny</w:t>
      </w:r>
      <w:r w:rsidRPr="009B625F">
        <w:rPr>
          <w:rFonts w:asciiTheme="minorHAnsi" w:eastAsia="Times New Roman" w:hAnsiTheme="minorHAnsi" w:cstheme="minorHAnsi"/>
          <w:lang w:val="sk-SK" w:eastAsia="sk-SK"/>
        </w:rPr>
        <w:t xml:space="preserve"> ich hodnoty z titulu kurzového rozdielu oproti ich oceneniu v účtovníctve</w:t>
      </w:r>
    </w:p>
    <w:p w14:paraId="419CDB3A" w14:textId="77777777" w:rsidR="00AD6BD4" w:rsidRPr="009B625F" w:rsidRDefault="00AD6BD4" w:rsidP="00756419">
      <w:pPr>
        <w:pStyle w:val="Listenabsatz"/>
        <w:numPr>
          <w:ilvl w:val="0"/>
          <w:numId w:val="31"/>
        </w:numPr>
        <w:shd w:val="clear" w:color="auto" w:fill="FFFFFF"/>
        <w:spacing w:after="0" w:line="240" w:lineRule="auto"/>
        <w:jc w:val="both"/>
        <w:rPr>
          <w:rFonts w:asciiTheme="minorHAnsi" w:eastAsia="Times New Roman" w:hAnsiTheme="minorHAnsi" w:cstheme="minorHAnsi"/>
          <w:lang w:eastAsia="sk-SK"/>
        </w:rPr>
      </w:pPr>
      <w:r w:rsidRPr="009B625F">
        <w:rPr>
          <w:rFonts w:asciiTheme="minorHAnsi" w:eastAsia="Times New Roman" w:hAnsiTheme="minorHAnsi" w:cstheme="minorHAnsi"/>
          <w:lang w:val="sk-SK" w:eastAsia="sk-SK"/>
        </w:rPr>
        <w:t>podiely v dcérskych účtovných jednotkách alebo jednotkách s podielovou účasťou Spoločnosť neoceňuje metódou vlastného imania v zmysle § 27 ods. 8</w:t>
      </w:r>
      <w:r w:rsidR="006F32E7" w:rsidRPr="009B625F">
        <w:rPr>
          <w:rFonts w:asciiTheme="minorHAnsi" w:eastAsia="Times New Roman" w:hAnsiTheme="minorHAnsi" w:cstheme="minorHAnsi"/>
          <w:lang w:val="sk-SK" w:eastAsia="sk-SK"/>
        </w:rPr>
        <w:t xml:space="preserve"> </w:t>
      </w:r>
      <w:r w:rsidRPr="009B625F">
        <w:rPr>
          <w:rFonts w:asciiTheme="minorHAnsi" w:eastAsia="Times New Roman" w:hAnsiTheme="minorHAnsi" w:cstheme="minorHAnsi"/>
          <w:lang w:val="sk-SK" w:eastAsia="sk-SK"/>
        </w:rPr>
        <w:t>zákona č. 431/2002 Z.z. o účtovníctve.</w:t>
      </w:r>
    </w:p>
    <w:p w14:paraId="39931E2E" w14:textId="77777777" w:rsidR="00C81595" w:rsidRPr="009B625F" w:rsidRDefault="00C81595" w:rsidP="00C81595">
      <w:pPr>
        <w:pStyle w:val="Listenabsatz"/>
        <w:shd w:val="clear" w:color="auto" w:fill="FFFFFF"/>
        <w:spacing w:after="0" w:line="240" w:lineRule="auto"/>
        <w:ind w:left="708"/>
        <w:jc w:val="both"/>
        <w:rPr>
          <w:rFonts w:asciiTheme="minorHAnsi" w:eastAsia="Times New Roman" w:hAnsiTheme="minorHAnsi" w:cstheme="minorHAnsi"/>
          <w:lang w:val="sk-SK" w:eastAsia="sk-SK"/>
        </w:rPr>
      </w:pPr>
    </w:p>
    <w:p w14:paraId="5BF9A9F2" w14:textId="77777777" w:rsidR="00C81595" w:rsidRPr="009B625F" w:rsidRDefault="00C81595" w:rsidP="00C81595">
      <w:pPr>
        <w:pStyle w:val="Listenabsatz"/>
        <w:numPr>
          <w:ilvl w:val="6"/>
          <w:numId w:val="22"/>
        </w:numPr>
        <w:shd w:val="clear" w:color="auto" w:fill="FFFFFF"/>
        <w:spacing w:after="0" w:line="240" w:lineRule="auto"/>
        <w:ind w:left="709" w:hanging="709"/>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Zásoby</w:t>
      </w:r>
    </w:p>
    <w:p w14:paraId="13F97D96" w14:textId="05995C9A"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Zásoby nakupované sa oceňujú obstarávacou cenou, ktorá zahŕňa cenu obstarania a náklady súvisiace s obstaraním, zníženou o dobropisy, skontá, rabaty, zľavy z ceny a pod. Zľava z ceny poskytnutá k už predaným alebo spotrebovaným zásobám sa účtuje ako zníženie nákladov na predané alebo spotrebované zásoby. Súčasťou obstarávacej ceny zásob nie sú úroky z úverov. Spoločnosť účtuje o zásobách spôsobom </w:t>
      </w:r>
      <w:r w:rsidR="008402C0" w:rsidRPr="009B625F">
        <w:rPr>
          <w:rFonts w:asciiTheme="minorHAnsi" w:eastAsia="Times New Roman" w:hAnsiTheme="minorHAnsi" w:cstheme="minorHAnsi"/>
          <w:sz w:val="20"/>
          <w:szCs w:val="20"/>
          <w:lang w:eastAsia="sk-SK"/>
        </w:rPr>
        <w:t>A</w:t>
      </w:r>
      <w:r w:rsidRPr="009B625F">
        <w:rPr>
          <w:rFonts w:asciiTheme="minorHAnsi" w:eastAsia="Times New Roman" w:hAnsiTheme="minorHAnsi" w:cstheme="minorHAnsi"/>
          <w:sz w:val="20"/>
          <w:szCs w:val="20"/>
          <w:lang w:eastAsia="sk-SK"/>
        </w:rPr>
        <w:t xml:space="preserve">. Úbytok zásob sa účtuje v cene zistenej periodickým váženým aritmetickým priemerom. </w:t>
      </w:r>
    </w:p>
    <w:p w14:paraId="59E9A8CD"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Zníženie hodnoty zásob sa zohľadňuje vytvorením opravnej položky.</w:t>
      </w:r>
    </w:p>
    <w:p w14:paraId="73FDB522" w14:textId="77777777" w:rsidR="00C81595" w:rsidRPr="009B625F" w:rsidRDefault="00C81595" w:rsidP="00C81595">
      <w:pPr>
        <w:pStyle w:val="Listenabsatz"/>
        <w:shd w:val="clear" w:color="auto" w:fill="FFFFFF"/>
        <w:spacing w:after="0" w:line="240" w:lineRule="auto"/>
        <w:ind w:left="708"/>
        <w:jc w:val="both"/>
        <w:rPr>
          <w:rFonts w:asciiTheme="minorHAnsi" w:eastAsia="Times New Roman" w:hAnsiTheme="minorHAnsi" w:cstheme="minorHAnsi"/>
          <w:i/>
          <w:lang w:val="sk-SK" w:eastAsia="sk-SK"/>
        </w:rPr>
      </w:pPr>
    </w:p>
    <w:p w14:paraId="671AD26F" w14:textId="77777777" w:rsidR="00C81595" w:rsidRPr="009B625F" w:rsidRDefault="00C81595" w:rsidP="00C81595">
      <w:pPr>
        <w:pStyle w:val="Listenabsatz"/>
        <w:numPr>
          <w:ilvl w:val="6"/>
          <w:numId w:val="22"/>
        </w:numPr>
        <w:shd w:val="clear" w:color="auto" w:fill="FFFFFF"/>
        <w:spacing w:after="0" w:line="240" w:lineRule="auto"/>
        <w:ind w:left="709" w:hanging="567"/>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Pohľadávky</w:t>
      </w:r>
    </w:p>
    <w:p w14:paraId="0B07DA8C"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Pohľadávky pri ich vzniku sa oceňujú menovitou hodnotou, postúpené pohľadávky a pohľadávky nadobudnuté vkladom do základného imania sa oceňujú obstarávacou cenou vrátane nákladov súvisiacich s obstaraním a všetky zníženia obstarávacej ceny. Toto ocenenie sa znižuje o pochybné a nevymožiteľné pohľadávky formou opravnej položky. </w:t>
      </w:r>
    </w:p>
    <w:p w14:paraId="4757E7C1"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61D244A3" w14:textId="77777777" w:rsidR="00C81595" w:rsidRPr="009B625F" w:rsidRDefault="00C81595" w:rsidP="00C81595">
      <w:pPr>
        <w:pStyle w:val="Listenabsatz"/>
        <w:numPr>
          <w:ilvl w:val="6"/>
          <w:numId w:val="22"/>
        </w:numPr>
        <w:shd w:val="clear" w:color="auto" w:fill="FFFFFF"/>
        <w:spacing w:after="0" w:line="240" w:lineRule="auto"/>
        <w:ind w:left="567" w:hanging="425"/>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Finančné účty</w:t>
      </w:r>
    </w:p>
    <w:p w14:paraId="5AA01BDF"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Finančné účty tvoria peňažné prostriedky v hotovosti, ceniny, zostatky na bankových účtoch a oceňujú sa menovitou hodnotou. Zníženie ich hodnoty sa vyjadruje opravnou položkou.</w:t>
      </w:r>
    </w:p>
    <w:p w14:paraId="508B4BAF" w14:textId="77777777" w:rsidR="003618D4" w:rsidRPr="009B625F" w:rsidRDefault="003618D4" w:rsidP="00A400C2">
      <w:pPr>
        <w:pStyle w:val="Listenabsatz"/>
        <w:shd w:val="clear" w:color="auto" w:fill="FFFFFF"/>
        <w:spacing w:after="0" w:line="240" w:lineRule="auto"/>
        <w:ind w:left="709"/>
        <w:jc w:val="both"/>
        <w:rPr>
          <w:rFonts w:asciiTheme="minorHAnsi" w:eastAsia="Times New Roman" w:hAnsiTheme="minorHAnsi" w:cstheme="minorHAnsi"/>
          <w:i/>
          <w:lang w:val="sk-SK" w:eastAsia="sk-SK"/>
        </w:rPr>
      </w:pPr>
    </w:p>
    <w:p w14:paraId="0AE362C0" w14:textId="77777777" w:rsidR="00C81595" w:rsidRPr="009B625F" w:rsidRDefault="00C81595" w:rsidP="00C81595">
      <w:pPr>
        <w:pStyle w:val="Listenabsatz"/>
        <w:numPr>
          <w:ilvl w:val="6"/>
          <w:numId w:val="22"/>
        </w:numPr>
        <w:shd w:val="clear" w:color="auto" w:fill="FFFFFF"/>
        <w:spacing w:after="0" w:line="240" w:lineRule="auto"/>
        <w:ind w:left="567" w:hanging="425"/>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Náklady budúcich období a príjmy budúcich období</w:t>
      </w:r>
    </w:p>
    <w:p w14:paraId="505021FC"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Náklady budúcich období sa vykazujú vo výške, ktorá je potrebná na dodržanie zásady vecnej a časovej súvislosti s účtovným obdobím.</w:t>
      </w:r>
    </w:p>
    <w:p w14:paraId="2D34B044"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595AF3DF" w14:textId="77777777" w:rsidR="00C81595" w:rsidRPr="009B625F" w:rsidRDefault="00C81595" w:rsidP="00C81595">
      <w:pPr>
        <w:pStyle w:val="Listenabsatz"/>
        <w:numPr>
          <w:ilvl w:val="6"/>
          <w:numId w:val="22"/>
        </w:numPr>
        <w:shd w:val="clear" w:color="auto" w:fill="FFFFFF"/>
        <w:spacing w:after="0" w:line="240" w:lineRule="auto"/>
        <w:ind w:left="567" w:hanging="425"/>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Zníženie hodnoty majetku a opravné položky</w:t>
      </w:r>
    </w:p>
    <w:p w14:paraId="114AA3AE"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sa zmení ich výška, ak nastane zmena predpokladu zníženia hodnoty.</w:t>
      </w:r>
    </w:p>
    <w:p w14:paraId="777612BD"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07B9D646"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b/>
          <w:i/>
          <w:sz w:val="20"/>
          <w:szCs w:val="20"/>
          <w:lang w:eastAsia="sk-SK"/>
        </w:rPr>
      </w:pPr>
      <w:r w:rsidRPr="009B625F">
        <w:rPr>
          <w:rFonts w:asciiTheme="minorHAnsi" w:eastAsia="Times New Roman" w:hAnsiTheme="minorHAnsi" w:cstheme="minorHAnsi"/>
          <w:b/>
          <w:i/>
          <w:sz w:val="20"/>
          <w:szCs w:val="20"/>
          <w:lang w:eastAsia="sk-SK"/>
        </w:rPr>
        <w:t>Zníženie hodnoty dlhodobého majetku a zásob</w:t>
      </w:r>
    </w:p>
    <w:p w14:paraId="7F5DE769"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Ku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14:paraId="508398E3"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638D0C1D"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35169199"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3DDC64FC"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b/>
          <w:i/>
          <w:sz w:val="20"/>
          <w:szCs w:val="20"/>
          <w:lang w:eastAsia="sk-SK"/>
        </w:rPr>
      </w:pPr>
      <w:r w:rsidRPr="009B625F">
        <w:rPr>
          <w:rFonts w:asciiTheme="minorHAnsi" w:eastAsia="Times New Roman" w:hAnsiTheme="minorHAnsi" w:cstheme="minorHAnsi"/>
          <w:b/>
          <w:i/>
          <w:sz w:val="20"/>
          <w:szCs w:val="20"/>
          <w:lang w:eastAsia="sk-SK"/>
        </w:rPr>
        <w:t>Zníženie hodnoty finančného majetku a pohľadávok</w:t>
      </w:r>
    </w:p>
    <w:p w14:paraId="4B1AFF8C"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Ku dňu, ku ktorému sa zostavuje účtovná závierka sa finančný majetok, ktorý nie je ocenený reálnou hodnotou posudzuje s cieľom zistiť, či existujú objektívne dôkazy zníženia jeho hodnoty.</w:t>
      </w:r>
    </w:p>
    <w:p w14:paraId="65CA7C31"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240B57F1" w14:textId="4D2DBBAD"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Medzi objektívne dôkazy o znížení hodnoty finančného majetku patrí nesplácanie dlhu alebo pr</w:t>
      </w:r>
      <w:r w:rsidR="006378B3" w:rsidRPr="009B625F">
        <w:rPr>
          <w:rFonts w:asciiTheme="minorHAnsi" w:eastAsia="Times New Roman" w:hAnsiTheme="minorHAnsi" w:cstheme="minorHAnsi"/>
          <w:sz w:val="20"/>
          <w:szCs w:val="20"/>
          <w:lang w:eastAsia="sk-SK"/>
        </w:rPr>
        <w:t>í</w:t>
      </w:r>
      <w:r w:rsidRPr="009B625F">
        <w:rPr>
          <w:rFonts w:asciiTheme="minorHAnsi" w:eastAsia="Times New Roman" w:hAnsiTheme="minorHAnsi" w:cstheme="minorHAnsi"/>
          <w:sz w:val="20"/>
          <w:szCs w:val="20"/>
          <w:lang w:eastAsia="sk-SK"/>
        </w:rPr>
        <w:t>pr</w:t>
      </w:r>
      <w:r w:rsidR="006378B3" w:rsidRPr="009B625F">
        <w:rPr>
          <w:rFonts w:asciiTheme="minorHAnsi" w:eastAsia="Times New Roman" w:hAnsiTheme="minorHAnsi" w:cstheme="minorHAnsi"/>
          <w:sz w:val="20"/>
          <w:szCs w:val="20"/>
          <w:lang w:eastAsia="sk-SK"/>
        </w:rPr>
        <w:t>a</w:t>
      </w:r>
      <w:r w:rsidRPr="009B625F">
        <w:rPr>
          <w:rFonts w:asciiTheme="minorHAnsi" w:eastAsia="Times New Roman" w:hAnsiTheme="minorHAnsi" w:cstheme="minorHAnsi"/>
          <w:sz w:val="20"/>
          <w:szCs w:val="20"/>
          <w:lang w:eastAsia="sk-SK"/>
        </w:rPr>
        <w:t>vn</w:t>
      </w:r>
      <w:r w:rsidR="006378B3" w:rsidRPr="009B625F">
        <w:rPr>
          <w:rFonts w:asciiTheme="minorHAnsi" w:eastAsia="Times New Roman" w:hAnsiTheme="minorHAnsi" w:cstheme="minorHAnsi"/>
          <w:sz w:val="20"/>
          <w:szCs w:val="20"/>
          <w:lang w:eastAsia="sk-SK"/>
        </w:rPr>
        <w:t>é</w:t>
      </w:r>
      <w:r w:rsidRPr="009B625F">
        <w:rPr>
          <w:rFonts w:asciiTheme="minorHAnsi" w:eastAsia="Times New Roman" w:hAnsiTheme="minorHAnsi" w:cstheme="minorHAnsi"/>
          <w:sz w:val="20"/>
          <w:szCs w:val="20"/>
          <w:lang w:eastAsia="sk-SK"/>
        </w:rPr>
        <w:t xml:space="preserve"> konanie dlžníka, reštrukturalizácia pohľadávok Spoločnosti za podmienok, o ktorých by Spoločnosť za normálnej situácie neuvažovala, indikácie, že ma majetok dlžníka alebo emitenta bude vyhlásený konkurz, alebo skutočnosť, že pre cenný papier prestal existovať aktívny trh.</w:t>
      </w:r>
    </w:p>
    <w:p w14:paraId="623980DB"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Objektívnym dôkazom zníženia hodnoty investícií do majetkových cenných papierov je aj významné alebo dlhodobé zníženie ich reálnej hodnoty pod úroveň ich obstarávacej ceny.</w:t>
      </w:r>
    </w:p>
    <w:p w14:paraId="53113643"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565B86F9" w14:textId="3039F182"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Opravná položka sa zruší, ak následné zvý</w:t>
      </w:r>
      <w:r w:rsidR="006378B3" w:rsidRPr="009B625F">
        <w:rPr>
          <w:rFonts w:asciiTheme="minorHAnsi" w:eastAsia="Times New Roman" w:hAnsiTheme="minorHAnsi" w:cstheme="minorHAnsi"/>
          <w:sz w:val="20"/>
          <w:szCs w:val="20"/>
          <w:lang w:eastAsia="sk-SK"/>
        </w:rPr>
        <w:t>š</w:t>
      </w:r>
      <w:r w:rsidRPr="009B625F">
        <w:rPr>
          <w:rFonts w:asciiTheme="minorHAnsi" w:eastAsia="Times New Roman" w:hAnsiTheme="minorHAnsi" w:cstheme="minorHAnsi"/>
          <w:sz w:val="20"/>
          <w:szCs w:val="20"/>
          <w:lang w:eastAsia="sk-SK"/>
        </w:rPr>
        <w:t>enie predpokladaných ekonomických úžitkov možno objektívne spájať s udalosťou, ktorá nastala po vykázaní opravnej položky.</w:t>
      </w:r>
    </w:p>
    <w:p w14:paraId="6CB21208" w14:textId="77777777" w:rsidR="005E4B7B" w:rsidRDefault="005E4B7B" w:rsidP="00C81595">
      <w:pPr>
        <w:pStyle w:val="Listenabsatz"/>
        <w:shd w:val="clear" w:color="auto" w:fill="FFFFFF"/>
        <w:spacing w:after="0" w:line="240" w:lineRule="auto"/>
        <w:ind w:left="709"/>
        <w:jc w:val="both"/>
        <w:rPr>
          <w:rFonts w:asciiTheme="minorHAnsi" w:eastAsia="Times New Roman" w:hAnsiTheme="minorHAnsi" w:cstheme="minorHAnsi"/>
          <w:i/>
          <w:lang w:val="sk-SK" w:eastAsia="sk-SK"/>
        </w:rPr>
      </w:pPr>
    </w:p>
    <w:p w14:paraId="1B953C1F" w14:textId="77777777" w:rsidR="00A82EE7" w:rsidRDefault="00A82EE7" w:rsidP="00C81595">
      <w:pPr>
        <w:pStyle w:val="Listenabsatz"/>
        <w:shd w:val="clear" w:color="auto" w:fill="FFFFFF"/>
        <w:spacing w:after="0" w:line="240" w:lineRule="auto"/>
        <w:ind w:left="709"/>
        <w:jc w:val="both"/>
        <w:rPr>
          <w:rFonts w:asciiTheme="minorHAnsi" w:eastAsia="Times New Roman" w:hAnsiTheme="minorHAnsi" w:cstheme="minorHAnsi"/>
          <w:i/>
          <w:lang w:val="sk-SK" w:eastAsia="sk-SK"/>
        </w:rPr>
      </w:pPr>
    </w:p>
    <w:p w14:paraId="47303B71" w14:textId="77777777" w:rsidR="00A82EE7" w:rsidRPr="009B625F" w:rsidRDefault="00A82EE7" w:rsidP="00C81595">
      <w:pPr>
        <w:pStyle w:val="Listenabsatz"/>
        <w:shd w:val="clear" w:color="auto" w:fill="FFFFFF"/>
        <w:spacing w:after="0" w:line="240" w:lineRule="auto"/>
        <w:ind w:left="709"/>
        <w:jc w:val="both"/>
        <w:rPr>
          <w:rFonts w:asciiTheme="minorHAnsi" w:eastAsia="Times New Roman" w:hAnsiTheme="minorHAnsi" w:cstheme="minorHAnsi"/>
          <w:i/>
          <w:lang w:val="sk-SK" w:eastAsia="sk-SK"/>
        </w:rPr>
      </w:pPr>
    </w:p>
    <w:p w14:paraId="4AB631FE" w14:textId="77777777" w:rsidR="00C81595" w:rsidRPr="009B625F" w:rsidRDefault="00C81595" w:rsidP="00C81595">
      <w:pPr>
        <w:pStyle w:val="Listenabsatz"/>
        <w:numPr>
          <w:ilvl w:val="6"/>
          <w:numId w:val="22"/>
        </w:numPr>
        <w:shd w:val="clear" w:color="auto" w:fill="FFFFFF"/>
        <w:spacing w:after="0" w:line="240" w:lineRule="auto"/>
        <w:ind w:left="567" w:hanging="425"/>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lastRenderedPageBreak/>
        <w:t>Cudzia mena</w:t>
      </w:r>
      <w:r w:rsidRPr="009B625F">
        <w:rPr>
          <w:rFonts w:asciiTheme="minorHAnsi" w:eastAsia="Times New Roman" w:hAnsiTheme="minorHAnsi" w:cstheme="minorHAnsi"/>
          <w:lang w:val="sk-SK" w:eastAsia="sk-SK"/>
        </w:rPr>
        <w:t xml:space="preserve"> </w:t>
      </w:r>
    </w:p>
    <w:p w14:paraId="4AA8C37A"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Majetok a záväzky vyjadrené v cudzej mene sa ku dňu uskutočnenia účtovného prípadu prepočítavajú na menu euro referenčným výmenným kurzom určeným a vyhláseným ECB alebo NBS Slovenska v deň predchádzajúci dňu uskutočnenia účtovného prípadu (ďalej ako referenčný kurz). </w:t>
      </w:r>
    </w:p>
    <w:p w14:paraId="475FEFDE"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4681FB9A"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Na ocenenie prírastku cudzej meny nakúpenej za euro sa použije kurz, za ktorý bola cudzia mena nakúpená. </w:t>
      </w:r>
    </w:p>
    <w:p w14:paraId="039E28A1"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65894842"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Na úbytok rovnakej cudzej meny v hotovosti alebo z devízového účtu sa na prepočet cudzej meny na eurá použije referenčný výmenný kurz určený a vyhlásený ECB alebo NBS Slovenska v deň predchádzajúci dňu uskutočnenia účtovného prípadu. </w:t>
      </w:r>
    </w:p>
    <w:p w14:paraId="5EA5E66A"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1D855391"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w:t>
      </w:r>
    </w:p>
    <w:p w14:paraId="1EE39A19"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1C9B824F"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Prijaté a poskytnuté preddavky na devízový účet sa prepočítavajú na menu euro referenčným výmenným kurzom určeným a vyhláseným ECB alebo NBS Slovenska v deň predchádzajúci dňu uskutočnenia účtovného prípadu. Ku dňu, ku ktorému sa zostavuje účtovná závierka sa už neprepočítavajú. </w:t>
      </w:r>
    </w:p>
    <w:p w14:paraId="14E2C048"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59F74ABE"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Prijaté a poskytnuté preddavky v cudzej mene na účet zriadených v eurách a z účtu zriadeného v eurách sa prepočítavajú na menu euro kurzom, za ktorý boli tieto hodnoty nakúpené alebo predané.</w:t>
      </w:r>
    </w:p>
    <w:p w14:paraId="7EFB4AE3" w14:textId="77777777" w:rsidR="00C81595" w:rsidRPr="009B625F" w:rsidRDefault="00C81595" w:rsidP="00C81595">
      <w:pPr>
        <w:shd w:val="clear" w:color="auto" w:fill="FFFFFF"/>
        <w:spacing w:after="0" w:line="240" w:lineRule="auto"/>
        <w:ind w:left="142"/>
        <w:jc w:val="both"/>
        <w:rPr>
          <w:rFonts w:asciiTheme="minorHAnsi" w:eastAsia="Times New Roman" w:hAnsiTheme="minorHAnsi" w:cstheme="minorHAnsi"/>
          <w:sz w:val="20"/>
          <w:szCs w:val="20"/>
          <w:lang w:eastAsia="sk-SK"/>
        </w:rPr>
      </w:pPr>
    </w:p>
    <w:p w14:paraId="0974EDF0"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Vlastné imanie</w:t>
      </w:r>
    </w:p>
    <w:p w14:paraId="65D8D33F"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Vlastné imanie sa skladá  zo základného imania, zákonného rezervného fondu, ostatné kapitálové fondy a výsledku hospodárenia v schvaľovaní. Ostatné kapitálové fondy sú tvorené ostatnými peňažnými a nepeňažnými vkladmi nad hodnotu základného imania.</w:t>
      </w:r>
    </w:p>
    <w:p w14:paraId="4A2D0788"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3C86B89C"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Výdavky budúcich období a výnosy budúcich období</w:t>
      </w:r>
    </w:p>
    <w:p w14:paraId="17650819"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Výdavky budúcich období a výnosy budúcich období sa vykazujú vo výške, ktorá je potrebná na dodržanie zásady vecnej a časovej súvislosti s účtovným obdobím.</w:t>
      </w:r>
    </w:p>
    <w:p w14:paraId="19F46F3E"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515C4DED"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Záväzky vrátane dlhopisov, pôžičiek a úverov</w:t>
      </w:r>
    </w:p>
    <w:p w14:paraId="5D2663F9"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Záväzky 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4D6305C"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4809F849"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Splatná daň z príjmu</w:t>
      </w:r>
    </w:p>
    <w:p w14:paraId="4186F192"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w:t>
      </w:r>
    </w:p>
    <w:p w14:paraId="70EE3AD7"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7E542AE9"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lang w:val="sk-SK" w:eastAsia="sk-SK"/>
        </w:rPr>
      </w:pPr>
      <w:r w:rsidRPr="009B625F">
        <w:rPr>
          <w:rFonts w:asciiTheme="minorHAnsi" w:eastAsia="Times New Roman" w:hAnsiTheme="minorHAnsi" w:cstheme="minorHAnsi"/>
          <w:b/>
          <w:lang w:val="sk-SK" w:eastAsia="sk-SK"/>
        </w:rPr>
        <w:t>Odložené dane</w:t>
      </w:r>
    </w:p>
    <w:p w14:paraId="7DFF208E"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Odložené dane (odložená daňová pohľadávka a odložený daňový záväzok) sa vzťahujú na: </w:t>
      </w:r>
    </w:p>
    <w:p w14:paraId="3F90E7CA" w14:textId="77777777" w:rsidR="00C81595" w:rsidRPr="009B625F" w:rsidRDefault="00C81595" w:rsidP="00C81595">
      <w:pPr>
        <w:pStyle w:val="Listenabsatz"/>
        <w:numPr>
          <w:ilvl w:val="0"/>
          <w:numId w:val="5"/>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dočasné rozdiely medzi účtovnou hodnotou majetku a účtovnou hodnotou záväzkov vykázanou v súvahe a ich dočasnou daňovou základňou,</w:t>
      </w:r>
    </w:p>
    <w:p w14:paraId="35190221" w14:textId="77777777" w:rsidR="00C81595" w:rsidRPr="009B625F" w:rsidRDefault="00C81595" w:rsidP="00C81595">
      <w:pPr>
        <w:pStyle w:val="Listenabsatz"/>
        <w:numPr>
          <w:ilvl w:val="0"/>
          <w:numId w:val="5"/>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možnosť umorovať daňovú stratu v budúcnosti, ktorou sa rozumie možnosť odpočítať daňovú stratu od základu dane v budúcnosti,</w:t>
      </w:r>
    </w:p>
    <w:p w14:paraId="1B738C59" w14:textId="77777777" w:rsidR="00C81595" w:rsidRPr="009B625F" w:rsidRDefault="00C81595" w:rsidP="00CD0E11">
      <w:pPr>
        <w:pStyle w:val="Listenabsatz"/>
        <w:numPr>
          <w:ilvl w:val="0"/>
          <w:numId w:val="5"/>
        </w:numPr>
        <w:shd w:val="clear" w:color="auto" w:fill="FFFFFF"/>
        <w:spacing w:after="0" w:line="240" w:lineRule="auto"/>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možnosť previesť nevyužité daňové odpočty a iné daňové nároky do budúcich období.</w:t>
      </w:r>
    </w:p>
    <w:p w14:paraId="3ADBFC70" w14:textId="77777777" w:rsidR="00C81595" w:rsidRPr="009B625F" w:rsidRDefault="00C81595" w:rsidP="00A400C2">
      <w:pPr>
        <w:pStyle w:val="Listenabsatz"/>
        <w:shd w:val="clear" w:color="auto" w:fill="FFFFFF"/>
        <w:spacing w:after="0" w:line="240" w:lineRule="auto"/>
        <w:ind w:left="709"/>
        <w:jc w:val="both"/>
        <w:rPr>
          <w:rFonts w:asciiTheme="minorHAnsi" w:eastAsia="Times New Roman" w:hAnsiTheme="minorHAnsi" w:cstheme="minorHAnsi"/>
          <w:i/>
          <w:lang w:val="sk-SK" w:eastAsia="sk-SK"/>
        </w:rPr>
      </w:pPr>
    </w:p>
    <w:p w14:paraId="247020D1"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w:t>
      </w:r>
    </w:p>
    <w:p w14:paraId="7CA7BA61"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dosiahnuteľný. Pri výpočte odloženej dane sa použije sa sadzba dane z príjmov, o ktorej sa predpokladá, že bude platiť v čase vyrovnania odloženej dane.</w:t>
      </w:r>
    </w:p>
    <w:p w14:paraId="49A60DE1" w14:textId="77777777" w:rsidR="00CD0E11" w:rsidRPr="009B625F" w:rsidRDefault="00CD0E11"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020E6722"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Rezervy</w:t>
      </w:r>
    </w:p>
    <w:p w14:paraId="7D972BE3"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B7B9E92"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407F03A8"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3BC1BD8"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4285292D" w14:textId="77777777" w:rsidR="00C81595" w:rsidRPr="009B625F" w:rsidRDefault="00C81595" w:rsidP="00C81595">
      <w:pPr>
        <w:pStyle w:val="Listenabsatz"/>
        <w:numPr>
          <w:ilvl w:val="6"/>
          <w:numId w:val="22"/>
        </w:numPr>
        <w:shd w:val="clear" w:color="auto" w:fill="FFFFFF"/>
        <w:spacing w:after="0" w:line="240" w:lineRule="auto"/>
        <w:ind w:left="567" w:hanging="567"/>
        <w:jc w:val="both"/>
        <w:rPr>
          <w:rFonts w:asciiTheme="minorHAnsi" w:eastAsia="Times New Roman" w:hAnsiTheme="minorHAnsi" w:cstheme="minorHAnsi"/>
          <w:i/>
          <w:lang w:val="sk-SK" w:eastAsia="sk-SK"/>
        </w:rPr>
      </w:pPr>
      <w:r w:rsidRPr="009B625F">
        <w:rPr>
          <w:rFonts w:asciiTheme="minorHAnsi" w:eastAsia="Times New Roman" w:hAnsiTheme="minorHAnsi" w:cstheme="minorHAnsi"/>
          <w:b/>
          <w:lang w:val="sk-SK" w:eastAsia="sk-SK"/>
        </w:rPr>
        <w:t>Výnosy, tržby  za vlastné výkony a tovar</w:t>
      </w:r>
      <w:r w:rsidRPr="009B625F">
        <w:rPr>
          <w:rFonts w:asciiTheme="minorHAnsi" w:eastAsia="Times New Roman" w:hAnsiTheme="minorHAnsi" w:cstheme="minorHAnsi"/>
          <w:lang w:val="sk-SK" w:eastAsia="sk-SK"/>
        </w:rPr>
        <w:t xml:space="preserve"> </w:t>
      </w:r>
    </w:p>
    <w:p w14:paraId="098978EB"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Tržby za vlastné výkony a tovar neobsahujú DPH. Sú tiež znížené o zľavy a zrážky (rabaty, bonusy, skontá, zľavy z ceny, dobropisy a pod.), bez ohľadu na to, či zákazník mal vopred na zľavu nárok, alebo či ide o dodatočne uznanú zľavu. </w:t>
      </w:r>
    </w:p>
    <w:p w14:paraId="79F0937A"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1D56B3CC"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Tržby z predaja výrobkov a tovaru sa vykazujú v deň splnenia dodávky podľa Obchodného zákonníka alebo iných podmienok dohodnutých v zmluve.</w:t>
      </w:r>
    </w:p>
    <w:p w14:paraId="223C51FB"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7F21DED9"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Tržby z predaja služieb sa vykazujú v účtovnom období, v ktorom boli poskytnuté. </w:t>
      </w:r>
    </w:p>
    <w:p w14:paraId="516F34C6"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Výnosové úroky sa účtujú rovnomerne v účtovných obdobiach, ktorých sa vecne a časovo týkajú.</w:t>
      </w:r>
    </w:p>
    <w:p w14:paraId="32487935" w14:textId="77777777" w:rsidR="00C90B6C" w:rsidRPr="009B625F" w:rsidRDefault="00C90B6C"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215EA199" w14:textId="77777777" w:rsidR="00806BBB" w:rsidRPr="009B625F" w:rsidRDefault="00806BBB" w:rsidP="00806BBB">
      <w:pPr>
        <w:pStyle w:val="Listenabsatz"/>
        <w:numPr>
          <w:ilvl w:val="0"/>
          <w:numId w:val="25"/>
        </w:numPr>
        <w:shd w:val="clear" w:color="auto" w:fill="FFFFFF"/>
        <w:spacing w:after="0" w:line="240" w:lineRule="auto"/>
        <w:jc w:val="both"/>
        <w:rPr>
          <w:rFonts w:asciiTheme="minorHAnsi" w:eastAsia="Times New Roman" w:hAnsiTheme="minorHAnsi" w:cstheme="minorHAnsi"/>
          <w:b/>
          <w:lang w:val="sk-SK" w:eastAsia="sk-SK"/>
        </w:rPr>
      </w:pPr>
      <w:r w:rsidRPr="009B625F">
        <w:rPr>
          <w:rFonts w:asciiTheme="minorHAnsi" w:eastAsia="Times New Roman" w:hAnsiTheme="minorHAnsi" w:cstheme="minorHAnsi"/>
          <w:b/>
          <w:lang w:val="sk-SK" w:eastAsia="sk-SK"/>
        </w:rPr>
        <w:t>Oprava chýb minulých období</w:t>
      </w:r>
    </w:p>
    <w:p w14:paraId="466A3F07" w14:textId="77777777" w:rsidR="00C81595" w:rsidRPr="009B625F" w:rsidRDefault="00C81595" w:rsidP="00806BBB">
      <w:pPr>
        <w:shd w:val="clear" w:color="auto" w:fill="FFFFFF"/>
        <w:spacing w:after="0" w:line="240" w:lineRule="auto"/>
        <w:jc w:val="both"/>
        <w:rPr>
          <w:rFonts w:asciiTheme="minorHAnsi" w:eastAsia="Times New Roman" w:hAnsiTheme="minorHAnsi" w:cstheme="minorHAnsi"/>
          <w:b/>
          <w:sz w:val="20"/>
          <w:szCs w:val="20"/>
          <w:lang w:eastAsia="sk-SK"/>
        </w:rPr>
      </w:pPr>
    </w:p>
    <w:p w14:paraId="7500BE37"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Ak Spoločnosť zistí v bežnom účtovnom období významnú chybu týkajúcu sa minulých období, opraví túto chybu na účtoch 428 – Nerozdelený zisk minulých rokov alebo 429- Neuhradená strata minulých rokov, bez vplyvu na výsledok hospodárenia v bežnom účtovnom období. Opravy nevýznamných chýb minulých účtovných období sa účtujú v bežnom účtovnom období na príslušný nákladový alebo výnosový účet.</w:t>
      </w:r>
    </w:p>
    <w:p w14:paraId="388E398B" w14:textId="77777777" w:rsidR="00C81595" w:rsidRPr="009B625F" w:rsidRDefault="00C81595" w:rsidP="00C81595">
      <w:pPr>
        <w:shd w:val="clear" w:color="auto" w:fill="FFFFFF"/>
        <w:spacing w:after="0" w:line="240" w:lineRule="auto"/>
        <w:jc w:val="both"/>
        <w:rPr>
          <w:rFonts w:asciiTheme="minorHAnsi" w:eastAsia="Times New Roman" w:hAnsiTheme="minorHAnsi" w:cstheme="minorHAnsi"/>
          <w:sz w:val="20"/>
          <w:szCs w:val="20"/>
          <w:lang w:eastAsia="sk-SK"/>
        </w:rPr>
      </w:pPr>
    </w:p>
    <w:p w14:paraId="4342632F" w14:textId="77777777" w:rsidR="003D4457" w:rsidRPr="009B625F" w:rsidRDefault="00E55A44" w:rsidP="00652CA7">
      <w:pPr>
        <w:shd w:val="clear" w:color="auto" w:fill="FFFFFF"/>
        <w:spacing w:after="0" w:line="240" w:lineRule="auto"/>
        <w:jc w:val="both"/>
        <w:rPr>
          <w:rFonts w:asciiTheme="minorHAnsi" w:eastAsia="Times New Roman" w:hAnsiTheme="minorHAnsi" w:cstheme="minorHAnsi"/>
          <w:i/>
          <w:sz w:val="20"/>
          <w:szCs w:val="20"/>
          <w:lang w:eastAsia="sk-SK"/>
        </w:rPr>
      </w:pPr>
      <w:r w:rsidRPr="009B625F">
        <w:rPr>
          <w:rFonts w:asciiTheme="minorHAnsi" w:eastAsia="Times New Roman" w:hAnsiTheme="minorHAnsi" w:cstheme="minorHAnsi"/>
          <w:sz w:val="20"/>
          <w:szCs w:val="20"/>
          <w:lang w:eastAsia="sk-SK"/>
        </w:rPr>
        <w:t>V roku 2020</w:t>
      </w:r>
      <w:r w:rsidR="00C81595" w:rsidRPr="009B625F">
        <w:rPr>
          <w:rFonts w:asciiTheme="minorHAnsi" w:eastAsia="Times New Roman" w:hAnsiTheme="minorHAnsi" w:cstheme="minorHAnsi"/>
          <w:sz w:val="20"/>
          <w:szCs w:val="20"/>
          <w:lang w:eastAsia="sk-SK"/>
        </w:rPr>
        <w:t xml:space="preserve"> Spoločnosť neúčtovala o oprave významných chýb minulých období.</w:t>
      </w:r>
    </w:p>
    <w:p w14:paraId="64E3EC2C" w14:textId="066AB3AC" w:rsidR="00652CA7" w:rsidRPr="009B625F" w:rsidRDefault="00652CA7" w:rsidP="00652CA7">
      <w:pPr>
        <w:shd w:val="clear" w:color="auto" w:fill="FFFFFF"/>
        <w:spacing w:after="0" w:line="240" w:lineRule="auto"/>
        <w:jc w:val="both"/>
        <w:rPr>
          <w:rFonts w:asciiTheme="minorHAnsi" w:eastAsia="Times New Roman" w:hAnsiTheme="minorHAnsi" w:cstheme="minorHAnsi"/>
          <w:i/>
          <w:sz w:val="20"/>
          <w:szCs w:val="20"/>
          <w:lang w:eastAsia="sk-SK"/>
        </w:rPr>
      </w:pPr>
    </w:p>
    <w:p w14:paraId="44C02F4C" w14:textId="77777777" w:rsidR="005E4B7B" w:rsidRPr="009B625F" w:rsidRDefault="005E4B7B" w:rsidP="00652CA7">
      <w:pPr>
        <w:shd w:val="clear" w:color="auto" w:fill="FFFFFF"/>
        <w:spacing w:after="0" w:line="240" w:lineRule="auto"/>
        <w:jc w:val="both"/>
        <w:rPr>
          <w:rFonts w:asciiTheme="minorHAnsi" w:eastAsia="Times New Roman" w:hAnsiTheme="minorHAnsi" w:cstheme="minorHAnsi"/>
          <w:i/>
          <w:sz w:val="20"/>
          <w:szCs w:val="20"/>
          <w:lang w:eastAsia="sk-SK"/>
        </w:rPr>
      </w:pPr>
    </w:p>
    <w:p w14:paraId="16E8359E" w14:textId="7D0A80FE" w:rsidR="00EA3C4E" w:rsidRPr="009B625F" w:rsidRDefault="00EA3C4E" w:rsidP="00EA3C4E">
      <w:pPr>
        <w:shd w:val="clear" w:color="auto" w:fill="E6E6E6"/>
        <w:spacing w:after="0" w:line="240" w:lineRule="auto"/>
        <w:ind w:left="360"/>
        <w:jc w:val="center"/>
        <w:rPr>
          <w:rFonts w:asciiTheme="minorHAnsi" w:hAnsiTheme="minorHAnsi" w:cstheme="minorHAnsi"/>
          <w:b/>
          <w:i/>
          <w:sz w:val="20"/>
          <w:szCs w:val="20"/>
        </w:rPr>
      </w:pPr>
      <w:r w:rsidRPr="009B625F">
        <w:rPr>
          <w:rFonts w:asciiTheme="minorHAnsi" w:hAnsiTheme="minorHAnsi" w:cstheme="minorHAnsi"/>
          <w:b/>
          <w:i/>
          <w:sz w:val="20"/>
          <w:szCs w:val="20"/>
        </w:rPr>
        <w:t>Čl.</w:t>
      </w:r>
      <w:r w:rsidR="005E4B7B" w:rsidRPr="009B625F">
        <w:rPr>
          <w:rFonts w:asciiTheme="minorHAnsi" w:hAnsiTheme="minorHAnsi" w:cstheme="minorHAnsi"/>
          <w:b/>
          <w:i/>
          <w:sz w:val="20"/>
          <w:szCs w:val="20"/>
        </w:rPr>
        <w:t xml:space="preserve"> </w:t>
      </w:r>
      <w:r w:rsidRPr="009B625F">
        <w:rPr>
          <w:rFonts w:asciiTheme="minorHAnsi" w:hAnsiTheme="minorHAnsi" w:cstheme="minorHAnsi"/>
          <w:b/>
          <w:i/>
          <w:sz w:val="20"/>
          <w:szCs w:val="20"/>
        </w:rPr>
        <w:t>III.</w:t>
      </w:r>
      <w:r w:rsidR="005E4B7B" w:rsidRPr="009B625F">
        <w:rPr>
          <w:rFonts w:asciiTheme="minorHAnsi" w:hAnsiTheme="minorHAnsi" w:cstheme="minorHAnsi"/>
          <w:b/>
          <w:i/>
          <w:sz w:val="20"/>
          <w:szCs w:val="20"/>
        </w:rPr>
        <w:t xml:space="preserve"> </w:t>
      </w:r>
      <w:r w:rsidRPr="009B625F">
        <w:rPr>
          <w:rFonts w:asciiTheme="minorHAnsi" w:hAnsiTheme="minorHAnsi" w:cstheme="minorHAnsi"/>
          <w:b/>
          <w:i/>
          <w:sz w:val="20"/>
          <w:szCs w:val="20"/>
        </w:rPr>
        <w:t>Informácie, ktoré vysvetľujú a dopĺňajú  položky súvahy </w:t>
      </w:r>
    </w:p>
    <w:p w14:paraId="655DBBDF" w14:textId="77777777" w:rsidR="00EA3C4E" w:rsidRPr="009B625F" w:rsidRDefault="00EA3C4E" w:rsidP="00EA3C4E">
      <w:pPr>
        <w:pStyle w:val="Listenabsatz"/>
        <w:shd w:val="clear" w:color="auto" w:fill="FFFFFF"/>
        <w:spacing w:after="0" w:line="240" w:lineRule="auto"/>
        <w:ind w:left="360"/>
        <w:jc w:val="both"/>
        <w:rPr>
          <w:rFonts w:asciiTheme="minorHAnsi" w:eastAsia="Times New Roman" w:hAnsiTheme="minorHAnsi" w:cstheme="minorHAnsi"/>
          <w:b/>
          <w:lang w:val="sk-SK" w:eastAsia="sk-SK"/>
        </w:rPr>
      </w:pPr>
    </w:p>
    <w:p w14:paraId="57FD532B" w14:textId="17039E1E" w:rsidR="00CB1FA7" w:rsidRPr="009B625F" w:rsidRDefault="00EA3C4E" w:rsidP="00EA3C4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5E4B7B"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III (1) Informácie k údajom vykázaných na strane aktív</w:t>
      </w:r>
    </w:p>
    <w:p w14:paraId="2C6C8DCF" w14:textId="77777777" w:rsidR="00652CA7" w:rsidRPr="009B625F" w:rsidRDefault="00652CA7" w:rsidP="00CB1FA7">
      <w:pPr>
        <w:pStyle w:val="Listenabsatz"/>
        <w:keepNext/>
        <w:spacing w:after="0" w:line="240" w:lineRule="auto"/>
        <w:ind w:left="502"/>
        <w:jc w:val="both"/>
        <w:outlineLvl w:val="1"/>
        <w:rPr>
          <w:rFonts w:asciiTheme="minorHAnsi" w:eastAsia="Times New Roman" w:hAnsiTheme="minorHAnsi" w:cstheme="minorHAnsi"/>
          <w:b/>
          <w:lang w:eastAsia="sk-SK"/>
        </w:rPr>
      </w:pPr>
    </w:p>
    <w:p w14:paraId="5B891B55" w14:textId="77777777" w:rsidR="003329BC" w:rsidRPr="009B625F" w:rsidRDefault="003329BC" w:rsidP="00B653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Dlhodobý nehmotný majetok a dlhodobý hmotný majetok</w:t>
      </w:r>
    </w:p>
    <w:p w14:paraId="35EA839E" w14:textId="77777777" w:rsidR="003329BC" w:rsidRPr="009B625F" w:rsidRDefault="003329BC" w:rsidP="00B6531E">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Nasledujúce tabuľky poskytujú prehľad o pohybe dlhodobého hmotného majetku za bežné účtovné obdobie a za bezprostredne </w:t>
      </w:r>
      <w:r w:rsidR="003D4457" w:rsidRPr="009B625F">
        <w:rPr>
          <w:rFonts w:asciiTheme="minorHAnsi" w:eastAsia="Times New Roman" w:hAnsiTheme="minorHAnsi" w:cstheme="minorHAnsi"/>
          <w:sz w:val="20"/>
          <w:szCs w:val="20"/>
          <w:lang w:eastAsia="sk-SK"/>
        </w:rPr>
        <w:t>predchádzajúce účtovné obdobie.</w:t>
      </w:r>
    </w:p>
    <w:p w14:paraId="00C801EB" w14:textId="77777777" w:rsidR="00C81595" w:rsidRPr="009B625F" w:rsidRDefault="00D23B8C" w:rsidP="003D4457">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Spoločnosť</w:t>
      </w:r>
      <w:r w:rsidR="003329BC" w:rsidRPr="009B625F">
        <w:rPr>
          <w:rFonts w:asciiTheme="minorHAnsi" w:eastAsia="Times New Roman" w:hAnsiTheme="minorHAnsi" w:cstheme="minorHAnsi"/>
          <w:sz w:val="20"/>
          <w:szCs w:val="20"/>
          <w:lang w:eastAsia="sk-SK"/>
        </w:rPr>
        <w:t xml:space="preserve"> nemá dlhodobý hmotný majetok, na ktorý je zriadené záložné právo alebo s ktorým má obmedzené právo nakladať.</w:t>
      </w:r>
    </w:p>
    <w:p w14:paraId="13FE4CB8" w14:textId="77777777" w:rsidR="00652CA7" w:rsidRPr="009B625F" w:rsidRDefault="00652CA7" w:rsidP="003D4457">
      <w:pPr>
        <w:shd w:val="clear" w:color="auto" w:fill="FFFFFF"/>
        <w:spacing w:after="0" w:line="240" w:lineRule="auto"/>
        <w:jc w:val="both"/>
        <w:rPr>
          <w:rFonts w:asciiTheme="minorHAnsi" w:eastAsia="Times New Roman" w:hAnsiTheme="minorHAnsi" w:cstheme="minorHAnsi"/>
          <w:sz w:val="20"/>
          <w:szCs w:val="20"/>
          <w:lang w:eastAsia="sk-SK"/>
        </w:rPr>
      </w:pPr>
    </w:p>
    <w:p w14:paraId="337B49A8" w14:textId="67BD9D11" w:rsidR="00652CA7" w:rsidRPr="009B625F" w:rsidRDefault="00C76EB3" w:rsidP="003D4457">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a) 1-3.Prehľad o dlhodobom nehmotnom majetku</w:t>
      </w:r>
      <w:r w:rsidR="005E4B7B" w:rsidRPr="009B625F">
        <w:rPr>
          <w:rFonts w:asciiTheme="minorHAnsi" w:eastAsia="Times New Roman" w:hAnsiTheme="minorHAnsi" w:cstheme="minorHAnsi"/>
          <w:b/>
          <w:sz w:val="20"/>
          <w:szCs w:val="20"/>
          <w:lang w:eastAsia="sk-SK"/>
        </w:rPr>
        <w:t xml:space="preserve"> – bez náplne</w:t>
      </w:r>
    </w:p>
    <w:p w14:paraId="15EAF640" w14:textId="77777777" w:rsidR="007914D3" w:rsidRPr="009B625F" w:rsidRDefault="007914D3" w:rsidP="001C12AE">
      <w:pPr>
        <w:pStyle w:val="Listenabsatz"/>
        <w:shd w:val="clear" w:color="auto" w:fill="FFFFFF"/>
        <w:tabs>
          <w:tab w:val="left" w:pos="1560"/>
        </w:tabs>
        <w:spacing w:after="0" w:line="240" w:lineRule="auto"/>
        <w:ind w:left="0"/>
        <w:rPr>
          <w:rFonts w:asciiTheme="minorHAnsi" w:eastAsia="Times New Roman" w:hAnsiTheme="minorHAnsi" w:cstheme="minorHAnsi"/>
          <w:b/>
          <w:lang w:val="sk-SK" w:eastAsia="sk-SK"/>
        </w:rPr>
      </w:pPr>
    </w:p>
    <w:p w14:paraId="7AD6134C" w14:textId="368FC50C"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a) 1-3.Prehľad o dlhodobom hmotnom majetku</w:t>
      </w:r>
      <w:r w:rsidR="005E4B7B" w:rsidRPr="009B625F">
        <w:rPr>
          <w:rFonts w:asciiTheme="minorHAnsi" w:eastAsia="Times New Roman" w:hAnsiTheme="minorHAnsi" w:cstheme="minorHAnsi"/>
          <w:b/>
          <w:sz w:val="20"/>
          <w:szCs w:val="20"/>
          <w:lang w:eastAsia="sk-SK"/>
        </w:rPr>
        <w:t xml:space="preserve"> – bez náplne</w:t>
      </w:r>
    </w:p>
    <w:p w14:paraId="4A4F9FFF" w14:textId="77777777" w:rsidR="00C76EB3" w:rsidRPr="009B625F" w:rsidRDefault="00C76EB3" w:rsidP="00B6531E">
      <w:pPr>
        <w:pStyle w:val="Listenabsatz"/>
        <w:shd w:val="clear" w:color="auto" w:fill="FFFFFF"/>
        <w:tabs>
          <w:tab w:val="left" w:pos="1560"/>
        </w:tabs>
        <w:spacing w:after="0" w:line="240" w:lineRule="auto"/>
        <w:ind w:left="0"/>
        <w:jc w:val="both"/>
        <w:rPr>
          <w:rFonts w:asciiTheme="minorHAnsi" w:eastAsia="Times New Roman" w:hAnsiTheme="minorHAnsi" w:cstheme="minorHAnsi"/>
          <w:lang w:val="sk-SK" w:eastAsia="sk-SK"/>
        </w:rPr>
      </w:pPr>
    </w:p>
    <w:p w14:paraId="6BB9E90E"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a) 4. Úroky aktivované ako súčasť ocenenia počas účtovného obdobia – bez náplne</w:t>
      </w:r>
    </w:p>
    <w:p w14:paraId="562E9BBF"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5519CA53"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b)  Dôvody účtovania dlhodobého majetku, ku ktorému nemá účtovná jednotka vlastnícke právo – bez náplne</w:t>
      </w:r>
    </w:p>
    <w:p w14:paraId="5973A71F"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44DF295A"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c) Prehľad o dlhodobom nehmotnom a hmotnom majetku, na ktorý je zriadené záložné právo alebo pri ktorom má účtovná jednotka obmedzené právo s ním nakladať – bez náplne</w:t>
      </w:r>
    </w:p>
    <w:p w14:paraId="40423A69" w14:textId="77777777" w:rsidR="00C76EB3" w:rsidRPr="009B625F" w:rsidRDefault="00C76EB3" w:rsidP="00C76EB3">
      <w:pPr>
        <w:pStyle w:val="Listenabsatz"/>
        <w:shd w:val="clear" w:color="auto" w:fill="FFFFFF"/>
        <w:tabs>
          <w:tab w:val="left" w:pos="1560"/>
        </w:tabs>
        <w:spacing w:after="0" w:line="240" w:lineRule="auto"/>
        <w:ind w:left="0"/>
        <w:jc w:val="both"/>
        <w:rPr>
          <w:rFonts w:asciiTheme="minorHAnsi" w:eastAsia="Times New Roman" w:hAnsiTheme="minorHAnsi" w:cstheme="minorHAnsi"/>
          <w:lang w:val="sk-SK" w:eastAsia="sk-SK"/>
        </w:rPr>
      </w:pPr>
    </w:p>
    <w:p w14:paraId="47C7AA62"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d) Charakteristika goodwillu – bez náplne</w:t>
      </w:r>
    </w:p>
    <w:p w14:paraId="51E03C14"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226DBA3D"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e) Výskumná a vývojová činnosť v účtovnom období– bez náplne</w:t>
      </w:r>
    </w:p>
    <w:p w14:paraId="668E6A02"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0085C33F"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(1) f) Štruktúra dlhodobého finančného majetku </w:t>
      </w:r>
    </w:p>
    <w:p w14:paraId="269FE64F"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5F5334CC" w14:textId="36FE632D"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(1) g),i) Prehľad o dlhodobom finančnom majetku </w:t>
      </w:r>
    </w:p>
    <w:p w14:paraId="161D621F" w14:textId="77777777" w:rsidR="004D5B28" w:rsidRPr="009B625F" w:rsidRDefault="00335824" w:rsidP="00B6531E">
      <w:pPr>
        <w:pStyle w:val="Listenabsatz"/>
        <w:shd w:val="clear" w:color="auto" w:fill="FFFFFF"/>
        <w:tabs>
          <w:tab w:val="left" w:pos="1560"/>
        </w:tabs>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Prehľad o pohybe dlhodobého finančného majetku v tabuľke. Na dlhodobý finančný majetok sa netvorila opravná položka.</w:t>
      </w:r>
      <w:r w:rsidR="00457080" w:rsidRPr="009B625F">
        <w:rPr>
          <w:rFonts w:asciiTheme="minorHAnsi" w:eastAsia="Times New Roman" w:hAnsiTheme="minorHAnsi" w:cstheme="minorHAnsi"/>
          <w:lang w:val="sk-SK" w:eastAsia="sk-SK"/>
        </w:rPr>
        <w:t xml:space="preserve"> </w:t>
      </w:r>
      <w:r w:rsidRPr="009B625F">
        <w:rPr>
          <w:rFonts w:asciiTheme="minorHAnsi" w:eastAsia="Times New Roman" w:hAnsiTheme="minorHAnsi" w:cstheme="minorHAnsi"/>
          <w:lang w:val="sk-SK" w:eastAsia="sk-SK"/>
        </w:rPr>
        <w:t>V bežnom účtovnom období nenastali zmeny v jednotlivých zložkách dlhodobého finančného majetku. Na dlhodobý finančný majetok nie je zriadené záložné právo a </w:t>
      </w:r>
      <w:r w:rsidR="00D23B8C" w:rsidRPr="009B625F">
        <w:rPr>
          <w:rFonts w:asciiTheme="minorHAnsi" w:eastAsia="Times New Roman" w:hAnsiTheme="minorHAnsi" w:cstheme="minorHAnsi"/>
          <w:lang w:val="sk-SK" w:eastAsia="sk-SK"/>
        </w:rPr>
        <w:t>Spoločnosť</w:t>
      </w:r>
      <w:r w:rsidRPr="009B625F">
        <w:rPr>
          <w:rFonts w:asciiTheme="minorHAnsi" w:eastAsia="Times New Roman" w:hAnsiTheme="minorHAnsi" w:cstheme="minorHAnsi"/>
          <w:lang w:val="sk-SK" w:eastAsia="sk-SK"/>
        </w:rPr>
        <w:t xml:space="preserve"> </w:t>
      </w:r>
      <w:r w:rsidR="00457080" w:rsidRPr="009B625F">
        <w:rPr>
          <w:rFonts w:asciiTheme="minorHAnsi" w:eastAsia="Times New Roman" w:hAnsiTheme="minorHAnsi" w:cstheme="minorHAnsi"/>
          <w:lang w:val="sk-SK" w:eastAsia="sk-SK"/>
        </w:rPr>
        <w:t>nemá obmedzené právo s ním nakladať.</w:t>
      </w:r>
      <w:r w:rsidR="00BE4A3D" w:rsidRPr="009B625F">
        <w:rPr>
          <w:rFonts w:asciiTheme="minorHAnsi" w:hAnsiTheme="minorHAnsi" w:cstheme="minorHAnsi"/>
          <w:lang w:eastAsia="sk-SK"/>
        </w:rPr>
        <w:fldChar w:fldCharType="begin"/>
      </w:r>
      <w:r w:rsidR="00BE4A3D" w:rsidRPr="009B625F">
        <w:rPr>
          <w:rFonts w:asciiTheme="minorHAnsi" w:hAnsiTheme="minorHAnsi" w:cstheme="minorHAnsi"/>
          <w:lang w:eastAsia="sk-SK"/>
        </w:rPr>
        <w:instrText xml:space="preserve"> LINK </w:instrText>
      </w:r>
      <w:r w:rsidR="000B3B0A" w:rsidRPr="009B625F">
        <w:rPr>
          <w:rFonts w:asciiTheme="minorHAnsi" w:hAnsiTheme="minorHAnsi" w:cstheme="minorHAnsi"/>
          <w:lang w:eastAsia="sk-SK"/>
        </w:rPr>
        <w:instrText xml:space="preserve">Excel.Sheet.12 "C:\\Users\\solovicovm.BIOOIL\\Desktop\\Poznamky velka UJ.xlsx" "Financny majetok!C1:C12" </w:instrText>
      </w:r>
      <w:r w:rsidR="00BE4A3D" w:rsidRPr="009B625F">
        <w:rPr>
          <w:rFonts w:asciiTheme="minorHAnsi" w:hAnsiTheme="minorHAnsi" w:cstheme="minorHAnsi"/>
          <w:lang w:eastAsia="sk-SK"/>
        </w:rPr>
        <w:instrText xml:space="preserve">\a \f 4 \h  \* MERGEFORMAT </w:instrText>
      </w:r>
      <w:r w:rsidR="00BE4A3D" w:rsidRPr="009B625F">
        <w:rPr>
          <w:rFonts w:asciiTheme="minorHAnsi" w:hAnsiTheme="minorHAnsi" w:cstheme="minorHAnsi"/>
          <w:lang w:eastAsia="sk-SK"/>
        </w:rPr>
        <w:fldChar w:fldCharType="separate"/>
      </w:r>
    </w:p>
    <w:p w14:paraId="2DDC0AD3" w14:textId="20653126" w:rsidR="003A424F" w:rsidRDefault="00BE4A3D" w:rsidP="00335824">
      <w:pPr>
        <w:pStyle w:val="Listenabsatz"/>
        <w:shd w:val="clear" w:color="auto" w:fill="FFFFFF"/>
        <w:tabs>
          <w:tab w:val="left" w:pos="3544"/>
          <w:tab w:val="left" w:pos="3686"/>
        </w:tabs>
        <w:spacing w:after="0" w:line="240" w:lineRule="auto"/>
        <w:ind w:left="0"/>
        <w:jc w:val="both"/>
        <w:rPr>
          <w:rFonts w:asciiTheme="minorHAnsi" w:hAnsiTheme="minorHAnsi" w:cstheme="minorHAnsi"/>
          <w:lang w:eastAsia="sk-SK"/>
        </w:rPr>
      </w:pPr>
      <w:r w:rsidRPr="009B625F">
        <w:rPr>
          <w:rFonts w:asciiTheme="minorHAnsi" w:hAnsiTheme="minorHAnsi" w:cstheme="minorHAnsi"/>
          <w:lang w:eastAsia="sk-SK"/>
        </w:rPr>
        <w:fldChar w:fldCharType="end"/>
      </w:r>
    </w:p>
    <w:tbl>
      <w:tblPr>
        <w:tblW w:w="9776" w:type="dxa"/>
        <w:tblInd w:w="70" w:type="dxa"/>
        <w:tblLayout w:type="fixed"/>
        <w:tblCellMar>
          <w:left w:w="70" w:type="dxa"/>
          <w:right w:w="70" w:type="dxa"/>
        </w:tblCellMar>
        <w:tblLook w:val="04A0" w:firstRow="1" w:lastRow="0" w:firstColumn="1" w:lastColumn="0" w:noHBand="0" w:noVBand="1"/>
      </w:tblPr>
      <w:tblGrid>
        <w:gridCol w:w="1206"/>
        <w:gridCol w:w="94"/>
        <w:gridCol w:w="208"/>
        <w:gridCol w:w="593"/>
        <w:gridCol w:w="97"/>
        <w:gridCol w:w="259"/>
        <w:gridCol w:w="561"/>
        <w:gridCol w:w="181"/>
        <w:gridCol w:w="353"/>
        <w:gridCol w:w="368"/>
        <w:gridCol w:w="28"/>
        <w:gridCol w:w="453"/>
        <w:gridCol w:w="349"/>
        <w:gridCol w:w="374"/>
        <w:gridCol w:w="274"/>
        <w:gridCol w:w="486"/>
        <w:gridCol w:w="421"/>
        <w:gridCol w:w="428"/>
        <w:gridCol w:w="598"/>
        <w:gridCol w:w="348"/>
        <w:gridCol w:w="660"/>
        <w:gridCol w:w="428"/>
        <w:gridCol w:w="599"/>
        <w:gridCol w:w="410"/>
      </w:tblGrid>
      <w:tr w:rsidR="003A424F" w:rsidRPr="009B625F" w14:paraId="711C8A5E" w14:textId="77777777" w:rsidTr="00631139">
        <w:trPr>
          <w:trHeight w:val="315"/>
        </w:trPr>
        <w:tc>
          <w:tcPr>
            <w:tcW w:w="1206" w:type="dxa"/>
            <w:tcBorders>
              <w:top w:val="nil"/>
              <w:left w:val="nil"/>
              <w:bottom w:val="nil"/>
              <w:right w:val="nil"/>
            </w:tcBorders>
            <w:shd w:val="clear" w:color="auto" w:fill="auto"/>
            <w:noWrap/>
            <w:vAlign w:val="bottom"/>
            <w:hideMark/>
          </w:tcPr>
          <w:p w14:paraId="5DC04374" w14:textId="77777777" w:rsidR="003A424F" w:rsidRPr="003B0071" w:rsidRDefault="003A424F" w:rsidP="00385BEB">
            <w:pPr>
              <w:rPr>
                <w:rFonts w:asciiTheme="minorHAnsi" w:eastAsia="Times New Roman" w:hAnsiTheme="minorHAnsi" w:cstheme="minorHAnsi"/>
                <w:color w:val="000000"/>
                <w:sz w:val="20"/>
                <w:szCs w:val="20"/>
                <w:lang w:eastAsia="de-AT"/>
              </w:rPr>
            </w:pPr>
          </w:p>
        </w:tc>
        <w:tc>
          <w:tcPr>
            <w:tcW w:w="302" w:type="dxa"/>
            <w:gridSpan w:val="2"/>
            <w:tcBorders>
              <w:top w:val="nil"/>
              <w:left w:val="nil"/>
              <w:bottom w:val="nil"/>
              <w:right w:val="nil"/>
            </w:tcBorders>
            <w:shd w:val="clear" w:color="auto" w:fill="auto"/>
            <w:noWrap/>
            <w:vAlign w:val="bottom"/>
            <w:hideMark/>
          </w:tcPr>
          <w:p w14:paraId="33E899CD"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949" w:type="dxa"/>
            <w:gridSpan w:val="3"/>
            <w:tcBorders>
              <w:top w:val="nil"/>
              <w:left w:val="nil"/>
              <w:bottom w:val="nil"/>
              <w:right w:val="nil"/>
            </w:tcBorders>
            <w:shd w:val="clear" w:color="auto" w:fill="auto"/>
            <w:noWrap/>
            <w:vAlign w:val="bottom"/>
            <w:hideMark/>
          </w:tcPr>
          <w:p w14:paraId="7D610D15"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1095" w:type="dxa"/>
            <w:gridSpan w:val="3"/>
            <w:tcBorders>
              <w:top w:val="nil"/>
              <w:left w:val="nil"/>
              <w:bottom w:val="nil"/>
              <w:right w:val="nil"/>
            </w:tcBorders>
            <w:shd w:val="clear" w:color="auto" w:fill="auto"/>
            <w:noWrap/>
            <w:vAlign w:val="bottom"/>
            <w:hideMark/>
          </w:tcPr>
          <w:p w14:paraId="0F3FE700"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396" w:type="dxa"/>
            <w:gridSpan w:val="2"/>
            <w:tcBorders>
              <w:top w:val="nil"/>
              <w:left w:val="nil"/>
              <w:bottom w:val="nil"/>
              <w:right w:val="nil"/>
            </w:tcBorders>
            <w:shd w:val="clear" w:color="auto" w:fill="auto"/>
            <w:noWrap/>
            <w:vAlign w:val="bottom"/>
            <w:hideMark/>
          </w:tcPr>
          <w:p w14:paraId="218DB4F5"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453" w:type="dxa"/>
            <w:tcBorders>
              <w:top w:val="nil"/>
              <w:left w:val="nil"/>
              <w:bottom w:val="nil"/>
              <w:right w:val="nil"/>
            </w:tcBorders>
            <w:shd w:val="clear" w:color="auto" w:fill="auto"/>
            <w:noWrap/>
            <w:vAlign w:val="bottom"/>
            <w:hideMark/>
          </w:tcPr>
          <w:p w14:paraId="5463D932"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723" w:type="dxa"/>
            <w:gridSpan w:val="2"/>
            <w:tcBorders>
              <w:top w:val="nil"/>
              <w:left w:val="nil"/>
              <w:bottom w:val="nil"/>
              <w:right w:val="nil"/>
            </w:tcBorders>
            <w:shd w:val="clear" w:color="auto" w:fill="auto"/>
            <w:noWrap/>
            <w:vAlign w:val="bottom"/>
            <w:hideMark/>
          </w:tcPr>
          <w:p w14:paraId="159023DD"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760" w:type="dxa"/>
            <w:gridSpan w:val="2"/>
            <w:tcBorders>
              <w:top w:val="nil"/>
              <w:left w:val="nil"/>
              <w:bottom w:val="nil"/>
              <w:right w:val="nil"/>
            </w:tcBorders>
            <w:shd w:val="clear" w:color="auto" w:fill="auto"/>
            <w:noWrap/>
            <w:vAlign w:val="bottom"/>
            <w:hideMark/>
          </w:tcPr>
          <w:p w14:paraId="55BCA0D0"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849" w:type="dxa"/>
            <w:gridSpan w:val="2"/>
            <w:tcBorders>
              <w:top w:val="nil"/>
              <w:left w:val="nil"/>
              <w:bottom w:val="nil"/>
              <w:right w:val="nil"/>
            </w:tcBorders>
            <w:shd w:val="clear" w:color="auto" w:fill="auto"/>
            <w:noWrap/>
            <w:vAlign w:val="bottom"/>
            <w:hideMark/>
          </w:tcPr>
          <w:p w14:paraId="40722900"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946" w:type="dxa"/>
            <w:gridSpan w:val="2"/>
            <w:tcBorders>
              <w:top w:val="nil"/>
              <w:left w:val="nil"/>
              <w:bottom w:val="nil"/>
              <w:right w:val="nil"/>
            </w:tcBorders>
            <w:shd w:val="clear" w:color="auto" w:fill="auto"/>
            <w:noWrap/>
            <w:vAlign w:val="bottom"/>
            <w:hideMark/>
          </w:tcPr>
          <w:p w14:paraId="769BABE1"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1088" w:type="dxa"/>
            <w:gridSpan w:val="2"/>
            <w:tcBorders>
              <w:top w:val="nil"/>
              <w:left w:val="nil"/>
              <w:bottom w:val="nil"/>
              <w:right w:val="nil"/>
            </w:tcBorders>
            <w:shd w:val="clear" w:color="auto" w:fill="auto"/>
            <w:noWrap/>
            <w:vAlign w:val="bottom"/>
            <w:hideMark/>
          </w:tcPr>
          <w:p w14:paraId="4D1DD07F"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c>
          <w:tcPr>
            <w:tcW w:w="1009" w:type="dxa"/>
            <w:gridSpan w:val="2"/>
            <w:tcBorders>
              <w:top w:val="nil"/>
              <w:left w:val="nil"/>
              <w:bottom w:val="nil"/>
              <w:right w:val="nil"/>
            </w:tcBorders>
            <w:shd w:val="clear" w:color="auto" w:fill="auto"/>
            <w:noWrap/>
            <w:vAlign w:val="bottom"/>
            <w:hideMark/>
          </w:tcPr>
          <w:p w14:paraId="0BD4786C" w14:textId="77777777" w:rsidR="003A424F" w:rsidRPr="003B0071" w:rsidRDefault="003A424F" w:rsidP="00385BEB">
            <w:pPr>
              <w:spacing w:after="0" w:line="240" w:lineRule="auto"/>
              <w:rPr>
                <w:rFonts w:asciiTheme="minorHAnsi" w:eastAsia="Times New Roman" w:hAnsiTheme="minorHAnsi" w:cstheme="minorHAnsi"/>
                <w:color w:val="000000"/>
                <w:sz w:val="20"/>
                <w:szCs w:val="20"/>
                <w:lang w:eastAsia="de-AT"/>
              </w:rPr>
            </w:pPr>
          </w:p>
        </w:tc>
      </w:tr>
      <w:tr w:rsidR="003A424F" w:rsidRPr="009B625F" w14:paraId="28EC2B7B" w14:textId="77777777" w:rsidTr="00631139">
        <w:trPr>
          <w:gridAfter w:val="1"/>
          <w:wAfter w:w="410" w:type="dxa"/>
          <w:trHeight w:val="315"/>
        </w:trPr>
        <w:tc>
          <w:tcPr>
            <w:tcW w:w="120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EF52EC2"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Dlhodobý finančný majetok</w:t>
            </w:r>
          </w:p>
        </w:tc>
        <w:tc>
          <w:tcPr>
            <w:tcW w:w="8160" w:type="dxa"/>
            <w:gridSpan w:val="22"/>
            <w:tcBorders>
              <w:top w:val="single" w:sz="8" w:space="0" w:color="auto"/>
              <w:left w:val="nil"/>
              <w:bottom w:val="single" w:sz="8" w:space="0" w:color="auto"/>
              <w:right w:val="single" w:sz="8" w:space="0" w:color="000000"/>
            </w:tcBorders>
            <w:shd w:val="clear" w:color="auto" w:fill="auto"/>
            <w:vAlign w:val="center"/>
            <w:hideMark/>
          </w:tcPr>
          <w:p w14:paraId="4F0FB6FF" w14:textId="68EC73B9" w:rsidR="003A424F" w:rsidRPr="009B625F" w:rsidRDefault="003A424F" w:rsidP="00385BEB">
            <w:pPr>
              <w:spacing w:after="0" w:line="240" w:lineRule="auto"/>
              <w:jc w:val="center"/>
              <w:rPr>
                <w:rFonts w:asciiTheme="minorHAnsi" w:eastAsia="Times New Roman" w:hAnsiTheme="minorHAnsi" w:cstheme="minorHAnsi"/>
                <w:b/>
                <w:bCs/>
                <w:color w:val="000000"/>
                <w:sz w:val="20"/>
                <w:szCs w:val="20"/>
                <w:lang w:val="de-AT" w:eastAsia="de-AT"/>
              </w:rPr>
            </w:pPr>
            <w:r>
              <w:rPr>
                <w:rFonts w:asciiTheme="minorHAnsi" w:eastAsia="Times New Roman" w:hAnsiTheme="minorHAnsi" w:cstheme="minorHAnsi"/>
                <w:b/>
                <w:bCs/>
                <w:color w:val="000000"/>
                <w:sz w:val="20"/>
                <w:szCs w:val="20"/>
                <w:lang w:eastAsia="de-AT"/>
              </w:rPr>
              <w:t xml:space="preserve">Bežné </w:t>
            </w:r>
            <w:r w:rsidRPr="009B625F">
              <w:rPr>
                <w:rFonts w:asciiTheme="minorHAnsi" w:eastAsia="Times New Roman" w:hAnsiTheme="minorHAnsi" w:cstheme="minorHAnsi"/>
                <w:b/>
                <w:bCs/>
                <w:color w:val="000000"/>
                <w:sz w:val="20"/>
                <w:szCs w:val="20"/>
                <w:lang w:eastAsia="de-AT"/>
              </w:rPr>
              <w:t xml:space="preserve">účtovné obdobie                                                                                                                                </w:t>
            </w:r>
          </w:p>
        </w:tc>
      </w:tr>
      <w:tr w:rsidR="003A424F" w:rsidRPr="009B625F" w14:paraId="0B408A94" w14:textId="77777777" w:rsidTr="00662B6A">
        <w:trPr>
          <w:gridAfter w:val="1"/>
          <w:wAfter w:w="410" w:type="dxa"/>
          <w:trHeight w:val="765"/>
        </w:trPr>
        <w:tc>
          <w:tcPr>
            <w:tcW w:w="1206" w:type="dxa"/>
            <w:vMerge/>
            <w:tcBorders>
              <w:top w:val="single" w:sz="8" w:space="0" w:color="auto"/>
              <w:left w:val="single" w:sz="8" w:space="0" w:color="auto"/>
              <w:bottom w:val="single" w:sz="8" w:space="0" w:color="000000"/>
              <w:right w:val="single" w:sz="8" w:space="0" w:color="auto"/>
            </w:tcBorders>
            <w:vAlign w:val="center"/>
            <w:hideMark/>
          </w:tcPr>
          <w:p w14:paraId="074CD52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92" w:type="dxa"/>
            <w:gridSpan w:val="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299A910A"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en-US" w:eastAsia="de-AT"/>
              </w:rPr>
            </w:pPr>
            <w:r w:rsidRPr="009B625F">
              <w:rPr>
                <w:rFonts w:asciiTheme="minorHAnsi" w:eastAsia="Times New Roman" w:hAnsiTheme="minorHAnsi" w:cstheme="minorHAnsi"/>
                <w:bCs/>
                <w:color w:val="000000"/>
                <w:sz w:val="20"/>
                <w:szCs w:val="20"/>
                <w:lang w:eastAsia="de-AT"/>
              </w:rPr>
              <w:t>Podielové CP a podiely v DÚJ</w:t>
            </w:r>
          </w:p>
        </w:tc>
        <w:tc>
          <w:tcPr>
            <w:tcW w:w="820"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9BAEBE0"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en-US" w:eastAsia="de-AT"/>
              </w:rPr>
            </w:pPr>
            <w:r w:rsidRPr="009B625F">
              <w:rPr>
                <w:rFonts w:asciiTheme="minorHAnsi" w:eastAsia="Times New Roman" w:hAnsiTheme="minorHAnsi" w:cstheme="minorHAnsi"/>
                <w:bCs/>
                <w:color w:val="000000"/>
                <w:sz w:val="20"/>
                <w:szCs w:val="20"/>
                <w:lang w:eastAsia="de-AT"/>
              </w:rPr>
              <w:t>Podiel.CP a podiely v spol.s podstatným vplyvom</w:t>
            </w:r>
          </w:p>
        </w:tc>
        <w:tc>
          <w:tcPr>
            <w:tcW w:w="902" w:type="dxa"/>
            <w:gridSpan w:val="3"/>
            <w:tcBorders>
              <w:top w:val="single" w:sz="8" w:space="0" w:color="auto"/>
              <w:left w:val="nil"/>
              <w:bottom w:val="nil"/>
              <w:right w:val="single" w:sz="8" w:space="0" w:color="000000"/>
            </w:tcBorders>
            <w:shd w:val="clear" w:color="auto" w:fill="auto"/>
            <w:vAlign w:val="center"/>
            <w:hideMark/>
          </w:tcPr>
          <w:p w14:paraId="02F7AF8B"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Ostatné dlhodobé CP</w:t>
            </w:r>
          </w:p>
        </w:tc>
        <w:tc>
          <w:tcPr>
            <w:tcW w:w="830" w:type="dxa"/>
            <w:gridSpan w:val="3"/>
            <w:tcBorders>
              <w:top w:val="nil"/>
              <w:left w:val="nil"/>
              <w:bottom w:val="nil"/>
              <w:right w:val="single" w:sz="8" w:space="0" w:color="auto"/>
            </w:tcBorders>
            <w:shd w:val="clear" w:color="auto" w:fill="auto"/>
            <w:vAlign w:val="center"/>
            <w:hideMark/>
          </w:tcPr>
          <w:p w14:paraId="73161FB1"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Pôžičky ÚJ v kons.</w:t>
            </w: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2CAABFC"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Ostatný   DFM</w:t>
            </w: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434B57F" w14:textId="77777777" w:rsidR="003A424F" w:rsidRPr="003B0071" w:rsidRDefault="003A424F" w:rsidP="00385BEB">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bCs/>
                <w:color w:val="000000"/>
                <w:sz w:val="20"/>
                <w:szCs w:val="20"/>
                <w:lang w:eastAsia="de-AT"/>
              </w:rPr>
              <w:t>Pôžičky s dobou splatnosti najviac jeden rok</w:t>
            </w: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5237F8A"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Obstará-vaný DFM</w:t>
            </w:r>
          </w:p>
        </w:tc>
        <w:tc>
          <w:tcPr>
            <w:tcW w:w="1008" w:type="dxa"/>
            <w:gridSpan w:val="2"/>
            <w:tcBorders>
              <w:top w:val="nil"/>
              <w:left w:val="nil"/>
              <w:bottom w:val="nil"/>
              <w:right w:val="single" w:sz="8" w:space="0" w:color="auto"/>
            </w:tcBorders>
            <w:shd w:val="clear" w:color="auto" w:fill="auto"/>
            <w:vAlign w:val="center"/>
            <w:hideMark/>
          </w:tcPr>
          <w:p w14:paraId="0DE07FAB"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nl-NL" w:eastAsia="de-AT"/>
              </w:rPr>
            </w:pPr>
            <w:r w:rsidRPr="009B625F">
              <w:rPr>
                <w:rFonts w:asciiTheme="minorHAnsi" w:eastAsia="Times New Roman" w:hAnsiTheme="minorHAnsi" w:cstheme="minorHAnsi"/>
                <w:bCs/>
                <w:color w:val="000000"/>
                <w:sz w:val="20"/>
                <w:szCs w:val="20"/>
                <w:lang w:eastAsia="de-AT"/>
              </w:rPr>
              <w:t>Poskyt-nuté pred-davky na </w:t>
            </w: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788E6EE0"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Spolu</w:t>
            </w:r>
          </w:p>
        </w:tc>
      </w:tr>
      <w:tr w:rsidR="003A424F" w:rsidRPr="009B625F" w14:paraId="10857859" w14:textId="77777777" w:rsidTr="00662B6A">
        <w:trPr>
          <w:gridAfter w:val="1"/>
          <w:wAfter w:w="410" w:type="dxa"/>
          <w:trHeight w:val="525"/>
        </w:trPr>
        <w:tc>
          <w:tcPr>
            <w:tcW w:w="1206" w:type="dxa"/>
            <w:vMerge/>
            <w:tcBorders>
              <w:top w:val="single" w:sz="8" w:space="0" w:color="auto"/>
              <w:left w:val="single" w:sz="8" w:space="0" w:color="auto"/>
              <w:bottom w:val="single" w:sz="8" w:space="0" w:color="000000"/>
              <w:right w:val="single" w:sz="8" w:space="0" w:color="auto"/>
            </w:tcBorders>
            <w:vAlign w:val="center"/>
            <w:hideMark/>
          </w:tcPr>
          <w:p w14:paraId="4611055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92" w:type="dxa"/>
            <w:gridSpan w:val="4"/>
            <w:vMerge/>
            <w:tcBorders>
              <w:top w:val="single" w:sz="8" w:space="0" w:color="auto"/>
              <w:left w:val="single" w:sz="8" w:space="0" w:color="auto"/>
              <w:bottom w:val="single" w:sz="8" w:space="0" w:color="000000"/>
              <w:right w:val="single" w:sz="8" w:space="0" w:color="000000"/>
            </w:tcBorders>
            <w:vAlign w:val="center"/>
            <w:hideMark/>
          </w:tcPr>
          <w:p w14:paraId="1606AF9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820" w:type="dxa"/>
            <w:gridSpan w:val="2"/>
            <w:vMerge/>
            <w:tcBorders>
              <w:top w:val="nil"/>
              <w:left w:val="single" w:sz="8" w:space="0" w:color="auto"/>
              <w:bottom w:val="single" w:sz="8" w:space="0" w:color="000000"/>
              <w:right w:val="single" w:sz="8" w:space="0" w:color="auto"/>
            </w:tcBorders>
            <w:vAlign w:val="center"/>
            <w:hideMark/>
          </w:tcPr>
          <w:p w14:paraId="198A737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02" w:type="dxa"/>
            <w:gridSpan w:val="3"/>
            <w:tcBorders>
              <w:top w:val="nil"/>
              <w:left w:val="nil"/>
              <w:bottom w:val="single" w:sz="8" w:space="0" w:color="auto"/>
              <w:right w:val="single" w:sz="8" w:space="0" w:color="000000"/>
            </w:tcBorders>
            <w:shd w:val="clear" w:color="auto" w:fill="auto"/>
            <w:vAlign w:val="center"/>
            <w:hideMark/>
          </w:tcPr>
          <w:p w14:paraId="6F7D817C"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a podiely</w:t>
            </w:r>
          </w:p>
        </w:tc>
        <w:tc>
          <w:tcPr>
            <w:tcW w:w="830" w:type="dxa"/>
            <w:gridSpan w:val="3"/>
            <w:tcBorders>
              <w:top w:val="nil"/>
              <w:left w:val="nil"/>
              <w:bottom w:val="single" w:sz="8" w:space="0" w:color="auto"/>
              <w:right w:val="single" w:sz="8" w:space="0" w:color="auto"/>
            </w:tcBorders>
            <w:shd w:val="clear" w:color="auto" w:fill="auto"/>
            <w:vAlign w:val="center"/>
            <w:hideMark/>
          </w:tcPr>
          <w:p w14:paraId="3CDD74A6"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celku</w:t>
            </w:r>
          </w:p>
        </w:tc>
        <w:tc>
          <w:tcPr>
            <w:tcW w:w="648" w:type="dxa"/>
            <w:gridSpan w:val="2"/>
            <w:vMerge/>
            <w:tcBorders>
              <w:top w:val="nil"/>
              <w:left w:val="single" w:sz="8" w:space="0" w:color="auto"/>
              <w:bottom w:val="single" w:sz="8" w:space="0" w:color="000000"/>
              <w:right w:val="single" w:sz="8" w:space="0" w:color="auto"/>
            </w:tcBorders>
            <w:vAlign w:val="center"/>
            <w:hideMark/>
          </w:tcPr>
          <w:p w14:paraId="16D0CED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hideMark/>
          </w:tcPr>
          <w:p w14:paraId="639C9D7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hideMark/>
          </w:tcPr>
          <w:p w14:paraId="0A52E73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hideMark/>
          </w:tcPr>
          <w:p w14:paraId="297D90F6"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DFM</w:t>
            </w:r>
          </w:p>
        </w:tc>
        <w:tc>
          <w:tcPr>
            <w:tcW w:w="1027" w:type="dxa"/>
            <w:gridSpan w:val="2"/>
            <w:vMerge/>
            <w:tcBorders>
              <w:top w:val="nil"/>
              <w:left w:val="single" w:sz="8" w:space="0" w:color="auto"/>
              <w:bottom w:val="single" w:sz="8" w:space="0" w:color="000000"/>
              <w:right w:val="single" w:sz="8" w:space="0" w:color="auto"/>
            </w:tcBorders>
            <w:vAlign w:val="center"/>
            <w:hideMark/>
          </w:tcPr>
          <w:p w14:paraId="512EEEA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r>
      <w:tr w:rsidR="003A424F" w:rsidRPr="009B625F" w14:paraId="596518A4" w14:textId="77777777" w:rsidTr="00662B6A">
        <w:trPr>
          <w:gridAfter w:val="1"/>
          <w:wAfter w:w="410" w:type="dxa"/>
          <w:trHeight w:val="315"/>
        </w:trPr>
        <w:tc>
          <w:tcPr>
            <w:tcW w:w="1206" w:type="dxa"/>
            <w:tcBorders>
              <w:top w:val="nil"/>
              <w:left w:val="single" w:sz="8" w:space="0" w:color="auto"/>
              <w:bottom w:val="single" w:sz="8" w:space="0" w:color="auto"/>
              <w:right w:val="single" w:sz="8" w:space="0" w:color="auto"/>
            </w:tcBorders>
            <w:shd w:val="clear" w:color="auto" w:fill="auto"/>
            <w:vAlign w:val="center"/>
            <w:hideMark/>
          </w:tcPr>
          <w:p w14:paraId="6B66AA59"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a</w:t>
            </w:r>
          </w:p>
        </w:tc>
        <w:tc>
          <w:tcPr>
            <w:tcW w:w="992" w:type="dxa"/>
            <w:gridSpan w:val="4"/>
            <w:tcBorders>
              <w:top w:val="single" w:sz="8" w:space="0" w:color="auto"/>
              <w:left w:val="nil"/>
              <w:bottom w:val="single" w:sz="8" w:space="0" w:color="auto"/>
              <w:right w:val="single" w:sz="8" w:space="0" w:color="000000"/>
            </w:tcBorders>
            <w:shd w:val="clear" w:color="auto" w:fill="auto"/>
            <w:vAlign w:val="center"/>
            <w:hideMark/>
          </w:tcPr>
          <w:p w14:paraId="5CA20520"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b</w:t>
            </w:r>
          </w:p>
        </w:tc>
        <w:tc>
          <w:tcPr>
            <w:tcW w:w="820" w:type="dxa"/>
            <w:gridSpan w:val="2"/>
            <w:tcBorders>
              <w:top w:val="nil"/>
              <w:left w:val="nil"/>
              <w:bottom w:val="single" w:sz="8" w:space="0" w:color="auto"/>
              <w:right w:val="single" w:sz="8" w:space="0" w:color="auto"/>
            </w:tcBorders>
            <w:shd w:val="clear" w:color="auto" w:fill="auto"/>
            <w:vAlign w:val="center"/>
            <w:hideMark/>
          </w:tcPr>
          <w:p w14:paraId="4EAB92F0"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c</w:t>
            </w:r>
          </w:p>
        </w:tc>
        <w:tc>
          <w:tcPr>
            <w:tcW w:w="902" w:type="dxa"/>
            <w:gridSpan w:val="3"/>
            <w:tcBorders>
              <w:top w:val="single" w:sz="8" w:space="0" w:color="auto"/>
              <w:left w:val="nil"/>
              <w:bottom w:val="single" w:sz="8" w:space="0" w:color="auto"/>
              <w:right w:val="single" w:sz="8" w:space="0" w:color="000000"/>
            </w:tcBorders>
            <w:shd w:val="clear" w:color="auto" w:fill="auto"/>
            <w:vAlign w:val="center"/>
            <w:hideMark/>
          </w:tcPr>
          <w:p w14:paraId="2730D3C3"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w:t>
            </w:r>
          </w:p>
        </w:tc>
        <w:tc>
          <w:tcPr>
            <w:tcW w:w="830" w:type="dxa"/>
            <w:gridSpan w:val="3"/>
            <w:tcBorders>
              <w:top w:val="nil"/>
              <w:left w:val="nil"/>
              <w:bottom w:val="single" w:sz="8" w:space="0" w:color="auto"/>
              <w:right w:val="single" w:sz="8" w:space="0" w:color="auto"/>
            </w:tcBorders>
            <w:shd w:val="clear" w:color="auto" w:fill="auto"/>
            <w:vAlign w:val="center"/>
            <w:hideMark/>
          </w:tcPr>
          <w:p w14:paraId="173899C3"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e</w:t>
            </w:r>
          </w:p>
        </w:tc>
        <w:tc>
          <w:tcPr>
            <w:tcW w:w="648" w:type="dxa"/>
            <w:gridSpan w:val="2"/>
            <w:tcBorders>
              <w:top w:val="nil"/>
              <w:left w:val="nil"/>
              <w:bottom w:val="single" w:sz="8" w:space="0" w:color="auto"/>
              <w:right w:val="single" w:sz="8" w:space="0" w:color="auto"/>
            </w:tcBorders>
            <w:shd w:val="clear" w:color="auto" w:fill="auto"/>
            <w:vAlign w:val="center"/>
            <w:hideMark/>
          </w:tcPr>
          <w:p w14:paraId="716F90F9"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f</w:t>
            </w:r>
          </w:p>
        </w:tc>
        <w:tc>
          <w:tcPr>
            <w:tcW w:w="907" w:type="dxa"/>
            <w:gridSpan w:val="2"/>
            <w:tcBorders>
              <w:top w:val="nil"/>
              <w:left w:val="nil"/>
              <w:bottom w:val="single" w:sz="8" w:space="0" w:color="auto"/>
              <w:right w:val="single" w:sz="8" w:space="0" w:color="auto"/>
            </w:tcBorders>
            <w:shd w:val="clear" w:color="auto" w:fill="auto"/>
            <w:vAlign w:val="center"/>
            <w:hideMark/>
          </w:tcPr>
          <w:p w14:paraId="60199711"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g</w:t>
            </w:r>
          </w:p>
        </w:tc>
        <w:tc>
          <w:tcPr>
            <w:tcW w:w="1026" w:type="dxa"/>
            <w:gridSpan w:val="2"/>
            <w:tcBorders>
              <w:top w:val="nil"/>
              <w:left w:val="nil"/>
              <w:bottom w:val="single" w:sz="8" w:space="0" w:color="auto"/>
              <w:right w:val="single" w:sz="8" w:space="0" w:color="auto"/>
            </w:tcBorders>
            <w:shd w:val="clear" w:color="auto" w:fill="auto"/>
            <w:vAlign w:val="center"/>
            <w:hideMark/>
          </w:tcPr>
          <w:p w14:paraId="50C555B2"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h</w:t>
            </w:r>
          </w:p>
        </w:tc>
        <w:tc>
          <w:tcPr>
            <w:tcW w:w="1008" w:type="dxa"/>
            <w:gridSpan w:val="2"/>
            <w:tcBorders>
              <w:top w:val="nil"/>
              <w:left w:val="nil"/>
              <w:bottom w:val="single" w:sz="8" w:space="0" w:color="auto"/>
              <w:right w:val="single" w:sz="8" w:space="0" w:color="auto"/>
            </w:tcBorders>
            <w:shd w:val="clear" w:color="auto" w:fill="auto"/>
            <w:vAlign w:val="center"/>
            <w:hideMark/>
          </w:tcPr>
          <w:p w14:paraId="3D75646E"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i</w:t>
            </w:r>
          </w:p>
        </w:tc>
        <w:tc>
          <w:tcPr>
            <w:tcW w:w="1027" w:type="dxa"/>
            <w:gridSpan w:val="2"/>
            <w:tcBorders>
              <w:top w:val="nil"/>
              <w:left w:val="nil"/>
              <w:bottom w:val="single" w:sz="8" w:space="0" w:color="auto"/>
              <w:right w:val="single" w:sz="8" w:space="0" w:color="auto"/>
            </w:tcBorders>
            <w:shd w:val="clear" w:color="auto" w:fill="auto"/>
            <w:vAlign w:val="center"/>
            <w:hideMark/>
          </w:tcPr>
          <w:p w14:paraId="5B9AB6D6" w14:textId="77777777" w:rsidR="003A424F" w:rsidRPr="009B625F" w:rsidRDefault="003A424F" w:rsidP="00385BEB">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j</w:t>
            </w:r>
          </w:p>
        </w:tc>
      </w:tr>
      <w:tr w:rsidR="003A424F" w:rsidRPr="009B625F" w14:paraId="42B037E3" w14:textId="77777777" w:rsidTr="00631139">
        <w:trPr>
          <w:gridAfter w:val="1"/>
          <w:wAfter w:w="410" w:type="dxa"/>
          <w:trHeight w:val="315"/>
        </w:trPr>
        <w:tc>
          <w:tcPr>
            <w:tcW w:w="9366" w:type="dxa"/>
            <w:gridSpan w:val="23"/>
            <w:tcBorders>
              <w:top w:val="single" w:sz="8" w:space="0" w:color="auto"/>
              <w:left w:val="single" w:sz="8" w:space="0" w:color="auto"/>
              <w:bottom w:val="single" w:sz="8" w:space="0" w:color="auto"/>
              <w:right w:val="single" w:sz="8" w:space="0" w:color="000000"/>
            </w:tcBorders>
            <w:shd w:val="clear" w:color="auto" w:fill="auto"/>
            <w:vAlign w:val="center"/>
            <w:hideMark/>
          </w:tcPr>
          <w:p w14:paraId="166F30CF"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Prvotné ocenenie</w:t>
            </w:r>
          </w:p>
        </w:tc>
      </w:tr>
      <w:tr w:rsidR="003A424F" w:rsidRPr="009B625F" w14:paraId="5F1A5AEC" w14:textId="77777777" w:rsidTr="00631139">
        <w:trPr>
          <w:gridAfter w:val="1"/>
          <w:wAfter w:w="410" w:type="dxa"/>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7D5CCC4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C152D82" w14:textId="77777777"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35.000</w:t>
            </w:r>
          </w:p>
        </w:tc>
        <w:tc>
          <w:tcPr>
            <w:tcW w:w="1098" w:type="dxa"/>
            <w:gridSpan w:val="4"/>
            <w:vMerge w:val="restart"/>
            <w:tcBorders>
              <w:top w:val="nil"/>
              <w:left w:val="single" w:sz="8" w:space="0" w:color="auto"/>
              <w:bottom w:val="single" w:sz="8" w:space="0" w:color="000000"/>
              <w:right w:val="single" w:sz="8" w:space="0" w:color="auto"/>
            </w:tcBorders>
            <w:shd w:val="clear" w:color="auto" w:fill="auto"/>
            <w:vAlign w:val="center"/>
          </w:tcPr>
          <w:p w14:paraId="037FC825" w14:textId="77777777"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p>
        </w:tc>
        <w:tc>
          <w:tcPr>
            <w:tcW w:w="721"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tcPr>
          <w:p w14:paraId="582DE6E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3"/>
            <w:vMerge w:val="restart"/>
            <w:tcBorders>
              <w:top w:val="nil"/>
              <w:left w:val="single" w:sz="8" w:space="0" w:color="auto"/>
              <w:bottom w:val="single" w:sz="8" w:space="0" w:color="000000"/>
              <w:right w:val="single" w:sz="8" w:space="0" w:color="auto"/>
            </w:tcBorders>
            <w:shd w:val="clear" w:color="auto" w:fill="auto"/>
            <w:vAlign w:val="center"/>
          </w:tcPr>
          <w:p w14:paraId="7400970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55AF5A62"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432B5644"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7099416C"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426FBA74"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5350D579"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35.000</w:t>
            </w:r>
          </w:p>
        </w:tc>
      </w:tr>
      <w:tr w:rsidR="003A424F" w:rsidRPr="009B625F" w14:paraId="14A51CD4" w14:textId="77777777" w:rsidTr="00631139">
        <w:trPr>
          <w:gridAfter w:val="1"/>
          <w:wAfter w:w="410" w:type="dxa"/>
          <w:trHeight w:val="60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111EF30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nil"/>
              <w:left w:val="single" w:sz="8" w:space="0" w:color="auto"/>
              <w:bottom w:val="single" w:sz="8" w:space="0" w:color="000000"/>
              <w:right w:val="single" w:sz="8" w:space="0" w:color="auto"/>
            </w:tcBorders>
            <w:vAlign w:val="center"/>
            <w:hideMark/>
          </w:tcPr>
          <w:p w14:paraId="6B5DADC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vMerge/>
            <w:tcBorders>
              <w:top w:val="nil"/>
              <w:left w:val="single" w:sz="8" w:space="0" w:color="auto"/>
              <w:bottom w:val="single" w:sz="8" w:space="0" w:color="000000"/>
              <w:right w:val="single" w:sz="8" w:space="0" w:color="auto"/>
            </w:tcBorders>
            <w:vAlign w:val="center"/>
          </w:tcPr>
          <w:p w14:paraId="03E0968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vMerge/>
            <w:tcBorders>
              <w:top w:val="single" w:sz="8" w:space="0" w:color="auto"/>
              <w:left w:val="single" w:sz="8" w:space="0" w:color="auto"/>
              <w:bottom w:val="single" w:sz="8" w:space="0" w:color="000000"/>
              <w:right w:val="single" w:sz="8" w:space="0" w:color="000000"/>
            </w:tcBorders>
            <w:vAlign w:val="center"/>
          </w:tcPr>
          <w:p w14:paraId="59FB1D18"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830" w:type="dxa"/>
            <w:gridSpan w:val="3"/>
            <w:vMerge/>
            <w:tcBorders>
              <w:top w:val="nil"/>
              <w:left w:val="single" w:sz="8" w:space="0" w:color="auto"/>
              <w:bottom w:val="single" w:sz="8" w:space="0" w:color="000000"/>
              <w:right w:val="single" w:sz="8" w:space="0" w:color="auto"/>
            </w:tcBorders>
            <w:vAlign w:val="center"/>
          </w:tcPr>
          <w:p w14:paraId="11980514"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648" w:type="dxa"/>
            <w:gridSpan w:val="2"/>
            <w:vMerge/>
            <w:tcBorders>
              <w:top w:val="nil"/>
              <w:left w:val="single" w:sz="8" w:space="0" w:color="auto"/>
              <w:bottom w:val="single" w:sz="8" w:space="0" w:color="000000"/>
              <w:right w:val="single" w:sz="8" w:space="0" w:color="auto"/>
            </w:tcBorders>
            <w:vAlign w:val="center"/>
          </w:tcPr>
          <w:p w14:paraId="10077E33"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tcPr>
          <w:p w14:paraId="0A812B45"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tcPr>
          <w:p w14:paraId="1865A726"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1008" w:type="dxa"/>
            <w:gridSpan w:val="2"/>
            <w:vMerge/>
            <w:tcBorders>
              <w:top w:val="nil"/>
              <w:left w:val="single" w:sz="8" w:space="0" w:color="auto"/>
              <w:bottom w:val="single" w:sz="8" w:space="0" w:color="000000"/>
              <w:right w:val="single" w:sz="8" w:space="0" w:color="auto"/>
            </w:tcBorders>
            <w:vAlign w:val="center"/>
          </w:tcPr>
          <w:p w14:paraId="0ECA0F4F"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c>
          <w:tcPr>
            <w:tcW w:w="1027" w:type="dxa"/>
            <w:gridSpan w:val="2"/>
            <w:vMerge/>
            <w:tcBorders>
              <w:top w:val="nil"/>
              <w:left w:val="single" w:sz="8" w:space="0" w:color="auto"/>
              <w:bottom w:val="single" w:sz="8" w:space="0" w:color="000000"/>
              <w:right w:val="single" w:sz="8" w:space="0" w:color="auto"/>
            </w:tcBorders>
            <w:vAlign w:val="center"/>
          </w:tcPr>
          <w:p w14:paraId="78BA0D82"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p>
        </w:tc>
      </w:tr>
      <w:tr w:rsidR="003A424F" w:rsidRPr="009B625F" w14:paraId="6ED2E24F"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D4FBA5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Prírastky</w:t>
            </w:r>
          </w:p>
        </w:tc>
        <w:tc>
          <w:tcPr>
            <w:tcW w:w="801" w:type="dxa"/>
            <w:gridSpan w:val="2"/>
            <w:tcBorders>
              <w:top w:val="nil"/>
              <w:left w:val="nil"/>
              <w:bottom w:val="single" w:sz="8" w:space="0" w:color="auto"/>
              <w:right w:val="single" w:sz="8" w:space="0" w:color="auto"/>
            </w:tcBorders>
            <w:shd w:val="clear" w:color="auto" w:fill="auto"/>
            <w:vAlign w:val="center"/>
          </w:tcPr>
          <w:p w14:paraId="16ADA1AF" w14:textId="77777777"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p>
        </w:tc>
        <w:tc>
          <w:tcPr>
            <w:tcW w:w="1098" w:type="dxa"/>
            <w:gridSpan w:val="4"/>
            <w:tcBorders>
              <w:top w:val="nil"/>
              <w:left w:val="nil"/>
              <w:bottom w:val="single" w:sz="8" w:space="0" w:color="auto"/>
              <w:right w:val="single" w:sz="8" w:space="0" w:color="auto"/>
            </w:tcBorders>
            <w:shd w:val="clear" w:color="auto" w:fill="auto"/>
            <w:vAlign w:val="center"/>
          </w:tcPr>
          <w:p w14:paraId="1E2081E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tcBorders>
              <w:top w:val="single" w:sz="8" w:space="0" w:color="auto"/>
              <w:left w:val="nil"/>
              <w:bottom w:val="single" w:sz="8" w:space="0" w:color="auto"/>
              <w:right w:val="single" w:sz="8" w:space="0" w:color="000000"/>
            </w:tcBorders>
            <w:shd w:val="clear" w:color="auto" w:fill="auto"/>
            <w:vAlign w:val="center"/>
          </w:tcPr>
          <w:p w14:paraId="60235D44"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3"/>
            <w:tcBorders>
              <w:top w:val="nil"/>
              <w:left w:val="nil"/>
              <w:bottom w:val="single" w:sz="8" w:space="0" w:color="auto"/>
              <w:right w:val="single" w:sz="8" w:space="0" w:color="auto"/>
            </w:tcBorders>
            <w:shd w:val="clear" w:color="auto" w:fill="auto"/>
            <w:vAlign w:val="center"/>
          </w:tcPr>
          <w:p w14:paraId="47BDF350"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5D2C1655"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7F61A5A6"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601CCB49"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4BAFA4A2"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2C4BB105"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r>
      <w:tr w:rsidR="003A424F" w:rsidRPr="009B625F" w14:paraId="2C08CB5B"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B40D43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tcPr>
          <w:p w14:paraId="7119B11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tcBorders>
              <w:top w:val="nil"/>
              <w:left w:val="nil"/>
              <w:bottom w:val="single" w:sz="8" w:space="0" w:color="auto"/>
              <w:right w:val="single" w:sz="8" w:space="0" w:color="auto"/>
            </w:tcBorders>
            <w:shd w:val="clear" w:color="auto" w:fill="auto"/>
            <w:vAlign w:val="center"/>
          </w:tcPr>
          <w:p w14:paraId="01ACD12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tcBorders>
              <w:top w:val="single" w:sz="8" w:space="0" w:color="auto"/>
              <w:left w:val="nil"/>
              <w:bottom w:val="single" w:sz="8" w:space="0" w:color="auto"/>
              <w:right w:val="single" w:sz="8" w:space="0" w:color="000000"/>
            </w:tcBorders>
            <w:shd w:val="clear" w:color="auto" w:fill="auto"/>
            <w:vAlign w:val="center"/>
          </w:tcPr>
          <w:p w14:paraId="5DDF6A9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3"/>
            <w:tcBorders>
              <w:top w:val="nil"/>
              <w:left w:val="nil"/>
              <w:bottom w:val="single" w:sz="8" w:space="0" w:color="auto"/>
              <w:right w:val="single" w:sz="8" w:space="0" w:color="auto"/>
            </w:tcBorders>
            <w:shd w:val="clear" w:color="auto" w:fill="auto"/>
            <w:vAlign w:val="center"/>
          </w:tcPr>
          <w:p w14:paraId="5F0975B4"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08F5707B"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4AE8DC59"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625A2EF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38C91532"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153EF9FB"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r>
      <w:tr w:rsidR="003A424F" w:rsidRPr="009B625F" w14:paraId="13F574C9"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686E2C3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tcPr>
          <w:p w14:paraId="65A3F34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tcBorders>
              <w:top w:val="nil"/>
              <w:left w:val="nil"/>
              <w:bottom w:val="single" w:sz="8" w:space="0" w:color="auto"/>
              <w:right w:val="single" w:sz="8" w:space="0" w:color="auto"/>
            </w:tcBorders>
            <w:shd w:val="clear" w:color="auto" w:fill="auto"/>
            <w:vAlign w:val="center"/>
          </w:tcPr>
          <w:p w14:paraId="5DB7EF4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tcBorders>
              <w:top w:val="single" w:sz="8" w:space="0" w:color="auto"/>
              <w:left w:val="nil"/>
              <w:bottom w:val="single" w:sz="8" w:space="0" w:color="auto"/>
              <w:right w:val="single" w:sz="8" w:space="0" w:color="000000"/>
            </w:tcBorders>
            <w:shd w:val="clear" w:color="auto" w:fill="auto"/>
            <w:vAlign w:val="center"/>
          </w:tcPr>
          <w:p w14:paraId="74649CB6"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3"/>
            <w:tcBorders>
              <w:top w:val="nil"/>
              <w:left w:val="nil"/>
              <w:bottom w:val="single" w:sz="8" w:space="0" w:color="auto"/>
              <w:right w:val="single" w:sz="8" w:space="0" w:color="auto"/>
            </w:tcBorders>
            <w:shd w:val="clear" w:color="auto" w:fill="auto"/>
            <w:vAlign w:val="center"/>
          </w:tcPr>
          <w:p w14:paraId="52DCEB5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003DB1A4"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59D4A12A"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4D37B820"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6D9F931E"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1DDBCA88"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p>
        </w:tc>
      </w:tr>
      <w:tr w:rsidR="003A424F" w:rsidRPr="009B625F" w14:paraId="66ACA917" w14:textId="77777777" w:rsidTr="00631139">
        <w:trPr>
          <w:gridAfter w:val="1"/>
          <w:wAfter w:w="410" w:type="dxa"/>
          <w:trHeight w:val="60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A8E116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473E2961" w14:textId="77777777" w:rsidR="003A424F" w:rsidRPr="009B625F" w:rsidRDefault="003A424F" w:rsidP="00385BEB">
            <w:pPr>
              <w:spacing w:after="0" w:line="240" w:lineRule="auto"/>
              <w:jc w:val="right"/>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35.000</w:t>
            </w:r>
          </w:p>
        </w:tc>
        <w:tc>
          <w:tcPr>
            <w:tcW w:w="1098" w:type="dxa"/>
            <w:gridSpan w:val="4"/>
            <w:tcBorders>
              <w:top w:val="nil"/>
              <w:left w:val="nil"/>
              <w:bottom w:val="single" w:sz="8" w:space="0" w:color="auto"/>
              <w:right w:val="single" w:sz="8" w:space="0" w:color="auto"/>
            </w:tcBorders>
            <w:shd w:val="clear" w:color="auto" w:fill="auto"/>
            <w:vAlign w:val="center"/>
            <w:hideMark/>
          </w:tcPr>
          <w:p w14:paraId="36C65856" w14:textId="77777777" w:rsidR="003A424F" w:rsidRPr="009B625F" w:rsidRDefault="003A424F" w:rsidP="00385BEB">
            <w:pPr>
              <w:spacing w:after="0" w:line="240" w:lineRule="auto"/>
              <w:jc w:val="right"/>
              <w:rPr>
                <w:rFonts w:asciiTheme="minorHAnsi" w:eastAsia="Times New Roman" w:hAnsiTheme="minorHAnsi" w:cstheme="minorHAnsi"/>
                <w:b/>
                <w:color w:val="000000"/>
                <w:sz w:val="20"/>
                <w:szCs w:val="20"/>
                <w:lang w:val="de-AT" w:eastAsia="de-AT"/>
              </w:rPr>
            </w:pP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7237BCDF"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5F55AAD9"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74884023"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2A1181D7"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7CAEEA25"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5D5993DC"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508A5A07" w14:textId="77777777" w:rsidR="003A424F" w:rsidRPr="009B625F" w:rsidRDefault="003A424F" w:rsidP="00385BEB">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35.000</w:t>
            </w:r>
          </w:p>
        </w:tc>
      </w:tr>
      <w:tr w:rsidR="003A424F" w:rsidRPr="009B625F" w14:paraId="0A4CC971" w14:textId="77777777" w:rsidTr="00631139">
        <w:trPr>
          <w:gridAfter w:val="1"/>
          <w:wAfter w:w="410" w:type="dxa"/>
          <w:trHeight w:val="315"/>
        </w:trPr>
        <w:tc>
          <w:tcPr>
            <w:tcW w:w="9366" w:type="dxa"/>
            <w:gridSpan w:val="23"/>
            <w:tcBorders>
              <w:top w:val="single" w:sz="8" w:space="0" w:color="auto"/>
              <w:left w:val="single" w:sz="8" w:space="0" w:color="auto"/>
              <w:bottom w:val="single" w:sz="8" w:space="0" w:color="auto"/>
              <w:right w:val="single" w:sz="8" w:space="0" w:color="000000"/>
            </w:tcBorders>
            <w:shd w:val="clear" w:color="auto" w:fill="auto"/>
            <w:vAlign w:val="center"/>
            <w:hideMark/>
          </w:tcPr>
          <w:p w14:paraId="08DFBC70"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Oprávky</w:t>
            </w:r>
          </w:p>
        </w:tc>
      </w:tr>
      <w:tr w:rsidR="003A424F" w:rsidRPr="009B625F" w14:paraId="76D9C5AF" w14:textId="77777777" w:rsidTr="00631139">
        <w:trPr>
          <w:gridAfter w:val="1"/>
          <w:wAfter w:w="410" w:type="dxa"/>
          <w:trHeight w:val="27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3ED8A2B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7E7BFF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vMerge w:val="restart"/>
            <w:tcBorders>
              <w:top w:val="nil"/>
              <w:left w:val="single" w:sz="8" w:space="0" w:color="auto"/>
              <w:bottom w:val="single" w:sz="8" w:space="0" w:color="000000"/>
              <w:right w:val="single" w:sz="8" w:space="0" w:color="auto"/>
            </w:tcBorders>
            <w:shd w:val="clear" w:color="auto" w:fill="auto"/>
            <w:vAlign w:val="center"/>
            <w:hideMark/>
          </w:tcPr>
          <w:p w14:paraId="30BD47D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87AEC4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3"/>
            <w:vMerge w:val="restart"/>
            <w:tcBorders>
              <w:top w:val="nil"/>
              <w:left w:val="single" w:sz="8" w:space="0" w:color="auto"/>
              <w:bottom w:val="single" w:sz="8" w:space="0" w:color="000000"/>
              <w:right w:val="single" w:sz="8" w:space="0" w:color="auto"/>
            </w:tcBorders>
            <w:shd w:val="clear" w:color="auto" w:fill="auto"/>
            <w:vAlign w:val="center"/>
            <w:hideMark/>
          </w:tcPr>
          <w:p w14:paraId="4EC68D4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22776F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F0C0A8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7BFD596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415B954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717A2B3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3A424F" w:rsidRPr="009B625F" w14:paraId="4B13FE45" w14:textId="77777777" w:rsidTr="00631139">
        <w:trPr>
          <w:gridAfter w:val="1"/>
          <w:wAfter w:w="410" w:type="dxa"/>
          <w:trHeight w:val="45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1B81B49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nil"/>
              <w:left w:val="single" w:sz="8" w:space="0" w:color="auto"/>
              <w:bottom w:val="single" w:sz="8" w:space="0" w:color="000000"/>
              <w:right w:val="single" w:sz="8" w:space="0" w:color="auto"/>
            </w:tcBorders>
            <w:vAlign w:val="center"/>
            <w:hideMark/>
          </w:tcPr>
          <w:p w14:paraId="59FA2C5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vMerge/>
            <w:tcBorders>
              <w:top w:val="nil"/>
              <w:left w:val="single" w:sz="8" w:space="0" w:color="auto"/>
              <w:bottom w:val="single" w:sz="8" w:space="0" w:color="000000"/>
              <w:right w:val="single" w:sz="8" w:space="0" w:color="auto"/>
            </w:tcBorders>
            <w:vAlign w:val="center"/>
            <w:hideMark/>
          </w:tcPr>
          <w:p w14:paraId="6D831E5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vMerge/>
            <w:tcBorders>
              <w:top w:val="single" w:sz="8" w:space="0" w:color="auto"/>
              <w:left w:val="single" w:sz="8" w:space="0" w:color="auto"/>
              <w:bottom w:val="single" w:sz="8" w:space="0" w:color="000000"/>
              <w:right w:val="single" w:sz="8" w:space="0" w:color="000000"/>
            </w:tcBorders>
            <w:vAlign w:val="center"/>
            <w:hideMark/>
          </w:tcPr>
          <w:p w14:paraId="5A30575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830" w:type="dxa"/>
            <w:gridSpan w:val="3"/>
            <w:vMerge/>
            <w:tcBorders>
              <w:top w:val="nil"/>
              <w:left w:val="single" w:sz="8" w:space="0" w:color="auto"/>
              <w:bottom w:val="single" w:sz="8" w:space="0" w:color="000000"/>
              <w:right w:val="single" w:sz="8" w:space="0" w:color="auto"/>
            </w:tcBorders>
            <w:vAlign w:val="center"/>
            <w:hideMark/>
          </w:tcPr>
          <w:p w14:paraId="0B94373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nil"/>
              <w:left w:val="single" w:sz="8" w:space="0" w:color="auto"/>
              <w:bottom w:val="single" w:sz="8" w:space="0" w:color="000000"/>
              <w:right w:val="single" w:sz="8" w:space="0" w:color="auto"/>
            </w:tcBorders>
            <w:vAlign w:val="center"/>
            <w:hideMark/>
          </w:tcPr>
          <w:p w14:paraId="50172E2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hideMark/>
          </w:tcPr>
          <w:p w14:paraId="245304C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hideMark/>
          </w:tcPr>
          <w:p w14:paraId="1FEA57D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nil"/>
              <w:left w:val="single" w:sz="8" w:space="0" w:color="auto"/>
              <w:bottom w:val="single" w:sz="8" w:space="0" w:color="000000"/>
              <w:right w:val="single" w:sz="8" w:space="0" w:color="auto"/>
            </w:tcBorders>
            <w:vAlign w:val="center"/>
            <w:hideMark/>
          </w:tcPr>
          <w:p w14:paraId="7C3903B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nil"/>
              <w:left w:val="single" w:sz="8" w:space="0" w:color="auto"/>
              <w:bottom w:val="single" w:sz="8" w:space="0" w:color="000000"/>
              <w:right w:val="single" w:sz="8" w:space="0" w:color="auto"/>
            </w:tcBorders>
            <w:vAlign w:val="center"/>
            <w:hideMark/>
          </w:tcPr>
          <w:p w14:paraId="32503BD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r>
      <w:tr w:rsidR="003A424F" w:rsidRPr="009B625F" w14:paraId="3F500F9A"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90E772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Prírastky</w:t>
            </w:r>
          </w:p>
        </w:tc>
        <w:tc>
          <w:tcPr>
            <w:tcW w:w="801" w:type="dxa"/>
            <w:gridSpan w:val="2"/>
            <w:tcBorders>
              <w:top w:val="nil"/>
              <w:left w:val="nil"/>
              <w:bottom w:val="single" w:sz="8" w:space="0" w:color="auto"/>
              <w:right w:val="single" w:sz="8" w:space="0" w:color="auto"/>
            </w:tcBorders>
            <w:shd w:val="clear" w:color="auto" w:fill="auto"/>
            <w:vAlign w:val="center"/>
            <w:hideMark/>
          </w:tcPr>
          <w:p w14:paraId="1AFD139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79E46EB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4B77BEB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4BDD404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01F8126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24E5CF4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1F4CDD6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62D6EC1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6A2C449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3A424F" w:rsidRPr="009B625F" w14:paraId="1FECE202"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D734A0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hideMark/>
          </w:tcPr>
          <w:p w14:paraId="4AEAF80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3339311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341CA9A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4AA4456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1B0757F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03C54BA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42F4521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31FDD89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726B782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3A424F" w:rsidRPr="009B625F" w14:paraId="6EA02101" w14:textId="77777777" w:rsidTr="00631139">
        <w:trPr>
          <w:gridAfter w:val="1"/>
          <w:wAfter w:w="410"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DA733F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hideMark/>
          </w:tcPr>
          <w:p w14:paraId="7281E21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7BCACE1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2E512472"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79EFE60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035898B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78E7C68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6EB8E4C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462E040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6E5C867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3A424F" w:rsidRPr="009B625F" w14:paraId="52FBAC96" w14:textId="77777777" w:rsidTr="00631139">
        <w:trPr>
          <w:gridAfter w:val="1"/>
          <w:wAfter w:w="410" w:type="dxa"/>
          <w:trHeight w:val="60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01F1B2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146251E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1AED12D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13F8889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409DC5F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7FBFF01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016A830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6E30F03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667C5DE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4C2C1A5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3A424F" w:rsidRPr="009B625F" w14:paraId="7F30DC38" w14:textId="77777777" w:rsidTr="00631139">
        <w:trPr>
          <w:gridAfter w:val="1"/>
          <w:wAfter w:w="410" w:type="dxa"/>
          <w:trHeight w:val="315"/>
        </w:trPr>
        <w:tc>
          <w:tcPr>
            <w:tcW w:w="9366" w:type="dxa"/>
            <w:gridSpan w:val="23"/>
            <w:tcBorders>
              <w:top w:val="single" w:sz="8" w:space="0" w:color="auto"/>
              <w:left w:val="single" w:sz="8" w:space="0" w:color="auto"/>
              <w:bottom w:val="nil"/>
              <w:right w:val="single" w:sz="8" w:space="0" w:color="000000"/>
            </w:tcBorders>
            <w:shd w:val="clear" w:color="auto" w:fill="auto"/>
            <w:vAlign w:val="center"/>
            <w:hideMark/>
          </w:tcPr>
          <w:p w14:paraId="1C18D1AF" w14:textId="77777777" w:rsidR="003A424F" w:rsidRPr="009B625F" w:rsidRDefault="003A424F" w:rsidP="00385BEB">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Opravné položky</w:t>
            </w:r>
          </w:p>
        </w:tc>
      </w:tr>
      <w:tr w:rsidR="003A424F" w:rsidRPr="009B625F" w14:paraId="6817C0FB" w14:textId="77777777" w:rsidTr="00631139">
        <w:trPr>
          <w:gridAfter w:val="1"/>
          <w:wAfter w:w="410" w:type="dxa"/>
          <w:cantSplit/>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107D52A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2D858F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0DA9B9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D905DE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66F438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57E7F5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0E8ED2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2DEA6E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2B55BB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28D0C2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3A424F" w:rsidRPr="009B625F" w14:paraId="5CCC889D" w14:textId="77777777" w:rsidTr="00631139">
        <w:trPr>
          <w:gridAfter w:val="1"/>
          <w:wAfter w:w="410" w:type="dxa"/>
          <w:trHeight w:val="405"/>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7253395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single" w:sz="8" w:space="0" w:color="auto"/>
              <w:left w:val="single" w:sz="8" w:space="0" w:color="auto"/>
              <w:bottom w:val="single" w:sz="8" w:space="0" w:color="000000"/>
              <w:right w:val="single" w:sz="8" w:space="0" w:color="auto"/>
            </w:tcBorders>
            <w:vAlign w:val="center"/>
            <w:hideMark/>
          </w:tcPr>
          <w:p w14:paraId="7DCBCED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vMerge/>
            <w:tcBorders>
              <w:top w:val="single" w:sz="8" w:space="0" w:color="auto"/>
              <w:left w:val="single" w:sz="8" w:space="0" w:color="auto"/>
              <w:bottom w:val="single" w:sz="8" w:space="0" w:color="000000"/>
              <w:right w:val="single" w:sz="8" w:space="0" w:color="auto"/>
            </w:tcBorders>
            <w:vAlign w:val="center"/>
            <w:hideMark/>
          </w:tcPr>
          <w:p w14:paraId="0ECB014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vMerge/>
            <w:tcBorders>
              <w:top w:val="single" w:sz="8" w:space="0" w:color="auto"/>
              <w:left w:val="single" w:sz="8" w:space="0" w:color="auto"/>
              <w:bottom w:val="single" w:sz="8" w:space="0" w:color="000000"/>
              <w:right w:val="single" w:sz="8" w:space="0" w:color="000000"/>
            </w:tcBorders>
            <w:vAlign w:val="center"/>
            <w:hideMark/>
          </w:tcPr>
          <w:p w14:paraId="1CFC94F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830" w:type="dxa"/>
            <w:gridSpan w:val="3"/>
            <w:vMerge/>
            <w:tcBorders>
              <w:top w:val="single" w:sz="8" w:space="0" w:color="auto"/>
              <w:left w:val="single" w:sz="8" w:space="0" w:color="auto"/>
              <w:bottom w:val="single" w:sz="8" w:space="0" w:color="000000"/>
              <w:right w:val="single" w:sz="8" w:space="0" w:color="auto"/>
            </w:tcBorders>
            <w:vAlign w:val="center"/>
            <w:hideMark/>
          </w:tcPr>
          <w:p w14:paraId="20EB02C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single" w:sz="8" w:space="0" w:color="auto"/>
              <w:left w:val="single" w:sz="8" w:space="0" w:color="auto"/>
              <w:bottom w:val="single" w:sz="8" w:space="0" w:color="000000"/>
              <w:right w:val="single" w:sz="8" w:space="0" w:color="auto"/>
            </w:tcBorders>
            <w:vAlign w:val="center"/>
            <w:hideMark/>
          </w:tcPr>
          <w:p w14:paraId="72D721C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single" w:sz="8" w:space="0" w:color="auto"/>
              <w:left w:val="single" w:sz="8" w:space="0" w:color="auto"/>
              <w:bottom w:val="single" w:sz="8" w:space="0" w:color="000000"/>
              <w:right w:val="single" w:sz="8" w:space="0" w:color="auto"/>
            </w:tcBorders>
            <w:vAlign w:val="center"/>
            <w:hideMark/>
          </w:tcPr>
          <w:p w14:paraId="4236B43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single" w:sz="8" w:space="0" w:color="auto"/>
              <w:left w:val="single" w:sz="8" w:space="0" w:color="auto"/>
              <w:bottom w:val="single" w:sz="8" w:space="0" w:color="000000"/>
              <w:right w:val="single" w:sz="8" w:space="0" w:color="auto"/>
            </w:tcBorders>
            <w:vAlign w:val="center"/>
            <w:hideMark/>
          </w:tcPr>
          <w:p w14:paraId="47AB95F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single" w:sz="8" w:space="0" w:color="auto"/>
              <w:left w:val="single" w:sz="8" w:space="0" w:color="auto"/>
              <w:bottom w:val="single" w:sz="8" w:space="0" w:color="000000"/>
              <w:right w:val="single" w:sz="8" w:space="0" w:color="auto"/>
            </w:tcBorders>
            <w:vAlign w:val="center"/>
            <w:hideMark/>
          </w:tcPr>
          <w:p w14:paraId="1CA405B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single" w:sz="8" w:space="0" w:color="auto"/>
              <w:left w:val="single" w:sz="8" w:space="0" w:color="auto"/>
              <w:bottom w:val="single" w:sz="8" w:space="0" w:color="000000"/>
              <w:right w:val="single" w:sz="8" w:space="0" w:color="auto"/>
            </w:tcBorders>
            <w:vAlign w:val="center"/>
            <w:hideMark/>
          </w:tcPr>
          <w:p w14:paraId="5B7CC63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r>
      <w:tr w:rsidR="003A424F" w:rsidRPr="009B625F" w14:paraId="2658DA75" w14:textId="77777777" w:rsidTr="00631139">
        <w:trPr>
          <w:gridAfter w:val="1"/>
          <w:wAfter w:w="410"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DA1D31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Prírastky</w:t>
            </w:r>
          </w:p>
        </w:tc>
        <w:tc>
          <w:tcPr>
            <w:tcW w:w="801" w:type="dxa"/>
            <w:gridSpan w:val="2"/>
            <w:tcBorders>
              <w:top w:val="nil"/>
              <w:left w:val="nil"/>
              <w:bottom w:val="single" w:sz="8" w:space="0" w:color="auto"/>
              <w:right w:val="single" w:sz="8" w:space="0" w:color="auto"/>
            </w:tcBorders>
            <w:shd w:val="clear" w:color="auto" w:fill="auto"/>
            <w:vAlign w:val="center"/>
            <w:hideMark/>
          </w:tcPr>
          <w:p w14:paraId="342AF97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6FB0E5E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706FC38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0AADD7C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4A3AF7B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533E9AF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23CD0F3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0CCD7E0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4267E21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3A424F" w:rsidRPr="009B625F" w14:paraId="7D5F0654" w14:textId="77777777" w:rsidTr="00631139">
        <w:trPr>
          <w:gridAfter w:val="1"/>
          <w:wAfter w:w="410"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9C16F0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hideMark/>
          </w:tcPr>
          <w:p w14:paraId="4CCD460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7A05006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2CEDDC5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3C2ADCE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536A82C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38290BB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19B2BD5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7915F72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5AB8C4B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3A424F" w:rsidRPr="009B625F" w14:paraId="31A75906" w14:textId="77777777" w:rsidTr="00631139">
        <w:trPr>
          <w:gridAfter w:val="1"/>
          <w:wAfter w:w="410"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182B5A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hideMark/>
          </w:tcPr>
          <w:p w14:paraId="4E7FD2A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18C1751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50B4AE3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3E8C782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2DEA59E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128764F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6F39D34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186AA8A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4ED3E28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3A424F" w:rsidRPr="009B625F" w14:paraId="2C01E96D" w14:textId="77777777" w:rsidTr="00631139">
        <w:trPr>
          <w:gridAfter w:val="1"/>
          <w:wAfter w:w="410" w:type="dxa"/>
          <w:cantSplit/>
          <w:trHeight w:val="43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C0F032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lastRenderedPageBreak/>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66FA114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98" w:type="dxa"/>
            <w:gridSpan w:val="4"/>
            <w:tcBorders>
              <w:top w:val="nil"/>
              <w:left w:val="nil"/>
              <w:bottom w:val="single" w:sz="8" w:space="0" w:color="auto"/>
              <w:right w:val="single" w:sz="8" w:space="0" w:color="auto"/>
            </w:tcBorders>
            <w:shd w:val="clear" w:color="auto" w:fill="auto"/>
            <w:vAlign w:val="center"/>
            <w:hideMark/>
          </w:tcPr>
          <w:p w14:paraId="22754CD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0910FC7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6BB140F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0A15E2E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04AE80FA"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3596AE1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70A290AF"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279576F9"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3A424F" w:rsidRPr="009B625F" w14:paraId="16EEC198" w14:textId="77777777" w:rsidTr="00631139">
        <w:trPr>
          <w:gridAfter w:val="1"/>
          <w:wAfter w:w="410" w:type="dxa"/>
          <w:cantSplit/>
          <w:trHeight w:val="315"/>
        </w:trPr>
        <w:tc>
          <w:tcPr>
            <w:tcW w:w="9366" w:type="dxa"/>
            <w:gridSpan w:val="23"/>
            <w:tcBorders>
              <w:top w:val="single" w:sz="8" w:space="0" w:color="auto"/>
              <w:left w:val="single" w:sz="8" w:space="0" w:color="auto"/>
              <w:bottom w:val="nil"/>
              <w:right w:val="single" w:sz="8" w:space="0" w:color="000000"/>
            </w:tcBorders>
            <w:shd w:val="clear" w:color="auto" w:fill="auto"/>
            <w:vAlign w:val="center"/>
            <w:hideMark/>
          </w:tcPr>
          <w:p w14:paraId="6064D290"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Zostatková hodnota</w:t>
            </w:r>
          </w:p>
        </w:tc>
      </w:tr>
      <w:tr w:rsidR="003A424F" w:rsidRPr="009B625F" w14:paraId="664F82F7" w14:textId="77777777" w:rsidTr="00631139">
        <w:trPr>
          <w:gridAfter w:val="1"/>
          <w:wAfter w:w="410" w:type="dxa"/>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6085B18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3F90CB9" w14:textId="77777777"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35.000</w:t>
            </w:r>
          </w:p>
        </w:tc>
        <w:tc>
          <w:tcPr>
            <w:tcW w:w="1098" w:type="dxa"/>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469C5EA" w14:textId="522069EE"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r>
              <w:rPr>
                <w:rFonts w:asciiTheme="minorHAnsi" w:eastAsia="Times New Roman" w:hAnsiTheme="minorHAnsi" w:cstheme="minorHAnsi"/>
                <w:color w:val="000000"/>
                <w:sz w:val="20"/>
                <w:szCs w:val="20"/>
                <w:lang w:val="de-AT" w:eastAsia="de-AT"/>
              </w:rPr>
              <w:t>35.000</w:t>
            </w:r>
          </w:p>
        </w:tc>
        <w:tc>
          <w:tcPr>
            <w:tcW w:w="721"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8DA580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B700353"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33C4784"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A906DE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1D5977B"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A210B9E"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0C7A69B" w14:textId="77777777" w:rsidR="003A424F" w:rsidRPr="009B625F" w:rsidRDefault="003A424F" w:rsidP="00385BEB">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35.000</w:t>
            </w:r>
          </w:p>
        </w:tc>
      </w:tr>
      <w:tr w:rsidR="003A424F" w:rsidRPr="009B625F" w14:paraId="7C9D15CE" w14:textId="77777777" w:rsidTr="00631139">
        <w:trPr>
          <w:gridAfter w:val="1"/>
          <w:wAfter w:w="410" w:type="dxa"/>
          <w:trHeight w:val="45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136024D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single" w:sz="8" w:space="0" w:color="auto"/>
              <w:left w:val="single" w:sz="8" w:space="0" w:color="auto"/>
              <w:bottom w:val="single" w:sz="8" w:space="0" w:color="000000"/>
              <w:right w:val="single" w:sz="8" w:space="0" w:color="auto"/>
            </w:tcBorders>
            <w:vAlign w:val="center"/>
            <w:hideMark/>
          </w:tcPr>
          <w:p w14:paraId="6A71D6D1"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4"/>
            <w:vMerge/>
            <w:tcBorders>
              <w:top w:val="single" w:sz="8" w:space="0" w:color="auto"/>
              <w:left w:val="single" w:sz="8" w:space="0" w:color="auto"/>
              <w:bottom w:val="single" w:sz="8" w:space="0" w:color="000000"/>
              <w:right w:val="single" w:sz="8" w:space="0" w:color="auto"/>
            </w:tcBorders>
            <w:vAlign w:val="center"/>
            <w:hideMark/>
          </w:tcPr>
          <w:p w14:paraId="2C4B0F28"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721" w:type="dxa"/>
            <w:gridSpan w:val="2"/>
            <w:vMerge/>
            <w:tcBorders>
              <w:top w:val="single" w:sz="8" w:space="0" w:color="auto"/>
              <w:left w:val="single" w:sz="8" w:space="0" w:color="auto"/>
              <w:bottom w:val="single" w:sz="8" w:space="0" w:color="000000"/>
              <w:right w:val="single" w:sz="8" w:space="0" w:color="000000"/>
            </w:tcBorders>
            <w:vAlign w:val="center"/>
            <w:hideMark/>
          </w:tcPr>
          <w:p w14:paraId="5691355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830" w:type="dxa"/>
            <w:gridSpan w:val="3"/>
            <w:vMerge/>
            <w:tcBorders>
              <w:top w:val="single" w:sz="8" w:space="0" w:color="auto"/>
              <w:left w:val="single" w:sz="8" w:space="0" w:color="auto"/>
              <w:bottom w:val="single" w:sz="8" w:space="0" w:color="000000"/>
              <w:right w:val="single" w:sz="8" w:space="0" w:color="auto"/>
            </w:tcBorders>
            <w:vAlign w:val="center"/>
            <w:hideMark/>
          </w:tcPr>
          <w:p w14:paraId="1BB8333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single" w:sz="8" w:space="0" w:color="auto"/>
              <w:left w:val="single" w:sz="8" w:space="0" w:color="auto"/>
              <w:bottom w:val="single" w:sz="8" w:space="0" w:color="000000"/>
              <w:right w:val="single" w:sz="8" w:space="0" w:color="auto"/>
            </w:tcBorders>
            <w:vAlign w:val="center"/>
            <w:hideMark/>
          </w:tcPr>
          <w:p w14:paraId="0491419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single" w:sz="8" w:space="0" w:color="auto"/>
              <w:left w:val="single" w:sz="8" w:space="0" w:color="auto"/>
              <w:bottom w:val="single" w:sz="8" w:space="0" w:color="000000"/>
              <w:right w:val="single" w:sz="8" w:space="0" w:color="auto"/>
            </w:tcBorders>
            <w:vAlign w:val="center"/>
            <w:hideMark/>
          </w:tcPr>
          <w:p w14:paraId="538ED0D7"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single" w:sz="8" w:space="0" w:color="auto"/>
              <w:left w:val="single" w:sz="8" w:space="0" w:color="auto"/>
              <w:bottom w:val="single" w:sz="8" w:space="0" w:color="000000"/>
              <w:right w:val="single" w:sz="8" w:space="0" w:color="auto"/>
            </w:tcBorders>
            <w:vAlign w:val="center"/>
            <w:hideMark/>
          </w:tcPr>
          <w:p w14:paraId="28EEB9C6"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single" w:sz="8" w:space="0" w:color="auto"/>
              <w:left w:val="single" w:sz="8" w:space="0" w:color="auto"/>
              <w:bottom w:val="single" w:sz="8" w:space="0" w:color="000000"/>
              <w:right w:val="single" w:sz="8" w:space="0" w:color="auto"/>
            </w:tcBorders>
            <w:vAlign w:val="center"/>
            <w:hideMark/>
          </w:tcPr>
          <w:p w14:paraId="6959A975"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single" w:sz="8" w:space="0" w:color="auto"/>
              <w:left w:val="single" w:sz="8" w:space="0" w:color="auto"/>
              <w:bottom w:val="single" w:sz="8" w:space="0" w:color="000000"/>
              <w:right w:val="single" w:sz="8" w:space="0" w:color="auto"/>
            </w:tcBorders>
            <w:vAlign w:val="center"/>
            <w:hideMark/>
          </w:tcPr>
          <w:p w14:paraId="2FC6E71D"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val="de-AT" w:eastAsia="de-AT"/>
              </w:rPr>
            </w:pPr>
          </w:p>
        </w:tc>
      </w:tr>
      <w:tr w:rsidR="003A424F" w:rsidRPr="009B625F" w14:paraId="01CE69D1" w14:textId="77777777" w:rsidTr="00631139">
        <w:trPr>
          <w:gridAfter w:val="1"/>
          <w:wAfter w:w="410" w:type="dxa"/>
          <w:cantSplit/>
          <w:trHeight w:val="39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15A6A9C" w14:textId="77777777" w:rsidR="003A424F" w:rsidRPr="009B625F" w:rsidRDefault="003A424F" w:rsidP="00385BEB">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74B8B65D" w14:textId="77777777" w:rsidR="003A424F" w:rsidRPr="009B625F" w:rsidRDefault="003A424F" w:rsidP="00385BEB">
            <w:pPr>
              <w:spacing w:after="0" w:line="240" w:lineRule="auto"/>
              <w:jc w:val="right"/>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35.000</w:t>
            </w:r>
          </w:p>
        </w:tc>
        <w:tc>
          <w:tcPr>
            <w:tcW w:w="1098" w:type="dxa"/>
            <w:gridSpan w:val="4"/>
            <w:tcBorders>
              <w:top w:val="nil"/>
              <w:left w:val="nil"/>
              <w:bottom w:val="single" w:sz="8" w:space="0" w:color="auto"/>
              <w:right w:val="single" w:sz="8" w:space="0" w:color="auto"/>
            </w:tcBorders>
            <w:shd w:val="clear" w:color="auto" w:fill="auto"/>
            <w:vAlign w:val="center"/>
            <w:hideMark/>
          </w:tcPr>
          <w:p w14:paraId="6D3909DD" w14:textId="408CB49D" w:rsidR="003A424F" w:rsidRPr="009B625F" w:rsidRDefault="003A424F" w:rsidP="00385BEB">
            <w:pPr>
              <w:spacing w:after="0" w:line="240" w:lineRule="auto"/>
              <w:jc w:val="right"/>
              <w:rPr>
                <w:rFonts w:asciiTheme="minorHAnsi" w:eastAsia="Times New Roman" w:hAnsiTheme="minorHAnsi" w:cstheme="minorHAnsi"/>
                <w:b/>
                <w:color w:val="000000"/>
                <w:sz w:val="20"/>
                <w:szCs w:val="20"/>
                <w:lang w:val="de-AT" w:eastAsia="de-AT"/>
              </w:rPr>
            </w:pPr>
            <w:r>
              <w:rPr>
                <w:rFonts w:asciiTheme="minorHAnsi" w:eastAsia="Times New Roman" w:hAnsiTheme="minorHAnsi" w:cstheme="minorHAnsi"/>
                <w:b/>
                <w:color w:val="000000"/>
                <w:sz w:val="20"/>
                <w:szCs w:val="20"/>
                <w:lang w:val="de-AT" w:eastAsia="de-AT"/>
              </w:rPr>
              <w:t>35.000</w:t>
            </w:r>
          </w:p>
        </w:tc>
        <w:tc>
          <w:tcPr>
            <w:tcW w:w="721" w:type="dxa"/>
            <w:gridSpan w:val="2"/>
            <w:tcBorders>
              <w:top w:val="single" w:sz="8" w:space="0" w:color="auto"/>
              <w:left w:val="nil"/>
              <w:bottom w:val="single" w:sz="8" w:space="0" w:color="auto"/>
              <w:right w:val="single" w:sz="8" w:space="0" w:color="000000"/>
            </w:tcBorders>
            <w:shd w:val="clear" w:color="auto" w:fill="auto"/>
            <w:vAlign w:val="center"/>
            <w:hideMark/>
          </w:tcPr>
          <w:p w14:paraId="403C5BB2"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val="de-AT" w:eastAsia="de-AT"/>
              </w:rPr>
              <w:t> </w:t>
            </w:r>
          </w:p>
        </w:tc>
        <w:tc>
          <w:tcPr>
            <w:tcW w:w="830" w:type="dxa"/>
            <w:gridSpan w:val="3"/>
            <w:tcBorders>
              <w:top w:val="nil"/>
              <w:left w:val="nil"/>
              <w:bottom w:val="single" w:sz="8" w:space="0" w:color="auto"/>
              <w:right w:val="single" w:sz="8" w:space="0" w:color="auto"/>
            </w:tcBorders>
            <w:shd w:val="clear" w:color="auto" w:fill="auto"/>
            <w:vAlign w:val="center"/>
            <w:hideMark/>
          </w:tcPr>
          <w:p w14:paraId="6696919B"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395CCE43"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3861A9D8"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15BDA494"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275F84D4" w14:textId="77777777" w:rsidR="003A424F" w:rsidRPr="009B625F" w:rsidRDefault="003A424F" w:rsidP="00385BEB">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1677824C" w14:textId="77777777" w:rsidR="003A424F" w:rsidRPr="009B625F" w:rsidRDefault="003A424F" w:rsidP="00385BEB">
            <w:pPr>
              <w:spacing w:after="0" w:line="240" w:lineRule="auto"/>
              <w:jc w:val="right"/>
              <w:rPr>
                <w:rFonts w:asciiTheme="minorHAnsi" w:eastAsia="Times New Roman" w:hAnsiTheme="minorHAnsi" w:cstheme="minorHAnsi"/>
                <w:b/>
                <w:color w:val="000000"/>
                <w:sz w:val="20"/>
                <w:szCs w:val="20"/>
                <w:lang w:eastAsia="de-AT"/>
              </w:rPr>
            </w:pPr>
            <w:r w:rsidRPr="009B625F">
              <w:rPr>
                <w:rFonts w:asciiTheme="minorHAnsi" w:eastAsia="Times New Roman" w:hAnsiTheme="minorHAnsi" w:cstheme="minorHAnsi"/>
                <w:b/>
                <w:color w:val="000000"/>
                <w:sz w:val="20"/>
                <w:szCs w:val="20"/>
                <w:lang w:eastAsia="de-AT"/>
              </w:rPr>
              <w:t>35.000</w:t>
            </w:r>
          </w:p>
        </w:tc>
      </w:tr>
    </w:tbl>
    <w:p w14:paraId="6AA1D6F4" w14:textId="77777777" w:rsidR="003A424F" w:rsidRDefault="003A424F" w:rsidP="00335824">
      <w:pPr>
        <w:pStyle w:val="Listenabsatz"/>
        <w:shd w:val="clear" w:color="auto" w:fill="FFFFFF"/>
        <w:tabs>
          <w:tab w:val="left" w:pos="3544"/>
          <w:tab w:val="left" w:pos="3686"/>
        </w:tabs>
        <w:spacing w:after="0" w:line="240" w:lineRule="auto"/>
        <w:ind w:left="0"/>
        <w:jc w:val="both"/>
        <w:rPr>
          <w:rFonts w:asciiTheme="minorHAnsi" w:hAnsiTheme="minorHAnsi" w:cstheme="minorHAnsi"/>
          <w:lang w:eastAsia="sk-SK"/>
        </w:rPr>
      </w:pPr>
    </w:p>
    <w:p w14:paraId="119D354D" w14:textId="19F15E33" w:rsidR="004D5B28" w:rsidRPr="009B625F" w:rsidRDefault="003B55B4" w:rsidP="00335824">
      <w:pPr>
        <w:pStyle w:val="Listenabsatz"/>
        <w:shd w:val="clear" w:color="auto" w:fill="FFFFFF"/>
        <w:tabs>
          <w:tab w:val="left" w:pos="3544"/>
          <w:tab w:val="left" w:pos="3686"/>
        </w:tabs>
        <w:spacing w:after="0" w:line="240" w:lineRule="auto"/>
        <w:ind w:left="0"/>
        <w:jc w:val="both"/>
        <w:rPr>
          <w:rFonts w:asciiTheme="minorHAnsi" w:hAnsiTheme="minorHAnsi" w:cstheme="minorHAnsi"/>
          <w:lang w:val="de-AT" w:eastAsia="de-AT"/>
        </w:rPr>
      </w:pPr>
      <w:r w:rsidRPr="009B625F">
        <w:rPr>
          <w:rFonts w:asciiTheme="minorHAnsi" w:eastAsia="Times New Roman" w:hAnsiTheme="minorHAnsi" w:cstheme="minorHAnsi"/>
          <w:lang w:val="sk-SK" w:eastAsia="sk-SK"/>
        </w:rPr>
        <w:fldChar w:fldCharType="begin"/>
      </w:r>
      <w:r w:rsidRPr="009B625F">
        <w:rPr>
          <w:rFonts w:asciiTheme="minorHAnsi" w:eastAsia="Times New Roman" w:hAnsiTheme="minorHAnsi" w:cstheme="minorHAnsi"/>
          <w:lang w:val="sk-SK" w:eastAsia="sk-SK"/>
        </w:rPr>
        <w:instrText xml:space="preserve"> LINK </w:instrText>
      </w:r>
      <w:r w:rsidR="00852F65" w:rsidRPr="009B625F">
        <w:rPr>
          <w:rFonts w:asciiTheme="minorHAnsi" w:eastAsia="Times New Roman" w:hAnsiTheme="minorHAnsi" w:cstheme="minorHAnsi"/>
          <w:lang w:val="sk-SK" w:eastAsia="sk-SK"/>
        </w:rPr>
        <w:instrText xml:space="preserve">Excel.Sheet.12 "C:\\Users\\solovicovm.BIOOIL\\Desktop\\Poznamky velka UJ_pomocne vypocty.xlsx" "2018 Fin.majetok!C1:C12" </w:instrText>
      </w:r>
      <w:r w:rsidRPr="009B625F">
        <w:rPr>
          <w:rFonts w:asciiTheme="minorHAnsi" w:eastAsia="Times New Roman" w:hAnsiTheme="minorHAnsi" w:cstheme="minorHAnsi"/>
          <w:lang w:val="sk-SK" w:eastAsia="sk-SK"/>
        </w:rPr>
        <w:instrText xml:space="preserve">\a \f 4 \h  \* MERGEFORMAT </w:instrText>
      </w:r>
      <w:r w:rsidRPr="009B625F">
        <w:rPr>
          <w:rFonts w:asciiTheme="minorHAnsi" w:eastAsia="Times New Roman" w:hAnsiTheme="minorHAnsi" w:cstheme="minorHAnsi"/>
          <w:lang w:val="sk-SK" w:eastAsia="sk-SK"/>
        </w:rPr>
        <w:fldChar w:fldCharType="separate"/>
      </w:r>
    </w:p>
    <w:tbl>
      <w:tblPr>
        <w:tblW w:w="9568" w:type="dxa"/>
        <w:tblInd w:w="70" w:type="dxa"/>
        <w:tblLayout w:type="fixed"/>
        <w:tblCellMar>
          <w:left w:w="70" w:type="dxa"/>
          <w:right w:w="70" w:type="dxa"/>
        </w:tblCellMar>
        <w:tblLook w:val="04A0" w:firstRow="1" w:lastRow="0" w:firstColumn="1" w:lastColumn="0" w:noHBand="0" w:noVBand="1"/>
      </w:tblPr>
      <w:tblGrid>
        <w:gridCol w:w="1012"/>
        <w:gridCol w:w="288"/>
        <w:gridCol w:w="757"/>
        <w:gridCol w:w="44"/>
        <w:gridCol w:w="148"/>
        <w:gridCol w:w="769"/>
        <w:gridCol w:w="181"/>
        <w:gridCol w:w="145"/>
        <w:gridCol w:w="396"/>
        <w:gridCol w:w="180"/>
        <w:gridCol w:w="273"/>
        <w:gridCol w:w="557"/>
        <w:gridCol w:w="166"/>
        <w:gridCol w:w="482"/>
        <w:gridCol w:w="278"/>
        <w:gridCol w:w="629"/>
        <w:gridCol w:w="220"/>
        <w:gridCol w:w="806"/>
        <w:gridCol w:w="140"/>
        <w:gridCol w:w="868"/>
        <w:gridCol w:w="220"/>
        <w:gridCol w:w="807"/>
        <w:gridCol w:w="202"/>
      </w:tblGrid>
      <w:tr w:rsidR="004D5B28" w:rsidRPr="009B625F" w14:paraId="57F4512C" w14:textId="77777777" w:rsidTr="0051501F">
        <w:trPr>
          <w:divId w:val="304553323"/>
          <w:trHeight w:val="315"/>
        </w:trPr>
        <w:tc>
          <w:tcPr>
            <w:tcW w:w="1012" w:type="dxa"/>
            <w:tcBorders>
              <w:top w:val="nil"/>
              <w:left w:val="nil"/>
              <w:bottom w:val="nil"/>
              <w:right w:val="nil"/>
            </w:tcBorders>
            <w:shd w:val="clear" w:color="auto" w:fill="auto"/>
            <w:noWrap/>
            <w:vAlign w:val="bottom"/>
            <w:hideMark/>
          </w:tcPr>
          <w:p w14:paraId="571278E7" w14:textId="77777777" w:rsidR="004D5B28" w:rsidRPr="009B625F" w:rsidRDefault="004D5B28" w:rsidP="004D5B28">
            <w:pPr>
              <w:rPr>
                <w:rFonts w:asciiTheme="minorHAnsi" w:eastAsia="Times New Roman" w:hAnsiTheme="minorHAnsi" w:cstheme="minorHAnsi"/>
                <w:color w:val="000000"/>
                <w:sz w:val="20"/>
                <w:szCs w:val="20"/>
                <w:lang w:val="de-AT" w:eastAsia="de-AT"/>
              </w:rPr>
            </w:pPr>
          </w:p>
        </w:tc>
        <w:tc>
          <w:tcPr>
            <w:tcW w:w="288" w:type="dxa"/>
            <w:tcBorders>
              <w:top w:val="nil"/>
              <w:left w:val="nil"/>
              <w:bottom w:val="nil"/>
              <w:right w:val="nil"/>
            </w:tcBorders>
            <w:shd w:val="clear" w:color="auto" w:fill="auto"/>
            <w:noWrap/>
            <w:vAlign w:val="bottom"/>
            <w:hideMark/>
          </w:tcPr>
          <w:p w14:paraId="7AB51D0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49" w:type="dxa"/>
            <w:gridSpan w:val="3"/>
            <w:tcBorders>
              <w:top w:val="nil"/>
              <w:left w:val="nil"/>
              <w:bottom w:val="nil"/>
              <w:right w:val="nil"/>
            </w:tcBorders>
            <w:shd w:val="clear" w:color="auto" w:fill="auto"/>
            <w:noWrap/>
            <w:vAlign w:val="bottom"/>
            <w:hideMark/>
          </w:tcPr>
          <w:p w14:paraId="1127204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5" w:type="dxa"/>
            <w:gridSpan w:val="3"/>
            <w:tcBorders>
              <w:top w:val="nil"/>
              <w:left w:val="nil"/>
              <w:bottom w:val="nil"/>
              <w:right w:val="nil"/>
            </w:tcBorders>
            <w:shd w:val="clear" w:color="auto" w:fill="auto"/>
            <w:noWrap/>
            <w:vAlign w:val="bottom"/>
            <w:hideMark/>
          </w:tcPr>
          <w:p w14:paraId="250D5CE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396" w:type="dxa"/>
            <w:tcBorders>
              <w:top w:val="nil"/>
              <w:left w:val="nil"/>
              <w:bottom w:val="nil"/>
              <w:right w:val="nil"/>
            </w:tcBorders>
            <w:shd w:val="clear" w:color="auto" w:fill="auto"/>
            <w:noWrap/>
            <w:vAlign w:val="bottom"/>
            <w:hideMark/>
          </w:tcPr>
          <w:p w14:paraId="0CB26E2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453" w:type="dxa"/>
            <w:gridSpan w:val="2"/>
            <w:tcBorders>
              <w:top w:val="nil"/>
              <w:left w:val="nil"/>
              <w:bottom w:val="nil"/>
              <w:right w:val="nil"/>
            </w:tcBorders>
            <w:shd w:val="clear" w:color="auto" w:fill="auto"/>
            <w:noWrap/>
            <w:vAlign w:val="bottom"/>
            <w:hideMark/>
          </w:tcPr>
          <w:p w14:paraId="34388C4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3" w:type="dxa"/>
            <w:gridSpan w:val="2"/>
            <w:tcBorders>
              <w:top w:val="nil"/>
              <w:left w:val="nil"/>
              <w:bottom w:val="nil"/>
              <w:right w:val="nil"/>
            </w:tcBorders>
            <w:shd w:val="clear" w:color="auto" w:fill="auto"/>
            <w:noWrap/>
            <w:vAlign w:val="bottom"/>
            <w:hideMark/>
          </w:tcPr>
          <w:p w14:paraId="786A963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60" w:type="dxa"/>
            <w:gridSpan w:val="2"/>
            <w:tcBorders>
              <w:top w:val="nil"/>
              <w:left w:val="nil"/>
              <w:bottom w:val="nil"/>
              <w:right w:val="nil"/>
            </w:tcBorders>
            <w:shd w:val="clear" w:color="auto" w:fill="auto"/>
            <w:noWrap/>
            <w:vAlign w:val="bottom"/>
            <w:hideMark/>
          </w:tcPr>
          <w:p w14:paraId="2C12E4E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849" w:type="dxa"/>
            <w:gridSpan w:val="2"/>
            <w:tcBorders>
              <w:top w:val="nil"/>
              <w:left w:val="nil"/>
              <w:bottom w:val="nil"/>
              <w:right w:val="nil"/>
            </w:tcBorders>
            <w:shd w:val="clear" w:color="auto" w:fill="auto"/>
            <w:noWrap/>
            <w:vAlign w:val="bottom"/>
            <w:hideMark/>
          </w:tcPr>
          <w:p w14:paraId="6BE428B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46" w:type="dxa"/>
            <w:gridSpan w:val="2"/>
            <w:tcBorders>
              <w:top w:val="nil"/>
              <w:left w:val="nil"/>
              <w:bottom w:val="nil"/>
              <w:right w:val="nil"/>
            </w:tcBorders>
            <w:shd w:val="clear" w:color="auto" w:fill="auto"/>
            <w:noWrap/>
            <w:vAlign w:val="bottom"/>
            <w:hideMark/>
          </w:tcPr>
          <w:p w14:paraId="2AF9DFA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88" w:type="dxa"/>
            <w:gridSpan w:val="2"/>
            <w:tcBorders>
              <w:top w:val="nil"/>
              <w:left w:val="nil"/>
              <w:bottom w:val="nil"/>
              <w:right w:val="nil"/>
            </w:tcBorders>
            <w:shd w:val="clear" w:color="auto" w:fill="auto"/>
            <w:noWrap/>
            <w:vAlign w:val="bottom"/>
            <w:hideMark/>
          </w:tcPr>
          <w:p w14:paraId="4F06AD8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09" w:type="dxa"/>
            <w:gridSpan w:val="2"/>
            <w:tcBorders>
              <w:top w:val="nil"/>
              <w:left w:val="nil"/>
              <w:bottom w:val="nil"/>
              <w:right w:val="nil"/>
            </w:tcBorders>
            <w:shd w:val="clear" w:color="auto" w:fill="auto"/>
            <w:noWrap/>
            <w:vAlign w:val="bottom"/>
            <w:hideMark/>
          </w:tcPr>
          <w:p w14:paraId="4E3B673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r>
      <w:tr w:rsidR="004D5B28" w:rsidRPr="009B625F" w14:paraId="722FA81E" w14:textId="77777777" w:rsidTr="0051501F">
        <w:trPr>
          <w:gridAfter w:val="1"/>
          <w:divId w:val="304553323"/>
          <w:wAfter w:w="202" w:type="dxa"/>
          <w:trHeight w:val="315"/>
        </w:trPr>
        <w:tc>
          <w:tcPr>
            <w:tcW w:w="101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2DADFCC"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Dlhodobý finančný majetok</w:t>
            </w:r>
          </w:p>
        </w:tc>
        <w:tc>
          <w:tcPr>
            <w:tcW w:w="8354" w:type="dxa"/>
            <w:gridSpan w:val="21"/>
            <w:tcBorders>
              <w:top w:val="single" w:sz="8" w:space="0" w:color="auto"/>
              <w:left w:val="nil"/>
              <w:bottom w:val="single" w:sz="8" w:space="0" w:color="auto"/>
              <w:right w:val="single" w:sz="8" w:space="0" w:color="000000"/>
            </w:tcBorders>
            <w:shd w:val="clear" w:color="auto" w:fill="auto"/>
            <w:vAlign w:val="center"/>
            <w:hideMark/>
          </w:tcPr>
          <w:p w14:paraId="31C874A5" w14:textId="77777777" w:rsidR="004D5B28" w:rsidRPr="009B625F" w:rsidRDefault="004D5B28" w:rsidP="004D5B28">
            <w:pPr>
              <w:spacing w:after="0" w:line="240" w:lineRule="auto"/>
              <w:jc w:val="center"/>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xml:space="preserve">Bezprostredne predchádzajúce  účtovné obdobie                                                                                                                                </w:t>
            </w:r>
          </w:p>
        </w:tc>
      </w:tr>
      <w:tr w:rsidR="004D5B28" w:rsidRPr="009B625F" w14:paraId="48316E52" w14:textId="77777777" w:rsidTr="00683D14">
        <w:trPr>
          <w:gridAfter w:val="1"/>
          <w:divId w:val="304553323"/>
          <w:wAfter w:w="202" w:type="dxa"/>
          <w:trHeight w:val="765"/>
        </w:trPr>
        <w:tc>
          <w:tcPr>
            <w:tcW w:w="1012" w:type="dxa"/>
            <w:vMerge/>
            <w:tcBorders>
              <w:top w:val="single" w:sz="8" w:space="0" w:color="auto"/>
              <w:left w:val="single" w:sz="8" w:space="0" w:color="auto"/>
              <w:bottom w:val="single" w:sz="8" w:space="0" w:color="000000"/>
              <w:right w:val="single" w:sz="8" w:space="0" w:color="auto"/>
            </w:tcBorders>
            <w:vAlign w:val="center"/>
            <w:hideMark/>
          </w:tcPr>
          <w:p w14:paraId="2951805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45"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6B60DD5"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en-US" w:eastAsia="de-AT"/>
              </w:rPr>
            </w:pPr>
            <w:r w:rsidRPr="009B625F">
              <w:rPr>
                <w:rFonts w:asciiTheme="minorHAnsi" w:eastAsia="Times New Roman" w:hAnsiTheme="minorHAnsi" w:cstheme="minorHAnsi"/>
                <w:bCs/>
                <w:color w:val="000000"/>
                <w:sz w:val="20"/>
                <w:szCs w:val="20"/>
                <w:lang w:eastAsia="de-AT"/>
              </w:rPr>
              <w:t>Podielové CP a podiely v DÚJ</w:t>
            </w:r>
          </w:p>
        </w:tc>
        <w:tc>
          <w:tcPr>
            <w:tcW w:w="961" w:type="dxa"/>
            <w:gridSpan w:val="3"/>
            <w:vMerge w:val="restart"/>
            <w:tcBorders>
              <w:top w:val="nil"/>
              <w:left w:val="single" w:sz="8" w:space="0" w:color="auto"/>
              <w:bottom w:val="single" w:sz="8" w:space="0" w:color="000000"/>
              <w:right w:val="single" w:sz="8" w:space="0" w:color="auto"/>
            </w:tcBorders>
            <w:shd w:val="clear" w:color="auto" w:fill="auto"/>
            <w:vAlign w:val="center"/>
            <w:hideMark/>
          </w:tcPr>
          <w:p w14:paraId="013D7801"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en-US" w:eastAsia="de-AT"/>
              </w:rPr>
            </w:pPr>
            <w:r w:rsidRPr="009B625F">
              <w:rPr>
                <w:rFonts w:asciiTheme="minorHAnsi" w:eastAsia="Times New Roman" w:hAnsiTheme="minorHAnsi" w:cstheme="minorHAnsi"/>
                <w:bCs/>
                <w:color w:val="000000"/>
                <w:sz w:val="20"/>
                <w:szCs w:val="20"/>
                <w:lang w:eastAsia="de-AT"/>
              </w:rPr>
              <w:t>Podiel.CP a podiely v spol.s podstatným vplyvom</w:t>
            </w:r>
          </w:p>
        </w:tc>
        <w:tc>
          <w:tcPr>
            <w:tcW w:w="902" w:type="dxa"/>
            <w:gridSpan w:val="4"/>
            <w:tcBorders>
              <w:top w:val="single" w:sz="8" w:space="0" w:color="auto"/>
              <w:left w:val="nil"/>
              <w:bottom w:val="nil"/>
              <w:right w:val="single" w:sz="8" w:space="0" w:color="000000"/>
            </w:tcBorders>
            <w:shd w:val="clear" w:color="auto" w:fill="auto"/>
            <w:vAlign w:val="center"/>
            <w:hideMark/>
          </w:tcPr>
          <w:p w14:paraId="2E3166C0"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Ostatné dlhodobé CP</w:t>
            </w:r>
          </w:p>
        </w:tc>
        <w:tc>
          <w:tcPr>
            <w:tcW w:w="830" w:type="dxa"/>
            <w:gridSpan w:val="2"/>
            <w:tcBorders>
              <w:top w:val="nil"/>
              <w:left w:val="nil"/>
              <w:bottom w:val="nil"/>
              <w:right w:val="single" w:sz="8" w:space="0" w:color="auto"/>
            </w:tcBorders>
            <w:shd w:val="clear" w:color="auto" w:fill="auto"/>
            <w:vAlign w:val="center"/>
            <w:hideMark/>
          </w:tcPr>
          <w:p w14:paraId="383FA9E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Pôžičky ÚJ v kons.</w:t>
            </w: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7D667D5D"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Ostatný   DFM</w:t>
            </w: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5FE44AF9" w14:textId="77777777" w:rsidR="004D5B28" w:rsidRPr="003B0071" w:rsidRDefault="004D5B28" w:rsidP="004D5B28">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bCs/>
                <w:color w:val="000000"/>
                <w:sz w:val="20"/>
                <w:szCs w:val="20"/>
                <w:lang w:eastAsia="de-AT"/>
              </w:rPr>
              <w:t>Pôžičky s dobou splatnosti najviac jeden rok</w:t>
            </w: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541D2BC4"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Obstará-vaný DFM</w:t>
            </w:r>
          </w:p>
        </w:tc>
        <w:tc>
          <w:tcPr>
            <w:tcW w:w="1008" w:type="dxa"/>
            <w:gridSpan w:val="2"/>
            <w:tcBorders>
              <w:top w:val="nil"/>
              <w:left w:val="nil"/>
              <w:bottom w:val="nil"/>
              <w:right w:val="single" w:sz="8" w:space="0" w:color="auto"/>
            </w:tcBorders>
            <w:shd w:val="clear" w:color="auto" w:fill="auto"/>
            <w:vAlign w:val="center"/>
            <w:hideMark/>
          </w:tcPr>
          <w:p w14:paraId="7E24DAF6"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nl-NL" w:eastAsia="de-AT"/>
              </w:rPr>
            </w:pPr>
            <w:r w:rsidRPr="009B625F">
              <w:rPr>
                <w:rFonts w:asciiTheme="minorHAnsi" w:eastAsia="Times New Roman" w:hAnsiTheme="minorHAnsi" w:cstheme="minorHAnsi"/>
                <w:bCs/>
                <w:color w:val="000000"/>
                <w:sz w:val="20"/>
                <w:szCs w:val="20"/>
                <w:lang w:eastAsia="de-AT"/>
              </w:rPr>
              <w:t>Poskyt-nuté pred-davky na </w:t>
            </w: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6F10A9F"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Spolu</w:t>
            </w:r>
          </w:p>
        </w:tc>
      </w:tr>
      <w:tr w:rsidR="004D5B28" w:rsidRPr="009B625F" w14:paraId="0898388A" w14:textId="77777777" w:rsidTr="00683D14">
        <w:trPr>
          <w:gridAfter w:val="1"/>
          <w:divId w:val="304553323"/>
          <w:wAfter w:w="202" w:type="dxa"/>
          <w:trHeight w:val="525"/>
        </w:trPr>
        <w:tc>
          <w:tcPr>
            <w:tcW w:w="1012" w:type="dxa"/>
            <w:vMerge/>
            <w:tcBorders>
              <w:top w:val="single" w:sz="8" w:space="0" w:color="auto"/>
              <w:left w:val="single" w:sz="8" w:space="0" w:color="auto"/>
              <w:bottom w:val="single" w:sz="8" w:space="0" w:color="000000"/>
              <w:right w:val="single" w:sz="8" w:space="0" w:color="auto"/>
            </w:tcBorders>
            <w:vAlign w:val="center"/>
            <w:hideMark/>
          </w:tcPr>
          <w:p w14:paraId="2B62239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45" w:type="dxa"/>
            <w:gridSpan w:val="2"/>
            <w:vMerge/>
            <w:tcBorders>
              <w:top w:val="single" w:sz="8" w:space="0" w:color="auto"/>
              <w:left w:val="single" w:sz="8" w:space="0" w:color="auto"/>
              <w:bottom w:val="single" w:sz="8" w:space="0" w:color="000000"/>
              <w:right w:val="single" w:sz="8" w:space="0" w:color="000000"/>
            </w:tcBorders>
            <w:vAlign w:val="center"/>
            <w:hideMark/>
          </w:tcPr>
          <w:p w14:paraId="6EFC55F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61" w:type="dxa"/>
            <w:gridSpan w:val="3"/>
            <w:vMerge/>
            <w:tcBorders>
              <w:top w:val="nil"/>
              <w:left w:val="single" w:sz="8" w:space="0" w:color="auto"/>
              <w:bottom w:val="single" w:sz="8" w:space="0" w:color="000000"/>
              <w:right w:val="single" w:sz="8" w:space="0" w:color="auto"/>
            </w:tcBorders>
            <w:vAlign w:val="center"/>
            <w:hideMark/>
          </w:tcPr>
          <w:p w14:paraId="617A8CB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02" w:type="dxa"/>
            <w:gridSpan w:val="4"/>
            <w:tcBorders>
              <w:top w:val="nil"/>
              <w:left w:val="nil"/>
              <w:bottom w:val="single" w:sz="8" w:space="0" w:color="auto"/>
              <w:right w:val="single" w:sz="8" w:space="0" w:color="000000"/>
            </w:tcBorders>
            <w:shd w:val="clear" w:color="auto" w:fill="auto"/>
            <w:vAlign w:val="center"/>
            <w:hideMark/>
          </w:tcPr>
          <w:p w14:paraId="35762EDD"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a podiely</w:t>
            </w:r>
          </w:p>
        </w:tc>
        <w:tc>
          <w:tcPr>
            <w:tcW w:w="830" w:type="dxa"/>
            <w:gridSpan w:val="2"/>
            <w:tcBorders>
              <w:top w:val="nil"/>
              <w:left w:val="nil"/>
              <w:bottom w:val="single" w:sz="8" w:space="0" w:color="auto"/>
              <w:right w:val="single" w:sz="8" w:space="0" w:color="auto"/>
            </w:tcBorders>
            <w:shd w:val="clear" w:color="auto" w:fill="auto"/>
            <w:vAlign w:val="center"/>
            <w:hideMark/>
          </w:tcPr>
          <w:p w14:paraId="11F0A5F6"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celku</w:t>
            </w:r>
          </w:p>
        </w:tc>
        <w:tc>
          <w:tcPr>
            <w:tcW w:w="648" w:type="dxa"/>
            <w:gridSpan w:val="2"/>
            <w:vMerge/>
            <w:tcBorders>
              <w:top w:val="nil"/>
              <w:left w:val="single" w:sz="8" w:space="0" w:color="auto"/>
              <w:bottom w:val="single" w:sz="8" w:space="0" w:color="000000"/>
              <w:right w:val="single" w:sz="8" w:space="0" w:color="auto"/>
            </w:tcBorders>
            <w:vAlign w:val="center"/>
            <w:hideMark/>
          </w:tcPr>
          <w:p w14:paraId="581B816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hideMark/>
          </w:tcPr>
          <w:p w14:paraId="323FCDE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hideMark/>
          </w:tcPr>
          <w:p w14:paraId="54CB7C1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hideMark/>
          </w:tcPr>
          <w:p w14:paraId="1D65A39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DFM</w:t>
            </w:r>
          </w:p>
        </w:tc>
        <w:tc>
          <w:tcPr>
            <w:tcW w:w="1027" w:type="dxa"/>
            <w:gridSpan w:val="2"/>
            <w:vMerge/>
            <w:tcBorders>
              <w:top w:val="nil"/>
              <w:left w:val="single" w:sz="8" w:space="0" w:color="auto"/>
              <w:bottom w:val="single" w:sz="8" w:space="0" w:color="000000"/>
              <w:right w:val="single" w:sz="8" w:space="0" w:color="auto"/>
            </w:tcBorders>
            <w:vAlign w:val="center"/>
            <w:hideMark/>
          </w:tcPr>
          <w:p w14:paraId="5F422BD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r>
      <w:tr w:rsidR="004D5B28" w:rsidRPr="009B625F" w14:paraId="0908077B" w14:textId="77777777" w:rsidTr="00683D14">
        <w:trPr>
          <w:gridAfter w:val="1"/>
          <w:divId w:val="304553323"/>
          <w:wAfter w:w="202" w:type="dxa"/>
          <w:trHeight w:val="315"/>
        </w:trPr>
        <w:tc>
          <w:tcPr>
            <w:tcW w:w="1012" w:type="dxa"/>
            <w:tcBorders>
              <w:top w:val="nil"/>
              <w:left w:val="single" w:sz="8" w:space="0" w:color="auto"/>
              <w:bottom w:val="single" w:sz="8" w:space="0" w:color="auto"/>
              <w:right w:val="single" w:sz="8" w:space="0" w:color="auto"/>
            </w:tcBorders>
            <w:shd w:val="clear" w:color="auto" w:fill="auto"/>
            <w:vAlign w:val="center"/>
            <w:hideMark/>
          </w:tcPr>
          <w:p w14:paraId="52BDB569"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a</w:t>
            </w:r>
          </w:p>
        </w:tc>
        <w:tc>
          <w:tcPr>
            <w:tcW w:w="1045" w:type="dxa"/>
            <w:gridSpan w:val="2"/>
            <w:tcBorders>
              <w:top w:val="single" w:sz="8" w:space="0" w:color="auto"/>
              <w:left w:val="nil"/>
              <w:bottom w:val="single" w:sz="8" w:space="0" w:color="auto"/>
              <w:right w:val="single" w:sz="8" w:space="0" w:color="000000"/>
            </w:tcBorders>
            <w:shd w:val="clear" w:color="auto" w:fill="auto"/>
            <w:vAlign w:val="center"/>
            <w:hideMark/>
          </w:tcPr>
          <w:p w14:paraId="52E56E96"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b</w:t>
            </w:r>
          </w:p>
        </w:tc>
        <w:tc>
          <w:tcPr>
            <w:tcW w:w="961" w:type="dxa"/>
            <w:gridSpan w:val="3"/>
            <w:tcBorders>
              <w:top w:val="nil"/>
              <w:left w:val="nil"/>
              <w:bottom w:val="single" w:sz="8" w:space="0" w:color="auto"/>
              <w:right w:val="single" w:sz="8" w:space="0" w:color="auto"/>
            </w:tcBorders>
            <w:shd w:val="clear" w:color="auto" w:fill="auto"/>
            <w:vAlign w:val="center"/>
            <w:hideMark/>
          </w:tcPr>
          <w:p w14:paraId="46D04A7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c</w:t>
            </w:r>
          </w:p>
        </w:tc>
        <w:tc>
          <w:tcPr>
            <w:tcW w:w="902" w:type="dxa"/>
            <w:gridSpan w:val="4"/>
            <w:tcBorders>
              <w:top w:val="single" w:sz="8" w:space="0" w:color="auto"/>
              <w:left w:val="nil"/>
              <w:bottom w:val="single" w:sz="8" w:space="0" w:color="auto"/>
              <w:right w:val="single" w:sz="8" w:space="0" w:color="000000"/>
            </w:tcBorders>
            <w:shd w:val="clear" w:color="auto" w:fill="auto"/>
            <w:vAlign w:val="center"/>
            <w:hideMark/>
          </w:tcPr>
          <w:p w14:paraId="3FC6304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w:t>
            </w:r>
          </w:p>
        </w:tc>
        <w:tc>
          <w:tcPr>
            <w:tcW w:w="830" w:type="dxa"/>
            <w:gridSpan w:val="2"/>
            <w:tcBorders>
              <w:top w:val="nil"/>
              <w:left w:val="nil"/>
              <w:bottom w:val="single" w:sz="8" w:space="0" w:color="auto"/>
              <w:right w:val="single" w:sz="8" w:space="0" w:color="auto"/>
            </w:tcBorders>
            <w:shd w:val="clear" w:color="auto" w:fill="auto"/>
            <w:vAlign w:val="center"/>
            <w:hideMark/>
          </w:tcPr>
          <w:p w14:paraId="31377E65"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e</w:t>
            </w:r>
          </w:p>
        </w:tc>
        <w:tc>
          <w:tcPr>
            <w:tcW w:w="648" w:type="dxa"/>
            <w:gridSpan w:val="2"/>
            <w:tcBorders>
              <w:top w:val="nil"/>
              <w:left w:val="nil"/>
              <w:bottom w:val="single" w:sz="8" w:space="0" w:color="auto"/>
              <w:right w:val="single" w:sz="8" w:space="0" w:color="auto"/>
            </w:tcBorders>
            <w:shd w:val="clear" w:color="auto" w:fill="auto"/>
            <w:vAlign w:val="center"/>
            <w:hideMark/>
          </w:tcPr>
          <w:p w14:paraId="38F8B7A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f</w:t>
            </w:r>
          </w:p>
        </w:tc>
        <w:tc>
          <w:tcPr>
            <w:tcW w:w="907" w:type="dxa"/>
            <w:gridSpan w:val="2"/>
            <w:tcBorders>
              <w:top w:val="nil"/>
              <w:left w:val="nil"/>
              <w:bottom w:val="single" w:sz="8" w:space="0" w:color="auto"/>
              <w:right w:val="single" w:sz="8" w:space="0" w:color="auto"/>
            </w:tcBorders>
            <w:shd w:val="clear" w:color="auto" w:fill="auto"/>
            <w:vAlign w:val="center"/>
            <w:hideMark/>
          </w:tcPr>
          <w:p w14:paraId="38AADFD5"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g</w:t>
            </w:r>
          </w:p>
        </w:tc>
        <w:tc>
          <w:tcPr>
            <w:tcW w:w="1026" w:type="dxa"/>
            <w:gridSpan w:val="2"/>
            <w:tcBorders>
              <w:top w:val="nil"/>
              <w:left w:val="nil"/>
              <w:bottom w:val="single" w:sz="8" w:space="0" w:color="auto"/>
              <w:right w:val="single" w:sz="8" w:space="0" w:color="auto"/>
            </w:tcBorders>
            <w:shd w:val="clear" w:color="auto" w:fill="auto"/>
            <w:vAlign w:val="center"/>
            <w:hideMark/>
          </w:tcPr>
          <w:p w14:paraId="0E59B783"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h</w:t>
            </w:r>
          </w:p>
        </w:tc>
        <w:tc>
          <w:tcPr>
            <w:tcW w:w="1008" w:type="dxa"/>
            <w:gridSpan w:val="2"/>
            <w:tcBorders>
              <w:top w:val="nil"/>
              <w:left w:val="nil"/>
              <w:bottom w:val="single" w:sz="8" w:space="0" w:color="auto"/>
              <w:right w:val="single" w:sz="8" w:space="0" w:color="auto"/>
            </w:tcBorders>
            <w:shd w:val="clear" w:color="auto" w:fill="auto"/>
            <w:vAlign w:val="center"/>
            <w:hideMark/>
          </w:tcPr>
          <w:p w14:paraId="22E1DADB"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i</w:t>
            </w:r>
          </w:p>
        </w:tc>
        <w:tc>
          <w:tcPr>
            <w:tcW w:w="1027" w:type="dxa"/>
            <w:gridSpan w:val="2"/>
            <w:tcBorders>
              <w:top w:val="nil"/>
              <w:left w:val="nil"/>
              <w:bottom w:val="single" w:sz="8" w:space="0" w:color="auto"/>
              <w:right w:val="single" w:sz="8" w:space="0" w:color="auto"/>
            </w:tcBorders>
            <w:shd w:val="clear" w:color="auto" w:fill="auto"/>
            <w:vAlign w:val="center"/>
            <w:hideMark/>
          </w:tcPr>
          <w:p w14:paraId="4D95DB39" w14:textId="77777777" w:rsidR="004D5B28" w:rsidRPr="009B625F" w:rsidRDefault="004D5B28" w:rsidP="004D5B28">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j</w:t>
            </w:r>
          </w:p>
        </w:tc>
      </w:tr>
      <w:tr w:rsidR="004D5B28" w:rsidRPr="009B625F" w14:paraId="527F28B6" w14:textId="77777777" w:rsidTr="0051501F">
        <w:trPr>
          <w:gridAfter w:val="1"/>
          <w:divId w:val="304553323"/>
          <w:wAfter w:w="202" w:type="dxa"/>
          <w:trHeight w:val="315"/>
        </w:trPr>
        <w:tc>
          <w:tcPr>
            <w:tcW w:w="9366" w:type="dxa"/>
            <w:gridSpan w:val="22"/>
            <w:tcBorders>
              <w:top w:val="single" w:sz="8" w:space="0" w:color="auto"/>
              <w:left w:val="single" w:sz="8" w:space="0" w:color="auto"/>
              <w:bottom w:val="single" w:sz="8" w:space="0" w:color="auto"/>
              <w:right w:val="single" w:sz="8" w:space="0" w:color="000000"/>
            </w:tcBorders>
            <w:shd w:val="clear" w:color="auto" w:fill="auto"/>
            <w:vAlign w:val="center"/>
            <w:hideMark/>
          </w:tcPr>
          <w:p w14:paraId="1413B122"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Prvotné ocenenie</w:t>
            </w:r>
          </w:p>
        </w:tc>
      </w:tr>
      <w:tr w:rsidR="004D5B28" w:rsidRPr="009B625F" w14:paraId="6F74CFF8" w14:textId="77777777" w:rsidTr="0051501F">
        <w:trPr>
          <w:gridAfter w:val="1"/>
          <w:divId w:val="304553323"/>
          <w:wAfter w:w="202" w:type="dxa"/>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7349B34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D6F4025" w14:textId="77777777" w:rsidR="004D5B28" w:rsidRPr="009B625F" w:rsidRDefault="00CF1196"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w:t>
            </w:r>
            <w:r w:rsidR="002C21CF" w:rsidRPr="009B625F">
              <w:rPr>
                <w:rFonts w:asciiTheme="minorHAnsi" w:eastAsia="Times New Roman" w:hAnsiTheme="minorHAnsi" w:cstheme="minorHAnsi"/>
                <w:color w:val="000000"/>
                <w:sz w:val="20"/>
                <w:szCs w:val="20"/>
                <w:lang w:eastAsia="de-AT"/>
              </w:rPr>
              <w:t>.</w:t>
            </w:r>
            <w:r w:rsidRPr="009B625F">
              <w:rPr>
                <w:rFonts w:asciiTheme="minorHAnsi" w:eastAsia="Times New Roman" w:hAnsiTheme="minorHAnsi" w:cstheme="minorHAnsi"/>
                <w:color w:val="000000"/>
                <w:sz w:val="20"/>
                <w:szCs w:val="20"/>
                <w:lang w:eastAsia="de-AT"/>
              </w:rPr>
              <w:t>00</w:t>
            </w:r>
            <w:r w:rsidR="004D5B28" w:rsidRPr="009B625F">
              <w:rPr>
                <w:rFonts w:asciiTheme="minorHAnsi" w:eastAsia="Times New Roman" w:hAnsiTheme="minorHAnsi" w:cstheme="minorHAnsi"/>
                <w:color w:val="000000"/>
                <w:sz w:val="20"/>
                <w:szCs w:val="20"/>
                <w:lang w:eastAsia="de-AT"/>
              </w:rPr>
              <w:t>0</w:t>
            </w:r>
          </w:p>
        </w:tc>
        <w:tc>
          <w:tcPr>
            <w:tcW w:w="1098" w:type="dxa"/>
            <w:gridSpan w:val="3"/>
            <w:vMerge w:val="restart"/>
            <w:tcBorders>
              <w:top w:val="nil"/>
              <w:left w:val="single" w:sz="8" w:space="0" w:color="auto"/>
              <w:bottom w:val="single" w:sz="8" w:space="0" w:color="000000"/>
              <w:right w:val="single" w:sz="8" w:space="0" w:color="auto"/>
            </w:tcBorders>
            <w:shd w:val="clear" w:color="auto" w:fill="auto"/>
            <w:vAlign w:val="center"/>
          </w:tcPr>
          <w:p w14:paraId="5FFCC2CD" w14:textId="77777777" w:rsidR="004D5B28" w:rsidRPr="009B625F" w:rsidRDefault="004D5B28" w:rsidP="00B73712">
            <w:pPr>
              <w:spacing w:after="0" w:line="240" w:lineRule="auto"/>
              <w:jc w:val="right"/>
              <w:rPr>
                <w:rFonts w:asciiTheme="minorHAnsi" w:eastAsia="Times New Roman" w:hAnsiTheme="minorHAnsi" w:cstheme="minorHAnsi"/>
                <w:color w:val="000000"/>
                <w:sz w:val="20"/>
                <w:szCs w:val="20"/>
                <w:lang w:val="de-AT" w:eastAsia="de-AT"/>
              </w:rPr>
            </w:pPr>
          </w:p>
        </w:tc>
        <w:tc>
          <w:tcPr>
            <w:tcW w:w="72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tcPr>
          <w:p w14:paraId="7ECA19F2"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2A525333"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334E8FCA"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67EEFE10"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5695A92B"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4687AC0A"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tcPr>
          <w:p w14:paraId="5DDFD82B" w14:textId="77777777" w:rsidR="004D5B28" w:rsidRPr="009B625F" w:rsidRDefault="00CF1196"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w:t>
            </w:r>
            <w:r w:rsidR="002C21CF" w:rsidRPr="009B625F">
              <w:rPr>
                <w:rFonts w:asciiTheme="minorHAnsi" w:eastAsia="Times New Roman" w:hAnsiTheme="minorHAnsi" w:cstheme="minorHAnsi"/>
                <w:b/>
                <w:bCs/>
                <w:color w:val="000000"/>
                <w:sz w:val="20"/>
                <w:szCs w:val="20"/>
                <w:lang w:val="de-AT" w:eastAsia="de-AT"/>
              </w:rPr>
              <w:t>.</w:t>
            </w:r>
            <w:r w:rsidRPr="009B625F">
              <w:rPr>
                <w:rFonts w:asciiTheme="minorHAnsi" w:eastAsia="Times New Roman" w:hAnsiTheme="minorHAnsi" w:cstheme="minorHAnsi"/>
                <w:b/>
                <w:bCs/>
                <w:color w:val="000000"/>
                <w:sz w:val="20"/>
                <w:szCs w:val="20"/>
                <w:lang w:val="de-AT" w:eastAsia="de-AT"/>
              </w:rPr>
              <w:t>000</w:t>
            </w:r>
          </w:p>
        </w:tc>
      </w:tr>
      <w:tr w:rsidR="004D5B28" w:rsidRPr="009B625F" w14:paraId="3676D389" w14:textId="77777777" w:rsidTr="0051501F">
        <w:trPr>
          <w:gridAfter w:val="1"/>
          <w:divId w:val="304553323"/>
          <w:wAfter w:w="202" w:type="dxa"/>
          <w:trHeight w:val="60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6F5B61F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nil"/>
              <w:left w:val="single" w:sz="8" w:space="0" w:color="auto"/>
              <w:bottom w:val="single" w:sz="8" w:space="0" w:color="000000"/>
              <w:right w:val="single" w:sz="8" w:space="0" w:color="auto"/>
            </w:tcBorders>
            <w:vAlign w:val="center"/>
            <w:hideMark/>
          </w:tcPr>
          <w:p w14:paraId="1FC9365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vMerge/>
            <w:tcBorders>
              <w:top w:val="nil"/>
              <w:left w:val="single" w:sz="8" w:space="0" w:color="auto"/>
              <w:bottom w:val="single" w:sz="8" w:space="0" w:color="000000"/>
              <w:right w:val="single" w:sz="8" w:space="0" w:color="auto"/>
            </w:tcBorders>
            <w:vAlign w:val="center"/>
          </w:tcPr>
          <w:p w14:paraId="05366EB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vMerge/>
            <w:tcBorders>
              <w:top w:val="single" w:sz="8" w:space="0" w:color="auto"/>
              <w:left w:val="single" w:sz="8" w:space="0" w:color="auto"/>
              <w:bottom w:val="single" w:sz="8" w:space="0" w:color="000000"/>
              <w:right w:val="single" w:sz="8" w:space="0" w:color="000000"/>
            </w:tcBorders>
            <w:vAlign w:val="center"/>
          </w:tcPr>
          <w:p w14:paraId="1442246C"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830" w:type="dxa"/>
            <w:gridSpan w:val="2"/>
            <w:vMerge/>
            <w:tcBorders>
              <w:top w:val="nil"/>
              <w:left w:val="single" w:sz="8" w:space="0" w:color="auto"/>
              <w:bottom w:val="single" w:sz="8" w:space="0" w:color="000000"/>
              <w:right w:val="single" w:sz="8" w:space="0" w:color="auto"/>
            </w:tcBorders>
            <w:vAlign w:val="center"/>
          </w:tcPr>
          <w:p w14:paraId="487BF0B7"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648" w:type="dxa"/>
            <w:gridSpan w:val="2"/>
            <w:vMerge/>
            <w:tcBorders>
              <w:top w:val="nil"/>
              <w:left w:val="single" w:sz="8" w:space="0" w:color="auto"/>
              <w:bottom w:val="single" w:sz="8" w:space="0" w:color="000000"/>
              <w:right w:val="single" w:sz="8" w:space="0" w:color="auto"/>
            </w:tcBorders>
            <w:vAlign w:val="center"/>
          </w:tcPr>
          <w:p w14:paraId="55CE8022"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tcPr>
          <w:p w14:paraId="6E168884"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tcPr>
          <w:p w14:paraId="71802CEE"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1008" w:type="dxa"/>
            <w:gridSpan w:val="2"/>
            <w:vMerge/>
            <w:tcBorders>
              <w:top w:val="nil"/>
              <w:left w:val="single" w:sz="8" w:space="0" w:color="auto"/>
              <w:bottom w:val="single" w:sz="8" w:space="0" w:color="000000"/>
              <w:right w:val="single" w:sz="8" w:space="0" w:color="auto"/>
            </w:tcBorders>
            <w:vAlign w:val="center"/>
          </w:tcPr>
          <w:p w14:paraId="5D48A5C3"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c>
          <w:tcPr>
            <w:tcW w:w="1027" w:type="dxa"/>
            <w:gridSpan w:val="2"/>
            <w:vMerge/>
            <w:tcBorders>
              <w:top w:val="nil"/>
              <w:left w:val="single" w:sz="8" w:space="0" w:color="auto"/>
              <w:bottom w:val="single" w:sz="8" w:space="0" w:color="000000"/>
              <w:right w:val="single" w:sz="8" w:space="0" w:color="auto"/>
            </w:tcBorders>
            <w:vAlign w:val="center"/>
          </w:tcPr>
          <w:p w14:paraId="470C1B0E"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p>
        </w:tc>
      </w:tr>
      <w:tr w:rsidR="004D5B28" w:rsidRPr="009B625F" w14:paraId="4719072A"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79DF46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Prírastky</w:t>
            </w:r>
          </w:p>
        </w:tc>
        <w:tc>
          <w:tcPr>
            <w:tcW w:w="801" w:type="dxa"/>
            <w:gridSpan w:val="2"/>
            <w:tcBorders>
              <w:top w:val="nil"/>
              <w:left w:val="nil"/>
              <w:bottom w:val="single" w:sz="8" w:space="0" w:color="auto"/>
              <w:right w:val="single" w:sz="8" w:space="0" w:color="auto"/>
            </w:tcBorders>
            <w:shd w:val="clear" w:color="auto" w:fill="auto"/>
            <w:vAlign w:val="center"/>
          </w:tcPr>
          <w:p w14:paraId="51B4FD43" w14:textId="77777777" w:rsidR="004D5B28" w:rsidRPr="009B625F" w:rsidRDefault="004D5B28" w:rsidP="00B73712">
            <w:pPr>
              <w:spacing w:after="0" w:line="240" w:lineRule="auto"/>
              <w:jc w:val="right"/>
              <w:rPr>
                <w:rFonts w:asciiTheme="minorHAnsi" w:eastAsia="Times New Roman" w:hAnsiTheme="minorHAnsi" w:cstheme="minorHAnsi"/>
                <w:color w:val="000000"/>
                <w:sz w:val="20"/>
                <w:szCs w:val="20"/>
                <w:lang w:val="de-AT" w:eastAsia="de-AT"/>
              </w:rPr>
            </w:pPr>
          </w:p>
        </w:tc>
        <w:tc>
          <w:tcPr>
            <w:tcW w:w="1098" w:type="dxa"/>
            <w:gridSpan w:val="3"/>
            <w:tcBorders>
              <w:top w:val="nil"/>
              <w:left w:val="nil"/>
              <w:bottom w:val="single" w:sz="8" w:space="0" w:color="auto"/>
              <w:right w:val="single" w:sz="8" w:space="0" w:color="auto"/>
            </w:tcBorders>
            <w:shd w:val="clear" w:color="auto" w:fill="auto"/>
            <w:vAlign w:val="center"/>
          </w:tcPr>
          <w:p w14:paraId="2764CCE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tcBorders>
              <w:top w:val="single" w:sz="8" w:space="0" w:color="auto"/>
              <w:left w:val="nil"/>
              <w:bottom w:val="single" w:sz="8" w:space="0" w:color="auto"/>
              <w:right w:val="single" w:sz="8" w:space="0" w:color="000000"/>
            </w:tcBorders>
            <w:shd w:val="clear" w:color="auto" w:fill="auto"/>
            <w:vAlign w:val="center"/>
          </w:tcPr>
          <w:p w14:paraId="6114AFE6"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2"/>
            <w:tcBorders>
              <w:top w:val="nil"/>
              <w:left w:val="nil"/>
              <w:bottom w:val="single" w:sz="8" w:space="0" w:color="auto"/>
              <w:right w:val="single" w:sz="8" w:space="0" w:color="auto"/>
            </w:tcBorders>
            <w:shd w:val="clear" w:color="auto" w:fill="auto"/>
            <w:vAlign w:val="center"/>
          </w:tcPr>
          <w:p w14:paraId="71ACF46D"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1329ECB1"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4A69F5C7"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5E06A4F7" w14:textId="77777777" w:rsidR="004D5B28" w:rsidRPr="009B625F" w:rsidRDefault="004D5B28" w:rsidP="00B73712">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3FF3711F"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7947807C" w14:textId="77777777" w:rsidR="004D5B28" w:rsidRPr="009B625F" w:rsidRDefault="004D5B28" w:rsidP="00B73712">
            <w:pPr>
              <w:spacing w:after="0" w:line="240" w:lineRule="auto"/>
              <w:jc w:val="right"/>
              <w:rPr>
                <w:rFonts w:asciiTheme="minorHAnsi" w:eastAsia="Times New Roman" w:hAnsiTheme="minorHAnsi" w:cstheme="minorHAnsi"/>
                <w:b/>
                <w:bCs/>
                <w:color w:val="000000"/>
                <w:sz w:val="20"/>
                <w:szCs w:val="20"/>
                <w:lang w:val="de-AT" w:eastAsia="de-AT"/>
              </w:rPr>
            </w:pPr>
          </w:p>
        </w:tc>
      </w:tr>
      <w:tr w:rsidR="004D5B28" w:rsidRPr="009B625F" w14:paraId="4FA3972A"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634A25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tcPr>
          <w:p w14:paraId="4C43988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tcBorders>
              <w:top w:val="nil"/>
              <w:left w:val="nil"/>
              <w:bottom w:val="single" w:sz="8" w:space="0" w:color="auto"/>
              <w:right w:val="single" w:sz="8" w:space="0" w:color="auto"/>
            </w:tcBorders>
            <w:shd w:val="clear" w:color="auto" w:fill="auto"/>
            <w:vAlign w:val="center"/>
          </w:tcPr>
          <w:p w14:paraId="5840299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tcBorders>
              <w:top w:val="single" w:sz="8" w:space="0" w:color="auto"/>
              <w:left w:val="nil"/>
              <w:bottom w:val="single" w:sz="8" w:space="0" w:color="auto"/>
              <w:right w:val="single" w:sz="8" w:space="0" w:color="000000"/>
            </w:tcBorders>
            <w:shd w:val="clear" w:color="auto" w:fill="auto"/>
            <w:vAlign w:val="center"/>
          </w:tcPr>
          <w:p w14:paraId="30898EC8"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2"/>
            <w:tcBorders>
              <w:top w:val="nil"/>
              <w:left w:val="nil"/>
              <w:bottom w:val="single" w:sz="8" w:space="0" w:color="auto"/>
              <w:right w:val="single" w:sz="8" w:space="0" w:color="auto"/>
            </w:tcBorders>
            <w:shd w:val="clear" w:color="auto" w:fill="auto"/>
            <w:vAlign w:val="center"/>
          </w:tcPr>
          <w:p w14:paraId="28375637"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6DF3415D"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281F6E45"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58D60CAE" w14:textId="77777777" w:rsidR="004D5B28" w:rsidRPr="009B625F" w:rsidRDefault="004D5B28" w:rsidP="00B73712">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26B15138"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7B859B4B" w14:textId="77777777" w:rsidR="004D5B28" w:rsidRPr="009B625F" w:rsidRDefault="004D5B28" w:rsidP="00B73712">
            <w:pPr>
              <w:spacing w:after="0" w:line="240" w:lineRule="auto"/>
              <w:jc w:val="right"/>
              <w:rPr>
                <w:rFonts w:asciiTheme="minorHAnsi" w:eastAsia="Times New Roman" w:hAnsiTheme="minorHAnsi" w:cstheme="minorHAnsi"/>
                <w:b/>
                <w:bCs/>
                <w:color w:val="000000"/>
                <w:sz w:val="20"/>
                <w:szCs w:val="20"/>
                <w:lang w:val="de-AT" w:eastAsia="de-AT"/>
              </w:rPr>
            </w:pPr>
          </w:p>
        </w:tc>
      </w:tr>
      <w:tr w:rsidR="004D5B28" w:rsidRPr="009B625F" w14:paraId="14E7373A"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1EAF71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tcPr>
          <w:p w14:paraId="3E16A04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tcBorders>
              <w:top w:val="nil"/>
              <w:left w:val="nil"/>
              <w:bottom w:val="single" w:sz="8" w:space="0" w:color="auto"/>
              <w:right w:val="single" w:sz="8" w:space="0" w:color="auto"/>
            </w:tcBorders>
            <w:shd w:val="clear" w:color="auto" w:fill="auto"/>
            <w:vAlign w:val="center"/>
          </w:tcPr>
          <w:p w14:paraId="050F72A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tcBorders>
              <w:top w:val="single" w:sz="8" w:space="0" w:color="auto"/>
              <w:left w:val="nil"/>
              <w:bottom w:val="single" w:sz="8" w:space="0" w:color="auto"/>
              <w:right w:val="single" w:sz="8" w:space="0" w:color="000000"/>
            </w:tcBorders>
            <w:shd w:val="clear" w:color="auto" w:fill="auto"/>
            <w:vAlign w:val="center"/>
          </w:tcPr>
          <w:p w14:paraId="3CAD2BC2"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830" w:type="dxa"/>
            <w:gridSpan w:val="2"/>
            <w:tcBorders>
              <w:top w:val="nil"/>
              <w:left w:val="nil"/>
              <w:bottom w:val="single" w:sz="8" w:space="0" w:color="auto"/>
              <w:right w:val="single" w:sz="8" w:space="0" w:color="auto"/>
            </w:tcBorders>
            <w:shd w:val="clear" w:color="auto" w:fill="auto"/>
            <w:vAlign w:val="center"/>
          </w:tcPr>
          <w:p w14:paraId="5A747DD4"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648" w:type="dxa"/>
            <w:gridSpan w:val="2"/>
            <w:tcBorders>
              <w:top w:val="nil"/>
              <w:left w:val="nil"/>
              <w:bottom w:val="single" w:sz="8" w:space="0" w:color="auto"/>
              <w:right w:val="single" w:sz="8" w:space="0" w:color="auto"/>
            </w:tcBorders>
            <w:shd w:val="clear" w:color="auto" w:fill="auto"/>
            <w:vAlign w:val="center"/>
          </w:tcPr>
          <w:p w14:paraId="420C0B60"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907" w:type="dxa"/>
            <w:gridSpan w:val="2"/>
            <w:tcBorders>
              <w:top w:val="nil"/>
              <w:left w:val="nil"/>
              <w:bottom w:val="single" w:sz="8" w:space="0" w:color="auto"/>
              <w:right w:val="single" w:sz="8" w:space="0" w:color="auto"/>
            </w:tcBorders>
            <w:shd w:val="clear" w:color="auto" w:fill="auto"/>
            <w:vAlign w:val="center"/>
          </w:tcPr>
          <w:p w14:paraId="631D4826"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6" w:type="dxa"/>
            <w:gridSpan w:val="2"/>
            <w:tcBorders>
              <w:top w:val="nil"/>
              <w:left w:val="nil"/>
              <w:bottom w:val="single" w:sz="8" w:space="0" w:color="auto"/>
              <w:right w:val="single" w:sz="8" w:space="0" w:color="auto"/>
            </w:tcBorders>
            <w:shd w:val="clear" w:color="auto" w:fill="auto"/>
            <w:vAlign w:val="center"/>
          </w:tcPr>
          <w:p w14:paraId="7565D7AE"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08" w:type="dxa"/>
            <w:gridSpan w:val="2"/>
            <w:tcBorders>
              <w:top w:val="nil"/>
              <w:left w:val="nil"/>
              <w:bottom w:val="single" w:sz="8" w:space="0" w:color="auto"/>
              <w:right w:val="single" w:sz="8" w:space="0" w:color="auto"/>
            </w:tcBorders>
            <w:shd w:val="clear" w:color="auto" w:fill="auto"/>
            <w:vAlign w:val="center"/>
          </w:tcPr>
          <w:p w14:paraId="5F103468"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c>
          <w:tcPr>
            <w:tcW w:w="1027" w:type="dxa"/>
            <w:gridSpan w:val="2"/>
            <w:tcBorders>
              <w:top w:val="nil"/>
              <w:left w:val="nil"/>
              <w:bottom w:val="single" w:sz="8" w:space="0" w:color="auto"/>
              <w:right w:val="single" w:sz="8" w:space="0" w:color="auto"/>
            </w:tcBorders>
            <w:shd w:val="clear" w:color="auto" w:fill="auto"/>
            <w:vAlign w:val="center"/>
          </w:tcPr>
          <w:p w14:paraId="0BB75FE9"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p>
        </w:tc>
      </w:tr>
      <w:tr w:rsidR="004D5B28" w:rsidRPr="009B625F" w14:paraId="678CB154" w14:textId="77777777" w:rsidTr="0051501F">
        <w:trPr>
          <w:gridAfter w:val="1"/>
          <w:divId w:val="304553323"/>
          <w:wAfter w:w="202" w:type="dxa"/>
          <w:trHeight w:val="60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53E6DC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470676F6" w14:textId="77777777" w:rsidR="004D5B28" w:rsidRPr="009B625F" w:rsidRDefault="00CF1196" w:rsidP="00B73712">
            <w:pPr>
              <w:spacing w:after="0" w:line="240" w:lineRule="auto"/>
              <w:jc w:val="right"/>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35</w:t>
            </w:r>
            <w:r w:rsidR="002C21CF" w:rsidRPr="009B625F">
              <w:rPr>
                <w:rFonts w:asciiTheme="minorHAnsi" w:eastAsia="Times New Roman" w:hAnsiTheme="minorHAnsi" w:cstheme="minorHAnsi"/>
                <w:b/>
                <w:color w:val="000000"/>
                <w:sz w:val="20"/>
                <w:szCs w:val="20"/>
                <w:lang w:eastAsia="de-AT"/>
              </w:rPr>
              <w:t>.</w:t>
            </w:r>
            <w:r w:rsidRPr="009B625F">
              <w:rPr>
                <w:rFonts w:asciiTheme="minorHAnsi" w:eastAsia="Times New Roman" w:hAnsiTheme="minorHAnsi" w:cstheme="minorHAnsi"/>
                <w:b/>
                <w:color w:val="000000"/>
                <w:sz w:val="20"/>
                <w:szCs w:val="20"/>
                <w:lang w:eastAsia="de-AT"/>
              </w:rPr>
              <w:t>000</w:t>
            </w:r>
          </w:p>
        </w:tc>
        <w:tc>
          <w:tcPr>
            <w:tcW w:w="1098" w:type="dxa"/>
            <w:gridSpan w:val="3"/>
            <w:tcBorders>
              <w:top w:val="nil"/>
              <w:left w:val="nil"/>
              <w:bottom w:val="single" w:sz="8" w:space="0" w:color="auto"/>
              <w:right w:val="single" w:sz="8" w:space="0" w:color="auto"/>
            </w:tcBorders>
            <w:shd w:val="clear" w:color="auto" w:fill="auto"/>
            <w:vAlign w:val="center"/>
            <w:hideMark/>
          </w:tcPr>
          <w:p w14:paraId="5E0E8505" w14:textId="77777777" w:rsidR="004D5B28" w:rsidRPr="009B625F" w:rsidRDefault="004D5B28" w:rsidP="00B73712">
            <w:pPr>
              <w:spacing w:after="0" w:line="240" w:lineRule="auto"/>
              <w:jc w:val="right"/>
              <w:rPr>
                <w:rFonts w:asciiTheme="minorHAnsi" w:eastAsia="Times New Roman" w:hAnsiTheme="minorHAnsi" w:cstheme="minorHAnsi"/>
                <w:b/>
                <w:color w:val="000000"/>
                <w:sz w:val="20"/>
                <w:szCs w:val="20"/>
                <w:lang w:val="de-AT" w:eastAsia="de-AT"/>
              </w:rPr>
            </w:pP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6E11FFDC"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43917C1B"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3F52E1EA"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69B19A22"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5D72F92B"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1ECDD944" w14:textId="77777777" w:rsidR="004D5B28" w:rsidRPr="009B625F" w:rsidRDefault="004D5B28" w:rsidP="004D5B28">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5A14B5BB" w14:textId="77777777" w:rsidR="004D5B28" w:rsidRPr="009B625F" w:rsidRDefault="002C21CF"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35.000</w:t>
            </w:r>
          </w:p>
        </w:tc>
      </w:tr>
      <w:tr w:rsidR="004D5B28" w:rsidRPr="009B625F" w14:paraId="7A74602B" w14:textId="77777777" w:rsidTr="0051501F">
        <w:trPr>
          <w:gridAfter w:val="1"/>
          <w:divId w:val="304553323"/>
          <w:wAfter w:w="202" w:type="dxa"/>
          <w:trHeight w:val="315"/>
        </w:trPr>
        <w:tc>
          <w:tcPr>
            <w:tcW w:w="9366" w:type="dxa"/>
            <w:gridSpan w:val="22"/>
            <w:tcBorders>
              <w:top w:val="single" w:sz="8" w:space="0" w:color="auto"/>
              <w:left w:val="single" w:sz="8" w:space="0" w:color="auto"/>
              <w:bottom w:val="single" w:sz="8" w:space="0" w:color="auto"/>
              <w:right w:val="single" w:sz="8" w:space="0" w:color="000000"/>
            </w:tcBorders>
            <w:shd w:val="clear" w:color="auto" w:fill="auto"/>
            <w:vAlign w:val="center"/>
            <w:hideMark/>
          </w:tcPr>
          <w:p w14:paraId="1B7BE106"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Oprávky</w:t>
            </w:r>
          </w:p>
        </w:tc>
      </w:tr>
      <w:tr w:rsidR="004D5B28" w:rsidRPr="009B625F" w14:paraId="75E63566" w14:textId="77777777" w:rsidTr="0051501F">
        <w:trPr>
          <w:gridAfter w:val="1"/>
          <w:divId w:val="304553323"/>
          <w:wAfter w:w="202" w:type="dxa"/>
          <w:trHeight w:val="27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5D9A4C4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36D26F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vMerge w:val="restart"/>
            <w:tcBorders>
              <w:top w:val="nil"/>
              <w:left w:val="single" w:sz="8" w:space="0" w:color="auto"/>
              <w:bottom w:val="single" w:sz="8" w:space="0" w:color="000000"/>
              <w:right w:val="single" w:sz="8" w:space="0" w:color="auto"/>
            </w:tcBorders>
            <w:shd w:val="clear" w:color="auto" w:fill="auto"/>
            <w:vAlign w:val="center"/>
            <w:hideMark/>
          </w:tcPr>
          <w:p w14:paraId="0D7CD68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093DE79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6EB0FD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2CC29A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D662D5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3E5C49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40B2820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B325B5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4D5B28" w:rsidRPr="009B625F" w14:paraId="262BD4D6" w14:textId="77777777" w:rsidTr="0051501F">
        <w:trPr>
          <w:gridAfter w:val="1"/>
          <w:divId w:val="304553323"/>
          <w:wAfter w:w="202" w:type="dxa"/>
          <w:trHeight w:val="45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1B9B776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nil"/>
              <w:left w:val="single" w:sz="8" w:space="0" w:color="auto"/>
              <w:bottom w:val="single" w:sz="8" w:space="0" w:color="000000"/>
              <w:right w:val="single" w:sz="8" w:space="0" w:color="auto"/>
            </w:tcBorders>
            <w:vAlign w:val="center"/>
            <w:hideMark/>
          </w:tcPr>
          <w:p w14:paraId="363F785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vMerge/>
            <w:tcBorders>
              <w:top w:val="nil"/>
              <w:left w:val="single" w:sz="8" w:space="0" w:color="auto"/>
              <w:bottom w:val="single" w:sz="8" w:space="0" w:color="000000"/>
              <w:right w:val="single" w:sz="8" w:space="0" w:color="auto"/>
            </w:tcBorders>
            <w:vAlign w:val="center"/>
            <w:hideMark/>
          </w:tcPr>
          <w:p w14:paraId="3BF7781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vMerge/>
            <w:tcBorders>
              <w:top w:val="single" w:sz="8" w:space="0" w:color="auto"/>
              <w:left w:val="single" w:sz="8" w:space="0" w:color="auto"/>
              <w:bottom w:val="single" w:sz="8" w:space="0" w:color="000000"/>
              <w:right w:val="single" w:sz="8" w:space="0" w:color="000000"/>
            </w:tcBorders>
            <w:vAlign w:val="center"/>
            <w:hideMark/>
          </w:tcPr>
          <w:p w14:paraId="1FC7F5A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830" w:type="dxa"/>
            <w:gridSpan w:val="2"/>
            <w:vMerge/>
            <w:tcBorders>
              <w:top w:val="nil"/>
              <w:left w:val="single" w:sz="8" w:space="0" w:color="auto"/>
              <w:bottom w:val="single" w:sz="8" w:space="0" w:color="000000"/>
              <w:right w:val="single" w:sz="8" w:space="0" w:color="auto"/>
            </w:tcBorders>
            <w:vAlign w:val="center"/>
            <w:hideMark/>
          </w:tcPr>
          <w:p w14:paraId="55290BC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nil"/>
              <w:left w:val="single" w:sz="8" w:space="0" w:color="auto"/>
              <w:bottom w:val="single" w:sz="8" w:space="0" w:color="000000"/>
              <w:right w:val="single" w:sz="8" w:space="0" w:color="auto"/>
            </w:tcBorders>
            <w:vAlign w:val="center"/>
            <w:hideMark/>
          </w:tcPr>
          <w:p w14:paraId="22B6670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nil"/>
              <w:left w:val="single" w:sz="8" w:space="0" w:color="auto"/>
              <w:bottom w:val="single" w:sz="8" w:space="0" w:color="000000"/>
              <w:right w:val="single" w:sz="8" w:space="0" w:color="auto"/>
            </w:tcBorders>
            <w:vAlign w:val="center"/>
            <w:hideMark/>
          </w:tcPr>
          <w:p w14:paraId="4A9C44A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nil"/>
              <w:left w:val="single" w:sz="8" w:space="0" w:color="auto"/>
              <w:bottom w:val="single" w:sz="8" w:space="0" w:color="000000"/>
              <w:right w:val="single" w:sz="8" w:space="0" w:color="auto"/>
            </w:tcBorders>
            <w:vAlign w:val="center"/>
            <w:hideMark/>
          </w:tcPr>
          <w:p w14:paraId="68036A5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nil"/>
              <w:left w:val="single" w:sz="8" w:space="0" w:color="auto"/>
              <w:bottom w:val="single" w:sz="8" w:space="0" w:color="000000"/>
              <w:right w:val="single" w:sz="8" w:space="0" w:color="auto"/>
            </w:tcBorders>
            <w:vAlign w:val="center"/>
            <w:hideMark/>
          </w:tcPr>
          <w:p w14:paraId="6613DFC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nil"/>
              <w:left w:val="single" w:sz="8" w:space="0" w:color="auto"/>
              <w:bottom w:val="single" w:sz="8" w:space="0" w:color="000000"/>
              <w:right w:val="single" w:sz="8" w:space="0" w:color="auto"/>
            </w:tcBorders>
            <w:vAlign w:val="center"/>
            <w:hideMark/>
          </w:tcPr>
          <w:p w14:paraId="237DA4E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r>
      <w:tr w:rsidR="004D5B28" w:rsidRPr="009B625F" w14:paraId="1DC8C6C7"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A90E1F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Prírastky</w:t>
            </w:r>
          </w:p>
        </w:tc>
        <w:tc>
          <w:tcPr>
            <w:tcW w:w="801" w:type="dxa"/>
            <w:gridSpan w:val="2"/>
            <w:tcBorders>
              <w:top w:val="nil"/>
              <w:left w:val="nil"/>
              <w:bottom w:val="single" w:sz="8" w:space="0" w:color="auto"/>
              <w:right w:val="single" w:sz="8" w:space="0" w:color="auto"/>
            </w:tcBorders>
            <w:shd w:val="clear" w:color="auto" w:fill="auto"/>
            <w:vAlign w:val="center"/>
            <w:hideMark/>
          </w:tcPr>
          <w:p w14:paraId="2338D05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559D61C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11BC4C9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7FD3BD2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790D9CF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1A4BE1B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6C1DDFB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511BA9C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2D4DD3F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4D5B28" w:rsidRPr="009B625F" w14:paraId="5E0A869B"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A7E8E4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hideMark/>
          </w:tcPr>
          <w:p w14:paraId="2425B07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54EF50D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7BFD4E3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3FAEE62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33C0535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7449FD0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557D003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377EE00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19654B6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4D5B28" w:rsidRPr="009B625F" w14:paraId="6C5EAD91" w14:textId="77777777" w:rsidTr="0051501F">
        <w:trPr>
          <w:gridAfter w:val="1"/>
          <w:divId w:val="304553323"/>
          <w:wAfter w:w="202" w:type="dxa"/>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4DAE07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hideMark/>
          </w:tcPr>
          <w:p w14:paraId="6BE3291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04AC906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6B2D989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4F4491E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149E473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171F3CA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2466E8E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1B01A0A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287D5CD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4D5B28" w:rsidRPr="009B625F" w14:paraId="16EE0A7B" w14:textId="77777777" w:rsidTr="0051501F">
        <w:trPr>
          <w:gridAfter w:val="1"/>
          <w:divId w:val="304553323"/>
          <w:wAfter w:w="202" w:type="dxa"/>
          <w:trHeight w:val="60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735863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2B6BC80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60E55D4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5A394BF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6324C36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146A5EB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4FBFF00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11678E0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4CBFEAA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7999A8C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4D5B28" w:rsidRPr="009B625F" w14:paraId="4CC0FC02" w14:textId="77777777" w:rsidTr="0051501F">
        <w:trPr>
          <w:gridAfter w:val="1"/>
          <w:divId w:val="304553323"/>
          <w:wAfter w:w="202" w:type="dxa"/>
          <w:trHeight w:val="315"/>
        </w:trPr>
        <w:tc>
          <w:tcPr>
            <w:tcW w:w="9366" w:type="dxa"/>
            <w:gridSpan w:val="22"/>
            <w:tcBorders>
              <w:top w:val="single" w:sz="8" w:space="0" w:color="auto"/>
              <w:left w:val="single" w:sz="8" w:space="0" w:color="auto"/>
              <w:bottom w:val="nil"/>
              <w:right w:val="single" w:sz="8" w:space="0" w:color="000000"/>
            </w:tcBorders>
            <w:shd w:val="clear" w:color="auto" w:fill="auto"/>
            <w:vAlign w:val="center"/>
            <w:hideMark/>
          </w:tcPr>
          <w:p w14:paraId="4514DF22" w14:textId="77777777" w:rsidR="004D5B28" w:rsidRPr="009B625F" w:rsidRDefault="004D5B28" w:rsidP="004D5B28">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eastAsia="de-AT"/>
              </w:rPr>
              <w:t>Opravné položky</w:t>
            </w:r>
          </w:p>
        </w:tc>
      </w:tr>
      <w:tr w:rsidR="004D5B28" w:rsidRPr="009B625F" w14:paraId="5F127E4D" w14:textId="77777777" w:rsidTr="0051501F">
        <w:trPr>
          <w:gridAfter w:val="1"/>
          <w:divId w:val="304553323"/>
          <w:wAfter w:w="202" w:type="dxa"/>
          <w:cantSplit/>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2290BEB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5F0E16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503D00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E4FC14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4B6B7D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0B8181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180E16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854FFD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FE7D4D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BDE027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4D5B28" w:rsidRPr="009B625F" w14:paraId="5E1682D8" w14:textId="77777777" w:rsidTr="0051501F">
        <w:trPr>
          <w:gridAfter w:val="1"/>
          <w:divId w:val="304553323"/>
          <w:wAfter w:w="202" w:type="dxa"/>
          <w:trHeight w:val="405"/>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63844AB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single" w:sz="8" w:space="0" w:color="auto"/>
              <w:left w:val="single" w:sz="8" w:space="0" w:color="auto"/>
              <w:bottom w:val="single" w:sz="8" w:space="0" w:color="000000"/>
              <w:right w:val="single" w:sz="8" w:space="0" w:color="auto"/>
            </w:tcBorders>
            <w:vAlign w:val="center"/>
            <w:hideMark/>
          </w:tcPr>
          <w:p w14:paraId="6532C97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vMerge/>
            <w:tcBorders>
              <w:top w:val="single" w:sz="8" w:space="0" w:color="auto"/>
              <w:left w:val="single" w:sz="8" w:space="0" w:color="auto"/>
              <w:bottom w:val="single" w:sz="8" w:space="0" w:color="000000"/>
              <w:right w:val="single" w:sz="8" w:space="0" w:color="auto"/>
            </w:tcBorders>
            <w:vAlign w:val="center"/>
            <w:hideMark/>
          </w:tcPr>
          <w:p w14:paraId="6867872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vMerge/>
            <w:tcBorders>
              <w:top w:val="single" w:sz="8" w:space="0" w:color="auto"/>
              <w:left w:val="single" w:sz="8" w:space="0" w:color="auto"/>
              <w:bottom w:val="single" w:sz="8" w:space="0" w:color="000000"/>
              <w:right w:val="single" w:sz="8" w:space="0" w:color="000000"/>
            </w:tcBorders>
            <w:vAlign w:val="center"/>
            <w:hideMark/>
          </w:tcPr>
          <w:p w14:paraId="66BA15A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830" w:type="dxa"/>
            <w:gridSpan w:val="2"/>
            <w:vMerge/>
            <w:tcBorders>
              <w:top w:val="single" w:sz="8" w:space="0" w:color="auto"/>
              <w:left w:val="single" w:sz="8" w:space="0" w:color="auto"/>
              <w:bottom w:val="single" w:sz="8" w:space="0" w:color="000000"/>
              <w:right w:val="single" w:sz="8" w:space="0" w:color="auto"/>
            </w:tcBorders>
            <w:vAlign w:val="center"/>
            <w:hideMark/>
          </w:tcPr>
          <w:p w14:paraId="0BDE748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single" w:sz="8" w:space="0" w:color="auto"/>
              <w:left w:val="single" w:sz="8" w:space="0" w:color="auto"/>
              <w:bottom w:val="single" w:sz="8" w:space="0" w:color="000000"/>
              <w:right w:val="single" w:sz="8" w:space="0" w:color="auto"/>
            </w:tcBorders>
            <w:vAlign w:val="center"/>
            <w:hideMark/>
          </w:tcPr>
          <w:p w14:paraId="7028267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single" w:sz="8" w:space="0" w:color="auto"/>
              <w:left w:val="single" w:sz="8" w:space="0" w:color="auto"/>
              <w:bottom w:val="single" w:sz="8" w:space="0" w:color="000000"/>
              <w:right w:val="single" w:sz="8" w:space="0" w:color="auto"/>
            </w:tcBorders>
            <w:vAlign w:val="center"/>
            <w:hideMark/>
          </w:tcPr>
          <w:p w14:paraId="4F59A15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single" w:sz="8" w:space="0" w:color="auto"/>
              <w:left w:val="single" w:sz="8" w:space="0" w:color="auto"/>
              <w:bottom w:val="single" w:sz="8" w:space="0" w:color="000000"/>
              <w:right w:val="single" w:sz="8" w:space="0" w:color="auto"/>
            </w:tcBorders>
            <w:vAlign w:val="center"/>
            <w:hideMark/>
          </w:tcPr>
          <w:p w14:paraId="3C9054B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single" w:sz="8" w:space="0" w:color="auto"/>
              <w:left w:val="single" w:sz="8" w:space="0" w:color="auto"/>
              <w:bottom w:val="single" w:sz="8" w:space="0" w:color="000000"/>
              <w:right w:val="single" w:sz="8" w:space="0" w:color="auto"/>
            </w:tcBorders>
            <w:vAlign w:val="center"/>
            <w:hideMark/>
          </w:tcPr>
          <w:p w14:paraId="080EA17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single" w:sz="8" w:space="0" w:color="auto"/>
              <w:left w:val="single" w:sz="8" w:space="0" w:color="auto"/>
              <w:bottom w:val="single" w:sz="8" w:space="0" w:color="000000"/>
              <w:right w:val="single" w:sz="8" w:space="0" w:color="auto"/>
            </w:tcBorders>
            <w:vAlign w:val="center"/>
            <w:hideMark/>
          </w:tcPr>
          <w:p w14:paraId="3455E3F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r>
      <w:tr w:rsidR="004D5B28" w:rsidRPr="009B625F" w14:paraId="7DD6CB5C" w14:textId="77777777" w:rsidTr="0051501F">
        <w:trPr>
          <w:gridAfter w:val="1"/>
          <w:divId w:val="304553323"/>
          <w:wAfter w:w="202"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0A680B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lastRenderedPageBreak/>
              <w:t>Prírastky</w:t>
            </w:r>
          </w:p>
        </w:tc>
        <w:tc>
          <w:tcPr>
            <w:tcW w:w="801" w:type="dxa"/>
            <w:gridSpan w:val="2"/>
            <w:tcBorders>
              <w:top w:val="nil"/>
              <w:left w:val="nil"/>
              <w:bottom w:val="single" w:sz="8" w:space="0" w:color="auto"/>
              <w:right w:val="single" w:sz="8" w:space="0" w:color="auto"/>
            </w:tcBorders>
            <w:shd w:val="clear" w:color="auto" w:fill="auto"/>
            <w:vAlign w:val="center"/>
            <w:hideMark/>
          </w:tcPr>
          <w:p w14:paraId="2EA3F98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63A90AE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6714561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1236F10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60C9FA2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3F8F7F9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7F1FA01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7B4EA94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13C1689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4D5B28" w:rsidRPr="009B625F" w14:paraId="48031CD0" w14:textId="77777777" w:rsidTr="0051501F">
        <w:trPr>
          <w:gridAfter w:val="1"/>
          <w:divId w:val="304553323"/>
          <w:wAfter w:w="202"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4448C72"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Úbytky</w:t>
            </w:r>
          </w:p>
        </w:tc>
        <w:tc>
          <w:tcPr>
            <w:tcW w:w="801" w:type="dxa"/>
            <w:gridSpan w:val="2"/>
            <w:tcBorders>
              <w:top w:val="nil"/>
              <w:left w:val="nil"/>
              <w:bottom w:val="single" w:sz="8" w:space="0" w:color="auto"/>
              <w:right w:val="single" w:sz="8" w:space="0" w:color="auto"/>
            </w:tcBorders>
            <w:shd w:val="clear" w:color="auto" w:fill="auto"/>
            <w:vAlign w:val="center"/>
            <w:hideMark/>
          </w:tcPr>
          <w:p w14:paraId="44CCCD5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7FEECAA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06E1B4D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1BE3C1A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0B87D3F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74DB977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274E061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774DAA1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79839549"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4D5B28" w:rsidRPr="009B625F" w14:paraId="19752CF6" w14:textId="77777777" w:rsidTr="0051501F">
        <w:trPr>
          <w:gridAfter w:val="1"/>
          <w:divId w:val="304553323"/>
          <w:wAfter w:w="202" w:type="dxa"/>
          <w:cantSplit/>
          <w:trHeight w:val="31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A7524D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Presuny</w:t>
            </w:r>
          </w:p>
        </w:tc>
        <w:tc>
          <w:tcPr>
            <w:tcW w:w="801" w:type="dxa"/>
            <w:gridSpan w:val="2"/>
            <w:tcBorders>
              <w:top w:val="nil"/>
              <w:left w:val="nil"/>
              <w:bottom w:val="single" w:sz="8" w:space="0" w:color="auto"/>
              <w:right w:val="single" w:sz="8" w:space="0" w:color="auto"/>
            </w:tcBorders>
            <w:shd w:val="clear" w:color="auto" w:fill="auto"/>
            <w:vAlign w:val="center"/>
            <w:hideMark/>
          </w:tcPr>
          <w:p w14:paraId="3B1223D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41F4E41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6AE0088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2FB4BEC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44086D2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1250513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2E48F2A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3F92405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68BC437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r>
      <w:tr w:rsidR="004D5B28" w:rsidRPr="009B625F" w14:paraId="362C859E" w14:textId="77777777" w:rsidTr="0051501F">
        <w:trPr>
          <w:gridAfter w:val="1"/>
          <w:divId w:val="304553323"/>
          <w:wAfter w:w="202" w:type="dxa"/>
          <w:cantSplit/>
          <w:trHeight w:val="435"/>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F4A8F17"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2A60484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98" w:type="dxa"/>
            <w:gridSpan w:val="3"/>
            <w:tcBorders>
              <w:top w:val="nil"/>
              <w:left w:val="nil"/>
              <w:bottom w:val="single" w:sz="8" w:space="0" w:color="auto"/>
              <w:right w:val="single" w:sz="8" w:space="0" w:color="auto"/>
            </w:tcBorders>
            <w:shd w:val="clear" w:color="auto" w:fill="auto"/>
            <w:vAlign w:val="center"/>
            <w:hideMark/>
          </w:tcPr>
          <w:p w14:paraId="4AC1033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69A421E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58B5701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439AD02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2530CDFA"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5C5AA6D1"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1CBE863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542F506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4D5B28" w:rsidRPr="009B625F" w14:paraId="019F3AF9" w14:textId="77777777" w:rsidTr="0051501F">
        <w:trPr>
          <w:gridAfter w:val="1"/>
          <w:divId w:val="304553323"/>
          <w:wAfter w:w="202" w:type="dxa"/>
          <w:cantSplit/>
          <w:trHeight w:val="315"/>
        </w:trPr>
        <w:tc>
          <w:tcPr>
            <w:tcW w:w="9366" w:type="dxa"/>
            <w:gridSpan w:val="22"/>
            <w:tcBorders>
              <w:top w:val="single" w:sz="8" w:space="0" w:color="auto"/>
              <w:left w:val="single" w:sz="8" w:space="0" w:color="auto"/>
              <w:bottom w:val="nil"/>
              <w:right w:val="single" w:sz="8" w:space="0" w:color="000000"/>
            </w:tcBorders>
            <w:shd w:val="clear" w:color="auto" w:fill="auto"/>
            <w:vAlign w:val="center"/>
            <w:hideMark/>
          </w:tcPr>
          <w:p w14:paraId="650EBE16"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Zostatková hodnota</w:t>
            </w:r>
          </w:p>
        </w:tc>
      </w:tr>
      <w:tr w:rsidR="004D5B28" w:rsidRPr="009B625F" w14:paraId="0D98165F" w14:textId="77777777" w:rsidTr="0051501F">
        <w:trPr>
          <w:gridAfter w:val="1"/>
          <w:divId w:val="304553323"/>
          <w:wAfter w:w="202" w:type="dxa"/>
          <w:trHeight w:val="300"/>
        </w:trPr>
        <w:tc>
          <w:tcPr>
            <w:tcW w:w="1300" w:type="dxa"/>
            <w:gridSpan w:val="2"/>
            <w:tcBorders>
              <w:top w:val="single" w:sz="8" w:space="0" w:color="auto"/>
              <w:left w:val="single" w:sz="8" w:space="0" w:color="auto"/>
              <w:bottom w:val="nil"/>
              <w:right w:val="single" w:sz="8" w:space="0" w:color="000000"/>
            </w:tcBorders>
            <w:shd w:val="clear" w:color="auto" w:fill="auto"/>
            <w:vAlign w:val="center"/>
            <w:hideMark/>
          </w:tcPr>
          <w:p w14:paraId="54A601E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w:t>
            </w:r>
          </w:p>
        </w:tc>
        <w:tc>
          <w:tcPr>
            <w:tcW w:w="80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FA4C606" w14:textId="77777777" w:rsidR="004D5B28" w:rsidRPr="009B625F" w:rsidRDefault="00CF1196"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w:t>
            </w:r>
            <w:r w:rsidR="002C21CF" w:rsidRPr="009B625F">
              <w:rPr>
                <w:rFonts w:asciiTheme="minorHAnsi" w:eastAsia="Times New Roman" w:hAnsiTheme="minorHAnsi" w:cstheme="minorHAnsi"/>
                <w:color w:val="000000"/>
                <w:sz w:val="20"/>
                <w:szCs w:val="20"/>
                <w:lang w:eastAsia="de-AT"/>
              </w:rPr>
              <w:t>.</w:t>
            </w:r>
            <w:r w:rsidRPr="009B625F">
              <w:rPr>
                <w:rFonts w:asciiTheme="minorHAnsi" w:eastAsia="Times New Roman" w:hAnsiTheme="minorHAnsi" w:cstheme="minorHAnsi"/>
                <w:color w:val="000000"/>
                <w:sz w:val="20"/>
                <w:szCs w:val="20"/>
                <w:lang w:eastAsia="de-AT"/>
              </w:rPr>
              <w:t>000</w:t>
            </w:r>
          </w:p>
        </w:tc>
        <w:tc>
          <w:tcPr>
            <w:tcW w:w="1098"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F4DD32E" w14:textId="77777777" w:rsidR="004D5B28" w:rsidRPr="009B625F" w:rsidRDefault="004D5B28" w:rsidP="00B73712">
            <w:pPr>
              <w:spacing w:after="0" w:line="240" w:lineRule="auto"/>
              <w:jc w:val="right"/>
              <w:rPr>
                <w:rFonts w:asciiTheme="minorHAnsi" w:eastAsia="Times New Roman" w:hAnsiTheme="minorHAnsi" w:cstheme="minorHAnsi"/>
                <w:color w:val="000000"/>
                <w:sz w:val="20"/>
                <w:szCs w:val="20"/>
                <w:lang w:val="de-AT" w:eastAsia="de-AT"/>
              </w:rPr>
            </w:pPr>
          </w:p>
        </w:tc>
        <w:tc>
          <w:tcPr>
            <w:tcW w:w="72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7AB876C"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83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A76E98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64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EE9380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90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41764E5"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6"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08684CD"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08"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3A17D9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027"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55D0BBC" w14:textId="77777777" w:rsidR="004D5B28" w:rsidRPr="009B625F" w:rsidRDefault="00CF1196"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35</w:t>
            </w:r>
            <w:r w:rsidR="002C21CF" w:rsidRPr="009B625F">
              <w:rPr>
                <w:rFonts w:asciiTheme="minorHAnsi" w:eastAsia="Times New Roman" w:hAnsiTheme="minorHAnsi" w:cstheme="minorHAnsi"/>
                <w:color w:val="000000"/>
                <w:sz w:val="20"/>
                <w:szCs w:val="20"/>
                <w:lang w:eastAsia="de-AT"/>
              </w:rPr>
              <w:t>.</w:t>
            </w:r>
            <w:r w:rsidRPr="009B625F">
              <w:rPr>
                <w:rFonts w:asciiTheme="minorHAnsi" w:eastAsia="Times New Roman" w:hAnsiTheme="minorHAnsi" w:cstheme="minorHAnsi"/>
                <w:color w:val="000000"/>
                <w:sz w:val="20"/>
                <w:szCs w:val="20"/>
                <w:lang w:eastAsia="de-AT"/>
              </w:rPr>
              <w:t>000</w:t>
            </w:r>
          </w:p>
        </w:tc>
      </w:tr>
      <w:tr w:rsidR="004D5B28" w:rsidRPr="009B625F" w14:paraId="4AB27C5A" w14:textId="77777777" w:rsidTr="0051501F">
        <w:trPr>
          <w:gridAfter w:val="1"/>
          <w:divId w:val="304553323"/>
          <w:wAfter w:w="202" w:type="dxa"/>
          <w:trHeight w:val="450"/>
        </w:trPr>
        <w:tc>
          <w:tcPr>
            <w:tcW w:w="1300" w:type="dxa"/>
            <w:gridSpan w:val="2"/>
            <w:tcBorders>
              <w:top w:val="nil"/>
              <w:left w:val="single" w:sz="8" w:space="0" w:color="auto"/>
              <w:bottom w:val="single" w:sz="8" w:space="0" w:color="auto"/>
              <w:right w:val="single" w:sz="8" w:space="0" w:color="000000"/>
            </w:tcBorders>
            <w:shd w:val="clear" w:color="auto" w:fill="auto"/>
            <w:vAlign w:val="center"/>
            <w:hideMark/>
          </w:tcPr>
          <w:p w14:paraId="1E9F03B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na začiatku účtovného obdobia</w:t>
            </w:r>
          </w:p>
        </w:tc>
        <w:tc>
          <w:tcPr>
            <w:tcW w:w="801" w:type="dxa"/>
            <w:gridSpan w:val="2"/>
            <w:vMerge/>
            <w:tcBorders>
              <w:top w:val="single" w:sz="8" w:space="0" w:color="auto"/>
              <w:left w:val="single" w:sz="8" w:space="0" w:color="auto"/>
              <w:bottom w:val="single" w:sz="8" w:space="0" w:color="000000"/>
              <w:right w:val="single" w:sz="8" w:space="0" w:color="auto"/>
            </w:tcBorders>
            <w:vAlign w:val="center"/>
            <w:hideMark/>
          </w:tcPr>
          <w:p w14:paraId="555E6F14"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98" w:type="dxa"/>
            <w:gridSpan w:val="3"/>
            <w:vMerge/>
            <w:tcBorders>
              <w:top w:val="single" w:sz="8" w:space="0" w:color="auto"/>
              <w:left w:val="single" w:sz="8" w:space="0" w:color="auto"/>
              <w:bottom w:val="single" w:sz="8" w:space="0" w:color="000000"/>
              <w:right w:val="single" w:sz="8" w:space="0" w:color="auto"/>
            </w:tcBorders>
            <w:vAlign w:val="center"/>
            <w:hideMark/>
          </w:tcPr>
          <w:p w14:paraId="22D825D0"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721" w:type="dxa"/>
            <w:gridSpan w:val="3"/>
            <w:vMerge/>
            <w:tcBorders>
              <w:top w:val="single" w:sz="8" w:space="0" w:color="auto"/>
              <w:left w:val="single" w:sz="8" w:space="0" w:color="auto"/>
              <w:bottom w:val="single" w:sz="8" w:space="0" w:color="000000"/>
              <w:right w:val="single" w:sz="8" w:space="0" w:color="000000"/>
            </w:tcBorders>
            <w:vAlign w:val="center"/>
            <w:hideMark/>
          </w:tcPr>
          <w:p w14:paraId="592F645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830" w:type="dxa"/>
            <w:gridSpan w:val="2"/>
            <w:vMerge/>
            <w:tcBorders>
              <w:top w:val="single" w:sz="8" w:space="0" w:color="auto"/>
              <w:left w:val="single" w:sz="8" w:space="0" w:color="auto"/>
              <w:bottom w:val="single" w:sz="8" w:space="0" w:color="000000"/>
              <w:right w:val="single" w:sz="8" w:space="0" w:color="auto"/>
            </w:tcBorders>
            <w:vAlign w:val="center"/>
            <w:hideMark/>
          </w:tcPr>
          <w:p w14:paraId="0A295E4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648" w:type="dxa"/>
            <w:gridSpan w:val="2"/>
            <w:vMerge/>
            <w:tcBorders>
              <w:top w:val="single" w:sz="8" w:space="0" w:color="auto"/>
              <w:left w:val="single" w:sz="8" w:space="0" w:color="auto"/>
              <w:bottom w:val="single" w:sz="8" w:space="0" w:color="000000"/>
              <w:right w:val="single" w:sz="8" w:space="0" w:color="auto"/>
            </w:tcBorders>
            <w:vAlign w:val="center"/>
            <w:hideMark/>
          </w:tcPr>
          <w:p w14:paraId="7011DF18"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907" w:type="dxa"/>
            <w:gridSpan w:val="2"/>
            <w:vMerge/>
            <w:tcBorders>
              <w:top w:val="single" w:sz="8" w:space="0" w:color="auto"/>
              <w:left w:val="single" w:sz="8" w:space="0" w:color="auto"/>
              <w:bottom w:val="single" w:sz="8" w:space="0" w:color="000000"/>
              <w:right w:val="single" w:sz="8" w:space="0" w:color="auto"/>
            </w:tcBorders>
            <w:vAlign w:val="center"/>
            <w:hideMark/>
          </w:tcPr>
          <w:p w14:paraId="78A882BE"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6" w:type="dxa"/>
            <w:gridSpan w:val="2"/>
            <w:vMerge/>
            <w:tcBorders>
              <w:top w:val="single" w:sz="8" w:space="0" w:color="auto"/>
              <w:left w:val="single" w:sz="8" w:space="0" w:color="auto"/>
              <w:bottom w:val="single" w:sz="8" w:space="0" w:color="000000"/>
              <w:right w:val="single" w:sz="8" w:space="0" w:color="auto"/>
            </w:tcBorders>
            <w:vAlign w:val="center"/>
            <w:hideMark/>
          </w:tcPr>
          <w:p w14:paraId="73ACA9EF"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08" w:type="dxa"/>
            <w:gridSpan w:val="2"/>
            <w:vMerge/>
            <w:tcBorders>
              <w:top w:val="single" w:sz="8" w:space="0" w:color="auto"/>
              <w:left w:val="single" w:sz="8" w:space="0" w:color="auto"/>
              <w:bottom w:val="single" w:sz="8" w:space="0" w:color="000000"/>
              <w:right w:val="single" w:sz="8" w:space="0" w:color="auto"/>
            </w:tcBorders>
            <w:vAlign w:val="center"/>
            <w:hideMark/>
          </w:tcPr>
          <w:p w14:paraId="420019D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c>
          <w:tcPr>
            <w:tcW w:w="1027" w:type="dxa"/>
            <w:gridSpan w:val="2"/>
            <w:vMerge/>
            <w:tcBorders>
              <w:top w:val="single" w:sz="8" w:space="0" w:color="auto"/>
              <w:left w:val="single" w:sz="8" w:space="0" w:color="auto"/>
              <w:bottom w:val="single" w:sz="8" w:space="0" w:color="000000"/>
              <w:right w:val="single" w:sz="8" w:space="0" w:color="auto"/>
            </w:tcBorders>
            <w:vAlign w:val="center"/>
            <w:hideMark/>
          </w:tcPr>
          <w:p w14:paraId="18ECACEB"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val="de-AT" w:eastAsia="de-AT"/>
              </w:rPr>
            </w:pPr>
          </w:p>
        </w:tc>
      </w:tr>
      <w:tr w:rsidR="004D5B28" w:rsidRPr="009B625F" w14:paraId="402668AD" w14:textId="77777777" w:rsidTr="0051501F">
        <w:trPr>
          <w:gridAfter w:val="1"/>
          <w:divId w:val="304553323"/>
          <w:wAfter w:w="202" w:type="dxa"/>
          <w:cantSplit/>
          <w:trHeight w:val="390"/>
        </w:trPr>
        <w:tc>
          <w:tcPr>
            <w:tcW w:w="130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C595F63" w14:textId="77777777" w:rsidR="004D5B28" w:rsidRPr="009B625F" w:rsidRDefault="004D5B28" w:rsidP="004D5B28">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Cs/>
                <w:color w:val="000000"/>
                <w:sz w:val="20"/>
                <w:szCs w:val="20"/>
                <w:lang w:eastAsia="de-AT"/>
              </w:rPr>
              <w:t>Stav na konci účtovného obdobia</w:t>
            </w:r>
          </w:p>
        </w:tc>
        <w:tc>
          <w:tcPr>
            <w:tcW w:w="801" w:type="dxa"/>
            <w:gridSpan w:val="2"/>
            <w:tcBorders>
              <w:top w:val="nil"/>
              <w:left w:val="nil"/>
              <w:bottom w:val="single" w:sz="8" w:space="0" w:color="auto"/>
              <w:right w:val="single" w:sz="8" w:space="0" w:color="auto"/>
            </w:tcBorders>
            <w:shd w:val="clear" w:color="auto" w:fill="auto"/>
            <w:vAlign w:val="center"/>
            <w:hideMark/>
          </w:tcPr>
          <w:p w14:paraId="4BAD38DF" w14:textId="77777777" w:rsidR="004D5B28" w:rsidRPr="009B625F" w:rsidRDefault="00CF1196" w:rsidP="00B73712">
            <w:pPr>
              <w:spacing w:after="0" w:line="240" w:lineRule="auto"/>
              <w:jc w:val="right"/>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35</w:t>
            </w:r>
            <w:r w:rsidR="002C21CF" w:rsidRPr="009B625F">
              <w:rPr>
                <w:rFonts w:asciiTheme="minorHAnsi" w:eastAsia="Times New Roman" w:hAnsiTheme="minorHAnsi" w:cstheme="minorHAnsi"/>
                <w:b/>
                <w:color w:val="000000"/>
                <w:sz w:val="20"/>
                <w:szCs w:val="20"/>
                <w:lang w:eastAsia="de-AT"/>
              </w:rPr>
              <w:t>.</w:t>
            </w:r>
            <w:r w:rsidRPr="009B625F">
              <w:rPr>
                <w:rFonts w:asciiTheme="minorHAnsi" w:eastAsia="Times New Roman" w:hAnsiTheme="minorHAnsi" w:cstheme="minorHAnsi"/>
                <w:b/>
                <w:color w:val="000000"/>
                <w:sz w:val="20"/>
                <w:szCs w:val="20"/>
                <w:lang w:eastAsia="de-AT"/>
              </w:rPr>
              <w:t>000</w:t>
            </w:r>
          </w:p>
        </w:tc>
        <w:tc>
          <w:tcPr>
            <w:tcW w:w="1098" w:type="dxa"/>
            <w:gridSpan w:val="3"/>
            <w:tcBorders>
              <w:top w:val="nil"/>
              <w:left w:val="nil"/>
              <w:bottom w:val="single" w:sz="8" w:space="0" w:color="auto"/>
              <w:right w:val="single" w:sz="8" w:space="0" w:color="auto"/>
            </w:tcBorders>
            <w:shd w:val="clear" w:color="auto" w:fill="auto"/>
            <w:vAlign w:val="center"/>
            <w:hideMark/>
          </w:tcPr>
          <w:p w14:paraId="4F6BB008" w14:textId="77777777" w:rsidR="004D5B28" w:rsidRPr="009B625F" w:rsidRDefault="004D5B28" w:rsidP="00B73712">
            <w:pPr>
              <w:spacing w:after="0" w:line="240" w:lineRule="auto"/>
              <w:jc w:val="right"/>
              <w:rPr>
                <w:rFonts w:asciiTheme="minorHAnsi" w:eastAsia="Times New Roman" w:hAnsiTheme="minorHAnsi" w:cstheme="minorHAnsi"/>
                <w:b/>
                <w:color w:val="000000"/>
                <w:sz w:val="20"/>
                <w:szCs w:val="20"/>
                <w:lang w:val="de-AT" w:eastAsia="de-AT"/>
              </w:rPr>
            </w:pPr>
          </w:p>
        </w:tc>
        <w:tc>
          <w:tcPr>
            <w:tcW w:w="721" w:type="dxa"/>
            <w:gridSpan w:val="3"/>
            <w:tcBorders>
              <w:top w:val="single" w:sz="8" w:space="0" w:color="auto"/>
              <w:left w:val="nil"/>
              <w:bottom w:val="single" w:sz="8" w:space="0" w:color="auto"/>
              <w:right w:val="single" w:sz="8" w:space="0" w:color="000000"/>
            </w:tcBorders>
            <w:shd w:val="clear" w:color="auto" w:fill="auto"/>
            <w:vAlign w:val="center"/>
            <w:hideMark/>
          </w:tcPr>
          <w:p w14:paraId="714D07C2"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val="de-AT" w:eastAsia="de-AT"/>
              </w:rPr>
              <w:t> </w:t>
            </w:r>
          </w:p>
        </w:tc>
        <w:tc>
          <w:tcPr>
            <w:tcW w:w="830" w:type="dxa"/>
            <w:gridSpan w:val="2"/>
            <w:tcBorders>
              <w:top w:val="nil"/>
              <w:left w:val="nil"/>
              <w:bottom w:val="single" w:sz="8" w:space="0" w:color="auto"/>
              <w:right w:val="single" w:sz="8" w:space="0" w:color="auto"/>
            </w:tcBorders>
            <w:shd w:val="clear" w:color="auto" w:fill="auto"/>
            <w:vAlign w:val="center"/>
            <w:hideMark/>
          </w:tcPr>
          <w:p w14:paraId="332F8A0C"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648" w:type="dxa"/>
            <w:gridSpan w:val="2"/>
            <w:tcBorders>
              <w:top w:val="nil"/>
              <w:left w:val="nil"/>
              <w:bottom w:val="single" w:sz="8" w:space="0" w:color="auto"/>
              <w:right w:val="single" w:sz="8" w:space="0" w:color="auto"/>
            </w:tcBorders>
            <w:shd w:val="clear" w:color="auto" w:fill="auto"/>
            <w:vAlign w:val="center"/>
            <w:hideMark/>
          </w:tcPr>
          <w:p w14:paraId="41CFCFD7"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907" w:type="dxa"/>
            <w:gridSpan w:val="2"/>
            <w:tcBorders>
              <w:top w:val="nil"/>
              <w:left w:val="nil"/>
              <w:bottom w:val="single" w:sz="8" w:space="0" w:color="auto"/>
              <w:right w:val="single" w:sz="8" w:space="0" w:color="auto"/>
            </w:tcBorders>
            <w:shd w:val="clear" w:color="auto" w:fill="auto"/>
            <w:vAlign w:val="center"/>
            <w:hideMark/>
          </w:tcPr>
          <w:p w14:paraId="5C655102"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26" w:type="dxa"/>
            <w:gridSpan w:val="2"/>
            <w:tcBorders>
              <w:top w:val="nil"/>
              <w:left w:val="nil"/>
              <w:bottom w:val="single" w:sz="8" w:space="0" w:color="auto"/>
              <w:right w:val="single" w:sz="8" w:space="0" w:color="auto"/>
            </w:tcBorders>
            <w:shd w:val="clear" w:color="auto" w:fill="auto"/>
            <w:vAlign w:val="center"/>
            <w:hideMark/>
          </w:tcPr>
          <w:p w14:paraId="35E194C4"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08" w:type="dxa"/>
            <w:gridSpan w:val="2"/>
            <w:tcBorders>
              <w:top w:val="nil"/>
              <w:left w:val="nil"/>
              <w:bottom w:val="single" w:sz="8" w:space="0" w:color="auto"/>
              <w:right w:val="single" w:sz="8" w:space="0" w:color="auto"/>
            </w:tcBorders>
            <w:shd w:val="clear" w:color="auto" w:fill="auto"/>
            <w:vAlign w:val="center"/>
            <w:hideMark/>
          </w:tcPr>
          <w:p w14:paraId="2A14F148" w14:textId="77777777" w:rsidR="004D5B28" w:rsidRPr="009B625F" w:rsidRDefault="004D5B28" w:rsidP="004D5B28">
            <w:pPr>
              <w:spacing w:after="0" w:line="240" w:lineRule="auto"/>
              <w:rPr>
                <w:rFonts w:asciiTheme="minorHAnsi" w:eastAsia="Times New Roman" w:hAnsiTheme="minorHAnsi" w:cstheme="minorHAnsi"/>
                <w:b/>
                <w:color w:val="000000"/>
                <w:sz w:val="20"/>
                <w:szCs w:val="20"/>
                <w:lang w:val="de-AT" w:eastAsia="de-AT"/>
              </w:rPr>
            </w:pPr>
            <w:r w:rsidRPr="009B625F">
              <w:rPr>
                <w:rFonts w:asciiTheme="minorHAnsi" w:eastAsia="Times New Roman" w:hAnsiTheme="minorHAnsi" w:cstheme="minorHAnsi"/>
                <w:b/>
                <w:color w:val="000000"/>
                <w:sz w:val="20"/>
                <w:szCs w:val="20"/>
                <w:lang w:eastAsia="de-AT"/>
              </w:rPr>
              <w:t> </w:t>
            </w:r>
          </w:p>
        </w:tc>
        <w:tc>
          <w:tcPr>
            <w:tcW w:w="1027" w:type="dxa"/>
            <w:gridSpan w:val="2"/>
            <w:tcBorders>
              <w:top w:val="nil"/>
              <w:left w:val="nil"/>
              <w:bottom w:val="single" w:sz="8" w:space="0" w:color="auto"/>
              <w:right w:val="single" w:sz="8" w:space="0" w:color="auto"/>
            </w:tcBorders>
            <w:shd w:val="clear" w:color="auto" w:fill="auto"/>
            <w:vAlign w:val="center"/>
            <w:hideMark/>
          </w:tcPr>
          <w:p w14:paraId="007914FA" w14:textId="77777777" w:rsidR="00CF1196" w:rsidRPr="009B625F" w:rsidRDefault="00CF1196" w:rsidP="00CF1196">
            <w:pPr>
              <w:spacing w:after="0" w:line="240" w:lineRule="auto"/>
              <w:jc w:val="right"/>
              <w:rPr>
                <w:rFonts w:asciiTheme="minorHAnsi" w:eastAsia="Times New Roman" w:hAnsiTheme="minorHAnsi" w:cstheme="minorHAnsi"/>
                <w:b/>
                <w:color w:val="000000"/>
                <w:sz w:val="20"/>
                <w:szCs w:val="20"/>
                <w:lang w:eastAsia="de-AT"/>
              </w:rPr>
            </w:pPr>
            <w:r w:rsidRPr="009B625F">
              <w:rPr>
                <w:rFonts w:asciiTheme="minorHAnsi" w:eastAsia="Times New Roman" w:hAnsiTheme="minorHAnsi" w:cstheme="minorHAnsi"/>
                <w:b/>
                <w:color w:val="000000"/>
                <w:sz w:val="20"/>
                <w:szCs w:val="20"/>
                <w:lang w:eastAsia="de-AT"/>
              </w:rPr>
              <w:t>35</w:t>
            </w:r>
            <w:r w:rsidR="002C21CF" w:rsidRPr="009B625F">
              <w:rPr>
                <w:rFonts w:asciiTheme="minorHAnsi" w:eastAsia="Times New Roman" w:hAnsiTheme="minorHAnsi" w:cstheme="minorHAnsi"/>
                <w:b/>
                <w:color w:val="000000"/>
                <w:sz w:val="20"/>
                <w:szCs w:val="20"/>
                <w:lang w:eastAsia="de-AT"/>
              </w:rPr>
              <w:t>.</w:t>
            </w:r>
            <w:r w:rsidRPr="009B625F">
              <w:rPr>
                <w:rFonts w:asciiTheme="minorHAnsi" w:eastAsia="Times New Roman" w:hAnsiTheme="minorHAnsi" w:cstheme="minorHAnsi"/>
                <w:b/>
                <w:color w:val="000000"/>
                <w:sz w:val="20"/>
                <w:szCs w:val="20"/>
                <w:lang w:eastAsia="de-AT"/>
              </w:rPr>
              <w:t>000</w:t>
            </w:r>
          </w:p>
        </w:tc>
      </w:tr>
    </w:tbl>
    <w:p w14:paraId="1C8A94FC" w14:textId="77777777" w:rsidR="00BE4A3D" w:rsidRPr="009B625F" w:rsidRDefault="003B55B4" w:rsidP="00335824">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fldChar w:fldCharType="end"/>
      </w:r>
    </w:p>
    <w:p w14:paraId="0B824837" w14:textId="77777777" w:rsidR="00BE4A3D" w:rsidRPr="009B625F" w:rsidRDefault="00BE4A3D" w:rsidP="00335824">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p>
    <w:p w14:paraId="20191018" w14:textId="4C051C3A"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(1) h) Ocenenie dlhodobého finančného majetku ku dňu zostavenia účtovnej závierky </w:t>
      </w:r>
      <w:r w:rsidR="005E4B7B" w:rsidRPr="009B625F">
        <w:rPr>
          <w:rFonts w:asciiTheme="minorHAnsi" w:eastAsia="Times New Roman" w:hAnsiTheme="minorHAnsi" w:cstheme="minorHAnsi"/>
          <w:b/>
          <w:sz w:val="20"/>
          <w:szCs w:val="20"/>
          <w:lang w:eastAsia="sk-SK"/>
        </w:rPr>
        <w:t>– bez náplne</w:t>
      </w:r>
    </w:p>
    <w:p w14:paraId="7C8B1F57"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003E3669" w14:textId="0261837A"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j) Zmeny v jednotlivých zložkách dlhodobého finančného majetku</w:t>
      </w:r>
      <w:r w:rsidR="005E4B7B" w:rsidRPr="009B625F">
        <w:rPr>
          <w:rFonts w:asciiTheme="minorHAnsi" w:eastAsia="Times New Roman" w:hAnsiTheme="minorHAnsi" w:cstheme="minorHAnsi"/>
          <w:b/>
          <w:sz w:val="20"/>
          <w:szCs w:val="20"/>
          <w:lang w:eastAsia="sk-SK"/>
        </w:rPr>
        <w:t xml:space="preserve"> </w:t>
      </w:r>
      <w:r w:rsidR="001E587F" w:rsidRPr="009B625F">
        <w:rPr>
          <w:rFonts w:asciiTheme="minorHAnsi" w:eastAsia="Times New Roman" w:hAnsiTheme="minorHAnsi" w:cstheme="minorHAnsi"/>
          <w:b/>
          <w:sz w:val="20"/>
          <w:szCs w:val="20"/>
          <w:lang w:eastAsia="sk-SK"/>
        </w:rPr>
        <w:t>– bez náplne</w:t>
      </w:r>
    </w:p>
    <w:p w14:paraId="6DB9F989"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12A70119"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k) Prehľad o dlhodobom finančnom majetku, na ktorý je zriadené záložné právo – bez náplne</w:t>
      </w:r>
    </w:p>
    <w:p w14:paraId="2BE1D567" w14:textId="77777777" w:rsidR="00C76EB3" w:rsidRPr="009B625F" w:rsidRDefault="00C76EB3" w:rsidP="00C76EB3">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p>
    <w:p w14:paraId="11C4A889"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l) Prehľad o podielových certifikátoch, konvertibilných dlhopisoch, warantoch, opciách a podobných cenných papieroch – bez náplne</w:t>
      </w:r>
    </w:p>
    <w:p w14:paraId="40825AA0" w14:textId="77777777"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p>
    <w:p w14:paraId="63DB7135" w14:textId="568E235E" w:rsidR="00C76EB3" w:rsidRPr="009B625F" w:rsidRDefault="00C76EB3" w:rsidP="00C76EB3">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(1) m) Opravné položky k zásobám podľa položiek súvahy </w:t>
      </w:r>
      <w:r w:rsidR="00806B89" w:rsidRPr="009B625F">
        <w:rPr>
          <w:rFonts w:asciiTheme="minorHAnsi" w:eastAsia="Times New Roman" w:hAnsiTheme="minorHAnsi" w:cstheme="minorHAnsi"/>
          <w:b/>
          <w:sz w:val="20"/>
          <w:szCs w:val="20"/>
          <w:lang w:eastAsia="sk-SK"/>
        </w:rPr>
        <w:t xml:space="preserve"> - bez náplne</w:t>
      </w:r>
    </w:p>
    <w:p w14:paraId="040BD528" w14:textId="77777777" w:rsidR="005D4551" w:rsidRPr="009B625F" w:rsidRDefault="005D4551" w:rsidP="00335824">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p>
    <w:p w14:paraId="54FD2331" w14:textId="71FD8528" w:rsidR="005D4551" w:rsidRPr="009B625F" w:rsidRDefault="005D4551" w:rsidP="005D4551">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1E587F"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 xml:space="preserve">III (1) n) Prehľad o zásobách, na ktoré je zriadené záložné právo </w:t>
      </w:r>
    </w:p>
    <w:p w14:paraId="2B784BD4" w14:textId="77777777" w:rsidR="005D4551" w:rsidRPr="009B625F" w:rsidRDefault="005D4551" w:rsidP="005D4551">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 xml:space="preserve">Spoločnosť nevlastní žiadne zásoby, na ktoré by bolo zriadené záložné právo alebo zásoby, pri ktorých by bolo obmedzené právo s nimi nakladať. </w:t>
      </w:r>
    </w:p>
    <w:p w14:paraId="17811DC1" w14:textId="77777777" w:rsidR="009B625F" w:rsidRPr="009B625F" w:rsidRDefault="009B625F" w:rsidP="005D4551">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p>
    <w:p w14:paraId="7E8C5908" w14:textId="6428CCD9" w:rsidR="004361F0" w:rsidRPr="009B625F" w:rsidRDefault="005D4551" w:rsidP="009021E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1E587F"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 xml:space="preserve">III (1) o) </w:t>
      </w:r>
      <w:r w:rsidR="009021E5" w:rsidRPr="009B625F">
        <w:rPr>
          <w:rFonts w:asciiTheme="minorHAnsi" w:eastAsia="Times New Roman" w:hAnsiTheme="minorHAnsi" w:cstheme="minorHAnsi"/>
          <w:b/>
          <w:sz w:val="20"/>
          <w:szCs w:val="20"/>
          <w:lang w:eastAsia="sk-SK"/>
        </w:rPr>
        <w:t xml:space="preserve">1.Prehľad o zákazkovej výrobe  </w:t>
      </w:r>
    </w:p>
    <w:p w14:paraId="694079A5" w14:textId="77777777" w:rsidR="004361F0" w:rsidRPr="009B625F" w:rsidRDefault="00BB7ABB" w:rsidP="00335824">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r w:rsidRPr="009B625F">
        <w:rPr>
          <w:rFonts w:asciiTheme="minorHAnsi" w:eastAsia="Times New Roman" w:hAnsiTheme="minorHAnsi" w:cstheme="minorHAnsi"/>
          <w:lang w:val="sk-SK" w:eastAsia="sk-SK"/>
        </w:rPr>
        <w:t xml:space="preserve">Spoločnosť nemá zákazkovú výrobu. </w:t>
      </w:r>
    </w:p>
    <w:p w14:paraId="4F5F25F7" w14:textId="77777777" w:rsidR="009B625F" w:rsidRPr="009B625F" w:rsidRDefault="009B625F" w:rsidP="00335824">
      <w:pPr>
        <w:pStyle w:val="Listenabsatz"/>
        <w:shd w:val="clear" w:color="auto" w:fill="FFFFFF"/>
        <w:tabs>
          <w:tab w:val="left" w:pos="3544"/>
          <w:tab w:val="left" w:pos="3686"/>
        </w:tabs>
        <w:spacing w:after="0" w:line="240" w:lineRule="auto"/>
        <w:ind w:left="0"/>
        <w:jc w:val="both"/>
        <w:rPr>
          <w:rFonts w:asciiTheme="minorHAnsi" w:eastAsia="Times New Roman" w:hAnsiTheme="minorHAnsi" w:cstheme="minorHAnsi"/>
          <w:lang w:val="sk-SK" w:eastAsia="sk-SK"/>
        </w:rPr>
      </w:pPr>
    </w:p>
    <w:p w14:paraId="13D001B4" w14:textId="0C47846A"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1E587F"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III (1) o) 1a.-1.c. Všeobecné informácie o zákazkovej výrobe – bez náplne</w:t>
      </w:r>
    </w:p>
    <w:p w14:paraId="2DDE20CC"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3D9CF3BF" w14:textId="2EAF9958"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1E587F"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III (1) o) 1d. Opis spôsobu určenia priebežného transferu pri nehnuteľnosti určenej na predaj – bez náplne</w:t>
      </w:r>
    </w:p>
    <w:p w14:paraId="493FC4B9"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2E6ABAFC"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o) 2. Prehľad o zákazkovej výrobe a zákazkovej výstavbe nehnuteľnosti určenej na predaj– bez náplne</w:t>
      </w:r>
    </w:p>
    <w:p w14:paraId="4F941DDA"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004A18E7"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o) 2a. Zákazková výroba– bez náplne</w:t>
      </w:r>
    </w:p>
    <w:p w14:paraId="35AA0E31" w14:textId="77777777" w:rsidR="00BE7E1E" w:rsidRPr="009B625F" w:rsidRDefault="00BE7E1E" w:rsidP="00BE7E1E">
      <w:pPr>
        <w:pStyle w:val="Listenabsatz"/>
        <w:shd w:val="clear" w:color="auto" w:fill="FFFFFF"/>
        <w:spacing w:after="0" w:line="240" w:lineRule="auto"/>
        <w:ind w:left="644"/>
        <w:jc w:val="both"/>
        <w:rPr>
          <w:rFonts w:asciiTheme="minorHAnsi" w:eastAsia="Times New Roman" w:hAnsiTheme="minorHAnsi" w:cstheme="minorHAnsi"/>
          <w:lang w:val="sk-SK" w:eastAsia="sk-SK"/>
        </w:rPr>
      </w:pPr>
    </w:p>
    <w:p w14:paraId="57EF3116" w14:textId="77777777" w:rsidR="00BE7E1E" w:rsidRPr="009B625F"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o) 2b.-2c.Zákazková výroba– bez náplne</w:t>
      </w:r>
    </w:p>
    <w:p w14:paraId="108B6C43" w14:textId="77777777" w:rsidR="009B625F" w:rsidRPr="009B625F" w:rsidRDefault="009B625F"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095146B9" w14:textId="132C0EE3" w:rsidR="00BE7E1E" w:rsidRDefault="00BE7E1E" w:rsidP="00BE7E1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p) Opravné položky k</w:t>
      </w:r>
      <w:r w:rsidR="000A689B">
        <w:rPr>
          <w:rFonts w:asciiTheme="minorHAnsi" w:eastAsia="Times New Roman" w:hAnsiTheme="minorHAnsi" w:cstheme="minorHAnsi"/>
          <w:b/>
          <w:sz w:val="20"/>
          <w:szCs w:val="20"/>
          <w:lang w:eastAsia="sk-SK"/>
        </w:rPr>
        <w:t> </w:t>
      </w:r>
      <w:r w:rsidRPr="009B625F">
        <w:rPr>
          <w:rFonts w:asciiTheme="minorHAnsi" w:eastAsia="Times New Roman" w:hAnsiTheme="minorHAnsi" w:cstheme="minorHAnsi"/>
          <w:b/>
          <w:sz w:val="20"/>
          <w:szCs w:val="20"/>
          <w:lang w:eastAsia="sk-SK"/>
        </w:rPr>
        <w:t>pohľadávkam</w:t>
      </w:r>
      <w:r w:rsidR="000A689B">
        <w:rPr>
          <w:rFonts w:asciiTheme="minorHAnsi" w:eastAsia="Times New Roman" w:hAnsiTheme="minorHAnsi" w:cstheme="minorHAnsi"/>
          <w:b/>
          <w:sz w:val="20"/>
          <w:szCs w:val="20"/>
          <w:lang w:eastAsia="sk-SK"/>
        </w:rPr>
        <w:t xml:space="preserve"> – bez náplne</w:t>
      </w:r>
    </w:p>
    <w:p w14:paraId="1550D78D"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5969E9B4"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4F37820B"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1F84D02B"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4532B1E0"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44DEB751"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2F2B6935" w14:textId="77777777" w:rsidR="00385BEB"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2F6FD45F" w14:textId="77777777" w:rsidR="00385BEB" w:rsidRPr="009B625F" w:rsidRDefault="00385BEB" w:rsidP="00BE7E1E">
      <w:pPr>
        <w:shd w:val="clear" w:color="auto" w:fill="FFFFFF"/>
        <w:spacing w:after="0" w:line="240" w:lineRule="auto"/>
        <w:jc w:val="both"/>
        <w:rPr>
          <w:rFonts w:asciiTheme="minorHAnsi" w:eastAsia="Times New Roman" w:hAnsiTheme="minorHAnsi" w:cstheme="minorHAnsi"/>
          <w:b/>
          <w:sz w:val="20"/>
          <w:szCs w:val="20"/>
          <w:lang w:eastAsia="sk-SK"/>
        </w:rPr>
      </w:pPr>
    </w:p>
    <w:p w14:paraId="0684707F" w14:textId="21DC6000" w:rsidR="00E91904" w:rsidRDefault="00E91904" w:rsidP="004836CA">
      <w:pPr>
        <w:shd w:val="clear" w:color="auto" w:fill="FFFFFF"/>
        <w:spacing w:after="0" w:line="240" w:lineRule="auto"/>
        <w:jc w:val="both"/>
        <w:rPr>
          <w:rFonts w:asciiTheme="minorHAnsi" w:eastAsia="Times New Roman" w:hAnsiTheme="minorHAnsi" w:cstheme="minorHAnsi"/>
          <w:sz w:val="20"/>
          <w:szCs w:val="20"/>
          <w:lang w:eastAsia="sk-SK"/>
        </w:rPr>
      </w:pPr>
    </w:p>
    <w:p w14:paraId="7EE80931" w14:textId="0E683C3C" w:rsidR="00ED4E83" w:rsidRPr="009B625F" w:rsidRDefault="00382C75" w:rsidP="004836CA">
      <w:pPr>
        <w:shd w:val="clear" w:color="auto" w:fill="FFFFFF"/>
        <w:spacing w:after="0" w:line="240" w:lineRule="auto"/>
        <w:jc w:val="both"/>
        <w:rPr>
          <w:rFonts w:asciiTheme="minorHAnsi" w:hAnsiTheme="minorHAnsi" w:cstheme="minorHAnsi"/>
          <w:sz w:val="20"/>
          <w:szCs w:val="20"/>
          <w:lang w:eastAsia="de-AT"/>
        </w:rPr>
      </w:pPr>
      <w:r w:rsidRPr="009B625F">
        <w:rPr>
          <w:rFonts w:asciiTheme="minorHAnsi" w:eastAsia="Times New Roman" w:hAnsiTheme="minorHAnsi" w:cstheme="minorHAnsi"/>
          <w:b/>
          <w:sz w:val="20"/>
          <w:szCs w:val="20"/>
          <w:lang w:eastAsia="sk-SK"/>
        </w:rPr>
        <w:lastRenderedPageBreak/>
        <w:t>Čl.III (1) q) Pohľadávky do lehoty a po lehote splatnosti</w:t>
      </w:r>
      <w:r w:rsidR="00ED4E83" w:rsidRPr="009B625F">
        <w:rPr>
          <w:rFonts w:asciiTheme="minorHAnsi" w:hAnsiTheme="minorHAnsi" w:cstheme="minorHAnsi"/>
          <w:sz w:val="20"/>
          <w:szCs w:val="20"/>
          <w:lang w:eastAsia="sk-SK"/>
        </w:rPr>
        <w:fldChar w:fldCharType="begin"/>
      </w:r>
      <w:r w:rsidR="00ED4E83" w:rsidRPr="009B625F">
        <w:rPr>
          <w:rFonts w:asciiTheme="minorHAnsi" w:hAnsiTheme="minorHAnsi" w:cstheme="minorHAnsi"/>
          <w:sz w:val="20"/>
          <w:szCs w:val="20"/>
          <w:lang w:eastAsia="sk-SK"/>
        </w:rPr>
        <w:instrText xml:space="preserve"> LINK </w:instrText>
      </w:r>
      <w:r w:rsidR="00852F65" w:rsidRPr="009B625F">
        <w:rPr>
          <w:rFonts w:asciiTheme="minorHAnsi" w:hAnsiTheme="minorHAnsi" w:cstheme="minorHAnsi"/>
          <w:sz w:val="20"/>
          <w:szCs w:val="20"/>
          <w:lang w:eastAsia="sk-SK"/>
        </w:rPr>
        <w:instrText xml:space="preserve">Excel.Sheet.12 "C:\\Users\\solovicovm.BIOOIL\\Desktop\\Poznamky velka UJ_pomocne vypocty.xlsx" "Pohladavky vo vekovej strukture!R3C1:R15C4" </w:instrText>
      </w:r>
      <w:r w:rsidR="00ED4E83" w:rsidRPr="009B625F">
        <w:rPr>
          <w:rFonts w:asciiTheme="minorHAnsi" w:hAnsiTheme="minorHAnsi" w:cstheme="minorHAnsi"/>
          <w:sz w:val="20"/>
          <w:szCs w:val="20"/>
          <w:lang w:eastAsia="sk-SK"/>
        </w:rPr>
        <w:instrText xml:space="preserve">\a \f 4 \h </w:instrText>
      </w:r>
      <w:r w:rsidR="00882FBD" w:rsidRPr="009B625F">
        <w:rPr>
          <w:rFonts w:asciiTheme="minorHAnsi" w:hAnsiTheme="minorHAnsi" w:cstheme="minorHAnsi"/>
          <w:sz w:val="20"/>
          <w:szCs w:val="20"/>
          <w:lang w:eastAsia="sk-SK"/>
        </w:rPr>
        <w:instrText xml:space="preserve"> \* MERGEFORMAT </w:instrText>
      </w:r>
      <w:r w:rsidR="00ED4E83" w:rsidRPr="009B625F">
        <w:rPr>
          <w:rFonts w:asciiTheme="minorHAnsi" w:hAnsiTheme="minorHAnsi" w:cstheme="minorHAnsi"/>
          <w:sz w:val="20"/>
          <w:szCs w:val="20"/>
          <w:lang w:eastAsia="sk-SK"/>
        </w:rPr>
        <w:fldChar w:fldCharType="separate"/>
      </w:r>
    </w:p>
    <w:tbl>
      <w:tblPr>
        <w:tblW w:w="9087" w:type="dxa"/>
        <w:tblInd w:w="55" w:type="dxa"/>
        <w:tblCellMar>
          <w:left w:w="70" w:type="dxa"/>
          <w:right w:w="70" w:type="dxa"/>
        </w:tblCellMar>
        <w:tblLook w:val="04A0" w:firstRow="1" w:lastRow="0" w:firstColumn="1" w:lastColumn="0" w:noHBand="0" w:noVBand="1"/>
      </w:tblPr>
      <w:tblGrid>
        <w:gridCol w:w="3559"/>
        <w:gridCol w:w="1824"/>
        <w:gridCol w:w="1964"/>
        <w:gridCol w:w="1740"/>
      </w:tblGrid>
      <w:tr w:rsidR="00E32BF5" w:rsidRPr="009B625F" w14:paraId="1D35E511" w14:textId="77777777" w:rsidTr="006358FB">
        <w:trPr>
          <w:trHeight w:val="315"/>
        </w:trPr>
        <w:tc>
          <w:tcPr>
            <w:tcW w:w="9087"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26B5882D"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Bežné </w:t>
            </w:r>
            <w:r w:rsidR="007B2D57" w:rsidRPr="009B625F">
              <w:rPr>
                <w:rFonts w:asciiTheme="minorHAnsi" w:eastAsia="Times New Roman" w:hAnsiTheme="minorHAnsi" w:cstheme="minorHAnsi"/>
                <w:color w:val="000000"/>
                <w:sz w:val="20"/>
                <w:szCs w:val="20"/>
                <w:lang w:val="de-AT" w:eastAsia="de-AT"/>
              </w:rPr>
              <w:t xml:space="preserve">účtovné </w:t>
            </w:r>
            <w:r w:rsidRPr="009B625F">
              <w:rPr>
                <w:rFonts w:asciiTheme="minorHAnsi" w:eastAsia="Times New Roman" w:hAnsiTheme="minorHAnsi" w:cstheme="minorHAnsi"/>
                <w:color w:val="000000"/>
                <w:sz w:val="20"/>
                <w:szCs w:val="20"/>
                <w:lang w:val="de-AT" w:eastAsia="de-AT"/>
              </w:rPr>
              <w:t>obdobie</w:t>
            </w:r>
          </w:p>
        </w:tc>
      </w:tr>
      <w:tr w:rsidR="00E32BF5" w:rsidRPr="009B625F" w14:paraId="0082C551" w14:textId="77777777" w:rsidTr="006358FB">
        <w:trPr>
          <w:trHeight w:val="315"/>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37A171ED" w14:textId="77777777" w:rsidR="00E32BF5" w:rsidRPr="009B625F" w:rsidRDefault="00E32BF5" w:rsidP="00381B02">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1824" w:type="dxa"/>
            <w:tcBorders>
              <w:top w:val="nil"/>
              <w:left w:val="nil"/>
              <w:bottom w:val="single" w:sz="4" w:space="0" w:color="auto"/>
              <w:right w:val="single" w:sz="4" w:space="0" w:color="auto"/>
            </w:tcBorders>
            <w:shd w:val="clear" w:color="auto" w:fill="auto"/>
            <w:noWrap/>
            <w:vAlign w:val="bottom"/>
            <w:hideMark/>
          </w:tcPr>
          <w:p w14:paraId="479C6624" w14:textId="344DA871" w:rsidR="00E32BF5" w:rsidRPr="009B625F" w:rsidRDefault="00382C75" w:rsidP="00381B02">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V lehote splatnosti</w:t>
            </w:r>
          </w:p>
        </w:tc>
        <w:tc>
          <w:tcPr>
            <w:tcW w:w="1964" w:type="dxa"/>
            <w:tcBorders>
              <w:top w:val="nil"/>
              <w:left w:val="nil"/>
              <w:bottom w:val="single" w:sz="4" w:space="0" w:color="auto"/>
              <w:right w:val="single" w:sz="4" w:space="0" w:color="auto"/>
            </w:tcBorders>
            <w:shd w:val="clear" w:color="auto" w:fill="auto"/>
            <w:noWrap/>
            <w:vAlign w:val="bottom"/>
            <w:hideMark/>
          </w:tcPr>
          <w:p w14:paraId="56075323" w14:textId="412BD4A2" w:rsidR="00E32BF5" w:rsidRPr="009B625F" w:rsidRDefault="00382C75" w:rsidP="00381B02">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Po lehote splatnosti</w:t>
            </w:r>
          </w:p>
        </w:tc>
        <w:tc>
          <w:tcPr>
            <w:tcW w:w="1740" w:type="dxa"/>
            <w:tcBorders>
              <w:top w:val="nil"/>
              <w:left w:val="nil"/>
              <w:bottom w:val="single" w:sz="4" w:space="0" w:color="auto"/>
              <w:right w:val="single" w:sz="8" w:space="0" w:color="auto"/>
            </w:tcBorders>
            <w:shd w:val="clear" w:color="auto" w:fill="auto"/>
            <w:noWrap/>
            <w:vAlign w:val="bottom"/>
            <w:hideMark/>
          </w:tcPr>
          <w:p w14:paraId="720D3A4E" w14:textId="77777777" w:rsidR="00E32BF5" w:rsidRPr="009B625F" w:rsidRDefault="00E32BF5" w:rsidP="00381B02">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Pohľadávky spolu</w:t>
            </w:r>
          </w:p>
        </w:tc>
      </w:tr>
      <w:tr w:rsidR="00E32BF5" w:rsidRPr="009B625F" w14:paraId="3713907B"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33D85505"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a</w:t>
            </w:r>
          </w:p>
        </w:tc>
        <w:tc>
          <w:tcPr>
            <w:tcW w:w="1824" w:type="dxa"/>
            <w:tcBorders>
              <w:top w:val="nil"/>
              <w:left w:val="nil"/>
              <w:bottom w:val="single" w:sz="4" w:space="0" w:color="auto"/>
              <w:right w:val="single" w:sz="4" w:space="0" w:color="auto"/>
            </w:tcBorders>
            <w:shd w:val="clear" w:color="auto" w:fill="auto"/>
            <w:noWrap/>
            <w:vAlign w:val="bottom"/>
            <w:hideMark/>
          </w:tcPr>
          <w:p w14:paraId="0D427B2F"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w:t>
            </w:r>
          </w:p>
        </w:tc>
        <w:tc>
          <w:tcPr>
            <w:tcW w:w="1964" w:type="dxa"/>
            <w:tcBorders>
              <w:top w:val="nil"/>
              <w:left w:val="nil"/>
              <w:bottom w:val="single" w:sz="4" w:space="0" w:color="auto"/>
              <w:right w:val="single" w:sz="4" w:space="0" w:color="auto"/>
            </w:tcBorders>
            <w:shd w:val="clear" w:color="auto" w:fill="auto"/>
            <w:noWrap/>
            <w:vAlign w:val="bottom"/>
            <w:hideMark/>
          </w:tcPr>
          <w:p w14:paraId="4A7C7B4D"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c</w:t>
            </w:r>
          </w:p>
        </w:tc>
        <w:tc>
          <w:tcPr>
            <w:tcW w:w="1740" w:type="dxa"/>
            <w:tcBorders>
              <w:top w:val="nil"/>
              <w:left w:val="nil"/>
              <w:bottom w:val="single" w:sz="4" w:space="0" w:color="auto"/>
              <w:right w:val="single" w:sz="8" w:space="0" w:color="auto"/>
            </w:tcBorders>
            <w:shd w:val="clear" w:color="auto" w:fill="auto"/>
            <w:noWrap/>
            <w:vAlign w:val="bottom"/>
            <w:hideMark/>
          </w:tcPr>
          <w:p w14:paraId="2493042A"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w:t>
            </w:r>
          </w:p>
        </w:tc>
      </w:tr>
      <w:tr w:rsidR="00564A34" w:rsidRPr="009B625F" w14:paraId="2570667F"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492338C4" w14:textId="562022B5" w:rsidR="00564A34" w:rsidRPr="009B625F" w:rsidRDefault="00564A34" w:rsidP="00E32BF5">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Dlhodobé pohľadávky </w:t>
            </w:r>
          </w:p>
        </w:tc>
        <w:tc>
          <w:tcPr>
            <w:tcW w:w="1824" w:type="dxa"/>
            <w:tcBorders>
              <w:top w:val="nil"/>
              <w:left w:val="nil"/>
              <w:bottom w:val="single" w:sz="4" w:space="0" w:color="auto"/>
              <w:right w:val="single" w:sz="4" w:space="0" w:color="auto"/>
            </w:tcBorders>
            <w:shd w:val="clear" w:color="auto" w:fill="auto"/>
            <w:noWrap/>
            <w:vAlign w:val="bottom"/>
          </w:tcPr>
          <w:p w14:paraId="67459BFB"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val="de-AT" w:eastAsia="de-AT"/>
              </w:rPr>
            </w:pPr>
          </w:p>
        </w:tc>
        <w:tc>
          <w:tcPr>
            <w:tcW w:w="1964" w:type="dxa"/>
            <w:tcBorders>
              <w:top w:val="nil"/>
              <w:left w:val="nil"/>
              <w:bottom w:val="single" w:sz="4" w:space="0" w:color="auto"/>
              <w:right w:val="single" w:sz="4" w:space="0" w:color="auto"/>
            </w:tcBorders>
            <w:shd w:val="clear" w:color="auto" w:fill="auto"/>
            <w:noWrap/>
            <w:vAlign w:val="bottom"/>
          </w:tcPr>
          <w:p w14:paraId="747DD1C9"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val="de-AT" w:eastAsia="de-AT"/>
              </w:rPr>
            </w:pPr>
          </w:p>
        </w:tc>
        <w:tc>
          <w:tcPr>
            <w:tcW w:w="1740" w:type="dxa"/>
            <w:tcBorders>
              <w:top w:val="nil"/>
              <w:left w:val="nil"/>
              <w:bottom w:val="single" w:sz="4" w:space="0" w:color="auto"/>
              <w:right w:val="single" w:sz="8" w:space="0" w:color="auto"/>
            </w:tcBorders>
            <w:shd w:val="clear" w:color="auto" w:fill="auto"/>
            <w:noWrap/>
            <w:vAlign w:val="bottom"/>
          </w:tcPr>
          <w:p w14:paraId="19E5F18D"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val="de-AT" w:eastAsia="de-AT"/>
              </w:rPr>
            </w:pPr>
          </w:p>
        </w:tc>
      </w:tr>
      <w:tr w:rsidR="00564A34" w:rsidRPr="009B625F" w14:paraId="210F3F87"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17DD345F" w14:textId="0376D93F" w:rsidR="00564A34" w:rsidRPr="009B625F" w:rsidRDefault="00564A34" w:rsidP="00E32BF5">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z obchodného styku</w:t>
            </w:r>
          </w:p>
        </w:tc>
        <w:tc>
          <w:tcPr>
            <w:tcW w:w="1824" w:type="dxa"/>
            <w:tcBorders>
              <w:top w:val="nil"/>
              <w:left w:val="nil"/>
              <w:bottom w:val="single" w:sz="4" w:space="0" w:color="auto"/>
              <w:right w:val="single" w:sz="4" w:space="0" w:color="auto"/>
            </w:tcBorders>
            <w:shd w:val="clear" w:color="auto" w:fill="auto"/>
            <w:noWrap/>
            <w:vAlign w:val="bottom"/>
          </w:tcPr>
          <w:p w14:paraId="1C2EEE97"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4F83D4AC"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0F829EB5" w14:textId="77777777" w:rsidR="00564A34" w:rsidRPr="009B625F" w:rsidRDefault="00564A34" w:rsidP="00E32BF5">
            <w:pPr>
              <w:spacing w:after="0" w:line="240" w:lineRule="auto"/>
              <w:rPr>
                <w:rFonts w:asciiTheme="minorHAnsi" w:eastAsia="Times New Roman" w:hAnsiTheme="minorHAnsi" w:cstheme="minorHAnsi"/>
                <w:color w:val="000000"/>
                <w:sz w:val="20"/>
                <w:szCs w:val="20"/>
                <w:lang w:eastAsia="de-AT"/>
              </w:rPr>
            </w:pPr>
          </w:p>
        </w:tc>
      </w:tr>
      <w:tr w:rsidR="00564A34" w:rsidRPr="009B625F" w14:paraId="4BD6A397"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0F9F7261" w14:textId="3439F4B6" w:rsidR="00564A34" w:rsidRPr="009B625F" w:rsidRDefault="00564A34" w:rsidP="00564A34">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Pohľadávky z obchodného styku v rámci </w:t>
            </w:r>
            <w:r w:rsidRPr="009B625F">
              <w:rPr>
                <w:rFonts w:asciiTheme="minorHAnsi" w:eastAsia="Times New Roman" w:hAnsiTheme="minorHAnsi" w:cstheme="minorHAnsi"/>
                <w:color w:val="000000"/>
                <w:sz w:val="20"/>
                <w:szCs w:val="20"/>
                <w:lang w:val="cs-CZ" w:eastAsia="de-AT"/>
              </w:rPr>
              <w:t>podielovej účasti okrem prepojených ÚJ</w:t>
            </w:r>
          </w:p>
        </w:tc>
        <w:tc>
          <w:tcPr>
            <w:tcW w:w="1824" w:type="dxa"/>
            <w:tcBorders>
              <w:top w:val="nil"/>
              <w:left w:val="nil"/>
              <w:bottom w:val="single" w:sz="4" w:space="0" w:color="auto"/>
              <w:right w:val="single" w:sz="4" w:space="0" w:color="auto"/>
            </w:tcBorders>
            <w:shd w:val="clear" w:color="auto" w:fill="auto"/>
            <w:noWrap/>
            <w:vAlign w:val="bottom"/>
          </w:tcPr>
          <w:p w14:paraId="72F39A59"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0675417F"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5B5E4DAC"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r>
      <w:tr w:rsidR="00564A34" w:rsidRPr="009B625F" w14:paraId="17FD5197"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33C4A908" w14:textId="42799165" w:rsidR="00564A34" w:rsidRPr="009B625F" w:rsidRDefault="00564A34" w:rsidP="00564A34">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 rámci podielovej účasti okrem pohľadávok voči prepoj.jednotkám</w:t>
            </w:r>
          </w:p>
        </w:tc>
        <w:tc>
          <w:tcPr>
            <w:tcW w:w="1824" w:type="dxa"/>
            <w:tcBorders>
              <w:top w:val="nil"/>
              <w:left w:val="nil"/>
              <w:bottom w:val="single" w:sz="4" w:space="0" w:color="auto"/>
              <w:right w:val="single" w:sz="4" w:space="0" w:color="auto"/>
            </w:tcBorders>
            <w:shd w:val="clear" w:color="auto" w:fill="auto"/>
            <w:noWrap/>
            <w:vAlign w:val="bottom"/>
          </w:tcPr>
          <w:p w14:paraId="1A9554E4"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6DE673DF"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3CF82DAE"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r>
      <w:tr w:rsidR="00564A34" w:rsidRPr="009B625F" w14:paraId="240F113E"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5B392D13" w14:textId="16D59B2B" w:rsidR="00564A34" w:rsidRPr="009B625F" w:rsidRDefault="00564A34" w:rsidP="00564A34">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voči prepojeným účtovným jednotkám</w:t>
            </w:r>
          </w:p>
        </w:tc>
        <w:tc>
          <w:tcPr>
            <w:tcW w:w="1824" w:type="dxa"/>
            <w:tcBorders>
              <w:top w:val="nil"/>
              <w:left w:val="nil"/>
              <w:bottom w:val="single" w:sz="4" w:space="0" w:color="auto"/>
              <w:right w:val="single" w:sz="4" w:space="0" w:color="auto"/>
            </w:tcBorders>
            <w:shd w:val="clear" w:color="auto" w:fill="auto"/>
            <w:noWrap/>
            <w:vAlign w:val="bottom"/>
          </w:tcPr>
          <w:p w14:paraId="3B8309DE"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2D1E6CEE"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0345B3CA"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r>
      <w:tr w:rsidR="00564A34" w:rsidRPr="009B625F" w14:paraId="4912854D"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45B70E2C" w14:textId="502F78B9"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spoločníkom, členom  a združeniu</w:t>
            </w:r>
          </w:p>
        </w:tc>
        <w:tc>
          <w:tcPr>
            <w:tcW w:w="1824" w:type="dxa"/>
            <w:tcBorders>
              <w:top w:val="nil"/>
              <w:left w:val="nil"/>
              <w:bottom w:val="single" w:sz="4" w:space="0" w:color="auto"/>
              <w:right w:val="single" w:sz="4" w:space="0" w:color="auto"/>
            </w:tcBorders>
            <w:shd w:val="clear" w:color="auto" w:fill="auto"/>
            <w:noWrap/>
            <w:vAlign w:val="bottom"/>
          </w:tcPr>
          <w:p w14:paraId="1AA79790"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2A6E202B"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5DD4D594"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p>
        </w:tc>
      </w:tr>
      <w:tr w:rsidR="00564A34" w:rsidRPr="009B625F" w14:paraId="65F75A97"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4D90B9AB" w14:textId="08D70D63"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val="de-AT" w:eastAsia="de-AT"/>
              </w:rPr>
              <w:t>Iné pohľadávky</w:t>
            </w:r>
          </w:p>
        </w:tc>
        <w:tc>
          <w:tcPr>
            <w:tcW w:w="1824" w:type="dxa"/>
            <w:tcBorders>
              <w:top w:val="nil"/>
              <w:left w:val="nil"/>
              <w:bottom w:val="single" w:sz="4" w:space="0" w:color="auto"/>
              <w:right w:val="single" w:sz="4" w:space="0" w:color="auto"/>
            </w:tcBorders>
            <w:shd w:val="clear" w:color="auto" w:fill="auto"/>
            <w:noWrap/>
            <w:vAlign w:val="bottom"/>
          </w:tcPr>
          <w:p w14:paraId="442FAA8A" w14:textId="42BF7AF8"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r w:rsidR="00F92499" w:rsidRPr="009B625F">
              <w:rPr>
                <w:rFonts w:asciiTheme="minorHAnsi" w:eastAsia="Times New Roman" w:hAnsiTheme="minorHAnsi" w:cstheme="minorHAnsi"/>
                <w:color w:val="000000"/>
                <w:sz w:val="20"/>
                <w:szCs w:val="20"/>
                <w:lang w:val="de-AT" w:eastAsia="de-AT"/>
              </w:rPr>
              <w:t xml:space="preserve"> </w:t>
            </w:r>
            <w:r w:rsidRPr="009B625F">
              <w:rPr>
                <w:rFonts w:asciiTheme="minorHAnsi" w:eastAsia="Times New Roman" w:hAnsiTheme="minorHAnsi" w:cstheme="minorHAnsi"/>
                <w:color w:val="000000"/>
                <w:sz w:val="20"/>
                <w:szCs w:val="20"/>
                <w:lang w:val="de-AT" w:eastAsia="de-AT"/>
              </w:rPr>
              <w:t xml:space="preserve">     </w:t>
            </w:r>
            <w:r w:rsidR="00F92499" w:rsidRPr="009B625F">
              <w:rPr>
                <w:rFonts w:asciiTheme="minorHAnsi" w:eastAsia="Times New Roman" w:hAnsiTheme="minorHAnsi" w:cstheme="minorHAnsi"/>
                <w:color w:val="000000"/>
                <w:sz w:val="20"/>
                <w:szCs w:val="20"/>
                <w:lang w:val="de-AT" w:eastAsia="de-AT"/>
              </w:rPr>
              <w:t xml:space="preserve">  </w:t>
            </w:r>
            <w:r w:rsidRPr="009B625F">
              <w:rPr>
                <w:rFonts w:asciiTheme="minorHAnsi" w:eastAsia="Times New Roman" w:hAnsiTheme="minorHAnsi" w:cstheme="minorHAnsi"/>
                <w:color w:val="000000"/>
                <w:sz w:val="20"/>
                <w:szCs w:val="20"/>
                <w:lang w:val="de-AT" w:eastAsia="de-AT"/>
              </w:rPr>
              <w:t xml:space="preserve">  </w:t>
            </w:r>
            <w:r w:rsidR="00382C75" w:rsidRPr="009B625F">
              <w:rPr>
                <w:rFonts w:asciiTheme="minorHAnsi" w:eastAsia="Times New Roman" w:hAnsiTheme="minorHAnsi" w:cstheme="minorHAnsi"/>
                <w:color w:val="000000"/>
                <w:sz w:val="20"/>
                <w:szCs w:val="20"/>
                <w:lang w:val="de-AT" w:eastAsia="de-AT"/>
              </w:rPr>
              <w:t>1.425</w:t>
            </w:r>
          </w:p>
        </w:tc>
        <w:tc>
          <w:tcPr>
            <w:tcW w:w="1964" w:type="dxa"/>
            <w:tcBorders>
              <w:top w:val="nil"/>
              <w:left w:val="nil"/>
              <w:bottom w:val="single" w:sz="4" w:space="0" w:color="auto"/>
              <w:right w:val="single" w:sz="4" w:space="0" w:color="auto"/>
            </w:tcBorders>
            <w:shd w:val="clear" w:color="auto" w:fill="auto"/>
            <w:noWrap/>
            <w:vAlign w:val="bottom"/>
          </w:tcPr>
          <w:p w14:paraId="73AE4CAB" w14:textId="1502C15E" w:rsidR="00564A34" w:rsidRPr="009B625F" w:rsidRDefault="00381B02"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p>
        </w:tc>
        <w:tc>
          <w:tcPr>
            <w:tcW w:w="1740" w:type="dxa"/>
            <w:tcBorders>
              <w:top w:val="nil"/>
              <w:left w:val="nil"/>
              <w:bottom w:val="single" w:sz="4" w:space="0" w:color="auto"/>
              <w:right w:val="single" w:sz="8" w:space="0" w:color="auto"/>
            </w:tcBorders>
            <w:shd w:val="clear" w:color="auto" w:fill="auto"/>
            <w:noWrap/>
            <w:vAlign w:val="bottom"/>
          </w:tcPr>
          <w:p w14:paraId="00C0227A" w14:textId="7CC4A672" w:rsidR="00564A34" w:rsidRPr="009B625F" w:rsidRDefault="000118DD"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1.425       </w:t>
            </w:r>
          </w:p>
        </w:tc>
      </w:tr>
      <w:tr w:rsidR="00564A34" w:rsidRPr="009B625F" w14:paraId="1AECB0D2"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152CDBE7" w14:textId="0A263FE0"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b/>
                <w:bCs/>
                <w:color w:val="000000"/>
                <w:sz w:val="20"/>
                <w:szCs w:val="20"/>
                <w:lang w:val="de-AT" w:eastAsia="de-AT"/>
              </w:rPr>
              <w:t>Dlhodobé pohľadávky spolu</w:t>
            </w:r>
          </w:p>
        </w:tc>
        <w:tc>
          <w:tcPr>
            <w:tcW w:w="1824" w:type="dxa"/>
            <w:tcBorders>
              <w:top w:val="nil"/>
              <w:left w:val="nil"/>
              <w:bottom w:val="single" w:sz="4" w:space="0" w:color="auto"/>
              <w:right w:val="single" w:sz="4" w:space="0" w:color="auto"/>
            </w:tcBorders>
            <w:shd w:val="clear" w:color="auto" w:fill="auto"/>
            <w:noWrap/>
            <w:vAlign w:val="bottom"/>
          </w:tcPr>
          <w:p w14:paraId="74FCEA82" w14:textId="2327A3B1"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r w:rsidR="00F92499" w:rsidRPr="009B625F">
              <w:rPr>
                <w:rFonts w:asciiTheme="minorHAnsi" w:eastAsia="Times New Roman" w:hAnsiTheme="minorHAnsi" w:cstheme="minorHAnsi"/>
                <w:color w:val="000000"/>
                <w:sz w:val="20"/>
                <w:szCs w:val="20"/>
                <w:lang w:val="de-AT" w:eastAsia="de-AT"/>
              </w:rPr>
              <w:t xml:space="preserve">  </w:t>
            </w:r>
            <w:r w:rsidRPr="009B625F">
              <w:rPr>
                <w:rFonts w:asciiTheme="minorHAnsi" w:eastAsia="Times New Roman" w:hAnsiTheme="minorHAnsi" w:cstheme="minorHAnsi"/>
                <w:color w:val="000000"/>
                <w:sz w:val="20"/>
                <w:szCs w:val="20"/>
                <w:lang w:val="de-AT" w:eastAsia="de-AT"/>
              </w:rPr>
              <w:t xml:space="preserve">  </w:t>
            </w:r>
            <w:r w:rsidR="00382C75" w:rsidRPr="009B625F">
              <w:rPr>
                <w:rFonts w:asciiTheme="minorHAnsi" w:eastAsia="Times New Roman" w:hAnsiTheme="minorHAnsi" w:cstheme="minorHAnsi"/>
                <w:color w:val="000000"/>
                <w:sz w:val="20"/>
                <w:szCs w:val="20"/>
                <w:lang w:val="de-AT" w:eastAsia="de-AT"/>
              </w:rPr>
              <w:t>1.425</w:t>
            </w:r>
            <w:r w:rsidRPr="009B625F">
              <w:rPr>
                <w:rFonts w:asciiTheme="minorHAnsi" w:eastAsia="Times New Roman" w:hAnsiTheme="minorHAnsi" w:cstheme="minorHAnsi"/>
                <w:color w:val="000000"/>
                <w:sz w:val="20"/>
                <w:szCs w:val="20"/>
                <w:lang w:val="de-AT" w:eastAsia="de-AT"/>
              </w:rPr>
              <w:t xml:space="preserve">   </w:t>
            </w:r>
          </w:p>
        </w:tc>
        <w:tc>
          <w:tcPr>
            <w:tcW w:w="1964" w:type="dxa"/>
            <w:tcBorders>
              <w:top w:val="nil"/>
              <w:left w:val="nil"/>
              <w:bottom w:val="single" w:sz="4" w:space="0" w:color="auto"/>
              <w:right w:val="single" w:sz="4" w:space="0" w:color="auto"/>
            </w:tcBorders>
            <w:shd w:val="clear" w:color="auto" w:fill="auto"/>
            <w:noWrap/>
            <w:vAlign w:val="bottom"/>
          </w:tcPr>
          <w:p w14:paraId="25BD62E8" w14:textId="18CAC38B" w:rsidR="00564A34" w:rsidRPr="009B625F" w:rsidRDefault="00381B02"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p>
        </w:tc>
        <w:tc>
          <w:tcPr>
            <w:tcW w:w="1740" w:type="dxa"/>
            <w:tcBorders>
              <w:top w:val="nil"/>
              <w:left w:val="nil"/>
              <w:bottom w:val="single" w:sz="4" w:space="0" w:color="auto"/>
              <w:right w:val="single" w:sz="8" w:space="0" w:color="auto"/>
            </w:tcBorders>
            <w:shd w:val="clear" w:color="auto" w:fill="auto"/>
            <w:noWrap/>
            <w:vAlign w:val="bottom"/>
          </w:tcPr>
          <w:p w14:paraId="6D88247D" w14:textId="569188F8" w:rsidR="00564A34" w:rsidRPr="009B625F" w:rsidRDefault="000118DD"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1.425</w:t>
            </w:r>
          </w:p>
        </w:tc>
      </w:tr>
      <w:tr w:rsidR="00564A34" w:rsidRPr="009B625F" w14:paraId="20FCFEE9" w14:textId="77777777" w:rsidTr="006358FB">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049A94A1" w14:textId="77777777" w:rsidR="00564A34" w:rsidRPr="009B625F" w:rsidRDefault="00564A34" w:rsidP="00564A34">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Krátkodobé pohľadávky</w:t>
            </w:r>
          </w:p>
        </w:tc>
        <w:tc>
          <w:tcPr>
            <w:tcW w:w="1824" w:type="dxa"/>
            <w:tcBorders>
              <w:top w:val="nil"/>
              <w:left w:val="nil"/>
              <w:bottom w:val="single" w:sz="4" w:space="0" w:color="auto"/>
              <w:right w:val="single" w:sz="4" w:space="0" w:color="auto"/>
            </w:tcBorders>
            <w:shd w:val="clear" w:color="auto" w:fill="auto"/>
            <w:noWrap/>
            <w:vAlign w:val="bottom"/>
            <w:hideMark/>
          </w:tcPr>
          <w:p w14:paraId="3944A514"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964" w:type="dxa"/>
            <w:tcBorders>
              <w:top w:val="nil"/>
              <w:left w:val="nil"/>
              <w:bottom w:val="single" w:sz="4" w:space="0" w:color="auto"/>
              <w:right w:val="single" w:sz="4" w:space="0" w:color="auto"/>
            </w:tcBorders>
            <w:shd w:val="clear" w:color="auto" w:fill="auto"/>
            <w:noWrap/>
            <w:vAlign w:val="bottom"/>
            <w:hideMark/>
          </w:tcPr>
          <w:p w14:paraId="197DB9C6"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740" w:type="dxa"/>
            <w:tcBorders>
              <w:top w:val="nil"/>
              <w:left w:val="nil"/>
              <w:bottom w:val="single" w:sz="4" w:space="0" w:color="auto"/>
              <w:right w:val="single" w:sz="8" w:space="0" w:color="auto"/>
            </w:tcBorders>
            <w:shd w:val="clear" w:color="auto" w:fill="auto"/>
            <w:noWrap/>
            <w:vAlign w:val="bottom"/>
            <w:hideMark/>
          </w:tcPr>
          <w:p w14:paraId="074C9BAD"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564A34" w:rsidRPr="009B625F" w14:paraId="37C6D563" w14:textId="77777777" w:rsidTr="00EC2B72">
        <w:trPr>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24CBF9ED"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z obchodného styku</w:t>
            </w:r>
          </w:p>
        </w:tc>
        <w:tc>
          <w:tcPr>
            <w:tcW w:w="1824" w:type="dxa"/>
            <w:tcBorders>
              <w:top w:val="nil"/>
              <w:left w:val="nil"/>
              <w:bottom w:val="single" w:sz="4" w:space="0" w:color="auto"/>
              <w:right w:val="single" w:sz="4" w:space="0" w:color="auto"/>
            </w:tcBorders>
            <w:shd w:val="clear" w:color="auto" w:fill="auto"/>
            <w:noWrap/>
            <w:vAlign w:val="bottom"/>
          </w:tcPr>
          <w:p w14:paraId="403FC54D" w14:textId="44FEC256"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394.108</w:t>
            </w:r>
          </w:p>
        </w:tc>
        <w:tc>
          <w:tcPr>
            <w:tcW w:w="1964" w:type="dxa"/>
            <w:tcBorders>
              <w:top w:val="nil"/>
              <w:left w:val="nil"/>
              <w:bottom w:val="single" w:sz="4" w:space="0" w:color="auto"/>
              <w:right w:val="single" w:sz="4" w:space="0" w:color="auto"/>
            </w:tcBorders>
            <w:shd w:val="clear" w:color="auto" w:fill="auto"/>
            <w:noWrap/>
            <w:vAlign w:val="bottom"/>
          </w:tcPr>
          <w:p w14:paraId="6980EA65"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11AD1337" w14:textId="74AC2BF1" w:rsidR="00564A34" w:rsidRPr="009B625F" w:rsidRDefault="000118DD" w:rsidP="00564A34">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394.108</w:t>
            </w:r>
          </w:p>
        </w:tc>
      </w:tr>
      <w:tr w:rsidR="00564A34" w:rsidRPr="009B625F" w14:paraId="438D8E28" w14:textId="77777777" w:rsidTr="00EC2B72">
        <w:trPr>
          <w:trHeight w:val="525"/>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61F4F77A"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cs-CZ" w:eastAsia="de-AT"/>
              </w:rPr>
            </w:pPr>
            <w:r w:rsidRPr="009B625F">
              <w:rPr>
                <w:rFonts w:asciiTheme="minorHAnsi" w:eastAsia="Times New Roman" w:hAnsiTheme="minorHAnsi" w:cstheme="minorHAnsi"/>
                <w:color w:val="000000"/>
                <w:sz w:val="20"/>
                <w:szCs w:val="20"/>
                <w:lang w:eastAsia="de-AT"/>
              </w:rPr>
              <w:t xml:space="preserve">Pohľadávky z obchodného styku v rámci </w:t>
            </w:r>
            <w:r w:rsidRPr="009B625F">
              <w:rPr>
                <w:rFonts w:asciiTheme="minorHAnsi" w:eastAsia="Times New Roman" w:hAnsiTheme="minorHAnsi" w:cstheme="minorHAnsi"/>
                <w:color w:val="000000"/>
                <w:sz w:val="20"/>
                <w:szCs w:val="20"/>
                <w:lang w:val="cs-CZ" w:eastAsia="de-AT"/>
              </w:rPr>
              <w:t>podielovej účasti okrem prepojených ÚJ</w:t>
            </w:r>
          </w:p>
        </w:tc>
        <w:tc>
          <w:tcPr>
            <w:tcW w:w="1824" w:type="dxa"/>
            <w:tcBorders>
              <w:top w:val="nil"/>
              <w:left w:val="nil"/>
              <w:bottom w:val="single" w:sz="4" w:space="0" w:color="auto"/>
              <w:right w:val="single" w:sz="4" w:space="0" w:color="auto"/>
            </w:tcBorders>
            <w:shd w:val="clear" w:color="auto" w:fill="auto"/>
            <w:noWrap/>
            <w:vAlign w:val="bottom"/>
          </w:tcPr>
          <w:p w14:paraId="0DC6EC39"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23610593"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5C1F9B16"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r>
      <w:tr w:rsidR="00564A34" w:rsidRPr="009B625F" w14:paraId="5DE7E092" w14:textId="77777777" w:rsidTr="00EC2B72">
        <w:trPr>
          <w:trHeight w:val="31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28937557"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prepojeným účtovným jednotkám</w:t>
            </w:r>
          </w:p>
        </w:tc>
        <w:tc>
          <w:tcPr>
            <w:tcW w:w="1824" w:type="dxa"/>
            <w:tcBorders>
              <w:top w:val="nil"/>
              <w:left w:val="nil"/>
              <w:bottom w:val="single" w:sz="4" w:space="0" w:color="auto"/>
              <w:right w:val="single" w:sz="4" w:space="0" w:color="auto"/>
            </w:tcBorders>
            <w:shd w:val="clear" w:color="auto" w:fill="auto"/>
            <w:noWrap/>
            <w:vAlign w:val="bottom"/>
          </w:tcPr>
          <w:p w14:paraId="3C095828"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4D87D04B"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6E4EBE4F"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r>
      <w:tr w:rsidR="00564A34" w:rsidRPr="009B625F" w14:paraId="3AD1E947" w14:textId="77777777" w:rsidTr="00EC2B72">
        <w:trPr>
          <w:trHeight w:val="780"/>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239F3541"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voči prepojeným účtovným jednotkám</w:t>
            </w:r>
          </w:p>
        </w:tc>
        <w:tc>
          <w:tcPr>
            <w:tcW w:w="1824" w:type="dxa"/>
            <w:tcBorders>
              <w:top w:val="nil"/>
              <w:left w:val="nil"/>
              <w:bottom w:val="single" w:sz="4" w:space="0" w:color="auto"/>
              <w:right w:val="single" w:sz="4" w:space="0" w:color="auto"/>
            </w:tcBorders>
            <w:shd w:val="clear" w:color="auto" w:fill="auto"/>
            <w:noWrap/>
            <w:vAlign w:val="bottom"/>
          </w:tcPr>
          <w:p w14:paraId="2DCACDE4"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58495E0C"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11A9D15F"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r>
      <w:tr w:rsidR="00564A34" w:rsidRPr="009B625F" w14:paraId="426833E2" w14:textId="77777777" w:rsidTr="00EC2B72">
        <w:trPr>
          <w:trHeight w:val="31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21EF1260"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 rámci podielovej účasti okrem pohľadávok voči prepoj.jednotkám</w:t>
            </w:r>
          </w:p>
        </w:tc>
        <w:tc>
          <w:tcPr>
            <w:tcW w:w="1824" w:type="dxa"/>
            <w:tcBorders>
              <w:top w:val="nil"/>
              <w:left w:val="nil"/>
              <w:bottom w:val="single" w:sz="4" w:space="0" w:color="auto"/>
              <w:right w:val="single" w:sz="4" w:space="0" w:color="auto"/>
            </w:tcBorders>
            <w:shd w:val="clear" w:color="auto" w:fill="auto"/>
            <w:noWrap/>
            <w:vAlign w:val="bottom"/>
          </w:tcPr>
          <w:p w14:paraId="6BA0AE96"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0E5695CC"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2ABD7CC4"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r>
      <w:tr w:rsidR="00564A34" w:rsidRPr="009B625F" w14:paraId="5F981A9D" w14:textId="77777777" w:rsidTr="00EC2B72">
        <w:trPr>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329B4649"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spoločníkom, členom  a združeniu</w:t>
            </w:r>
          </w:p>
        </w:tc>
        <w:tc>
          <w:tcPr>
            <w:tcW w:w="1824" w:type="dxa"/>
            <w:tcBorders>
              <w:top w:val="nil"/>
              <w:left w:val="nil"/>
              <w:bottom w:val="single" w:sz="4" w:space="0" w:color="auto"/>
              <w:right w:val="single" w:sz="4" w:space="0" w:color="auto"/>
            </w:tcBorders>
            <w:shd w:val="clear" w:color="auto" w:fill="auto"/>
            <w:noWrap/>
            <w:vAlign w:val="bottom"/>
          </w:tcPr>
          <w:p w14:paraId="09E4288D"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964" w:type="dxa"/>
            <w:tcBorders>
              <w:top w:val="nil"/>
              <w:left w:val="nil"/>
              <w:bottom w:val="single" w:sz="4" w:space="0" w:color="auto"/>
              <w:right w:val="single" w:sz="4" w:space="0" w:color="auto"/>
            </w:tcBorders>
            <w:shd w:val="clear" w:color="auto" w:fill="auto"/>
            <w:noWrap/>
            <w:vAlign w:val="bottom"/>
          </w:tcPr>
          <w:p w14:paraId="10F46E62"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c>
          <w:tcPr>
            <w:tcW w:w="1740" w:type="dxa"/>
            <w:tcBorders>
              <w:top w:val="nil"/>
              <w:left w:val="nil"/>
              <w:bottom w:val="single" w:sz="4" w:space="0" w:color="auto"/>
              <w:right w:val="single" w:sz="8" w:space="0" w:color="auto"/>
            </w:tcBorders>
            <w:shd w:val="clear" w:color="auto" w:fill="auto"/>
            <w:noWrap/>
            <w:vAlign w:val="bottom"/>
          </w:tcPr>
          <w:p w14:paraId="0C3B722F"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eastAsia="de-AT"/>
              </w:rPr>
            </w:pPr>
          </w:p>
        </w:tc>
      </w:tr>
      <w:tr w:rsidR="00564A34" w:rsidRPr="009B625F" w14:paraId="5D8A6EF1" w14:textId="77777777" w:rsidTr="00EC2B72">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6941D2F2"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Sociálne poistenie</w:t>
            </w:r>
          </w:p>
        </w:tc>
        <w:tc>
          <w:tcPr>
            <w:tcW w:w="1824" w:type="dxa"/>
            <w:tcBorders>
              <w:top w:val="nil"/>
              <w:left w:val="nil"/>
              <w:bottom w:val="single" w:sz="4" w:space="0" w:color="auto"/>
              <w:right w:val="single" w:sz="4" w:space="0" w:color="auto"/>
            </w:tcBorders>
            <w:shd w:val="clear" w:color="auto" w:fill="auto"/>
            <w:noWrap/>
            <w:vAlign w:val="bottom"/>
          </w:tcPr>
          <w:p w14:paraId="1D468CEC"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c>
          <w:tcPr>
            <w:tcW w:w="1964" w:type="dxa"/>
            <w:tcBorders>
              <w:top w:val="nil"/>
              <w:left w:val="nil"/>
              <w:bottom w:val="single" w:sz="4" w:space="0" w:color="auto"/>
              <w:right w:val="single" w:sz="4" w:space="0" w:color="auto"/>
            </w:tcBorders>
            <w:shd w:val="clear" w:color="auto" w:fill="auto"/>
            <w:noWrap/>
            <w:vAlign w:val="bottom"/>
          </w:tcPr>
          <w:p w14:paraId="3698E8A4"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c>
          <w:tcPr>
            <w:tcW w:w="1740" w:type="dxa"/>
            <w:tcBorders>
              <w:top w:val="nil"/>
              <w:left w:val="nil"/>
              <w:bottom w:val="single" w:sz="4" w:space="0" w:color="auto"/>
              <w:right w:val="single" w:sz="8" w:space="0" w:color="auto"/>
            </w:tcBorders>
            <w:shd w:val="clear" w:color="auto" w:fill="auto"/>
            <w:noWrap/>
            <w:vAlign w:val="bottom"/>
          </w:tcPr>
          <w:p w14:paraId="2321AA2E"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r>
      <w:tr w:rsidR="00564A34" w:rsidRPr="009B625F" w14:paraId="63F5F865" w14:textId="77777777" w:rsidTr="00EC2B72">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22CEF14A"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Daňové pohľadávky a dotácie</w:t>
            </w:r>
          </w:p>
        </w:tc>
        <w:tc>
          <w:tcPr>
            <w:tcW w:w="1824" w:type="dxa"/>
            <w:tcBorders>
              <w:top w:val="nil"/>
              <w:left w:val="nil"/>
              <w:bottom w:val="single" w:sz="4" w:space="0" w:color="auto"/>
              <w:right w:val="single" w:sz="4" w:space="0" w:color="auto"/>
            </w:tcBorders>
            <w:shd w:val="clear" w:color="auto" w:fill="auto"/>
            <w:noWrap/>
            <w:vAlign w:val="bottom"/>
          </w:tcPr>
          <w:p w14:paraId="780B6046" w14:textId="1AF2B835"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886.613</w:t>
            </w:r>
          </w:p>
        </w:tc>
        <w:tc>
          <w:tcPr>
            <w:tcW w:w="1964" w:type="dxa"/>
            <w:tcBorders>
              <w:top w:val="nil"/>
              <w:left w:val="nil"/>
              <w:bottom w:val="single" w:sz="4" w:space="0" w:color="auto"/>
              <w:right w:val="single" w:sz="4" w:space="0" w:color="auto"/>
            </w:tcBorders>
            <w:shd w:val="clear" w:color="auto" w:fill="auto"/>
            <w:noWrap/>
            <w:vAlign w:val="bottom"/>
          </w:tcPr>
          <w:p w14:paraId="677946B4"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c>
          <w:tcPr>
            <w:tcW w:w="1740" w:type="dxa"/>
            <w:tcBorders>
              <w:top w:val="nil"/>
              <w:left w:val="nil"/>
              <w:bottom w:val="single" w:sz="4" w:space="0" w:color="auto"/>
              <w:right w:val="single" w:sz="8" w:space="0" w:color="auto"/>
            </w:tcBorders>
            <w:shd w:val="clear" w:color="auto" w:fill="auto"/>
            <w:noWrap/>
            <w:vAlign w:val="bottom"/>
          </w:tcPr>
          <w:p w14:paraId="329A492C" w14:textId="5B2102E5" w:rsidR="00564A34" w:rsidRPr="009B625F" w:rsidRDefault="000118DD" w:rsidP="00564A3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886.613</w:t>
            </w:r>
          </w:p>
        </w:tc>
      </w:tr>
      <w:tr w:rsidR="00564A34" w:rsidRPr="009B625F" w14:paraId="2CAEBB2A" w14:textId="77777777" w:rsidTr="00EC2B72">
        <w:trPr>
          <w:trHeight w:val="315"/>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6E472B9B" w14:textId="77777777" w:rsidR="00564A34" w:rsidRPr="009B625F" w:rsidRDefault="00564A34" w:rsidP="00564A3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Iné pohľadávky</w:t>
            </w:r>
          </w:p>
        </w:tc>
        <w:tc>
          <w:tcPr>
            <w:tcW w:w="1824" w:type="dxa"/>
            <w:tcBorders>
              <w:top w:val="nil"/>
              <w:left w:val="nil"/>
              <w:bottom w:val="single" w:sz="4" w:space="0" w:color="auto"/>
              <w:right w:val="single" w:sz="4" w:space="0" w:color="auto"/>
            </w:tcBorders>
            <w:shd w:val="clear" w:color="auto" w:fill="auto"/>
            <w:noWrap/>
            <w:vAlign w:val="bottom"/>
          </w:tcPr>
          <w:p w14:paraId="3B60CF3F"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c>
          <w:tcPr>
            <w:tcW w:w="1964" w:type="dxa"/>
            <w:tcBorders>
              <w:top w:val="nil"/>
              <w:left w:val="nil"/>
              <w:bottom w:val="single" w:sz="4" w:space="0" w:color="auto"/>
              <w:right w:val="single" w:sz="4" w:space="0" w:color="auto"/>
            </w:tcBorders>
            <w:shd w:val="clear" w:color="auto" w:fill="auto"/>
            <w:noWrap/>
            <w:vAlign w:val="bottom"/>
          </w:tcPr>
          <w:p w14:paraId="0BFB7A22"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c>
          <w:tcPr>
            <w:tcW w:w="1740" w:type="dxa"/>
            <w:tcBorders>
              <w:top w:val="nil"/>
              <w:left w:val="nil"/>
              <w:bottom w:val="single" w:sz="4" w:space="0" w:color="auto"/>
              <w:right w:val="single" w:sz="8" w:space="0" w:color="auto"/>
            </w:tcBorders>
            <w:shd w:val="clear" w:color="auto" w:fill="auto"/>
            <w:noWrap/>
            <w:vAlign w:val="bottom"/>
          </w:tcPr>
          <w:p w14:paraId="49892073" w14:textId="77777777" w:rsidR="00564A34" w:rsidRPr="009B625F" w:rsidRDefault="00564A34" w:rsidP="00564A34">
            <w:pPr>
              <w:spacing w:after="0" w:line="240" w:lineRule="auto"/>
              <w:jc w:val="right"/>
              <w:rPr>
                <w:rFonts w:asciiTheme="minorHAnsi" w:eastAsia="Times New Roman" w:hAnsiTheme="minorHAnsi" w:cstheme="minorHAnsi"/>
                <w:color w:val="000000"/>
                <w:sz w:val="20"/>
                <w:szCs w:val="20"/>
                <w:lang w:val="de-AT" w:eastAsia="de-AT"/>
              </w:rPr>
            </w:pPr>
          </w:p>
        </w:tc>
      </w:tr>
      <w:tr w:rsidR="00564A34" w:rsidRPr="009B625F" w14:paraId="056D775C" w14:textId="77777777" w:rsidTr="00EC2B72">
        <w:trPr>
          <w:trHeight w:val="315"/>
        </w:trPr>
        <w:tc>
          <w:tcPr>
            <w:tcW w:w="3559" w:type="dxa"/>
            <w:tcBorders>
              <w:top w:val="nil"/>
              <w:left w:val="single" w:sz="8" w:space="0" w:color="auto"/>
              <w:bottom w:val="single" w:sz="8" w:space="0" w:color="auto"/>
              <w:right w:val="single" w:sz="4" w:space="0" w:color="auto"/>
            </w:tcBorders>
            <w:shd w:val="clear" w:color="auto" w:fill="auto"/>
            <w:noWrap/>
            <w:vAlign w:val="bottom"/>
            <w:hideMark/>
          </w:tcPr>
          <w:p w14:paraId="464EF680" w14:textId="77777777" w:rsidR="00564A34" w:rsidRPr="009B625F" w:rsidRDefault="00564A34" w:rsidP="00564A34">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Krátkodobé pohľadávky spolu</w:t>
            </w:r>
          </w:p>
        </w:tc>
        <w:tc>
          <w:tcPr>
            <w:tcW w:w="1824" w:type="dxa"/>
            <w:tcBorders>
              <w:top w:val="nil"/>
              <w:left w:val="nil"/>
              <w:bottom w:val="single" w:sz="8" w:space="0" w:color="auto"/>
              <w:right w:val="single" w:sz="4" w:space="0" w:color="auto"/>
            </w:tcBorders>
            <w:shd w:val="clear" w:color="auto" w:fill="auto"/>
            <w:noWrap/>
            <w:vAlign w:val="bottom"/>
          </w:tcPr>
          <w:p w14:paraId="5E5367D6" w14:textId="232BB295" w:rsidR="00564A34" w:rsidRPr="009B625F" w:rsidRDefault="00564A34" w:rsidP="00564A3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1.280.721</w:t>
            </w:r>
          </w:p>
        </w:tc>
        <w:tc>
          <w:tcPr>
            <w:tcW w:w="1964" w:type="dxa"/>
            <w:tcBorders>
              <w:top w:val="nil"/>
              <w:left w:val="nil"/>
              <w:bottom w:val="single" w:sz="8" w:space="0" w:color="auto"/>
              <w:right w:val="single" w:sz="4" w:space="0" w:color="auto"/>
            </w:tcBorders>
            <w:shd w:val="clear" w:color="auto" w:fill="auto"/>
            <w:noWrap/>
            <w:vAlign w:val="bottom"/>
          </w:tcPr>
          <w:p w14:paraId="40C366B1" w14:textId="77777777" w:rsidR="00564A34" w:rsidRPr="009B625F" w:rsidRDefault="00564A34" w:rsidP="00564A34">
            <w:pPr>
              <w:spacing w:after="0" w:line="240" w:lineRule="auto"/>
              <w:jc w:val="right"/>
              <w:rPr>
                <w:rFonts w:asciiTheme="minorHAnsi" w:eastAsia="Times New Roman" w:hAnsiTheme="minorHAnsi" w:cstheme="minorHAnsi"/>
                <w:b/>
                <w:bCs/>
                <w:color w:val="000000"/>
                <w:sz w:val="20"/>
                <w:szCs w:val="20"/>
                <w:lang w:val="de-AT" w:eastAsia="de-AT"/>
              </w:rPr>
            </w:pPr>
          </w:p>
        </w:tc>
        <w:tc>
          <w:tcPr>
            <w:tcW w:w="1740" w:type="dxa"/>
            <w:tcBorders>
              <w:top w:val="nil"/>
              <w:left w:val="nil"/>
              <w:bottom w:val="single" w:sz="8" w:space="0" w:color="auto"/>
              <w:right w:val="single" w:sz="8" w:space="0" w:color="auto"/>
            </w:tcBorders>
            <w:shd w:val="clear" w:color="auto" w:fill="auto"/>
            <w:noWrap/>
            <w:vAlign w:val="bottom"/>
          </w:tcPr>
          <w:p w14:paraId="234767FF" w14:textId="13745408" w:rsidR="00564A34" w:rsidRPr="009B625F" w:rsidRDefault="000118DD" w:rsidP="00564A3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1.280.721</w:t>
            </w:r>
          </w:p>
        </w:tc>
      </w:tr>
    </w:tbl>
    <w:p w14:paraId="1063E4E3" w14:textId="6350924F" w:rsidR="00E91904" w:rsidRPr="009B625F" w:rsidRDefault="00E91904" w:rsidP="004836CA">
      <w:pPr>
        <w:shd w:val="clear" w:color="auto" w:fill="FFFFFF"/>
        <w:spacing w:after="0" w:line="240" w:lineRule="auto"/>
        <w:jc w:val="both"/>
        <w:rPr>
          <w:rFonts w:asciiTheme="minorHAnsi" w:hAnsiTheme="minorHAnsi" w:cstheme="minorHAnsi"/>
          <w:sz w:val="20"/>
          <w:szCs w:val="20"/>
          <w:lang w:eastAsia="sk-SK"/>
        </w:rPr>
      </w:pPr>
    </w:p>
    <w:tbl>
      <w:tblPr>
        <w:tblW w:w="11019" w:type="dxa"/>
        <w:tblInd w:w="55" w:type="dxa"/>
        <w:tblCellMar>
          <w:left w:w="70" w:type="dxa"/>
          <w:right w:w="70" w:type="dxa"/>
        </w:tblCellMar>
        <w:tblLook w:val="04A0" w:firstRow="1" w:lastRow="0" w:firstColumn="1" w:lastColumn="0" w:noHBand="0" w:noVBand="1"/>
      </w:tblPr>
      <w:tblGrid>
        <w:gridCol w:w="3559"/>
        <w:gridCol w:w="1827"/>
        <w:gridCol w:w="1963"/>
        <w:gridCol w:w="1707"/>
        <w:gridCol w:w="1963"/>
      </w:tblGrid>
      <w:tr w:rsidR="00E32BF5" w:rsidRPr="009B625F" w14:paraId="35692119" w14:textId="77777777" w:rsidTr="002358B0">
        <w:trPr>
          <w:gridAfter w:val="1"/>
          <w:wAfter w:w="1963" w:type="dxa"/>
          <w:trHeight w:val="315"/>
        </w:trPr>
        <w:tc>
          <w:tcPr>
            <w:tcW w:w="9056"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2F88FD46"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Bezprostredne predchádzajúce </w:t>
            </w:r>
            <w:r w:rsidR="007B2D57" w:rsidRPr="009B625F">
              <w:rPr>
                <w:rFonts w:asciiTheme="minorHAnsi" w:eastAsia="Times New Roman" w:hAnsiTheme="minorHAnsi" w:cstheme="minorHAnsi"/>
                <w:color w:val="000000"/>
                <w:sz w:val="20"/>
                <w:szCs w:val="20"/>
                <w:lang w:val="de-AT" w:eastAsia="de-AT"/>
              </w:rPr>
              <w:t xml:space="preserve">účtovné </w:t>
            </w:r>
            <w:r w:rsidRPr="009B625F">
              <w:rPr>
                <w:rFonts w:asciiTheme="minorHAnsi" w:eastAsia="Times New Roman" w:hAnsiTheme="minorHAnsi" w:cstheme="minorHAnsi"/>
                <w:color w:val="000000"/>
                <w:sz w:val="20"/>
                <w:szCs w:val="20"/>
                <w:lang w:val="de-AT" w:eastAsia="de-AT"/>
              </w:rPr>
              <w:t>obdobie</w:t>
            </w:r>
          </w:p>
        </w:tc>
      </w:tr>
      <w:tr w:rsidR="00382C75" w:rsidRPr="009B625F" w14:paraId="28B867E2"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1D279E8A" w14:textId="77777777" w:rsidR="00382C75" w:rsidRPr="009B625F" w:rsidRDefault="00382C75" w:rsidP="00382C7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1827" w:type="dxa"/>
            <w:tcBorders>
              <w:top w:val="nil"/>
              <w:left w:val="nil"/>
              <w:bottom w:val="single" w:sz="4" w:space="0" w:color="auto"/>
              <w:right w:val="single" w:sz="4" w:space="0" w:color="auto"/>
            </w:tcBorders>
            <w:shd w:val="clear" w:color="auto" w:fill="auto"/>
            <w:noWrap/>
            <w:vAlign w:val="bottom"/>
            <w:hideMark/>
          </w:tcPr>
          <w:p w14:paraId="13F9E189" w14:textId="6B03F173" w:rsidR="00382C75" w:rsidRPr="009B625F" w:rsidRDefault="00382C75" w:rsidP="00382C7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V lehote splatnosti</w:t>
            </w:r>
          </w:p>
        </w:tc>
        <w:tc>
          <w:tcPr>
            <w:tcW w:w="1963" w:type="dxa"/>
            <w:tcBorders>
              <w:top w:val="nil"/>
              <w:left w:val="nil"/>
              <w:bottom w:val="single" w:sz="4" w:space="0" w:color="auto"/>
              <w:right w:val="single" w:sz="4" w:space="0" w:color="auto"/>
            </w:tcBorders>
            <w:shd w:val="clear" w:color="auto" w:fill="auto"/>
            <w:noWrap/>
            <w:vAlign w:val="bottom"/>
            <w:hideMark/>
          </w:tcPr>
          <w:p w14:paraId="744E1098" w14:textId="2CD5FAE2" w:rsidR="00382C75" w:rsidRPr="009B625F" w:rsidRDefault="00382C75" w:rsidP="00382C7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Po lehote splatnosti</w:t>
            </w:r>
          </w:p>
        </w:tc>
        <w:tc>
          <w:tcPr>
            <w:tcW w:w="1707" w:type="dxa"/>
            <w:tcBorders>
              <w:top w:val="nil"/>
              <w:left w:val="nil"/>
              <w:bottom w:val="single" w:sz="4" w:space="0" w:color="auto"/>
              <w:right w:val="single" w:sz="8" w:space="0" w:color="auto"/>
            </w:tcBorders>
            <w:shd w:val="clear" w:color="auto" w:fill="auto"/>
            <w:noWrap/>
            <w:vAlign w:val="bottom"/>
            <w:hideMark/>
          </w:tcPr>
          <w:p w14:paraId="71DF9086" w14:textId="77777777" w:rsidR="00382C75" w:rsidRPr="009B625F" w:rsidRDefault="00382C75" w:rsidP="00382C7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Pohľadávky spolu</w:t>
            </w:r>
          </w:p>
        </w:tc>
      </w:tr>
      <w:tr w:rsidR="00E32BF5" w:rsidRPr="009B625F" w14:paraId="445E9DDC"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4575FEAD"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a</w:t>
            </w:r>
          </w:p>
        </w:tc>
        <w:tc>
          <w:tcPr>
            <w:tcW w:w="1827" w:type="dxa"/>
            <w:tcBorders>
              <w:top w:val="nil"/>
              <w:left w:val="nil"/>
              <w:bottom w:val="single" w:sz="4" w:space="0" w:color="auto"/>
              <w:right w:val="single" w:sz="4" w:space="0" w:color="auto"/>
            </w:tcBorders>
            <w:shd w:val="clear" w:color="auto" w:fill="auto"/>
            <w:noWrap/>
            <w:vAlign w:val="bottom"/>
            <w:hideMark/>
          </w:tcPr>
          <w:p w14:paraId="5AB807D1"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w:t>
            </w:r>
          </w:p>
        </w:tc>
        <w:tc>
          <w:tcPr>
            <w:tcW w:w="1963" w:type="dxa"/>
            <w:tcBorders>
              <w:top w:val="nil"/>
              <w:left w:val="nil"/>
              <w:bottom w:val="single" w:sz="4" w:space="0" w:color="auto"/>
              <w:right w:val="single" w:sz="4" w:space="0" w:color="auto"/>
            </w:tcBorders>
            <w:shd w:val="clear" w:color="auto" w:fill="auto"/>
            <w:noWrap/>
            <w:vAlign w:val="bottom"/>
            <w:hideMark/>
          </w:tcPr>
          <w:p w14:paraId="6110B604"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c</w:t>
            </w:r>
          </w:p>
        </w:tc>
        <w:tc>
          <w:tcPr>
            <w:tcW w:w="1707" w:type="dxa"/>
            <w:tcBorders>
              <w:top w:val="nil"/>
              <w:left w:val="nil"/>
              <w:bottom w:val="single" w:sz="4" w:space="0" w:color="auto"/>
              <w:right w:val="single" w:sz="8" w:space="0" w:color="auto"/>
            </w:tcBorders>
            <w:shd w:val="clear" w:color="auto" w:fill="auto"/>
            <w:noWrap/>
            <w:vAlign w:val="bottom"/>
            <w:hideMark/>
          </w:tcPr>
          <w:p w14:paraId="5923902B" w14:textId="77777777" w:rsidR="00E32BF5" w:rsidRPr="009B625F" w:rsidRDefault="00E32BF5" w:rsidP="00E32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w:t>
            </w:r>
          </w:p>
        </w:tc>
      </w:tr>
      <w:tr w:rsidR="00426E4C" w:rsidRPr="009B625F" w14:paraId="73A6BEDA"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480F0C0B" w14:textId="7135CEB0" w:rsidR="00426E4C" w:rsidRPr="009B625F" w:rsidRDefault="00426E4C" w:rsidP="00426E4C">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Dlhodobé pohľadávky </w:t>
            </w:r>
          </w:p>
        </w:tc>
        <w:tc>
          <w:tcPr>
            <w:tcW w:w="1827" w:type="dxa"/>
            <w:tcBorders>
              <w:top w:val="nil"/>
              <w:left w:val="nil"/>
              <w:bottom w:val="single" w:sz="4" w:space="0" w:color="auto"/>
              <w:right w:val="single" w:sz="4" w:space="0" w:color="auto"/>
            </w:tcBorders>
            <w:shd w:val="clear" w:color="auto" w:fill="auto"/>
            <w:noWrap/>
            <w:vAlign w:val="bottom"/>
          </w:tcPr>
          <w:p w14:paraId="044DD2FF"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963" w:type="dxa"/>
            <w:tcBorders>
              <w:top w:val="nil"/>
              <w:left w:val="nil"/>
              <w:bottom w:val="single" w:sz="4" w:space="0" w:color="auto"/>
              <w:right w:val="single" w:sz="4" w:space="0" w:color="auto"/>
            </w:tcBorders>
            <w:shd w:val="clear" w:color="auto" w:fill="auto"/>
            <w:noWrap/>
            <w:vAlign w:val="bottom"/>
          </w:tcPr>
          <w:p w14:paraId="38A441AD"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107856CD"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r>
      <w:tr w:rsidR="00426E4C" w:rsidRPr="009B625F" w14:paraId="49B37FC5"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58FC5149" w14:textId="38472009" w:rsidR="00426E4C" w:rsidRPr="009B625F" w:rsidRDefault="00426E4C" w:rsidP="00426E4C">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z obchodného styku</w:t>
            </w:r>
          </w:p>
        </w:tc>
        <w:tc>
          <w:tcPr>
            <w:tcW w:w="1827" w:type="dxa"/>
            <w:tcBorders>
              <w:top w:val="nil"/>
              <w:left w:val="nil"/>
              <w:bottom w:val="single" w:sz="4" w:space="0" w:color="auto"/>
              <w:right w:val="single" w:sz="4" w:space="0" w:color="auto"/>
            </w:tcBorders>
            <w:shd w:val="clear" w:color="auto" w:fill="auto"/>
            <w:noWrap/>
            <w:vAlign w:val="bottom"/>
          </w:tcPr>
          <w:p w14:paraId="62C73136"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0EB7E0B4"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3F340513"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r>
      <w:tr w:rsidR="00426E4C" w:rsidRPr="009B625F" w14:paraId="1A272341"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394499DD" w14:textId="1BA4DAE7" w:rsidR="00426E4C" w:rsidRPr="009B625F" w:rsidRDefault="00426E4C" w:rsidP="00426E4C">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Pohľadávky z obchodného styku v rámci </w:t>
            </w:r>
            <w:r w:rsidRPr="009B625F">
              <w:rPr>
                <w:rFonts w:asciiTheme="minorHAnsi" w:eastAsia="Times New Roman" w:hAnsiTheme="minorHAnsi" w:cstheme="minorHAnsi"/>
                <w:color w:val="000000"/>
                <w:sz w:val="20"/>
                <w:szCs w:val="20"/>
                <w:lang w:val="cs-CZ" w:eastAsia="de-AT"/>
              </w:rPr>
              <w:t>podielovej účasti okrem prepojených ÚJ</w:t>
            </w:r>
          </w:p>
        </w:tc>
        <w:tc>
          <w:tcPr>
            <w:tcW w:w="1827" w:type="dxa"/>
            <w:tcBorders>
              <w:top w:val="nil"/>
              <w:left w:val="nil"/>
              <w:bottom w:val="single" w:sz="4" w:space="0" w:color="auto"/>
              <w:right w:val="single" w:sz="4" w:space="0" w:color="auto"/>
            </w:tcBorders>
            <w:shd w:val="clear" w:color="auto" w:fill="auto"/>
            <w:noWrap/>
            <w:vAlign w:val="bottom"/>
          </w:tcPr>
          <w:p w14:paraId="17CF7D9E"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0E12D112"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02EB5BA3"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r>
      <w:tr w:rsidR="00426E4C" w:rsidRPr="009B625F" w14:paraId="5B500B6E"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73F65605" w14:textId="1E6E9D65" w:rsidR="00426E4C" w:rsidRPr="009B625F" w:rsidRDefault="00426E4C" w:rsidP="00426E4C">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 rámci podielovej účasti okrem pohľadávok voči prepoj.jednotkám</w:t>
            </w:r>
          </w:p>
        </w:tc>
        <w:tc>
          <w:tcPr>
            <w:tcW w:w="1827" w:type="dxa"/>
            <w:tcBorders>
              <w:top w:val="nil"/>
              <w:left w:val="nil"/>
              <w:bottom w:val="single" w:sz="4" w:space="0" w:color="auto"/>
              <w:right w:val="single" w:sz="4" w:space="0" w:color="auto"/>
            </w:tcBorders>
            <w:shd w:val="clear" w:color="auto" w:fill="auto"/>
            <w:noWrap/>
            <w:vAlign w:val="bottom"/>
          </w:tcPr>
          <w:p w14:paraId="4C4EF75A"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0C740327"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59A99F45"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r>
      <w:tr w:rsidR="00426E4C" w:rsidRPr="009B625F" w14:paraId="34AFC638"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6ED6D0F7" w14:textId="1498FE7D" w:rsidR="00426E4C" w:rsidRPr="009B625F" w:rsidRDefault="00426E4C" w:rsidP="00426E4C">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voči prepojeným účtovným jednotkám</w:t>
            </w:r>
          </w:p>
        </w:tc>
        <w:tc>
          <w:tcPr>
            <w:tcW w:w="1827" w:type="dxa"/>
            <w:tcBorders>
              <w:top w:val="nil"/>
              <w:left w:val="nil"/>
              <w:bottom w:val="single" w:sz="4" w:space="0" w:color="auto"/>
              <w:right w:val="single" w:sz="4" w:space="0" w:color="auto"/>
            </w:tcBorders>
            <w:shd w:val="clear" w:color="auto" w:fill="auto"/>
            <w:noWrap/>
            <w:vAlign w:val="bottom"/>
          </w:tcPr>
          <w:p w14:paraId="421B87B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35327E94"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6D2EBA5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r>
      <w:tr w:rsidR="00426E4C" w:rsidRPr="009B625F" w14:paraId="498AFA3C"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1A9D3369" w14:textId="4C67D03C" w:rsidR="00426E4C" w:rsidRPr="009B625F" w:rsidRDefault="00426E4C" w:rsidP="00426E4C">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color w:val="000000"/>
                <w:sz w:val="20"/>
                <w:szCs w:val="20"/>
                <w:lang w:eastAsia="de-AT"/>
              </w:rPr>
              <w:lastRenderedPageBreak/>
              <w:t>Pohľadávky voči spoločníkom, členom  a združeniu</w:t>
            </w:r>
          </w:p>
        </w:tc>
        <w:tc>
          <w:tcPr>
            <w:tcW w:w="1827" w:type="dxa"/>
            <w:tcBorders>
              <w:top w:val="nil"/>
              <w:left w:val="nil"/>
              <w:bottom w:val="single" w:sz="4" w:space="0" w:color="auto"/>
              <w:right w:val="single" w:sz="4" w:space="0" w:color="auto"/>
            </w:tcBorders>
            <w:shd w:val="clear" w:color="auto" w:fill="auto"/>
            <w:noWrap/>
            <w:vAlign w:val="bottom"/>
          </w:tcPr>
          <w:p w14:paraId="1BCA0A67"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30FDE14B"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16B8C5DA"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p>
        </w:tc>
      </w:tr>
      <w:tr w:rsidR="00426E4C" w:rsidRPr="009B625F" w14:paraId="47FD67A7"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745EFA11" w14:textId="45AC6AEF" w:rsidR="00426E4C" w:rsidRPr="009B625F" w:rsidRDefault="00426E4C" w:rsidP="00426E4C">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Iné pohľadávky</w:t>
            </w:r>
          </w:p>
        </w:tc>
        <w:tc>
          <w:tcPr>
            <w:tcW w:w="1827" w:type="dxa"/>
            <w:tcBorders>
              <w:top w:val="nil"/>
              <w:left w:val="nil"/>
              <w:bottom w:val="single" w:sz="4" w:space="0" w:color="auto"/>
              <w:right w:val="single" w:sz="4" w:space="0" w:color="auto"/>
            </w:tcBorders>
            <w:shd w:val="clear" w:color="auto" w:fill="auto"/>
            <w:noWrap/>
            <w:vAlign w:val="bottom"/>
          </w:tcPr>
          <w:p w14:paraId="7AAC536F"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963" w:type="dxa"/>
            <w:tcBorders>
              <w:top w:val="nil"/>
              <w:left w:val="nil"/>
              <w:bottom w:val="single" w:sz="4" w:space="0" w:color="auto"/>
              <w:right w:val="single" w:sz="4" w:space="0" w:color="auto"/>
            </w:tcBorders>
            <w:shd w:val="clear" w:color="auto" w:fill="auto"/>
            <w:noWrap/>
            <w:vAlign w:val="bottom"/>
          </w:tcPr>
          <w:p w14:paraId="4009D3DE"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5411BFF1"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r>
      <w:tr w:rsidR="00426E4C" w:rsidRPr="009B625F" w14:paraId="0E1A6994"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tcPr>
          <w:p w14:paraId="16611B85" w14:textId="028F2433" w:rsidR="00426E4C" w:rsidRPr="009B625F" w:rsidRDefault="00426E4C" w:rsidP="00426E4C">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Dlhodobé pohľadávky spolu</w:t>
            </w:r>
          </w:p>
        </w:tc>
        <w:tc>
          <w:tcPr>
            <w:tcW w:w="1827" w:type="dxa"/>
            <w:tcBorders>
              <w:top w:val="nil"/>
              <w:left w:val="nil"/>
              <w:bottom w:val="single" w:sz="4" w:space="0" w:color="auto"/>
              <w:right w:val="single" w:sz="4" w:space="0" w:color="auto"/>
            </w:tcBorders>
            <w:shd w:val="clear" w:color="auto" w:fill="auto"/>
            <w:noWrap/>
            <w:vAlign w:val="bottom"/>
          </w:tcPr>
          <w:p w14:paraId="26696BA0"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963" w:type="dxa"/>
            <w:tcBorders>
              <w:top w:val="nil"/>
              <w:left w:val="nil"/>
              <w:bottom w:val="single" w:sz="4" w:space="0" w:color="auto"/>
              <w:right w:val="single" w:sz="4" w:space="0" w:color="auto"/>
            </w:tcBorders>
            <w:shd w:val="clear" w:color="auto" w:fill="auto"/>
            <w:noWrap/>
            <w:vAlign w:val="bottom"/>
          </w:tcPr>
          <w:p w14:paraId="3552965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3C5E70CE"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p>
        </w:tc>
      </w:tr>
      <w:tr w:rsidR="00426E4C" w:rsidRPr="009B625F" w14:paraId="3E623004"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7CDACB66" w14:textId="77777777" w:rsidR="00426E4C" w:rsidRPr="009B625F" w:rsidRDefault="00426E4C" w:rsidP="00426E4C">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Krátkodobé pohľadávky</w:t>
            </w:r>
          </w:p>
        </w:tc>
        <w:tc>
          <w:tcPr>
            <w:tcW w:w="1827" w:type="dxa"/>
            <w:tcBorders>
              <w:top w:val="nil"/>
              <w:left w:val="nil"/>
              <w:bottom w:val="single" w:sz="4" w:space="0" w:color="auto"/>
              <w:right w:val="single" w:sz="4" w:space="0" w:color="auto"/>
            </w:tcBorders>
            <w:shd w:val="clear" w:color="auto" w:fill="auto"/>
            <w:noWrap/>
            <w:vAlign w:val="bottom"/>
            <w:hideMark/>
          </w:tcPr>
          <w:p w14:paraId="70B9F705"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963" w:type="dxa"/>
            <w:tcBorders>
              <w:top w:val="nil"/>
              <w:left w:val="nil"/>
              <w:bottom w:val="single" w:sz="4" w:space="0" w:color="auto"/>
              <w:right w:val="single" w:sz="4" w:space="0" w:color="auto"/>
            </w:tcBorders>
            <w:shd w:val="clear" w:color="auto" w:fill="auto"/>
            <w:noWrap/>
            <w:vAlign w:val="bottom"/>
            <w:hideMark/>
          </w:tcPr>
          <w:p w14:paraId="29467B7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707" w:type="dxa"/>
            <w:tcBorders>
              <w:top w:val="nil"/>
              <w:left w:val="nil"/>
              <w:bottom w:val="single" w:sz="4" w:space="0" w:color="auto"/>
              <w:right w:val="single" w:sz="8" w:space="0" w:color="auto"/>
            </w:tcBorders>
            <w:shd w:val="clear" w:color="auto" w:fill="auto"/>
            <w:noWrap/>
            <w:vAlign w:val="bottom"/>
            <w:hideMark/>
          </w:tcPr>
          <w:p w14:paraId="0FFB7FCA"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426E4C" w:rsidRPr="009B625F" w14:paraId="09A19D83" w14:textId="77777777" w:rsidTr="002358B0">
        <w:trPr>
          <w:gridAfter w:val="1"/>
          <w:wAfter w:w="1963" w:type="dxa"/>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57D8D5CE"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z obchodného styku</w:t>
            </w:r>
          </w:p>
        </w:tc>
        <w:tc>
          <w:tcPr>
            <w:tcW w:w="1827" w:type="dxa"/>
            <w:tcBorders>
              <w:top w:val="nil"/>
              <w:left w:val="nil"/>
              <w:bottom w:val="single" w:sz="4" w:space="0" w:color="auto"/>
              <w:right w:val="single" w:sz="4" w:space="0" w:color="auto"/>
            </w:tcBorders>
            <w:shd w:val="clear" w:color="auto" w:fill="auto"/>
            <w:noWrap/>
            <w:vAlign w:val="bottom"/>
          </w:tcPr>
          <w:p w14:paraId="348F1D33" w14:textId="69CC0B61"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773.751</w:t>
            </w:r>
          </w:p>
        </w:tc>
        <w:tc>
          <w:tcPr>
            <w:tcW w:w="1963" w:type="dxa"/>
            <w:tcBorders>
              <w:top w:val="nil"/>
              <w:left w:val="nil"/>
              <w:bottom w:val="single" w:sz="4" w:space="0" w:color="auto"/>
              <w:right w:val="single" w:sz="4" w:space="0" w:color="auto"/>
            </w:tcBorders>
            <w:shd w:val="clear" w:color="auto" w:fill="auto"/>
            <w:noWrap/>
            <w:vAlign w:val="bottom"/>
          </w:tcPr>
          <w:p w14:paraId="715FED70"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0824DF92" w14:textId="3D68864D"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773.751</w:t>
            </w:r>
          </w:p>
        </w:tc>
      </w:tr>
      <w:tr w:rsidR="00426E4C" w:rsidRPr="009B625F" w14:paraId="12E712BA"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18246A4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Pohľadávky z obchodného styku v rámci </w:t>
            </w:r>
            <w:r w:rsidRPr="009B625F">
              <w:rPr>
                <w:rFonts w:asciiTheme="minorHAnsi" w:eastAsia="Times New Roman" w:hAnsiTheme="minorHAnsi" w:cstheme="minorHAnsi"/>
                <w:color w:val="000000"/>
                <w:sz w:val="20"/>
                <w:szCs w:val="20"/>
                <w:lang w:val="cs-CZ" w:eastAsia="de-AT"/>
              </w:rPr>
              <w:t>podielovej účasti okrem prepojených ÚJ</w:t>
            </w:r>
          </w:p>
        </w:tc>
        <w:tc>
          <w:tcPr>
            <w:tcW w:w="1827" w:type="dxa"/>
            <w:tcBorders>
              <w:top w:val="nil"/>
              <w:left w:val="nil"/>
              <w:bottom w:val="single" w:sz="4" w:space="0" w:color="auto"/>
              <w:right w:val="single" w:sz="4" w:space="0" w:color="auto"/>
            </w:tcBorders>
            <w:shd w:val="clear" w:color="auto" w:fill="auto"/>
            <w:noWrap/>
            <w:vAlign w:val="bottom"/>
          </w:tcPr>
          <w:p w14:paraId="480E0EC4"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5E596166"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25FA6AFC"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r>
      <w:tr w:rsidR="00426E4C" w:rsidRPr="009B625F" w14:paraId="45288C78" w14:textId="77777777" w:rsidTr="002358B0">
        <w:trPr>
          <w:gridAfter w:val="1"/>
          <w:wAfter w:w="1963" w:type="dxa"/>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45C6207E"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prepojeným účtovným jednotkám</w:t>
            </w:r>
          </w:p>
        </w:tc>
        <w:tc>
          <w:tcPr>
            <w:tcW w:w="1827" w:type="dxa"/>
            <w:tcBorders>
              <w:top w:val="nil"/>
              <w:left w:val="nil"/>
              <w:bottom w:val="single" w:sz="4" w:space="0" w:color="auto"/>
              <w:right w:val="single" w:sz="4" w:space="0" w:color="auto"/>
            </w:tcBorders>
            <w:shd w:val="clear" w:color="auto" w:fill="auto"/>
            <w:noWrap/>
            <w:vAlign w:val="bottom"/>
          </w:tcPr>
          <w:p w14:paraId="5CD96115"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1A6E3E45"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1257962A"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r>
      <w:tr w:rsidR="00426E4C" w:rsidRPr="009B625F" w14:paraId="071C6168" w14:textId="77777777" w:rsidTr="002358B0">
        <w:trPr>
          <w:gridAfter w:val="1"/>
          <w:wAfter w:w="1963" w:type="dxa"/>
          <w:trHeight w:val="780"/>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3FA1AED0"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voči prepojeným účtovným jednotkám</w:t>
            </w:r>
          </w:p>
        </w:tc>
        <w:tc>
          <w:tcPr>
            <w:tcW w:w="1827" w:type="dxa"/>
            <w:tcBorders>
              <w:top w:val="nil"/>
              <w:left w:val="nil"/>
              <w:bottom w:val="single" w:sz="4" w:space="0" w:color="auto"/>
              <w:right w:val="single" w:sz="4" w:space="0" w:color="auto"/>
            </w:tcBorders>
            <w:shd w:val="clear" w:color="auto" w:fill="auto"/>
            <w:noWrap/>
            <w:vAlign w:val="bottom"/>
          </w:tcPr>
          <w:p w14:paraId="38BC2586"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24F855DB"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660273AB"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r>
      <w:tr w:rsidR="00426E4C" w:rsidRPr="009B625F" w14:paraId="4463EB3C" w14:textId="77777777" w:rsidTr="002358B0">
        <w:trPr>
          <w:gridAfter w:val="1"/>
          <w:wAfter w:w="1963" w:type="dxa"/>
          <w:trHeight w:val="103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66D1970A"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pohľadávky v rámci podielovej účasti okrem pohľadávok voči prepoj.jednotkám</w:t>
            </w:r>
          </w:p>
        </w:tc>
        <w:tc>
          <w:tcPr>
            <w:tcW w:w="1827" w:type="dxa"/>
            <w:tcBorders>
              <w:top w:val="nil"/>
              <w:left w:val="nil"/>
              <w:bottom w:val="single" w:sz="4" w:space="0" w:color="auto"/>
              <w:right w:val="single" w:sz="4" w:space="0" w:color="auto"/>
            </w:tcBorders>
            <w:shd w:val="clear" w:color="auto" w:fill="auto"/>
            <w:noWrap/>
            <w:vAlign w:val="bottom"/>
          </w:tcPr>
          <w:p w14:paraId="119C46AF"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33505834"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2C54984F"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r>
      <w:tr w:rsidR="00426E4C" w:rsidRPr="009B625F" w14:paraId="52CCFD65" w14:textId="77777777" w:rsidTr="002358B0">
        <w:trPr>
          <w:gridAfter w:val="1"/>
          <w:wAfter w:w="1963" w:type="dxa"/>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48444326"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spoločníkom, členom  a združeniu</w:t>
            </w:r>
          </w:p>
        </w:tc>
        <w:tc>
          <w:tcPr>
            <w:tcW w:w="1827" w:type="dxa"/>
            <w:tcBorders>
              <w:top w:val="nil"/>
              <w:left w:val="nil"/>
              <w:bottom w:val="single" w:sz="4" w:space="0" w:color="auto"/>
              <w:right w:val="single" w:sz="4" w:space="0" w:color="auto"/>
            </w:tcBorders>
            <w:shd w:val="clear" w:color="auto" w:fill="auto"/>
            <w:noWrap/>
            <w:vAlign w:val="bottom"/>
          </w:tcPr>
          <w:p w14:paraId="7DD0E749"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963" w:type="dxa"/>
            <w:tcBorders>
              <w:top w:val="nil"/>
              <w:left w:val="nil"/>
              <w:bottom w:val="single" w:sz="4" w:space="0" w:color="auto"/>
              <w:right w:val="single" w:sz="4" w:space="0" w:color="auto"/>
            </w:tcBorders>
            <w:shd w:val="clear" w:color="auto" w:fill="auto"/>
            <w:noWrap/>
            <w:vAlign w:val="bottom"/>
          </w:tcPr>
          <w:p w14:paraId="5245DD98"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c>
          <w:tcPr>
            <w:tcW w:w="1707" w:type="dxa"/>
            <w:tcBorders>
              <w:top w:val="nil"/>
              <w:left w:val="nil"/>
              <w:bottom w:val="single" w:sz="4" w:space="0" w:color="auto"/>
              <w:right w:val="single" w:sz="8" w:space="0" w:color="auto"/>
            </w:tcBorders>
            <w:shd w:val="clear" w:color="auto" w:fill="auto"/>
            <w:noWrap/>
            <w:vAlign w:val="bottom"/>
          </w:tcPr>
          <w:p w14:paraId="5D52F6A5"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eastAsia="de-AT"/>
              </w:rPr>
            </w:pPr>
          </w:p>
        </w:tc>
      </w:tr>
      <w:tr w:rsidR="00426E4C" w:rsidRPr="009B625F" w14:paraId="7A812DA8"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1D21E349"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Sociálne poistenie</w:t>
            </w:r>
          </w:p>
        </w:tc>
        <w:tc>
          <w:tcPr>
            <w:tcW w:w="1827" w:type="dxa"/>
            <w:tcBorders>
              <w:top w:val="nil"/>
              <w:left w:val="nil"/>
              <w:bottom w:val="single" w:sz="4" w:space="0" w:color="auto"/>
              <w:right w:val="single" w:sz="4" w:space="0" w:color="auto"/>
            </w:tcBorders>
            <w:shd w:val="clear" w:color="auto" w:fill="auto"/>
            <w:noWrap/>
            <w:vAlign w:val="bottom"/>
          </w:tcPr>
          <w:p w14:paraId="381927F5"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p>
        </w:tc>
        <w:tc>
          <w:tcPr>
            <w:tcW w:w="1963" w:type="dxa"/>
            <w:tcBorders>
              <w:top w:val="nil"/>
              <w:left w:val="nil"/>
              <w:bottom w:val="single" w:sz="4" w:space="0" w:color="auto"/>
              <w:right w:val="single" w:sz="4" w:space="0" w:color="auto"/>
            </w:tcBorders>
            <w:shd w:val="clear" w:color="auto" w:fill="auto"/>
            <w:noWrap/>
            <w:vAlign w:val="bottom"/>
          </w:tcPr>
          <w:p w14:paraId="381EC3F0"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0F4F912D"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p>
        </w:tc>
      </w:tr>
      <w:tr w:rsidR="00426E4C" w:rsidRPr="009B625F" w14:paraId="1F0A31E6"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48C17CB8"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Daňové pohľadávky a dotácie</w:t>
            </w:r>
          </w:p>
        </w:tc>
        <w:tc>
          <w:tcPr>
            <w:tcW w:w="1827" w:type="dxa"/>
            <w:tcBorders>
              <w:top w:val="nil"/>
              <w:left w:val="nil"/>
              <w:bottom w:val="single" w:sz="4" w:space="0" w:color="auto"/>
              <w:right w:val="single" w:sz="4" w:space="0" w:color="auto"/>
            </w:tcBorders>
            <w:shd w:val="clear" w:color="auto" w:fill="auto"/>
            <w:noWrap/>
            <w:vAlign w:val="bottom"/>
          </w:tcPr>
          <w:p w14:paraId="41DA6DE5" w14:textId="2F3CDA83"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2.332.507</w:t>
            </w:r>
          </w:p>
        </w:tc>
        <w:tc>
          <w:tcPr>
            <w:tcW w:w="1963" w:type="dxa"/>
            <w:tcBorders>
              <w:top w:val="nil"/>
              <w:left w:val="nil"/>
              <w:bottom w:val="single" w:sz="4" w:space="0" w:color="auto"/>
              <w:right w:val="single" w:sz="4" w:space="0" w:color="auto"/>
            </w:tcBorders>
            <w:shd w:val="clear" w:color="auto" w:fill="auto"/>
            <w:noWrap/>
            <w:vAlign w:val="bottom"/>
          </w:tcPr>
          <w:p w14:paraId="73B6B5DE"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436BF105" w14:textId="772BFDE0"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2.332.507</w:t>
            </w:r>
          </w:p>
        </w:tc>
      </w:tr>
      <w:tr w:rsidR="00426E4C" w:rsidRPr="009B625F" w14:paraId="6846123E" w14:textId="77777777" w:rsidTr="002358B0">
        <w:trPr>
          <w:gridAfter w:val="1"/>
          <w:wAfter w:w="1963" w:type="dxa"/>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6528F94D" w14:textId="77777777" w:rsidR="00426E4C" w:rsidRPr="009B625F" w:rsidRDefault="00426E4C" w:rsidP="00426E4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Iné pohľadávky</w:t>
            </w:r>
          </w:p>
        </w:tc>
        <w:tc>
          <w:tcPr>
            <w:tcW w:w="1827" w:type="dxa"/>
            <w:tcBorders>
              <w:top w:val="nil"/>
              <w:left w:val="nil"/>
              <w:bottom w:val="single" w:sz="4" w:space="0" w:color="auto"/>
              <w:right w:val="single" w:sz="4" w:space="0" w:color="auto"/>
            </w:tcBorders>
            <w:shd w:val="clear" w:color="auto" w:fill="auto"/>
            <w:noWrap/>
            <w:vAlign w:val="bottom"/>
          </w:tcPr>
          <w:p w14:paraId="6FF0FA60" w14:textId="54376BFB"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2037</w:t>
            </w:r>
          </w:p>
        </w:tc>
        <w:tc>
          <w:tcPr>
            <w:tcW w:w="1963" w:type="dxa"/>
            <w:tcBorders>
              <w:top w:val="nil"/>
              <w:left w:val="nil"/>
              <w:bottom w:val="single" w:sz="4" w:space="0" w:color="auto"/>
              <w:right w:val="single" w:sz="4" w:space="0" w:color="auto"/>
            </w:tcBorders>
            <w:shd w:val="clear" w:color="auto" w:fill="auto"/>
            <w:noWrap/>
            <w:vAlign w:val="bottom"/>
          </w:tcPr>
          <w:p w14:paraId="0AC23B4D" w14:textId="77777777"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p>
        </w:tc>
        <w:tc>
          <w:tcPr>
            <w:tcW w:w="1707" w:type="dxa"/>
            <w:tcBorders>
              <w:top w:val="nil"/>
              <w:left w:val="nil"/>
              <w:bottom w:val="single" w:sz="4" w:space="0" w:color="auto"/>
              <w:right w:val="single" w:sz="8" w:space="0" w:color="auto"/>
            </w:tcBorders>
            <w:shd w:val="clear" w:color="auto" w:fill="auto"/>
            <w:noWrap/>
            <w:vAlign w:val="bottom"/>
          </w:tcPr>
          <w:p w14:paraId="5869A75A" w14:textId="7E5C08AB" w:rsidR="00426E4C" w:rsidRPr="009B625F" w:rsidRDefault="00426E4C" w:rsidP="00426E4C">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2037</w:t>
            </w:r>
          </w:p>
        </w:tc>
      </w:tr>
      <w:tr w:rsidR="00426E4C" w:rsidRPr="009B625F" w14:paraId="6B28E124" w14:textId="77777777" w:rsidTr="002358B0">
        <w:trPr>
          <w:trHeight w:val="315"/>
        </w:trPr>
        <w:tc>
          <w:tcPr>
            <w:tcW w:w="3559" w:type="dxa"/>
            <w:tcBorders>
              <w:top w:val="nil"/>
              <w:left w:val="single" w:sz="8" w:space="0" w:color="auto"/>
              <w:bottom w:val="single" w:sz="8" w:space="0" w:color="auto"/>
              <w:right w:val="single" w:sz="4" w:space="0" w:color="auto"/>
            </w:tcBorders>
            <w:shd w:val="clear" w:color="auto" w:fill="auto"/>
            <w:noWrap/>
            <w:vAlign w:val="bottom"/>
            <w:hideMark/>
          </w:tcPr>
          <w:p w14:paraId="6336B99A" w14:textId="77777777" w:rsidR="00426E4C" w:rsidRPr="009B625F" w:rsidRDefault="00426E4C" w:rsidP="00426E4C">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Krátkodobé pohľadávky spolu</w:t>
            </w:r>
          </w:p>
        </w:tc>
        <w:tc>
          <w:tcPr>
            <w:tcW w:w="1827" w:type="dxa"/>
            <w:tcBorders>
              <w:top w:val="nil"/>
              <w:left w:val="nil"/>
              <w:bottom w:val="single" w:sz="8" w:space="0" w:color="auto"/>
              <w:right w:val="single" w:sz="4" w:space="0" w:color="auto"/>
            </w:tcBorders>
            <w:shd w:val="clear" w:color="auto" w:fill="auto"/>
            <w:noWrap/>
            <w:vAlign w:val="bottom"/>
          </w:tcPr>
          <w:p w14:paraId="457B240F" w14:textId="0BDF75DE" w:rsidR="00426E4C" w:rsidRPr="009B625F" w:rsidRDefault="00426E4C" w:rsidP="00426E4C">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3.108.295</w:t>
            </w:r>
          </w:p>
        </w:tc>
        <w:tc>
          <w:tcPr>
            <w:tcW w:w="1963" w:type="dxa"/>
            <w:tcBorders>
              <w:top w:val="nil"/>
              <w:left w:val="nil"/>
              <w:bottom w:val="single" w:sz="8" w:space="0" w:color="auto"/>
              <w:right w:val="single" w:sz="4" w:space="0" w:color="auto"/>
            </w:tcBorders>
            <w:shd w:val="clear" w:color="auto" w:fill="auto"/>
            <w:noWrap/>
            <w:vAlign w:val="bottom"/>
          </w:tcPr>
          <w:p w14:paraId="2023287F" w14:textId="77777777" w:rsidR="00426E4C" w:rsidRPr="009B625F" w:rsidRDefault="00426E4C" w:rsidP="00426E4C">
            <w:pPr>
              <w:spacing w:after="0" w:line="240" w:lineRule="auto"/>
              <w:jc w:val="right"/>
              <w:rPr>
                <w:rFonts w:asciiTheme="minorHAnsi" w:eastAsia="Times New Roman" w:hAnsiTheme="minorHAnsi" w:cstheme="minorHAnsi"/>
                <w:b/>
                <w:bCs/>
                <w:color w:val="000000"/>
                <w:sz w:val="20"/>
                <w:szCs w:val="20"/>
                <w:lang w:val="de-AT" w:eastAsia="de-AT"/>
              </w:rPr>
            </w:pPr>
          </w:p>
        </w:tc>
        <w:tc>
          <w:tcPr>
            <w:tcW w:w="1707" w:type="dxa"/>
            <w:tcBorders>
              <w:top w:val="nil"/>
              <w:left w:val="nil"/>
              <w:bottom w:val="single" w:sz="8" w:space="0" w:color="auto"/>
              <w:right w:val="single" w:sz="8" w:space="0" w:color="auto"/>
            </w:tcBorders>
            <w:shd w:val="clear" w:color="auto" w:fill="auto"/>
            <w:noWrap/>
            <w:vAlign w:val="bottom"/>
          </w:tcPr>
          <w:p w14:paraId="7FD549D4" w14:textId="2C2C2BD6" w:rsidR="00426E4C" w:rsidRPr="009B625F" w:rsidRDefault="00426E4C" w:rsidP="00426E4C">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3.108.295</w:t>
            </w:r>
          </w:p>
        </w:tc>
        <w:tc>
          <w:tcPr>
            <w:tcW w:w="1963" w:type="dxa"/>
            <w:vAlign w:val="bottom"/>
          </w:tcPr>
          <w:p w14:paraId="347E44F9" w14:textId="77777777" w:rsidR="00426E4C" w:rsidRPr="009B625F" w:rsidRDefault="00426E4C" w:rsidP="00426E4C">
            <w:pPr>
              <w:spacing w:after="0" w:line="240" w:lineRule="auto"/>
              <w:jc w:val="right"/>
              <w:rPr>
                <w:rFonts w:asciiTheme="minorHAnsi" w:eastAsia="Times New Roman" w:hAnsiTheme="minorHAnsi" w:cstheme="minorHAnsi"/>
                <w:b/>
                <w:bCs/>
                <w:color w:val="000000"/>
                <w:sz w:val="20"/>
                <w:szCs w:val="20"/>
                <w:lang w:val="de-AT" w:eastAsia="de-AT"/>
              </w:rPr>
            </w:pPr>
          </w:p>
        </w:tc>
      </w:tr>
    </w:tbl>
    <w:p w14:paraId="1A52165F" w14:textId="53B56996" w:rsidR="00E32BF5" w:rsidRPr="009B625F" w:rsidRDefault="00E32BF5" w:rsidP="004836CA">
      <w:pPr>
        <w:shd w:val="clear" w:color="auto" w:fill="FFFFFF"/>
        <w:spacing w:after="0" w:line="240" w:lineRule="auto"/>
        <w:jc w:val="both"/>
        <w:rPr>
          <w:rFonts w:asciiTheme="minorHAnsi" w:hAnsiTheme="minorHAnsi" w:cstheme="minorHAnsi"/>
          <w:sz w:val="20"/>
          <w:szCs w:val="20"/>
          <w:lang w:val="de-AT" w:eastAsia="de-AT"/>
        </w:rPr>
      </w:pPr>
      <w:r w:rsidRPr="009B625F">
        <w:rPr>
          <w:rFonts w:asciiTheme="minorHAnsi" w:hAnsiTheme="minorHAnsi" w:cstheme="minorHAnsi"/>
          <w:sz w:val="20"/>
          <w:szCs w:val="20"/>
          <w:lang w:eastAsia="sk-SK"/>
        </w:rPr>
        <w:fldChar w:fldCharType="begin"/>
      </w:r>
      <w:r w:rsidRPr="009B625F">
        <w:rPr>
          <w:rFonts w:asciiTheme="minorHAnsi" w:hAnsiTheme="minorHAnsi" w:cstheme="minorHAnsi"/>
          <w:sz w:val="20"/>
          <w:szCs w:val="20"/>
          <w:lang w:eastAsia="sk-SK"/>
        </w:rPr>
        <w:instrText xml:space="preserve"> LINK Excel.Sheet.12 "\\\\bio-fil-01.ad.bio-oil.biz\\Bio-Oil\\Accounting\\+BUCHHALTUNG-Unterlagen,Dokumente_UCTOVNICTVO-podklady,dokumenty\\+JAHRESABSHLÜSSE\\2019\\BIO OIL Development sro &amp; co ks\\BIO OIL Development sro&amp;co ks_UZ 2019\\Poznamky velka UJ_pomocne vypocty.xlsx" "Pohladavky vo vekovej strukture!R2C1:R31C4" \a \f 4 \h </w:instrText>
      </w:r>
      <w:r w:rsidR="009B625F" w:rsidRPr="009B625F">
        <w:rPr>
          <w:rFonts w:asciiTheme="minorHAnsi" w:hAnsiTheme="minorHAnsi" w:cstheme="minorHAnsi"/>
          <w:sz w:val="20"/>
          <w:szCs w:val="20"/>
          <w:lang w:eastAsia="sk-SK"/>
        </w:rPr>
        <w:instrText xml:space="preserve"> \* MERGEFORMAT </w:instrText>
      </w:r>
      <w:r w:rsidRPr="009B625F">
        <w:rPr>
          <w:rFonts w:asciiTheme="minorHAnsi" w:hAnsiTheme="minorHAnsi" w:cstheme="minorHAnsi"/>
          <w:sz w:val="20"/>
          <w:szCs w:val="20"/>
          <w:lang w:eastAsia="sk-SK"/>
        </w:rPr>
        <w:fldChar w:fldCharType="separate"/>
      </w:r>
    </w:p>
    <w:p w14:paraId="5A30EA64" w14:textId="77777777" w:rsidR="006E2132" w:rsidRPr="009B625F" w:rsidRDefault="00E32BF5" w:rsidP="004836CA">
      <w:pPr>
        <w:shd w:val="clear" w:color="auto" w:fill="FFFFFF"/>
        <w:spacing w:after="0" w:line="240" w:lineRule="auto"/>
        <w:jc w:val="both"/>
        <w:rPr>
          <w:rFonts w:asciiTheme="minorHAnsi" w:hAnsiTheme="minorHAnsi" w:cstheme="minorHAnsi"/>
          <w:sz w:val="20"/>
          <w:szCs w:val="20"/>
          <w:lang w:val="de-AT" w:eastAsia="de-AT"/>
        </w:rPr>
      </w:pPr>
      <w:r w:rsidRPr="009B625F">
        <w:rPr>
          <w:rFonts w:asciiTheme="minorHAnsi" w:hAnsiTheme="minorHAnsi" w:cstheme="minorHAnsi"/>
          <w:sz w:val="20"/>
          <w:szCs w:val="20"/>
          <w:lang w:eastAsia="sk-SK"/>
        </w:rPr>
        <w:fldChar w:fldCharType="end"/>
      </w:r>
      <w:r w:rsidR="009E5114" w:rsidRPr="009B625F">
        <w:rPr>
          <w:rFonts w:asciiTheme="minorHAnsi" w:eastAsia="Times New Roman" w:hAnsiTheme="minorHAnsi" w:cstheme="minorHAnsi"/>
          <w:b/>
          <w:sz w:val="20"/>
          <w:szCs w:val="20"/>
          <w:lang w:eastAsia="sk-SK"/>
        </w:rPr>
        <w:t xml:space="preserve"> Čl.III (1) r) Pohľadávky zabezpečené záložným právom alebo inou formou zabezpečenia</w:t>
      </w:r>
      <w:r w:rsidR="009E5114" w:rsidRPr="009B625F">
        <w:rPr>
          <w:rFonts w:asciiTheme="minorHAnsi" w:hAnsiTheme="minorHAnsi" w:cstheme="minorHAnsi"/>
          <w:sz w:val="20"/>
          <w:szCs w:val="20"/>
          <w:lang w:eastAsia="sk-SK"/>
        </w:rPr>
        <w:t xml:space="preserve"> </w:t>
      </w:r>
      <w:r w:rsidR="006E2132" w:rsidRPr="009B625F">
        <w:rPr>
          <w:rFonts w:asciiTheme="minorHAnsi" w:hAnsiTheme="minorHAnsi" w:cstheme="minorHAnsi"/>
          <w:sz w:val="20"/>
          <w:szCs w:val="20"/>
          <w:lang w:eastAsia="sk-SK"/>
        </w:rPr>
        <w:fldChar w:fldCharType="begin"/>
      </w:r>
      <w:r w:rsidR="006E2132" w:rsidRPr="009B625F">
        <w:rPr>
          <w:rFonts w:asciiTheme="minorHAnsi" w:hAnsiTheme="minorHAnsi" w:cstheme="minorHAnsi"/>
          <w:sz w:val="20"/>
          <w:szCs w:val="20"/>
          <w:lang w:eastAsia="sk-SK"/>
        </w:rPr>
        <w:instrText xml:space="preserve"> LINK </w:instrText>
      </w:r>
      <w:r w:rsidR="00852F65" w:rsidRPr="009B625F">
        <w:rPr>
          <w:rFonts w:asciiTheme="minorHAnsi" w:hAnsiTheme="minorHAnsi" w:cstheme="minorHAnsi"/>
          <w:sz w:val="20"/>
          <w:szCs w:val="20"/>
          <w:lang w:eastAsia="sk-SK"/>
        </w:rPr>
        <w:instrText xml:space="preserve">Excel.Sheet.12 "C:\\Users\\solovicovm.BIOOIL\\Desktop\\Poznamky velka UJ_pomocne vypocty.xlsx" "Pohladavky vo vekovej strukture!R3C1:R15C4" </w:instrText>
      </w:r>
      <w:r w:rsidR="006E2132" w:rsidRPr="009B625F">
        <w:rPr>
          <w:rFonts w:asciiTheme="minorHAnsi" w:hAnsiTheme="minorHAnsi" w:cstheme="minorHAnsi"/>
          <w:sz w:val="20"/>
          <w:szCs w:val="20"/>
          <w:lang w:eastAsia="sk-SK"/>
        </w:rPr>
        <w:instrText xml:space="preserve">\a \f 4 \h  \* MERGEFORMAT </w:instrText>
      </w:r>
      <w:r w:rsidR="006E2132" w:rsidRPr="009B625F">
        <w:rPr>
          <w:rFonts w:asciiTheme="minorHAnsi" w:hAnsiTheme="minorHAnsi" w:cstheme="minorHAnsi"/>
          <w:sz w:val="20"/>
          <w:szCs w:val="20"/>
          <w:lang w:eastAsia="sk-SK"/>
        </w:rPr>
        <w:fldChar w:fldCharType="separate"/>
      </w:r>
    </w:p>
    <w:p w14:paraId="219CDACB" w14:textId="77777777" w:rsidR="00AA166A" w:rsidRPr="009B625F" w:rsidRDefault="006E2132" w:rsidP="006E2132">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b/>
          <w:sz w:val="20"/>
          <w:szCs w:val="20"/>
          <w:lang w:eastAsia="sk-SK"/>
        </w:rPr>
        <w:fldChar w:fldCharType="end"/>
      </w:r>
      <w:r w:rsidR="00ED4E83" w:rsidRPr="009B625F">
        <w:rPr>
          <w:rFonts w:asciiTheme="minorHAnsi" w:eastAsia="Times New Roman" w:hAnsiTheme="minorHAnsi" w:cstheme="minorHAnsi"/>
          <w:b/>
          <w:sz w:val="20"/>
          <w:szCs w:val="20"/>
          <w:lang w:eastAsia="sk-SK"/>
        </w:rPr>
        <w:fldChar w:fldCharType="end"/>
      </w:r>
      <w:r w:rsidR="00383469" w:rsidRPr="009B625F">
        <w:rPr>
          <w:rFonts w:asciiTheme="minorHAnsi" w:eastAsia="Times New Roman" w:hAnsiTheme="minorHAnsi" w:cstheme="minorHAnsi"/>
          <w:sz w:val="20"/>
          <w:szCs w:val="20"/>
          <w:lang w:eastAsia="sk-SK"/>
        </w:rPr>
        <w:t>Pohľadáv</w:t>
      </w:r>
      <w:r w:rsidR="00533005" w:rsidRPr="009B625F">
        <w:rPr>
          <w:rFonts w:asciiTheme="minorHAnsi" w:eastAsia="Times New Roman" w:hAnsiTheme="minorHAnsi" w:cstheme="minorHAnsi"/>
          <w:sz w:val="20"/>
          <w:szCs w:val="20"/>
          <w:lang w:eastAsia="sk-SK"/>
        </w:rPr>
        <w:t>ky nie sú kryté záložným právom</w:t>
      </w:r>
      <w:r w:rsidR="00436346" w:rsidRPr="009B625F">
        <w:rPr>
          <w:rFonts w:asciiTheme="minorHAnsi" w:eastAsia="Times New Roman" w:hAnsiTheme="minorHAnsi" w:cstheme="minorHAnsi"/>
          <w:sz w:val="20"/>
          <w:szCs w:val="20"/>
          <w:lang w:eastAsia="sk-SK"/>
        </w:rPr>
        <w:t>.</w:t>
      </w:r>
    </w:p>
    <w:p w14:paraId="198256C5" w14:textId="77777777" w:rsidR="002F536F" w:rsidRPr="009B625F" w:rsidRDefault="002F536F" w:rsidP="006E2132">
      <w:pPr>
        <w:shd w:val="clear" w:color="auto" w:fill="FFFFFF"/>
        <w:spacing w:after="0" w:line="240" w:lineRule="auto"/>
        <w:jc w:val="both"/>
        <w:rPr>
          <w:rFonts w:asciiTheme="minorHAnsi" w:eastAsia="Times New Roman" w:hAnsiTheme="minorHAnsi" w:cstheme="minorHAnsi"/>
          <w:sz w:val="20"/>
          <w:szCs w:val="20"/>
          <w:lang w:eastAsia="sk-SK"/>
        </w:rPr>
      </w:pPr>
    </w:p>
    <w:p w14:paraId="38477FCF" w14:textId="77777777" w:rsidR="002F536F" w:rsidRPr="009B625F" w:rsidRDefault="002F536F" w:rsidP="002F536F">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s) Výpočet odloženej daňovej pohľadávky</w:t>
      </w:r>
    </w:p>
    <w:p w14:paraId="29FF038A" w14:textId="6CBD3644" w:rsidR="00AA166A" w:rsidRPr="009B625F" w:rsidRDefault="00426E4C" w:rsidP="00556CBD">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Účtovná jednotka má povinnosť auditu a preto má aj povinnosť účtovať o odloženej dani (§10PU)</w:t>
      </w:r>
    </w:p>
    <w:p w14:paraId="31D7BBE0" w14:textId="4AF8CD16" w:rsidR="00426E4C" w:rsidRPr="009B625F" w:rsidRDefault="00426E4C" w:rsidP="00556CBD">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Odložená daň sa vyčísľuje len z dočasných rozdielov, odložená daňová pohľadávka sa účtuje, len ak je predpoklad jej vyrovnania ( napr. predpoklad plusového základu dane pre odpočítanie daňovej straty).</w:t>
      </w:r>
    </w:p>
    <w:p w14:paraId="45E0A7E6" w14:textId="4B03AE65" w:rsidR="00426E4C" w:rsidRPr="009B625F" w:rsidRDefault="00426E4C" w:rsidP="00556CBD">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Odložená daňová pohľadávka bola zaúčtovaná ako mínus náklad ( 481/592).</w:t>
      </w:r>
    </w:p>
    <w:p w14:paraId="64772F37" w14:textId="2AE4DB68" w:rsidR="00382C75" w:rsidRPr="00385BEB" w:rsidRDefault="00426E4C" w:rsidP="00385BEB">
      <w:pPr>
        <w:pStyle w:val="Listenabsatz"/>
        <w:shd w:val="clear" w:color="auto" w:fill="FFFFFF"/>
        <w:spacing w:after="0" w:line="240" w:lineRule="auto"/>
        <w:ind w:left="644"/>
        <w:jc w:val="both"/>
        <w:rPr>
          <w:rFonts w:asciiTheme="minorHAnsi" w:eastAsia="Times New Roman" w:hAnsiTheme="minorHAnsi" w:cstheme="minorHAnsi"/>
          <w:bCs/>
          <w:lang w:val="sk-SK" w:eastAsia="sk-SK"/>
        </w:rPr>
      </w:pPr>
      <w:r w:rsidRPr="009B625F">
        <w:rPr>
          <w:rFonts w:asciiTheme="minorHAnsi" w:eastAsia="Times New Roman" w:hAnsiTheme="minorHAnsi" w:cstheme="minorHAnsi"/>
          <w:bCs/>
          <w:lang w:val="sk-SK" w:eastAsia="sk-SK"/>
        </w:rPr>
        <w:t>Sadzba dane z príjmov právnickej osoby je 21%.</w:t>
      </w:r>
    </w:p>
    <w:p w14:paraId="6884CE89" w14:textId="0D2BB8F7" w:rsidR="00383469" w:rsidRPr="009B625F" w:rsidRDefault="00383469" w:rsidP="003E0F42">
      <w:pPr>
        <w:shd w:val="clear" w:color="auto" w:fill="FFFFFF"/>
        <w:spacing w:after="0" w:line="240" w:lineRule="auto"/>
        <w:jc w:val="both"/>
        <w:rPr>
          <w:rFonts w:asciiTheme="minorHAnsi" w:eastAsia="Times New Roman" w:hAnsiTheme="minorHAnsi" w:cstheme="minorHAnsi"/>
          <w:b/>
          <w:lang w:eastAsia="sk-SK"/>
        </w:rPr>
      </w:pPr>
      <w:r w:rsidRPr="009B625F">
        <w:rPr>
          <w:rFonts w:asciiTheme="minorHAnsi" w:eastAsia="Times New Roman" w:hAnsiTheme="minorHAnsi" w:cstheme="minorHAnsi"/>
          <w:b/>
          <w:sz w:val="20"/>
          <w:szCs w:val="20"/>
          <w:lang w:eastAsia="sk-SK"/>
        </w:rPr>
        <w:t>Odložená daňová pohľadávka</w:t>
      </w:r>
    </w:p>
    <w:p w14:paraId="49F459DA" w14:textId="77777777" w:rsidR="00763F73" w:rsidRPr="009B625F" w:rsidRDefault="00763F73" w:rsidP="00763F73">
      <w:pPr>
        <w:spacing w:after="0" w:line="240" w:lineRule="auto"/>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Spoločnosť vzhľadom na povinnosť auditu účtovnej závierky k 31.12.2020 účtovala v bežnom účtovnom období o odloženej daňovej pohľadávke na základne nasledujúceho výpočtu: </w:t>
      </w:r>
    </w:p>
    <w:tbl>
      <w:tblPr>
        <w:tblW w:w="9440" w:type="dxa"/>
        <w:tblInd w:w="75" w:type="dxa"/>
        <w:tblCellMar>
          <w:left w:w="70" w:type="dxa"/>
          <w:right w:w="70" w:type="dxa"/>
        </w:tblCellMar>
        <w:tblLook w:val="04A0" w:firstRow="1" w:lastRow="0" w:firstColumn="1" w:lastColumn="0" w:noHBand="0" w:noVBand="1"/>
      </w:tblPr>
      <w:tblGrid>
        <w:gridCol w:w="4440"/>
        <w:gridCol w:w="2320"/>
        <w:gridCol w:w="2680"/>
      </w:tblGrid>
      <w:tr w:rsidR="00763F73" w:rsidRPr="009B625F" w14:paraId="79B5F0AF" w14:textId="77777777" w:rsidTr="006C15B5">
        <w:trPr>
          <w:trHeight w:val="645"/>
        </w:trPr>
        <w:tc>
          <w:tcPr>
            <w:tcW w:w="4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27D23E" w14:textId="77777777" w:rsidR="00763F73" w:rsidRPr="009B625F" w:rsidRDefault="00763F73" w:rsidP="006C15B5">
            <w:pPr>
              <w:spacing w:after="0" w:line="240" w:lineRule="auto"/>
              <w:jc w:val="center"/>
              <w:rPr>
                <w:rFonts w:asciiTheme="minorHAnsi" w:eastAsia="Times New Roman" w:hAnsiTheme="minorHAnsi" w:cstheme="minorHAnsi"/>
                <w:b/>
                <w:bCs/>
                <w:color w:val="000000"/>
                <w:sz w:val="20"/>
                <w:szCs w:val="20"/>
                <w:lang w:eastAsia="de-AT"/>
              </w:rPr>
            </w:pPr>
            <w:bookmarkStart w:id="1" w:name="_Hlk75352795"/>
            <w:r w:rsidRPr="009B625F">
              <w:rPr>
                <w:rFonts w:asciiTheme="minorHAnsi" w:eastAsia="Times New Roman" w:hAnsiTheme="minorHAnsi" w:cstheme="minorHAnsi"/>
                <w:b/>
                <w:bCs/>
                <w:color w:val="000000"/>
                <w:sz w:val="20"/>
                <w:szCs w:val="20"/>
                <w:lang w:eastAsia="de-AT"/>
              </w:rPr>
              <w:t>Názov položky</w:t>
            </w:r>
          </w:p>
        </w:tc>
        <w:tc>
          <w:tcPr>
            <w:tcW w:w="2320" w:type="dxa"/>
            <w:tcBorders>
              <w:top w:val="single" w:sz="4" w:space="0" w:color="auto"/>
              <w:left w:val="nil"/>
              <w:bottom w:val="single" w:sz="4" w:space="0" w:color="auto"/>
              <w:right w:val="single" w:sz="4" w:space="0" w:color="auto"/>
            </w:tcBorders>
            <w:shd w:val="clear" w:color="auto" w:fill="auto"/>
            <w:noWrap/>
            <w:vAlign w:val="bottom"/>
            <w:hideMark/>
          </w:tcPr>
          <w:p w14:paraId="18B96A65" w14:textId="631D1B8D" w:rsidR="00763F73" w:rsidRPr="009B625F" w:rsidRDefault="006B75D0" w:rsidP="006C15B5">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Základňa pre výpočet BO</w:t>
            </w:r>
          </w:p>
        </w:tc>
        <w:tc>
          <w:tcPr>
            <w:tcW w:w="2680" w:type="dxa"/>
            <w:tcBorders>
              <w:top w:val="single" w:sz="4" w:space="0" w:color="auto"/>
              <w:left w:val="nil"/>
              <w:bottom w:val="single" w:sz="4" w:space="0" w:color="auto"/>
              <w:right w:val="single" w:sz="4" w:space="0" w:color="auto"/>
            </w:tcBorders>
            <w:shd w:val="clear" w:color="auto" w:fill="auto"/>
            <w:vAlign w:val="bottom"/>
            <w:hideMark/>
          </w:tcPr>
          <w:p w14:paraId="1C335E50" w14:textId="2F3F9128" w:rsidR="00763F73" w:rsidRPr="009B625F" w:rsidRDefault="006B75D0" w:rsidP="006C15B5">
            <w:pPr>
              <w:spacing w:after="0" w:line="240" w:lineRule="auto"/>
              <w:jc w:val="center"/>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Hodnota odloženej daňovej pohľadávky BO</w:t>
            </w:r>
          </w:p>
        </w:tc>
      </w:tr>
      <w:tr w:rsidR="00763F73" w:rsidRPr="009B625F" w14:paraId="24E60109" w14:textId="77777777" w:rsidTr="006C15B5">
        <w:trPr>
          <w:trHeight w:val="735"/>
        </w:trPr>
        <w:tc>
          <w:tcPr>
            <w:tcW w:w="4440" w:type="dxa"/>
            <w:tcBorders>
              <w:top w:val="nil"/>
              <w:left w:val="single" w:sz="4" w:space="0" w:color="auto"/>
              <w:bottom w:val="single" w:sz="4" w:space="0" w:color="auto"/>
              <w:right w:val="single" w:sz="4" w:space="0" w:color="auto"/>
            </w:tcBorders>
            <w:shd w:val="clear" w:color="auto" w:fill="auto"/>
            <w:vAlign w:val="bottom"/>
            <w:hideMark/>
          </w:tcPr>
          <w:p w14:paraId="53DF70AB" w14:textId="10BFEC98" w:rsidR="00763F73" w:rsidRPr="009B625F" w:rsidRDefault="006B75D0"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Dočasný rozdiel zostatkových cien odpisovaného majetku (UZC je menšia ako DZC)</w:t>
            </w:r>
          </w:p>
        </w:tc>
        <w:tc>
          <w:tcPr>
            <w:tcW w:w="2320" w:type="dxa"/>
            <w:tcBorders>
              <w:top w:val="nil"/>
              <w:left w:val="nil"/>
              <w:bottom w:val="single" w:sz="4" w:space="0" w:color="auto"/>
              <w:right w:val="single" w:sz="4" w:space="0" w:color="auto"/>
            </w:tcBorders>
            <w:shd w:val="clear" w:color="auto" w:fill="auto"/>
            <w:noWrap/>
            <w:vAlign w:val="bottom"/>
            <w:hideMark/>
          </w:tcPr>
          <w:p w14:paraId="3DF23D24" w14:textId="77777777" w:rsidR="00763F73" w:rsidRPr="009B625F" w:rsidRDefault="003618D4"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680" w:type="dxa"/>
            <w:tcBorders>
              <w:top w:val="nil"/>
              <w:left w:val="nil"/>
              <w:bottom w:val="single" w:sz="4" w:space="0" w:color="auto"/>
              <w:right w:val="single" w:sz="4" w:space="0" w:color="auto"/>
            </w:tcBorders>
            <w:shd w:val="clear" w:color="auto" w:fill="auto"/>
            <w:noWrap/>
            <w:vAlign w:val="bottom"/>
            <w:hideMark/>
          </w:tcPr>
          <w:p w14:paraId="112072EF"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763F73" w:rsidRPr="009B625F" w14:paraId="641F28CF"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26C27151" w14:textId="72B0AE9D" w:rsidR="00763F73" w:rsidRPr="009B625F" w:rsidRDefault="006B75D0"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Nedaňové opravné položky k zásobám</w:t>
            </w:r>
          </w:p>
        </w:tc>
        <w:tc>
          <w:tcPr>
            <w:tcW w:w="2320" w:type="dxa"/>
            <w:tcBorders>
              <w:top w:val="nil"/>
              <w:left w:val="nil"/>
              <w:bottom w:val="single" w:sz="4" w:space="0" w:color="auto"/>
              <w:right w:val="single" w:sz="4" w:space="0" w:color="auto"/>
            </w:tcBorders>
            <w:shd w:val="clear" w:color="auto" w:fill="auto"/>
            <w:noWrap/>
            <w:vAlign w:val="bottom"/>
            <w:hideMark/>
          </w:tcPr>
          <w:p w14:paraId="0C81E900" w14:textId="77777777" w:rsidR="00763F73" w:rsidRPr="009B625F" w:rsidRDefault="003618D4"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680" w:type="dxa"/>
            <w:tcBorders>
              <w:top w:val="nil"/>
              <w:left w:val="nil"/>
              <w:bottom w:val="single" w:sz="4" w:space="0" w:color="auto"/>
              <w:right w:val="single" w:sz="4" w:space="0" w:color="auto"/>
            </w:tcBorders>
            <w:shd w:val="clear" w:color="auto" w:fill="auto"/>
            <w:noWrap/>
            <w:vAlign w:val="bottom"/>
            <w:hideMark/>
          </w:tcPr>
          <w:p w14:paraId="6ED45DCB"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763F73" w:rsidRPr="009B625F" w14:paraId="1D805496"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1A6D74FA" w14:textId="4F83EE8C" w:rsidR="00763F73" w:rsidRPr="009B625F" w:rsidRDefault="006B75D0"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Nedaňové opravné položky k pohľadávkam </w:t>
            </w:r>
          </w:p>
        </w:tc>
        <w:tc>
          <w:tcPr>
            <w:tcW w:w="2320" w:type="dxa"/>
            <w:tcBorders>
              <w:top w:val="nil"/>
              <w:left w:val="nil"/>
              <w:bottom w:val="single" w:sz="4" w:space="0" w:color="auto"/>
              <w:right w:val="single" w:sz="4" w:space="0" w:color="auto"/>
            </w:tcBorders>
            <w:shd w:val="clear" w:color="auto" w:fill="auto"/>
            <w:noWrap/>
            <w:vAlign w:val="bottom"/>
            <w:hideMark/>
          </w:tcPr>
          <w:p w14:paraId="742D643F"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2680" w:type="dxa"/>
            <w:tcBorders>
              <w:top w:val="nil"/>
              <w:left w:val="nil"/>
              <w:bottom w:val="single" w:sz="4" w:space="0" w:color="auto"/>
              <w:right w:val="single" w:sz="4" w:space="0" w:color="auto"/>
            </w:tcBorders>
            <w:shd w:val="clear" w:color="auto" w:fill="auto"/>
            <w:noWrap/>
            <w:vAlign w:val="bottom"/>
            <w:hideMark/>
          </w:tcPr>
          <w:p w14:paraId="0C6BC564"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763F73" w:rsidRPr="009B625F" w14:paraId="28592464"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60283B04" w14:textId="40E5CCC6" w:rsidR="00763F73" w:rsidRPr="009B625F" w:rsidRDefault="006B75D0"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Nedaňové rezervy </w:t>
            </w:r>
          </w:p>
        </w:tc>
        <w:tc>
          <w:tcPr>
            <w:tcW w:w="2320" w:type="dxa"/>
            <w:tcBorders>
              <w:top w:val="nil"/>
              <w:left w:val="nil"/>
              <w:bottom w:val="single" w:sz="4" w:space="0" w:color="auto"/>
              <w:right w:val="single" w:sz="4" w:space="0" w:color="auto"/>
            </w:tcBorders>
            <w:shd w:val="clear" w:color="auto" w:fill="auto"/>
            <w:noWrap/>
            <w:vAlign w:val="bottom"/>
            <w:hideMark/>
          </w:tcPr>
          <w:p w14:paraId="026CE54B" w14:textId="3C5D0029" w:rsidR="00763F73" w:rsidRPr="009B625F" w:rsidRDefault="006B75D0"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5.800</w:t>
            </w:r>
          </w:p>
        </w:tc>
        <w:tc>
          <w:tcPr>
            <w:tcW w:w="2680" w:type="dxa"/>
            <w:tcBorders>
              <w:top w:val="nil"/>
              <w:left w:val="nil"/>
              <w:bottom w:val="single" w:sz="4" w:space="0" w:color="auto"/>
              <w:right w:val="single" w:sz="4" w:space="0" w:color="auto"/>
            </w:tcBorders>
            <w:shd w:val="clear" w:color="auto" w:fill="auto"/>
            <w:noWrap/>
            <w:vAlign w:val="bottom"/>
            <w:hideMark/>
          </w:tcPr>
          <w:p w14:paraId="26A523BF" w14:textId="6ECA8450" w:rsidR="00763F73" w:rsidRPr="009B625F" w:rsidRDefault="00763F73"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r w:rsidR="006B75D0" w:rsidRPr="009B625F">
              <w:rPr>
                <w:rFonts w:asciiTheme="minorHAnsi" w:eastAsia="Times New Roman" w:hAnsiTheme="minorHAnsi" w:cstheme="minorHAnsi"/>
                <w:color w:val="000000"/>
                <w:sz w:val="20"/>
                <w:szCs w:val="20"/>
                <w:lang w:val="de-AT" w:eastAsia="de-AT"/>
              </w:rPr>
              <w:t xml:space="preserve">                                             1.218</w:t>
            </w:r>
          </w:p>
        </w:tc>
      </w:tr>
      <w:tr w:rsidR="00763F73" w:rsidRPr="009B625F" w14:paraId="651105D0"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7ED5DE2D" w14:textId="05B9B332" w:rsidR="00763F73" w:rsidRPr="009B625F" w:rsidRDefault="006B75D0"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Odpočet daňovej straty</w:t>
            </w:r>
          </w:p>
        </w:tc>
        <w:tc>
          <w:tcPr>
            <w:tcW w:w="2320" w:type="dxa"/>
            <w:tcBorders>
              <w:top w:val="nil"/>
              <w:left w:val="nil"/>
              <w:bottom w:val="single" w:sz="4" w:space="0" w:color="auto"/>
              <w:right w:val="single" w:sz="4" w:space="0" w:color="auto"/>
            </w:tcBorders>
            <w:shd w:val="clear" w:color="auto" w:fill="auto"/>
            <w:noWrap/>
            <w:vAlign w:val="bottom"/>
            <w:hideMark/>
          </w:tcPr>
          <w:p w14:paraId="6DB959FC"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2680" w:type="dxa"/>
            <w:tcBorders>
              <w:top w:val="nil"/>
              <w:left w:val="nil"/>
              <w:bottom w:val="single" w:sz="4" w:space="0" w:color="auto"/>
              <w:right w:val="single" w:sz="4" w:space="0" w:color="auto"/>
            </w:tcBorders>
            <w:shd w:val="clear" w:color="auto" w:fill="auto"/>
            <w:noWrap/>
            <w:vAlign w:val="bottom"/>
            <w:hideMark/>
          </w:tcPr>
          <w:p w14:paraId="7ABDF947"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763F73" w:rsidRPr="009B625F" w14:paraId="6E2D419E"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5918E17D" w14:textId="77777777" w:rsidR="00763F73" w:rsidRPr="009B625F" w:rsidRDefault="00763F73"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Možnosť umorovať daňovú stratu v budúcnosti</w:t>
            </w:r>
          </w:p>
        </w:tc>
        <w:tc>
          <w:tcPr>
            <w:tcW w:w="2320" w:type="dxa"/>
            <w:tcBorders>
              <w:top w:val="nil"/>
              <w:left w:val="nil"/>
              <w:bottom w:val="single" w:sz="4" w:space="0" w:color="auto"/>
              <w:right w:val="single" w:sz="4" w:space="0" w:color="auto"/>
            </w:tcBorders>
            <w:shd w:val="clear" w:color="auto" w:fill="auto"/>
            <w:noWrap/>
            <w:vAlign w:val="bottom"/>
            <w:hideMark/>
          </w:tcPr>
          <w:p w14:paraId="2A8F6BF4" w14:textId="77777777" w:rsidR="00763F73" w:rsidRPr="009B625F" w:rsidRDefault="00763F73"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680" w:type="dxa"/>
            <w:tcBorders>
              <w:top w:val="nil"/>
              <w:left w:val="nil"/>
              <w:bottom w:val="single" w:sz="4" w:space="0" w:color="auto"/>
              <w:right w:val="single" w:sz="4" w:space="0" w:color="auto"/>
            </w:tcBorders>
            <w:shd w:val="clear" w:color="auto" w:fill="auto"/>
            <w:noWrap/>
            <w:vAlign w:val="bottom"/>
            <w:hideMark/>
          </w:tcPr>
          <w:p w14:paraId="5B2D2690" w14:textId="77777777" w:rsidR="00763F73" w:rsidRPr="009B625F" w:rsidRDefault="00763F73"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763F73" w:rsidRPr="009B625F" w14:paraId="58F9EF5D"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593B4C66" w14:textId="0D34CE3E" w:rsidR="00763F73" w:rsidRPr="009B625F" w:rsidRDefault="006B75D0" w:rsidP="006C15B5">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(náklady) podmienené zaplatením (§17/19,§17/27 ZDP)</w:t>
            </w:r>
          </w:p>
        </w:tc>
        <w:tc>
          <w:tcPr>
            <w:tcW w:w="2320" w:type="dxa"/>
            <w:tcBorders>
              <w:top w:val="nil"/>
              <w:left w:val="nil"/>
              <w:bottom w:val="single" w:sz="4" w:space="0" w:color="auto"/>
              <w:right w:val="single" w:sz="4" w:space="0" w:color="auto"/>
            </w:tcBorders>
            <w:shd w:val="clear" w:color="auto" w:fill="auto"/>
            <w:noWrap/>
            <w:vAlign w:val="bottom"/>
            <w:hideMark/>
          </w:tcPr>
          <w:p w14:paraId="52EEC496" w14:textId="7FDA9392" w:rsidR="00763F73" w:rsidRPr="009B625F" w:rsidRDefault="006B75D0"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985</w:t>
            </w:r>
          </w:p>
        </w:tc>
        <w:tc>
          <w:tcPr>
            <w:tcW w:w="2680" w:type="dxa"/>
            <w:tcBorders>
              <w:top w:val="nil"/>
              <w:left w:val="nil"/>
              <w:bottom w:val="single" w:sz="4" w:space="0" w:color="auto"/>
              <w:right w:val="single" w:sz="4" w:space="0" w:color="auto"/>
            </w:tcBorders>
            <w:shd w:val="clear" w:color="auto" w:fill="auto"/>
            <w:noWrap/>
            <w:vAlign w:val="bottom"/>
            <w:hideMark/>
          </w:tcPr>
          <w:p w14:paraId="2CF89F09" w14:textId="03CB3147" w:rsidR="00763F73" w:rsidRPr="009B625F" w:rsidRDefault="006B75D0"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207</w:t>
            </w:r>
          </w:p>
        </w:tc>
      </w:tr>
      <w:tr w:rsidR="00763F73" w:rsidRPr="009B625F" w14:paraId="735FC858" w14:textId="77777777" w:rsidTr="006C15B5">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0760AD7D" w14:textId="4782CFA8" w:rsidR="00763F73" w:rsidRPr="009B625F" w:rsidRDefault="006B75D0" w:rsidP="006C15B5">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SPOLU</w:t>
            </w:r>
          </w:p>
        </w:tc>
        <w:tc>
          <w:tcPr>
            <w:tcW w:w="2320" w:type="dxa"/>
            <w:tcBorders>
              <w:top w:val="nil"/>
              <w:left w:val="nil"/>
              <w:bottom w:val="single" w:sz="4" w:space="0" w:color="auto"/>
              <w:right w:val="single" w:sz="4" w:space="0" w:color="auto"/>
            </w:tcBorders>
            <w:shd w:val="clear" w:color="auto" w:fill="auto"/>
            <w:noWrap/>
            <w:vAlign w:val="bottom"/>
            <w:hideMark/>
          </w:tcPr>
          <w:p w14:paraId="22EC3AB3" w14:textId="2555AE3C" w:rsidR="00763F73" w:rsidRPr="009B625F" w:rsidRDefault="006B75D0"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6.785</w:t>
            </w:r>
          </w:p>
        </w:tc>
        <w:tc>
          <w:tcPr>
            <w:tcW w:w="2680" w:type="dxa"/>
            <w:tcBorders>
              <w:top w:val="nil"/>
              <w:left w:val="nil"/>
              <w:bottom w:val="single" w:sz="4" w:space="0" w:color="auto"/>
              <w:right w:val="single" w:sz="4" w:space="0" w:color="auto"/>
            </w:tcBorders>
            <w:shd w:val="clear" w:color="auto" w:fill="auto"/>
            <w:noWrap/>
            <w:vAlign w:val="bottom"/>
            <w:hideMark/>
          </w:tcPr>
          <w:p w14:paraId="5B94B7E6" w14:textId="0D87E409" w:rsidR="00763F73" w:rsidRPr="009B625F" w:rsidRDefault="006B75D0" w:rsidP="006C15B5">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1.425</w:t>
            </w:r>
          </w:p>
        </w:tc>
      </w:tr>
      <w:bookmarkEnd w:id="1"/>
    </w:tbl>
    <w:p w14:paraId="5F969464" w14:textId="77777777" w:rsidR="008628C9" w:rsidRPr="009B625F" w:rsidRDefault="008628C9" w:rsidP="002E75E1">
      <w:pPr>
        <w:spacing w:after="0" w:line="240" w:lineRule="auto"/>
        <w:rPr>
          <w:rFonts w:asciiTheme="minorHAnsi" w:eastAsia="Times New Roman" w:hAnsiTheme="minorHAnsi" w:cstheme="minorHAnsi"/>
          <w:b/>
          <w:strike/>
          <w:sz w:val="20"/>
          <w:szCs w:val="20"/>
          <w:lang w:eastAsia="sk-SK"/>
        </w:rPr>
      </w:pPr>
    </w:p>
    <w:p w14:paraId="2EC7BBD0" w14:textId="6AF036F4" w:rsidR="004C6D60" w:rsidRPr="009B625F" w:rsidRDefault="00FA2A5E" w:rsidP="002E75E1">
      <w:pPr>
        <w:spacing w:after="0" w:line="240" w:lineRule="auto"/>
        <w:rPr>
          <w:rFonts w:asciiTheme="minorHAnsi" w:eastAsia="Times New Roman" w:hAnsiTheme="minorHAnsi" w:cstheme="minorHAnsi"/>
          <w:bCs/>
          <w:sz w:val="20"/>
          <w:szCs w:val="20"/>
          <w:lang w:eastAsia="sk-SK"/>
        </w:rPr>
      </w:pPr>
      <w:r w:rsidRPr="009B625F">
        <w:rPr>
          <w:rFonts w:asciiTheme="minorHAnsi" w:eastAsia="Times New Roman" w:hAnsiTheme="minorHAnsi" w:cstheme="minorHAnsi"/>
          <w:bCs/>
          <w:sz w:val="20"/>
          <w:szCs w:val="20"/>
          <w:lang w:eastAsia="sk-SK"/>
        </w:rPr>
        <w:t>Základňa pre výpočet odloženej dane k 01.01.2020 bola 912 EUR a hodnota odloženej daňovej pohľadávky</w:t>
      </w:r>
      <w:r w:rsidR="00382C75" w:rsidRPr="009B625F">
        <w:rPr>
          <w:rFonts w:asciiTheme="minorHAnsi" w:eastAsia="Times New Roman" w:hAnsiTheme="minorHAnsi" w:cstheme="minorHAnsi"/>
          <w:bCs/>
          <w:sz w:val="20"/>
          <w:szCs w:val="20"/>
          <w:lang w:eastAsia="sk-SK"/>
        </w:rPr>
        <w:t xml:space="preserve"> bola </w:t>
      </w:r>
      <w:r w:rsidRPr="009B625F">
        <w:rPr>
          <w:rFonts w:asciiTheme="minorHAnsi" w:eastAsia="Times New Roman" w:hAnsiTheme="minorHAnsi" w:cstheme="minorHAnsi"/>
          <w:bCs/>
          <w:sz w:val="20"/>
          <w:szCs w:val="20"/>
          <w:lang w:eastAsia="sk-SK"/>
        </w:rPr>
        <w:t xml:space="preserve"> 192 EUR. Účtovanie 481/428.</w:t>
      </w:r>
    </w:p>
    <w:p w14:paraId="0ECE817C" w14:textId="77777777" w:rsidR="004C6D60" w:rsidRDefault="004C6D60" w:rsidP="002E75E1">
      <w:pPr>
        <w:spacing w:after="0" w:line="240" w:lineRule="auto"/>
        <w:rPr>
          <w:rFonts w:asciiTheme="minorHAnsi" w:eastAsia="Times New Roman" w:hAnsiTheme="minorHAnsi" w:cstheme="minorHAnsi"/>
          <w:b/>
          <w:sz w:val="20"/>
          <w:szCs w:val="20"/>
          <w:lang w:eastAsia="sk-SK"/>
        </w:rPr>
      </w:pPr>
    </w:p>
    <w:p w14:paraId="33EE4877" w14:textId="77777777" w:rsidR="009B625F" w:rsidRDefault="009B625F" w:rsidP="002E75E1">
      <w:pPr>
        <w:spacing w:after="0" w:line="240" w:lineRule="auto"/>
        <w:rPr>
          <w:rFonts w:asciiTheme="minorHAnsi" w:eastAsia="Times New Roman" w:hAnsiTheme="minorHAnsi" w:cstheme="minorHAnsi"/>
          <w:b/>
          <w:sz w:val="20"/>
          <w:szCs w:val="20"/>
          <w:lang w:eastAsia="sk-SK"/>
        </w:rPr>
      </w:pPr>
    </w:p>
    <w:p w14:paraId="70F29BCD" w14:textId="2F079865" w:rsidR="00436346" w:rsidRPr="009B625F" w:rsidRDefault="004C6D60" w:rsidP="002E75E1">
      <w:pPr>
        <w:spacing w:after="0" w:line="240" w:lineRule="auto"/>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DC730D"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III (1) t) Zložky krátkodobého finančného majetku – finančné účty</w:t>
      </w:r>
    </w:p>
    <w:tbl>
      <w:tblPr>
        <w:tblW w:w="49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5"/>
        <w:gridCol w:w="2210"/>
        <w:gridCol w:w="1642"/>
      </w:tblGrid>
      <w:tr w:rsidR="00AC1E72" w:rsidRPr="009B625F" w14:paraId="1D4598EA" w14:textId="77777777" w:rsidTr="006358FB">
        <w:trPr>
          <w:trHeight w:val="170"/>
          <w:jc w:val="center"/>
        </w:trPr>
        <w:tc>
          <w:tcPr>
            <w:tcW w:w="5445" w:type="dxa"/>
            <w:vAlign w:val="center"/>
            <w:hideMark/>
          </w:tcPr>
          <w:p w14:paraId="26500BCC" w14:textId="77777777" w:rsidR="00AC1E72" w:rsidRPr="009B625F" w:rsidRDefault="00AC1E72" w:rsidP="00AC1E72">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2132" w:type="dxa"/>
            <w:vAlign w:val="center"/>
            <w:hideMark/>
          </w:tcPr>
          <w:p w14:paraId="67E1628E" w14:textId="77777777" w:rsidR="00AC1E72" w:rsidRPr="009B625F" w:rsidRDefault="00AC1E72" w:rsidP="00AC1E72">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c>
          <w:tcPr>
            <w:tcW w:w="1584" w:type="dxa"/>
            <w:vAlign w:val="center"/>
            <w:hideMark/>
          </w:tcPr>
          <w:p w14:paraId="4C8ECC6F" w14:textId="77777777" w:rsidR="00AC1E72" w:rsidRPr="009B625F" w:rsidRDefault="00AC1E72" w:rsidP="00AC1E72">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Bezprostredne predchádzajúce účtovné obdobie</w:t>
            </w:r>
          </w:p>
        </w:tc>
      </w:tr>
      <w:tr w:rsidR="00AC1E72" w:rsidRPr="009B625F" w14:paraId="52E6D8AD" w14:textId="77777777" w:rsidTr="006358FB">
        <w:trPr>
          <w:trHeight w:val="170"/>
          <w:jc w:val="center"/>
        </w:trPr>
        <w:tc>
          <w:tcPr>
            <w:tcW w:w="5445" w:type="dxa"/>
            <w:vAlign w:val="center"/>
            <w:hideMark/>
          </w:tcPr>
          <w:p w14:paraId="120813A4" w14:textId="77777777" w:rsidR="00AC1E72" w:rsidRPr="009B625F" w:rsidRDefault="00AC1E72" w:rsidP="00AC1E72">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Pokladnica, ceniny</w:t>
            </w:r>
          </w:p>
        </w:tc>
        <w:tc>
          <w:tcPr>
            <w:tcW w:w="2132" w:type="dxa"/>
            <w:vAlign w:val="center"/>
          </w:tcPr>
          <w:p w14:paraId="5AE62AC1" w14:textId="1C0C868F" w:rsidR="00AC1E72" w:rsidRPr="009B625F" w:rsidRDefault="003509DB" w:rsidP="0033502A">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2.58</w:t>
            </w:r>
            <w:r w:rsidR="00DC730D" w:rsidRPr="009B625F">
              <w:rPr>
                <w:rFonts w:asciiTheme="minorHAnsi" w:eastAsia="Times New Roman" w:hAnsiTheme="minorHAnsi" w:cstheme="minorHAnsi"/>
                <w:bCs/>
                <w:sz w:val="20"/>
                <w:szCs w:val="20"/>
              </w:rPr>
              <w:t>9</w:t>
            </w:r>
          </w:p>
        </w:tc>
        <w:tc>
          <w:tcPr>
            <w:tcW w:w="1584" w:type="dxa"/>
            <w:vAlign w:val="center"/>
          </w:tcPr>
          <w:p w14:paraId="4B032673" w14:textId="49CBECE2" w:rsidR="00AC1E72" w:rsidRPr="009B625F" w:rsidRDefault="00EC2B72" w:rsidP="007B2D57">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1.984</w:t>
            </w:r>
          </w:p>
        </w:tc>
      </w:tr>
      <w:tr w:rsidR="00AC1E72" w:rsidRPr="009B625F" w14:paraId="7F70C0AF" w14:textId="77777777" w:rsidTr="006358FB">
        <w:trPr>
          <w:trHeight w:val="170"/>
          <w:jc w:val="center"/>
        </w:trPr>
        <w:tc>
          <w:tcPr>
            <w:tcW w:w="5445" w:type="dxa"/>
            <w:vAlign w:val="center"/>
            <w:hideMark/>
          </w:tcPr>
          <w:p w14:paraId="7D1348F3" w14:textId="77777777" w:rsidR="00AC1E72" w:rsidRPr="009B625F" w:rsidRDefault="00AC1E72" w:rsidP="00AC1E72">
            <w:pPr>
              <w:spacing w:after="0" w:line="240" w:lineRule="auto"/>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účty v banke alebo v pobočke zahraničnej banky</w:t>
            </w:r>
          </w:p>
        </w:tc>
        <w:tc>
          <w:tcPr>
            <w:tcW w:w="2132" w:type="dxa"/>
            <w:vAlign w:val="center"/>
          </w:tcPr>
          <w:p w14:paraId="67E285E4" w14:textId="1930D12C" w:rsidR="00AC1E72" w:rsidRPr="009B625F" w:rsidRDefault="00EC2B72" w:rsidP="007B2D57">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5.311.269</w:t>
            </w:r>
          </w:p>
        </w:tc>
        <w:tc>
          <w:tcPr>
            <w:tcW w:w="1584" w:type="dxa"/>
            <w:vAlign w:val="center"/>
          </w:tcPr>
          <w:p w14:paraId="78376027" w14:textId="778347AD" w:rsidR="00EC2B72" w:rsidRPr="009B625F" w:rsidRDefault="00EC2B72" w:rsidP="00EC2B72">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1.774.710</w:t>
            </w:r>
          </w:p>
        </w:tc>
      </w:tr>
      <w:tr w:rsidR="00AC1E72" w:rsidRPr="009B625F" w14:paraId="7D857982" w14:textId="77777777" w:rsidTr="006358FB">
        <w:trPr>
          <w:trHeight w:val="170"/>
          <w:jc w:val="center"/>
        </w:trPr>
        <w:tc>
          <w:tcPr>
            <w:tcW w:w="5445" w:type="dxa"/>
            <w:vAlign w:val="center"/>
            <w:hideMark/>
          </w:tcPr>
          <w:p w14:paraId="239CF7FB" w14:textId="77777777" w:rsidR="00AC1E72" w:rsidRPr="009B625F" w:rsidRDefault="00AC1E72" w:rsidP="00AC1E72">
            <w:pPr>
              <w:spacing w:after="0" w:line="240" w:lineRule="auto"/>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Vkladové účty v banke alebo v pobočke zahraničnej banky termínované</w:t>
            </w:r>
          </w:p>
        </w:tc>
        <w:tc>
          <w:tcPr>
            <w:tcW w:w="2132" w:type="dxa"/>
            <w:vAlign w:val="center"/>
          </w:tcPr>
          <w:p w14:paraId="57E21C24" w14:textId="77777777" w:rsidR="00AC1E72" w:rsidRPr="009B625F" w:rsidRDefault="006358FB" w:rsidP="0053300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c>
          <w:tcPr>
            <w:tcW w:w="1584" w:type="dxa"/>
            <w:vAlign w:val="center"/>
          </w:tcPr>
          <w:p w14:paraId="185E879E" w14:textId="77777777" w:rsidR="00AC1E72" w:rsidRPr="009B625F" w:rsidRDefault="006358FB" w:rsidP="0053300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r>
      <w:tr w:rsidR="00AC1E72" w:rsidRPr="009B625F" w14:paraId="6B019DBA" w14:textId="77777777" w:rsidTr="006358FB">
        <w:trPr>
          <w:trHeight w:val="170"/>
          <w:jc w:val="center"/>
        </w:trPr>
        <w:tc>
          <w:tcPr>
            <w:tcW w:w="5445" w:type="dxa"/>
            <w:vAlign w:val="center"/>
            <w:hideMark/>
          </w:tcPr>
          <w:p w14:paraId="04936A83" w14:textId="77777777" w:rsidR="00AC1E72" w:rsidRPr="009B625F" w:rsidRDefault="00AC1E72" w:rsidP="00AC1E72">
            <w:pPr>
              <w:spacing w:after="0" w:line="240" w:lineRule="auto"/>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Peniaze na ceste</w:t>
            </w:r>
          </w:p>
        </w:tc>
        <w:tc>
          <w:tcPr>
            <w:tcW w:w="2132" w:type="dxa"/>
            <w:vAlign w:val="center"/>
          </w:tcPr>
          <w:p w14:paraId="2669E7DA" w14:textId="77777777" w:rsidR="00AC1E72" w:rsidRPr="009B625F" w:rsidRDefault="006358FB" w:rsidP="0053300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c>
          <w:tcPr>
            <w:tcW w:w="1584" w:type="dxa"/>
            <w:vAlign w:val="center"/>
          </w:tcPr>
          <w:p w14:paraId="47F05BE1" w14:textId="77777777" w:rsidR="00AC1E72" w:rsidRPr="009B625F" w:rsidRDefault="006358FB" w:rsidP="0053300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r>
      <w:tr w:rsidR="00AC1E72" w:rsidRPr="009B625F" w14:paraId="64E3FB81" w14:textId="77777777" w:rsidTr="006358FB">
        <w:trPr>
          <w:trHeight w:val="170"/>
          <w:jc w:val="center"/>
        </w:trPr>
        <w:tc>
          <w:tcPr>
            <w:tcW w:w="5445" w:type="dxa"/>
            <w:vAlign w:val="center"/>
            <w:hideMark/>
          </w:tcPr>
          <w:p w14:paraId="380CE45A" w14:textId="77777777" w:rsidR="00AC1E72" w:rsidRPr="009B625F" w:rsidRDefault="00AC1E72" w:rsidP="00AC1E72">
            <w:pPr>
              <w:spacing w:after="0" w:line="240" w:lineRule="auto"/>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Spolu</w:t>
            </w:r>
          </w:p>
        </w:tc>
        <w:tc>
          <w:tcPr>
            <w:tcW w:w="2132" w:type="dxa"/>
            <w:vAlign w:val="center"/>
          </w:tcPr>
          <w:p w14:paraId="61A12D3B" w14:textId="6E77E1F4" w:rsidR="00AC1E72" w:rsidRPr="009B625F" w:rsidRDefault="003509DB" w:rsidP="0033502A">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5.313.858</w:t>
            </w:r>
          </w:p>
        </w:tc>
        <w:tc>
          <w:tcPr>
            <w:tcW w:w="1584" w:type="dxa"/>
            <w:vAlign w:val="center"/>
          </w:tcPr>
          <w:p w14:paraId="7F5116C8" w14:textId="2B48B8F2" w:rsidR="00EC2B72" w:rsidRPr="009B625F" w:rsidRDefault="00EC2B72" w:rsidP="00EC2B72">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1.776.694</w:t>
            </w:r>
          </w:p>
        </w:tc>
      </w:tr>
    </w:tbl>
    <w:p w14:paraId="094650B4" w14:textId="77777777" w:rsidR="00AA166A" w:rsidRPr="009B625F" w:rsidRDefault="00083ABB" w:rsidP="002E75E1">
      <w:pPr>
        <w:spacing w:after="0" w:line="240" w:lineRule="auto"/>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Účtami v bankách môže spoločnosť voľne disponovať. </w:t>
      </w:r>
    </w:p>
    <w:p w14:paraId="6992C45B" w14:textId="77777777" w:rsidR="00AA166A" w:rsidRPr="009B625F" w:rsidRDefault="00AA166A" w:rsidP="002E75E1">
      <w:pPr>
        <w:spacing w:after="0" w:line="240" w:lineRule="auto"/>
        <w:rPr>
          <w:rFonts w:asciiTheme="minorHAnsi" w:eastAsia="Times New Roman" w:hAnsiTheme="minorHAnsi" w:cstheme="minorHAnsi"/>
          <w:sz w:val="20"/>
          <w:szCs w:val="20"/>
          <w:lang w:eastAsia="sk-SK"/>
        </w:rPr>
      </w:pPr>
    </w:p>
    <w:p w14:paraId="3E83D563"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u) Ocenenie krátkodobého finančného majetku ku dňu zostavenia účtovnej závierky – bez náplne</w:t>
      </w:r>
    </w:p>
    <w:p w14:paraId="629E1A3E"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p>
    <w:p w14:paraId="6661B036"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v) Opravné položky ku krátkodobému finančnému majetku– bez náplne</w:t>
      </w:r>
    </w:p>
    <w:p w14:paraId="4CB1F2D7" w14:textId="77777777" w:rsidR="00F66435" w:rsidRPr="009B625F" w:rsidRDefault="00F66435" w:rsidP="00F66435">
      <w:pPr>
        <w:spacing w:after="0" w:line="240" w:lineRule="auto"/>
        <w:rPr>
          <w:rFonts w:asciiTheme="minorHAnsi" w:eastAsia="Times New Roman" w:hAnsiTheme="minorHAnsi" w:cstheme="minorHAnsi"/>
          <w:sz w:val="20"/>
          <w:szCs w:val="20"/>
          <w:lang w:eastAsia="sk-SK"/>
        </w:rPr>
      </w:pPr>
    </w:p>
    <w:p w14:paraId="61BDF92C"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w) Krátkodobý finančný majetok, na ktorý bolo zriadené záložné právo, alebo pri ktorom má účtovná jednotka obmedzené právo s ním nakladať– bez náplne</w:t>
      </w:r>
    </w:p>
    <w:p w14:paraId="500CE95F" w14:textId="77777777" w:rsidR="00F66435" w:rsidRPr="009B625F" w:rsidRDefault="00F66435" w:rsidP="00F66435">
      <w:pPr>
        <w:spacing w:after="0" w:line="240" w:lineRule="auto"/>
        <w:jc w:val="both"/>
        <w:rPr>
          <w:rFonts w:asciiTheme="minorHAnsi" w:eastAsia="Times New Roman" w:hAnsiTheme="minorHAnsi" w:cstheme="minorHAnsi"/>
          <w:b/>
          <w:strike/>
          <w:sz w:val="20"/>
          <w:szCs w:val="20"/>
          <w:lang w:eastAsia="sk-SK"/>
        </w:rPr>
      </w:pPr>
    </w:p>
    <w:p w14:paraId="1A61B9EE"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x) Informácia o vlastných akciách– bez náplne</w:t>
      </w:r>
    </w:p>
    <w:p w14:paraId="32269FD3"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p>
    <w:p w14:paraId="0ECE3C9E"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x) 1. Dôvod nadobudnutia vlastných akcií počas účtovného obdobia– bez náplne</w:t>
      </w:r>
    </w:p>
    <w:p w14:paraId="18F84082"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p>
    <w:p w14:paraId="06CF7D2B"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x) 2. Počet a menovitá hodnota nadobudnutých vlastných akcií počas účtovného obdobia– bez náplne</w:t>
      </w:r>
    </w:p>
    <w:p w14:paraId="6101881A"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p>
    <w:p w14:paraId="12CF311A"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x) 3. Počet a protihodnota, za ktorú sa vlastné akcie počas účtovného obdobia nadobudli– bez náplne</w:t>
      </w:r>
    </w:p>
    <w:p w14:paraId="319B7C40"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p>
    <w:p w14:paraId="34FA79DE" w14:textId="77777777" w:rsidR="00F66435" w:rsidRPr="009B625F" w:rsidRDefault="00F66435" w:rsidP="00F6643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(1) x) 4. Počet menovitá hodnota a protihodnota, za ktorú sa vlastné akcie nadobudli– bez náplne</w:t>
      </w:r>
    </w:p>
    <w:p w14:paraId="08221298" w14:textId="77777777" w:rsidR="00F66435" w:rsidRPr="009B625F" w:rsidRDefault="00F66435" w:rsidP="00F66435">
      <w:pPr>
        <w:spacing w:after="0" w:line="240" w:lineRule="auto"/>
        <w:jc w:val="both"/>
        <w:rPr>
          <w:rFonts w:asciiTheme="minorHAnsi" w:eastAsia="Times New Roman" w:hAnsiTheme="minorHAnsi" w:cstheme="minorHAnsi"/>
          <w:b/>
          <w:strike/>
          <w:sz w:val="20"/>
          <w:szCs w:val="20"/>
          <w:lang w:eastAsia="sk-SK"/>
        </w:rPr>
      </w:pPr>
    </w:p>
    <w:p w14:paraId="30EF2C55" w14:textId="422C44EE" w:rsidR="00AC1E72" w:rsidRPr="009B625F" w:rsidRDefault="00F66435" w:rsidP="003E0F42">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b/>
          <w:sz w:val="20"/>
          <w:szCs w:val="20"/>
          <w:lang w:eastAsia="sk-SK"/>
        </w:rPr>
        <w:t>Čl.III (1) y) Významné položky časového rozlíšenia nákladov a príjmov budúcich období</w:t>
      </w:r>
    </w:p>
    <w:tbl>
      <w:tblPr>
        <w:tblW w:w="48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8"/>
        <w:gridCol w:w="1910"/>
        <w:gridCol w:w="1813"/>
      </w:tblGrid>
      <w:tr w:rsidR="00AC1E72" w:rsidRPr="009B625F" w14:paraId="1DF47D9A" w14:textId="77777777" w:rsidTr="00C678BE">
        <w:trPr>
          <w:trHeight w:val="170"/>
          <w:jc w:val="center"/>
        </w:trPr>
        <w:tc>
          <w:tcPr>
            <w:tcW w:w="5240" w:type="dxa"/>
            <w:vAlign w:val="center"/>
            <w:hideMark/>
          </w:tcPr>
          <w:p w14:paraId="6284829B" w14:textId="77777777" w:rsidR="00AC1E72" w:rsidRPr="009B625F" w:rsidRDefault="00AC1E72" w:rsidP="006358FB">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1797" w:type="dxa"/>
            <w:vAlign w:val="center"/>
            <w:hideMark/>
          </w:tcPr>
          <w:p w14:paraId="10936A53" w14:textId="77777777" w:rsidR="00AC1E72" w:rsidRPr="009B625F" w:rsidRDefault="00AC1E72" w:rsidP="006358FB">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c>
          <w:tcPr>
            <w:tcW w:w="1706" w:type="dxa"/>
            <w:vAlign w:val="center"/>
            <w:hideMark/>
          </w:tcPr>
          <w:p w14:paraId="0262A8DB" w14:textId="77777777" w:rsidR="00AC1E72" w:rsidRPr="009B625F" w:rsidRDefault="00AC1E72" w:rsidP="006358FB">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Bezprostredne predchádzajúce účtovné obdobie</w:t>
            </w:r>
          </w:p>
        </w:tc>
      </w:tr>
      <w:tr w:rsidR="00AC1E72" w:rsidRPr="009B625F" w14:paraId="605DC077" w14:textId="77777777" w:rsidTr="00C678BE">
        <w:trPr>
          <w:trHeight w:val="170"/>
          <w:jc w:val="center"/>
        </w:trPr>
        <w:tc>
          <w:tcPr>
            <w:tcW w:w="5240" w:type="dxa"/>
            <w:vAlign w:val="center"/>
            <w:hideMark/>
          </w:tcPr>
          <w:p w14:paraId="47833E96" w14:textId="77777777" w:rsidR="00AC1E72" w:rsidRPr="009B625F" w:rsidRDefault="0082407F" w:rsidP="006358FB">
            <w:pPr>
              <w:spacing w:after="0" w:line="240" w:lineRule="auto"/>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Príjmy budúcich období</w:t>
            </w:r>
            <w:r w:rsidR="00014FDD" w:rsidRPr="009B625F">
              <w:rPr>
                <w:rFonts w:asciiTheme="minorHAnsi" w:eastAsia="Times New Roman" w:hAnsiTheme="minorHAnsi" w:cstheme="minorHAnsi"/>
                <w:b/>
                <w:sz w:val="20"/>
                <w:szCs w:val="20"/>
              </w:rPr>
              <w:t xml:space="preserve"> </w:t>
            </w:r>
            <w:r w:rsidR="00263384" w:rsidRPr="009B625F">
              <w:rPr>
                <w:rFonts w:asciiTheme="minorHAnsi" w:eastAsia="Times New Roman" w:hAnsiTheme="minorHAnsi" w:cstheme="minorHAnsi"/>
                <w:b/>
                <w:sz w:val="20"/>
                <w:szCs w:val="20"/>
              </w:rPr>
              <w:t>–</w:t>
            </w:r>
            <w:r w:rsidR="00014FDD" w:rsidRPr="009B625F">
              <w:rPr>
                <w:rFonts w:asciiTheme="minorHAnsi" w:eastAsia="Times New Roman" w:hAnsiTheme="minorHAnsi" w:cstheme="minorHAnsi"/>
                <w:b/>
                <w:sz w:val="20"/>
                <w:szCs w:val="20"/>
              </w:rPr>
              <w:t xml:space="preserve"> dlhodobé</w:t>
            </w:r>
          </w:p>
        </w:tc>
        <w:tc>
          <w:tcPr>
            <w:tcW w:w="1797" w:type="dxa"/>
            <w:vAlign w:val="center"/>
          </w:tcPr>
          <w:p w14:paraId="1104CF78" w14:textId="77777777" w:rsidR="00AC1E72" w:rsidRPr="009B625F" w:rsidRDefault="00891F33" w:rsidP="006358FB">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0</w:t>
            </w:r>
          </w:p>
        </w:tc>
        <w:tc>
          <w:tcPr>
            <w:tcW w:w="1706" w:type="dxa"/>
            <w:vAlign w:val="center"/>
          </w:tcPr>
          <w:p w14:paraId="0097F34F" w14:textId="77777777" w:rsidR="00AC1E72" w:rsidRPr="009B625F" w:rsidRDefault="00891F33" w:rsidP="006358FB">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0</w:t>
            </w:r>
          </w:p>
        </w:tc>
      </w:tr>
      <w:tr w:rsidR="00AC1E72" w:rsidRPr="009B625F" w14:paraId="222EDD6C" w14:textId="77777777" w:rsidTr="00C678BE">
        <w:trPr>
          <w:trHeight w:val="170"/>
          <w:jc w:val="center"/>
        </w:trPr>
        <w:tc>
          <w:tcPr>
            <w:tcW w:w="5240" w:type="dxa"/>
            <w:vAlign w:val="center"/>
            <w:hideMark/>
          </w:tcPr>
          <w:p w14:paraId="07AD79DD" w14:textId="77777777" w:rsidR="00AC1E72" w:rsidRPr="009B625F" w:rsidRDefault="00AC1E72" w:rsidP="006358FB">
            <w:pPr>
              <w:spacing w:after="0" w:line="240" w:lineRule="auto"/>
              <w:rPr>
                <w:rFonts w:asciiTheme="minorHAnsi" w:eastAsia="Times New Roman" w:hAnsiTheme="minorHAnsi" w:cstheme="minorHAnsi"/>
                <w:bCs/>
                <w:sz w:val="20"/>
                <w:szCs w:val="20"/>
              </w:rPr>
            </w:pPr>
          </w:p>
        </w:tc>
        <w:tc>
          <w:tcPr>
            <w:tcW w:w="1797" w:type="dxa"/>
            <w:vAlign w:val="center"/>
          </w:tcPr>
          <w:p w14:paraId="2528D00E" w14:textId="77777777" w:rsidR="00AC1E72" w:rsidRPr="009B625F" w:rsidRDefault="00AC1E72" w:rsidP="006358FB">
            <w:pPr>
              <w:spacing w:after="0" w:line="240" w:lineRule="auto"/>
              <w:jc w:val="right"/>
              <w:rPr>
                <w:rFonts w:asciiTheme="minorHAnsi" w:eastAsia="Times New Roman" w:hAnsiTheme="minorHAnsi" w:cstheme="minorHAnsi"/>
                <w:bCs/>
                <w:sz w:val="20"/>
                <w:szCs w:val="20"/>
              </w:rPr>
            </w:pPr>
          </w:p>
        </w:tc>
        <w:tc>
          <w:tcPr>
            <w:tcW w:w="1706" w:type="dxa"/>
            <w:vAlign w:val="center"/>
          </w:tcPr>
          <w:p w14:paraId="29C2687A" w14:textId="77777777" w:rsidR="00AC1E72" w:rsidRPr="009B625F" w:rsidRDefault="00AC1E72" w:rsidP="006358FB">
            <w:pPr>
              <w:spacing w:after="0" w:line="240" w:lineRule="auto"/>
              <w:jc w:val="right"/>
              <w:rPr>
                <w:rFonts w:asciiTheme="minorHAnsi" w:eastAsia="Times New Roman" w:hAnsiTheme="minorHAnsi" w:cstheme="minorHAnsi"/>
                <w:bCs/>
                <w:sz w:val="20"/>
                <w:szCs w:val="20"/>
              </w:rPr>
            </w:pPr>
          </w:p>
        </w:tc>
      </w:tr>
      <w:tr w:rsidR="00AC1E72" w:rsidRPr="009B625F" w14:paraId="33ABD450" w14:textId="77777777" w:rsidTr="00C678BE">
        <w:trPr>
          <w:trHeight w:val="170"/>
          <w:jc w:val="center"/>
        </w:trPr>
        <w:tc>
          <w:tcPr>
            <w:tcW w:w="5240" w:type="dxa"/>
            <w:vAlign w:val="center"/>
            <w:hideMark/>
          </w:tcPr>
          <w:p w14:paraId="7AF14E8C" w14:textId="77777777" w:rsidR="00AC1E72" w:rsidRPr="009B625F" w:rsidRDefault="0082407F" w:rsidP="006358FB">
            <w:pPr>
              <w:spacing w:after="0" w:line="240" w:lineRule="auto"/>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Príjmy budúcich období - krátkodobé</w:t>
            </w:r>
          </w:p>
        </w:tc>
        <w:tc>
          <w:tcPr>
            <w:tcW w:w="1797" w:type="dxa"/>
            <w:vAlign w:val="center"/>
          </w:tcPr>
          <w:p w14:paraId="165F5AA8" w14:textId="77777777" w:rsidR="00AC1E72" w:rsidRPr="009B625F" w:rsidRDefault="0082407F" w:rsidP="006358FB">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9.380</w:t>
            </w:r>
          </w:p>
        </w:tc>
        <w:tc>
          <w:tcPr>
            <w:tcW w:w="1706" w:type="dxa"/>
            <w:vAlign w:val="center"/>
          </w:tcPr>
          <w:p w14:paraId="63259401" w14:textId="77777777" w:rsidR="00AC1E72" w:rsidRPr="009B625F" w:rsidRDefault="00FC6CFF" w:rsidP="006358FB">
            <w:pPr>
              <w:spacing w:after="0" w:line="240" w:lineRule="auto"/>
              <w:jc w:val="right"/>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0</w:t>
            </w:r>
          </w:p>
        </w:tc>
      </w:tr>
      <w:tr w:rsidR="00263384" w:rsidRPr="009B625F" w14:paraId="7D15497B" w14:textId="77777777" w:rsidTr="00C678BE">
        <w:trPr>
          <w:trHeight w:val="170"/>
          <w:jc w:val="center"/>
        </w:trPr>
        <w:tc>
          <w:tcPr>
            <w:tcW w:w="5240" w:type="dxa"/>
            <w:vAlign w:val="center"/>
          </w:tcPr>
          <w:p w14:paraId="61FCD4C1" w14:textId="77777777" w:rsidR="00263384" w:rsidRPr="009B625F" w:rsidRDefault="0082407F" w:rsidP="006358FB">
            <w:pPr>
              <w:spacing w:after="0" w:line="240" w:lineRule="auto"/>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Prefakturácia stojného </w:t>
            </w:r>
          </w:p>
        </w:tc>
        <w:tc>
          <w:tcPr>
            <w:tcW w:w="1797" w:type="dxa"/>
            <w:vAlign w:val="center"/>
          </w:tcPr>
          <w:p w14:paraId="3B7AEC32" w14:textId="77777777" w:rsidR="00263384" w:rsidRPr="009B625F" w:rsidRDefault="0082407F" w:rsidP="006358FB">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9.380</w:t>
            </w:r>
          </w:p>
        </w:tc>
        <w:tc>
          <w:tcPr>
            <w:tcW w:w="1706" w:type="dxa"/>
            <w:vAlign w:val="center"/>
          </w:tcPr>
          <w:p w14:paraId="75C40C35" w14:textId="77777777" w:rsidR="00263384" w:rsidRPr="009B625F" w:rsidRDefault="0082407F" w:rsidP="006358FB">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r>
    </w:tbl>
    <w:p w14:paraId="2E50C9C5" w14:textId="77777777" w:rsidR="00C031D1" w:rsidRDefault="00C031D1" w:rsidP="00C95669">
      <w:pPr>
        <w:spacing w:after="0" w:line="240" w:lineRule="auto"/>
        <w:jc w:val="both"/>
        <w:rPr>
          <w:rFonts w:asciiTheme="minorHAnsi" w:eastAsia="Times New Roman" w:hAnsiTheme="minorHAnsi" w:cstheme="minorHAnsi"/>
          <w:sz w:val="20"/>
          <w:szCs w:val="20"/>
          <w:lang w:eastAsia="sk-SK"/>
        </w:rPr>
      </w:pPr>
    </w:p>
    <w:p w14:paraId="375D232C" w14:textId="77777777" w:rsidR="003E0F42" w:rsidRPr="009B625F" w:rsidRDefault="003E0F42" w:rsidP="00C95669">
      <w:pPr>
        <w:spacing w:after="0" w:line="240" w:lineRule="auto"/>
        <w:jc w:val="both"/>
        <w:rPr>
          <w:rFonts w:asciiTheme="minorHAnsi" w:eastAsia="Times New Roman" w:hAnsiTheme="minorHAnsi" w:cstheme="minorHAnsi"/>
          <w:sz w:val="20"/>
          <w:szCs w:val="20"/>
          <w:lang w:eastAsia="sk-SK"/>
        </w:rPr>
      </w:pPr>
    </w:p>
    <w:p w14:paraId="6C5946CE" w14:textId="77777777" w:rsidR="00C031D1" w:rsidRPr="009B625F" w:rsidRDefault="00C031D1" w:rsidP="00C031D1">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Informácie k údajom vykázaných na strane pasív</w:t>
      </w:r>
    </w:p>
    <w:p w14:paraId="37FE4E8A" w14:textId="77777777" w:rsidR="00C031D1" w:rsidRPr="009B625F" w:rsidRDefault="00C031D1" w:rsidP="00C031D1">
      <w:pPr>
        <w:spacing w:after="0" w:line="240" w:lineRule="auto"/>
        <w:rPr>
          <w:rFonts w:asciiTheme="minorHAnsi" w:eastAsia="Times New Roman" w:hAnsiTheme="minorHAnsi" w:cstheme="minorHAnsi"/>
          <w:sz w:val="20"/>
          <w:szCs w:val="20"/>
          <w:lang w:eastAsia="sk-SK"/>
        </w:rPr>
      </w:pPr>
    </w:p>
    <w:p w14:paraId="3217C7CB" w14:textId="77777777" w:rsidR="00014FDD" w:rsidRPr="009B625F" w:rsidRDefault="00C031D1" w:rsidP="00C031D1">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(2) a) Údaje o vlastnom imaní </w:t>
      </w:r>
    </w:p>
    <w:p w14:paraId="55589169" w14:textId="77777777" w:rsidR="00014FDD" w:rsidRPr="009B625F" w:rsidRDefault="00014FDD" w:rsidP="00014FDD">
      <w:pPr>
        <w:spacing w:after="0" w:line="240" w:lineRule="auto"/>
        <w:ind w:left="360"/>
        <w:jc w:val="both"/>
        <w:rPr>
          <w:rFonts w:asciiTheme="minorHAnsi" w:eastAsia="Times New Roman" w:hAnsiTheme="minorHAnsi" w:cstheme="minorHAnsi"/>
          <w:sz w:val="20"/>
          <w:szCs w:val="20"/>
          <w:lang w:eastAsia="sk-SK"/>
        </w:rPr>
      </w:pPr>
    </w:p>
    <w:p w14:paraId="41CF3ABE" w14:textId="4C1DB12A" w:rsidR="00014FDD" w:rsidRPr="009B625F" w:rsidRDefault="004501B4" w:rsidP="004501B4">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Základné imanie</w:t>
      </w:r>
      <w:r w:rsidR="00014FDD" w:rsidRPr="009B625F">
        <w:rPr>
          <w:rFonts w:asciiTheme="minorHAnsi" w:eastAsia="Times New Roman" w:hAnsiTheme="minorHAnsi" w:cstheme="minorHAnsi"/>
          <w:sz w:val="20"/>
          <w:szCs w:val="20"/>
          <w:lang w:eastAsia="sk-SK"/>
        </w:rPr>
        <w:t xml:space="preserve"> spoločnosti</w:t>
      </w:r>
      <w:r w:rsidR="00D873FC" w:rsidRPr="009B625F">
        <w:rPr>
          <w:rFonts w:asciiTheme="minorHAnsi" w:eastAsia="Times New Roman" w:hAnsiTheme="minorHAnsi" w:cstheme="minorHAnsi"/>
          <w:sz w:val="20"/>
          <w:szCs w:val="20"/>
          <w:lang w:eastAsia="sk-SK"/>
        </w:rPr>
        <w:t xml:space="preserve"> </w:t>
      </w:r>
      <w:r w:rsidRPr="009B625F">
        <w:rPr>
          <w:rFonts w:asciiTheme="minorHAnsi" w:eastAsia="Times New Roman" w:hAnsiTheme="minorHAnsi" w:cstheme="minorHAnsi"/>
          <w:sz w:val="20"/>
          <w:szCs w:val="20"/>
          <w:lang w:eastAsia="sk-SK"/>
        </w:rPr>
        <w:t>tvoria vklady komandi</w:t>
      </w:r>
      <w:r w:rsidR="008964B6" w:rsidRPr="009B625F">
        <w:rPr>
          <w:rFonts w:asciiTheme="minorHAnsi" w:eastAsia="Times New Roman" w:hAnsiTheme="minorHAnsi" w:cstheme="minorHAnsi"/>
          <w:sz w:val="20"/>
          <w:szCs w:val="20"/>
          <w:lang w:eastAsia="sk-SK"/>
        </w:rPr>
        <w:t>ti</w:t>
      </w:r>
      <w:r w:rsidRPr="009B625F">
        <w:rPr>
          <w:rFonts w:asciiTheme="minorHAnsi" w:eastAsia="Times New Roman" w:hAnsiTheme="minorHAnsi" w:cstheme="minorHAnsi"/>
          <w:sz w:val="20"/>
          <w:szCs w:val="20"/>
          <w:lang w:eastAsia="sk-SK"/>
        </w:rPr>
        <w:t xml:space="preserve">stov v celkovej výške </w:t>
      </w:r>
      <w:r w:rsidR="00FC6CFF" w:rsidRPr="009B625F">
        <w:rPr>
          <w:rFonts w:asciiTheme="minorHAnsi" w:eastAsia="Times New Roman" w:hAnsiTheme="minorHAnsi" w:cstheme="minorHAnsi"/>
          <w:sz w:val="20"/>
          <w:szCs w:val="20"/>
          <w:lang w:eastAsia="sk-SK"/>
        </w:rPr>
        <w:t>1.500</w:t>
      </w:r>
      <w:r w:rsidR="00D873FC" w:rsidRPr="009B625F">
        <w:rPr>
          <w:rFonts w:asciiTheme="minorHAnsi" w:eastAsia="Times New Roman" w:hAnsiTheme="minorHAnsi" w:cstheme="minorHAnsi"/>
          <w:sz w:val="20"/>
          <w:szCs w:val="20"/>
          <w:lang w:eastAsia="sk-SK"/>
        </w:rPr>
        <w:t xml:space="preserve"> EUR</w:t>
      </w:r>
      <w:r w:rsidRPr="009B625F">
        <w:rPr>
          <w:rFonts w:asciiTheme="minorHAnsi" w:eastAsia="Times New Roman" w:hAnsiTheme="minorHAnsi" w:cstheme="minorHAnsi"/>
          <w:sz w:val="20"/>
          <w:szCs w:val="20"/>
          <w:lang w:eastAsia="sk-SK"/>
        </w:rPr>
        <w:t>.</w:t>
      </w:r>
    </w:p>
    <w:p w14:paraId="460D5D72" w14:textId="77777777" w:rsidR="00460471" w:rsidRPr="009B625F" w:rsidRDefault="00460471" w:rsidP="00460471">
      <w:pPr>
        <w:spacing w:after="0" w:line="240" w:lineRule="auto"/>
        <w:jc w:val="both"/>
        <w:rPr>
          <w:rFonts w:asciiTheme="minorHAnsi" w:eastAsia="Times New Roman" w:hAnsiTheme="minorHAnsi" w:cstheme="minorHAnsi"/>
          <w:sz w:val="20"/>
          <w:szCs w:val="20"/>
          <w:lang w:eastAsia="sk-SK"/>
        </w:rPr>
      </w:pPr>
    </w:p>
    <w:p w14:paraId="09C6B0C4" w14:textId="4B164562" w:rsidR="00460471" w:rsidRPr="009B625F" w:rsidRDefault="00460471" w:rsidP="00460471">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Čl.III (2) a) 2. Opis tvorby a vplyvu vytvorenia kapitálového fondu z príspevkov </w:t>
      </w:r>
    </w:p>
    <w:p w14:paraId="3070A7DB" w14:textId="77777777" w:rsidR="008964B6" w:rsidRPr="009B625F" w:rsidRDefault="008964B6" w:rsidP="00460471">
      <w:pPr>
        <w:shd w:val="clear" w:color="auto" w:fill="FFFFFF"/>
        <w:spacing w:after="0" w:line="240" w:lineRule="auto"/>
        <w:jc w:val="both"/>
        <w:rPr>
          <w:rFonts w:asciiTheme="minorHAnsi" w:eastAsia="Times New Roman" w:hAnsiTheme="minorHAnsi" w:cstheme="minorHAnsi"/>
          <w:b/>
          <w:sz w:val="20"/>
          <w:szCs w:val="20"/>
          <w:lang w:eastAsia="sk-SK"/>
        </w:rPr>
      </w:pPr>
    </w:p>
    <w:p w14:paraId="2617C8AF" w14:textId="55DF8C42" w:rsidR="008964B6" w:rsidRPr="009B625F" w:rsidRDefault="008964B6" w:rsidP="00460471">
      <w:pPr>
        <w:shd w:val="clear" w:color="auto" w:fill="FFFFFF"/>
        <w:spacing w:after="0" w:line="240" w:lineRule="auto"/>
        <w:jc w:val="both"/>
        <w:rPr>
          <w:rFonts w:asciiTheme="minorHAnsi" w:eastAsia="Times New Roman" w:hAnsiTheme="minorHAnsi" w:cstheme="minorHAnsi"/>
          <w:bCs/>
          <w:sz w:val="20"/>
          <w:szCs w:val="20"/>
          <w:lang w:eastAsia="sk-SK"/>
        </w:rPr>
      </w:pPr>
      <w:r w:rsidRPr="009B625F">
        <w:rPr>
          <w:rFonts w:asciiTheme="minorHAnsi" w:eastAsia="Times New Roman" w:hAnsiTheme="minorHAnsi" w:cstheme="minorHAnsi"/>
          <w:bCs/>
          <w:sz w:val="20"/>
          <w:szCs w:val="20"/>
          <w:lang w:eastAsia="sk-SK"/>
        </w:rPr>
        <w:t>Účtovná jednotka netvorila kapitálový fond z príspevkov.</w:t>
      </w:r>
    </w:p>
    <w:p w14:paraId="2677F438" w14:textId="77777777" w:rsidR="00460471" w:rsidRDefault="00460471" w:rsidP="00460471">
      <w:pPr>
        <w:shd w:val="clear" w:color="auto" w:fill="FFFFFF"/>
        <w:spacing w:after="0" w:line="240" w:lineRule="auto"/>
        <w:jc w:val="both"/>
        <w:rPr>
          <w:rFonts w:asciiTheme="minorHAnsi" w:eastAsia="Times New Roman" w:hAnsiTheme="minorHAnsi" w:cstheme="minorHAnsi"/>
          <w:b/>
          <w:sz w:val="20"/>
          <w:szCs w:val="20"/>
          <w:lang w:eastAsia="sk-SK"/>
        </w:rPr>
      </w:pPr>
    </w:p>
    <w:p w14:paraId="651B4323" w14:textId="77777777" w:rsidR="00A82EE7" w:rsidRDefault="00A82EE7" w:rsidP="00460471">
      <w:pPr>
        <w:shd w:val="clear" w:color="auto" w:fill="FFFFFF"/>
        <w:spacing w:after="0" w:line="240" w:lineRule="auto"/>
        <w:jc w:val="both"/>
        <w:rPr>
          <w:rFonts w:asciiTheme="minorHAnsi" w:eastAsia="Times New Roman" w:hAnsiTheme="minorHAnsi" w:cstheme="minorHAnsi"/>
          <w:b/>
          <w:sz w:val="20"/>
          <w:szCs w:val="20"/>
          <w:lang w:eastAsia="sk-SK"/>
        </w:rPr>
      </w:pPr>
    </w:p>
    <w:p w14:paraId="61EB88BA" w14:textId="77777777" w:rsidR="00A82EE7" w:rsidRPr="009B625F" w:rsidRDefault="00A82EE7" w:rsidP="00460471">
      <w:pPr>
        <w:shd w:val="clear" w:color="auto" w:fill="FFFFFF"/>
        <w:spacing w:after="0" w:line="240" w:lineRule="auto"/>
        <w:jc w:val="both"/>
        <w:rPr>
          <w:rFonts w:asciiTheme="minorHAnsi" w:eastAsia="Times New Roman" w:hAnsiTheme="minorHAnsi" w:cstheme="minorHAnsi"/>
          <w:b/>
          <w:sz w:val="20"/>
          <w:szCs w:val="20"/>
          <w:lang w:eastAsia="sk-SK"/>
        </w:rPr>
      </w:pPr>
    </w:p>
    <w:p w14:paraId="62E0D7D7" w14:textId="77777777" w:rsidR="00460471" w:rsidRPr="009B625F" w:rsidRDefault="00460471" w:rsidP="00460471">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lastRenderedPageBreak/>
        <w:t>Čl.III (2) a) 4.,7. Rozdelenie účtovného zisku z predchádzajúceho obdobia</w:t>
      </w:r>
    </w:p>
    <w:p w14:paraId="66C54897" w14:textId="77777777" w:rsidR="004501B4" w:rsidRPr="009B625F" w:rsidRDefault="004501B4" w:rsidP="004501B4">
      <w:pPr>
        <w:spacing w:after="0" w:line="240" w:lineRule="auto"/>
        <w:jc w:val="both"/>
        <w:rPr>
          <w:rFonts w:asciiTheme="minorHAnsi" w:eastAsia="Times New Roman" w:hAnsiTheme="minorHAnsi" w:cstheme="minorHAnsi"/>
          <w:sz w:val="20"/>
          <w:szCs w:val="20"/>
          <w:lang w:eastAsia="sk-SK"/>
        </w:rPr>
      </w:pPr>
    </w:p>
    <w:p w14:paraId="397EC1DE" w14:textId="604BA0E9" w:rsidR="00EE1FE1" w:rsidRDefault="00D873FC" w:rsidP="004501B4">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 xml:space="preserve">Účtovný zisk  za rok </w:t>
      </w:r>
      <w:r w:rsidR="00FC6CFF" w:rsidRPr="009B625F">
        <w:rPr>
          <w:rFonts w:asciiTheme="minorHAnsi" w:eastAsia="Times New Roman" w:hAnsiTheme="minorHAnsi" w:cstheme="minorHAnsi"/>
          <w:b/>
          <w:sz w:val="20"/>
          <w:szCs w:val="20"/>
          <w:lang w:eastAsia="sk-SK"/>
        </w:rPr>
        <w:t>2019</w:t>
      </w:r>
      <w:r w:rsidRPr="009B625F">
        <w:rPr>
          <w:rFonts w:asciiTheme="minorHAnsi" w:eastAsia="Times New Roman" w:hAnsiTheme="minorHAnsi" w:cstheme="minorHAnsi"/>
          <w:sz w:val="20"/>
          <w:szCs w:val="20"/>
          <w:lang w:eastAsia="sk-SK"/>
        </w:rPr>
        <w:t xml:space="preserve"> vo výške </w:t>
      </w:r>
      <w:r w:rsidR="00FC6CFF" w:rsidRPr="009B625F">
        <w:rPr>
          <w:rFonts w:asciiTheme="minorHAnsi" w:eastAsia="Times New Roman" w:hAnsiTheme="minorHAnsi" w:cstheme="minorHAnsi"/>
          <w:b/>
          <w:sz w:val="20"/>
          <w:szCs w:val="20"/>
          <w:lang w:eastAsia="sk-SK"/>
        </w:rPr>
        <w:t>2.187.61</w:t>
      </w:r>
      <w:r w:rsidR="008964B6" w:rsidRPr="009B625F">
        <w:rPr>
          <w:rFonts w:asciiTheme="minorHAnsi" w:eastAsia="Times New Roman" w:hAnsiTheme="minorHAnsi" w:cstheme="minorHAnsi"/>
          <w:b/>
          <w:sz w:val="20"/>
          <w:szCs w:val="20"/>
          <w:lang w:eastAsia="sk-SK"/>
        </w:rPr>
        <w:t xml:space="preserve">4 </w:t>
      </w:r>
      <w:r w:rsidR="00014FDD" w:rsidRPr="009B625F">
        <w:rPr>
          <w:rFonts w:asciiTheme="minorHAnsi" w:eastAsia="Times New Roman" w:hAnsiTheme="minorHAnsi" w:cstheme="minorHAnsi"/>
          <w:b/>
          <w:sz w:val="20"/>
          <w:szCs w:val="20"/>
          <w:lang w:eastAsia="sk-SK"/>
        </w:rPr>
        <w:t>EUR</w:t>
      </w:r>
      <w:r w:rsidR="00014FDD" w:rsidRPr="009B625F">
        <w:rPr>
          <w:rFonts w:asciiTheme="minorHAnsi" w:eastAsia="Times New Roman" w:hAnsiTheme="minorHAnsi" w:cstheme="minorHAnsi"/>
          <w:sz w:val="20"/>
          <w:szCs w:val="20"/>
          <w:lang w:eastAsia="sk-SK"/>
        </w:rPr>
        <w:t xml:space="preserve"> bol rozdelený takto:</w:t>
      </w:r>
    </w:p>
    <w:p w14:paraId="0B1B181E" w14:textId="77777777" w:rsidR="003E0F42" w:rsidRPr="009B625F" w:rsidRDefault="003E0F42" w:rsidP="004501B4">
      <w:pPr>
        <w:spacing w:after="0" w:line="240" w:lineRule="auto"/>
        <w:jc w:val="both"/>
        <w:rPr>
          <w:rFonts w:asciiTheme="minorHAnsi" w:eastAsia="Times New Roman" w:hAnsiTheme="minorHAnsi" w:cstheme="minorHAnsi"/>
          <w:sz w:val="20"/>
          <w:szCs w:val="20"/>
          <w:lang w:eastAsia="sk-SK"/>
        </w:rPr>
      </w:pPr>
    </w:p>
    <w:p w14:paraId="4EE02289" w14:textId="77777777" w:rsidR="00014FDD" w:rsidRPr="009B625F" w:rsidRDefault="00014FDD" w:rsidP="00895A52">
      <w:pPr>
        <w:spacing w:after="0" w:line="240" w:lineRule="auto"/>
        <w:jc w:val="both"/>
        <w:rPr>
          <w:rFonts w:asciiTheme="minorHAnsi" w:eastAsia="Times New Roman" w:hAnsiTheme="minorHAnsi" w:cstheme="minorHAnsi"/>
          <w:sz w:val="20"/>
          <w:szCs w:val="20"/>
          <w:lang w:eastAsia="sk-SK"/>
        </w:rPr>
      </w:pPr>
    </w:p>
    <w:tbl>
      <w:tblPr>
        <w:tblW w:w="4868" w:type="pct"/>
        <w:jc w:val="center"/>
        <w:tblLook w:val="04A0" w:firstRow="1" w:lastRow="0" w:firstColumn="1" w:lastColumn="0" w:noHBand="0" w:noVBand="1"/>
      </w:tblPr>
      <w:tblGrid>
        <w:gridCol w:w="5687"/>
        <w:gridCol w:w="3687"/>
      </w:tblGrid>
      <w:tr w:rsidR="00014FDD" w:rsidRPr="009B625F" w14:paraId="28CAB986"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0799C727" w14:textId="77777777" w:rsidR="00014FDD" w:rsidRPr="009B625F" w:rsidRDefault="00014FDD" w:rsidP="006358FB">
            <w:pPr>
              <w:spacing w:after="0" w:line="240" w:lineRule="auto"/>
              <w:ind w:left="20"/>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3557" w:type="dxa"/>
            <w:tcBorders>
              <w:top w:val="single" w:sz="4" w:space="0" w:color="auto"/>
              <w:left w:val="single" w:sz="4" w:space="0" w:color="auto"/>
              <w:bottom w:val="single" w:sz="4" w:space="0" w:color="auto"/>
              <w:right w:val="single" w:sz="4" w:space="0" w:color="auto"/>
            </w:tcBorders>
            <w:vAlign w:val="center"/>
            <w:hideMark/>
          </w:tcPr>
          <w:p w14:paraId="3179CD6E" w14:textId="77777777" w:rsidR="00014FDD" w:rsidRPr="009B625F" w:rsidRDefault="00014FDD" w:rsidP="006358FB">
            <w:pPr>
              <w:spacing w:after="0" w:line="240" w:lineRule="auto"/>
              <w:ind w:left="20"/>
              <w:jc w:val="center"/>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Bezprostredne predchádzajúce účtovné obdobie</w:t>
            </w:r>
          </w:p>
        </w:tc>
      </w:tr>
      <w:tr w:rsidR="00014FDD" w:rsidRPr="009B625F" w14:paraId="7A017404"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043C04E1" w14:textId="77777777" w:rsidR="00014FDD" w:rsidRPr="009B625F" w:rsidRDefault="00014FDD" w:rsidP="006358FB">
            <w:pPr>
              <w:spacing w:after="0" w:line="240" w:lineRule="auto"/>
              <w:ind w:left="20"/>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Účtovný zisk </w:t>
            </w:r>
          </w:p>
        </w:tc>
        <w:tc>
          <w:tcPr>
            <w:tcW w:w="3557" w:type="dxa"/>
            <w:tcBorders>
              <w:top w:val="single" w:sz="4" w:space="0" w:color="auto"/>
              <w:left w:val="single" w:sz="4" w:space="0" w:color="auto"/>
              <w:bottom w:val="single" w:sz="4" w:space="0" w:color="auto"/>
              <w:right w:val="single" w:sz="4" w:space="0" w:color="auto"/>
            </w:tcBorders>
            <w:noWrap/>
            <w:vAlign w:val="center"/>
          </w:tcPr>
          <w:p w14:paraId="0D93CBE3" w14:textId="42914A83" w:rsidR="00014FDD" w:rsidRPr="009B625F" w:rsidRDefault="00FC6CFF"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lang w:eastAsia="sk-SK"/>
              </w:rPr>
              <w:t>2.187.61</w:t>
            </w:r>
            <w:r w:rsidR="008964B6" w:rsidRPr="009B625F">
              <w:rPr>
                <w:rFonts w:asciiTheme="minorHAnsi" w:eastAsia="Times New Roman" w:hAnsiTheme="minorHAnsi" w:cstheme="minorHAnsi"/>
                <w:sz w:val="20"/>
                <w:szCs w:val="20"/>
                <w:lang w:eastAsia="sk-SK"/>
              </w:rPr>
              <w:t>4</w:t>
            </w:r>
          </w:p>
        </w:tc>
      </w:tr>
      <w:tr w:rsidR="00014FDD" w:rsidRPr="009B625F" w14:paraId="31267E45"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4CCB245"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b/>
                <w:bCs/>
                <w:sz w:val="20"/>
                <w:szCs w:val="20"/>
              </w:rPr>
              <w:t>Rozdelenie účtovného zisku</w:t>
            </w:r>
          </w:p>
        </w:tc>
        <w:tc>
          <w:tcPr>
            <w:tcW w:w="3557" w:type="dxa"/>
            <w:tcBorders>
              <w:top w:val="single" w:sz="4" w:space="0" w:color="auto"/>
              <w:left w:val="single" w:sz="4" w:space="0" w:color="auto"/>
              <w:bottom w:val="single" w:sz="4" w:space="0" w:color="auto"/>
              <w:right w:val="single" w:sz="4" w:space="0" w:color="auto"/>
            </w:tcBorders>
            <w:vAlign w:val="center"/>
            <w:hideMark/>
          </w:tcPr>
          <w:p w14:paraId="5BDFBB6F" w14:textId="77777777" w:rsidR="00014FDD" w:rsidRPr="009B625F" w:rsidRDefault="00014FDD" w:rsidP="006358FB">
            <w:pPr>
              <w:spacing w:after="0" w:line="240" w:lineRule="auto"/>
              <w:ind w:left="20"/>
              <w:jc w:val="center"/>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Bežné účtovné obdobie</w:t>
            </w:r>
          </w:p>
        </w:tc>
      </w:tr>
      <w:tr w:rsidR="00014FDD" w:rsidRPr="009B625F" w14:paraId="64480720"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CC6FAF4"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zákonného rezervného fondu</w:t>
            </w:r>
          </w:p>
        </w:tc>
        <w:tc>
          <w:tcPr>
            <w:tcW w:w="3557" w:type="dxa"/>
            <w:tcBorders>
              <w:top w:val="single" w:sz="4" w:space="0" w:color="auto"/>
              <w:left w:val="single" w:sz="4" w:space="0" w:color="auto"/>
              <w:bottom w:val="single" w:sz="4" w:space="0" w:color="auto"/>
              <w:right w:val="single" w:sz="4" w:space="0" w:color="auto"/>
            </w:tcBorders>
            <w:noWrap/>
            <w:vAlign w:val="center"/>
          </w:tcPr>
          <w:p w14:paraId="68962CF8"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6E2306BB"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A463915"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štatutárnych a ostatných fondov</w:t>
            </w:r>
          </w:p>
        </w:tc>
        <w:tc>
          <w:tcPr>
            <w:tcW w:w="3557" w:type="dxa"/>
            <w:tcBorders>
              <w:top w:val="single" w:sz="4" w:space="0" w:color="auto"/>
              <w:left w:val="single" w:sz="4" w:space="0" w:color="auto"/>
              <w:bottom w:val="single" w:sz="4" w:space="0" w:color="auto"/>
              <w:right w:val="single" w:sz="4" w:space="0" w:color="auto"/>
            </w:tcBorders>
            <w:noWrap/>
            <w:vAlign w:val="center"/>
          </w:tcPr>
          <w:p w14:paraId="3308A808"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09C3254A"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50C62D3E"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sociálneho fondu</w:t>
            </w:r>
          </w:p>
        </w:tc>
        <w:tc>
          <w:tcPr>
            <w:tcW w:w="3557" w:type="dxa"/>
            <w:tcBorders>
              <w:top w:val="single" w:sz="4" w:space="0" w:color="auto"/>
              <w:left w:val="single" w:sz="4" w:space="0" w:color="auto"/>
              <w:bottom w:val="single" w:sz="4" w:space="0" w:color="auto"/>
              <w:right w:val="single" w:sz="4" w:space="0" w:color="auto"/>
            </w:tcBorders>
            <w:noWrap/>
            <w:vAlign w:val="center"/>
          </w:tcPr>
          <w:p w14:paraId="5DC2805C" w14:textId="77777777" w:rsidR="00014FDD" w:rsidRPr="009B625F" w:rsidRDefault="00FC6CFF"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07CEB963"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1E7A2F86"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na zvýšenie základného imania</w:t>
            </w:r>
          </w:p>
        </w:tc>
        <w:tc>
          <w:tcPr>
            <w:tcW w:w="3557" w:type="dxa"/>
            <w:tcBorders>
              <w:top w:val="single" w:sz="4" w:space="0" w:color="auto"/>
              <w:left w:val="single" w:sz="4" w:space="0" w:color="auto"/>
              <w:bottom w:val="single" w:sz="4" w:space="0" w:color="auto"/>
              <w:right w:val="single" w:sz="4" w:space="0" w:color="auto"/>
            </w:tcBorders>
            <w:noWrap/>
            <w:vAlign w:val="center"/>
          </w:tcPr>
          <w:p w14:paraId="507DDE87"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5D872DF5"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0AAC45D"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Úhrada straty minulých období</w:t>
            </w:r>
          </w:p>
        </w:tc>
        <w:tc>
          <w:tcPr>
            <w:tcW w:w="3557" w:type="dxa"/>
            <w:tcBorders>
              <w:top w:val="single" w:sz="4" w:space="0" w:color="auto"/>
              <w:left w:val="single" w:sz="4" w:space="0" w:color="auto"/>
              <w:bottom w:val="single" w:sz="4" w:space="0" w:color="auto"/>
              <w:right w:val="single" w:sz="4" w:space="0" w:color="auto"/>
            </w:tcBorders>
            <w:noWrap/>
            <w:vAlign w:val="center"/>
          </w:tcPr>
          <w:p w14:paraId="523BDC81"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78A5E539"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5FAFBD4"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Prevod do nerozdeleného zisku minulých rokov</w:t>
            </w:r>
          </w:p>
        </w:tc>
        <w:tc>
          <w:tcPr>
            <w:tcW w:w="3557" w:type="dxa"/>
            <w:tcBorders>
              <w:top w:val="single" w:sz="4" w:space="0" w:color="auto"/>
              <w:left w:val="single" w:sz="4" w:space="0" w:color="auto"/>
              <w:bottom w:val="single" w:sz="4" w:space="0" w:color="auto"/>
              <w:right w:val="single" w:sz="4" w:space="0" w:color="auto"/>
            </w:tcBorders>
            <w:noWrap/>
            <w:vAlign w:val="center"/>
          </w:tcPr>
          <w:p w14:paraId="289BB61B"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730FCB84"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0F57BD7C"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Rozdelenie podielu na zisku spoločníkom, členom</w:t>
            </w:r>
          </w:p>
        </w:tc>
        <w:tc>
          <w:tcPr>
            <w:tcW w:w="3557" w:type="dxa"/>
            <w:tcBorders>
              <w:top w:val="single" w:sz="4" w:space="0" w:color="auto"/>
              <w:left w:val="single" w:sz="4" w:space="0" w:color="auto"/>
              <w:bottom w:val="single" w:sz="4" w:space="0" w:color="auto"/>
              <w:right w:val="single" w:sz="4" w:space="0" w:color="auto"/>
            </w:tcBorders>
            <w:noWrap/>
            <w:vAlign w:val="center"/>
          </w:tcPr>
          <w:p w14:paraId="340D089A" w14:textId="13704E4F" w:rsidR="00014FDD" w:rsidRPr="009B625F" w:rsidRDefault="00FC6CFF"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lang w:eastAsia="sk-SK"/>
              </w:rPr>
              <w:t>2.187.61</w:t>
            </w:r>
            <w:r w:rsidR="008964B6" w:rsidRPr="009B625F">
              <w:rPr>
                <w:rFonts w:asciiTheme="minorHAnsi" w:eastAsia="Times New Roman" w:hAnsiTheme="minorHAnsi" w:cstheme="minorHAnsi"/>
                <w:sz w:val="20"/>
                <w:szCs w:val="20"/>
                <w:lang w:eastAsia="sk-SK"/>
              </w:rPr>
              <w:t>4</w:t>
            </w:r>
          </w:p>
        </w:tc>
      </w:tr>
      <w:tr w:rsidR="00014FDD" w:rsidRPr="009B625F" w14:paraId="5158649E"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FFF8369" w14:textId="77777777" w:rsidR="00014FDD" w:rsidRPr="009B625F" w:rsidRDefault="00014FDD" w:rsidP="006358FB">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Iné </w:t>
            </w:r>
          </w:p>
        </w:tc>
        <w:tc>
          <w:tcPr>
            <w:tcW w:w="3557" w:type="dxa"/>
            <w:tcBorders>
              <w:top w:val="single" w:sz="4" w:space="0" w:color="auto"/>
              <w:left w:val="single" w:sz="4" w:space="0" w:color="auto"/>
              <w:bottom w:val="single" w:sz="4" w:space="0" w:color="auto"/>
              <w:right w:val="single" w:sz="4" w:space="0" w:color="auto"/>
            </w:tcBorders>
            <w:noWrap/>
            <w:vAlign w:val="center"/>
          </w:tcPr>
          <w:p w14:paraId="486121BE" w14:textId="77777777" w:rsidR="00014FDD" w:rsidRPr="009B625F" w:rsidRDefault="007B2D57" w:rsidP="006358FB">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014FDD" w:rsidRPr="009B625F" w14:paraId="2C053B16" w14:textId="77777777" w:rsidTr="006358FB">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4718DF22" w14:textId="77777777" w:rsidR="00014FDD" w:rsidRPr="009B625F" w:rsidRDefault="00014FDD" w:rsidP="006358FB">
            <w:pPr>
              <w:spacing w:after="0" w:line="240" w:lineRule="auto"/>
              <w:ind w:left="20"/>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Spolu</w:t>
            </w:r>
          </w:p>
        </w:tc>
        <w:tc>
          <w:tcPr>
            <w:tcW w:w="3557" w:type="dxa"/>
            <w:tcBorders>
              <w:top w:val="single" w:sz="4" w:space="0" w:color="auto"/>
              <w:left w:val="single" w:sz="4" w:space="0" w:color="auto"/>
              <w:bottom w:val="single" w:sz="4" w:space="0" w:color="auto"/>
              <w:right w:val="single" w:sz="4" w:space="0" w:color="auto"/>
            </w:tcBorders>
            <w:noWrap/>
            <w:vAlign w:val="center"/>
          </w:tcPr>
          <w:p w14:paraId="2034FE1C" w14:textId="5AEDAC52" w:rsidR="00014FDD" w:rsidRPr="009B625F" w:rsidRDefault="00FC6CFF" w:rsidP="006358FB">
            <w:pPr>
              <w:spacing w:after="0" w:line="240" w:lineRule="auto"/>
              <w:ind w:left="20"/>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lang w:eastAsia="sk-SK"/>
              </w:rPr>
              <w:t>2.187.61</w:t>
            </w:r>
            <w:r w:rsidR="008964B6" w:rsidRPr="009B625F">
              <w:rPr>
                <w:rFonts w:asciiTheme="minorHAnsi" w:eastAsia="Times New Roman" w:hAnsiTheme="minorHAnsi" w:cstheme="minorHAnsi"/>
                <w:b/>
                <w:sz w:val="20"/>
                <w:szCs w:val="20"/>
                <w:lang w:eastAsia="sk-SK"/>
              </w:rPr>
              <w:t>4</w:t>
            </w:r>
          </w:p>
        </w:tc>
      </w:tr>
    </w:tbl>
    <w:p w14:paraId="42A095B0" w14:textId="77777777" w:rsidR="00014FDD" w:rsidRPr="009B625F" w:rsidRDefault="00014FDD" w:rsidP="00C95669">
      <w:pPr>
        <w:spacing w:after="0" w:line="240" w:lineRule="auto"/>
        <w:jc w:val="both"/>
        <w:rPr>
          <w:rFonts w:asciiTheme="minorHAnsi" w:eastAsia="Times New Roman" w:hAnsiTheme="minorHAnsi" w:cstheme="minorHAnsi"/>
          <w:sz w:val="20"/>
          <w:szCs w:val="20"/>
          <w:lang w:eastAsia="sk-SK"/>
        </w:rPr>
      </w:pPr>
    </w:p>
    <w:p w14:paraId="259B4F9D" w14:textId="2C83810C" w:rsidR="004501B4" w:rsidRPr="009B625F" w:rsidRDefault="00014FDD" w:rsidP="00C95669">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O rozdelení výsledku hospo</w:t>
      </w:r>
      <w:r w:rsidR="00FC6CFF" w:rsidRPr="009B625F">
        <w:rPr>
          <w:rFonts w:asciiTheme="minorHAnsi" w:eastAsia="Times New Roman" w:hAnsiTheme="minorHAnsi" w:cstheme="minorHAnsi"/>
          <w:sz w:val="20"/>
          <w:szCs w:val="20"/>
          <w:lang w:eastAsia="sk-SK"/>
        </w:rPr>
        <w:t>dárenia za účtovné obdobie  2020</w:t>
      </w:r>
      <w:r w:rsidR="009A3AE8" w:rsidRPr="009B625F">
        <w:rPr>
          <w:rFonts w:asciiTheme="minorHAnsi" w:eastAsia="Times New Roman" w:hAnsiTheme="minorHAnsi" w:cstheme="minorHAnsi"/>
          <w:sz w:val="20"/>
          <w:szCs w:val="20"/>
          <w:lang w:eastAsia="sk-SK"/>
        </w:rPr>
        <w:t xml:space="preserve"> vo výške </w:t>
      </w:r>
      <w:r w:rsidR="0082407F" w:rsidRPr="009B625F">
        <w:rPr>
          <w:rFonts w:asciiTheme="minorHAnsi" w:eastAsia="Times New Roman" w:hAnsiTheme="minorHAnsi" w:cstheme="minorHAnsi"/>
          <w:b/>
          <w:sz w:val="20"/>
          <w:szCs w:val="20"/>
          <w:lang w:eastAsia="sk-SK"/>
        </w:rPr>
        <w:t>3.193.00</w:t>
      </w:r>
      <w:r w:rsidR="00E759AD" w:rsidRPr="009B625F">
        <w:rPr>
          <w:rFonts w:asciiTheme="minorHAnsi" w:eastAsia="Times New Roman" w:hAnsiTheme="minorHAnsi" w:cstheme="minorHAnsi"/>
          <w:b/>
          <w:sz w:val="20"/>
          <w:szCs w:val="20"/>
          <w:lang w:eastAsia="sk-SK"/>
        </w:rPr>
        <w:t>7</w:t>
      </w:r>
      <w:r w:rsidR="00FC6CFF"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EUR</w:t>
      </w:r>
      <w:r w:rsidR="004910C8">
        <w:rPr>
          <w:rFonts w:asciiTheme="minorHAnsi" w:eastAsia="Times New Roman" w:hAnsiTheme="minorHAnsi" w:cstheme="minorHAnsi"/>
          <w:sz w:val="20"/>
          <w:szCs w:val="20"/>
          <w:lang w:eastAsia="sk-SK"/>
        </w:rPr>
        <w:t xml:space="preserve"> rozhodlo</w:t>
      </w:r>
      <w:r w:rsidR="00CF06F6">
        <w:rPr>
          <w:rFonts w:asciiTheme="minorHAnsi" w:eastAsia="Times New Roman" w:hAnsiTheme="minorHAnsi" w:cstheme="minorHAnsi"/>
          <w:sz w:val="20"/>
          <w:szCs w:val="20"/>
          <w:lang w:eastAsia="sk-SK"/>
        </w:rPr>
        <w:t xml:space="preserve"> dňa 24.06.2021</w:t>
      </w:r>
      <w:r w:rsidR="004910C8">
        <w:rPr>
          <w:rFonts w:asciiTheme="minorHAnsi" w:eastAsia="Times New Roman" w:hAnsiTheme="minorHAnsi" w:cstheme="minorHAnsi"/>
          <w:sz w:val="20"/>
          <w:szCs w:val="20"/>
          <w:lang w:eastAsia="sk-SK"/>
        </w:rPr>
        <w:t xml:space="preserve"> </w:t>
      </w:r>
      <w:r w:rsidR="00CF06F6">
        <w:rPr>
          <w:rFonts w:asciiTheme="minorHAnsi" w:eastAsia="Times New Roman" w:hAnsiTheme="minorHAnsi" w:cstheme="minorHAnsi"/>
          <w:sz w:val="20"/>
          <w:szCs w:val="20"/>
          <w:lang w:eastAsia="sk-SK"/>
        </w:rPr>
        <w:t>valné zhromaždenie nasledovne:</w:t>
      </w:r>
    </w:p>
    <w:p w14:paraId="524A093C" w14:textId="77777777" w:rsidR="004501B4" w:rsidRDefault="004501B4" w:rsidP="00C95669">
      <w:pPr>
        <w:spacing w:after="0" w:line="240" w:lineRule="auto"/>
        <w:jc w:val="both"/>
        <w:rPr>
          <w:rFonts w:asciiTheme="minorHAnsi" w:eastAsia="Times New Roman" w:hAnsiTheme="minorHAnsi" w:cstheme="minorHAnsi"/>
          <w:sz w:val="20"/>
          <w:szCs w:val="20"/>
          <w:lang w:eastAsia="sk-SK"/>
        </w:rPr>
      </w:pPr>
    </w:p>
    <w:tbl>
      <w:tblPr>
        <w:tblW w:w="4868" w:type="pct"/>
        <w:jc w:val="center"/>
        <w:tblLook w:val="04A0" w:firstRow="1" w:lastRow="0" w:firstColumn="1" w:lastColumn="0" w:noHBand="0" w:noVBand="1"/>
      </w:tblPr>
      <w:tblGrid>
        <w:gridCol w:w="5687"/>
        <w:gridCol w:w="3687"/>
      </w:tblGrid>
      <w:tr w:rsidR="004910C8" w:rsidRPr="009B625F" w14:paraId="2ED79F85"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91F2A07" w14:textId="77777777" w:rsidR="004910C8" w:rsidRPr="009B625F" w:rsidRDefault="004910C8" w:rsidP="00ED7549">
            <w:pPr>
              <w:spacing w:after="0" w:line="240" w:lineRule="auto"/>
              <w:ind w:left="20"/>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3557" w:type="dxa"/>
            <w:tcBorders>
              <w:top w:val="single" w:sz="4" w:space="0" w:color="auto"/>
              <w:left w:val="single" w:sz="4" w:space="0" w:color="auto"/>
              <w:bottom w:val="single" w:sz="4" w:space="0" w:color="auto"/>
              <w:right w:val="single" w:sz="4" w:space="0" w:color="auto"/>
            </w:tcBorders>
            <w:vAlign w:val="center"/>
            <w:hideMark/>
          </w:tcPr>
          <w:p w14:paraId="7B9C1B7E" w14:textId="77777777" w:rsidR="004910C8" w:rsidRPr="009B625F" w:rsidRDefault="004910C8" w:rsidP="00ED7549">
            <w:pPr>
              <w:spacing w:after="0" w:line="240" w:lineRule="auto"/>
              <w:ind w:left="20"/>
              <w:jc w:val="center"/>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Bezprostredne predchádzajúce účtovné obdobie</w:t>
            </w:r>
          </w:p>
        </w:tc>
      </w:tr>
      <w:tr w:rsidR="004910C8" w:rsidRPr="009B625F" w14:paraId="34CCD505"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10F76C7" w14:textId="77777777" w:rsidR="004910C8" w:rsidRPr="009B625F" w:rsidRDefault="004910C8" w:rsidP="00ED7549">
            <w:pPr>
              <w:spacing w:after="0" w:line="240" w:lineRule="auto"/>
              <w:ind w:left="20"/>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Účtovný zisk </w:t>
            </w:r>
          </w:p>
        </w:tc>
        <w:tc>
          <w:tcPr>
            <w:tcW w:w="3557" w:type="dxa"/>
            <w:tcBorders>
              <w:top w:val="single" w:sz="4" w:space="0" w:color="auto"/>
              <w:left w:val="single" w:sz="4" w:space="0" w:color="auto"/>
              <w:bottom w:val="single" w:sz="4" w:space="0" w:color="auto"/>
              <w:right w:val="single" w:sz="4" w:space="0" w:color="auto"/>
            </w:tcBorders>
            <w:noWrap/>
            <w:vAlign w:val="center"/>
          </w:tcPr>
          <w:p w14:paraId="694C7261" w14:textId="06F54BD0"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Pr>
                <w:rFonts w:asciiTheme="minorHAnsi" w:eastAsia="Times New Roman" w:hAnsiTheme="minorHAnsi" w:cstheme="minorHAnsi"/>
                <w:sz w:val="20"/>
                <w:szCs w:val="20"/>
                <w:lang w:eastAsia="sk-SK"/>
              </w:rPr>
              <w:t>3.193.007</w:t>
            </w:r>
          </w:p>
        </w:tc>
      </w:tr>
      <w:tr w:rsidR="004910C8" w:rsidRPr="009B625F" w14:paraId="337A127C"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114FC3B"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b/>
                <w:bCs/>
                <w:sz w:val="20"/>
                <w:szCs w:val="20"/>
              </w:rPr>
              <w:t>Rozdelenie účtovného zisku</w:t>
            </w:r>
          </w:p>
        </w:tc>
        <w:tc>
          <w:tcPr>
            <w:tcW w:w="3557" w:type="dxa"/>
            <w:tcBorders>
              <w:top w:val="single" w:sz="4" w:space="0" w:color="auto"/>
              <w:left w:val="single" w:sz="4" w:space="0" w:color="auto"/>
              <w:bottom w:val="single" w:sz="4" w:space="0" w:color="auto"/>
              <w:right w:val="single" w:sz="4" w:space="0" w:color="auto"/>
            </w:tcBorders>
            <w:vAlign w:val="center"/>
            <w:hideMark/>
          </w:tcPr>
          <w:p w14:paraId="0D1D2DFE" w14:textId="77777777" w:rsidR="004910C8" w:rsidRPr="009B625F" w:rsidRDefault="004910C8" w:rsidP="00ED7549">
            <w:pPr>
              <w:spacing w:after="0" w:line="240" w:lineRule="auto"/>
              <w:ind w:left="20"/>
              <w:jc w:val="center"/>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Bežné účtovné obdobie</w:t>
            </w:r>
          </w:p>
        </w:tc>
      </w:tr>
      <w:tr w:rsidR="004910C8" w:rsidRPr="009B625F" w14:paraId="2C6EDF93"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6D23F523"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zákonného rezervného fondu</w:t>
            </w:r>
          </w:p>
        </w:tc>
        <w:tc>
          <w:tcPr>
            <w:tcW w:w="3557" w:type="dxa"/>
            <w:tcBorders>
              <w:top w:val="single" w:sz="4" w:space="0" w:color="auto"/>
              <w:left w:val="single" w:sz="4" w:space="0" w:color="auto"/>
              <w:bottom w:val="single" w:sz="4" w:space="0" w:color="auto"/>
              <w:right w:val="single" w:sz="4" w:space="0" w:color="auto"/>
            </w:tcBorders>
            <w:noWrap/>
            <w:vAlign w:val="center"/>
          </w:tcPr>
          <w:p w14:paraId="1780349B"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7BC101D5"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483C5E5"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štatutárnych a ostatných fondov</w:t>
            </w:r>
          </w:p>
        </w:tc>
        <w:tc>
          <w:tcPr>
            <w:tcW w:w="3557" w:type="dxa"/>
            <w:tcBorders>
              <w:top w:val="single" w:sz="4" w:space="0" w:color="auto"/>
              <w:left w:val="single" w:sz="4" w:space="0" w:color="auto"/>
              <w:bottom w:val="single" w:sz="4" w:space="0" w:color="auto"/>
              <w:right w:val="single" w:sz="4" w:space="0" w:color="auto"/>
            </w:tcBorders>
            <w:noWrap/>
            <w:vAlign w:val="center"/>
          </w:tcPr>
          <w:p w14:paraId="3E4BC493"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2D72D12B"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36703EB1"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do sociálneho fondu</w:t>
            </w:r>
          </w:p>
        </w:tc>
        <w:tc>
          <w:tcPr>
            <w:tcW w:w="3557" w:type="dxa"/>
            <w:tcBorders>
              <w:top w:val="single" w:sz="4" w:space="0" w:color="auto"/>
              <w:left w:val="single" w:sz="4" w:space="0" w:color="auto"/>
              <w:bottom w:val="single" w:sz="4" w:space="0" w:color="auto"/>
              <w:right w:val="single" w:sz="4" w:space="0" w:color="auto"/>
            </w:tcBorders>
            <w:noWrap/>
            <w:vAlign w:val="center"/>
          </w:tcPr>
          <w:p w14:paraId="0B21DEF3" w14:textId="5C5CEA5A"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Pr>
                <w:rFonts w:asciiTheme="minorHAnsi" w:eastAsia="Times New Roman" w:hAnsiTheme="minorHAnsi" w:cstheme="minorHAnsi"/>
                <w:sz w:val="20"/>
                <w:szCs w:val="20"/>
              </w:rPr>
              <w:t>13.007</w:t>
            </w:r>
          </w:p>
        </w:tc>
      </w:tr>
      <w:tr w:rsidR="004910C8" w:rsidRPr="009B625F" w14:paraId="14C8EAAB"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28CF1DA3"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Prídel na zvýšenie základného imania</w:t>
            </w:r>
          </w:p>
        </w:tc>
        <w:tc>
          <w:tcPr>
            <w:tcW w:w="3557" w:type="dxa"/>
            <w:tcBorders>
              <w:top w:val="single" w:sz="4" w:space="0" w:color="auto"/>
              <w:left w:val="single" w:sz="4" w:space="0" w:color="auto"/>
              <w:bottom w:val="single" w:sz="4" w:space="0" w:color="auto"/>
              <w:right w:val="single" w:sz="4" w:space="0" w:color="auto"/>
            </w:tcBorders>
            <w:noWrap/>
            <w:vAlign w:val="center"/>
          </w:tcPr>
          <w:p w14:paraId="2CB0C6D7"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69DC51D0"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7ADF5D50"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Úhrada straty minulých období</w:t>
            </w:r>
          </w:p>
        </w:tc>
        <w:tc>
          <w:tcPr>
            <w:tcW w:w="3557" w:type="dxa"/>
            <w:tcBorders>
              <w:top w:val="single" w:sz="4" w:space="0" w:color="auto"/>
              <w:left w:val="single" w:sz="4" w:space="0" w:color="auto"/>
              <w:bottom w:val="single" w:sz="4" w:space="0" w:color="auto"/>
              <w:right w:val="single" w:sz="4" w:space="0" w:color="auto"/>
            </w:tcBorders>
            <w:noWrap/>
            <w:vAlign w:val="center"/>
          </w:tcPr>
          <w:p w14:paraId="660BB2EE"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4C69CB37"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443B9458"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Prevod do nerozdeleného zisku minulých rokov</w:t>
            </w:r>
          </w:p>
        </w:tc>
        <w:tc>
          <w:tcPr>
            <w:tcW w:w="3557" w:type="dxa"/>
            <w:tcBorders>
              <w:top w:val="single" w:sz="4" w:space="0" w:color="auto"/>
              <w:left w:val="single" w:sz="4" w:space="0" w:color="auto"/>
              <w:bottom w:val="single" w:sz="4" w:space="0" w:color="auto"/>
              <w:right w:val="single" w:sz="4" w:space="0" w:color="auto"/>
            </w:tcBorders>
            <w:noWrap/>
            <w:vAlign w:val="center"/>
          </w:tcPr>
          <w:p w14:paraId="3CB6D081"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365EE6FB"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11A5DB78"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Rozdelenie podielu na zisku spoločníkom, členom</w:t>
            </w:r>
          </w:p>
        </w:tc>
        <w:tc>
          <w:tcPr>
            <w:tcW w:w="3557" w:type="dxa"/>
            <w:tcBorders>
              <w:top w:val="single" w:sz="4" w:space="0" w:color="auto"/>
              <w:left w:val="single" w:sz="4" w:space="0" w:color="auto"/>
              <w:bottom w:val="single" w:sz="4" w:space="0" w:color="auto"/>
              <w:right w:val="single" w:sz="4" w:space="0" w:color="auto"/>
            </w:tcBorders>
            <w:noWrap/>
            <w:vAlign w:val="center"/>
          </w:tcPr>
          <w:p w14:paraId="22E13FF2" w14:textId="072530E9"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Pr>
                <w:rFonts w:asciiTheme="minorHAnsi" w:eastAsia="Times New Roman" w:hAnsiTheme="minorHAnsi" w:cstheme="minorHAnsi"/>
                <w:sz w:val="20"/>
                <w:szCs w:val="20"/>
                <w:lang w:eastAsia="sk-SK"/>
              </w:rPr>
              <w:t>3.180.000</w:t>
            </w:r>
          </w:p>
        </w:tc>
      </w:tr>
      <w:tr w:rsidR="004910C8" w:rsidRPr="009B625F" w14:paraId="5B2641B1"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71CFEA45" w14:textId="77777777" w:rsidR="004910C8" w:rsidRPr="009B625F" w:rsidRDefault="004910C8" w:rsidP="00ED7549">
            <w:pPr>
              <w:spacing w:after="0" w:line="240" w:lineRule="auto"/>
              <w:ind w:left="20"/>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Iné </w:t>
            </w:r>
          </w:p>
        </w:tc>
        <w:tc>
          <w:tcPr>
            <w:tcW w:w="3557" w:type="dxa"/>
            <w:tcBorders>
              <w:top w:val="single" w:sz="4" w:space="0" w:color="auto"/>
              <w:left w:val="single" w:sz="4" w:space="0" w:color="auto"/>
              <w:bottom w:val="single" w:sz="4" w:space="0" w:color="auto"/>
              <w:right w:val="single" w:sz="4" w:space="0" w:color="auto"/>
            </w:tcBorders>
            <w:noWrap/>
            <w:vAlign w:val="center"/>
          </w:tcPr>
          <w:p w14:paraId="505B5705" w14:textId="77777777" w:rsidR="004910C8" w:rsidRPr="009B625F" w:rsidRDefault="004910C8" w:rsidP="00ED7549">
            <w:pPr>
              <w:spacing w:after="0" w:line="240" w:lineRule="auto"/>
              <w:ind w:left="20"/>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4910C8" w:rsidRPr="009B625F" w14:paraId="7B660629" w14:textId="77777777" w:rsidTr="00ED7549">
        <w:trPr>
          <w:trHeight w:val="170"/>
          <w:jc w:val="center"/>
        </w:trPr>
        <w:tc>
          <w:tcPr>
            <w:tcW w:w="5486" w:type="dxa"/>
            <w:tcBorders>
              <w:top w:val="single" w:sz="4" w:space="0" w:color="auto"/>
              <w:left w:val="single" w:sz="4" w:space="0" w:color="auto"/>
              <w:bottom w:val="single" w:sz="4" w:space="0" w:color="auto"/>
              <w:right w:val="single" w:sz="4" w:space="0" w:color="auto"/>
            </w:tcBorders>
            <w:noWrap/>
            <w:vAlign w:val="center"/>
            <w:hideMark/>
          </w:tcPr>
          <w:p w14:paraId="65B30C33" w14:textId="77777777" w:rsidR="004910C8" w:rsidRPr="009B625F" w:rsidRDefault="004910C8" w:rsidP="00ED7549">
            <w:pPr>
              <w:spacing w:after="0" w:line="240" w:lineRule="auto"/>
              <w:ind w:left="20"/>
              <w:rPr>
                <w:rFonts w:asciiTheme="minorHAnsi" w:eastAsia="Times New Roman" w:hAnsiTheme="minorHAnsi" w:cstheme="minorHAnsi"/>
                <w:b/>
                <w:bCs/>
                <w:sz w:val="20"/>
                <w:szCs w:val="20"/>
              </w:rPr>
            </w:pPr>
            <w:r w:rsidRPr="009B625F">
              <w:rPr>
                <w:rFonts w:asciiTheme="minorHAnsi" w:eastAsia="Times New Roman" w:hAnsiTheme="minorHAnsi" w:cstheme="minorHAnsi"/>
                <w:b/>
                <w:bCs/>
                <w:sz w:val="20"/>
                <w:szCs w:val="20"/>
              </w:rPr>
              <w:t>Spolu</w:t>
            </w:r>
          </w:p>
        </w:tc>
        <w:tc>
          <w:tcPr>
            <w:tcW w:w="3557" w:type="dxa"/>
            <w:tcBorders>
              <w:top w:val="single" w:sz="4" w:space="0" w:color="auto"/>
              <w:left w:val="single" w:sz="4" w:space="0" w:color="auto"/>
              <w:bottom w:val="single" w:sz="4" w:space="0" w:color="auto"/>
              <w:right w:val="single" w:sz="4" w:space="0" w:color="auto"/>
            </w:tcBorders>
            <w:noWrap/>
            <w:vAlign w:val="center"/>
          </w:tcPr>
          <w:p w14:paraId="20E7E5C2" w14:textId="508A7963" w:rsidR="004910C8" w:rsidRPr="009B625F" w:rsidRDefault="004910C8" w:rsidP="00ED7549">
            <w:pPr>
              <w:spacing w:after="0" w:line="240" w:lineRule="auto"/>
              <w:ind w:left="20"/>
              <w:jc w:val="right"/>
              <w:rPr>
                <w:rFonts w:asciiTheme="minorHAnsi" w:eastAsia="Times New Roman" w:hAnsiTheme="minorHAnsi" w:cstheme="minorHAnsi"/>
                <w:b/>
                <w:sz w:val="20"/>
                <w:szCs w:val="20"/>
              </w:rPr>
            </w:pPr>
            <w:r>
              <w:rPr>
                <w:rFonts w:asciiTheme="minorHAnsi" w:eastAsia="Times New Roman" w:hAnsiTheme="minorHAnsi" w:cstheme="minorHAnsi"/>
                <w:b/>
                <w:sz w:val="20"/>
                <w:szCs w:val="20"/>
                <w:lang w:eastAsia="sk-SK"/>
              </w:rPr>
              <w:t>3.193.007</w:t>
            </w:r>
          </w:p>
        </w:tc>
      </w:tr>
    </w:tbl>
    <w:p w14:paraId="52E09C07" w14:textId="77777777" w:rsidR="004910C8" w:rsidRDefault="004910C8" w:rsidP="00C95669">
      <w:pPr>
        <w:spacing w:after="0" w:line="240" w:lineRule="auto"/>
        <w:jc w:val="both"/>
        <w:rPr>
          <w:rFonts w:asciiTheme="minorHAnsi" w:eastAsia="Times New Roman" w:hAnsiTheme="minorHAnsi" w:cstheme="minorHAnsi"/>
          <w:sz w:val="20"/>
          <w:szCs w:val="20"/>
          <w:lang w:eastAsia="sk-SK"/>
        </w:rPr>
      </w:pPr>
    </w:p>
    <w:p w14:paraId="0DCE8AAB" w14:textId="77777777" w:rsidR="004910C8" w:rsidRDefault="004910C8" w:rsidP="00C95669">
      <w:pPr>
        <w:spacing w:after="0" w:line="240" w:lineRule="auto"/>
        <w:jc w:val="both"/>
        <w:rPr>
          <w:rFonts w:asciiTheme="minorHAnsi" w:eastAsia="Times New Roman" w:hAnsiTheme="minorHAnsi" w:cstheme="minorHAnsi"/>
          <w:sz w:val="20"/>
          <w:szCs w:val="20"/>
          <w:lang w:eastAsia="sk-SK"/>
        </w:rPr>
      </w:pPr>
    </w:p>
    <w:p w14:paraId="1AB0E381" w14:textId="0F1494EC" w:rsidR="00503C98" w:rsidRPr="009B625F" w:rsidRDefault="008C11D5" w:rsidP="008C11D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a) 5. Prehľad o sumách, ktoré neboli účtované ako náklad/výnos, ale priamo na účty vlastného imania</w:t>
      </w:r>
    </w:p>
    <w:p w14:paraId="7D511C68" w14:textId="54F31B2D" w:rsidR="008C11D5" w:rsidRPr="009B625F" w:rsidRDefault="008C11D5" w:rsidP="008C11D5">
      <w:pPr>
        <w:shd w:val="clear" w:color="auto" w:fill="FFFFFF"/>
        <w:spacing w:after="0" w:line="240" w:lineRule="auto"/>
        <w:jc w:val="both"/>
        <w:rPr>
          <w:rFonts w:asciiTheme="minorHAnsi" w:eastAsia="Times New Roman" w:hAnsiTheme="minorHAnsi" w:cstheme="minorHAnsi"/>
          <w:bCs/>
          <w:sz w:val="20"/>
          <w:szCs w:val="20"/>
          <w:lang w:eastAsia="sk-SK"/>
        </w:rPr>
      </w:pPr>
      <w:r w:rsidRPr="009B625F">
        <w:rPr>
          <w:rFonts w:asciiTheme="minorHAnsi" w:eastAsia="Times New Roman" w:hAnsiTheme="minorHAnsi" w:cstheme="minorHAnsi"/>
          <w:b/>
          <w:sz w:val="20"/>
          <w:szCs w:val="20"/>
          <w:lang w:eastAsia="sk-SK"/>
        </w:rPr>
        <w:t xml:space="preserve"> </w:t>
      </w:r>
      <w:r w:rsidR="00503C98" w:rsidRPr="009B625F">
        <w:rPr>
          <w:rFonts w:asciiTheme="minorHAnsi" w:eastAsia="Times New Roman" w:hAnsiTheme="minorHAnsi" w:cstheme="minorHAnsi"/>
          <w:bCs/>
          <w:sz w:val="20"/>
          <w:szCs w:val="20"/>
          <w:lang w:eastAsia="sk-SK"/>
        </w:rPr>
        <w:t>Odložená daňová pohľadávka k 01.01.2020 v hodnote 192 EUR.</w:t>
      </w:r>
    </w:p>
    <w:p w14:paraId="0D665D73" w14:textId="2B1BBEEC" w:rsidR="00C678BE" w:rsidRPr="009B625F" w:rsidRDefault="00C678BE" w:rsidP="008C11D5">
      <w:pPr>
        <w:shd w:val="clear" w:color="auto" w:fill="FFFFFF"/>
        <w:spacing w:after="0" w:line="240" w:lineRule="auto"/>
        <w:jc w:val="both"/>
        <w:rPr>
          <w:rFonts w:asciiTheme="minorHAnsi" w:eastAsia="Times New Roman" w:hAnsiTheme="minorHAnsi" w:cstheme="minorHAnsi"/>
          <w:bCs/>
          <w:sz w:val="20"/>
          <w:szCs w:val="20"/>
          <w:lang w:eastAsia="sk-SK"/>
        </w:rPr>
      </w:pPr>
    </w:p>
    <w:p w14:paraId="62783BC6" w14:textId="399A052E" w:rsidR="00C678BE" w:rsidRPr="009B625F" w:rsidRDefault="00C678BE" w:rsidP="008C11D5">
      <w:pPr>
        <w:shd w:val="clear" w:color="auto" w:fill="FFFFFF"/>
        <w:spacing w:after="0" w:line="240" w:lineRule="auto"/>
        <w:jc w:val="both"/>
        <w:rPr>
          <w:rFonts w:asciiTheme="minorHAnsi" w:eastAsia="Times New Roman" w:hAnsiTheme="minorHAnsi" w:cstheme="minorHAnsi"/>
          <w:bCs/>
          <w:sz w:val="20"/>
          <w:szCs w:val="20"/>
          <w:lang w:eastAsia="sk-SK"/>
        </w:rPr>
      </w:pPr>
    </w:p>
    <w:p w14:paraId="78070199" w14:textId="2748ACBD" w:rsidR="00503C98" w:rsidRPr="009B625F" w:rsidRDefault="008C11D5" w:rsidP="008C11D5">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b) Tvorba a čerpanie rezerv</w:t>
      </w:r>
    </w:p>
    <w:p w14:paraId="1A56288F" w14:textId="587B4DA2" w:rsidR="00221A30" w:rsidRPr="009B625F" w:rsidRDefault="00CF58EF" w:rsidP="00C95669">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Prehľad o rezervách za jednotlivé účtovné obdobia je uvedený v nasledujúcich prehľadoch:</w:t>
      </w:r>
    </w:p>
    <w:tbl>
      <w:tblPr>
        <w:tblW w:w="48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8"/>
        <w:gridCol w:w="1319"/>
        <w:gridCol w:w="1762"/>
        <w:gridCol w:w="1468"/>
        <w:gridCol w:w="1109"/>
        <w:gridCol w:w="1038"/>
      </w:tblGrid>
      <w:tr w:rsidR="00B43FED" w:rsidRPr="009B625F" w14:paraId="11E33D92" w14:textId="77777777" w:rsidTr="002F413F">
        <w:trPr>
          <w:trHeight w:val="166"/>
          <w:jc w:val="center"/>
        </w:trPr>
        <w:tc>
          <w:tcPr>
            <w:tcW w:w="1401" w:type="pct"/>
            <w:vMerge w:val="restart"/>
            <w:noWrap/>
            <w:vAlign w:val="center"/>
            <w:hideMark/>
          </w:tcPr>
          <w:p w14:paraId="2A14DB12"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3599" w:type="pct"/>
            <w:gridSpan w:val="5"/>
            <w:noWrap/>
            <w:vAlign w:val="center"/>
            <w:hideMark/>
          </w:tcPr>
          <w:p w14:paraId="7D250FFC"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r>
      <w:tr w:rsidR="00B43FED" w:rsidRPr="009B625F" w14:paraId="72A813FD" w14:textId="77777777" w:rsidTr="00484B49">
        <w:trPr>
          <w:trHeight w:val="166"/>
          <w:jc w:val="center"/>
        </w:trPr>
        <w:tc>
          <w:tcPr>
            <w:tcW w:w="1401" w:type="pct"/>
            <w:vMerge/>
            <w:vAlign w:val="center"/>
            <w:hideMark/>
          </w:tcPr>
          <w:p w14:paraId="55BDC9CD" w14:textId="77777777" w:rsidR="00B43FED" w:rsidRPr="009B625F" w:rsidRDefault="00B43FED" w:rsidP="002F3D65">
            <w:pPr>
              <w:spacing w:after="0" w:line="240" w:lineRule="auto"/>
              <w:ind w:left="-195" w:firstLine="195"/>
              <w:rPr>
                <w:rFonts w:asciiTheme="minorHAnsi" w:eastAsia="Times New Roman" w:hAnsiTheme="minorHAnsi" w:cstheme="minorHAnsi"/>
                <w:bCs/>
                <w:sz w:val="20"/>
                <w:szCs w:val="20"/>
              </w:rPr>
            </w:pPr>
          </w:p>
        </w:tc>
        <w:tc>
          <w:tcPr>
            <w:tcW w:w="709" w:type="pct"/>
            <w:noWrap/>
            <w:vAlign w:val="center"/>
            <w:hideMark/>
          </w:tcPr>
          <w:p w14:paraId="6CF3AD6A" w14:textId="77777777" w:rsidR="00CF58EF"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Stav</w:t>
            </w:r>
          </w:p>
          <w:p w14:paraId="5B50A395" w14:textId="77777777" w:rsidR="00B43FED" w:rsidRPr="009B625F" w:rsidRDefault="00B43FED" w:rsidP="002F3D65">
            <w:pPr>
              <w:spacing w:after="0" w:line="240" w:lineRule="auto"/>
              <w:ind w:left="-195" w:firstLine="195"/>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na začiatku účtovného obdobia</w:t>
            </w:r>
          </w:p>
        </w:tc>
        <w:tc>
          <w:tcPr>
            <w:tcW w:w="947" w:type="pct"/>
            <w:noWrap/>
            <w:vAlign w:val="center"/>
            <w:hideMark/>
          </w:tcPr>
          <w:p w14:paraId="3FA07082"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Tvorba</w:t>
            </w:r>
          </w:p>
        </w:tc>
        <w:tc>
          <w:tcPr>
            <w:tcW w:w="789" w:type="pct"/>
            <w:noWrap/>
            <w:vAlign w:val="center"/>
            <w:hideMark/>
          </w:tcPr>
          <w:p w14:paraId="0908FBDA"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Použitie</w:t>
            </w:r>
          </w:p>
        </w:tc>
        <w:tc>
          <w:tcPr>
            <w:tcW w:w="596" w:type="pct"/>
            <w:noWrap/>
            <w:vAlign w:val="center"/>
            <w:hideMark/>
          </w:tcPr>
          <w:p w14:paraId="38B29EC1"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Zrušenie</w:t>
            </w:r>
          </w:p>
        </w:tc>
        <w:tc>
          <w:tcPr>
            <w:tcW w:w="558" w:type="pct"/>
            <w:noWrap/>
            <w:vAlign w:val="center"/>
            <w:hideMark/>
          </w:tcPr>
          <w:p w14:paraId="378133AC"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Stav</w:t>
            </w:r>
            <w:r w:rsidRPr="009B625F">
              <w:rPr>
                <w:rFonts w:asciiTheme="minorHAnsi" w:eastAsia="Times New Roman" w:hAnsiTheme="minorHAnsi" w:cstheme="minorHAnsi"/>
                <w:bCs/>
                <w:sz w:val="20"/>
                <w:szCs w:val="20"/>
              </w:rPr>
              <w:br/>
              <w:t>na konci účtovného obdobia</w:t>
            </w:r>
          </w:p>
        </w:tc>
      </w:tr>
      <w:tr w:rsidR="00B43FED" w:rsidRPr="009B625F" w14:paraId="62D827F1" w14:textId="77777777" w:rsidTr="00484B49">
        <w:trPr>
          <w:trHeight w:val="166"/>
          <w:jc w:val="center"/>
        </w:trPr>
        <w:tc>
          <w:tcPr>
            <w:tcW w:w="1401" w:type="pct"/>
            <w:noWrap/>
            <w:vAlign w:val="center"/>
            <w:hideMark/>
          </w:tcPr>
          <w:p w14:paraId="3513CE31" w14:textId="77777777" w:rsidR="00B43FED" w:rsidRPr="009B625F" w:rsidRDefault="00B43FED" w:rsidP="002F3D65">
            <w:pPr>
              <w:spacing w:after="0" w:line="240" w:lineRule="auto"/>
              <w:ind w:left="-195" w:firstLine="195"/>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a</w:t>
            </w:r>
          </w:p>
        </w:tc>
        <w:tc>
          <w:tcPr>
            <w:tcW w:w="709" w:type="pct"/>
            <w:noWrap/>
            <w:vAlign w:val="center"/>
            <w:hideMark/>
          </w:tcPr>
          <w:p w14:paraId="53D9FC40" w14:textId="77777777" w:rsidR="00B43FED" w:rsidRPr="009B625F" w:rsidRDefault="00B43FED" w:rsidP="002F3D65">
            <w:pPr>
              <w:spacing w:after="0" w:line="240" w:lineRule="auto"/>
              <w:ind w:left="-195" w:firstLine="195"/>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b</w:t>
            </w:r>
          </w:p>
        </w:tc>
        <w:tc>
          <w:tcPr>
            <w:tcW w:w="947" w:type="pct"/>
            <w:noWrap/>
            <w:vAlign w:val="center"/>
            <w:hideMark/>
          </w:tcPr>
          <w:p w14:paraId="6CAF03E8" w14:textId="77777777" w:rsidR="00B43FED" w:rsidRPr="009B625F" w:rsidRDefault="00B43FED" w:rsidP="002F3D65">
            <w:pPr>
              <w:spacing w:after="0" w:line="240" w:lineRule="auto"/>
              <w:ind w:left="-195" w:firstLine="195"/>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c</w:t>
            </w:r>
          </w:p>
        </w:tc>
        <w:tc>
          <w:tcPr>
            <w:tcW w:w="789" w:type="pct"/>
            <w:noWrap/>
            <w:vAlign w:val="center"/>
            <w:hideMark/>
          </w:tcPr>
          <w:p w14:paraId="1135C143" w14:textId="77777777" w:rsidR="00B43FED" w:rsidRPr="009B625F" w:rsidRDefault="00B43FED" w:rsidP="002F3D65">
            <w:pPr>
              <w:spacing w:after="0" w:line="240" w:lineRule="auto"/>
              <w:ind w:left="-195" w:firstLine="195"/>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d</w:t>
            </w:r>
          </w:p>
        </w:tc>
        <w:tc>
          <w:tcPr>
            <w:tcW w:w="596" w:type="pct"/>
            <w:noWrap/>
            <w:vAlign w:val="center"/>
            <w:hideMark/>
          </w:tcPr>
          <w:p w14:paraId="5643E30F" w14:textId="77777777" w:rsidR="00B43FED" w:rsidRPr="009B625F" w:rsidRDefault="00B43FED" w:rsidP="002F3D65">
            <w:pPr>
              <w:spacing w:after="0" w:line="240" w:lineRule="auto"/>
              <w:ind w:left="-195" w:firstLine="195"/>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e</w:t>
            </w:r>
          </w:p>
        </w:tc>
        <w:tc>
          <w:tcPr>
            <w:tcW w:w="558" w:type="pct"/>
            <w:noWrap/>
            <w:vAlign w:val="center"/>
            <w:hideMark/>
          </w:tcPr>
          <w:p w14:paraId="056A8760" w14:textId="77777777" w:rsidR="00B43FED" w:rsidRPr="009B625F" w:rsidRDefault="00B43FED" w:rsidP="002F3D65">
            <w:pPr>
              <w:spacing w:after="0" w:line="240" w:lineRule="auto"/>
              <w:ind w:left="-195" w:firstLine="195"/>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f</w:t>
            </w:r>
          </w:p>
        </w:tc>
      </w:tr>
      <w:tr w:rsidR="00B43FED" w:rsidRPr="009B625F" w14:paraId="7A9F8AE9" w14:textId="77777777" w:rsidTr="00484B49">
        <w:trPr>
          <w:trHeight w:val="166"/>
          <w:jc w:val="center"/>
        </w:trPr>
        <w:tc>
          <w:tcPr>
            <w:tcW w:w="1401" w:type="pct"/>
            <w:vAlign w:val="center"/>
            <w:hideMark/>
          </w:tcPr>
          <w:p w14:paraId="19813FFD" w14:textId="77777777" w:rsidR="00B43FED" w:rsidRPr="009B625F" w:rsidRDefault="00B43FED" w:rsidP="002F3D65">
            <w:pPr>
              <w:spacing w:after="0" w:line="240" w:lineRule="auto"/>
              <w:ind w:left="-195" w:firstLine="195"/>
              <w:rPr>
                <w:rFonts w:asciiTheme="minorHAnsi" w:eastAsia="Times New Roman" w:hAnsiTheme="minorHAnsi" w:cstheme="minorHAnsi"/>
                <w:b/>
                <w:sz w:val="20"/>
                <w:szCs w:val="20"/>
              </w:rPr>
            </w:pPr>
            <w:r w:rsidRPr="009B625F">
              <w:rPr>
                <w:rFonts w:asciiTheme="minorHAnsi" w:eastAsia="Times New Roman" w:hAnsiTheme="minorHAnsi" w:cstheme="minorHAnsi"/>
                <w:b/>
                <w:bCs/>
                <w:sz w:val="20"/>
                <w:szCs w:val="20"/>
              </w:rPr>
              <w:t>Dlhodobé rezervy, z toho:</w:t>
            </w:r>
          </w:p>
        </w:tc>
        <w:tc>
          <w:tcPr>
            <w:tcW w:w="709" w:type="pct"/>
            <w:noWrap/>
            <w:vAlign w:val="center"/>
            <w:hideMark/>
          </w:tcPr>
          <w:p w14:paraId="0E8094EB"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947" w:type="pct"/>
            <w:noWrap/>
            <w:vAlign w:val="center"/>
            <w:hideMark/>
          </w:tcPr>
          <w:p w14:paraId="75DDC433"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789" w:type="pct"/>
            <w:noWrap/>
            <w:vAlign w:val="center"/>
            <w:hideMark/>
          </w:tcPr>
          <w:p w14:paraId="57BCC7A5"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96" w:type="pct"/>
            <w:noWrap/>
            <w:vAlign w:val="center"/>
            <w:hideMark/>
          </w:tcPr>
          <w:p w14:paraId="0043ED2C"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58" w:type="pct"/>
            <w:noWrap/>
            <w:vAlign w:val="center"/>
            <w:hideMark/>
          </w:tcPr>
          <w:p w14:paraId="48EE577F"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r>
      <w:tr w:rsidR="00B43FED" w:rsidRPr="009B625F" w14:paraId="008A5546" w14:textId="77777777" w:rsidTr="00484B49">
        <w:trPr>
          <w:trHeight w:val="166"/>
          <w:jc w:val="center"/>
        </w:trPr>
        <w:tc>
          <w:tcPr>
            <w:tcW w:w="1401" w:type="pct"/>
            <w:noWrap/>
            <w:vAlign w:val="center"/>
          </w:tcPr>
          <w:p w14:paraId="55A10AD3" w14:textId="77777777" w:rsidR="00B43FED" w:rsidRPr="009B625F" w:rsidRDefault="00B43FED" w:rsidP="002F3D65">
            <w:pPr>
              <w:spacing w:after="0" w:line="240" w:lineRule="auto"/>
              <w:ind w:left="-195" w:firstLine="195"/>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Zamestnanecké pôžitky</w:t>
            </w:r>
          </w:p>
        </w:tc>
        <w:tc>
          <w:tcPr>
            <w:tcW w:w="709" w:type="pct"/>
            <w:noWrap/>
            <w:vAlign w:val="center"/>
            <w:hideMark/>
          </w:tcPr>
          <w:p w14:paraId="1E291600" w14:textId="77777777" w:rsidR="00B43FED"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7" w:type="pct"/>
            <w:noWrap/>
            <w:vAlign w:val="center"/>
            <w:hideMark/>
          </w:tcPr>
          <w:p w14:paraId="293DAD35" w14:textId="77777777" w:rsidR="00B43FED"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789" w:type="pct"/>
            <w:noWrap/>
            <w:vAlign w:val="center"/>
            <w:hideMark/>
          </w:tcPr>
          <w:p w14:paraId="3E2A8E5D" w14:textId="77777777" w:rsidR="00B43FED"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6" w:type="pct"/>
            <w:noWrap/>
            <w:vAlign w:val="center"/>
            <w:hideMark/>
          </w:tcPr>
          <w:p w14:paraId="01A463E6" w14:textId="77777777" w:rsidR="00B43FED"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58" w:type="pct"/>
            <w:noWrap/>
            <w:vAlign w:val="center"/>
            <w:hideMark/>
          </w:tcPr>
          <w:p w14:paraId="1A99276E" w14:textId="77777777" w:rsidR="00B43FED"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B43FED" w:rsidRPr="009B625F" w14:paraId="38A151A4" w14:textId="77777777" w:rsidTr="00484B49">
        <w:trPr>
          <w:trHeight w:val="166"/>
          <w:jc w:val="center"/>
        </w:trPr>
        <w:tc>
          <w:tcPr>
            <w:tcW w:w="1401" w:type="pct"/>
            <w:vAlign w:val="center"/>
            <w:hideMark/>
          </w:tcPr>
          <w:p w14:paraId="55F600C9" w14:textId="77777777" w:rsidR="00B43FED" w:rsidRPr="009B625F" w:rsidRDefault="00B43FED" w:rsidP="002F3D65">
            <w:pPr>
              <w:spacing w:after="0" w:line="240" w:lineRule="auto"/>
              <w:ind w:left="-195" w:firstLine="195"/>
              <w:rPr>
                <w:rFonts w:asciiTheme="minorHAnsi" w:eastAsia="Times New Roman" w:hAnsiTheme="minorHAnsi" w:cstheme="minorHAnsi"/>
                <w:b/>
                <w:sz w:val="20"/>
                <w:szCs w:val="20"/>
              </w:rPr>
            </w:pPr>
            <w:r w:rsidRPr="009B625F">
              <w:rPr>
                <w:rFonts w:asciiTheme="minorHAnsi" w:eastAsia="Times New Roman" w:hAnsiTheme="minorHAnsi" w:cstheme="minorHAnsi"/>
                <w:b/>
                <w:bCs/>
                <w:sz w:val="20"/>
                <w:szCs w:val="20"/>
              </w:rPr>
              <w:t>Krátkodobé rezervy, z toho:</w:t>
            </w:r>
          </w:p>
        </w:tc>
        <w:tc>
          <w:tcPr>
            <w:tcW w:w="709" w:type="pct"/>
            <w:noWrap/>
            <w:vAlign w:val="center"/>
            <w:hideMark/>
          </w:tcPr>
          <w:p w14:paraId="5988F081" w14:textId="77777777" w:rsidR="00B43FED" w:rsidRPr="009B625F" w:rsidRDefault="002F413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947" w:type="pct"/>
            <w:noWrap/>
            <w:vAlign w:val="center"/>
            <w:hideMark/>
          </w:tcPr>
          <w:p w14:paraId="757F6B83" w14:textId="6AA38C90" w:rsidR="00B43FED" w:rsidRPr="009B625F" w:rsidRDefault="002F413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8.80</w:t>
            </w:r>
            <w:r w:rsidR="00503C98" w:rsidRPr="009B625F">
              <w:rPr>
                <w:rFonts w:asciiTheme="minorHAnsi" w:eastAsia="Times New Roman" w:hAnsiTheme="minorHAnsi" w:cstheme="minorHAnsi"/>
                <w:b/>
                <w:sz w:val="20"/>
                <w:szCs w:val="20"/>
              </w:rPr>
              <w:t>6</w:t>
            </w:r>
          </w:p>
        </w:tc>
        <w:tc>
          <w:tcPr>
            <w:tcW w:w="789" w:type="pct"/>
            <w:noWrap/>
            <w:vAlign w:val="center"/>
            <w:hideMark/>
          </w:tcPr>
          <w:p w14:paraId="344C7AF3" w14:textId="77777777" w:rsidR="00B43FED" w:rsidRPr="009B625F" w:rsidRDefault="002F413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96" w:type="pct"/>
            <w:noWrap/>
            <w:vAlign w:val="center"/>
            <w:hideMark/>
          </w:tcPr>
          <w:p w14:paraId="75158794" w14:textId="77777777" w:rsidR="00B43FED" w:rsidRPr="009B625F" w:rsidRDefault="00CF58EF" w:rsidP="002F3D65">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58" w:type="pct"/>
            <w:noWrap/>
            <w:vAlign w:val="center"/>
            <w:hideMark/>
          </w:tcPr>
          <w:p w14:paraId="55FF27A9" w14:textId="4DDAF12B" w:rsidR="002F413F" w:rsidRPr="009B625F" w:rsidRDefault="002F413F" w:rsidP="002F413F">
            <w:pPr>
              <w:spacing w:after="0" w:line="240" w:lineRule="auto"/>
              <w:ind w:left="-195" w:firstLine="195"/>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8.80</w:t>
            </w:r>
            <w:r w:rsidR="00503C98" w:rsidRPr="009B625F">
              <w:rPr>
                <w:rFonts w:asciiTheme="minorHAnsi" w:eastAsia="Times New Roman" w:hAnsiTheme="minorHAnsi" w:cstheme="minorHAnsi"/>
                <w:b/>
                <w:sz w:val="20"/>
                <w:szCs w:val="20"/>
              </w:rPr>
              <w:t>6</w:t>
            </w:r>
          </w:p>
        </w:tc>
      </w:tr>
      <w:tr w:rsidR="003B4176" w:rsidRPr="009B625F" w14:paraId="74747986" w14:textId="77777777" w:rsidTr="00484B49">
        <w:trPr>
          <w:trHeight w:val="166"/>
          <w:jc w:val="center"/>
        </w:trPr>
        <w:tc>
          <w:tcPr>
            <w:tcW w:w="1401" w:type="pct"/>
            <w:noWrap/>
            <w:vAlign w:val="center"/>
          </w:tcPr>
          <w:p w14:paraId="1FC5D2DA" w14:textId="77777777" w:rsidR="003B4176" w:rsidRPr="009B625F" w:rsidRDefault="003B4176" w:rsidP="002F3D65">
            <w:pPr>
              <w:spacing w:after="0" w:line="240" w:lineRule="auto"/>
              <w:ind w:left="-195" w:firstLine="195"/>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Nevyčerpané dovolenky</w:t>
            </w:r>
          </w:p>
        </w:tc>
        <w:tc>
          <w:tcPr>
            <w:tcW w:w="709" w:type="pct"/>
            <w:noWrap/>
            <w:vAlign w:val="center"/>
          </w:tcPr>
          <w:p w14:paraId="0336B99C" w14:textId="77777777" w:rsidR="003B4176" w:rsidRPr="009B625F" w:rsidRDefault="002F413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7" w:type="pct"/>
            <w:noWrap/>
            <w:vAlign w:val="center"/>
          </w:tcPr>
          <w:p w14:paraId="657B42ED" w14:textId="12FFFD81" w:rsidR="002F413F" w:rsidRPr="009B625F" w:rsidRDefault="002F413F" w:rsidP="002F413F">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3.00</w:t>
            </w:r>
            <w:r w:rsidR="00503C98" w:rsidRPr="009B625F">
              <w:rPr>
                <w:rFonts w:asciiTheme="minorHAnsi" w:eastAsia="Times New Roman" w:hAnsiTheme="minorHAnsi" w:cstheme="minorHAnsi"/>
                <w:sz w:val="20"/>
                <w:szCs w:val="20"/>
              </w:rPr>
              <w:t>6</w:t>
            </w:r>
          </w:p>
        </w:tc>
        <w:tc>
          <w:tcPr>
            <w:tcW w:w="789" w:type="pct"/>
            <w:noWrap/>
            <w:vAlign w:val="center"/>
          </w:tcPr>
          <w:p w14:paraId="44C37337" w14:textId="77777777" w:rsidR="003B4176" w:rsidRPr="009B625F" w:rsidRDefault="002F413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6" w:type="pct"/>
            <w:noWrap/>
            <w:vAlign w:val="center"/>
          </w:tcPr>
          <w:p w14:paraId="1927CBCA" w14:textId="77777777" w:rsidR="003B4176"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58" w:type="pct"/>
            <w:noWrap/>
            <w:vAlign w:val="center"/>
          </w:tcPr>
          <w:p w14:paraId="26C1D0D0" w14:textId="5CAE7511" w:rsidR="003B4176" w:rsidRPr="009B625F" w:rsidRDefault="002F413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3.00</w:t>
            </w:r>
            <w:r w:rsidR="00503C98" w:rsidRPr="009B625F">
              <w:rPr>
                <w:rFonts w:asciiTheme="minorHAnsi" w:eastAsia="Times New Roman" w:hAnsiTheme="minorHAnsi" w:cstheme="minorHAnsi"/>
                <w:sz w:val="20"/>
                <w:szCs w:val="20"/>
              </w:rPr>
              <w:t>6</w:t>
            </w:r>
          </w:p>
        </w:tc>
      </w:tr>
      <w:tr w:rsidR="003B4176" w:rsidRPr="009B625F" w14:paraId="12207647" w14:textId="77777777" w:rsidTr="00484B49">
        <w:trPr>
          <w:trHeight w:val="166"/>
          <w:jc w:val="center"/>
        </w:trPr>
        <w:tc>
          <w:tcPr>
            <w:tcW w:w="1401" w:type="pct"/>
            <w:noWrap/>
            <w:vAlign w:val="center"/>
          </w:tcPr>
          <w:p w14:paraId="33671233" w14:textId="77777777" w:rsidR="003B4176" w:rsidRPr="009B625F" w:rsidRDefault="00CF58EF" w:rsidP="002F3D65">
            <w:pPr>
              <w:spacing w:after="0" w:line="240" w:lineRule="auto"/>
              <w:ind w:left="-195" w:firstLine="195"/>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Účtovnú </w:t>
            </w:r>
            <w:r w:rsidR="003B4176" w:rsidRPr="009B625F">
              <w:rPr>
                <w:rFonts w:asciiTheme="minorHAnsi" w:eastAsia="Times New Roman" w:hAnsiTheme="minorHAnsi" w:cstheme="minorHAnsi"/>
                <w:sz w:val="20"/>
                <w:szCs w:val="20"/>
              </w:rPr>
              <w:t>závierku</w:t>
            </w:r>
          </w:p>
        </w:tc>
        <w:tc>
          <w:tcPr>
            <w:tcW w:w="709" w:type="pct"/>
            <w:noWrap/>
            <w:vAlign w:val="center"/>
          </w:tcPr>
          <w:p w14:paraId="14320692" w14:textId="77777777" w:rsidR="003B4176" w:rsidRPr="009B625F" w:rsidRDefault="003B4176"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7" w:type="pct"/>
            <w:noWrap/>
            <w:vAlign w:val="center"/>
          </w:tcPr>
          <w:p w14:paraId="5E32D2EC" w14:textId="77777777" w:rsidR="003B4176" w:rsidRPr="009B625F" w:rsidRDefault="002F413F" w:rsidP="00B307F7">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5.800</w:t>
            </w:r>
          </w:p>
        </w:tc>
        <w:tc>
          <w:tcPr>
            <w:tcW w:w="789" w:type="pct"/>
            <w:noWrap/>
            <w:vAlign w:val="center"/>
          </w:tcPr>
          <w:p w14:paraId="5ED2974D" w14:textId="77777777" w:rsidR="003B4176" w:rsidRPr="009B625F" w:rsidRDefault="00B307F7"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6" w:type="pct"/>
            <w:noWrap/>
            <w:vAlign w:val="center"/>
          </w:tcPr>
          <w:p w14:paraId="50035092" w14:textId="77777777" w:rsidR="003B4176" w:rsidRPr="009B625F" w:rsidRDefault="00CF58E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58" w:type="pct"/>
            <w:noWrap/>
            <w:vAlign w:val="center"/>
          </w:tcPr>
          <w:p w14:paraId="2A36C496" w14:textId="77777777" w:rsidR="003B4176" w:rsidRPr="009B625F" w:rsidRDefault="002F413F" w:rsidP="002F3D65">
            <w:pPr>
              <w:spacing w:after="0" w:line="240" w:lineRule="auto"/>
              <w:ind w:left="-195" w:firstLine="195"/>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5.800</w:t>
            </w:r>
          </w:p>
        </w:tc>
      </w:tr>
    </w:tbl>
    <w:p w14:paraId="5201A51F" w14:textId="77777777" w:rsidR="009B59FF" w:rsidRDefault="009B59FF" w:rsidP="00704214">
      <w:pPr>
        <w:keepNext/>
        <w:spacing w:after="0" w:line="240" w:lineRule="auto"/>
        <w:ind w:left="360"/>
        <w:outlineLvl w:val="0"/>
        <w:rPr>
          <w:rFonts w:asciiTheme="minorHAnsi" w:eastAsia="Times New Roman" w:hAnsiTheme="minorHAnsi" w:cstheme="minorHAnsi"/>
          <w:sz w:val="20"/>
          <w:szCs w:val="20"/>
          <w:lang w:eastAsia="sk-SK"/>
        </w:rPr>
      </w:pP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3"/>
        <w:gridCol w:w="1321"/>
        <w:gridCol w:w="1763"/>
        <w:gridCol w:w="1469"/>
        <w:gridCol w:w="1113"/>
        <w:gridCol w:w="1091"/>
      </w:tblGrid>
      <w:tr w:rsidR="00707826" w:rsidRPr="009B625F" w14:paraId="4FD67FC1" w14:textId="77777777" w:rsidTr="009B59FF">
        <w:trPr>
          <w:trHeight w:val="170"/>
          <w:jc w:val="center"/>
        </w:trPr>
        <w:tc>
          <w:tcPr>
            <w:tcW w:w="1394" w:type="pct"/>
            <w:vMerge w:val="restart"/>
            <w:noWrap/>
            <w:vAlign w:val="center"/>
            <w:hideMark/>
          </w:tcPr>
          <w:p w14:paraId="5A89CC65" w14:textId="77777777" w:rsidR="00707826" w:rsidRPr="009B625F" w:rsidRDefault="009E45E9"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w:t>
            </w:r>
            <w:r w:rsidR="00707826" w:rsidRPr="009B625F">
              <w:rPr>
                <w:rFonts w:asciiTheme="minorHAnsi" w:eastAsia="Times New Roman" w:hAnsiTheme="minorHAnsi" w:cstheme="minorHAnsi"/>
                <w:bCs/>
                <w:sz w:val="20"/>
                <w:szCs w:val="20"/>
              </w:rPr>
              <w:t>ázov položky</w:t>
            </w:r>
          </w:p>
        </w:tc>
        <w:tc>
          <w:tcPr>
            <w:tcW w:w="3606" w:type="pct"/>
            <w:gridSpan w:val="5"/>
            <w:noWrap/>
            <w:vAlign w:val="center"/>
            <w:hideMark/>
          </w:tcPr>
          <w:p w14:paraId="7373262A"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Bezprostredne predchádzajúce </w:t>
            </w:r>
            <w:r w:rsidR="007B2D57" w:rsidRPr="009B625F">
              <w:rPr>
                <w:rFonts w:asciiTheme="minorHAnsi" w:eastAsia="Times New Roman" w:hAnsiTheme="minorHAnsi" w:cstheme="minorHAnsi"/>
                <w:bCs/>
                <w:sz w:val="20"/>
                <w:szCs w:val="20"/>
              </w:rPr>
              <w:t xml:space="preserve">účtovné </w:t>
            </w:r>
            <w:r w:rsidRPr="009B625F">
              <w:rPr>
                <w:rFonts w:asciiTheme="minorHAnsi" w:eastAsia="Times New Roman" w:hAnsiTheme="minorHAnsi" w:cstheme="minorHAnsi"/>
                <w:bCs/>
                <w:sz w:val="20"/>
                <w:szCs w:val="20"/>
              </w:rPr>
              <w:t>obdobie</w:t>
            </w:r>
          </w:p>
          <w:p w14:paraId="238C138B"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p>
        </w:tc>
      </w:tr>
      <w:tr w:rsidR="00707826" w:rsidRPr="009B625F" w14:paraId="70B62436" w14:textId="77777777" w:rsidTr="009B59FF">
        <w:trPr>
          <w:trHeight w:val="170"/>
          <w:jc w:val="center"/>
        </w:trPr>
        <w:tc>
          <w:tcPr>
            <w:tcW w:w="1394" w:type="pct"/>
            <w:vMerge/>
            <w:vAlign w:val="center"/>
            <w:hideMark/>
          </w:tcPr>
          <w:p w14:paraId="72EFFB28" w14:textId="77777777" w:rsidR="00707826" w:rsidRPr="009B625F" w:rsidRDefault="00707826" w:rsidP="002F3D65">
            <w:pPr>
              <w:spacing w:after="0" w:line="240" w:lineRule="auto"/>
              <w:ind w:left="-124" w:firstLine="124"/>
              <w:rPr>
                <w:rFonts w:asciiTheme="minorHAnsi" w:eastAsia="Times New Roman" w:hAnsiTheme="minorHAnsi" w:cstheme="minorHAnsi"/>
                <w:bCs/>
                <w:sz w:val="20"/>
                <w:szCs w:val="20"/>
              </w:rPr>
            </w:pPr>
          </w:p>
        </w:tc>
        <w:tc>
          <w:tcPr>
            <w:tcW w:w="705" w:type="pct"/>
            <w:noWrap/>
            <w:vAlign w:val="center"/>
            <w:hideMark/>
          </w:tcPr>
          <w:p w14:paraId="7B832AE2" w14:textId="77777777" w:rsidR="00CF58EF"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Stav</w:t>
            </w:r>
          </w:p>
          <w:p w14:paraId="72111BF5"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na začiatku účtovného obdobia</w:t>
            </w:r>
          </w:p>
        </w:tc>
        <w:tc>
          <w:tcPr>
            <w:tcW w:w="941" w:type="pct"/>
            <w:noWrap/>
            <w:vAlign w:val="center"/>
            <w:hideMark/>
          </w:tcPr>
          <w:p w14:paraId="156A6996"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Tvorba</w:t>
            </w:r>
          </w:p>
        </w:tc>
        <w:tc>
          <w:tcPr>
            <w:tcW w:w="784" w:type="pct"/>
            <w:noWrap/>
            <w:vAlign w:val="center"/>
            <w:hideMark/>
          </w:tcPr>
          <w:p w14:paraId="2E616268"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Použitie</w:t>
            </w:r>
          </w:p>
        </w:tc>
        <w:tc>
          <w:tcPr>
            <w:tcW w:w="594" w:type="pct"/>
            <w:noWrap/>
            <w:vAlign w:val="center"/>
            <w:hideMark/>
          </w:tcPr>
          <w:p w14:paraId="6908EB1F"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Zrušenie</w:t>
            </w:r>
          </w:p>
        </w:tc>
        <w:tc>
          <w:tcPr>
            <w:tcW w:w="582" w:type="pct"/>
            <w:noWrap/>
            <w:vAlign w:val="center"/>
            <w:hideMark/>
          </w:tcPr>
          <w:p w14:paraId="1630FF12"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Stav</w:t>
            </w:r>
            <w:r w:rsidRPr="009B625F">
              <w:rPr>
                <w:rFonts w:asciiTheme="minorHAnsi" w:eastAsia="Times New Roman" w:hAnsiTheme="minorHAnsi" w:cstheme="minorHAnsi"/>
                <w:bCs/>
                <w:sz w:val="20"/>
                <w:szCs w:val="20"/>
              </w:rPr>
              <w:br/>
              <w:t>na konci účtovného obdobia</w:t>
            </w:r>
          </w:p>
        </w:tc>
      </w:tr>
      <w:tr w:rsidR="00707826" w:rsidRPr="009B625F" w14:paraId="23479CBB" w14:textId="77777777" w:rsidTr="009B59FF">
        <w:trPr>
          <w:trHeight w:val="170"/>
          <w:jc w:val="center"/>
        </w:trPr>
        <w:tc>
          <w:tcPr>
            <w:tcW w:w="1394" w:type="pct"/>
            <w:noWrap/>
            <w:vAlign w:val="center"/>
            <w:hideMark/>
          </w:tcPr>
          <w:p w14:paraId="1698212F" w14:textId="77777777" w:rsidR="00707826" w:rsidRPr="009B625F" w:rsidRDefault="00707826" w:rsidP="002F3D65">
            <w:pPr>
              <w:spacing w:after="0" w:line="240" w:lineRule="auto"/>
              <w:ind w:left="-124" w:firstLine="124"/>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a</w:t>
            </w:r>
          </w:p>
        </w:tc>
        <w:tc>
          <w:tcPr>
            <w:tcW w:w="705" w:type="pct"/>
            <w:noWrap/>
            <w:vAlign w:val="center"/>
            <w:hideMark/>
          </w:tcPr>
          <w:p w14:paraId="653DBB66" w14:textId="77777777" w:rsidR="00707826" w:rsidRPr="009B625F" w:rsidRDefault="00707826" w:rsidP="002F3D65">
            <w:pPr>
              <w:spacing w:after="0" w:line="240" w:lineRule="auto"/>
              <w:ind w:left="-124" w:firstLine="124"/>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b</w:t>
            </w:r>
          </w:p>
        </w:tc>
        <w:tc>
          <w:tcPr>
            <w:tcW w:w="941" w:type="pct"/>
            <w:noWrap/>
            <w:vAlign w:val="center"/>
            <w:hideMark/>
          </w:tcPr>
          <w:p w14:paraId="0C4B2228" w14:textId="77777777" w:rsidR="00707826" w:rsidRPr="009B625F" w:rsidRDefault="00707826" w:rsidP="002F3D65">
            <w:pPr>
              <w:spacing w:after="0" w:line="240" w:lineRule="auto"/>
              <w:ind w:left="-124" w:firstLine="124"/>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c</w:t>
            </w:r>
          </w:p>
        </w:tc>
        <w:tc>
          <w:tcPr>
            <w:tcW w:w="784" w:type="pct"/>
            <w:noWrap/>
            <w:vAlign w:val="center"/>
            <w:hideMark/>
          </w:tcPr>
          <w:p w14:paraId="396A13CD" w14:textId="77777777" w:rsidR="00707826" w:rsidRPr="009B625F" w:rsidRDefault="00707826" w:rsidP="002F3D65">
            <w:pPr>
              <w:spacing w:after="0" w:line="240" w:lineRule="auto"/>
              <w:ind w:left="-124" w:firstLine="124"/>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d</w:t>
            </w:r>
          </w:p>
        </w:tc>
        <w:tc>
          <w:tcPr>
            <w:tcW w:w="594" w:type="pct"/>
            <w:noWrap/>
            <w:vAlign w:val="center"/>
            <w:hideMark/>
          </w:tcPr>
          <w:p w14:paraId="35866CF3" w14:textId="77777777" w:rsidR="00707826" w:rsidRPr="009B625F" w:rsidRDefault="00707826" w:rsidP="002F3D65">
            <w:pPr>
              <w:spacing w:after="0" w:line="240" w:lineRule="auto"/>
              <w:ind w:left="-124" w:firstLine="124"/>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e</w:t>
            </w:r>
          </w:p>
        </w:tc>
        <w:tc>
          <w:tcPr>
            <w:tcW w:w="582" w:type="pct"/>
            <w:noWrap/>
            <w:vAlign w:val="center"/>
            <w:hideMark/>
          </w:tcPr>
          <w:p w14:paraId="010E7914" w14:textId="77777777" w:rsidR="00707826" w:rsidRPr="009B625F" w:rsidRDefault="00707826" w:rsidP="002F3D65">
            <w:pPr>
              <w:spacing w:after="0" w:line="240" w:lineRule="auto"/>
              <w:ind w:left="-124" w:firstLine="124"/>
              <w:jc w:val="center"/>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f</w:t>
            </w:r>
          </w:p>
        </w:tc>
      </w:tr>
      <w:tr w:rsidR="00707826" w:rsidRPr="009B625F" w14:paraId="3CD7DCBD" w14:textId="77777777" w:rsidTr="009B59FF">
        <w:trPr>
          <w:trHeight w:val="170"/>
          <w:jc w:val="center"/>
        </w:trPr>
        <w:tc>
          <w:tcPr>
            <w:tcW w:w="1394" w:type="pct"/>
            <w:vAlign w:val="center"/>
            <w:hideMark/>
          </w:tcPr>
          <w:p w14:paraId="0D5468B6" w14:textId="77777777" w:rsidR="00707826" w:rsidRPr="009B625F" w:rsidRDefault="00707826" w:rsidP="002F3D65">
            <w:pPr>
              <w:spacing w:after="0" w:line="240" w:lineRule="auto"/>
              <w:ind w:firstLine="18"/>
              <w:rPr>
                <w:rFonts w:asciiTheme="minorHAnsi" w:eastAsia="Times New Roman" w:hAnsiTheme="minorHAnsi" w:cstheme="minorHAnsi"/>
                <w:b/>
                <w:sz w:val="20"/>
                <w:szCs w:val="20"/>
              </w:rPr>
            </w:pPr>
            <w:r w:rsidRPr="009B625F">
              <w:rPr>
                <w:rFonts w:asciiTheme="minorHAnsi" w:eastAsia="Times New Roman" w:hAnsiTheme="minorHAnsi" w:cstheme="minorHAnsi"/>
                <w:b/>
                <w:bCs/>
                <w:sz w:val="20"/>
                <w:szCs w:val="20"/>
              </w:rPr>
              <w:t>Dlhodobé rezervy, z toho:</w:t>
            </w:r>
          </w:p>
        </w:tc>
        <w:tc>
          <w:tcPr>
            <w:tcW w:w="705" w:type="pct"/>
            <w:noWrap/>
            <w:vAlign w:val="center"/>
            <w:hideMark/>
          </w:tcPr>
          <w:p w14:paraId="7A41C4A0"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941" w:type="pct"/>
            <w:noWrap/>
            <w:vAlign w:val="center"/>
            <w:hideMark/>
          </w:tcPr>
          <w:p w14:paraId="482120A7"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784" w:type="pct"/>
            <w:noWrap/>
            <w:vAlign w:val="center"/>
            <w:hideMark/>
          </w:tcPr>
          <w:p w14:paraId="39EE85E7"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94" w:type="pct"/>
            <w:noWrap/>
            <w:vAlign w:val="center"/>
            <w:hideMark/>
          </w:tcPr>
          <w:p w14:paraId="0E93C397"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82" w:type="pct"/>
            <w:noWrap/>
            <w:vAlign w:val="center"/>
            <w:hideMark/>
          </w:tcPr>
          <w:p w14:paraId="55C33512"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r>
      <w:tr w:rsidR="00707826" w:rsidRPr="009B625F" w14:paraId="45126E99" w14:textId="77777777" w:rsidTr="009B59FF">
        <w:trPr>
          <w:trHeight w:val="170"/>
          <w:jc w:val="center"/>
        </w:trPr>
        <w:tc>
          <w:tcPr>
            <w:tcW w:w="1394" w:type="pct"/>
            <w:noWrap/>
            <w:vAlign w:val="center"/>
          </w:tcPr>
          <w:p w14:paraId="403C1966" w14:textId="77777777" w:rsidR="00707826" w:rsidRPr="009B625F" w:rsidRDefault="00707826" w:rsidP="002F3D65">
            <w:pPr>
              <w:spacing w:after="0" w:line="240" w:lineRule="auto"/>
              <w:ind w:firstLine="18"/>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Zamestnanecké pôžitky</w:t>
            </w:r>
          </w:p>
        </w:tc>
        <w:tc>
          <w:tcPr>
            <w:tcW w:w="705" w:type="pct"/>
            <w:noWrap/>
            <w:vAlign w:val="center"/>
            <w:hideMark/>
          </w:tcPr>
          <w:p w14:paraId="5CA7369E"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1" w:type="pct"/>
            <w:noWrap/>
            <w:vAlign w:val="center"/>
            <w:hideMark/>
          </w:tcPr>
          <w:p w14:paraId="15E74011"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784" w:type="pct"/>
            <w:noWrap/>
            <w:vAlign w:val="center"/>
            <w:hideMark/>
          </w:tcPr>
          <w:p w14:paraId="63917888"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4" w:type="pct"/>
            <w:noWrap/>
            <w:vAlign w:val="center"/>
            <w:hideMark/>
          </w:tcPr>
          <w:p w14:paraId="5EC9E7A0"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82" w:type="pct"/>
            <w:noWrap/>
            <w:vAlign w:val="center"/>
            <w:hideMark/>
          </w:tcPr>
          <w:p w14:paraId="02C7C663"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707826" w:rsidRPr="009B625F" w14:paraId="4F7A0EC4" w14:textId="77777777" w:rsidTr="009B59FF">
        <w:trPr>
          <w:trHeight w:val="170"/>
          <w:jc w:val="center"/>
        </w:trPr>
        <w:tc>
          <w:tcPr>
            <w:tcW w:w="1394" w:type="pct"/>
            <w:vAlign w:val="center"/>
            <w:hideMark/>
          </w:tcPr>
          <w:p w14:paraId="6F29CAFC" w14:textId="77777777" w:rsidR="00707826" w:rsidRPr="009B625F" w:rsidRDefault="00707826" w:rsidP="002F3D65">
            <w:pPr>
              <w:spacing w:after="0" w:line="240" w:lineRule="auto"/>
              <w:ind w:firstLine="18"/>
              <w:rPr>
                <w:rFonts w:asciiTheme="minorHAnsi" w:eastAsia="Times New Roman" w:hAnsiTheme="minorHAnsi" w:cstheme="minorHAnsi"/>
                <w:b/>
                <w:sz w:val="20"/>
                <w:szCs w:val="20"/>
              </w:rPr>
            </w:pPr>
            <w:r w:rsidRPr="009B625F">
              <w:rPr>
                <w:rFonts w:asciiTheme="minorHAnsi" w:eastAsia="Times New Roman" w:hAnsiTheme="minorHAnsi" w:cstheme="minorHAnsi"/>
                <w:b/>
                <w:bCs/>
                <w:sz w:val="20"/>
                <w:szCs w:val="20"/>
              </w:rPr>
              <w:t>Krátkodobé rezervy, z toho:</w:t>
            </w:r>
          </w:p>
        </w:tc>
        <w:tc>
          <w:tcPr>
            <w:tcW w:w="705" w:type="pct"/>
            <w:noWrap/>
            <w:vAlign w:val="center"/>
            <w:hideMark/>
          </w:tcPr>
          <w:p w14:paraId="315D0981" w14:textId="77777777" w:rsidR="00707826" w:rsidRPr="009B625F" w:rsidRDefault="002F413F"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941" w:type="pct"/>
            <w:noWrap/>
            <w:vAlign w:val="center"/>
            <w:hideMark/>
          </w:tcPr>
          <w:p w14:paraId="59425954" w14:textId="77777777" w:rsidR="00707826" w:rsidRPr="009B625F" w:rsidRDefault="002F413F"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784" w:type="pct"/>
            <w:noWrap/>
            <w:vAlign w:val="center"/>
            <w:hideMark/>
          </w:tcPr>
          <w:p w14:paraId="6169BF95" w14:textId="77777777" w:rsidR="007E76A7" w:rsidRPr="009B625F" w:rsidRDefault="002F413F" w:rsidP="007E76A7">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94" w:type="pct"/>
            <w:noWrap/>
            <w:vAlign w:val="center"/>
            <w:hideMark/>
          </w:tcPr>
          <w:p w14:paraId="30E7AFB1" w14:textId="77777777" w:rsidR="00707826" w:rsidRPr="009B625F" w:rsidRDefault="0033502A"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c>
          <w:tcPr>
            <w:tcW w:w="582" w:type="pct"/>
            <w:noWrap/>
            <w:vAlign w:val="center"/>
            <w:hideMark/>
          </w:tcPr>
          <w:p w14:paraId="434BD6BE" w14:textId="77777777" w:rsidR="00707826" w:rsidRPr="009B625F" w:rsidRDefault="002F413F" w:rsidP="002F3D65">
            <w:pPr>
              <w:spacing w:after="0" w:line="240" w:lineRule="auto"/>
              <w:ind w:left="-124" w:firstLine="124"/>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0</w:t>
            </w:r>
          </w:p>
        </w:tc>
      </w:tr>
      <w:tr w:rsidR="00707826" w:rsidRPr="009B625F" w14:paraId="27F0D8B1" w14:textId="77777777" w:rsidTr="009B59FF">
        <w:trPr>
          <w:trHeight w:val="170"/>
          <w:jc w:val="center"/>
        </w:trPr>
        <w:tc>
          <w:tcPr>
            <w:tcW w:w="1394" w:type="pct"/>
            <w:noWrap/>
            <w:vAlign w:val="center"/>
          </w:tcPr>
          <w:p w14:paraId="18954395" w14:textId="77777777" w:rsidR="00707826" w:rsidRPr="009B625F" w:rsidRDefault="00707826" w:rsidP="002F3D65">
            <w:pPr>
              <w:spacing w:after="0" w:line="240" w:lineRule="auto"/>
              <w:ind w:firstLine="18"/>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Nevyčerpané dovolenky</w:t>
            </w:r>
          </w:p>
        </w:tc>
        <w:tc>
          <w:tcPr>
            <w:tcW w:w="705" w:type="pct"/>
            <w:noWrap/>
            <w:vAlign w:val="center"/>
          </w:tcPr>
          <w:p w14:paraId="314E5E75"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1" w:type="pct"/>
            <w:noWrap/>
            <w:vAlign w:val="center"/>
          </w:tcPr>
          <w:p w14:paraId="268A723E"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784" w:type="pct"/>
            <w:noWrap/>
            <w:vAlign w:val="center"/>
          </w:tcPr>
          <w:p w14:paraId="284D6FCB"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4" w:type="pct"/>
            <w:noWrap/>
            <w:vAlign w:val="center"/>
          </w:tcPr>
          <w:p w14:paraId="3DC68C39"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82" w:type="pct"/>
            <w:noWrap/>
            <w:vAlign w:val="center"/>
          </w:tcPr>
          <w:p w14:paraId="04FE3982" w14:textId="77777777" w:rsidR="00707826" w:rsidRPr="009B625F" w:rsidRDefault="002F413F" w:rsidP="002F413F">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707826" w:rsidRPr="009B625F" w14:paraId="0AF71B7B" w14:textId="77777777" w:rsidTr="009B59FF">
        <w:trPr>
          <w:trHeight w:val="170"/>
          <w:jc w:val="center"/>
        </w:trPr>
        <w:tc>
          <w:tcPr>
            <w:tcW w:w="1394" w:type="pct"/>
            <w:noWrap/>
            <w:vAlign w:val="center"/>
          </w:tcPr>
          <w:p w14:paraId="5DB5B512" w14:textId="77777777" w:rsidR="00707826" w:rsidRPr="009B625F" w:rsidRDefault="003B13AF" w:rsidP="002F3D65">
            <w:pPr>
              <w:spacing w:after="0" w:line="240" w:lineRule="auto"/>
              <w:ind w:firstLine="18"/>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D</w:t>
            </w:r>
            <w:r w:rsidR="00707826" w:rsidRPr="009B625F">
              <w:rPr>
                <w:rFonts w:asciiTheme="minorHAnsi" w:eastAsia="Times New Roman" w:hAnsiTheme="minorHAnsi" w:cstheme="minorHAnsi"/>
                <w:sz w:val="20"/>
                <w:szCs w:val="20"/>
              </w:rPr>
              <w:t>aň</w:t>
            </w:r>
            <w:r w:rsidRPr="009B625F">
              <w:rPr>
                <w:rFonts w:asciiTheme="minorHAnsi" w:eastAsia="Times New Roman" w:hAnsiTheme="minorHAnsi" w:cstheme="minorHAnsi"/>
                <w:sz w:val="20"/>
                <w:szCs w:val="20"/>
              </w:rPr>
              <w:t xml:space="preserve">ové </w:t>
            </w:r>
            <w:r w:rsidR="00707826" w:rsidRPr="009B625F">
              <w:rPr>
                <w:rFonts w:asciiTheme="minorHAnsi" w:eastAsia="Times New Roman" w:hAnsiTheme="minorHAnsi" w:cstheme="minorHAnsi"/>
                <w:sz w:val="20"/>
                <w:szCs w:val="20"/>
              </w:rPr>
              <w:t>poradenstvo</w:t>
            </w:r>
          </w:p>
        </w:tc>
        <w:tc>
          <w:tcPr>
            <w:tcW w:w="705" w:type="pct"/>
            <w:noWrap/>
            <w:vAlign w:val="center"/>
          </w:tcPr>
          <w:p w14:paraId="1EF06B47"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1" w:type="pct"/>
            <w:noWrap/>
            <w:vAlign w:val="center"/>
          </w:tcPr>
          <w:p w14:paraId="08504050"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784" w:type="pct"/>
            <w:noWrap/>
            <w:vAlign w:val="center"/>
          </w:tcPr>
          <w:p w14:paraId="09BFF56A"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4" w:type="pct"/>
            <w:noWrap/>
            <w:vAlign w:val="center"/>
          </w:tcPr>
          <w:p w14:paraId="24368767"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82" w:type="pct"/>
            <w:noWrap/>
            <w:vAlign w:val="center"/>
          </w:tcPr>
          <w:p w14:paraId="5AF52E1E"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707826" w:rsidRPr="009B625F" w14:paraId="79A98AD6" w14:textId="77777777" w:rsidTr="009B59FF">
        <w:trPr>
          <w:trHeight w:val="170"/>
          <w:jc w:val="center"/>
        </w:trPr>
        <w:tc>
          <w:tcPr>
            <w:tcW w:w="1394" w:type="pct"/>
            <w:noWrap/>
            <w:vAlign w:val="center"/>
          </w:tcPr>
          <w:p w14:paraId="44E5E459" w14:textId="77777777" w:rsidR="00707826" w:rsidRPr="009B625F" w:rsidRDefault="00707826" w:rsidP="002F3D65">
            <w:pPr>
              <w:spacing w:after="0" w:line="240" w:lineRule="auto"/>
              <w:ind w:firstLine="18"/>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Ostatné</w:t>
            </w:r>
          </w:p>
        </w:tc>
        <w:tc>
          <w:tcPr>
            <w:tcW w:w="705" w:type="pct"/>
            <w:noWrap/>
            <w:vAlign w:val="center"/>
            <w:hideMark/>
          </w:tcPr>
          <w:p w14:paraId="4275F9AE"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941" w:type="pct"/>
            <w:noWrap/>
            <w:vAlign w:val="center"/>
            <w:hideMark/>
          </w:tcPr>
          <w:p w14:paraId="42F86FC3"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784" w:type="pct"/>
            <w:noWrap/>
            <w:vAlign w:val="center"/>
            <w:hideMark/>
          </w:tcPr>
          <w:p w14:paraId="4FE466BA"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94" w:type="pct"/>
            <w:noWrap/>
            <w:vAlign w:val="center"/>
            <w:hideMark/>
          </w:tcPr>
          <w:p w14:paraId="0845D413" w14:textId="77777777" w:rsidR="00707826" w:rsidRPr="009B625F" w:rsidRDefault="0033502A"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582" w:type="pct"/>
            <w:noWrap/>
            <w:vAlign w:val="center"/>
            <w:hideMark/>
          </w:tcPr>
          <w:p w14:paraId="79E5A2F5" w14:textId="77777777" w:rsidR="00707826" w:rsidRPr="009B625F" w:rsidRDefault="002F413F" w:rsidP="002F3D65">
            <w:pPr>
              <w:spacing w:after="0" w:line="240" w:lineRule="auto"/>
              <w:ind w:left="-124" w:firstLine="124"/>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bl>
    <w:p w14:paraId="27CA95C5" w14:textId="356B0392" w:rsidR="00D83AB8" w:rsidRPr="009B625F" w:rsidRDefault="00D83AB8" w:rsidP="00704214">
      <w:pPr>
        <w:keepNext/>
        <w:spacing w:after="0" w:line="240" w:lineRule="auto"/>
        <w:ind w:left="360"/>
        <w:outlineLvl w:val="0"/>
        <w:rPr>
          <w:rFonts w:asciiTheme="minorHAnsi" w:eastAsia="Times New Roman" w:hAnsiTheme="minorHAnsi" w:cstheme="minorHAnsi"/>
          <w:sz w:val="20"/>
          <w:szCs w:val="20"/>
          <w:lang w:eastAsia="sk-SK"/>
        </w:rPr>
      </w:pPr>
    </w:p>
    <w:p w14:paraId="7BB9B88E" w14:textId="77777777" w:rsidR="00503C98" w:rsidRPr="009B625F" w:rsidRDefault="00503C98" w:rsidP="00704214">
      <w:pPr>
        <w:keepNext/>
        <w:spacing w:after="0" w:line="240" w:lineRule="auto"/>
        <w:ind w:left="360"/>
        <w:outlineLvl w:val="0"/>
        <w:rPr>
          <w:rFonts w:asciiTheme="minorHAnsi" w:eastAsia="Times New Roman" w:hAnsiTheme="minorHAnsi" w:cstheme="minorHAnsi"/>
          <w:sz w:val="20"/>
          <w:szCs w:val="20"/>
          <w:lang w:eastAsia="sk-SK"/>
        </w:rPr>
      </w:pPr>
    </w:p>
    <w:p w14:paraId="21E080DB" w14:textId="77777777" w:rsidR="00D83AB8" w:rsidRPr="009B625F" w:rsidRDefault="00484B49" w:rsidP="00484B4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c) Výška záväzkov do lehoty a po lehote splatnosti</w:t>
      </w:r>
    </w:p>
    <w:p w14:paraId="3CBC26AD" w14:textId="77777777" w:rsidR="00221A30" w:rsidRPr="009B625F" w:rsidRDefault="00221A30" w:rsidP="002F3D65">
      <w:pPr>
        <w:keepNext/>
        <w:spacing w:after="0" w:line="240" w:lineRule="auto"/>
        <w:outlineLvl w:val="0"/>
        <w:rPr>
          <w:rFonts w:asciiTheme="minorHAnsi" w:eastAsia="Times New Roman" w:hAnsiTheme="minorHAnsi" w:cstheme="minorHAnsi"/>
          <w:b/>
          <w:sz w:val="20"/>
          <w:szCs w:val="20"/>
          <w:lang w:eastAsia="sk-SK"/>
        </w:rPr>
      </w:pPr>
    </w:p>
    <w:p w14:paraId="1924A1E0" w14:textId="77777777" w:rsidR="00C55FEC" w:rsidRPr="009B625F" w:rsidRDefault="00D83AB8" w:rsidP="00D83AB8">
      <w:pPr>
        <w:keepNext/>
        <w:spacing w:after="0" w:line="240" w:lineRule="auto"/>
        <w:outlineLvl w:val="0"/>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Záväzky podľa doby splatnosti sú nasledovné:</w:t>
      </w:r>
    </w:p>
    <w:p w14:paraId="2D62DED9" w14:textId="77777777" w:rsidR="00D83AB8" w:rsidRPr="009B625F" w:rsidRDefault="00D83AB8" w:rsidP="00D83AB8">
      <w:pPr>
        <w:keepNext/>
        <w:spacing w:after="0" w:line="240" w:lineRule="auto"/>
        <w:outlineLvl w:val="0"/>
        <w:rPr>
          <w:rFonts w:asciiTheme="minorHAnsi" w:eastAsia="Times New Roman" w:hAnsiTheme="minorHAnsi" w:cstheme="minorHAnsi"/>
          <w:sz w:val="20"/>
          <w:szCs w:val="20"/>
          <w:lang w:eastAsia="sk-SK"/>
        </w:rPr>
      </w:pPr>
    </w:p>
    <w:tbl>
      <w:tblPr>
        <w:tblW w:w="485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9"/>
        <w:gridCol w:w="2827"/>
      </w:tblGrid>
      <w:tr w:rsidR="00041062" w:rsidRPr="009B625F" w14:paraId="5B989354" w14:textId="77777777" w:rsidTr="00A77993">
        <w:trPr>
          <w:trHeight w:val="170"/>
          <w:jc w:val="center"/>
        </w:trPr>
        <w:tc>
          <w:tcPr>
            <w:tcW w:w="3489" w:type="pct"/>
            <w:vAlign w:val="center"/>
            <w:hideMark/>
          </w:tcPr>
          <w:p w14:paraId="450C07D1" w14:textId="77777777" w:rsidR="00041062" w:rsidRPr="009B625F" w:rsidRDefault="00041062" w:rsidP="002F3D65">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1511" w:type="pct"/>
            <w:noWrap/>
            <w:vAlign w:val="center"/>
            <w:hideMark/>
          </w:tcPr>
          <w:p w14:paraId="7994C6B9" w14:textId="77777777" w:rsidR="00041062" w:rsidRPr="009B625F" w:rsidRDefault="00041062" w:rsidP="002F3D65">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r>
      <w:tr w:rsidR="00041062" w:rsidRPr="009B625F" w14:paraId="6208D8B5" w14:textId="77777777" w:rsidTr="00A77993">
        <w:trPr>
          <w:trHeight w:val="170"/>
          <w:jc w:val="center"/>
        </w:trPr>
        <w:tc>
          <w:tcPr>
            <w:tcW w:w="3489" w:type="pct"/>
            <w:vAlign w:val="center"/>
            <w:hideMark/>
          </w:tcPr>
          <w:p w14:paraId="520798A1" w14:textId="77777777" w:rsidR="00041062" w:rsidRPr="009B625F" w:rsidRDefault="00041062" w:rsidP="002F3D65">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Záväzky v splatnosti </w:t>
            </w:r>
          </w:p>
        </w:tc>
        <w:tc>
          <w:tcPr>
            <w:tcW w:w="1511" w:type="pct"/>
            <w:noWrap/>
            <w:vAlign w:val="center"/>
            <w:hideMark/>
          </w:tcPr>
          <w:p w14:paraId="08774118" w14:textId="2B2630AE" w:rsidR="00041062" w:rsidRPr="009B625F" w:rsidRDefault="0082407F" w:rsidP="002F3D6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sz w:val="20"/>
                <w:szCs w:val="20"/>
              </w:rPr>
              <w:t>3.1</w:t>
            </w:r>
            <w:r w:rsidR="00A77993" w:rsidRPr="009B625F">
              <w:rPr>
                <w:rFonts w:asciiTheme="minorHAnsi" w:eastAsia="Times New Roman" w:hAnsiTheme="minorHAnsi" w:cstheme="minorHAnsi"/>
                <w:sz w:val="20"/>
                <w:szCs w:val="20"/>
              </w:rPr>
              <w:t>16.754</w:t>
            </w:r>
          </w:p>
        </w:tc>
      </w:tr>
      <w:tr w:rsidR="005E2F04" w:rsidRPr="009B625F" w14:paraId="6D29ECF7" w14:textId="77777777" w:rsidTr="00A77993">
        <w:trPr>
          <w:trHeight w:val="170"/>
          <w:jc w:val="center"/>
        </w:trPr>
        <w:tc>
          <w:tcPr>
            <w:tcW w:w="3489" w:type="pct"/>
            <w:vAlign w:val="center"/>
          </w:tcPr>
          <w:p w14:paraId="086E914B" w14:textId="77777777" w:rsidR="005E2F04" w:rsidRPr="009B625F" w:rsidRDefault="005E2F04" w:rsidP="002F3D65">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Záväzky po lehote splatnosti</w:t>
            </w:r>
          </w:p>
        </w:tc>
        <w:tc>
          <w:tcPr>
            <w:tcW w:w="1511" w:type="pct"/>
            <w:noWrap/>
            <w:vAlign w:val="center"/>
          </w:tcPr>
          <w:p w14:paraId="14C88F30" w14:textId="77777777" w:rsidR="005E2F04" w:rsidRPr="009B625F" w:rsidRDefault="002F413F" w:rsidP="002F3D65">
            <w:pPr>
              <w:spacing w:after="0" w:line="240" w:lineRule="auto"/>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r>
    </w:tbl>
    <w:p w14:paraId="7C74B956" w14:textId="2376D8C4" w:rsidR="005E2F04" w:rsidRPr="009B625F" w:rsidRDefault="005E2F04" w:rsidP="00D83AB8">
      <w:pPr>
        <w:keepNext/>
        <w:spacing w:after="0" w:line="240" w:lineRule="auto"/>
        <w:outlineLvl w:val="0"/>
        <w:rPr>
          <w:rFonts w:asciiTheme="minorHAnsi" w:eastAsia="Times New Roman" w:hAnsiTheme="minorHAnsi" w:cstheme="minorHAnsi"/>
          <w:b/>
          <w:bCs/>
          <w:kern w:val="28"/>
          <w:sz w:val="20"/>
          <w:szCs w:val="20"/>
        </w:rPr>
      </w:pPr>
    </w:p>
    <w:p w14:paraId="21669519" w14:textId="77777777" w:rsidR="00A77993" w:rsidRPr="009B625F" w:rsidRDefault="00A77993" w:rsidP="00D83AB8">
      <w:pPr>
        <w:keepNext/>
        <w:spacing w:after="0" w:line="240" w:lineRule="auto"/>
        <w:outlineLvl w:val="0"/>
        <w:rPr>
          <w:rFonts w:asciiTheme="minorHAnsi" w:eastAsia="Times New Roman" w:hAnsiTheme="minorHAnsi" w:cstheme="minorHAnsi"/>
          <w:b/>
          <w:bCs/>
          <w:kern w:val="28"/>
          <w:sz w:val="20"/>
          <w:szCs w:val="20"/>
        </w:rPr>
      </w:pPr>
    </w:p>
    <w:tbl>
      <w:tblPr>
        <w:tblW w:w="48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4059"/>
      </w:tblGrid>
      <w:tr w:rsidR="002F3D65" w:rsidRPr="009B625F" w14:paraId="2C726B30" w14:textId="77777777" w:rsidTr="00A77993">
        <w:trPr>
          <w:trHeight w:val="170"/>
          <w:jc w:val="center"/>
        </w:trPr>
        <w:tc>
          <w:tcPr>
            <w:tcW w:w="2833" w:type="pct"/>
            <w:vAlign w:val="center"/>
            <w:hideMark/>
          </w:tcPr>
          <w:p w14:paraId="24F710F4" w14:textId="77777777" w:rsidR="005E2F04" w:rsidRPr="009B625F" w:rsidRDefault="005E2F04" w:rsidP="002F3D65">
            <w:pPr>
              <w:spacing w:after="0" w:line="240" w:lineRule="auto"/>
              <w:ind w:left="-9" w:firstLine="9"/>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2167" w:type="pct"/>
            <w:noWrap/>
            <w:vAlign w:val="center"/>
            <w:hideMark/>
          </w:tcPr>
          <w:p w14:paraId="35522C18" w14:textId="77777777" w:rsidR="005E2F04" w:rsidRPr="009B625F" w:rsidRDefault="005E2F04" w:rsidP="002F3D65">
            <w:pPr>
              <w:spacing w:after="0" w:line="240" w:lineRule="auto"/>
              <w:ind w:left="-9" w:firstLine="9"/>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Bezprostredne predch. účtovné obdobie</w:t>
            </w:r>
          </w:p>
        </w:tc>
      </w:tr>
      <w:tr w:rsidR="002F3D65" w:rsidRPr="009B625F" w14:paraId="7061407D" w14:textId="77777777" w:rsidTr="00A77993">
        <w:trPr>
          <w:trHeight w:val="170"/>
          <w:jc w:val="center"/>
        </w:trPr>
        <w:tc>
          <w:tcPr>
            <w:tcW w:w="2833" w:type="pct"/>
            <w:vAlign w:val="center"/>
            <w:hideMark/>
          </w:tcPr>
          <w:p w14:paraId="6C058B6E" w14:textId="77777777" w:rsidR="005E2F04" w:rsidRPr="009B625F" w:rsidRDefault="005E2F04" w:rsidP="002F3D65">
            <w:pPr>
              <w:spacing w:after="0" w:line="240" w:lineRule="auto"/>
              <w:ind w:left="-9" w:firstLine="9"/>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Záväzky v splatnosti </w:t>
            </w:r>
          </w:p>
        </w:tc>
        <w:tc>
          <w:tcPr>
            <w:tcW w:w="2167" w:type="pct"/>
            <w:noWrap/>
            <w:vAlign w:val="center"/>
            <w:hideMark/>
          </w:tcPr>
          <w:p w14:paraId="2BC2EF40" w14:textId="21C10DEA" w:rsidR="005E2F04" w:rsidRPr="009B625F" w:rsidRDefault="00080CF0" w:rsidP="002F3D65">
            <w:pPr>
              <w:spacing w:after="0" w:line="240" w:lineRule="auto"/>
              <w:ind w:left="-9" w:firstLine="9"/>
              <w:jc w:val="right"/>
              <w:rPr>
                <w:rFonts w:asciiTheme="minorHAnsi" w:eastAsia="Times New Roman" w:hAnsiTheme="minorHAnsi" w:cstheme="minorHAnsi"/>
                <w:bCs/>
                <w:sz w:val="20"/>
                <w:szCs w:val="20"/>
              </w:rPr>
            </w:pPr>
            <w:r w:rsidRPr="009B625F">
              <w:rPr>
                <w:rFonts w:asciiTheme="minorHAnsi" w:eastAsia="Times New Roman" w:hAnsiTheme="minorHAnsi" w:cstheme="minorHAnsi"/>
                <w:sz w:val="20"/>
                <w:szCs w:val="20"/>
              </w:rPr>
              <w:t>2.400.74</w:t>
            </w:r>
            <w:r w:rsidR="00A77993" w:rsidRPr="009B625F">
              <w:rPr>
                <w:rFonts w:asciiTheme="minorHAnsi" w:eastAsia="Times New Roman" w:hAnsiTheme="minorHAnsi" w:cstheme="minorHAnsi"/>
                <w:sz w:val="20"/>
                <w:szCs w:val="20"/>
              </w:rPr>
              <w:t>9</w:t>
            </w:r>
          </w:p>
        </w:tc>
      </w:tr>
      <w:tr w:rsidR="002F3D65" w:rsidRPr="009B625F" w14:paraId="19F13E10" w14:textId="77777777" w:rsidTr="00A77993">
        <w:trPr>
          <w:trHeight w:val="170"/>
          <w:jc w:val="center"/>
        </w:trPr>
        <w:tc>
          <w:tcPr>
            <w:tcW w:w="2833" w:type="pct"/>
            <w:vAlign w:val="center"/>
          </w:tcPr>
          <w:p w14:paraId="5DF3FE3C" w14:textId="77777777" w:rsidR="005E2F04" w:rsidRPr="009B625F" w:rsidRDefault="005E2F04" w:rsidP="002F3D65">
            <w:pPr>
              <w:spacing w:after="0" w:line="240" w:lineRule="auto"/>
              <w:ind w:left="-9" w:firstLine="9"/>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Záväzky po lehote splatnosti</w:t>
            </w:r>
          </w:p>
        </w:tc>
        <w:tc>
          <w:tcPr>
            <w:tcW w:w="2167" w:type="pct"/>
            <w:noWrap/>
            <w:vAlign w:val="center"/>
          </w:tcPr>
          <w:p w14:paraId="746D2354" w14:textId="77777777" w:rsidR="005E2F04" w:rsidRPr="009B625F" w:rsidRDefault="002F413F" w:rsidP="002F3D65">
            <w:pPr>
              <w:spacing w:after="0" w:line="240" w:lineRule="auto"/>
              <w:ind w:left="-9" w:firstLine="9"/>
              <w:jc w:val="right"/>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0</w:t>
            </w:r>
          </w:p>
        </w:tc>
      </w:tr>
    </w:tbl>
    <w:p w14:paraId="56E698B2" w14:textId="77777777" w:rsidR="009E45E9" w:rsidRPr="009B625F" w:rsidRDefault="009E45E9" w:rsidP="00212782">
      <w:pPr>
        <w:keepNext/>
        <w:spacing w:after="0" w:line="240" w:lineRule="auto"/>
        <w:outlineLvl w:val="0"/>
        <w:rPr>
          <w:rFonts w:asciiTheme="minorHAnsi" w:eastAsia="Times New Roman" w:hAnsiTheme="minorHAnsi" w:cstheme="minorHAnsi"/>
          <w:b/>
          <w:bCs/>
          <w:kern w:val="28"/>
          <w:sz w:val="20"/>
          <w:szCs w:val="20"/>
        </w:rPr>
      </w:pPr>
    </w:p>
    <w:p w14:paraId="224663C2" w14:textId="77777777" w:rsidR="00484B49" w:rsidRPr="009B625F" w:rsidRDefault="00484B49" w:rsidP="00484B4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d) Štruktúra záväzkov podľa zostatkovej doby splatnosti</w:t>
      </w:r>
    </w:p>
    <w:p w14:paraId="016DC1FA" w14:textId="77777777" w:rsidR="00484B49" w:rsidRPr="009B625F" w:rsidRDefault="00484B49" w:rsidP="00212782">
      <w:pPr>
        <w:keepNext/>
        <w:spacing w:after="0" w:line="240" w:lineRule="auto"/>
        <w:outlineLvl w:val="0"/>
        <w:rPr>
          <w:rFonts w:asciiTheme="minorHAnsi" w:eastAsia="Times New Roman" w:hAnsiTheme="minorHAnsi" w:cstheme="minorHAnsi"/>
          <w:b/>
          <w:bCs/>
          <w:kern w:val="28"/>
          <w:sz w:val="20"/>
          <w:szCs w:val="20"/>
        </w:rPr>
      </w:pPr>
    </w:p>
    <w:p w14:paraId="6AB745A5" w14:textId="77777777" w:rsidR="00D83AB8" w:rsidRPr="009B625F" w:rsidRDefault="00D83AB8" w:rsidP="00D83AB8">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Veková štruktúra záväzkov je uvedená v nasledujúcich prehľadoch:</w:t>
      </w:r>
    </w:p>
    <w:p w14:paraId="13F7C321" w14:textId="77777777" w:rsidR="0041121B" w:rsidRPr="009B625F" w:rsidRDefault="0041121B" w:rsidP="00704214">
      <w:pPr>
        <w:keepNext/>
        <w:spacing w:after="0" w:line="240" w:lineRule="auto"/>
        <w:ind w:left="360"/>
        <w:outlineLvl w:val="0"/>
        <w:rPr>
          <w:rFonts w:asciiTheme="minorHAnsi" w:eastAsia="Times New Roman" w:hAnsiTheme="minorHAnsi" w:cstheme="minorHAnsi"/>
          <w:b/>
          <w:bCs/>
          <w:kern w:val="28"/>
          <w:sz w:val="20"/>
          <w:szCs w:val="20"/>
        </w:rPr>
      </w:pPr>
    </w:p>
    <w:tbl>
      <w:tblPr>
        <w:tblW w:w="9149" w:type="dxa"/>
        <w:tblInd w:w="55" w:type="dxa"/>
        <w:tblCellMar>
          <w:left w:w="70" w:type="dxa"/>
          <w:right w:w="70" w:type="dxa"/>
        </w:tblCellMar>
        <w:tblLook w:val="04A0" w:firstRow="1" w:lastRow="0" w:firstColumn="1" w:lastColumn="0" w:noHBand="0" w:noVBand="1"/>
      </w:tblPr>
      <w:tblGrid>
        <w:gridCol w:w="3417"/>
        <w:gridCol w:w="1823"/>
        <w:gridCol w:w="1968"/>
        <w:gridCol w:w="1941"/>
      </w:tblGrid>
      <w:tr w:rsidR="00E32BF5" w:rsidRPr="009B625F" w14:paraId="2841E7D7" w14:textId="77777777" w:rsidTr="00503C98">
        <w:trPr>
          <w:trHeight w:val="315"/>
        </w:trPr>
        <w:tc>
          <w:tcPr>
            <w:tcW w:w="9149"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2305956B"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Bežné </w:t>
            </w:r>
            <w:r w:rsidR="003B13AF" w:rsidRPr="009B625F">
              <w:rPr>
                <w:rFonts w:asciiTheme="minorHAnsi" w:eastAsia="Times New Roman" w:hAnsiTheme="minorHAnsi" w:cstheme="minorHAnsi"/>
                <w:color w:val="000000"/>
                <w:sz w:val="20"/>
                <w:szCs w:val="20"/>
                <w:lang w:val="de-AT" w:eastAsia="de-AT"/>
              </w:rPr>
              <w:t xml:space="preserve">účtovné </w:t>
            </w:r>
            <w:r w:rsidRPr="009B625F">
              <w:rPr>
                <w:rFonts w:asciiTheme="minorHAnsi" w:eastAsia="Times New Roman" w:hAnsiTheme="minorHAnsi" w:cstheme="minorHAnsi"/>
                <w:color w:val="000000"/>
                <w:sz w:val="20"/>
                <w:szCs w:val="20"/>
                <w:lang w:val="de-AT" w:eastAsia="de-AT"/>
              </w:rPr>
              <w:t>obdobie</w:t>
            </w:r>
          </w:p>
        </w:tc>
      </w:tr>
      <w:tr w:rsidR="00E32BF5" w:rsidRPr="009B625F" w14:paraId="244DD361"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noWrap/>
            <w:vAlign w:val="bottom"/>
            <w:hideMark/>
          </w:tcPr>
          <w:p w14:paraId="0367DEE7" w14:textId="77777777" w:rsidR="00E32BF5" w:rsidRPr="009B625F" w:rsidRDefault="00E32BF5" w:rsidP="00A77993">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1823" w:type="dxa"/>
            <w:tcBorders>
              <w:top w:val="nil"/>
              <w:left w:val="nil"/>
              <w:bottom w:val="single" w:sz="4" w:space="0" w:color="auto"/>
              <w:right w:val="single" w:sz="4" w:space="0" w:color="auto"/>
            </w:tcBorders>
            <w:shd w:val="clear" w:color="auto" w:fill="auto"/>
            <w:noWrap/>
            <w:vAlign w:val="bottom"/>
            <w:hideMark/>
          </w:tcPr>
          <w:p w14:paraId="42DEF572" w14:textId="754A40D9" w:rsidR="00E32BF5" w:rsidRPr="009B625F" w:rsidRDefault="00A77993" w:rsidP="00794BF5">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Zostatková doba splatnosti do 1 roka</w:t>
            </w:r>
          </w:p>
        </w:tc>
        <w:tc>
          <w:tcPr>
            <w:tcW w:w="1968" w:type="dxa"/>
            <w:tcBorders>
              <w:top w:val="nil"/>
              <w:left w:val="nil"/>
              <w:bottom w:val="single" w:sz="4" w:space="0" w:color="auto"/>
              <w:right w:val="single" w:sz="4" w:space="0" w:color="auto"/>
            </w:tcBorders>
            <w:shd w:val="clear" w:color="auto" w:fill="auto"/>
            <w:noWrap/>
            <w:vAlign w:val="bottom"/>
            <w:hideMark/>
          </w:tcPr>
          <w:p w14:paraId="7E7AF2B9" w14:textId="4916BDC0" w:rsidR="00E32BF5" w:rsidRPr="009B625F" w:rsidRDefault="00A77993" w:rsidP="00794BF5">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Zostatková doba splatnosti od 1 do 5 rokov vrátane</w:t>
            </w:r>
          </w:p>
        </w:tc>
        <w:tc>
          <w:tcPr>
            <w:tcW w:w="1941" w:type="dxa"/>
            <w:tcBorders>
              <w:top w:val="nil"/>
              <w:left w:val="nil"/>
              <w:bottom w:val="single" w:sz="4" w:space="0" w:color="auto"/>
              <w:right w:val="single" w:sz="8" w:space="0" w:color="auto"/>
            </w:tcBorders>
            <w:shd w:val="clear" w:color="auto" w:fill="auto"/>
            <w:noWrap/>
            <w:vAlign w:val="bottom"/>
            <w:hideMark/>
          </w:tcPr>
          <w:p w14:paraId="4DBE9B04" w14:textId="2F47701A" w:rsidR="00E32BF5" w:rsidRPr="009B625F" w:rsidRDefault="00A77993" w:rsidP="00794BF5">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xml:space="preserve"> Zostatková doba splatnosti viac ako  5 rokov </w:t>
            </w:r>
          </w:p>
        </w:tc>
      </w:tr>
      <w:tr w:rsidR="00E32BF5" w:rsidRPr="009B625F" w14:paraId="29157F1C"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noWrap/>
            <w:vAlign w:val="bottom"/>
            <w:hideMark/>
          </w:tcPr>
          <w:p w14:paraId="58B2EB6E"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a</w:t>
            </w:r>
          </w:p>
        </w:tc>
        <w:tc>
          <w:tcPr>
            <w:tcW w:w="1823" w:type="dxa"/>
            <w:tcBorders>
              <w:top w:val="nil"/>
              <w:left w:val="nil"/>
              <w:bottom w:val="single" w:sz="4" w:space="0" w:color="auto"/>
              <w:right w:val="single" w:sz="4" w:space="0" w:color="auto"/>
            </w:tcBorders>
            <w:shd w:val="clear" w:color="auto" w:fill="auto"/>
            <w:noWrap/>
            <w:vAlign w:val="bottom"/>
            <w:hideMark/>
          </w:tcPr>
          <w:p w14:paraId="62FEC7D4"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w:t>
            </w:r>
          </w:p>
        </w:tc>
        <w:tc>
          <w:tcPr>
            <w:tcW w:w="1968" w:type="dxa"/>
            <w:tcBorders>
              <w:top w:val="nil"/>
              <w:left w:val="nil"/>
              <w:bottom w:val="single" w:sz="4" w:space="0" w:color="auto"/>
              <w:right w:val="single" w:sz="4" w:space="0" w:color="auto"/>
            </w:tcBorders>
            <w:shd w:val="clear" w:color="auto" w:fill="auto"/>
            <w:noWrap/>
            <w:vAlign w:val="bottom"/>
            <w:hideMark/>
          </w:tcPr>
          <w:p w14:paraId="63450D4B"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c</w:t>
            </w:r>
          </w:p>
        </w:tc>
        <w:tc>
          <w:tcPr>
            <w:tcW w:w="1941" w:type="dxa"/>
            <w:tcBorders>
              <w:top w:val="nil"/>
              <w:left w:val="nil"/>
              <w:bottom w:val="single" w:sz="4" w:space="0" w:color="auto"/>
              <w:right w:val="single" w:sz="8" w:space="0" w:color="auto"/>
            </w:tcBorders>
            <w:shd w:val="clear" w:color="auto" w:fill="auto"/>
            <w:noWrap/>
            <w:vAlign w:val="bottom"/>
            <w:hideMark/>
          </w:tcPr>
          <w:p w14:paraId="6B1BEB0F"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w:t>
            </w:r>
          </w:p>
        </w:tc>
      </w:tr>
      <w:tr w:rsidR="0083094A" w:rsidRPr="009B625F" w14:paraId="1D841771" w14:textId="77777777" w:rsidTr="00503C98">
        <w:trPr>
          <w:trHeight w:val="308"/>
        </w:trPr>
        <w:tc>
          <w:tcPr>
            <w:tcW w:w="3417" w:type="dxa"/>
            <w:tcBorders>
              <w:top w:val="nil"/>
              <w:left w:val="single" w:sz="8" w:space="0" w:color="auto"/>
              <w:bottom w:val="single" w:sz="4" w:space="0" w:color="auto"/>
              <w:right w:val="single" w:sz="4" w:space="0" w:color="auto"/>
            </w:tcBorders>
            <w:shd w:val="clear" w:color="auto" w:fill="auto"/>
            <w:vAlign w:val="bottom"/>
          </w:tcPr>
          <w:p w14:paraId="75358145" w14:textId="57C1910A" w:rsidR="0083094A" w:rsidRPr="009B625F" w:rsidRDefault="0083094A" w:rsidP="00080CF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Záväzky zo sociálneho fondu </w:t>
            </w:r>
          </w:p>
        </w:tc>
        <w:tc>
          <w:tcPr>
            <w:tcW w:w="1823" w:type="dxa"/>
            <w:tcBorders>
              <w:top w:val="nil"/>
              <w:left w:val="nil"/>
              <w:bottom w:val="single" w:sz="4" w:space="0" w:color="auto"/>
              <w:right w:val="single" w:sz="4" w:space="0" w:color="auto"/>
            </w:tcBorders>
            <w:shd w:val="clear" w:color="auto" w:fill="auto"/>
            <w:noWrap/>
            <w:vAlign w:val="bottom"/>
          </w:tcPr>
          <w:p w14:paraId="20AD2C67" w14:textId="77777777" w:rsidR="0083094A" w:rsidRPr="009B625F" w:rsidRDefault="0083094A" w:rsidP="00080CF0">
            <w:pPr>
              <w:spacing w:after="0" w:line="240" w:lineRule="auto"/>
              <w:jc w:val="right"/>
              <w:rPr>
                <w:rFonts w:asciiTheme="minorHAnsi" w:eastAsia="Times New Roman" w:hAnsiTheme="minorHAnsi" w:cstheme="minorHAnsi"/>
                <w:color w:val="000000"/>
                <w:sz w:val="20"/>
                <w:szCs w:val="20"/>
                <w:lang w:eastAsia="de-AT"/>
              </w:rPr>
            </w:pPr>
          </w:p>
        </w:tc>
        <w:tc>
          <w:tcPr>
            <w:tcW w:w="1968" w:type="dxa"/>
            <w:tcBorders>
              <w:top w:val="nil"/>
              <w:left w:val="nil"/>
              <w:bottom w:val="single" w:sz="4" w:space="0" w:color="auto"/>
              <w:right w:val="single" w:sz="4" w:space="0" w:color="auto"/>
            </w:tcBorders>
            <w:shd w:val="clear" w:color="auto" w:fill="auto"/>
            <w:noWrap/>
            <w:vAlign w:val="bottom"/>
          </w:tcPr>
          <w:p w14:paraId="2E8D3A78" w14:textId="589E834E" w:rsidR="0083094A" w:rsidRPr="009B625F" w:rsidRDefault="0083094A"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9.973</w:t>
            </w:r>
          </w:p>
        </w:tc>
        <w:tc>
          <w:tcPr>
            <w:tcW w:w="1941" w:type="dxa"/>
            <w:tcBorders>
              <w:top w:val="nil"/>
              <w:left w:val="nil"/>
              <w:bottom w:val="single" w:sz="4" w:space="0" w:color="auto"/>
              <w:right w:val="single" w:sz="8" w:space="0" w:color="auto"/>
            </w:tcBorders>
            <w:shd w:val="clear" w:color="auto" w:fill="auto"/>
            <w:noWrap/>
            <w:vAlign w:val="bottom"/>
          </w:tcPr>
          <w:p w14:paraId="7B08D945" w14:textId="77777777" w:rsidR="0083094A" w:rsidRPr="009B625F" w:rsidRDefault="0083094A" w:rsidP="00080CF0">
            <w:pPr>
              <w:spacing w:after="0" w:line="240" w:lineRule="auto"/>
              <w:jc w:val="right"/>
              <w:rPr>
                <w:rFonts w:asciiTheme="minorHAnsi" w:eastAsia="Times New Roman" w:hAnsiTheme="minorHAnsi" w:cstheme="minorHAnsi"/>
                <w:color w:val="000000"/>
                <w:sz w:val="20"/>
                <w:szCs w:val="20"/>
                <w:lang w:eastAsia="de-AT"/>
              </w:rPr>
            </w:pPr>
          </w:p>
        </w:tc>
      </w:tr>
      <w:tr w:rsidR="00080CF0" w:rsidRPr="009B625F" w14:paraId="007A20BE" w14:textId="77777777" w:rsidTr="00503C98">
        <w:trPr>
          <w:trHeight w:val="308"/>
        </w:trPr>
        <w:tc>
          <w:tcPr>
            <w:tcW w:w="3417" w:type="dxa"/>
            <w:tcBorders>
              <w:top w:val="nil"/>
              <w:left w:val="single" w:sz="8" w:space="0" w:color="auto"/>
              <w:bottom w:val="single" w:sz="4" w:space="0" w:color="auto"/>
              <w:right w:val="single" w:sz="4" w:space="0" w:color="auto"/>
            </w:tcBorders>
            <w:shd w:val="clear" w:color="auto" w:fill="auto"/>
            <w:vAlign w:val="bottom"/>
            <w:hideMark/>
          </w:tcPr>
          <w:p w14:paraId="38BA14F0"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záväzky z obchodného styku</w:t>
            </w:r>
          </w:p>
        </w:tc>
        <w:tc>
          <w:tcPr>
            <w:tcW w:w="1823" w:type="dxa"/>
            <w:tcBorders>
              <w:top w:val="nil"/>
              <w:left w:val="nil"/>
              <w:bottom w:val="single" w:sz="4" w:space="0" w:color="auto"/>
              <w:right w:val="single" w:sz="4" w:space="0" w:color="auto"/>
            </w:tcBorders>
            <w:shd w:val="clear" w:color="auto" w:fill="auto"/>
            <w:noWrap/>
            <w:vAlign w:val="bottom"/>
            <w:hideMark/>
          </w:tcPr>
          <w:p w14:paraId="55C204C4" w14:textId="37A61B98" w:rsidR="00080CF0" w:rsidRPr="009B625F" w:rsidRDefault="0082407F"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206.98</w:t>
            </w:r>
            <w:r w:rsidR="00503C98" w:rsidRPr="009B625F">
              <w:rPr>
                <w:rFonts w:asciiTheme="minorHAnsi" w:eastAsia="Times New Roman" w:hAnsiTheme="minorHAnsi" w:cstheme="minorHAnsi"/>
                <w:color w:val="000000"/>
                <w:sz w:val="20"/>
                <w:szCs w:val="20"/>
                <w:lang w:eastAsia="de-AT"/>
              </w:rPr>
              <w:t>4</w:t>
            </w:r>
          </w:p>
        </w:tc>
        <w:tc>
          <w:tcPr>
            <w:tcW w:w="1968" w:type="dxa"/>
            <w:tcBorders>
              <w:top w:val="nil"/>
              <w:left w:val="nil"/>
              <w:bottom w:val="single" w:sz="4" w:space="0" w:color="auto"/>
              <w:right w:val="single" w:sz="4" w:space="0" w:color="auto"/>
            </w:tcBorders>
            <w:shd w:val="clear" w:color="auto" w:fill="auto"/>
            <w:noWrap/>
            <w:vAlign w:val="bottom"/>
            <w:hideMark/>
          </w:tcPr>
          <w:p w14:paraId="0F3DBB48"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w:t>
            </w:r>
          </w:p>
        </w:tc>
        <w:tc>
          <w:tcPr>
            <w:tcW w:w="1941" w:type="dxa"/>
            <w:tcBorders>
              <w:top w:val="nil"/>
              <w:left w:val="nil"/>
              <w:bottom w:val="single" w:sz="4" w:space="0" w:color="auto"/>
              <w:right w:val="single" w:sz="8" w:space="0" w:color="auto"/>
            </w:tcBorders>
            <w:shd w:val="clear" w:color="auto" w:fill="auto"/>
            <w:noWrap/>
            <w:vAlign w:val="bottom"/>
            <w:hideMark/>
          </w:tcPr>
          <w:p w14:paraId="4E467818" w14:textId="274E883E" w:rsidR="00080CF0" w:rsidRPr="009B625F" w:rsidRDefault="0083094A"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w:t>
            </w:r>
          </w:p>
        </w:tc>
      </w:tr>
      <w:tr w:rsidR="00080CF0" w:rsidRPr="009B625F" w14:paraId="08A044D8" w14:textId="77777777" w:rsidTr="00503C98">
        <w:trPr>
          <w:trHeight w:val="525"/>
        </w:trPr>
        <w:tc>
          <w:tcPr>
            <w:tcW w:w="3417" w:type="dxa"/>
            <w:tcBorders>
              <w:top w:val="nil"/>
              <w:left w:val="single" w:sz="8" w:space="0" w:color="auto"/>
              <w:bottom w:val="single" w:sz="4" w:space="0" w:color="auto"/>
              <w:right w:val="single" w:sz="4" w:space="0" w:color="auto"/>
            </w:tcBorders>
            <w:shd w:val="clear" w:color="auto" w:fill="auto"/>
            <w:vAlign w:val="bottom"/>
            <w:hideMark/>
          </w:tcPr>
          <w:p w14:paraId="6846BB57"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z obchodného styku voči prepojeným účtovným jednotkám</w:t>
            </w:r>
          </w:p>
        </w:tc>
        <w:tc>
          <w:tcPr>
            <w:tcW w:w="1823" w:type="dxa"/>
            <w:tcBorders>
              <w:top w:val="nil"/>
              <w:left w:val="nil"/>
              <w:bottom w:val="single" w:sz="4" w:space="0" w:color="auto"/>
              <w:right w:val="single" w:sz="4" w:space="0" w:color="auto"/>
            </w:tcBorders>
            <w:shd w:val="clear" w:color="auto" w:fill="auto"/>
            <w:noWrap/>
            <w:vAlign w:val="bottom"/>
            <w:hideMark/>
          </w:tcPr>
          <w:p w14:paraId="7C8DD9C9"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0</w:t>
            </w:r>
          </w:p>
        </w:tc>
        <w:tc>
          <w:tcPr>
            <w:tcW w:w="1968" w:type="dxa"/>
            <w:tcBorders>
              <w:top w:val="nil"/>
              <w:left w:val="nil"/>
              <w:bottom w:val="single" w:sz="4" w:space="0" w:color="auto"/>
              <w:right w:val="single" w:sz="4" w:space="0" w:color="auto"/>
            </w:tcBorders>
            <w:shd w:val="clear" w:color="auto" w:fill="auto"/>
            <w:noWrap/>
            <w:vAlign w:val="bottom"/>
            <w:hideMark/>
          </w:tcPr>
          <w:p w14:paraId="68E8EFE0"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4B4747F4"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0</w:t>
            </w:r>
          </w:p>
        </w:tc>
      </w:tr>
      <w:tr w:rsidR="00080CF0" w:rsidRPr="009B625F" w14:paraId="0F743F92" w14:textId="77777777" w:rsidTr="00503C98">
        <w:trPr>
          <w:trHeight w:val="522"/>
        </w:trPr>
        <w:tc>
          <w:tcPr>
            <w:tcW w:w="3417" w:type="dxa"/>
            <w:tcBorders>
              <w:top w:val="nil"/>
              <w:left w:val="single" w:sz="8" w:space="0" w:color="auto"/>
              <w:bottom w:val="single" w:sz="4" w:space="0" w:color="auto"/>
              <w:right w:val="single" w:sz="4" w:space="0" w:color="auto"/>
            </w:tcBorders>
            <w:shd w:val="clear" w:color="auto" w:fill="auto"/>
            <w:vAlign w:val="bottom"/>
            <w:hideMark/>
          </w:tcPr>
          <w:p w14:paraId="077DC6D9"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z obchodného styku  v rámci podielovej účasti</w:t>
            </w:r>
          </w:p>
        </w:tc>
        <w:tc>
          <w:tcPr>
            <w:tcW w:w="1823" w:type="dxa"/>
            <w:tcBorders>
              <w:top w:val="nil"/>
              <w:left w:val="nil"/>
              <w:bottom w:val="single" w:sz="4" w:space="0" w:color="auto"/>
              <w:right w:val="single" w:sz="4" w:space="0" w:color="auto"/>
            </w:tcBorders>
            <w:shd w:val="clear" w:color="auto" w:fill="auto"/>
            <w:noWrap/>
            <w:vAlign w:val="bottom"/>
            <w:hideMark/>
          </w:tcPr>
          <w:p w14:paraId="7F422508"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0</w:t>
            </w:r>
            <w:r w:rsidRPr="009B625F">
              <w:rPr>
                <w:rFonts w:asciiTheme="minorHAnsi" w:eastAsia="Times New Roman" w:hAnsiTheme="minorHAnsi" w:cstheme="minorHAnsi"/>
                <w:color w:val="000000"/>
                <w:sz w:val="20"/>
                <w:szCs w:val="20"/>
                <w:lang w:val="de-AT" w:eastAsia="de-AT"/>
              </w:rPr>
              <w:t xml:space="preserve"> </w:t>
            </w:r>
          </w:p>
        </w:tc>
        <w:tc>
          <w:tcPr>
            <w:tcW w:w="1968" w:type="dxa"/>
            <w:tcBorders>
              <w:top w:val="nil"/>
              <w:left w:val="nil"/>
              <w:bottom w:val="single" w:sz="4" w:space="0" w:color="auto"/>
              <w:right w:val="single" w:sz="4" w:space="0" w:color="auto"/>
            </w:tcBorders>
            <w:shd w:val="clear" w:color="auto" w:fill="auto"/>
            <w:noWrap/>
            <w:vAlign w:val="bottom"/>
            <w:hideMark/>
          </w:tcPr>
          <w:p w14:paraId="27939892"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1941" w:type="dxa"/>
            <w:tcBorders>
              <w:top w:val="nil"/>
              <w:left w:val="nil"/>
              <w:bottom w:val="single" w:sz="4" w:space="0" w:color="auto"/>
              <w:right w:val="single" w:sz="8" w:space="0" w:color="auto"/>
            </w:tcBorders>
            <w:shd w:val="clear" w:color="auto" w:fill="auto"/>
            <w:noWrap/>
            <w:vAlign w:val="bottom"/>
            <w:hideMark/>
          </w:tcPr>
          <w:p w14:paraId="6450EBD5" w14:textId="056FD86F" w:rsidR="00080CF0" w:rsidRPr="009B625F" w:rsidRDefault="0083094A"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0</w:t>
            </w:r>
          </w:p>
        </w:tc>
      </w:tr>
      <w:tr w:rsidR="00080CF0" w:rsidRPr="009B625F" w14:paraId="62E4D57B" w14:textId="77777777" w:rsidTr="00503C98">
        <w:trPr>
          <w:trHeight w:val="260"/>
        </w:trPr>
        <w:tc>
          <w:tcPr>
            <w:tcW w:w="3417" w:type="dxa"/>
            <w:tcBorders>
              <w:top w:val="nil"/>
              <w:left w:val="single" w:sz="8" w:space="0" w:color="auto"/>
              <w:bottom w:val="single" w:sz="4" w:space="0" w:color="auto"/>
              <w:right w:val="single" w:sz="4" w:space="0" w:color="auto"/>
            </w:tcBorders>
            <w:shd w:val="clear" w:color="auto" w:fill="auto"/>
            <w:vAlign w:val="bottom"/>
            <w:hideMark/>
          </w:tcPr>
          <w:p w14:paraId="79B77ACF"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voči spoločníkom a združeniu</w:t>
            </w:r>
          </w:p>
        </w:tc>
        <w:tc>
          <w:tcPr>
            <w:tcW w:w="1823" w:type="dxa"/>
            <w:tcBorders>
              <w:top w:val="nil"/>
              <w:left w:val="nil"/>
              <w:bottom w:val="single" w:sz="4" w:space="0" w:color="auto"/>
              <w:right w:val="single" w:sz="4" w:space="0" w:color="auto"/>
            </w:tcBorders>
            <w:shd w:val="clear" w:color="auto" w:fill="auto"/>
            <w:noWrap/>
            <w:vAlign w:val="bottom"/>
            <w:hideMark/>
          </w:tcPr>
          <w:p w14:paraId="0EEF4EF0" w14:textId="1879A75D"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2.211.285</w:t>
            </w:r>
          </w:p>
        </w:tc>
        <w:tc>
          <w:tcPr>
            <w:tcW w:w="1968" w:type="dxa"/>
            <w:tcBorders>
              <w:top w:val="nil"/>
              <w:left w:val="nil"/>
              <w:bottom w:val="single" w:sz="4" w:space="0" w:color="auto"/>
              <w:right w:val="single" w:sz="4" w:space="0" w:color="auto"/>
            </w:tcBorders>
            <w:shd w:val="clear" w:color="auto" w:fill="auto"/>
            <w:noWrap/>
            <w:vAlign w:val="bottom"/>
            <w:hideMark/>
          </w:tcPr>
          <w:p w14:paraId="0DB40ADB"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4F1139D7" w14:textId="33D45B1E" w:rsidR="00080CF0" w:rsidRPr="009B625F" w:rsidRDefault="0083094A"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080CF0" w:rsidRPr="009B625F" w14:paraId="6382F8C8"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vAlign w:val="bottom"/>
            <w:hideMark/>
          </w:tcPr>
          <w:p w14:paraId="7FDEAA7E"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Záväzky voči zamestnancom</w:t>
            </w:r>
          </w:p>
        </w:tc>
        <w:tc>
          <w:tcPr>
            <w:tcW w:w="1823" w:type="dxa"/>
            <w:tcBorders>
              <w:top w:val="nil"/>
              <w:left w:val="nil"/>
              <w:bottom w:val="single" w:sz="4" w:space="0" w:color="auto"/>
              <w:right w:val="single" w:sz="4" w:space="0" w:color="auto"/>
            </w:tcBorders>
            <w:shd w:val="clear" w:color="auto" w:fill="auto"/>
            <w:noWrap/>
            <w:vAlign w:val="bottom"/>
            <w:hideMark/>
          </w:tcPr>
          <w:p w14:paraId="1C3FA9AC" w14:textId="5721EC06"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3.442</w:t>
            </w:r>
          </w:p>
        </w:tc>
        <w:tc>
          <w:tcPr>
            <w:tcW w:w="1968" w:type="dxa"/>
            <w:tcBorders>
              <w:top w:val="nil"/>
              <w:left w:val="nil"/>
              <w:bottom w:val="single" w:sz="4" w:space="0" w:color="auto"/>
              <w:right w:val="single" w:sz="4" w:space="0" w:color="auto"/>
            </w:tcBorders>
            <w:shd w:val="clear" w:color="auto" w:fill="auto"/>
            <w:noWrap/>
            <w:vAlign w:val="bottom"/>
            <w:hideMark/>
          </w:tcPr>
          <w:p w14:paraId="515CF5BD"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764C2DB9" w14:textId="197B3CA3" w:rsidR="00080CF0" w:rsidRPr="009B625F" w:rsidRDefault="0083094A"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080CF0" w:rsidRPr="009B625F" w14:paraId="399A9194"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noWrap/>
            <w:vAlign w:val="bottom"/>
            <w:hideMark/>
          </w:tcPr>
          <w:p w14:paraId="328F041F"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Záväzky zo sociálneho poistenia</w:t>
            </w:r>
          </w:p>
        </w:tc>
        <w:tc>
          <w:tcPr>
            <w:tcW w:w="1823" w:type="dxa"/>
            <w:tcBorders>
              <w:top w:val="nil"/>
              <w:left w:val="nil"/>
              <w:bottom w:val="single" w:sz="4" w:space="0" w:color="auto"/>
              <w:right w:val="single" w:sz="4" w:space="0" w:color="auto"/>
            </w:tcBorders>
            <w:shd w:val="clear" w:color="auto" w:fill="auto"/>
            <w:noWrap/>
            <w:vAlign w:val="bottom"/>
            <w:hideMark/>
          </w:tcPr>
          <w:p w14:paraId="339DEF95" w14:textId="0531C14A"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2.28</w:t>
            </w:r>
            <w:r w:rsidR="00503C98" w:rsidRPr="009B625F">
              <w:rPr>
                <w:rFonts w:asciiTheme="minorHAnsi" w:eastAsia="Times New Roman" w:hAnsiTheme="minorHAnsi" w:cstheme="minorHAnsi"/>
                <w:color w:val="000000"/>
                <w:sz w:val="20"/>
                <w:szCs w:val="20"/>
                <w:lang w:val="de-AT" w:eastAsia="de-AT"/>
              </w:rPr>
              <w:t>8</w:t>
            </w:r>
            <w:r w:rsidRPr="009B625F">
              <w:rPr>
                <w:rFonts w:asciiTheme="minorHAnsi" w:eastAsia="Times New Roman" w:hAnsiTheme="minorHAnsi" w:cstheme="minorHAnsi"/>
                <w:color w:val="000000"/>
                <w:sz w:val="20"/>
                <w:szCs w:val="20"/>
                <w:lang w:val="de-AT" w:eastAsia="de-AT"/>
              </w:rPr>
              <w:t xml:space="preserve"> </w:t>
            </w:r>
          </w:p>
        </w:tc>
        <w:tc>
          <w:tcPr>
            <w:tcW w:w="1968" w:type="dxa"/>
            <w:tcBorders>
              <w:top w:val="nil"/>
              <w:left w:val="nil"/>
              <w:bottom w:val="single" w:sz="4" w:space="0" w:color="auto"/>
              <w:right w:val="single" w:sz="4" w:space="0" w:color="auto"/>
            </w:tcBorders>
            <w:shd w:val="clear" w:color="auto" w:fill="auto"/>
            <w:noWrap/>
            <w:vAlign w:val="bottom"/>
            <w:hideMark/>
          </w:tcPr>
          <w:p w14:paraId="4CFCE432"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1CCB2D6E" w14:textId="21844455" w:rsidR="00080CF0" w:rsidRPr="009B625F" w:rsidRDefault="0083094A"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080CF0" w:rsidRPr="009B625F" w14:paraId="48C0D151"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noWrap/>
            <w:vAlign w:val="bottom"/>
            <w:hideMark/>
          </w:tcPr>
          <w:p w14:paraId="79CFB294"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Daňové záväzky a dotácie</w:t>
            </w:r>
          </w:p>
        </w:tc>
        <w:tc>
          <w:tcPr>
            <w:tcW w:w="1823" w:type="dxa"/>
            <w:tcBorders>
              <w:top w:val="nil"/>
              <w:left w:val="nil"/>
              <w:bottom w:val="single" w:sz="4" w:space="0" w:color="auto"/>
              <w:right w:val="single" w:sz="4" w:space="0" w:color="auto"/>
            </w:tcBorders>
            <w:shd w:val="clear" w:color="auto" w:fill="auto"/>
            <w:noWrap/>
            <w:vAlign w:val="bottom"/>
            <w:hideMark/>
          </w:tcPr>
          <w:p w14:paraId="3002D379" w14:textId="4812F001" w:rsidR="00080CF0" w:rsidRPr="009B625F" w:rsidRDefault="000F5BC1"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682.78</w:t>
            </w:r>
            <w:r w:rsidR="00503C98" w:rsidRPr="009B625F">
              <w:rPr>
                <w:rFonts w:asciiTheme="minorHAnsi" w:eastAsia="Times New Roman" w:hAnsiTheme="minorHAnsi" w:cstheme="minorHAnsi"/>
                <w:color w:val="000000"/>
                <w:sz w:val="20"/>
                <w:szCs w:val="20"/>
                <w:lang w:val="de-AT" w:eastAsia="de-AT"/>
              </w:rPr>
              <w:t>2</w:t>
            </w:r>
            <w:r w:rsidR="00080CF0" w:rsidRPr="009B625F">
              <w:rPr>
                <w:rFonts w:asciiTheme="minorHAnsi" w:eastAsia="Times New Roman" w:hAnsiTheme="minorHAnsi" w:cstheme="minorHAnsi"/>
                <w:color w:val="000000"/>
                <w:sz w:val="20"/>
                <w:szCs w:val="20"/>
                <w:lang w:val="de-AT" w:eastAsia="de-AT"/>
              </w:rPr>
              <w:t xml:space="preserve"> </w:t>
            </w:r>
          </w:p>
        </w:tc>
        <w:tc>
          <w:tcPr>
            <w:tcW w:w="1968" w:type="dxa"/>
            <w:tcBorders>
              <w:top w:val="nil"/>
              <w:left w:val="nil"/>
              <w:bottom w:val="single" w:sz="4" w:space="0" w:color="auto"/>
              <w:right w:val="single" w:sz="4" w:space="0" w:color="auto"/>
            </w:tcBorders>
            <w:shd w:val="clear" w:color="auto" w:fill="auto"/>
            <w:noWrap/>
            <w:vAlign w:val="bottom"/>
            <w:hideMark/>
          </w:tcPr>
          <w:p w14:paraId="77779E99"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430C4506" w14:textId="794D1BF8" w:rsidR="00080CF0" w:rsidRPr="009B625F" w:rsidRDefault="0083094A"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080CF0" w:rsidRPr="009B625F">
              <w:rPr>
                <w:rFonts w:asciiTheme="minorHAnsi" w:eastAsia="Times New Roman" w:hAnsiTheme="minorHAnsi" w:cstheme="minorHAnsi"/>
                <w:color w:val="000000"/>
                <w:sz w:val="20"/>
                <w:szCs w:val="20"/>
                <w:lang w:val="de-AT" w:eastAsia="de-AT"/>
              </w:rPr>
              <w:t xml:space="preserve"> </w:t>
            </w:r>
          </w:p>
        </w:tc>
      </w:tr>
      <w:tr w:rsidR="00080CF0" w:rsidRPr="009B625F" w14:paraId="495C2E56" w14:textId="77777777" w:rsidTr="00503C98">
        <w:trPr>
          <w:trHeight w:val="300"/>
        </w:trPr>
        <w:tc>
          <w:tcPr>
            <w:tcW w:w="3417" w:type="dxa"/>
            <w:tcBorders>
              <w:top w:val="nil"/>
              <w:left w:val="single" w:sz="8" w:space="0" w:color="auto"/>
              <w:bottom w:val="single" w:sz="4" w:space="0" w:color="auto"/>
              <w:right w:val="single" w:sz="4" w:space="0" w:color="auto"/>
            </w:tcBorders>
            <w:shd w:val="clear" w:color="auto" w:fill="auto"/>
            <w:noWrap/>
            <w:vAlign w:val="bottom"/>
            <w:hideMark/>
          </w:tcPr>
          <w:p w14:paraId="282AFDF9" w14:textId="77777777" w:rsidR="00080CF0" w:rsidRPr="009B625F" w:rsidRDefault="00080CF0" w:rsidP="00080CF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Iné záväzky</w:t>
            </w:r>
          </w:p>
        </w:tc>
        <w:tc>
          <w:tcPr>
            <w:tcW w:w="1823" w:type="dxa"/>
            <w:tcBorders>
              <w:top w:val="nil"/>
              <w:left w:val="nil"/>
              <w:bottom w:val="single" w:sz="4" w:space="0" w:color="auto"/>
              <w:right w:val="single" w:sz="4" w:space="0" w:color="auto"/>
            </w:tcBorders>
            <w:shd w:val="clear" w:color="auto" w:fill="auto"/>
            <w:noWrap/>
            <w:vAlign w:val="bottom"/>
            <w:hideMark/>
          </w:tcPr>
          <w:p w14:paraId="145E025E"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68" w:type="dxa"/>
            <w:tcBorders>
              <w:top w:val="nil"/>
              <w:left w:val="nil"/>
              <w:bottom w:val="single" w:sz="4" w:space="0" w:color="auto"/>
              <w:right w:val="single" w:sz="4" w:space="0" w:color="auto"/>
            </w:tcBorders>
            <w:shd w:val="clear" w:color="auto" w:fill="auto"/>
            <w:noWrap/>
            <w:vAlign w:val="bottom"/>
            <w:hideMark/>
          </w:tcPr>
          <w:p w14:paraId="758D7982"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941" w:type="dxa"/>
            <w:tcBorders>
              <w:top w:val="nil"/>
              <w:left w:val="nil"/>
              <w:bottom w:val="single" w:sz="4" w:space="0" w:color="auto"/>
              <w:right w:val="single" w:sz="8" w:space="0" w:color="auto"/>
            </w:tcBorders>
            <w:shd w:val="clear" w:color="auto" w:fill="auto"/>
            <w:noWrap/>
            <w:vAlign w:val="bottom"/>
            <w:hideMark/>
          </w:tcPr>
          <w:p w14:paraId="4F7B5441" w14:textId="77777777" w:rsidR="00080CF0" w:rsidRPr="009B625F" w:rsidRDefault="00080CF0" w:rsidP="00080CF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r>
      <w:tr w:rsidR="00080CF0" w:rsidRPr="009B625F" w14:paraId="3B92D5B6" w14:textId="77777777" w:rsidTr="00503C98">
        <w:trPr>
          <w:trHeight w:val="315"/>
        </w:trPr>
        <w:tc>
          <w:tcPr>
            <w:tcW w:w="3417" w:type="dxa"/>
            <w:tcBorders>
              <w:top w:val="nil"/>
              <w:left w:val="single" w:sz="8" w:space="0" w:color="auto"/>
              <w:bottom w:val="single" w:sz="8" w:space="0" w:color="auto"/>
              <w:right w:val="single" w:sz="4" w:space="0" w:color="auto"/>
            </w:tcBorders>
            <w:shd w:val="clear" w:color="auto" w:fill="auto"/>
            <w:noWrap/>
            <w:vAlign w:val="bottom"/>
            <w:hideMark/>
          </w:tcPr>
          <w:p w14:paraId="706A6238" w14:textId="77777777" w:rsidR="00080CF0" w:rsidRPr="009B625F" w:rsidRDefault="00080CF0" w:rsidP="00080CF0">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Záväzky spolu</w:t>
            </w:r>
          </w:p>
        </w:tc>
        <w:tc>
          <w:tcPr>
            <w:tcW w:w="1823" w:type="dxa"/>
            <w:tcBorders>
              <w:top w:val="nil"/>
              <w:left w:val="nil"/>
              <w:bottom w:val="single" w:sz="8" w:space="0" w:color="auto"/>
              <w:right w:val="single" w:sz="4" w:space="0" w:color="auto"/>
            </w:tcBorders>
            <w:shd w:val="clear" w:color="auto" w:fill="auto"/>
            <w:noWrap/>
            <w:vAlign w:val="bottom"/>
            <w:hideMark/>
          </w:tcPr>
          <w:p w14:paraId="3C46FB66" w14:textId="72FFD670" w:rsidR="00080CF0" w:rsidRPr="009B625F" w:rsidRDefault="0082407F" w:rsidP="00080CF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3.106.78</w:t>
            </w:r>
            <w:r w:rsidR="0083094A" w:rsidRPr="009B625F">
              <w:rPr>
                <w:rFonts w:asciiTheme="minorHAnsi" w:eastAsia="Times New Roman" w:hAnsiTheme="minorHAnsi" w:cstheme="minorHAnsi"/>
                <w:b/>
                <w:bCs/>
                <w:color w:val="000000"/>
                <w:sz w:val="20"/>
                <w:szCs w:val="20"/>
                <w:lang w:val="de-AT" w:eastAsia="de-AT"/>
              </w:rPr>
              <w:t>1</w:t>
            </w:r>
          </w:p>
        </w:tc>
        <w:tc>
          <w:tcPr>
            <w:tcW w:w="1968" w:type="dxa"/>
            <w:tcBorders>
              <w:top w:val="nil"/>
              <w:left w:val="nil"/>
              <w:bottom w:val="single" w:sz="8" w:space="0" w:color="auto"/>
              <w:right w:val="single" w:sz="4" w:space="0" w:color="auto"/>
            </w:tcBorders>
            <w:shd w:val="clear" w:color="auto" w:fill="auto"/>
            <w:noWrap/>
            <w:vAlign w:val="bottom"/>
            <w:hideMark/>
          </w:tcPr>
          <w:p w14:paraId="0A27580B" w14:textId="62E12368" w:rsidR="00080CF0" w:rsidRPr="009B625F" w:rsidRDefault="0083094A" w:rsidP="00080CF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9.973</w:t>
            </w:r>
            <w:r w:rsidR="00080CF0" w:rsidRPr="009B625F">
              <w:rPr>
                <w:rFonts w:asciiTheme="minorHAnsi" w:eastAsia="Times New Roman" w:hAnsiTheme="minorHAnsi" w:cstheme="minorHAnsi"/>
                <w:b/>
                <w:bCs/>
                <w:color w:val="000000"/>
                <w:sz w:val="20"/>
                <w:szCs w:val="20"/>
                <w:lang w:val="de-AT" w:eastAsia="de-AT"/>
              </w:rPr>
              <w:t xml:space="preserve"> </w:t>
            </w:r>
          </w:p>
        </w:tc>
        <w:tc>
          <w:tcPr>
            <w:tcW w:w="1941" w:type="dxa"/>
            <w:tcBorders>
              <w:top w:val="nil"/>
              <w:left w:val="nil"/>
              <w:bottom w:val="single" w:sz="8" w:space="0" w:color="auto"/>
              <w:right w:val="single" w:sz="8" w:space="0" w:color="auto"/>
            </w:tcBorders>
            <w:shd w:val="clear" w:color="auto" w:fill="auto"/>
            <w:noWrap/>
            <w:vAlign w:val="bottom"/>
            <w:hideMark/>
          </w:tcPr>
          <w:p w14:paraId="22694543" w14:textId="612DDC98" w:rsidR="00080CF0" w:rsidRPr="009B625F" w:rsidRDefault="00080CF0" w:rsidP="00080CF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        </w:t>
            </w:r>
            <w:r w:rsidR="0083094A" w:rsidRPr="009B625F">
              <w:rPr>
                <w:rFonts w:asciiTheme="minorHAnsi" w:eastAsia="Times New Roman" w:hAnsiTheme="minorHAnsi" w:cstheme="minorHAnsi"/>
                <w:b/>
                <w:bCs/>
                <w:color w:val="000000"/>
                <w:sz w:val="20"/>
                <w:szCs w:val="20"/>
                <w:lang w:val="de-AT" w:eastAsia="de-AT"/>
              </w:rPr>
              <w:t>0</w:t>
            </w:r>
            <w:r w:rsidRPr="009B625F">
              <w:rPr>
                <w:rFonts w:asciiTheme="minorHAnsi" w:eastAsia="Times New Roman" w:hAnsiTheme="minorHAnsi" w:cstheme="minorHAnsi"/>
                <w:b/>
                <w:bCs/>
                <w:color w:val="000000"/>
                <w:sz w:val="20"/>
                <w:szCs w:val="20"/>
                <w:lang w:val="de-AT" w:eastAsia="de-AT"/>
              </w:rPr>
              <w:t xml:space="preserve"> </w:t>
            </w:r>
          </w:p>
        </w:tc>
      </w:tr>
    </w:tbl>
    <w:p w14:paraId="55B243D0" w14:textId="32E06325" w:rsidR="00D114FA" w:rsidRPr="009B625F" w:rsidRDefault="00D114FA" w:rsidP="00484B49">
      <w:pPr>
        <w:keepNext/>
        <w:spacing w:after="0" w:line="240" w:lineRule="auto"/>
        <w:outlineLvl w:val="0"/>
        <w:rPr>
          <w:rFonts w:asciiTheme="minorHAnsi" w:eastAsia="Times New Roman" w:hAnsiTheme="minorHAnsi" w:cstheme="minorHAnsi"/>
          <w:b/>
          <w:bCs/>
          <w:kern w:val="28"/>
          <w:sz w:val="20"/>
          <w:szCs w:val="20"/>
        </w:rPr>
      </w:pPr>
    </w:p>
    <w:p w14:paraId="6C41ED10" w14:textId="77777777" w:rsidR="00D114FA" w:rsidRPr="009B625F" w:rsidRDefault="00D114FA" w:rsidP="00484B49">
      <w:pPr>
        <w:keepNext/>
        <w:spacing w:after="0" w:line="240" w:lineRule="auto"/>
        <w:outlineLvl w:val="0"/>
        <w:rPr>
          <w:rFonts w:asciiTheme="minorHAnsi" w:eastAsia="Times New Roman" w:hAnsiTheme="minorHAnsi" w:cstheme="minorHAnsi"/>
          <w:b/>
          <w:bCs/>
          <w:kern w:val="28"/>
          <w:sz w:val="20"/>
          <w:szCs w:val="20"/>
        </w:rPr>
      </w:pPr>
    </w:p>
    <w:tbl>
      <w:tblPr>
        <w:tblW w:w="9565" w:type="dxa"/>
        <w:tblInd w:w="55" w:type="dxa"/>
        <w:tblCellMar>
          <w:left w:w="70" w:type="dxa"/>
          <w:right w:w="70" w:type="dxa"/>
        </w:tblCellMar>
        <w:tblLook w:val="04A0" w:firstRow="1" w:lastRow="0" w:firstColumn="1" w:lastColumn="0" w:noHBand="0" w:noVBand="1"/>
      </w:tblPr>
      <w:tblGrid>
        <w:gridCol w:w="3559"/>
        <w:gridCol w:w="2019"/>
        <w:gridCol w:w="1968"/>
        <w:gridCol w:w="2019"/>
      </w:tblGrid>
      <w:tr w:rsidR="00E32BF5" w:rsidRPr="009B625F" w14:paraId="10D2A448" w14:textId="77777777" w:rsidTr="000D026E">
        <w:trPr>
          <w:trHeight w:val="315"/>
        </w:trPr>
        <w:tc>
          <w:tcPr>
            <w:tcW w:w="9565"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14:paraId="234E6057" w14:textId="77777777" w:rsidR="00E32BF5" w:rsidRPr="009B625F" w:rsidRDefault="00E32BF5"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w:t>
            </w:r>
            <w:r w:rsidR="003B13AF" w:rsidRPr="009B625F">
              <w:rPr>
                <w:rFonts w:asciiTheme="minorHAnsi" w:eastAsia="Times New Roman" w:hAnsiTheme="minorHAnsi" w:cstheme="minorHAnsi"/>
                <w:color w:val="000000"/>
                <w:sz w:val="20"/>
                <w:szCs w:val="20"/>
                <w:lang w:val="de-AT" w:eastAsia="de-AT"/>
              </w:rPr>
              <w:t xml:space="preserve"> účtovné</w:t>
            </w:r>
            <w:r w:rsidRPr="009B625F">
              <w:rPr>
                <w:rFonts w:asciiTheme="minorHAnsi" w:eastAsia="Times New Roman" w:hAnsiTheme="minorHAnsi" w:cstheme="minorHAnsi"/>
                <w:color w:val="000000"/>
                <w:sz w:val="20"/>
                <w:szCs w:val="20"/>
                <w:lang w:val="de-AT" w:eastAsia="de-AT"/>
              </w:rPr>
              <w:t xml:space="preserve"> obdobie</w:t>
            </w:r>
          </w:p>
        </w:tc>
      </w:tr>
      <w:tr w:rsidR="00D114FA" w:rsidRPr="009B625F" w14:paraId="4E3441C0" w14:textId="77777777" w:rsidTr="000D026E">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7BF50AE3" w14:textId="77777777"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019" w:type="dxa"/>
            <w:tcBorders>
              <w:top w:val="nil"/>
              <w:left w:val="nil"/>
              <w:bottom w:val="single" w:sz="4" w:space="0" w:color="auto"/>
              <w:right w:val="single" w:sz="4" w:space="0" w:color="auto"/>
            </w:tcBorders>
            <w:shd w:val="clear" w:color="auto" w:fill="auto"/>
            <w:noWrap/>
            <w:vAlign w:val="bottom"/>
            <w:hideMark/>
          </w:tcPr>
          <w:p w14:paraId="02AF912B" w14:textId="1A601346"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Zostatková doba splatnosti do 1 roka</w:t>
            </w:r>
          </w:p>
        </w:tc>
        <w:tc>
          <w:tcPr>
            <w:tcW w:w="1968" w:type="dxa"/>
            <w:tcBorders>
              <w:top w:val="nil"/>
              <w:left w:val="nil"/>
              <w:bottom w:val="single" w:sz="4" w:space="0" w:color="auto"/>
              <w:right w:val="single" w:sz="4" w:space="0" w:color="auto"/>
            </w:tcBorders>
            <w:shd w:val="clear" w:color="auto" w:fill="auto"/>
            <w:noWrap/>
            <w:vAlign w:val="bottom"/>
            <w:hideMark/>
          </w:tcPr>
          <w:p w14:paraId="2460C4E9" w14:textId="33B376A5"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Zostatková doba splatnosti od 1 do 5 rokov vrátane</w:t>
            </w:r>
          </w:p>
        </w:tc>
        <w:tc>
          <w:tcPr>
            <w:tcW w:w="2019" w:type="dxa"/>
            <w:tcBorders>
              <w:top w:val="nil"/>
              <w:left w:val="nil"/>
              <w:bottom w:val="single" w:sz="4" w:space="0" w:color="auto"/>
              <w:right w:val="single" w:sz="8" w:space="0" w:color="auto"/>
            </w:tcBorders>
            <w:shd w:val="clear" w:color="auto" w:fill="auto"/>
            <w:noWrap/>
            <w:vAlign w:val="bottom"/>
            <w:hideMark/>
          </w:tcPr>
          <w:p w14:paraId="2F6EF185" w14:textId="2A0AE9F4"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xml:space="preserve"> Zostatková doba splatnosti viac ako  5 rokov </w:t>
            </w:r>
          </w:p>
        </w:tc>
      </w:tr>
      <w:tr w:rsidR="00D114FA" w:rsidRPr="009B625F" w14:paraId="7C127A44" w14:textId="77777777" w:rsidTr="000D026E">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45CB32B3" w14:textId="77777777"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a</w:t>
            </w:r>
          </w:p>
        </w:tc>
        <w:tc>
          <w:tcPr>
            <w:tcW w:w="2019" w:type="dxa"/>
            <w:tcBorders>
              <w:top w:val="nil"/>
              <w:left w:val="nil"/>
              <w:bottom w:val="single" w:sz="4" w:space="0" w:color="auto"/>
              <w:right w:val="single" w:sz="4" w:space="0" w:color="auto"/>
            </w:tcBorders>
            <w:shd w:val="clear" w:color="auto" w:fill="auto"/>
            <w:noWrap/>
            <w:vAlign w:val="bottom"/>
            <w:hideMark/>
          </w:tcPr>
          <w:p w14:paraId="1F64CF9A" w14:textId="77777777"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w:t>
            </w:r>
          </w:p>
        </w:tc>
        <w:tc>
          <w:tcPr>
            <w:tcW w:w="1968" w:type="dxa"/>
            <w:tcBorders>
              <w:top w:val="nil"/>
              <w:left w:val="nil"/>
              <w:bottom w:val="single" w:sz="4" w:space="0" w:color="auto"/>
              <w:right w:val="single" w:sz="4" w:space="0" w:color="auto"/>
            </w:tcBorders>
            <w:shd w:val="clear" w:color="auto" w:fill="auto"/>
            <w:noWrap/>
            <w:vAlign w:val="bottom"/>
            <w:hideMark/>
          </w:tcPr>
          <w:p w14:paraId="797D00DD" w14:textId="77777777"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c</w:t>
            </w:r>
          </w:p>
        </w:tc>
        <w:tc>
          <w:tcPr>
            <w:tcW w:w="2019" w:type="dxa"/>
            <w:tcBorders>
              <w:top w:val="nil"/>
              <w:left w:val="nil"/>
              <w:bottom w:val="single" w:sz="4" w:space="0" w:color="auto"/>
              <w:right w:val="single" w:sz="8" w:space="0" w:color="auto"/>
            </w:tcBorders>
            <w:shd w:val="clear" w:color="auto" w:fill="auto"/>
            <w:noWrap/>
            <w:vAlign w:val="bottom"/>
            <w:hideMark/>
          </w:tcPr>
          <w:p w14:paraId="4B9707C9" w14:textId="77777777" w:rsidR="00D114FA" w:rsidRPr="009B625F" w:rsidRDefault="00D114FA" w:rsidP="00D114FA">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w:t>
            </w:r>
          </w:p>
        </w:tc>
      </w:tr>
      <w:tr w:rsidR="00D114FA" w:rsidRPr="009B625F" w14:paraId="7383BD21" w14:textId="77777777" w:rsidTr="000D026E">
        <w:trPr>
          <w:trHeight w:val="150"/>
        </w:trPr>
        <w:tc>
          <w:tcPr>
            <w:tcW w:w="3559" w:type="dxa"/>
            <w:tcBorders>
              <w:top w:val="nil"/>
              <w:left w:val="single" w:sz="8" w:space="0" w:color="auto"/>
              <w:bottom w:val="single" w:sz="4" w:space="0" w:color="auto"/>
              <w:right w:val="single" w:sz="4" w:space="0" w:color="auto"/>
            </w:tcBorders>
            <w:shd w:val="clear" w:color="auto" w:fill="auto"/>
            <w:vAlign w:val="bottom"/>
          </w:tcPr>
          <w:p w14:paraId="64EF8E88" w14:textId="131B9183"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zo sociálneho fondu</w:t>
            </w:r>
          </w:p>
        </w:tc>
        <w:tc>
          <w:tcPr>
            <w:tcW w:w="2019" w:type="dxa"/>
            <w:tcBorders>
              <w:top w:val="nil"/>
              <w:left w:val="nil"/>
              <w:bottom w:val="single" w:sz="4" w:space="0" w:color="auto"/>
              <w:right w:val="single" w:sz="4" w:space="0" w:color="auto"/>
            </w:tcBorders>
            <w:shd w:val="clear" w:color="auto" w:fill="auto"/>
            <w:noWrap/>
            <w:vAlign w:val="bottom"/>
          </w:tcPr>
          <w:p w14:paraId="553BF5E2"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eastAsia="de-AT"/>
              </w:rPr>
            </w:pPr>
          </w:p>
        </w:tc>
        <w:tc>
          <w:tcPr>
            <w:tcW w:w="1968" w:type="dxa"/>
            <w:tcBorders>
              <w:top w:val="nil"/>
              <w:left w:val="nil"/>
              <w:bottom w:val="single" w:sz="4" w:space="0" w:color="auto"/>
              <w:right w:val="single" w:sz="4" w:space="0" w:color="auto"/>
            </w:tcBorders>
            <w:shd w:val="clear" w:color="auto" w:fill="auto"/>
            <w:noWrap/>
            <w:vAlign w:val="bottom"/>
          </w:tcPr>
          <w:p w14:paraId="7854D051" w14:textId="23AA1314"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w:t>
            </w:r>
          </w:p>
        </w:tc>
        <w:tc>
          <w:tcPr>
            <w:tcW w:w="2019" w:type="dxa"/>
            <w:tcBorders>
              <w:top w:val="nil"/>
              <w:left w:val="nil"/>
              <w:bottom w:val="single" w:sz="4" w:space="0" w:color="auto"/>
              <w:right w:val="single" w:sz="8" w:space="0" w:color="auto"/>
            </w:tcBorders>
            <w:shd w:val="clear" w:color="auto" w:fill="auto"/>
            <w:noWrap/>
            <w:vAlign w:val="bottom"/>
          </w:tcPr>
          <w:p w14:paraId="68C89EDF"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eastAsia="de-AT"/>
              </w:rPr>
            </w:pPr>
          </w:p>
        </w:tc>
      </w:tr>
      <w:tr w:rsidR="00D114FA" w:rsidRPr="009B625F" w14:paraId="109E0DD2" w14:textId="77777777" w:rsidTr="000D026E">
        <w:trPr>
          <w:trHeight w:val="150"/>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6BE97125"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záväzky z obchodného styku</w:t>
            </w:r>
          </w:p>
        </w:tc>
        <w:tc>
          <w:tcPr>
            <w:tcW w:w="2019" w:type="dxa"/>
            <w:tcBorders>
              <w:top w:val="nil"/>
              <w:left w:val="nil"/>
              <w:bottom w:val="single" w:sz="4" w:space="0" w:color="auto"/>
              <w:right w:val="single" w:sz="4" w:space="0" w:color="auto"/>
            </w:tcBorders>
            <w:shd w:val="clear" w:color="auto" w:fill="auto"/>
            <w:noWrap/>
            <w:vAlign w:val="bottom"/>
            <w:hideMark/>
          </w:tcPr>
          <w:p w14:paraId="75A68EC0" w14:textId="2853E30D"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792.225</w:t>
            </w:r>
          </w:p>
        </w:tc>
        <w:tc>
          <w:tcPr>
            <w:tcW w:w="1968" w:type="dxa"/>
            <w:tcBorders>
              <w:top w:val="nil"/>
              <w:left w:val="nil"/>
              <w:bottom w:val="single" w:sz="4" w:space="0" w:color="auto"/>
              <w:right w:val="single" w:sz="4" w:space="0" w:color="auto"/>
            </w:tcBorders>
            <w:shd w:val="clear" w:color="auto" w:fill="auto"/>
            <w:noWrap/>
            <w:vAlign w:val="bottom"/>
            <w:hideMark/>
          </w:tcPr>
          <w:p w14:paraId="11BF54C3"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0</w:t>
            </w:r>
          </w:p>
        </w:tc>
        <w:tc>
          <w:tcPr>
            <w:tcW w:w="2019" w:type="dxa"/>
            <w:tcBorders>
              <w:top w:val="nil"/>
              <w:left w:val="nil"/>
              <w:bottom w:val="single" w:sz="4" w:space="0" w:color="auto"/>
              <w:right w:val="single" w:sz="8" w:space="0" w:color="auto"/>
            </w:tcBorders>
            <w:shd w:val="clear" w:color="auto" w:fill="auto"/>
            <w:noWrap/>
            <w:vAlign w:val="bottom"/>
            <w:hideMark/>
          </w:tcPr>
          <w:p w14:paraId="74237DCD" w14:textId="44A6D5AB"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0</w:t>
            </w:r>
          </w:p>
        </w:tc>
      </w:tr>
      <w:tr w:rsidR="00D114FA" w:rsidRPr="009B625F" w14:paraId="4C7B7A91" w14:textId="77777777" w:rsidTr="000D026E">
        <w:trPr>
          <w:trHeight w:val="525"/>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1A84FDF1"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voči prepojeným účtovným jednotkám</w:t>
            </w:r>
          </w:p>
        </w:tc>
        <w:tc>
          <w:tcPr>
            <w:tcW w:w="2019" w:type="dxa"/>
            <w:tcBorders>
              <w:top w:val="nil"/>
              <w:left w:val="nil"/>
              <w:bottom w:val="single" w:sz="4" w:space="0" w:color="auto"/>
              <w:right w:val="single" w:sz="4" w:space="0" w:color="auto"/>
            </w:tcBorders>
            <w:shd w:val="clear" w:color="auto" w:fill="auto"/>
            <w:noWrap/>
            <w:vAlign w:val="bottom"/>
            <w:hideMark/>
          </w:tcPr>
          <w:p w14:paraId="7B0ED96B"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w:t>
            </w:r>
          </w:p>
        </w:tc>
        <w:tc>
          <w:tcPr>
            <w:tcW w:w="1968" w:type="dxa"/>
            <w:tcBorders>
              <w:top w:val="nil"/>
              <w:left w:val="nil"/>
              <w:bottom w:val="single" w:sz="4" w:space="0" w:color="auto"/>
              <w:right w:val="single" w:sz="4" w:space="0" w:color="auto"/>
            </w:tcBorders>
            <w:shd w:val="clear" w:color="auto" w:fill="auto"/>
            <w:noWrap/>
            <w:vAlign w:val="bottom"/>
            <w:hideMark/>
          </w:tcPr>
          <w:p w14:paraId="03B7DA08"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3F3417A2"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w:t>
            </w:r>
          </w:p>
        </w:tc>
      </w:tr>
      <w:tr w:rsidR="00D114FA" w:rsidRPr="009B625F" w14:paraId="1FD38846" w14:textId="77777777" w:rsidTr="000D026E">
        <w:trPr>
          <w:trHeight w:val="534"/>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3819E8EA"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z obchodného styku  voči prepojeným účtovným jednotkám</w:t>
            </w:r>
          </w:p>
        </w:tc>
        <w:tc>
          <w:tcPr>
            <w:tcW w:w="2019" w:type="dxa"/>
            <w:tcBorders>
              <w:top w:val="nil"/>
              <w:left w:val="nil"/>
              <w:bottom w:val="single" w:sz="4" w:space="0" w:color="auto"/>
              <w:right w:val="single" w:sz="4" w:space="0" w:color="auto"/>
            </w:tcBorders>
            <w:shd w:val="clear" w:color="auto" w:fill="auto"/>
            <w:noWrap/>
            <w:vAlign w:val="bottom"/>
            <w:hideMark/>
          </w:tcPr>
          <w:p w14:paraId="5509237C" w14:textId="6B249AA6"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2.198</w:t>
            </w:r>
          </w:p>
        </w:tc>
        <w:tc>
          <w:tcPr>
            <w:tcW w:w="1968" w:type="dxa"/>
            <w:tcBorders>
              <w:top w:val="nil"/>
              <w:left w:val="nil"/>
              <w:bottom w:val="single" w:sz="4" w:space="0" w:color="auto"/>
              <w:right w:val="single" w:sz="4" w:space="0" w:color="auto"/>
            </w:tcBorders>
            <w:shd w:val="clear" w:color="auto" w:fill="auto"/>
            <w:noWrap/>
            <w:vAlign w:val="bottom"/>
            <w:hideMark/>
          </w:tcPr>
          <w:p w14:paraId="5AA33B04"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0</w:t>
            </w:r>
          </w:p>
        </w:tc>
        <w:tc>
          <w:tcPr>
            <w:tcW w:w="2019" w:type="dxa"/>
            <w:tcBorders>
              <w:top w:val="nil"/>
              <w:left w:val="nil"/>
              <w:bottom w:val="single" w:sz="4" w:space="0" w:color="auto"/>
              <w:right w:val="single" w:sz="8" w:space="0" w:color="auto"/>
            </w:tcBorders>
            <w:shd w:val="clear" w:color="auto" w:fill="auto"/>
            <w:noWrap/>
            <w:vAlign w:val="bottom"/>
            <w:hideMark/>
          </w:tcPr>
          <w:p w14:paraId="431BE2AB" w14:textId="0264949D"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0</w:t>
            </w:r>
          </w:p>
        </w:tc>
      </w:tr>
      <w:tr w:rsidR="00D114FA" w:rsidRPr="009B625F" w14:paraId="1DC7D258" w14:textId="77777777" w:rsidTr="000D026E">
        <w:trPr>
          <w:trHeight w:val="414"/>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111FAA38"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záväzky v rámci podielovej účasti okrem záväzkov voči prepojeným osobám</w:t>
            </w:r>
          </w:p>
        </w:tc>
        <w:tc>
          <w:tcPr>
            <w:tcW w:w="2019" w:type="dxa"/>
            <w:tcBorders>
              <w:top w:val="nil"/>
              <w:left w:val="nil"/>
              <w:bottom w:val="single" w:sz="4" w:space="0" w:color="auto"/>
              <w:right w:val="single" w:sz="4" w:space="0" w:color="auto"/>
            </w:tcBorders>
            <w:shd w:val="clear" w:color="auto" w:fill="auto"/>
            <w:noWrap/>
            <w:vAlign w:val="bottom"/>
            <w:hideMark/>
          </w:tcPr>
          <w:p w14:paraId="06D1D015"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0</w:t>
            </w:r>
          </w:p>
        </w:tc>
        <w:tc>
          <w:tcPr>
            <w:tcW w:w="1968" w:type="dxa"/>
            <w:tcBorders>
              <w:top w:val="nil"/>
              <w:left w:val="nil"/>
              <w:bottom w:val="single" w:sz="4" w:space="0" w:color="auto"/>
              <w:right w:val="single" w:sz="4" w:space="0" w:color="auto"/>
            </w:tcBorders>
            <w:shd w:val="clear" w:color="auto" w:fill="auto"/>
            <w:noWrap/>
            <w:vAlign w:val="bottom"/>
            <w:hideMark/>
          </w:tcPr>
          <w:p w14:paraId="3A286FC6"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3C54D6F9"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0</w:t>
            </w:r>
          </w:p>
        </w:tc>
      </w:tr>
      <w:tr w:rsidR="00D114FA" w:rsidRPr="009B625F" w14:paraId="10A33FC8" w14:textId="77777777" w:rsidTr="000D026E">
        <w:trPr>
          <w:trHeight w:val="322"/>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15DD432D"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Záväzky voči spoločníkom a združeniu</w:t>
            </w:r>
          </w:p>
        </w:tc>
        <w:tc>
          <w:tcPr>
            <w:tcW w:w="2019" w:type="dxa"/>
            <w:tcBorders>
              <w:top w:val="nil"/>
              <w:left w:val="nil"/>
              <w:bottom w:val="single" w:sz="4" w:space="0" w:color="auto"/>
              <w:right w:val="single" w:sz="4" w:space="0" w:color="auto"/>
            </w:tcBorders>
            <w:shd w:val="clear" w:color="auto" w:fill="auto"/>
            <w:noWrap/>
            <w:vAlign w:val="bottom"/>
            <w:hideMark/>
          </w:tcPr>
          <w:p w14:paraId="6466DA94" w14:textId="50455DAB"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1.091.536</w:t>
            </w:r>
          </w:p>
        </w:tc>
        <w:tc>
          <w:tcPr>
            <w:tcW w:w="1968" w:type="dxa"/>
            <w:tcBorders>
              <w:top w:val="nil"/>
              <w:left w:val="nil"/>
              <w:bottom w:val="single" w:sz="4" w:space="0" w:color="auto"/>
              <w:right w:val="single" w:sz="4" w:space="0" w:color="auto"/>
            </w:tcBorders>
            <w:shd w:val="clear" w:color="auto" w:fill="auto"/>
            <w:noWrap/>
            <w:vAlign w:val="bottom"/>
            <w:hideMark/>
          </w:tcPr>
          <w:p w14:paraId="58DC59AC"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186909A2" w14:textId="2F241FDE"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xml:space="preserve">              </w:t>
            </w:r>
            <w:r w:rsidRPr="009B625F">
              <w:rPr>
                <w:rFonts w:asciiTheme="minorHAnsi" w:eastAsia="Times New Roman" w:hAnsiTheme="minorHAnsi" w:cstheme="minorHAnsi"/>
                <w:color w:val="000000"/>
                <w:sz w:val="20"/>
                <w:szCs w:val="20"/>
                <w:lang w:val="de-AT" w:eastAsia="de-AT"/>
              </w:rPr>
              <w:t>0</w:t>
            </w:r>
          </w:p>
        </w:tc>
      </w:tr>
      <w:tr w:rsidR="00D114FA" w:rsidRPr="009B625F" w14:paraId="387CD736" w14:textId="77777777" w:rsidTr="000D026E">
        <w:trPr>
          <w:trHeight w:val="259"/>
        </w:trPr>
        <w:tc>
          <w:tcPr>
            <w:tcW w:w="3559" w:type="dxa"/>
            <w:tcBorders>
              <w:top w:val="nil"/>
              <w:left w:val="single" w:sz="8" w:space="0" w:color="auto"/>
              <w:bottom w:val="single" w:sz="4" w:space="0" w:color="auto"/>
              <w:right w:val="single" w:sz="4" w:space="0" w:color="auto"/>
            </w:tcBorders>
            <w:shd w:val="clear" w:color="auto" w:fill="auto"/>
            <w:vAlign w:val="bottom"/>
            <w:hideMark/>
          </w:tcPr>
          <w:p w14:paraId="61D28A69"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Záväzky voči zamestnancom</w:t>
            </w:r>
          </w:p>
        </w:tc>
        <w:tc>
          <w:tcPr>
            <w:tcW w:w="2019" w:type="dxa"/>
            <w:tcBorders>
              <w:top w:val="nil"/>
              <w:left w:val="nil"/>
              <w:bottom w:val="single" w:sz="4" w:space="0" w:color="auto"/>
              <w:right w:val="single" w:sz="4" w:space="0" w:color="auto"/>
            </w:tcBorders>
            <w:shd w:val="clear" w:color="auto" w:fill="auto"/>
            <w:noWrap/>
            <w:vAlign w:val="bottom"/>
            <w:hideMark/>
          </w:tcPr>
          <w:p w14:paraId="6514C52B" w14:textId="54B2AA48"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210</w:t>
            </w:r>
          </w:p>
        </w:tc>
        <w:tc>
          <w:tcPr>
            <w:tcW w:w="1968" w:type="dxa"/>
            <w:tcBorders>
              <w:top w:val="nil"/>
              <w:left w:val="nil"/>
              <w:bottom w:val="single" w:sz="4" w:space="0" w:color="auto"/>
              <w:right w:val="single" w:sz="4" w:space="0" w:color="auto"/>
            </w:tcBorders>
            <w:shd w:val="clear" w:color="auto" w:fill="auto"/>
            <w:noWrap/>
            <w:vAlign w:val="bottom"/>
            <w:hideMark/>
          </w:tcPr>
          <w:p w14:paraId="68DCF975"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005ADA7E" w14:textId="738E73BE"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0</w:t>
            </w:r>
          </w:p>
        </w:tc>
      </w:tr>
      <w:tr w:rsidR="00D114FA" w:rsidRPr="009B625F" w14:paraId="2F081D21" w14:textId="77777777" w:rsidTr="000D026E">
        <w:trPr>
          <w:trHeight w:val="335"/>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2858F861"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Záväzky zo sociálneho poistenia</w:t>
            </w:r>
          </w:p>
        </w:tc>
        <w:tc>
          <w:tcPr>
            <w:tcW w:w="2019" w:type="dxa"/>
            <w:tcBorders>
              <w:top w:val="nil"/>
              <w:left w:val="nil"/>
              <w:bottom w:val="single" w:sz="4" w:space="0" w:color="auto"/>
              <w:right w:val="single" w:sz="4" w:space="0" w:color="auto"/>
            </w:tcBorders>
            <w:shd w:val="clear" w:color="auto" w:fill="auto"/>
            <w:noWrap/>
            <w:vAlign w:val="bottom"/>
            <w:hideMark/>
          </w:tcPr>
          <w:p w14:paraId="783D6738" w14:textId="2D55187A"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146</w:t>
            </w:r>
          </w:p>
        </w:tc>
        <w:tc>
          <w:tcPr>
            <w:tcW w:w="1968" w:type="dxa"/>
            <w:tcBorders>
              <w:top w:val="nil"/>
              <w:left w:val="nil"/>
              <w:bottom w:val="single" w:sz="4" w:space="0" w:color="auto"/>
              <w:right w:val="single" w:sz="4" w:space="0" w:color="auto"/>
            </w:tcBorders>
            <w:shd w:val="clear" w:color="auto" w:fill="auto"/>
            <w:noWrap/>
            <w:vAlign w:val="bottom"/>
            <w:hideMark/>
          </w:tcPr>
          <w:p w14:paraId="66ADC235"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330056A1" w14:textId="6E5213F6"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0</w:t>
            </w:r>
          </w:p>
        </w:tc>
      </w:tr>
      <w:tr w:rsidR="00D114FA" w:rsidRPr="009B625F" w14:paraId="656CEBBB" w14:textId="77777777" w:rsidTr="000D026E">
        <w:trPr>
          <w:trHeight w:val="258"/>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65524F21"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Daňové záväzky a dotácie</w:t>
            </w:r>
          </w:p>
        </w:tc>
        <w:tc>
          <w:tcPr>
            <w:tcW w:w="2019" w:type="dxa"/>
            <w:tcBorders>
              <w:top w:val="nil"/>
              <w:left w:val="nil"/>
              <w:bottom w:val="single" w:sz="4" w:space="0" w:color="auto"/>
              <w:right w:val="single" w:sz="4" w:space="0" w:color="auto"/>
            </w:tcBorders>
            <w:shd w:val="clear" w:color="auto" w:fill="auto"/>
            <w:noWrap/>
            <w:vAlign w:val="bottom"/>
            <w:hideMark/>
          </w:tcPr>
          <w:p w14:paraId="21B2A485" w14:textId="5BBBB366"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491.877</w:t>
            </w:r>
          </w:p>
        </w:tc>
        <w:tc>
          <w:tcPr>
            <w:tcW w:w="1968" w:type="dxa"/>
            <w:tcBorders>
              <w:top w:val="nil"/>
              <w:left w:val="nil"/>
              <w:bottom w:val="single" w:sz="4" w:space="0" w:color="auto"/>
              <w:right w:val="single" w:sz="4" w:space="0" w:color="auto"/>
            </w:tcBorders>
            <w:shd w:val="clear" w:color="auto" w:fill="auto"/>
            <w:noWrap/>
            <w:vAlign w:val="bottom"/>
            <w:hideMark/>
          </w:tcPr>
          <w:p w14:paraId="5D5E3BA3"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0322B456" w14:textId="3C4E6C5B"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0</w:t>
            </w:r>
          </w:p>
        </w:tc>
      </w:tr>
      <w:tr w:rsidR="00D114FA" w:rsidRPr="009B625F" w14:paraId="5111FA2E" w14:textId="77777777" w:rsidTr="000D026E">
        <w:trPr>
          <w:trHeight w:val="300"/>
        </w:trPr>
        <w:tc>
          <w:tcPr>
            <w:tcW w:w="3559" w:type="dxa"/>
            <w:tcBorders>
              <w:top w:val="nil"/>
              <w:left w:val="single" w:sz="8" w:space="0" w:color="auto"/>
              <w:bottom w:val="single" w:sz="4" w:space="0" w:color="auto"/>
              <w:right w:val="single" w:sz="4" w:space="0" w:color="auto"/>
            </w:tcBorders>
            <w:shd w:val="clear" w:color="auto" w:fill="auto"/>
            <w:noWrap/>
            <w:vAlign w:val="bottom"/>
            <w:hideMark/>
          </w:tcPr>
          <w:p w14:paraId="1E9C5063" w14:textId="77777777" w:rsidR="00D114FA" w:rsidRPr="009B625F" w:rsidRDefault="00D114FA" w:rsidP="00D114FA">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Iné záväzky</w:t>
            </w:r>
          </w:p>
        </w:tc>
        <w:tc>
          <w:tcPr>
            <w:tcW w:w="2019" w:type="dxa"/>
            <w:tcBorders>
              <w:top w:val="nil"/>
              <w:left w:val="nil"/>
              <w:bottom w:val="single" w:sz="4" w:space="0" w:color="auto"/>
              <w:right w:val="single" w:sz="4" w:space="0" w:color="auto"/>
            </w:tcBorders>
            <w:shd w:val="clear" w:color="auto" w:fill="auto"/>
            <w:noWrap/>
            <w:vAlign w:val="bottom"/>
            <w:hideMark/>
          </w:tcPr>
          <w:p w14:paraId="6DC49C36" w14:textId="4C14B25A"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22.555 </w:t>
            </w:r>
          </w:p>
        </w:tc>
        <w:tc>
          <w:tcPr>
            <w:tcW w:w="1968" w:type="dxa"/>
            <w:tcBorders>
              <w:top w:val="nil"/>
              <w:left w:val="nil"/>
              <w:bottom w:val="single" w:sz="4" w:space="0" w:color="auto"/>
              <w:right w:val="single" w:sz="4" w:space="0" w:color="auto"/>
            </w:tcBorders>
            <w:shd w:val="clear" w:color="auto" w:fill="auto"/>
            <w:noWrap/>
            <w:vAlign w:val="bottom"/>
            <w:hideMark/>
          </w:tcPr>
          <w:p w14:paraId="2AA9B0F0" w14:textId="77777777"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2019" w:type="dxa"/>
            <w:tcBorders>
              <w:top w:val="nil"/>
              <w:left w:val="nil"/>
              <w:bottom w:val="single" w:sz="4" w:space="0" w:color="auto"/>
              <w:right w:val="single" w:sz="8" w:space="0" w:color="auto"/>
            </w:tcBorders>
            <w:shd w:val="clear" w:color="auto" w:fill="auto"/>
            <w:noWrap/>
            <w:vAlign w:val="bottom"/>
            <w:hideMark/>
          </w:tcPr>
          <w:p w14:paraId="4AF5C1A0" w14:textId="51E13FE5" w:rsidR="00D114FA" w:rsidRPr="009B625F" w:rsidRDefault="00D114FA" w:rsidP="00D114FA">
            <w:pPr>
              <w:spacing w:after="0" w:line="240" w:lineRule="auto"/>
              <w:ind w:left="808"/>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r>
      <w:tr w:rsidR="00D114FA" w:rsidRPr="009B625F" w14:paraId="5FF1932A" w14:textId="77777777" w:rsidTr="000D026E">
        <w:trPr>
          <w:trHeight w:val="298"/>
        </w:trPr>
        <w:tc>
          <w:tcPr>
            <w:tcW w:w="3559" w:type="dxa"/>
            <w:tcBorders>
              <w:top w:val="nil"/>
              <w:left w:val="single" w:sz="8" w:space="0" w:color="auto"/>
              <w:bottom w:val="single" w:sz="8" w:space="0" w:color="auto"/>
              <w:right w:val="single" w:sz="4" w:space="0" w:color="auto"/>
            </w:tcBorders>
            <w:shd w:val="clear" w:color="auto" w:fill="auto"/>
            <w:noWrap/>
            <w:vAlign w:val="bottom"/>
            <w:hideMark/>
          </w:tcPr>
          <w:p w14:paraId="39B7957F" w14:textId="77777777" w:rsidR="00D114FA" w:rsidRPr="009B625F" w:rsidRDefault="00D114FA" w:rsidP="00D114FA">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Záväzky spolu</w:t>
            </w:r>
          </w:p>
        </w:tc>
        <w:tc>
          <w:tcPr>
            <w:tcW w:w="2019" w:type="dxa"/>
            <w:tcBorders>
              <w:top w:val="nil"/>
              <w:left w:val="nil"/>
              <w:bottom w:val="single" w:sz="8" w:space="0" w:color="auto"/>
              <w:right w:val="single" w:sz="4" w:space="0" w:color="auto"/>
            </w:tcBorders>
            <w:shd w:val="clear" w:color="auto" w:fill="auto"/>
            <w:noWrap/>
            <w:vAlign w:val="bottom"/>
            <w:hideMark/>
          </w:tcPr>
          <w:p w14:paraId="52EEFA5C" w14:textId="7EC726C0" w:rsidR="00D114FA" w:rsidRPr="009B625F" w:rsidRDefault="00D114FA" w:rsidP="00D114FA">
            <w:pPr>
              <w:spacing w:after="0" w:line="240" w:lineRule="auto"/>
              <w:ind w:left="808"/>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2.400.747              </w:t>
            </w:r>
          </w:p>
        </w:tc>
        <w:tc>
          <w:tcPr>
            <w:tcW w:w="1968" w:type="dxa"/>
            <w:tcBorders>
              <w:top w:val="nil"/>
              <w:left w:val="nil"/>
              <w:bottom w:val="single" w:sz="8" w:space="0" w:color="auto"/>
              <w:right w:val="single" w:sz="4" w:space="0" w:color="auto"/>
            </w:tcBorders>
            <w:shd w:val="clear" w:color="auto" w:fill="auto"/>
            <w:noWrap/>
            <w:vAlign w:val="bottom"/>
            <w:hideMark/>
          </w:tcPr>
          <w:p w14:paraId="3507715E" w14:textId="10A2F6F7" w:rsidR="00D114FA" w:rsidRPr="009B625F" w:rsidRDefault="00D114FA" w:rsidP="00D114FA">
            <w:pPr>
              <w:spacing w:after="0" w:line="240" w:lineRule="auto"/>
              <w:ind w:left="808"/>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                     2</w:t>
            </w:r>
          </w:p>
        </w:tc>
        <w:tc>
          <w:tcPr>
            <w:tcW w:w="2019" w:type="dxa"/>
            <w:tcBorders>
              <w:top w:val="nil"/>
              <w:left w:val="nil"/>
              <w:bottom w:val="single" w:sz="8" w:space="0" w:color="auto"/>
              <w:right w:val="single" w:sz="8" w:space="0" w:color="auto"/>
            </w:tcBorders>
            <w:shd w:val="clear" w:color="auto" w:fill="auto"/>
            <w:noWrap/>
            <w:vAlign w:val="bottom"/>
            <w:hideMark/>
          </w:tcPr>
          <w:p w14:paraId="7994E3BC" w14:textId="521805BF" w:rsidR="00D114FA" w:rsidRPr="009B625F" w:rsidRDefault="00D114FA" w:rsidP="00D114FA">
            <w:pPr>
              <w:spacing w:after="0" w:line="240" w:lineRule="auto"/>
              <w:ind w:left="808"/>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0              </w:t>
            </w:r>
          </w:p>
        </w:tc>
      </w:tr>
    </w:tbl>
    <w:p w14:paraId="4F2AB3C9" w14:textId="77777777" w:rsidR="00A77993" w:rsidRPr="009B625F" w:rsidRDefault="00A77993" w:rsidP="000D026E">
      <w:pPr>
        <w:shd w:val="clear" w:color="auto" w:fill="FFFFFF"/>
        <w:spacing w:after="0" w:line="240" w:lineRule="auto"/>
        <w:jc w:val="both"/>
        <w:rPr>
          <w:rFonts w:asciiTheme="minorHAnsi" w:eastAsia="Times New Roman" w:hAnsiTheme="minorHAnsi" w:cstheme="minorHAnsi"/>
          <w:b/>
          <w:sz w:val="20"/>
          <w:szCs w:val="20"/>
          <w:lang w:eastAsia="sk-SK"/>
        </w:rPr>
      </w:pPr>
    </w:p>
    <w:p w14:paraId="51A79370" w14:textId="6ADC5CA2" w:rsidR="000D026E" w:rsidRPr="009B625F" w:rsidRDefault="000D026E" w:rsidP="000D026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e) Hodnota záväzku zabe</w:t>
      </w:r>
      <w:r w:rsidR="00A77993" w:rsidRPr="009B625F">
        <w:rPr>
          <w:rFonts w:asciiTheme="minorHAnsi" w:eastAsia="Times New Roman" w:hAnsiTheme="minorHAnsi" w:cstheme="minorHAnsi"/>
          <w:b/>
          <w:sz w:val="20"/>
          <w:szCs w:val="20"/>
          <w:lang w:eastAsia="sk-SK"/>
        </w:rPr>
        <w:t>z</w:t>
      </w:r>
      <w:r w:rsidRPr="009B625F">
        <w:rPr>
          <w:rFonts w:asciiTheme="minorHAnsi" w:eastAsia="Times New Roman" w:hAnsiTheme="minorHAnsi" w:cstheme="minorHAnsi"/>
          <w:b/>
          <w:sz w:val="20"/>
          <w:szCs w:val="20"/>
          <w:lang w:eastAsia="sk-SK"/>
        </w:rPr>
        <w:t>pečená záložným právom alebo inou formou zabezpečenia- bez náplne</w:t>
      </w:r>
    </w:p>
    <w:p w14:paraId="5F6B8AC9" w14:textId="77777777" w:rsidR="000D026E" w:rsidRPr="009B625F" w:rsidRDefault="000D026E" w:rsidP="000D026E">
      <w:pPr>
        <w:spacing w:after="0" w:line="240" w:lineRule="auto"/>
        <w:rPr>
          <w:rFonts w:asciiTheme="minorHAnsi" w:eastAsia="Times New Roman" w:hAnsiTheme="minorHAnsi" w:cstheme="minorHAnsi"/>
          <w:b/>
          <w:bCs/>
          <w:kern w:val="28"/>
          <w:sz w:val="20"/>
          <w:szCs w:val="20"/>
        </w:rPr>
      </w:pPr>
    </w:p>
    <w:p w14:paraId="3BB833F6" w14:textId="22DAA498" w:rsidR="000D026E" w:rsidRPr="009B625F" w:rsidRDefault="000D026E" w:rsidP="000D026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f) Výpočet odloženého daňového záväzku</w:t>
      </w:r>
    </w:p>
    <w:p w14:paraId="38E92ADE" w14:textId="77777777" w:rsidR="00A77993" w:rsidRPr="009B625F" w:rsidRDefault="00A77993" w:rsidP="000D026E">
      <w:pPr>
        <w:shd w:val="clear" w:color="auto" w:fill="FFFFFF"/>
        <w:spacing w:after="0" w:line="240" w:lineRule="auto"/>
        <w:jc w:val="both"/>
        <w:rPr>
          <w:rFonts w:asciiTheme="minorHAnsi" w:eastAsia="Times New Roman" w:hAnsiTheme="minorHAnsi" w:cstheme="minorHAnsi"/>
          <w:b/>
          <w:bCs/>
          <w:kern w:val="28"/>
          <w:sz w:val="20"/>
          <w:szCs w:val="20"/>
        </w:rPr>
      </w:pPr>
    </w:p>
    <w:p w14:paraId="24AE3046" w14:textId="77777777" w:rsidR="000D026E" w:rsidRPr="009B625F" w:rsidRDefault="000D026E" w:rsidP="000D026E">
      <w:pPr>
        <w:keepNext/>
        <w:spacing w:after="0" w:line="240" w:lineRule="auto"/>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Cs/>
          <w:kern w:val="28"/>
          <w:sz w:val="20"/>
          <w:szCs w:val="20"/>
        </w:rPr>
        <w:t xml:space="preserve">Spoločnosť o odloženom daňovom záväzku neúčtovala. </w:t>
      </w:r>
    </w:p>
    <w:p w14:paraId="1B29927F" w14:textId="77777777" w:rsidR="005A523C" w:rsidRPr="009B625F" w:rsidRDefault="005A523C" w:rsidP="000D026E">
      <w:pPr>
        <w:keepNext/>
        <w:spacing w:after="0" w:line="240" w:lineRule="auto"/>
        <w:outlineLvl w:val="0"/>
        <w:rPr>
          <w:rFonts w:asciiTheme="minorHAnsi" w:eastAsia="Times New Roman" w:hAnsiTheme="minorHAnsi" w:cstheme="minorHAnsi"/>
          <w:bCs/>
          <w:kern w:val="28"/>
          <w:sz w:val="20"/>
          <w:szCs w:val="20"/>
        </w:rPr>
      </w:pPr>
    </w:p>
    <w:p w14:paraId="497EA0FB" w14:textId="77777777" w:rsidR="000D026E" w:rsidRPr="009B625F" w:rsidRDefault="000D026E" w:rsidP="000D026E">
      <w:pPr>
        <w:shd w:val="clear" w:color="auto" w:fill="FFFFFF"/>
        <w:spacing w:after="0" w:line="240" w:lineRule="auto"/>
        <w:jc w:val="both"/>
        <w:rPr>
          <w:rFonts w:asciiTheme="minorHAnsi" w:eastAsia="Times New Roman" w:hAnsiTheme="minorHAnsi" w:cstheme="minorHAnsi"/>
          <w:b/>
          <w:bCs/>
          <w:kern w:val="28"/>
          <w:sz w:val="20"/>
          <w:szCs w:val="20"/>
        </w:rPr>
      </w:pPr>
      <w:r w:rsidRPr="009B625F">
        <w:rPr>
          <w:rFonts w:asciiTheme="minorHAnsi" w:eastAsia="Times New Roman" w:hAnsiTheme="minorHAnsi" w:cstheme="minorHAnsi"/>
          <w:b/>
          <w:sz w:val="20"/>
          <w:szCs w:val="20"/>
          <w:lang w:eastAsia="sk-SK"/>
        </w:rPr>
        <w:t>Čl.III (2) f) (1) s) Informácie o odloženom daňovom záväzku – bez náplne</w:t>
      </w:r>
    </w:p>
    <w:p w14:paraId="19F295D4" w14:textId="77777777" w:rsidR="000D026E" w:rsidRPr="009B625F" w:rsidRDefault="000D026E" w:rsidP="000D026E">
      <w:pPr>
        <w:keepNext/>
        <w:spacing w:after="0" w:line="240" w:lineRule="auto"/>
        <w:outlineLvl w:val="0"/>
        <w:rPr>
          <w:rFonts w:asciiTheme="minorHAnsi" w:eastAsia="Times New Roman" w:hAnsiTheme="minorHAnsi" w:cstheme="minorHAnsi"/>
          <w:b/>
          <w:bCs/>
          <w:kern w:val="28"/>
          <w:sz w:val="20"/>
          <w:szCs w:val="20"/>
        </w:rPr>
      </w:pPr>
    </w:p>
    <w:p w14:paraId="0A6A94ED" w14:textId="77777777" w:rsidR="00852524" w:rsidRPr="009B625F" w:rsidRDefault="000D026E" w:rsidP="000D026E">
      <w:pPr>
        <w:shd w:val="clear" w:color="auto" w:fill="FFFFFF"/>
        <w:spacing w:after="0" w:line="240" w:lineRule="auto"/>
        <w:jc w:val="both"/>
        <w:rPr>
          <w:rFonts w:asciiTheme="minorHAnsi" w:eastAsia="Times New Roman" w:hAnsiTheme="minorHAnsi" w:cstheme="minorHAnsi"/>
          <w:b/>
          <w:bCs/>
          <w:kern w:val="28"/>
          <w:sz w:val="20"/>
          <w:szCs w:val="20"/>
        </w:rPr>
      </w:pPr>
      <w:r w:rsidRPr="009B625F">
        <w:rPr>
          <w:rFonts w:asciiTheme="minorHAnsi" w:eastAsia="Times New Roman" w:hAnsiTheme="minorHAnsi" w:cstheme="minorHAnsi"/>
          <w:b/>
          <w:sz w:val="20"/>
          <w:szCs w:val="20"/>
          <w:lang w:eastAsia="sk-SK"/>
        </w:rPr>
        <w:t>Čl.III (2) g) Záväzky zo sociálneho fondu</w:t>
      </w:r>
    </w:p>
    <w:p w14:paraId="35DFF056" w14:textId="77777777" w:rsidR="00852524" w:rsidRPr="009B625F" w:rsidRDefault="00852524" w:rsidP="00852524">
      <w:pPr>
        <w:keepNext/>
        <w:spacing w:after="0" w:line="240" w:lineRule="auto"/>
        <w:outlineLvl w:val="0"/>
        <w:rPr>
          <w:rFonts w:asciiTheme="minorHAnsi" w:eastAsia="Times New Roman" w:hAnsiTheme="minorHAnsi" w:cstheme="minorHAnsi"/>
          <w:b/>
          <w:bCs/>
          <w:kern w:val="28"/>
          <w:sz w:val="20"/>
          <w:szCs w:val="20"/>
        </w:rPr>
      </w:pPr>
      <w:r w:rsidRPr="009B625F">
        <w:rPr>
          <w:rFonts w:asciiTheme="minorHAnsi" w:eastAsia="Times New Roman" w:hAnsiTheme="minorHAnsi" w:cstheme="minorHAnsi"/>
          <w:bCs/>
          <w:kern w:val="28"/>
          <w:sz w:val="20"/>
          <w:szCs w:val="20"/>
        </w:rPr>
        <w:t>Tvorba a čerpanie sociálneho fondu v priebehu účtovného obdobia sú znázornené v nasledujúcom prehľade</w:t>
      </w:r>
      <w:r w:rsidRPr="009B625F">
        <w:rPr>
          <w:rFonts w:asciiTheme="minorHAnsi" w:eastAsia="Times New Roman" w:hAnsiTheme="minorHAnsi" w:cstheme="minorHAnsi"/>
          <w:b/>
          <w:bCs/>
          <w:kern w:val="28"/>
          <w:sz w:val="20"/>
          <w:szCs w:val="20"/>
        </w:rPr>
        <w:t>:</w:t>
      </w:r>
    </w:p>
    <w:p w14:paraId="6B13DB79" w14:textId="77777777" w:rsidR="00852524" w:rsidRPr="009B625F" w:rsidRDefault="00852524" w:rsidP="00852524">
      <w:pPr>
        <w:keepNext/>
        <w:spacing w:after="0" w:line="240" w:lineRule="auto"/>
        <w:ind w:left="360"/>
        <w:outlineLvl w:val="0"/>
        <w:rPr>
          <w:rFonts w:asciiTheme="minorHAnsi" w:hAnsiTheme="minorHAnsi" w:cstheme="minorHAnsi"/>
          <w:sz w:val="20"/>
          <w:szCs w:val="20"/>
          <w:lang w:eastAsia="de-AT"/>
        </w:rPr>
      </w:pPr>
      <w:r w:rsidRPr="009B625F">
        <w:rPr>
          <w:rFonts w:asciiTheme="minorHAnsi" w:hAnsiTheme="minorHAnsi" w:cstheme="minorHAnsi"/>
          <w:sz w:val="20"/>
          <w:szCs w:val="20"/>
        </w:rPr>
        <w:fldChar w:fldCharType="begin"/>
      </w:r>
      <w:r w:rsidRPr="009B625F">
        <w:rPr>
          <w:rFonts w:asciiTheme="minorHAnsi" w:hAnsiTheme="minorHAnsi" w:cstheme="minorHAnsi"/>
          <w:sz w:val="20"/>
          <w:szCs w:val="20"/>
        </w:rPr>
        <w:instrText xml:space="preserve"> LINK Excel.Sheet.12 "\\\\bio-fil-01.ad.bio-oil.biz\\Bio-Oil\\Accounting\\+BUCHHALTUNG-Unterlagen,Dokumente_UCTOVNICTVO-podklady,dokumenty\\+JAHRESABSHLÜSSE\\2019\\BIO OIL Development sro &amp; co ks\\BIO OIL Development sro&amp;co ks_UZ 2019\\Poznamky velka UJ_pomocne vypocty.xlsx" "SF!R2C1:R11C3" \a \f 4 \h </w:instrText>
      </w:r>
      <w:r w:rsidR="0020375C" w:rsidRPr="009B625F">
        <w:rPr>
          <w:rFonts w:asciiTheme="minorHAnsi" w:hAnsiTheme="minorHAnsi" w:cstheme="minorHAnsi"/>
          <w:sz w:val="20"/>
          <w:szCs w:val="20"/>
        </w:rPr>
        <w:instrText xml:space="preserve"> \* MERGEFORMAT </w:instrText>
      </w:r>
      <w:r w:rsidRPr="009B625F">
        <w:rPr>
          <w:rFonts w:asciiTheme="minorHAnsi" w:hAnsiTheme="minorHAnsi" w:cstheme="minorHAnsi"/>
          <w:sz w:val="20"/>
          <w:szCs w:val="20"/>
        </w:rPr>
        <w:fldChar w:fldCharType="separate"/>
      </w:r>
    </w:p>
    <w:tbl>
      <w:tblPr>
        <w:tblW w:w="9072" w:type="dxa"/>
        <w:tblInd w:w="70" w:type="dxa"/>
        <w:tblCellMar>
          <w:left w:w="70" w:type="dxa"/>
          <w:right w:w="70" w:type="dxa"/>
        </w:tblCellMar>
        <w:tblLook w:val="04A0" w:firstRow="1" w:lastRow="0" w:firstColumn="1" w:lastColumn="0" w:noHBand="0" w:noVBand="1"/>
      </w:tblPr>
      <w:tblGrid>
        <w:gridCol w:w="4536"/>
        <w:gridCol w:w="2268"/>
        <w:gridCol w:w="2268"/>
      </w:tblGrid>
      <w:tr w:rsidR="00852524" w:rsidRPr="009B625F" w14:paraId="0DBFE5E5" w14:textId="77777777" w:rsidTr="00794BF5">
        <w:trPr>
          <w:trHeight w:val="780"/>
        </w:trPr>
        <w:tc>
          <w:tcPr>
            <w:tcW w:w="453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3D78EB1" w14:textId="77777777" w:rsidR="00852524" w:rsidRPr="009B625F" w:rsidRDefault="0020375C" w:rsidP="00794BF5">
            <w:pPr>
              <w:spacing w:after="0" w:line="240" w:lineRule="auto"/>
              <w:jc w:val="center"/>
              <w:rPr>
                <w:rFonts w:asciiTheme="minorHAnsi" w:eastAsia="Times New Roman" w:hAnsiTheme="minorHAnsi" w:cstheme="minorHAnsi"/>
                <w:bCs/>
                <w:color w:val="000000"/>
                <w:sz w:val="20"/>
                <w:szCs w:val="20"/>
                <w:lang w:val="de-AT" w:eastAsia="de-AT"/>
              </w:rPr>
            </w:pPr>
            <w:r w:rsidRPr="009B625F">
              <w:rPr>
                <w:rFonts w:asciiTheme="minorHAnsi" w:eastAsia="Times New Roman" w:hAnsiTheme="minorHAnsi" w:cstheme="minorHAnsi"/>
                <w:bCs/>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2F89FF22" w14:textId="77777777" w:rsidR="00852524" w:rsidRPr="009B625F" w:rsidRDefault="00852524" w:rsidP="00B73712">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68" w:type="dxa"/>
            <w:tcBorders>
              <w:top w:val="single" w:sz="8" w:space="0" w:color="auto"/>
              <w:left w:val="nil"/>
              <w:bottom w:val="single" w:sz="4" w:space="0" w:color="auto"/>
              <w:right w:val="single" w:sz="8" w:space="0" w:color="auto"/>
            </w:tcBorders>
            <w:shd w:val="clear" w:color="auto" w:fill="auto"/>
            <w:vAlign w:val="bottom"/>
            <w:hideMark/>
          </w:tcPr>
          <w:p w14:paraId="5C0D854E" w14:textId="77777777" w:rsidR="00852524" w:rsidRPr="009B625F" w:rsidRDefault="00852524" w:rsidP="00B73712">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852524" w:rsidRPr="009B625F" w14:paraId="731DA733"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15E32C87" w14:textId="77777777" w:rsidR="00852524" w:rsidRPr="009B625F" w:rsidRDefault="00852524" w:rsidP="00B73712">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Počiatočný stav k 1.1.</w:t>
            </w:r>
          </w:p>
        </w:tc>
        <w:tc>
          <w:tcPr>
            <w:tcW w:w="2268" w:type="dxa"/>
            <w:tcBorders>
              <w:top w:val="nil"/>
              <w:left w:val="nil"/>
              <w:bottom w:val="single" w:sz="4" w:space="0" w:color="auto"/>
              <w:right w:val="single" w:sz="4" w:space="0" w:color="auto"/>
            </w:tcBorders>
            <w:shd w:val="clear" w:color="auto" w:fill="auto"/>
            <w:noWrap/>
            <w:vAlign w:val="bottom"/>
          </w:tcPr>
          <w:p w14:paraId="47300292" w14:textId="7EFE3B11" w:rsidR="00852524" w:rsidRPr="009B625F" w:rsidRDefault="00426951"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w:t>
            </w:r>
          </w:p>
        </w:tc>
        <w:tc>
          <w:tcPr>
            <w:tcW w:w="2268" w:type="dxa"/>
            <w:tcBorders>
              <w:top w:val="nil"/>
              <w:left w:val="nil"/>
              <w:bottom w:val="single" w:sz="4" w:space="0" w:color="auto"/>
              <w:right w:val="single" w:sz="8" w:space="0" w:color="auto"/>
            </w:tcBorders>
            <w:shd w:val="clear" w:color="auto" w:fill="auto"/>
            <w:noWrap/>
            <w:vAlign w:val="bottom"/>
          </w:tcPr>
          <w:p w14:paraId="17DF787A" w14:textId="2C6E4D73" w:rsidR="00852524" w:rsidRPr="009B625F" w:rsidRDefault="00426951"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w:t>
            </w:r>
          </w:p>
        </w:tc>
      </w:tr>
      <w:tr w:rsidR="00852524" w:rsidRPr="009B625F" w14:paraId="24715AB5"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53A44949" w14:textId="77777777" w:rsidR="00852524" w:rsidRPr="009B625F" w:rsidRDefault="00852524" w:rsidP="00B73712">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Tvorba sociálneho fondu</w:t>
            </w:r>
          </w:p>
        </w:tc>
        <w:tc>
          <w:tcPr>
            <w:tcW w:w="2268" w:type="dxa"/>
            <w:tcBorders>
              <w:top w:val="nil"/>
              <w:left w:val="nil"/>
              <w:bottom w:val="single" w:sz="4" w:space="0" w:color="auto"/>
              <w:right w:val="single" w:sz="4" w:space="0" w:color="auto"/>
            </w:tcBorders>
            <w:shd w:val="clear" w:color="auto" w:fill="auto"/>
            <w:noWrap/>
            <w:vAlign w:val="bottom"/>
          </w:tcPr>
          <w:p w14:paraId="609C55CD" w14:textId="77777777" w:rsidR="00852524" w:rsidRPr="009B625F" w:rsidRDefault="00852524" w:rsidP="00B73712">
            <w:pPr>
              <w:spacing w:after="0" w:line="240" w:lineRule="auto"/>
              <w:jc w:val="right"/>
              <w:rPr>
                <w:rFonts w:asciiTheme="minorHAnsi" w:eastAsia="Times New Roman" w:hAnsiTheme="minorHAnsi" w:cstheme="minorHAnsi"/>
                <w:b/>
                <w:bCs/>
                <w:color w:val="000000"/>
                <w:sz w:val="20"/>
                <w:szCs w:val="20"/>
                <w:lang w:val="de-AT" w:eastAsia="de-AT"/>
              </w:rPr>
            </w:pPr>
          </w:p>
        </w:tc>
        <w:tc>
          <w:tcPr>
            <w:tcW w:w="2268" w:type="dxa"/>
            <w:tcBorders>
              <w:top w:val="nil"/>
              <w:left w:val="nil"/>
              <w:bottom w:val="single" w:sz="4" w:space="0" w:color="auto"/>
              <w:right w:val="single" w:sz="8" w:space="0" w:color="auto"/>
            </w:tcBorders>
            <w:shd w:val="clear" w:color="auto" w:fill="auto"/>
            <w:noWrap/>
            <w:vAlign w:val="bottom"/>
          </w:tcPr>
          <w:p w14:paraId="689482F8" w14:textId="77777777" w:rsidR="00852524" w:rsidRPr="009B625F" w:rsidRDefault="00F02BFD"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r>
      <w:tr w:rsidR="00852524" w:rsidRPr="009B625F" w14:paraId="7F561582"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2BB199D6" w14:textId="77777777" w:rsidR="00852524" w:rsidRPr="009B625F" w:rsidRDefault="00852524" w:rsidP="00B73712">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 z miezd</w:t>
            </w:r>
          </w:p>
        </w:tc>
        <w:tc>
          <w:tcPr>
            <w:tcW w:w="2268" w:type="dxa"/>
            <w:tcBorders>
              <w:top w:val="nil"/>
              <w:left w:val="nil"/>
              <w:bottom w:val="single" w:sz="4" w:space="0" w:color="auto"/>
              <w:right w:val="single" w:sz="4" w:space="0" w:color="auto"/>
            </w:tcBorders>
            <w:shd w:val="clear" w:color="auto" w:fill="auto"/>
            <w:noWrap/>
            <w:vAlign w:val="bottom"/>
          </w:tcPr>
          <w:p w14:paraId="5767768A" w14:textId="4C0C8BC8"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15</w:t>
            </w:r>
            <w:r w:rsidR="00426951" w:rsidRPr="009B625F">
              <w:rPr>
                <w:rFonts w:asciiTheme="minorHAnsi" w:eastAsia="Times New Roman" w:hAnsiTheme="minorHAnsi" w:cstheme="minorHAnsi"/>
                <w:color w:val="000000"/>
                <w:sz w:val="20"/>
                <w:szCs w:val="20"/>
                <w:lang w:val="de-AT" w:eastAsia="de-AT"/>
              </w:rPr>
              <w:t>1</w:t>
            </w:r>
          </w:p>
        </w:tc>
        <w:tc>
          <w:tcPr>
            <w:tcW w:w="2268" w:type="dxa"/>
            <w:tcBorders>
              <w:top w:val="nil"/>
              <w:left w:val="nil"/>
              <w:bottom w:val="single" w:sz="4" w:space="0" w:color="auto"/>
              <w:right w:val="single" w:sz="8" w:space="0" w:color="auto"/>
            </w:tcBorders>
            <w:shd w:val="clear" w:color="auto" w:fill="auto"/>
            <w:noWrap/>
            <w:vAlign w:val="bottom"/>
          </w:tcPr>
          <w:p w14:paraId="373B7722"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52524" w:rsidRPr="009B625F" w14:paraId="4680E608"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24842B57" w14:textId="77777777" w:rsidR="00852524" w:rsidRPr="009B625F" w:rsidRDefault="00852524" w:rsidP="00B73712">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 zo zisku</w:t>
            </w:r>
          </w:p>
        </w:tc>
        <w:tc>
          <w:tcPr>
            <w:tcW w:w="2268" w:type="dxa"/>
            <w:tcBorders>
              <w:top w:val="nil"/>
              <w:left w:val="nil"/>
              <w:bottom w:val="single" w:sz="4" w:space="0" w:color="auto"/>
              <w:right w:val="single" w:sz="4" w:space="0" w:color="auto"/>
            </w:tcBorders>
            <w:shd w:val="clear" w:color="auto" w:fill="auto"/>
            <w:noWrap/>
            <w:vAlign w:val="bottom"/>
          </w:tcPr>
          <w:p w14:paraId="7D7F800B"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10.000</w:t>
            </w:r>
          </w:p>
        </w:tc>
        <w:tc>
          <w:tcPr>
            <w:tcW w:w="2268" w:type="dxa"/>
            <w:tcBorders>
              <w:top w:val="nil"/>
              <w:left w:val="nil"/>
              <w:bottom w:val="single" w:sz="4" w:space="0" w:color="auto"/>
              <w:right w:val="single" w:sz="8" w:space="0" w:color="auto"/>
            </w:tcBorders>
            <w:shd w:val="clear" w:color="auto" w:fill="auto"/>
            <w:noWrap/>
            <w:vAlign w:val="bottom"/>
          </w:tcPr>
          <w:p w14:paraId="1F60253A"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52524" w:rsidRPr="009B625F" w14:paraId="4F270F2C"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5A059114" w14:textId="77777777" w:rsidR="00852524" w:rsidRPr="009B625F" w:rsidRDefault="00852524" w:rsidP="00B73712">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Čerpanie sociálneho fondu</w:t>
            </w:r>
          </w:p>
        </w:tc>
        <w:tc>
          <w:tcPr>
            <w:tcW w:w="2268" w:type="dxa"/>
            <w:tcBorders>
              <w:top w:val="nil"/>
              <w:left w:val="nil"/>
              <w:bottom w:val="single" w:sz="4" w:space="0" w:color="auto"/>
              <w:right w:val="single" w:sz="4" w:space="0" w:color="auto"/>
            </w:tcBorders>
            <w:shd w:val="clear" w:color="auto" w:fill="auto"/>
            <w:noWrap/>
            <w:vAlign w:val="bottom"/>
          </w:tcPr>
          <w:p w14:paraId="229B93BE" w14:textId="77777777" w:rsidR="00852524" w:rsidRPr="009B625F" w:rsidRDefault="00852524" w:rsidP="00B73712">
            <w:pPr>
              <w:spacing w:after="0" w:line="240" w:lineRule="auto"/>
              <w:jc w:val="right"/>
              <w:rPr>
                <w:rFonts w:asciiTheme="minorHAnsi" w:eastAsia="Times New Roman" w:hAnsiTheme="minorHAnsi" w:cstheme="minorHAnsi"/>
                <w:b/>
                <w:bCs/>
                <w:color w:val="000000"/>
                <w:sz w:val="20"/>
                <w:szCs w:val="20"/>
                <w:lang w:val="de-AT" w:eastAsia="de-AT"/>
              </w:rPr>
            </w:pPr>
          </w:p>
        </w:tc>
        <w:tc>
          <w:tcPr>
            <w:tcW w:w="2268" w:type="dxa"/>
            <w:tcBorders>
              <w:top w:val="nil"/>
              <w:left w:val="nil"/>
              <w:bottom w:val="single" w:sz="4" w:space="0" w:color="auto"/>
              <w:right w:val="single" w:sz="8" w:space="0" w:color="auto"/>
            </w:tcBorders>
            <w:shd w:val="clear" w:color="auto" w:fill="auto"/>
            <w:noWrap/>
            <w:vAlign w:val="bottom"/>
          </w:tcPr>
          <w:p w14:paraId="457FB3F1" w14:textId="77777777" w:rsidR="00852524" w:rsidRPr="009B625F" w:rsidRDefault="00F02BFD"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r>
      <w:tr w:rsidR="00852524" w:rsidRPr="009B625F" w14:paraId="1AC0ACFF"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287DF708" w14:textId="77777777" w:rsidR="00852524" w:rsidRPr="009B625F" w:rsidRDefault="00852524" w:rsidP="00B73712">
            <w:pPr>
              <w:spacing w:after="0" w:line="240" w:lineRule="auto"/>
              <w:rPr>
                <w:rFonts w:asciiTheme="minorHAnsi" w:eastAsia="Times New Roman" w:hAnsiTheme="minorHAnsi" w:cstheme="minorHAnsi"/>
                <w:color w:val="000000"/>
                <w:sz w:val="20"/>
                <w:szCs w:val="20"/>
                <w:lang w:val="nl-NL" w:eastAsia="de-AT"/>
              </w:rPr>
            </w:pPr>
            <w:r w:rsidRPr="009B625F">
              <w:rPr>
                <w:rFonts w:asciiTheme="minorHAnsi" w:eastAsia="Times New Roman" w:hAnsiTheme="minorHAnsi" w:cstheme="minorHAnsi"/>
                <w:color w:val="000000"/>
                <w:sz w:val="20"/>
                <w:szCs w:val="20"/>
                <w:lang w:val="nl-NL" w:eastAsia="de-AT"/>
              </w:rPr>
              <w:t xml:space="preserve"> - príspevok na rekreáciu</w:t>
            </w:r>
            <w:r w:rsidR="005A6A4D" w:rsidRPr="009B625F">
              <w:rPr>
                <w:rFonts w:asciiTheme="minorHAnsi" w:eastAsia="Times New Roman" w:hAnsiTheme="minorHAnsi" w:cstheme="minorHAnsi"/>
                <w:color w:val="000000"/>
                <w:sz w:val="20"/>
                <w:szCs w:val="20"/>
                <w:lang w:val="nl-NL" w:eastAsia="de-AT"/>
              </w:rPr>
              <w:t xml:space="preserve">  a regeneráciu</w:t>
            </w:r>
          </w:p>
        </w:tc>
        <w:tc>
          <w:tcPr>
            <w:tcW w:w="2268" w:type="dxa"/>
            <w:tcBorders>
              <w:top w:val="nil"/>
              <w:left w:val="nil"/>
              <w:bottom w:val="single" w:sz="4" w:space="0" w:color="auto"/>
              <w:right w:val="single" w:sz="4" w:space="0" w:color="auto"/>
            </w:tcBorders>
            <w:shd w:val="clear" w:color="auto" w:fill="auto"/>
            <w:noWrap/>
            <w:vAlign w:val="bottom"/>
          </w:tcPr>
          <w:p w14:paraId="037AC4E7"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0</w:t>
            </w:r>
          </w:p>
        </w:tc>
        <w:tc>
          <w:tcPr>
            <w:tcW w:w="2268" w:type="dxa"/>
            <w:tcBorders>
              <w:top w:val="nil"/>
              <w:left w:val="nil"/>
              <w:bottom w:val="single" w:sz="4" w:space="0" w:color="auto"/>
              <w:right w:val="single" w:sz="8" w:space="0" w:color="auto"/>
            </w:tcBorders>
            <w:shd w:val="clear" w:color="auto" w:fill="auto"/>
            <w:noWrap/>
            <w:vAlign w:val="bottom"/>
          </w:tcPr>
          <w:p w14:paraId="17E080FA"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0</w:t>
            </w:r>
          </w:p>
        </w:tc>
      </w:tr>
      <w:tr w:rsidR="00852524" w:rsidRPr="009B625F" w14:paraId="7A4513E5" w14:textId="77777777" w:rsidTr="007275CF">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6CB972A0" w14:textId="77777777" w:rsidR="00852524" w:rsidRPr="009B625F" w:rsidRDefault="00852524" w:rsidP="00B73712">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en-GB" w:eastAsia="de-AT"/>
              </w:rPr>
              <w:t xml:space="preserve"> </w:t>
            </w:r>
            <w:r w:rsidRPr="009B625F">
              <w:rPr>
                <w:rFonts w:asciiTheme="minorHAnsi" w:eastAsia="Times New Roman" w:hAnsiTheme="minorHAnsi" w:cstheme="minorHAnsi"/>
                <w:color w:val="000000"/>
                <w:sz w:val="20"/>
                <w:szCs w:val="20"/>
                <w:lang w:val="de-AT" w:eastAsia="de-AT"/>
              </w:rPr>
              <w:t>- príspevok na stravné lístky</w:t>
            </w:r>
          </w:p>
        </w:tc>
        <w:tc>
          <w:tcPr>
            <w:tcW w:w="2268" w:type="dxa"/>
            <w:tcBorders>
              <w:top w:val="nil"/>
              <w:left w:val="nil"/>
              <w:bottom w:val="single" w:sz="4" w:space="0" w:color="auto"/>
              <w:right w:val="single" w:sz="4" w:space="0" w:color="auto"/>
            </w:tcBorders>
            <w:shd w:val="clear" w:color="auto" w:fill="auto"/>
            <w:noWrap/>
            <w:vAlign w:val="bottom"/>
          </w:tcPr>
          <w:p w14:paraId="216F429D" w14:textId="34F8F4BD"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w:t>
            </w:r>
            <w:r w:rsidR="00426951" w:rsidRPr="009B625F">
              <w:rPr>
                <w:rFonts w:asciiTheme="minorHAnsi" w:eastAsia="Times New Roman" w:hAnsiTheme="minorHAnsi" w:cstheme="minorHAnsi"/>
                <w:color w:val="000000"/>
                <w:sz w:val="20"/>
                <w:szCs w:val="20"/>
                <w:lang w:val="de-AT" w:eastAsia="de-AT"/>
              </w:rPr>
              <w:t>80</w:t>
            </w:r>
          </w:p>
        </w:tc>
        <w:tc>
          <w:tcPr>
            <w:tcW w:w="2268" w:type="dxa"/>
            <w:tcBorders>
              <w:top w:val="nil"/>
              <w:left w:val="nil"/>
              <w:bottom w:val="single" w:sz="4" w:space="0" w:color="auto"/>
              <w:right w:val="single" w:sz="8" w:space="0" w:color="auto"/>
            </w:tcBorders>
            <w:shd w:val="clear" w:color="auto" w:fill="auto"/>
            <w:noWrap/>
            <w:vAlign w:val="bottom"/>
          </w:tcPr>
          <w:p w14:paraId="445B3676" w14:textId="77777777" w:rsidR="00852524" w:rsidRPr="009B625F" w:rsidRDefault="00F02BFD" w:rsidP="00B73712">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52524" w:rsidRPr="009B625F" w14:paraId="5D0EFBBD" w14:textId="77777777" w:rsidTr="007275CF">
        <w:trPr>
          <w:trHeight w:val="315"/>
        </w:trPr>
        <w:tc>
          <w:tcPr>
            <w:tcW w:w="4536" w:type="dxa"/>
            <w:tcBorders>
              <w:top w:val="nil"/>
              <w:left w:val="single" w:sz="8" w:space="0" w:color="auto"/>
              <w:bottom w:val="single" w:sz="8" w:space="0" w:color="auto"/>
              <w:right w:val="single" w:sz="4" w:space="0" w:color="auto"/>
            </w:tcBorders>
            <w:shd w:val="clear" w:color="auto" w:fill="auto"/>
            <w:noWrap/>
            <w:vAlign w:val="bottom"/>
            <w:hideMark/>
          </w:tcPr>
          <w:p w14:paraId="47193FE3" w14:textId="77777777" w:rsidR="00852524" w:rsidRPr="009B625F" w:rsidRDefault="00852524" w:rsidP="00B73712">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Konečný stav k 31.12.</w:t>
            </w:r>
          </w:p>
        </w:tc>
        <w:tc>
          <w:tcPr>
            <w:tcW w:w="2268" w:type="dxa"/>
            <w:tcBorders>
              <w:top w:val="nil"/>
              <w:left w:val="nil"/>
              <w:bottom w:val="single" w:sz="8" w:space="0" w:color="auto"/>
              <w:right w:val="single" w:sz="4" w:space="0" w:color="auto"/>
            </w:tcBorders>
            <w:shd w:val="clear" w:color="auto" w:fill="auto"/>
            <w:noWrap/>
            <w:vAlign w:val="bottom"/>
          </w:tcPr>
          <w:p w14:paraId="2EB4BF82" w14:textId="2EADE0C5" w:rsidR="00852524" w:rsidRPr="009B625F" w:rsidRDefault="00F63130"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9.973</w:t>
            </w:r>
          </w:p>
        </w:tc>
        <w:tc>
          <w:tcPr>
            <w:tcW w:w="2268" w:type="dxa"/>
            <w:tcBorders>
              <w:top w:val="nil"/>
              <w:left w:val="nil"/>
              <w:bottom w:val="single" w:sz="8" w:space="0" w:color="auto"/>
              <w:right w:val="single" w:sz="8" w:space="0" w:color="auto"/>
            </w:tcBorders>
            <w:shd w:val="clear" w:color="auto" w:fill="auto"/>
            <w:noWrap/>
            <w:vAlign w:val="bottom"/>
          </w:tcPr>
          <w:p w14:paraId="6723A21C" w14:textId="1C9A2BEF" w:rsidR="00852524" w:rsidRPr="009B625F" w:rsidRDefault="00426951" w:rsidP="00B73712">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w:t>
            </w:r>
          </w:p>
        </w:tc>
      </w:tr>
    </w:tbl>
    <w:p w14:paraId="22DC6D42" w14:textId="77777777" w:rsidR="00041062" w:rsidRPr="009B625F" w:rsidRDefault="00852524" w:rsidP="003B13AF">
      <w:pPr>
        <w:keepNext/>
        <w:spacing w:after="0" w:line="240" w:lineRule="auto"/>
        <w:outlineLvl w:val="0"/>
        <w:rPr>
          <w:rFonts w:asciiTheme="minorHAnsi" w:eastAsia="Times New Roman" w:hAnsiTheme="minorHAnsi" w:cstheme="minorHAnsi"/>
          <w:b/>
          <w:bCs/>
          <w:color w:val="FF0000"/>
          <w:kern w:val="28"/>
          <w:sz w:val="20"/>
          <w:szCs w:val="20"/>
        </w:rPr>
      </w:pPr>
      <w:r w:rsidRPr="009B625F">
        <w:rPr>
          <w:rFonts w:asciiTheme="minorHAnsi" w:eastAsia="Times New Roman" w:hAnsiTheme="minorHAnsi" w:cstheme="minorHAnsi"/>
          <w:b/>
          <w:bCs/>
          <w:kern w:val="28"/>
          <w:sz w:val="20"/>
          <w:szCs w:val="20"/>
        </w:rPr>
        <w:lastRenderedPageBreak/>
        <w:fldChar w:fldCharType="end"/>
      </w:r>
    </w:p>
    <w:p w14:paraId="7D585085" w14:textId="77777777" w:rsidR="003B13AF" w:rsidRPr="009B625F" w:rsidRDefault="003B13AF" w:rsidP="003B13AF">
      <w:pPr>
        <w:keepNext/>
        <w:spacing w:after="0" w:line="240" w:lineRule="auto"/>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Cs/>
          <w:kern w:val="28"/>
          <w:sz w:val="20"/>
          <w:szCs w:val="20"/>
        </w:rPr>
        <w:t>Sociálny fond sa tvorí ako úhrn</w:t>
      </w:r>
    </w:p>
    <w:p w14:paraId="4015EC76" w14:textId="6F1E4C3A" w:rsidR="003B13AF" w:rsidRPr="009B625F" w:rsidRDefault="003B13AF" w:rsidP="003B13AF">
      <w:pPr>
        <w:pStyle w:val="Listenabsatz"/>
        <w:keepNext/>
        <w:numPr>
          <w:ilvl w:val="0"/>
          <w:numId w:val="28"/>
        </w:numPr>
        <w:spacing w:after="0" w:line="240" w:lineRule="auto"/>
        <w:outlineLvl w:val="0"/>
        <w:rPr>
          <w:rFonts w:asciiTheme="minorHAnsi" w:eastAsia="Times New Roman" w:hAnsiTheme="minorHAnsi" w:cstheme="minorHAnsi"/>
          <w:bCs/>
          <w:kern w:val="28"/>
          <w:lang w:val="sk-SK" w:eastAsia="en-US"/>
        </w:rPr>
      </w:pPr>
      <w:r w:rsidRPr="009B625F">
        <w:rPr>
          <w:rFonts w:asciiTheme="minorHAnsi" w:eastAsia="Times New Roman" w:hAnsiTheme="minorHAnsi" w:cstheme="minorHAnsi"/>
          <w:bCs/>
          <w:kern w:val="28"/>
          <w:lang w:val="sk-SK" w:eastAsia="en-US"/>
        </w:rPr>
        <w:t>Prídelu vo výške 1,</w:t>
      </w:r>
      <w:r w:rsidR="006415F3" w:rsidRPr="009B625F">
        <w:rPr>
          <w:rFonts w:asciiTheme="minorHAnsi" w:eastAsia="Times New Roman" w:hAnsiTheme="minorHAnsi" w:cstheme="minorHAnsi"/>
          <w:bCs/>
          <w:kern w:val="28"/>
          <w:lang w:val="sk-SK" w:eastAsia="en-US"/>
        </w:rPr>
        <w:t>0</w:t>
      </w:r>
      <w:r w:rsidRPr="009B625F">
        <w:rPr>
          <w:rFonts w:asciiTheme="minorHAnsi" w:eastAsia="Times New Roman" w:hAnsiTheme="minorHAnsi" w:cstheme="minorHAnsi"/>
          <w:bCs/>
          <w:kern w:val="28"/>
          <w:lang w:val="sk-SK" w:eastAsia="en-US"/>
        </w:rPr>
        <w:t>% zo súhrnu hrubých miezd (platov) zúčtovaných zamestnancom na výplatu za bežný rok, z ktorých sa zisťuje priemerný zárobok na pracovnoprávne účely (základ pre výpočet)</w:t>
      </w:r>
    </w:p>
    <w:p w14:paraId="241D454F" w14:textId="77777777" w:rsidR="003B13AF" w:rsidRPr="009B625F" w:rsidRDefault="003B13AF" w:rsidP="003B13AF">
      <w:pPr>
        <w:pStyle w:val="Listenabsatz"/>
        <w:keepNext/>
        <w:numPr>
          <w:ilvl w:val="0"/>
          <w:numId w:val="28"/>
        </w:numPr>
        <w:spacing w:after="0" w:line="240" w:lineRule="auto"/>
        <w:outlineLvl w:val="0"/>
        <w:rPr>
          <w:rFonts w:asciiTheme="minorHAnsi" w:eastAsia="Times New Roman" w:hAnsiTheme="minorHAnsi" w:cstheme="minorHAnsi"/>
          <w:bCs/>
          <w:kern w:val="28"/>
          <w:lang w:val="sk-SK" w:eastAsia="en-US"/>
        </w:rPr>
      </w:pPr>
      <w:r w:rsidRPr="009B625F">
        <w:rPr>
          <w:rFonts w:asciiTheme="minorHAnsi" w:eastAsia="Times New Roman" w:hAnsiTheme="minorHAnsi" w:cstheme="minorHAnsi"/>
          <w:bCs/>
          <w:kern w:val="28"/>
          <w:lang w:val="sk-SK" w:eastAsia="en-US"/>
        </w:rPr>
        <w:t>Prídelu zo zisku</w:t>
      </w:r>
    </w:p>
    <w:p w14:paraId="11F8A465" w14:textId="77777777" w:rsidR="003B13AF" w:rsidRPr="009B625F" w:rsidRDefault="003B13AF" w:rsidP="003B13AF">
      <w:pPr>
        <w:keepNext/>
        <w:spacing w:after="0" w:line="240" w:lineRule="auto"/>
        <w:outlineLvl w:val="0"/>
        <w:rPr>
          <w:rFonts w:asciiTheme="minorHAnsi" w:eastAsia="Times New Roman" w:hAnsiTheme="minorHAnsi" w:cstheme="minorHAnsi"/>
          <w:bCs/>
          <w:kern w:val="28"/>
          <w:sz w:val="20"/>
          <w:szCs w:val="20"/>
        </w:rPr>
      </w:pPr>
    </w:p>
    <w:p w14:paraId="0AC76F1E"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h) Vydané dlhopisy  - bez náplne</w:t>
      </w:r>
    </w:p>
    <w:p w14:paraId="1FFE7CC2"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bCs/>
          <w:kern w:val="28"/>
          <w:sz w:val="20"/>
          <w:szCs w:val="20"/>
        </w:rPr>
      </w:pPr>
    </w:p>
    <w:p w14:paraId="0104F46C"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i) Bankové úvery  - bez náplne</w:t>
      </w:r>
    </w:p>
    <w:p w14:paraId="362193D3"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bCs/>
          <w:kern w:val="28"/>
          <w:sz w:val="20"/>
          <w:szCs w:val="20"/>
        </w:rPr>
      </w:pPr>
    </w:p>
    <w:p w14:paraId="4130CF29"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(2) j) Významné položky časového rozlíšenia výdavkov a výnosov budúcich období – bez náplne</w:t>
      </w:r>
    </w:p>
    <w:p w14:paraId="08881E1B"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p>
    <w:p w14:paraId="68F7ACDA"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(3) a),b) Informácie k majetku prenajatom formou finančného prenájmu – u prenajímateľa – bez náplne</w:t>
      </w:r>
    </w:p>
    <w:p w14:paraId="00AF0622"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p>
    <w:p w14:paraId="558AFF25"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(4) a),b) Informácie k majetku prenajatom formou finančného prenájmu – u nájomcu – bez náplne</w:t>
      </w:r>
    </w:p>
    <w:p w14:paraId="506B2281" w14:textId="29F7588E" w:rsidR="00E74F29" w:rsidRPr="009B625F" w:rsidRDefault="00E74F29" w:rsidP="00E74F29">
      <w:pPr>
        <w:spacing w:after="0" w:line="240" w:lineRule="auto"/>
        <w:rPr>
          <w:rFonts w:asciiTheme="minorHAnsi" w:eastAsia="Times New Roman" w:hAnsiTheme="minorHAnsi" w:cstheme="minorHAnsi"/>
          <w:bCs/>
          <w:kern w:val="28"/>
          <w:sz w:val="20"/>
          <w:szCs w:val="20"/>
        </w:rPr>
      </w:pPr>
    </w:p>
    <w:p w14:paraId="3917A207"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(5) Informácie o odloženej dani</w:t>
      </w:r>
    </w:p>
    <w:p w14:paraId="5AAFC759" w14:textId="77777777" w:rsidR="00E74F29"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p>
    <w:p w14:paraId="61135206" w14:textId="19EE83DE" w:rsidR="005819EF" w:rsidRPr="009B625F" w:rsidRDefault="00E74F29" w:rsidP="00E74F29">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(5) a) až e) Odložená daň</w:t>
      </w:r>
    </w:p>
    <w:tbl>
      <w:tblPr>
        <w:tblW w:w="9649" w:type="dxa"/>
        <w:tblInd w:w="98" w:type="dxa"/>
        <w:tblLook w:val="00A0" w:firstRow="1" w:lastRow="0" w:firstColumn="1" w:lastColumn="0" w:noHBand="0" w:noVBand="0"/>
      </w:tblPr>
      <w:tblGrid>
        <w:gridCol w:w="6106"/>
        <w:gridCol w:w="1701"/>
        <w:gridCol w:w="1842"/>
      </w:tblGrid>
      <w:tr w:rsidR="009673AF" w:rsidRPr="009B625F" w14:paraId="34025181" w14:textId="77777777" w:rsidTr="008402C0">
        <w:trPr>
          <w:trHeight w:val="825"/>
        </w:trPr>
        <w:tc>
          <w:tcPr>
            <w:tcW w:w="6106" w:type="dxa"/>
            <w:tcBorders>
              <w:top w:val="single" w:sz="8" w:space="0" w:color="auto"/>
              <w:left w:val="single" w:sz="8" w:space="0" w:color="auto"/>
              <w:bottom w:val="single" w:sz="8" w:space="0" w:color="auto"/>
              <w:right w:val="single" w:sz="8" w:space="0" w:color="auto"/>
            </w:tcBorders>
            <w:noWrap/>
            <w:vAlign w:val="center"/>
          </w:tcPr>
          <w:p w14:paraId="24D3F032" w14:textId="77777777" w:rsidR="009673AF" w:rsidRPr="009B625F" w:rsidRDefault="009673AF" w:rsidP="008402C0">
            <w:pPr>
              <w:jc w:val="center"/>
              <w:rPr>
                <w:rFonts w:asciiTheme="minorHAnsi" w:hAnsiTheme="minorHAnsi" w:cstheme="minorHAnsi"/>
                <w:b/>
                <w:bCs/>
                <w:sz w:val="20"/>
                <w:szCs w:val="20"/>
              </w:rPr>
            </w:pPr>
            <w:r w:rsidRPr="009B625F">
              <w:rPr>
                <w:rFonts w:asciiTheme="minorHAnsi" w:hAnsiTheme="minorHAnsi" w:cstheme="minorHAnsi"/>
                <w:b/>
                <w:bCs/>
                <w:sz w:val="20"/>
                <w:szCs w:val="20"/>
              </w:rPr>
              <w:t>Názov položky</w:t>
            </w:r>
          </w:p>
        </w:tc>
        <w:tc>
          <w:tcPr>
            <w:tcW w:w="1701" w:type="dxa"/>
            <w:tcBorders>
              <w:top w:val="single" w:sz="8" w:space="0" w:color="auto"/>
              <w:left w:val="nil"/>
              <w:bottom w:val="single" w:sz="8" w:space="0" w:color="auto"/>
              <w:right w:val="single" w:sz="8" w:space="0" w:color="auto"/>
            </w:tcBorders>
            <w:vAlign w:val="center"/>
          </w:tcPr>
          <w:p w14:paraId="71B2860D" w14:textId="77777777" w:rsidR="009673AF" w:rsidRPr="009B625F" w:rsidRDefault="009673AF" w:rsidP="008402C0">
            <w:pPr>
              <w:jc w:val="center"/>
              <w:rPr>
                <w:rFonts w:asciiTheme="minorHAnsi" w:hAnsiTheme="minorHAnsi" w:cstheme="minorHAnsi"/>
                <w:b/>
                <w:bCs/>
                <w:sz w:val="20"/>
                <w:szCs w:val="20"/>
              </w:rPr>
            </w:pPr>
            <w:r w:rsidRPr="009B625F">
              <w:rPr>
                <w:rFonts w:asciiTheme="minorHAnsi" w:hAnsiTheme="minorHAnsi" w:cstheme="minorHAnsi"/>
                <w:b/>
                <w:bCs/>
                <w:sz w:val="20"/>
                <w:szCs w:val="20"/>
              </w:rPr>
              <w:t>Bežné účtovné obdobie</w:t>
            </w:r>
          </w:p>
        </w:tc>
        <w:tc>
          <w:tcPr>
            <w:tcW w:w="1842" w:type="dxa"/>
            <w:tcBorders>
              <w:top w:val="single" w:sz="8" w:space="0" w:color="auto"/>
              <w:left w:val="nil"/>
              <w:bottom w:val="single" w:sz="8" w:space="0" w:color="auto"/>
              <w:right w:val="single" w:sz="8" w:space="0" w:color="auto"/>
            </w:tcBorders>
            <w:vAlign w:val="center"/>
          </w:tcPr>
          <w:p w14:paraId="68CDA365" w14:textId="77777777" w:rsidR="009673AF" w:rsidRPr="009B625F" w:rsidRDefault="009673AF" w:rsidP="008402C0">
            <w:pPr>
              <w:jc w:val="center"/>
              <w:rPr>
                <w:rFonts w:asciiTheme="minorHAnsi" w:hAnsiTheme="minorHAnsi" w:cstheme="minorHAnsi"/>
                <w:b/>
                <w:bCs/>
                <w:sz w:val="20"/>
                <w:szCs w:val="20"/>
              </w:rPr>
            </w:pPr>
            <w:r w:rsidRPr="009B625F">
              <w:rPr>
                <w:rFonts w:asciiTheme="minorHAnsi" w:hAnsiTheme="minorHAnsi" w:cstheme="minorHAnsi"/>
                <w:b/>
                <w:bCs/>
                <w:sz w:val="20"/>
                <w:szCs w:val="20"/>
              </w:rPr>
              <w:t>Bezprostredne predchádzajúce účtovné obdobie</w:t>
            </w:r>
          </w:p>
        </w:tc>
      </w:tr>
      <w:tr w:rsidR="009673AF" w:rsidRPr="009B625F" w14:paraId="492C9C54" w14:textId="77777777" w:rsidTr="008402C0">
        <w:trPr>
          <w:trHeight w:val="267"/>
        </w:trPr>
        <w:tc>
          <w:tcPr>
            <w:tcW w:w="6106" w:type="dxa"/>
            <w:tcBorders>
              <w:top w:val="nil"/>
              <w:left w:val="single" w:sz="8" w:space="0" w:color="auto"/>
              <w:bottom w:val="single" w:sz="4" w:space="0" w:color="auto"/>
              <w:right w:val="single" w:sz="8" w:space="0" w:color="auto"/>
            </w:tcBorders>
            <w:vAlign w:val="bottom"/>
          </w:tcPr>
          <w:p w14:paraId="57FD8659"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Suma odložených daní z príjmov účtovaných v bežnom účtovnom období ako náklad alebo výnos vyplývajúcej zo zmeny sadzby dane z príjmov</w:t>
            </w:r>
          </w:p>
        </w:tc>
        <w:tc>
          <w:tcPr>
            <w:tcW w:w="1701" w:type="dxa"/>
            <w:tcBorders>
              <w:top w:val="nil"/>
              <w:left w:val="nil"/>
              <w:bottom w:val="single" w:sz="4" w:space="0" w:color="auto"/>
              <w:right w:val="single" w:sz="8" w:space="0" w:color="auto"/>
            </w:tcBorders>
            <w:noWrap/>
            <w:vAlign w:val="bottom"/>
          </w:tcPr>
          <w:p w14:paraId="3417DEEC"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c>
          <w:tcPr>
            <w:tcW w:w="1842" w:type="dxa"/>
            <w:tcBorders>
              <w:top w:val="nil"/>
              <w:left w:val="nil"/>
              <w:bottom w:val="single" w:sz="4" w:space="0" w:color="auto"/>
              <w:right w:val="single" w:sz="8" w:space="0" w:color="auto"/>
            </w:tcBorders>
            <w:noWrap/>
            <w:vAlign w:val="bottom"/>
          </w:tcPr>
          <w:p w14:paraId="12CFCE5E"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r>
      <w:tr w:rsidR="009673AF" w:rsidRPr="009B625F" w14:paraId="7256FC16" w14:textId="77777777" w:rsidTr="008402C0">
        <w:trPr>
          <w:trHeight w:val="1119"/>
        </w:trPr>
        <w:tc>
          <w:tcPr>
            <w:tcW w:w="6106" w:type="dxa"/>
            <w:tcBorders>
              <w:top w:val="nil"/>
              <w:left w:val="single" w:sz="8" w:space="0" w:color="auto"/>
              <w:bottom w:val="single" w:sz="4" w:space="0" w:color="auto"/>
              <w:right w:val="single" w:sz="8" w:space="0" w:color="auto"/>
            </w:tcBorders>
            <w:vAlign w:val="bottom"/>
          </w:tcPr>
          <w:p w14:paraId="4F76147D"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nil"/>
              <w:bottom w:val="single" w:sz="4" w:space="0" w:color="auto"/>
              <w:right w:val="single" w:sz="8" w:space="0" w:color="auto"/>
            </w:tcBorders>
            <w:noWrap/>
            <w:vAlign w:val="bottom"/>
          </w:tcPr>
          <w:p w14:paraId="7FFCCE4E" w14:textId="2965FEC5" w:rsidR="009673AF" w:rsidRPr="009B625F" w:rsidRDefault="009B625F" w:rsidP="009673AF">
            <w:pPr>
              <w:jc w:val="center"/>
              <w:rPr>
                <w:rFonts w:asciiTheme="minorHAnsi" w:hAnsiTheme="minorHAnsi" w:cstheme="minorHAnsi"/>
                <w:sz w:val="20"/>
                <w:szCs w:val="20"/>
              </w:rPr>
            </w:pPr>
            <w:r w:rsidRPr="009B625F">
              <w:rPr>
                <w:rFonts w:asciiTheme="minorHAnsi" w:hAnsiTheme="minorHAnsi" w:cstheme="minorHAnsi"/>
                <w:sz w:val="20"/>
                <w:szCs w:val="20"/>
              </w:rPr>
              <w:t>1 425</w:t>
            </w:r>
          </w:p>
        </w:tc>
        <w:tc>
          <w:tcPr>
            <w:tcW w:w="1842" w:type="dxa"/>
            <w:tcBorders>
              <w:top w:val="nil"/>
              <w:left w:val="nil"/>
              <w:bottom w:val="single" w:sz="4" w:space="0" w:color="auto"/>
              <w:right w:val="single" w:sz="8" w:space="0" w:color="auto"/>
            </w:tcBorders>
            <w:noWrap/>
            <w:vAlign w:val="bottom"/>
          </w:tcPr>
          <w:p w14:paraId="208390CE"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r>
      <w:tr w:rsidR="009673AF" w:rsidRPr="009B625F" w14:paraId="24FF7CBA" w14:textId="77777777" w:rsidTr="008402C0">
        <w:trPr>
          <w:trHeight w:val="755"/>
        </w:trPr>
        <w:tc>
          <w:tcPr>
            <w:tcW w:w="6106" w:type="dxa"/>
            <w:tcBorders>
              <w:top w:val="nil"/>
              <w:left w:val="single" w:sz="8" w:space="0" w:color="auto"/>
              <w:bottom w:val="single" w:sz="4" w:space="0" w:color="auto"/>
              <w:right w:val="single" w:sz="8" w:space="0" w:color="auto"/>
            </w:tcBorders>
            <w:vAlign w:val="bottom"/>
          </w:tcPr>
          <w:p w14:paraId="0E11BC40"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nil"/>
              <w:left w:val="nil"/>
              <w:bottom w:val="single" w:sz="4" w:space="0" w:color="auto"/>
              <w:right w:val="single" w:sz="8" w:space="0" w:color="auto"/>
            </w:tcBorders>
            <w:noWrap/>
            <w:vAlign w:val="bottom"/>
          </w:tcPr>
          <w:p w14:paraId="596F9839"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c>
          <w:tcPr>
            <w:tcW w:w="1842" w:type="dxa"/>
            <w:tcBorders>
              <w:top w:val="nil"/>
              <w:left w:val="nil"/>
              <w:bottom w:val="single" w:sz="4" w:space="0" w:color="auto"/>
              <w:right w:val="single" w:sz="8" w:space="0" w:color="auto"/>
            </w:tcBorders>
            <w:noWrap/>
            <w:vAlign w:val="bottom"/>
          </w:tcPr>
          <w:p w14:paraId="292FACA8"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r>
      <w:tr w:rsidR="009673AF" w:rsidRPr="009B625F" w14:paraId="3673C35F" w14:textId="77777777" w:rsidTr="008402C0">
        <w:trPr>
          <w:trHeight w:val="825"/>
        </w:trPr>
        <w:tc>
          <w:tcPr>
            <w:tcW w:w="6106" w:type="dxa"/>
            <w:tcBorders>
              <w:top w:val="nil"/>
              <w:left w:val="single" w:sz="8" w:space="0" w:color="auto"/>
              <w:bottom w:val="single" w:sz="4" w:space="0" w:color="auto"/>
              <w:right w:val="single" w:sz="8" w:space="0" w:color="auto"/>
            </w:tcBorders>
            <w:vAlign w:val="bottom"/>
          </w:tcPr>
          <w:p w14:paraId="7860C149" w14:textId="77777777" w:rsidR="009673AF" w:rsidRPr="009B625F" w:rsidRDefault="009673AF" w:rsidP="008402C0">
            <w:pPr>
              <w:rPr>
                <w:rFonts w:asciiTheme="minorHAnsi" w:hAnsiTheme="minorHAnsi" w:cstheme="minorHAnsi"/>
                <w:sz w:val="20"/>
                <w:szCs w:val="20"/>
              </w:rPr>
            </w:pPr>
            <w:r w:rsidRPr="009B625F">
              <w:rPr>
                <w:rFonts w:asciiTheme="minorHAnsi" w:hAnsiTheme="minorHAnsi" w:cstheme="minorHAnsi"/>
                <w:sz w:val="20"/>
                <w:szCs w:val="20"/>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single" w:sz="4" w:space="0" w:color="auto"/>
              <w:right w:val="single" w:sz="8" w:space="0" w:color="auto"/>
            </w:tcBorders>
            <w:noWrap/>
            <w:vAlign w:val="bottom"/>
          </w:tcPr>
          <w:p w14:paraId="32E405EE"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c>
          <w:tcPr>
            <w:tcW w:w="1842" w:type="dxa"/>
            <w:tcBorders>
              <w:top w:val="nil"/>
              <w:left w:val="nil"/>
              <w:bottom w:val="single" w:sz="4" w:space="0" w:color="auto"/>
              <w:right w:val="single" w:sz="8" w:space="0" w:color="auto"/>
            </w:tcBorders>
            <w:noWrap/>
            <w:vAlign w:val="bottom"/>
          </w:tcPr>
          <w:p w14:paraId="70C45167"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r>
      <w:tr w:rsidR="009673AF" w:rsidRPr="009B625F" w14:paraId="4AEC828F" w14:textId="77777777" w:rsidTr="008402C0">
        <w:trPr>
          <w:trHeight w:val="706"/>
        </w:trPr>
        <w:tc>
          <w:tcPr>
            <w:tcW w:w="6106" w:type="dxa"/>
            <w:tcBorders>
              <w:top w:val="single" w:sz="4" w:space="0" w:color="auto"/>
              <w:left w:val="single" w:sz="4" w:space="0" w:color="auto"/>
              <w:bottom w:val="single" w:sz="4" w:space="0" w:color="auto"/>
              <w:right w:val="single" w:sz="4" w:space="0" w:color="auto"/>
            </w:tcBorders>
            <w:vAlign w:val="bottom"/>
          </w:tcPr>
          <w:p w14:paraId="121ADD2B" w14:textId="77777777" w:rsidR="009673AF" w:rsidRPr="009B625F" w:rsidRDefault="009673AF" w:rsidP="008402C0">
            <w:pPr>
              <w:rPr>
                <w:rFonts w:asciiTheme="minorHAnsi" w:hAnsiTheme="minorHAnsi" w:cstheme="minorHAnsi"/>
                <w:sz w:val="20"/>
                <w:szCs w:val="20"/>
              </w:rPr>
            </w:pPr>
            <w:r w:rsidRPr="009B625F">
              <w:rPr>
                <w:rFonts w:asciiTheme="minorHAnsi" w:hAnsiTheme="minorHAnsi" w:cstheme="minorHAnsi"/>
                <w:sz w:val="20"/>
                <w:szCs w:val="20"/>
              </w:rPr>
              <w:t>Suma odloženej dane z príjmov, ktorá sa vzťahuje na položky účtované priamo na účty vlastného imania bez účtovania na účty nákladov a výnosov</w:t>
            </w:r>
          </w:p>
        </w:tc>
        <w:tc>
          <w:tcPr>
            <w:tcW w:w="1701" w:type="dxa"/>
            <w:tcBorders>
              <w:top w:val="single" w:sz="4" w:space="0" w:color="auto"/>
              <w:left w:val="single" w:sz="4" w:space="0" w:color="auto"/>
              <w:bottom w:val="single" w:sz="4" w:space="0" w:color="auto"/>
              <w:right w:val="single" w:sz="4" w:space="0" w:color="auto"/>
            </w:tcBorders>
            <w:noWrap/>
            <w:vAlign w:val="bottom"/>
          </w:tcPr>
          <w:p w14:paraId="2BA3834E" w14:textId="48EB887C" w:rsidR="009673AF" w:rsidRPr="009B625F" w:rsidRDefault="009B625F" w:rsidP="004D05C7">
            <w:pPr>
              <w:jc w:val="center"/>
              <w:rPr>
                <w:rFonts w:asciiTheme="minorHAnsi" w:hAnsiTheme="minorHAnsi" w:cstheme="minorHAnsi"/>
                <w:sz w:val="20"/>
                <w:szCs w:val="20"/>
              </w:rPr>
            </w:pPr>
            <w:r w:rsidRPr="009B625F">
              <w:rPr>
                <w:rFonts w:asciiTheme="minorHAnsi" w:hAnsiTheme="minorHAnsi" w:cstheme="minorHAnsi"/>
                <w:sz w:val="20"/>
                <w:szCs w:val="20"/>
              </w:rPr>
              <w:t>-</w:t>
            </w:r>
            <w:r w:rsidR="009673AF" w:rsidRPr="009B625F">
              <w:rPr>
                <w:rFonts w:asciiTheme="minorHAnsi" w:hAnsiTheme="minorHAnsi" w:cstheme="minorHAnsi"/>
                <w:sz w:val="20"/>
                <w:szCs w:val="20"/>
              </w:rPr>
              <w:t>192</w:t>
            </w:r>
          </w:p>
        </w:tc>
        <w:tc>
          <w:tcPr>
            <w:tcW w:w="1842" w:type="dxa"/>
            <w:tcBorders>
              <w:top w:val="single" w:sz="4" w:space="0" w:color="auto"/>
              <w:left w:val="single" w:sz="4" w:space="0" w:color="auto"/>
              <w:bottom w:val="single" w:sz="4" w:space="0" w:color="auto"/>
              <w:right w:val="single" w:sz="4" w:space="0" w:color="auto"/>
            </w:tcBorders>
            <w:noWrap/>
            <w:vAlign w:val="bottom"/>
          </w:tcPr>
          <w:p w14:paraId="3AF10228" w14:textId="77777777" w:rsidR="009673AF" w:rsidRPr="009B625F" w:rsidRDefault="009673AF" w:rsidP="008402C0">
            <w:pPr>
              <w:jc w:val="both"/>
              <w:rPr>
                <w:rFonts w:asciiTheme="minorHAnsi" w:hAnsiTheme="minorHAnsi" w:cstheme="minorHAnsi"/>
                <w:sz w:val="20"/>
                <w:szCs w:val="20"/>
              </w:rPr>
            </w:pPr>
            <w:r w:rsidRPr="009B625F">
              <w:rPr>
                <w:rFonts w:asciiTheme="minorHAnsi" w:hAnsiTheme="minorHAnsi" w:cstheme="minorHAnsi"/>
                <w:sz w:val="20"/>
                <w:szCs w:val="20"/>
              </w:rPr>
              <w:t> </w:t>
            </w:r>
          </w:p>
        </w:tc>
      </w:tr>
      <w:tr w:rsidR="009673AF" w:rsidRPr="009B625F" w14:paraId="67304436" w14:textId="77777777" w:rsidTr="008402C0">
        <w:trPr>
          <w:trHeight w:val="235"/>
        </w:trPr>
        <w:tc>
          <w:tcPr>
            <w:tcW w:w="6106" w:type="dxa"/>
            <w:tcBorders>
              <w:top w:val="single" w:sz="4" w:space="0" w:color="auto"/>
              <w:left w:val="single" w:sz="4" w:space="0" w:color="auto"/>
              <w:bottom w:val="single" w:sz="4" w:space="0" w:color="auto"/>
              <w:right w:val="single" w:sz="4" w:space="0" w:color="auto"/>
            </w:tcBorders>
            <w:vAlign w:val="bottom"/>
          </w:tcPr>
          <w:p w14:paraId="6E599378" w14:textId="77777777" w:rsidR="009673AF" w:rsidRPr="009B625F" w:rsidRDefault="009673AF" w:rsidP="008402C0">
            <w:pPr>
              <w:rPr>
                <w:rFonts w:asciiTheme="minorHAnsi" w:hAnsiTheme="minorHAnsi" w:cstheme="minorHAnsi"/>
                <w:sz w:val="20"/>
                <w:szCs w:val="20"/>
              </w:rPr>
            </w:pPr>
            <w:r w:rsidRPr="009B625F">
              <w:rPr>
                <w:rFonts w:asciiTheme="minorHAnsi" w:hAnsiTheme="minorHAnsi" w:cstheme="minorHAnsi"/>
                <w:sz w:val="20"/>
                <w:szCs w:val="20"/>
              </w:rPr>
              <w:t xml:space="preserve">Sadzba dane z príjmov </w:t>
            </w:r>
          </w:p>
        </w:tc>
        <w:tc>
          <w:tcPr>
            <w:tcW w:w="1701" w:type="dxa"/>
            <w:tcBorders>
              <w:top w:val="single" w:sz="4" w:space="0" w:color="auto"/>
              <w:left w:val="single" w:sz="4" w:space="0" w:color="auto"/>
              <w:bottom w:val="single" w:sz="4" w:space="0" w:color="auto"/>
              <w:right w:val="single" w:sz="4" w:space="0" w:color="auto"/>
            </w:tcBorders>
            <w:noWrap/>
            <w:vAlign w:val="bottom"/>
          </w:tcPr>
          <w:p w14:paraId="7D7B5588" w14:textId="2B483447" w:rsidR="009673AF" w:rsidRPr="009B625F" w:rsidRDefault="009673AF" w:rsidP="009673AF">
            <w:pPr>
              <w:jc w:val="center"/>
              <w:rPr>
                <w:rFonts w:asciiTheme="minorHAnsi" w:hAnsiTheme="minorHAnsi" w:cstheme="minorHAnsi"/>
                <w:sz w:val="20"/>
                <w:szCs w:val="20"/>
              </w:rPr>
            </w:pPr>
            <w:r w:rsidRPr="009B625F">
              <w:rPr>
                <w:rFonts w:asciiTheme="minorHAnsi" w:hAnsiTheme="minorHAnsi" w:cstheme="minorHAnsi"/>
                <w:sz w:val="20"/>
                <w:szCs w:val="20"/>
              </w:rPr>
              <w:t>21</w:t>
            </w:r>
          </w:p>
        </w:tc>
        <w:tc>
          <w:tcPr>
            <w:tcW w:w="1842" w:type="dxa"/>
            <w:tcBorders>
              <w:top w:val="single" w:sz="4" w:space="0" w:color="auto"/>
              <w:left w:val="single" w:sz="4" w:space="0" w:color="auto"/>
              <w:bottom w:val="single" w:sz="4" w:space="0" w:color="auto"/>
              <w:right w:val="single" w:sz="4" w:space="0" w:color="auto"/>
            </w:tcBorders>
            <w:noWrap/>
            <w:vAlign w:val="bottom"/>
          </w:tcPr>
          <w:p w14:paraId="7F8D34D1" w14:textId="017941C2" w:rsidR="009673AF" w:rsidRPr="009B625F" w:rsidRDefault="009673AF" w:rsidP="009673AF">
            <w:pPr>
              <w:jc w:val="center"/>
              <w:rPr>
                <w:rFonts w:asciiTheme="minorHAnsi" w:hAnsiTheme="minorHAnsi" w:cstheme="minorHAnsi"/>
                <w:sz w:val="20"/>
                <w:szCs w:val="20"/>
              </w:rPr>
            </w:pPr>
            <w:r w:rsidRPr="009B625F">
              <w:rPr>
                <w:rFonts w:asciiTheme="minorHAnsi" w:hAnsiTheme="minorHAnsi" w:cstheme="minorHAnsi"/>
                <w:sz w:val="20"/>
                <w:szCs w:val="20"/>
              </w:rPr>
              <w:t>21</w:t>
            </w:r>
          </w:p>
        </w:tc>
      </w:tr>
    </w:tbl>
    <w:p w14:paraId="25FC3410" w14:textId="57661F3B" w:rsidR="005819EF" w:rsidRPr="009B625F" w:rsidRDefault="005819EF" w:rsidP="00E74F29">
      <w:pPr>
        <w:shd w:val="clear" w:color="auto" w:fill="FFFFFF"/>
        <w:spacing w:after="0" w:line="240" w:lineRule="auto"/>
        <w:jc w:val="both"/>
        <w:rPr>
          <w:rFonts w:asciiTheme="minorHAnsi" w:eastAsia="Times New Roman" w:hAnsiTheme="minorHAnsi" w:cstheme="minorHAnsi"/>
          <w:b/>
          <w:sz w:val="20"/>
          <w:szCs w:val="20"/>
          <w:lang w:eastAsia="sk-SK"/>
        </w:rPr>
      </w:pPr>
    </w:p>
    <w:p w14:paraId="21FF425C" w14:textId="0BC56051" w:rsidR="005819EF" w:rsidRPr="009B625F" w:rsidRDefault="005819EF" w:rsidP="00E74F29">
      <w:pPr>
        <w:shd w:val="clear" w:color="auto" w:fill="FFFFFF"/>
        <w:spacing w:after="0" w:line="240" w:lineRule="auto"/>
        <w:jc w:val="both"/>
        <w:rPr>
          <w:rFonts w:asciiTheme="minorHAnsi" w:eastAsia="Times New Roman" w:hAnsiTheme="minorHAnsi" w:cstheme="minorHAnsi"/>
          <w:b/>
          <w:sz w:val="20"/>
          <w:szCs w:val="20"/>
          <w:lang w:eastAsia="sk-SK"/>
        </w:rPr>
      </w:pPr>
    </w:p>
    <w:p w14:paraId="4567B05F" w14:textId="329656D0" w:rsidR="00E37118" w:rsidRDefault="00E37118" w:rsidP="00E37118">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4A272E"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III (5) f) a g) Porovnanie splatnej a odloženej dane z príjmov s daňou z výsledku hospodárenia pred zdanením, zmena sadzby dane z</w:t>
      </w:r>
      <w:r w:rsidR="00991CF5">
        <w:rPr>
          <w:rFonts w:asciiTheme="minorHAnsi" w:eastAsia="Times New Roman" w:hAnsiTheme="minorHAnsi" w:cstheme="minorHAnsi"/>
          <w:b/>
          <w:sz w:val="20"/>
          <w:szCs w:val="20"/>
          <w:lang w:eastAsia="sk-SK"/>
        </w:rPr>
        <w:t> </w:t>
      </w:r>
      <w:r w:rsidRPr="009B625F">
        <w:rPr>
          <w:rFonts w:asciiTheme="minorHAnsi" w:eastAsia="Times New Roman" w:hAnsiTheme="minorHAnsi" w:cstheme="minorHAnsi"/>
          <w:b/>
          <w:sz w:val="20"/>
          <w:szCs w:val="20"/>
          <w:lang w:eastAsia="sk-SK"/>
        </w:rPr>
        <w:t>príjmov</w:t>
      </w:r>
    </w:p>
    <w:p w14:paraId="605A37B5" w14:textId="77777777" w:rsidR="00991CF5" w:rsidRDefault="00991CF5" w:rsidP="00E37118">
      <w:pPr>
        <w:shd w:val="clear" w:color="auto" w:fill="FFFFFF"/>
        <w:spacing w:after="0" w:line="240" w:lineRule="auto"/>
        <w:jc w:val="both"/>
        <w:rPr>
          <w:rFonts w:asciiTheme="minorHAnsi" w:eastAsia="Times New Roman" w:hAnsiTheme="minorHAnsi" w:cstheme="minorHAnsi"/>
          <w:b/>
          <w:sz w:val="20"/>
          <w:szCs w:val="20"/>
          <w:lang w:eastAsia="sk-SK"/>
        </w:rPr>
      </w:pPr>
    </w:p>
    <w:p w14:paraId="4C8D4114" w14:textId="77777777" w:rsidR="00991CF5" w:rsidRPr="009B625F" w:rsidRDefault="00991CF5" w:rsidP="00E37118">
      <w:pPr>
        <w:shd w:val="clear" w:color="auto" w:fill="FFFFFF"/>
        <w:spacing w:after="0" w:line="240" w:lineRule="auto"/>
        <w:jc w:val="both"/>
        <w:rPr>
          <w:rFonts w:asciiTheme="minorHAnsi" w:eastAsia="Times New Roman" w:hAnsiTheme="minorHAnsi" w:cstheme="minorHAnsi"/>
          <w:b/>
          <w:sz w:val="20"/>
          <w:szCs w:val="20"/>
          <w:lang w:eastAsia="sk-SK"/>
        </w:rPr>
      </w:pPr>
    </w:p>
    <w:p w14:paraId="551B5607" w14:textId="77777777" w:rsidR="00023CBD" w:rsidRDefault="00023CBD" w:rsidP="00940033">
      <w:pPr>
        <w:keepNext/>
        <w:spacing w:after="0" w:line="240" w:lineRule="auto"/>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Cs/>
          <w:kern w:val="28"/>
          <w:sz w:val="20"/>
          <w:szCs w:val="20"/>
        </w:rPr>
        <w:lastRenderedPageBreak/>
        <w:t>Pre</w:t>
      </w:r>
      <w:r w:rsidR="00940033" w:rsidRPr="009B625F">
        <w:rPr>
          <w:rFonts w:asciiTheme="minorHAnsi" w:eastAsia="Times New Roman" w:hAnsiTheme="minorHAnsi" w:cstheme="minorHAnsi"/>
          <w:bCs/>
          <w:kern w:val="28"/>
          <w:sz w:val="20"/>
          <w:szCs w:val="20"/>
        </w:rPr>
        <w:t>vod od teoretickej dane z príjmov</w:t>
      </w:r>
      <w:r w:rsidRPr="009B625F">
        <w:rPr>
          <w:rFonts w:asciiTheme="minorHAnsi" w:eastAsia="Times New Roman" w:hAnsiTheme="minorHAnsi" w:cstheme="minorHAnsi"/>
          <w:bCs/>
          <w:kern w:val="28"/>
          <w:sz w:val="20"/>
          <w:szCs w:val="20"/>
        </w:rPr>
        <w:t xml:space="preserve"> k vykázanej dani z príjmov je uvedený v nasledujúcom prehľade:</w:t>
      </w:r>
    </w:p>
    <w:tbl>
      <w:tblPr>
        <w:tblW w:w="9953" w:type="dxa"/>
        <w:tblInd w:w="-10" w:type="dxa"/>
        <w:tblLayout w:type="fixed"/>
        <w:tblCellMar>
          <w:left w:w="70" w:type="dxa"/>
          <w:right w:w="70" w:type="dxa"/>
        </w:tblCellMar>
        <w:tblLook w:val="04A0" w:firstRow="1" w:lastRow="0" w:firstColumn="1" w:lastColumn="0" w:noHBand="0" w:noVBand="1"/>
      </w:tblPr>
      <w:tblGrid>
        <w:gridCol w:w="2599"/>
        <w:gridCol w:w="1512"/>
        <w:gridCol w:w="1276"/>
        <w:gridCol w:w="1164"/>
        <w:gridCol w:w="1418"/>
        <w:gridCol w:w="1276"/>
        <w:gridCol w:w="708"/>
      </w:tblGrid>
      <w:tr w:rsidR="00991CF5" w:rsidRPr="00991CF5" w14:paraId="476EA2FD" w14:textId="77777777" w:rsidTr="00991CF5">
        <w:trPr>
          <w:trHeight w:val="510"/>
        </w:trPr>
        <w:tc>
          <w:tcPr>
            <w:tcW w:w="259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481884" w14:textId="106916E6"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eastAsia="de-DE"/>
              </w:rPr>
              <w:t>Názov položky</w:t>
            </w:r>
          </w:p>
        </w:tc>
        <w:tc>
          <w:tcPr>
            <w:tcW w:w="3952"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4E14E54"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Bežné účtovné obdobie</w:t>
            </w:r>
          </w:p>
        </w:tc>
        <w:tc>
          <w:tcPr>
            <w:tcW w:w="3402" w:type="dxa"/>
            <w:gridSpan w:val="3"/>
            <w:tcBorders>
              <w:top w:val="single" w:sz="8" w:space="0" w:color="auto"/>
              <w:left w:val="nil"/>
              <w:bottom w:val="single" w:sz="8" w:space="0" w:color="auto"/>
              <w:right w:val="single" w:sz="8" w:space="0" w:color="000000"/>
            </w:tcBorders>
            <w:shd w:val="clear" w:color="auto" w:fill="auto"/>
            <w:vAlign w:val="center"/>
            <w:hideMark/>
          </w:tcPr>
          <w:p w14:paraId="6F45E200" w14:textId="77777777" w:rsidR="00100413" w:rsidRDefault="00991CF5" w:rsidP="00991CF5">
            <w:pPr>
              <w:spacing w:after="0" w:line="240" w:lineRule="auto"/>
              <w:jc w:val="center"/>
              <w:rPr>
                <w:rFonts w:eastAsia="Times New Roman" w:cs="Calibri"/>
                <w:color w:val="000000"/>
                <w:sz w:val="20"/>
                <w:szCs w:val="20"/>
                <w:lang w:val="de-AT" w:eastAsia="de-DE"/>
              </w:rPr>
            </w:pPr>
            <w:r w:rsidRPr="00991CF5">
              <w:rPr>
                <w:rFonts w:eastAsia="Times New Roman" w:cs="Calibri"/>
                <w:color w:val="000000"/>
                <w:sz w:val="20"/>
                <w:szCs w:val="20"/>
                <w:lang w:val="de-AT" w:eastAsia="de-DE"/>
              </w:rPr>
              <w:t xml:space="preserve">Bezprostredne predchádzajúce </w:t>
            </w:r>
          </w:p>
          <w:p w14:paraId="4286C634" w14:textId="66FC0CCA"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účtovné obdobie</w:t>
            </w:r>
          </w:p>
        </w:tc>
      </w:tr>
      <w:tr w:rsidR="00991CF5" w:rsidRPr="00991CF5" w14:paraId="05F123FA" w14:textId="77777777" w:rsidTr="00991CF5">
        <w:trPr>
          <w:trHeight w:val="300"/>
        </w:trPr>
        <w:tc>
          <w:tcPr>
            <w:tcW w:w="259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A6FA58A" w14:textId="2AA03E29" w:rsidR="00991CF5" w:rsidRPr="00991CF5" w:rsidRDefault="00991CF5" w:rsidP="00991CF5">
            <w:pPr>
              <w:spacing w:after="0" w:line="240" w:lineRule="auto"/>
              <w:jc w:val="center"/>
              <w:rPr>
                <w:rFonts w:eastAsia="Times New Roman" w:cs="Calibri"/>
                <w:color w:val="000000"/>
                <w:sz w:val="20"/>
                <w:szCs w:val="20"/>
                <w:lang w:val="de-DE" w:eastAsia="de-DE"/>
              </w:rPr>
            </w:pPr>
          </w:p>
        </w:tc>
        <w:tc>
          <w:tcPr>
            <w:tcW w:w="1512" w:type="dxa"/>
            <w:tcBorders>
              <w:top w:val="nil"/>
              <w:left w:val="nil"/>
              <w:bottom w:val="nil"/>
              <w:right w:val="single" w:sz="8" w:space="0" w:color="auto"/>
            </w:tcBorders>
            <w:shd w:val="clear" w:color="auto" w:fill="auto"/>
            <w:vAlign w:val="center"/>
            <w:hideMark/>
          </w:tcPr>
          <w:p w14:paraId="282E92F9"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Základ dane</w:t>
            </w:r>
          </w:p>
        </w:tc>
        <w:tc>
          <w:tcPr>
            <w:tcW w:w="1276" w:type="dxa"/>
            <w:tcBorders>
              <w:top w:val="nil"/>
              <w:left w:val="nil"/>
              <w:bottom w:val="nil"/>
              <w:right w:val="single" w:sz="8" w:space="0" w:color="auto"/>
            </w:tcBorders>
            <w:shd w:val="clear" w:color="auto" w:fill="auto"/>
            <w:vAlign w:val="center"/>
            <w:hideMark/>
          </w:tcPr>
          <w:p w14:paraId="1DC92D68"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w:t>
            </w:r>
          </w:p>
        </w:tc>
        <w:tc>
          <w:tcPr>
            <w:tcW w:w="1164" w:type="dxa"/>
            <w:tcBorders>
              <w:top w:val="nil"/>
              <w:left w:val="nil"/>
              <w:bottom w:val="nil"/>
              <w:right w:val="single" w:sz="8" w:space="0" w:color="auto"/>
            </w:tcBorders>
            <w:shd w:val="clear" w:color="auto" w:fill="auto"/>
            <w:vAlign w:val="center"/>
            <w:hideMark/>
          </w:tcPr>
          <w:p w14:paraId="49DFA52E"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w:t>
            </w:r>
          </w:p>
        </w:tc>
        <w:tc>
          <w:tcPr>
            <w:tcW w:w="1418" w:type="dxa"/>
            <w:tcBorders>
              <w:top w:val="nil"/>
              <w:left w:val="nil"/>
              <w:bottom w:val="nil"/>
              <w:right w:val="single" w:sz="8" w:space="0" w:color="auto"/>
            </w:tcBorders>
            <w:shd w:val="clear" w:color="auto" w:fill="auto"/>
            <w:vAlign w:val="center"/>
            <w:hideMark/>
          </w:tcPr>
          <w:p w14:paraId="23D0AA9B"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Základ dane</w:t>
            </w:r>
          </w:p>
        </w:tc>
        <w:tc>
          <w:tcPr>
            <w:tcW w:w="1276" w:type="dxa"/>
            <w:tcBorders>
              <w:top w:val="nil"/>
              <w:left w:val="nil"/>
              <w:bottom w:val="nil"/>
              <w:right w:val="single" w:sz="8" w:space="0" w:color="auto"/>
            </w:tcBorders>
            <w:shd w:val="clear" w:color="auto" w:fill="auto"/>
            <w:vAlign w:val="center"/>
            <w:hideMark/>
          </w:tcPr>
          <w:p w14:paraId="172DCE6F"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w:t>
            </w:r>
          </w:p>
        </w:tc>
        <w:tc>
          <w:tcPr>
            <w:tcW w:w="708" w:type="dxa"/>
            <w:tcBorders>
              <w:top w:val="nil"/>
              <w:left w:val="nil"/>
              <w:bottom w:val="nil"/>
              <w:right w:val="single" w:sz="8" w:space="0" w:color="auto"/>
            </w:tcBorders>
            <w:shd w:val="clear" w:color="auto" w:fill="auto"/>
            <w:vAlign w:val="center"/>
            <w:hideMark/>
          </w:tcPr>
          <w:p w14:paraId="53552ECC"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w:t>
            </w:r>
          </w:p>
        </w:tc>
      </w:tr>
      <w:tr w:rsidR="00991CF5" w:rsidRPr="00991CF5" w14:paraId="6B9D62DD" w14:textId="77777777" w:rsidTr="00991CF5">
        <w:trPr>
          <w:trHeight w:val="315"/>
        </w:trPr>
        <w:tc>
          <w:tcPr>
            <w:tcW w:w="2599" w:type="dxa"/>
            <w:vMerge/>
            <w:tcBorders>
              <w:top w:val="nil"/>
              <w:left w:val="single" w:sz="8" w:space="0" w:color="auto"/>
              <w:bottom w:val="single" w:sz="8" w:space="0" w:color="000000"/>
              <w:right w:val="single" w:sz="8" w:space="0" w:color="auto"/>
            </w:tcBorders>
            <w:vAlign w:val="center"/>
            <w:hideMark/>
          </w:tcPr>
          <w:p w14:paraId="0EFDD576" w14:textId="77777777" w:rsidR="00991CF5" w:rsidRPr="00991CF5" w:rsidRDefault="00991CF5" w:rsidP="00991CF5">
            <w:pPr>
              <w:spacing w:after="0" w:line="240" w:lineRule="auto"/>
              <w:jc w:val="center"/>
              <w:rPr>
                <w:rFonts w:eastAsia="Times New Roman" w:cs="Calibri"/>
                <w:color w:val="000000"/>
                <w:sz w:val="20"/>
                <w:szCs w:val="20"/>
                <w:lang w:val="de-DE" w:eastAsia="de-DE"/>
              </w:rPr>
            </w:pPr>
          </w:p>
        </w:tc>
        <w:tc>
          <w:tcPr>
            <w:tcW w:w="1512" w:type="dxa"/>
            <w:tcBorders>
              <w:top w:val="nil"/>
              <w:left w:val="nil"/>
              <w:bottom w:val="single" w:sz="8" w:space="0" w:color="auto"/>
              <w:right w:val="single" w:sz="8" w:space="0" w:color="auto"/>
            </w:tcBorders>
            <w:shd w:val="clear" w:color="auto" w:fill="auto"/>
            <w:vAlign w:val="center"/>
            <w:hideMark/>
          </w:tcPr>
          <w:p w14:paraId="3AF2C6B7"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EUR</w:t>
            </w:r>
          </w:p>
        </w:tc>
        <w:tc>
          <w:tcPr>
            <w:tcW w:w="1276" w:type="dxa"/>
            <w:tcBorders>
              <w:top w:val="nil"/>
              <w:left w:val="nil"/>
              <w:bottom w:val="single" w:sz="8" w:space="0" w:color="auto"/>
              <w:right w:val="single" w:sz="8" w:space="0" w:color="auto"/>
            </w:tcBorders>
            <w:shd w:val="clear" w:color="auto" w:fill="auto"/>
            <w:vAlign w:val="center"/>
            <w:hideMark/>
          </w:tcPr>
          <w:p w14:paraId="0EBE32D3"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EUR</w:t>
            </w:r>
          </w:p>
        </w:tc>
        <w:tc>
          <w:tcPr>
            <w:tcW w:w="1164" w:type="dxa"/>
            <w:tcBorders>
              <w:top w:val="nil"/>
              <w:left w:val="nil"/>
              <w:bottom w:val="single" w:sz="8" w:space="0" w:color="auto"/>
              <w:right w:val="single" w:sz="8" w:space="0" w:color="auto"/>
            </w:tcBorders>
            <w:shd w:val="clear" w:color="auto" w:fill="auto"/>
            <w:vAlign w:val="center"/>
            <w:hideMark/>
          </w:tcPr>
          <w:p w14:paraId="31B0820C"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w:t>
            </w:r>
          </w:p>
        </w:tc>
        <w:tc>
          <w:tcPr>
            <w:tcW w:w="1418" w:type="dxa"/>
            <w:tcBorders>
              <w:top w:val="nil"/>
              <w:left w:val="nil"/>
              <w:bottom w:val="single" w:sz="8" w:space="0" w:color="auto"/>
              <w:right w:val="single" w:sz="8" w:space="0" w:color="auto"/>
            </w:tcBorders>
            <w:shd w:val="clear" w:color="auto" w:fill="auto"/>
            <w:vAlign w:val="center"/>
            <w:hideMark/>
          </w:tcPr>
          <w:p w14:paraId="5B79E571"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EUR</w:t>
            </w:r>
          </w:p>
        </w:tc>
        <w:tc>
          <w:tcPr>
            <w:tcW w:w="1276" w:type="dxa"/>
            <w:tcBorders>
              <w:top w:val="nil"/>
              <w:left w:val="nil"/>
              <w:bottom w:val="single" w:sz="8" w:space="0" w:color="auto"/>
              <w:right w:val="single" w:sz="8" w:space="0" w:color="auto"/>
            </w:tcBorders>
            <w:shd w:val="clear" w:color="auto" w:fill="auto"/>
            <w:vAlign w:val="center"/>
            <w:hideMark/>
          </w:tcPr>
          <w:p w14:paraId="6E640D25"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EUR</w:t>
            </w:r>
          </w:p>
        </w:tc>
        <w:tc>
          <w:tcPr>
            <w:tcW w:w="708" w:type="dxa"/>
            <w:tcBorders>
              <w:top w:val="nil"/>
              <w:left w:val="nil"/>
              <w:bottom w:val="single" w:sz="8" w:space="0" w:color="auto"/>
              <w:right w:val="single" w:sz="8" w:space="0" w:color="auto"/>
            </w:tcBorders>
            <w:shd w:val="clear" w:color="auto" w:fill="auto"/>
            <w:vAlign w:val="center"/>
            <w:hideMark/>
          </w:tcPr>
          <w:p w14:paraId="0F593044"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 %</w:t>
            </w:r>
          </w:p>
        </w:tc>
      </w:tr>
      <w:tr w:rsidR="00991CF5" w:rsidRPr="00991CF5" w14:paraId="4E4AF609"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0FE6A10A"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Výsledok hospodárenia pred zdanením</w:t>
            </w:r>
          </w:p>
        </w:tc>
        <w:tc>
          <w:tcPr>
            <w:tcW w:w="1512" w:type="dxa"/>
            <w:tcBorders>
              <w:top w:val="nil"/>
              <w:left w:val="nil"/>
              <w:bottom w:val="single" w:sz="8" w:space="0" w:color="auto"/>
              <w:right w:val="single" w:sz="8" w:space="0" w:color="auto"/>
            </w:tcBorders>
            <w:shd w:val="clear" w:color="auto" w:fill="auto"/>
            <w:noWrap/>
            <w:vAlign w:val="center"/>
            <w:hideMark/>
          </w:tcPr>
          <w:p w14:paraId="1DBCADB7" w14:textId="4A685152"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4 043 579</w:t>
            </w:r>
          </w:p>
        </w:tc>
        <w:tc>
          <w:tcPr>
            <w:tcW w:w="1276" w:type="dxa"/>
            <w:tcBorders>
              <w:top w:val="nil"/>
              <w:left w:val="nil"/>
              <w:bottom w:val="single" w:sz="8" w:space="0" w:color="auto"/>
              <w:right w:val="single" w:sz="8" w:space="0" w:color="auto"/>
            </w:tcBorders>
            <w:shd w:val="clear" w:color="auto" w:fill="auto"/>
            <w:noWrap/>
            <w:vAlign w:val="center"/>
            <w:hideMark/>
          </w:tcPr>
          <w:p w14:paraId="6A60F7FB" w14:textId="1F04A1F0"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164" w:type="dxa"/>
            <w:tcBorders>
              <w:top w:val="nil"/>
              <w:left w:val="nil"/>
              <w:bottom w:val="single" w:sz="8" w:space="0" w:color="auto"/>
              <w:right w:val="single" w:sz="8" w:space="0" w:color="auto"/>
            </w:tcBorders>
            <w:shd w:val="clear" w:color="auto" w:fill="auto"/>
            <w:noWrap/>
            <w:vAlign w:val="center"/>
            <w:hideMark/>
          </w:tcPr>
          <w:p w14:paraId="2516425C" w14:textId="0FC5444A"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418" w:type="dxa"/>
            <w:tcBorders>
              <w:top w:val="nil"/>
              <w:left w:val="nil"/>
              <w:bottom w:val="single" w:sz="8" w:space="0" w:color="auto"/>
              <w:right w:val="single" w:sz="8" w:space="0" w:color="auto"/>
            </w:tcBorders>
            <w:shd w:val="clear" w:color="auto" w:fill="auto"/>
            <w:noWrap/>
            <w:vAlign w:val="center"/>
            <w:hideMark/>
          </w:tcPr>
          <w:p w14:paraId="61FC85A8" w14:textId="3CD13596"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2 767 127</w:t>
            </w:r>
          </w:p>
        </w:tc>
        <w:tc>
          <w:tcPr>
            <w:tcW w:w="1276" w:type="dxa"/>
            <w:tcBorders>
              <w:top w:val="nil"/>
              <w:left w:val="nil"/>
              <w:bottom w:val="single" w:sz="8" w:space="0" w:color="auto"/>
              <w:right w:val="single" w:sz="8" w:space="0" w:color="auto"/>
            </w:tcBorders>
            <w:shd w:val="clear" w:color="auto" w:fill="auto"/>
            <w:noWrap/>
            <w:vAlign w:val="center"/>
            <w:hideMark/>
          </w:tcPr>
          <w:p w14:paraId="2FA06DC0" w14:textId="41017F61"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708" w:type="dxa"/>
            <w:tcBorders>
              <w:top w:val="nil"/>
              <w:left w:val="nil"/>
              <w:bottom w:val="single" w:sz="8" w:space="0" w:color="auto"/>
              <w:right w:val="single" w:sz="8" w:space="0" w:color="auto"/>
            </w:tcBorders>
            <w:shd w:val="clear" w:color="auto" w:fill="auto"/>
            <w:noWrap/>
            <w:vAlign w:val="center"/>
            <w:hideMark/>
          </w:tcPr>
          <w:p w14:paraId="389F31EC" w14:textId="71807571" w:rsidR="00991CF5" w:rsidRPr="00991CF5" w:rsidRDefault="00991CF5" w:rsidP="00991CF5">
            <w:pPr>
              <w:spacing w:after="0" w:line="240" w:lineRule="auto"/>
              <w:jc w:val="right"/>
              <w:rPr>
                <w:rFonts w:eastAsia="Times New Roman" w:cs="Calibri"/>
                <w:color w:val="000000"/>
                <w:sz w:val="20"/>
                <w:szCs w:val="20"/>
                <w:lang w:val="de-DE" w:eastAsia="de-DE"/>
              </w:rPr>
            </w:pPr>
          </w:p>
        </w:tc>
      </w:tr>
      <w:tr w:rsidR="00991CF5" w:rsidRPr="00991CF5" w14:paraId="64C99397"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2CCDA62A"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z toho teoretická daň 21 %</w:t>
            </w:r>
          </w:p>
        </w:tc>
        <w:tc>
          <w:tcPr>
            <w:tcW w:w="1512" w:type="dxa"/>
            <w:tcBorders>
              <w:top w:val="nil"/>
              <w:left w:val="nil"/>
              <w:bottom w:val="single" w:sz="8" w:space="0" w:color="auto"/>
              <w:right w:val="single" w:sz="8" w:space="0" w:color="auto"/>
            </w:tcBorders>
            <w:shd w:val="clear" w:color="auto" w:fill="auto"/>
            <w:noWrap/>
            <w:vAlign w:val="center"/>
            <w:hideMark/>
          </w:tcPr>
          <w:p w14:paraId="686C6C80" w14:textId="68265BA5"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276" w:type="dxa"/>
            <w:tcBorders>
              <w:top w:val="nil"/>
              <w:left w:val="nil"/>
              <w:bottom w:val="single" w:sz="8" w:space="0" w:color="auto"/>
              <w:right w:val="single" w:sz="8" w:space="0" w:color="auto"/>
            </w:tcBorders>
            <w:shd w:val="clear" w:color="auto" w:fill="auto"/>
            <w:noWrap/>
            <w:vAlign w:val="center"/>
            <w:hideMark/>
          </w:tcPr>
          <w:p w14:paraId="228B6323" w14:textId="0CBDECFB"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849 152</w:t>
            </w:r>
          </w:p>
        </w:tc>
        <w:tc>
          <w:tcPr>
            <w:tcW w:w="1164" w:type="dxa"/>
            <w:tcBorders>
              <w:top w:val="nil"/>
              <w:left w:val="nil"/>
              <w:bottom w:val="single" w:sz="8" w:space="0" w:color="auto"/>
              <w:right w:val="single" w:sz="8" w:space="0" w:color="auto"/>
            </w:tcBorders>
            <w:shd w:val="clear" w:color="auto" w:fill="auto"/>
            <w:noWrap/>
            <w:vAlign w:val="center"/>
            <w:hideMark/>
          </w:tcPr>
          <w:p w14:paraId="5866FA20" w14:textId="40B8C04A"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21,00</w:t>
            </w:r>
          </w:p>
        </w:tc>
        <w:tc>
          <w:tcPr>
            <w:tcW w:w="1418" w:type="dxa"/>
            <w:tcBorders>
              <w:top w:val="nil"/>
              <w:left w:val="nil"/>
              <w:bottom w:val="single" w:sz="8" w:space="0" w:color="auto"/>
              <w:right w:val="single" w:sz="8" w:space="0" w:color="auto"/>
            </w:tcBorders>
            <w:shd w:val="clear" w:color="auto" w:fill="auto"/>
            <w:noWrap/>
            <w:vAlign w:val="center"/>
            <w:hideMark/>
          </w:tcPr>
          <w:p w14:paraId="01967140" w14:textId="0AB5BDEA"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276" w:type="dxa"/>
            <w:tcBorders>
              <w:top w:val="nil"/>
              <w:left w:val="nil"/>
              <w:bottom w:val="single" w:sz="8" w:space="0" w:color="auto"/>
              <w:right w:val="single" w:sz="8" w:space="0" w:color="auto"/>
            </w:tcBorders>
            <w:shd w:val="clear" w:color="auto" w:fill="auto"/>
            <w:noWrap/>
            <w:vAlign w:val="center"/>
            <w:hideMark/>
          </w:tcPr>
          <w:p w14:paraId="03834CA4" w14:textId="2964AFE3"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581 097</w:t>
            </w:r>
          </w:p>
        </w:tc>
        <w:tc>
          <w:tcPr>
            <w:tcW w:w="708" w:type="dxa"/>
            <w:tcBorders>
              <w:top w:val="nil"/>
              <w:left w:val="nil"/>
              <w:bottom w:val="single" w:sz="8" w:space="0" w:color="auto"/>
              <w:right w:val="single" w:sz="8" w:space="0" w:color="auto"/>
            </w:tcBorders>
            <w:shd w:val="clear" w:color="auto" w:fill="auto"/>
            <w:noWrap/>
            <w:vAlign w:val="center"/>
            <w:hideMark/>
          </w:tcPr>
          <w:p w14:paraId="5F1FDF62" w14:textId="52FAF58C"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21,00</w:t>
            </w:r>
          </w:p>
        </w:tc>
      </w:tr>
      <w:tr w:rsidR="00991CF5" w:rsidRPr="00991CF5" w14:paraId="562E20BB"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242FF268"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Daňovo neuznané náklady</w:t>
            </w:r>
          </w:p>
        </w:tc>
        <w:tc>
          <w:tcPr>
            <w:tcW w:w="1512" w:type="dxa"/>
            <w:tcBorders>
              <w:top w:val="nil"/>
              <w:left w:val="nil"/>
              <w:bottom w:val="single" w:sz="8" w:space="0" w:color="auto"/>
              <w:right w:val="single" w:sz="8" w:space="0" w:color="auto"/>
            </w:tcBorders>
            <w:shd w:val="clear" w:color="auto" w:fill="auto"/>
            <w:noWrap/>
            <w:vAlign w:val="center"/>
            <w:hideMark/>
          </w:tcPr>
          <w:p w14:paraId="5E733E7F" w14:textId="34D505B3"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9 785</w:t>
            </w:r>
          </w:p>
        </w:tc>
        <w:tc>
          <w:tcPr>
            <w:tcW w:w="1276" w:type="dxa"/>
            <w:tcBorders>
              <w:top w:val="nil"/>
              <w:left w:val="nil"/>
              <w:bottom w:val="single" w:sz="8" w:space="0" w:color="auto"/>
              <w:right w:val="single" w:sz="8" w:space="0" w:color="auto"/>
            </w:tcBorders>
            <w:shd w:val="clear" w:color="auto" w:fill="auto"/>
            <w:noWrap/>
            <w:vAlign w:val="center"/>
            <w:hideMark/>
          </w:tcPr>
          <w:p w14:paraId="06316941" w14:textId="57004B99"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2 055</w:t>
            </w:r>
          </w:p>
        </w:tc>
        <w:tc>
          <w:tcPr>
            <w:tcW w:w="1164" w:type="dxa"/>
            <w:tcBorders>
              <w:top w:val="nil"/>
              <w:left w:val="nil"/>
              <w:bottom w:val="single" w:sz="8" w:space="0" w:color="auto"/>
              <w:right w:val="single" w:sz="8" w:space="0" w:color="auto"/>
            </w:tcBorders>
            <w:shd w:val="clear" w:color="auto" w:fill="auto"/>
            <w:noWrap/>
            <w:vAlign w:val="center"/>
            <w:hideMark/>
          </w:tcPr>
          <w:p w14:paraId="309F914B" w14:textId="42572DDF"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0,05</w:t>
            </w:r>
          </w:p>
        </w:tc>
        <w:tc>
          <w:tcPr>
            <w:tcW w:w="1418" w:type="dxa"/>
            <w:tcBorders>
              <w:top w:val="nil"/>
              <w:left w:val="nil"/>
              <w:bottom w:val="single" w:sz="8" w:space="0" w:color="auto"/>
              <w:right w:val="single" w:sz="8" w:space="0" w:color="auto"/>
            </w:tcBorders>
            <w:shd w:val="clear" w:color="auto" w:fill="auto"/>
            <w:noWrap/>
            <w:vAlign w:val="center"/>
            <w:hideMark/>
          </w:tcPr>
          <w:p w14:paraId="7495CA4D" w14:textId="5F7D3D54"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12 182</w:t>
            </w:r>
          </w:p>
        </w:tc>
        <w:tc>
          <w:tcPr>
            <w:tcW w:w="1276" w:type="dxa"/>
            <w:tcBorders>
              <w:top w:val="nil"/>
              <w:left w:val="nil"/>
              <w:bottom w:val="single" w:sz="8" w:space="0" w:color="auto"/>
              <w:right w:val="single" w:sz="8" w:space="0" w:color="auto"/>
            </w:tcBorders>
            <w:shd w:val="clear" w:color="auto" w:fill="auto"/>
            <w:noWrap/>
            <w:vAlign w:val="center"/>
            <w:hideMark/>
          </w:tcPr>
          <w:p w14:paraId="317EE6EE" w14:textId="31804E3E"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2 558</w:t>
            </w:r>
          </w:p>
        </w:tc>
        <w:tc>
          <w:tcPr>
            <w:tcW w:w="708" w:type="dxa"/>
            <w:tcBorders>
              <w:top w:val="nil"/>
              <w:left w:val="nil"/>
              <w:bottom w:val="single" w:sz="8" w:space="0" w:color="auto"/>
              <w:right w:val="single" w:sz="8" w:space="0" w:color="auto"/>
            </w:tcBorders>
            <w:shd w:val="clear" w:color="auto" w:fill="auto"/>
            <w:noWrap/>
            <w:vAlign w:val="center"/>
            <w:hideMark/>
          </w:tcPr>
          <w:p w14:paraId="6C6E1525" w14:textId="025E6FA7"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0,09</w:t>
            </w:r>
          </w:p>
        </w:tc>
      </w:tr>
      <w:tr w:rsidR="00991CF5" w:rsidRPr="00991CF5" w14:paraId="756A5656"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42AA7C2D"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Položky nepodliehajúce dani</w:t>
            </w:r>
          </w:p>
        </w:tc>
        <w:tc>
          <w:tcPr>
            <w:tcW w:w="1512" w:type="dxa"/>
            <w:tcBorders>
              <w:top w:val="nil"/>
              <w:left w:val="nil"/>
              <w:bottom w:val="single" w:sz="8" w:space="0" w:color="auto"/>
              <w:right w:val="single" w:sz="8" w:space="0" w:color="auto"/>
            </w:tcBorders>
            <w:shd w:val="clear" w:color="auto" w:fill="auto"/>
            <w:noWrap/>
            <w:vAlign w:val="center"/>
            <w:hideMark/>
          </w:tcPr>
          <w:p w14:paraId="216AA6D0" w14:textId="5F2A99D2"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922</w:t>
            </w:r>
          </w:p>
        </w:tc>
        <w:tc>
          <w:tcPr>
            <w:tcW w:w="1276" w:type="dxa"/>
            <w:tcBorders>
              <w:top w:val="nil"/>
              <w:left w:val="nil"/>
              <w:bottom w:val="single" w:sz="8" w:space="0" w:color="auto"/>
              <w:right w:val="single" w:sz="8" w:space="0" w:color="auto"/>
            </w:tcBorders>
            <w:shd w:val="clear" w:color="auto" w:fill="auto"/>
            <w:noWrap/>
            <w:vAlign w:val="center"/>
            <w:hideMark/>
          </w:tcPr>
          <w:p w14:paraId="138E3296" w14:textId="435F30EF"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194</w:t>
            </w:r>
          </w:p>
        </w:tc>
        <w:tc>
          <w:tcPr>
            <w:tcW w:w="1164" w:type="dxa"/>
            <w:tcBorders>
              <w:top w:val="nil"/>
              <w:left w:val="nil"/>
              <w:bottom w:val="single" w:sz="8" w:space="0" w:color="auto"/>
              <w:right w:val="single" w:sz="8" w:space="0" w:color="auto"/>
            </w:tcBorders>
            <w:shd w:val="clear" w:color="auto" w:fill="auto"/>
            <w:noWrap/>
            <w:vAlign w:val="center"/>
            <w:hideMark/>
          </w:tcPr>
          <w:p w14:paraId="513760BC" w14:textId="5A64C17B"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-0,00</w:t>
            </w:r>
          </w:p>
        </w:tc>
        <w:tc>
          <w:tcPr>
            <w:tcW w:w="1418" w:type="dxa"/>
            <w:tcBorders>
              <w:top w:val="nil"/>
              <w:left w:val="nil"/>
              <w:bottom w:val="single" w:sz="8" w:space="0" w:color="auto"/>
              <w:right w:val="single" w:sz="8" w:space="0" w:color="auto"/>
            </w:tcBorders>
            <w:shd w:val="clear" w:color="auto" w:fill="auto"/>
            <w:noWrap/>
            <w:vAlign w:val="center"/>
            <w:hideMark/>
          </w:tcPr>
          <w:p w14:paraId="5486E7A2" w14:textId="1A714B19"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 xml:space="preserve">- </w:t>
            </w:r>
            <w:r w:rsidRPr="00991CF5">
              <w:rPr>
                <w:rFonts w:eastAsia="Times New Roman" w:cs="Calibri"/>
                <w:color w:val="000000"/>
                <w:sz w:val="20"/>
                <w:szCs w:val="20"/>
                <w:lang w:val="de-AT" w:eastAsia="de-DE"/>
              </w:rPr>
              <w:t>13 115</w:t>
            </w:r>
          </w:p>
        </w:tc>
        <w:tc>
          <w:tcPr>
            <w:tcW w:w="1276" w:type="dxa"/>
            <w:tcBorders>
              <w:top w:val="nil"/>
              <w:left w:val="nil"/>
              <w:bottom w:val="single" w:sz="8" w:space="0" w:color="auto"/>
              <w:right w:val="single" w:sz="8" w:space="0" w:color="auto"/>
            </w:tcBorders>
            <w:shd w:val="clear" w:color="auto" w:fill="auto"/>
            <w:noWrap/>
            <w:vAlign w:val="center"/>
            <w:hideMark/>
          </w:tcPr>
          <w:p w14:paraId="56711BCD" w14:textId="30DB2295"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2 754</w:t>
            </w:r>
          </w:p>
        </w:tc>
        <w:tc>
          <w:tcPr>
            <w:tcW w:w="708" w:type="dxa"/>
            <w:tcBorders>
              <w:top w:val="nil"/>
              <w:left w:val="nil"/>
              <w:bottom w:val="single" w:sz="8" w:space="0" w:color="auto"/>
              <w:right w:val="single" w:sz="8" w:space="0" w:color="auto"/>
            </w:tcBorders>
            <w:shd w:val="clear" w:color="auto" w:fill="auto"/>
            <w:noWrap/>
            <w:vAlign w:val="center"/>
            <w:hideMark/>
          </w:tcPr>
          <w:p w14:paraId="4C445B2B" w14:textId="71B2F7E8"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-0,10</w:t>
            </w:r>
          </w:p>
        </w:tc>
      </w:tr>
      <w:tr w:rsidR="00991CF5" w:rsidRPr="00991CF5" w14:paraId="7E6699E8"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0B7F19A8"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Využitie daňovej straty</w:t>
            </w:r>
          </w:p>
        </w:tc>
        <w:tc>
          <w:tcPr>
            <w:tcW w:w="1512" w:type="dxa"/>
            <w:tcBorders>
              <w:top w:val="nil"/>
              <w:left w:val="nil"/>
              <w:bottom w:val="single" w:sz="8" w:space="0" w:color="auto"/>
              <w:right w:val="single" w:sz="8" w:space="0" w:color="auto"/>
            </w:tcBorders>
            <w:shd w:val="clear" w:color="auto" w:fill="auto"/>
            <w:noWrap/>
            <w:vAlign w:val="center"/>
            <w:hideMark/>
          </w:tcPr>
          <w:p w14:paraId="2607F19D" w14:textId="186B8327"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276" w:type="dxa"/>
            <w:tcBorders>
              <w:top w:val="nil"/>
              <w:left w:val="nil"/>
              <w:bottom w:val="single" w:sz="8" w:space="0" w:color="auto"/>
              <w:right w:val="single" w:sz="8" w:space="0" w:color="auto"/>
            </w:tcBorders>
            <w:shd w:val="clear" w:color="auto" w:fill="auto"/>
            <w:noWrap/>
            <w:vAlign w:val="center"/>
            <w:hideMark/>
          </w:tcPr>
          <w:p w14:paraId="19CCD4A0" w14:textId="6F9328EF"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164" w:type="dxa"/>
            <w:tcBorders>
              <w:top w:val="nil"/>
              <w:left w:val="nil"/>
              <w:bottom w:val="single" w:sz="8" w:space="0" w:color="auto"/>
              <w:right w:val="single" w:sz="8" w:space="0" w:color="auto"/>
            </w:tcBorders>
            <w:shd w:val="clear" w:color="auto" w:fill="auto"/>
            <w:noWrap/>
            <w:vAlign w:val="center"/>
            <w:hideMark/>
          </w:tcPr>
          <w:p w14:paraId="6205C7A1" w14:textId="7B965ABF" w:rsidR="00991CF5" w:rsidRPr="00991CF5" w:rsidRDefault="00991CF5" w:rsidP="00991CF5">
            <w:pPr>
              <w:spacing w:after="0" w:line="240" w:lineRule="auto"/>
              <w:jc w:val="right"/>
              <w:rPr>
                <w:rFonts w:eastAsia="Times New Roman" w:cs="Calibri"/>
                <w:color w:val="000000"/>
                <w:sz w:val="20"/>
                <w:szCs w:val="20"/>
                <w:lang w:val="de-DE" w:eastAsia="de-DE"/>
              </w:rPr>
            </w:pPr>
          </w:p>
        </w:tc>
        <w:tc>
          <w:tcPr>
            <w:tcW w:w="1418" w:type="dxa"/>
            <w:tcBorders>
              <w:top w:val="nil"/>
              <w:left w:val="nil"/>
              <w:bottom w:val="single" w:sz="8" w:space="0" w:color="auto"/>
              <w:right w:val="single" w:sz="8" w:space="0" w:color="auto"/>
            </w:tcBorders>
            <w:shd w:val="clear" w:color="auto" w:fill="auto"/>
            <w:noWrap/>
            <w:vAlign w:val="center"/>
            <w:hideMark/>
          </w:tcPr>
          <w:p w14:paraId="12C84C99" w14:textId="3CC7F338"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 xml:space="preserve">-  </w:t>
            </w:r>
            <w:r w:rsidRPr="00991CF5">
              <w:rPr>
                <w:rFonts w:eastAsia="Times New Roman" w:cs="Calibri"/>
                <w:color w:val="000000"/>
                <w:sz w:val="20"/>
                <w:szCs w:val="20"/>
                <w:lang w:val="de-AT" w:eastAsia="de-DE"/>
              </w:rPr>
              <w:t>10 373</w:t>
            </w:r>
          </w:p>
        </w:tc>
        <w:tc>
          <w:tcPr>
            <w:tcW w:w="1276" w:type="dxa"/>
            <w:tcBorders>
              <w:top w:val="nil"/>
              <w:left w:val="nil"/>
              <w:bottom w:val="single" w:sz="8" w:space="0" w:color="auto"/>
              <w:right w:val="single" w:sz="8" w:space="0" w:color="auto"/>
            </w:tcBorders>
            <w:shd w:val="clear" w:color="auto" w:fill="auto"/>
            <w:noWrap/>
            <w:vAlign w:val="center"/>
            <w:hideMark/>
          </w:tcPr>
          <w:p w14:paraId="292F4CA5" w14:textId="2F930081"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DE" w:eastAsia="de-DE"/>
              </w:rPr>
              <w:t>-</w:t>
            </w:r>
            <w:r w:rsidRPr="00991CF5">
              <w:rPr>
                <w:rFonts w:eastAsia="Times New Roman" w:cs="Calibri"/>
                <w:color w:val="000000"/>
                <w:sz w:val="20"/>
                <w:szCs w:val="20"/>
                <w:lang w:val="de-DE" w:eastAsia="de-DE"/>
              </w:rPr>
              <w:t>2 178</w:t>
            </w:r>
          </w:p>
        </w:tc>
        <w:tc>
          <w:tcPr>
            <w:tcW w:w="708" w:type="dxa"/>
            <w:tcBorders>
              <w:top w:val="nil"/>
              <w:left w:val="nil"/>
              <w:bottom w:val="single" w:sz="8" w:space="0" w:color="auto"/>
              <w:right w:val="single" w:sz="8" w:space="0" w:color="auto"/>
            </w:tcBorders>
            <w:shd w:val="clear" w:color="auto" w:fill="auto"/>
            <w:noWrap/>
            <w:vAlign w:val="center"/>
            <w:hideMark/>
          </w:tcPr>
          <w:p w14:paraId="169C1F39" w14:textId="4CC52061"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0,08</w:t>
            </w:r>
          </w:p>
        </w:tc>
      </w:tr>
      <w:tr w:rsidR="00991CF5" w:rsidRPr="00991CF5" w14:paraId="6B98E444"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vAlign w:val="center"/>
            <w:hideMark/>
          </w:tcPr>
          <w:p w14:paraId="412B4F12" w14:textId="77777777" w:rsidR="00991CF5" w:rsidRPr="00502739" w:rsidRDefault="00991CF5" w:rsidP="00991CF5">
            <w:pPr>
              <w:spacing w:after="0" w:line="240" w:lineRule="auto"/>
              <w:jc w:val="center"/>
              <w:rPr>
                <w:rFonts w:eastAsia="Times New Roman" w:cs="Calibri"/>
                <w:color w:val="000000"/>
                <w:sz w:val="20"/>
                <w:szCs w:val="20"/>
                <w:lang w:eastAsia="de-DE"/>
              </w:rPr>
            </w:pPr>
            <w:r w:rsidRPr="00991CF5">
              <w:rPr>
                <w:rFonts w:eastAsia="Times New Roman" w:cs="Calibri"/>
                <w:color w:val="000000"/>
                <w:sz w:val="20"/>
                <w:szCs w:val="20"/>
                <w:lang w:eastAsia="de-DE"/>
              </w:rPr>
              <w:t>Využitie daňových odpočtov a iných daňových nárokov</w:t>
            </w:r>
          </w:p>
        </w:tc>
        <w:tc>
          <w:tcPr>
            <w:tcW w:w="1512" w:type="dxa"/>
            <w:tcBorders>
              <w:top w:val="nil"/>
              <w:left w:val="nil"/>
              <w:bottom w:val="single" w:sz="8" w:space="0" w:color="auto"/>
              <w:right w:val="single" w:sz="8" w:space="0" w:color="auto"/>
            </w:tcBorders>
            <w:shd w:val="clear" w:color="auto" w:fill="auto"/>
            <w:noWrap/>
            <w:vAlign w:val="center"/>
            <w:hideMark/>
          </w:tcPr>
          <w:p w14:paraId="35852DB2" w14:textId="5D973232" w:rsidR="00991CF5" w:rsidRPr="00502739" w:rsidRDefault="00991CF5" w:rsidP="00991CF5">
            <w:pPr>
              <w:spacing w:after="0" w:line="240" w:lineRule="auto"/>
              <w:jc w:val="right"/>
              <w:rPr>
                <w:rFonts w:eastAsia="Times New Roman" w:cs="Calibri"/>
                <w:color w:val="000000"/>
                <w:sz w:val="20"/>
                <w:szCs w:val="20"/>
                <w:lang w:eastAsia="de-DE"/>
              </w:rPr>
            </w:pPr>
          </w:p>
        </w:tc>
        <w:tc>
          <w:tcPr>
            <w:tcW w:w="1276" w:type="dxa"/>
            <w:tcBorders>
              <w:top w:val="nil"/>
              <w:left w:val="nil"/>
              <w:bottom w:val="single" w:sz="8" w:space="0" w:color="auto"/>
              <w:right w:val="single" w:sz="8" w:space="0" w:color="auto"/>
            </w:tcBorders>
            <w:shd w:val="clear" w:color="auto" w:fill="auto"/>
            <w:noWrap/>
            <w:vAlign w:val="center"/>
            <w:hideMark/>
          </w:tcPr>
          <w:p w14:paraId="5136DC6E" w14:textId="0C6D8647" w:rsidR="00991CF5" w:rsidRPr="00502739" w:rsidRDefault="00991CF5" w:rsidP="00991CF5">
            <w:pPr>
              <w:spacing w:after="0" w:line="240" w:lineRule="auto"/>
              <w:jc w:val="right"/>
              <w:rPr>
                <w:rFonts w:eastAsia="Times New Roman" w:cs="Calibri"/>
                <w:color w:val="000000"/>
                <w:sz w:val="20"/>
                <w:szCs w:val="20"/>
                <w:lang w:eastAsia="de-DE"/>
              </w:rPr>
            </w:pPr>
          </w:p>
        </w:tc>
        <w:tc>
          <w:tcPr>
            <w:tcW w:w="1164" w:type="dxa"/>
            <w:tcBorders>
              <w:top w:val="nil"/>
              <w:left w:val="nil"/>
              <w:bottom w:val="single" w:sz="8" w:space="0" w:color="auto"/>
              <w:right w:val="single" w:sz="8" w:space="0" w:color="auto"/>
            </w:tcBorders>
            <w:shd w:val="clear" w:color="auto" w:fill="auto"/>
            <w:noWrap/>
            <w:vAlign w:val="center"/>
            <w:hideMark/>
          </w:tcPr>
          <w:p w14:paraId="40B34ED6" w14:textId="60C50AA9" w:rsidR="00991CF5" w:rsidRPr="00502739" w:rsidRDefault="00991CF5" w:rsidP="00991CF5">
            <w:pPr>
              <w:spacing w:after="0" w:line="240" w:lineRule="auto"/>
              <w:jc w:val="right"/>
              <w:rPr>
                <w:rFonts w:eastAsia="Times New Roman" w:cs="Calibri"/>
                <w:color w:val="000000"/>
                <w:sz w:val="20"/>
                <w:szCs w:val="20"/>
                <w:lang w:eastAsia="de-DE"/>
              </w:rPr>
            </w:pPr>
          </w:p>
        </w:tc>
        <w:tc>
          <w:tcPr>
            <w:tcW w:w="1418" w:type="dxa"/>
            <w:tcBorders>
              <w:top w:val="nil"/>
              <w:left w:val="nil"/>
              <w:bottom w:val="single" w:sz="8" w:space="0" w:color="auto"/>
              <w:right w:val="single" w:sz="8" w:space="0" w:color="auto"/>
            </w:tcBorders>
            <w:shd w:val="clear" w:color="auto" w:fill="auto"/>
            <w:noWrap/>
            <w:vAlign w:val="center"/>
            <w:hideMark/>
          </w:tcPr>
          <w:p w14:paraId="39E450A4" w14:textId="0236F06E" w:rsidR="00991CF5" w:rsidRPr="00502739" w:rsidRDefault="00991CF5" w:rsidP="00991CF5">
            <w:pPr>
              <w:spacing w:after="0" w:line="240" w:lineRule="auto"/>
              <w:jc w:val="right"/>
              <w:rPr>
                <w:rFonts w:eastAsia="Times New Roman" w:cs="Calibri"/>
                <w:color w:val="000000"/>
                <w:sz w:val="20"/>
                <w:szCs w:val="20"/>
                <w:lang w:eastAsia="de-DE"/>
              </w:rPr>
            </w:pPr>
          </w:p>
        </w:tc>
        <w:tc>
          <w:tcPr>
            <w:tcW w:w="1276" w:type="dxa"/>
            <w:tcBorders>
              <w:top w:val="nil"/>
              <w:left w:val="nil"/>
              <w:bottom w:val="single" w:sz="8" w:space="0" w:color="auto"/>
              <w:right w:val="single" w:sz="8" w:space="0" w:color="auto"/>
            </w:tcBorders>
            <w:shd w:val="clear" w:color="auto" w:fill="auto"/>
            <w:noWrap/>
            <w:vAlign w:val="center"/>
            <w:hideMark/>
          </w:tcPr>
          <w:p w14:paraId="06F688CF" w14:textId="10B2692E" w:rsidR="00991CF5" w:rsidRPr="00502739" w:rsidRDefault="00991CF5" w:rsidP="00991CF5">
            <w:pPr>
              <w:spacing w:after="0" w:line="240" w:lineRule="auto"/>
              <w:jc w:val="right"/>
              <w:rPr>
                <w:rFonts w:eastAsia="Times New Roman" w:cs="Calibri"/>
                <w:color w:val="000000"/>
                <w:sz w:val="20"/>
                <w:szCs w:val="20"/>
                <w:lang w:eastAsia="de-DE"/>
              </w:rPr>
            </w:pPr>
          </w:p>
        </w:tc>
        <w:tc>
          <w:tcPr>
            <w:tcW w:w="708" w:type="dxa"/>
            <w:tcBorders>
              <w:top w:val="nil"/>
              <w:left w:val="nil"/>
              <w:bottom w:val="single" w:sz="8" w:space="0" w:color="auto"/>
              <w:right w:val="single" w:sz="8" w:space="0" w:color="auto"/>
            </w:tcBorders>
            <w:shd w:val="clear" w:color="auto" w:fill="auto"/>
            <w:noWrap/>
            <w:vAlign w:val="center"/>
            <w:hideMark/>
          </w:tcPr>
          <w:p w14:paraId="3AEB2FE3" w14:textId="2779CC8D" w:rsidR="00991CF5" w:rsidRPr="00502739" w:rsidRDefault="00991CF5" w:rsidP="00991CF5">
            <w:pPr>
              <w:spacing w:after="0" w:line="240" w:lineRule="auto"/>
              <w:jc w:val="right"/>
              <w:rPr>
                <w:rFonts w:eastAsia="Times New Roman" w:cs="Calibri"/>
                <w:color w:val="000000"/>
                <w:sz w:val="20"/>
                <w:szCs w:val="20"/>
                <w:lang w:eastAsia="de-DE"/>
              </w:rPr>
            </w:pPr>
          </w:p>
        </w:tc>
      </w:tr>
      <w:tr w:rsidR="00991CF5" w:rsidRPr="00991CF5" w14:paraId="6BCE25A8"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6379E582" w14:textId="77777777" w:rsidR="00991CF5" w:rsidRPr="00502739" w:rsidRDefault="00991CF5" w:rsidP="00991CF5">
            <w:pPr>
              <w:spacing w:after="0" w:line="240" w:lineRule="auto"/>
              <w:jc w:val="center"/>
              <w:rPr>
                <w:rFonts w:eastAsia="Times New Roman" w:cs="Calibri"/>
                <w:color w:val="000000"/>
                <w:sz w:val="20"/>
                <w:szCs w:val="20"/>
                <w:lang w:eastAsia="de-DE"/>
              </w:rPr>
            </w:pPr>
            <w:r w:rsidRPr="00991CF5">
              <w:rPr>
                <w:rFonts w:eastAsia="Times New Roman" w:cs="Calibri"/>
                <w:color w:val="000000"/>
                <w:sz w:val="20"/>
                <w:szCs w:val="20"/>
                <w:lang w:eastAsia="de-DE"/>
              </w:rPr>
              <w:t>Iné – časť základu dane pripadajúca na komplementárov</w:t>
            </w:r>
          </w:p>
        </w:tc>
        <w:tc>
          <w:tcPr>
            <w:tcW w:w="1512" w:type="dxa"/>
            <w:tcBorders>
              <w:top w:val="nil"/>
              <w:left w:val="nil"/>
              <w:bottom w:val="single" w:sz="8" w:space="0" w:color="auto"/>
              <w:right w:val="single" w:sz="8" w:space="0" w:color="auto"/>
            </w:tcBorders>
            <w:shd w:val="clear" w:color="auto" w:fill="auto"/>
            <w:noWrap/>
            <w:vAlign w:val="center"/>
            <w:hideMark/>
          </w:tcPr>
          <w:p w14:paraId="5666A024" w14:textId="659E3688"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eastAsia="de-DE"/>
              </w:rPr>
              <w:t xml:space="preserve">- </w:t>
            </w:r>
            <w:r w:rsidRPr="00991CF5">
              <w:rPr>
                <w:rFonts w:eastAsia="Times New Roman" w:cs="Calibri"/>
                <w:color w:val="000000"/>
                <w:sz w:val="20"/>
                <w:szCs w:val="20"/>
                <w:lang w:eastAsia="de-DE"/>
              </w:rPr>
              <w:t>1 000</w:t>
            </w:r>
          </w:p>
        </w:tc>
        <w:tc>
          <w:tcPr>
            <w:tcW w:w="1276" w:type="dxa"/>
            <w:tcBorders>
              <w:top w:val="nil"/>
              <w:left w:val="nil"/>
              <w:bottom w:val="single" w:sz="8" w:space="0" w:color="auto"/>
              <w:right w:val="single" w:sz="8" w:space="0" w:color="auto"/>
            </w:tcBorders>
            <w:shd w:val="clear" w:color="auto" w:fill="auto"/>
            <w:noWrap/>
            <w:vAlign w:val="center"/>
            <w:hideMark/>
          </w:tcPr>
          <w:p w14:paraId="3A1A5ED8" w14:textId="56F5AE83"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210</w:t>
            </w:r>
          </w:p>
        </w:tc>
        <w:tc>
          <w:tcPr>
            <w:tcW w:w="1164" w:type="dxa"/>
            <w:tcBorders>
              <w:top w:val="nil"/>
              <w:left w:val="nil"/>
              <w:bottom w:val="single" w:sz="8" w:space="0" w:color="auto"/>
              <w:right w:val="single" w:sz="8" w:space="0" w:color="auto"/>
            </w:tcBorders>
            <w:shd w:val="clear" w:color="auto" w:fill="auto"/>
            <w:noWrap/>
            <w:vAlign w:val="center"/>
            <w:hideMark/>
          </w:tcPr>
          <w:p w14:paraId="20B54F2D" w14:textId="30D821F5"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 xml:space="preserve">- </w:t>
            </w:r>
            <w:r w:rsidRPr="00991CF5">
              <w:rPr>
                <w:rFonts w:eastAsia="Times New Roman" w:cs="Calibri"/>
                <w:color w:val="000000"/>
                <w:sz w:val="20"/>
                <w:szCs w:val="20"/>
                <w:lang w:val="de-AT" w:eastAsia="de-DE"/>
              </w:rPr>
              <w:t>0,01</w:t>
            </w:r>
          </w:p>
        </w:tc>
        <w:tc>
          <w:tcPr>
            <w:tcW w:w="1418" w:type="dxa"/>
            <w:tcBorders>
              <w:top w:val="nil"/>
              <w:left w:val="nil"/>
              <w:bottom w:val="single" w:sz="8" w:space="0" w:color="auto"/>
              <w:right w:val="single" w:sz="8" w:space="0" w:color="auto"/>
            </w:tcBorders>
            <w:shd w:val="clear" w:color="auto" w:fill="auto"/>
            <w:noWrap/>
            <w:vAlign w:val="center"/>
            <w:hideMark/>
          </w:tcPr>
          <w:p w14:paraId="66AB287E" w14:textId="1CB6433B"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 xml:space="preserve">- </w:t>
            </w:r>
            <w:r w:rsidRPr="00991CF5">
              <w:rPr>
                <w:rFonts w:eastAsia="Times New Roman" w:cs="Calibri"/>
                <w:color w:val="000000"/>
                <w:sz w:val="20"/>
                <w:szCs w:val="20"/>
                <w:lang w:val="de-AT" w:eastAsia="de-DE"/>
              </w:rPr>
              <w:t>1 000</w:t>
            </w:r>
          </w:p>
        </w:tc>
        <w:tc>
          <w:tcPr>
            <w:tcW w:w="1276" w:type="dxa"/>
            <w:tcBorders>
              <w:top w:val="nil"/>
              <w:left w:val="nil"/>
              <w:bottom w:val="single" w:sz="8" w:space="0" w:color="auto"/>
              <w:right w:val="single" w:sz="8" w:space="0" w:color="auto"/>
            </w:tcBorders>
            <w:shd w:val="clear" w:color="auto" w:fill="auto"/>
            <w:noWrap/>
            <w:vAlign w:val="center"/>
            <w:hideMark/>
          </w:tcPr>
          <w:p w14:paraId="4F3D5DFD" w14:textId="401E2AA1"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 xml:space="preserve">- </w:t>
            </w:r>
            <w:r w:rsidRPr="00991CF5">
              <w:rPr>
                <w:rFonts w:eastAsia="Times New Roman" w:cs="Calibri"/>
                <w:color w:val="000000"/>
                <w:sz w:val="20"/>
                <w:szCs w:val="20"/>
                <w:lang w:val="de-AT" w:eastAsia="de-DE"/>
              </w:rPr>
              <w:t>210</w:t>
            </w:r>
          </w:p>
        </w:tc>
        <w:tc>
          <w:tcPr>
            <w:tcW w:w="708" w:type="dxa"/>
            <w:tcBorders>
              <w:top w:val="nil"/>
              <w:left w:val="nil"/>
              <w:bottom w:val="single" w:sz="8" w:space="0" w:color="auto"/>
              <w:right w:val="single" w:sz="8" w:space="0" w:color="auto"/>
            </w:tcBorders>
            <w:shd w:val="clear" w:color="auto" w:fill="auto"/>
            <w:noWrap/>
            <w:vAlign w:val="center"/>
            <w:hideMark/>
          </w:tcPr>
          <w:p w14:paraId="004B8230" w14:textId="4E654E3A"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-0,00</w:t>
            </w:r>
          </w:p>
        </w:tc>
      </w:tr>
      <w:tr w:rsidR="00991CF5" w:rsidRPr="00991CF5" w14:paraId="1A548D34"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5E877D0A" w14:textId="77777777" w:rsidR="00991CF5" w:rsidRPr="00991CF5" w:rsidRDefault="00991CF5" w:rsidP="00991CF5">
            <w:pPr>
              <w:spacing w:after="0" w:line="240" w:lineRule="auto"/>
              <w:jc w:val="center"/>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Spolu</w:t>
            </w:r>
          </w:p>
        </w:tc>
        <w:tc>
          <w:tcPr>
            <w:tcW w:w="1512" w:type="dxa"/>
            <w:tcBorders>
              <w:top w:val="nil"/>
              <w:left w:val="nil"/>
              <w:bottom w:val="single" w:sz="8" w:space="0" w:color="auto"/>
              <w:right w:val="single" w:sz="8" w:space="0" w:color="auto"/>
            </w:tcBorders>
            <w:shd w:val="clear" w:color="auto" w:fill="auto"/>
            <w:noWrap/>
            <w:vAlign w:val="center"/>
            <w:hideMark/>
          </w:tcPr>
          <w:p w14:paraId="0ED4DD26" w14:textId="605E8681"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4 051 442</w:t>
            </w:r>
          </w:p>
        </w:tc>
        <w:tc>
          <w:tcPr>
            <w:tcW w:w="1276" w:type="dxa"/>
            <w:tcBorders>
              <w:top w:val="nil"/>
              <w:left w:val="nil"/>
              <w:bottom w:val="single" w:sz="8" w:space="0" w:color="auto"/>
              <w:right w:val="single" w:sz="8" w:space="0" w:color="auto"/>
            </w:tcBorders>
            <w:shd w:val="clear" w:color="auto" w:fill="auto"/>
            <w:noWrap/>
            <w:vAlign w:val="center"/>
            <w:hideMark/>
          </w:tcPr>
          <w:p w14:paraId="1734BF97" w14:textId="2CABD637"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850 803</w:t>
            </w:r>
          </w:p>
        </w:tc>
        <w:tc>
          <w:tcPr>
            <w:tcW w:w="1164" w:type="dxa"/>
            <w:tcBorders>
              <w:top w:val="nil"/>
              <w:left w:val="nil"/>
              <w:bottom w:val="single" w:sz="8" w:space="0" w:color="auto"/>
              <w:right w:val="single" w:sz="8" w:space="0" w:color="auto"/>
            </w:tcBorders>
            <w:shd w:val="clear" w:color="auto" w:fill="auto"/>
            <w:noWrap/>
            <w:vAlign w:val="center"/>
            <w:hideMark/>
          </w:tcPr>
          <w:p w14:paraId="5DA6D3F4" w14:textId="2B73BE9F"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21,04</w:t>
            </w:r>
          </w:p>
        </w:tc>
        <w:tc>
          <w:tcPr>
            <w:tcW w:w="1418" w:type="dxa"/>
            <w:tcBorders>
              <w:top w:val="nil"/>
              <w:left w:val="nil"/>
              <w:bottom w:val="single" w:sz="8" w:space="0" w:color="auto"/>
              <w:right w:val="single" w:sz="8" w:space="0" w:color="auto"/>
            </w:tcBorders>
            <w:shd w:val="clear" w:color="auto" w:fill="auto"/>
            <w:noWrap/>
            <w:vAlign w:val="center"/>
            <w:hideMark/>
          </w:tcPr>
          <w:p w14:paraId="641E1825" w14:textId="385CD9E2"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2 754 821</w:t>
            </w:r>
          </w:p>
        </w:tc>
        <w:tc>
          <w:tcPr>
            <w:tcW w:w="1276" w:type="dxa"/>
            <w:tcBorders>
              <w:top w:val="nil"/>
              <w:left w:val="nil"/>
              <w:bottom w:val="single" w:sz="8" w:space="0" w:color="auto"/>
              <w:right w:val="single" w:sz="8" w:space="0" w:color="auto"/>
            </w:tcBorders>
            <w:shd w:val="clear" w:color="auto" w:fill="auto"/>
            <w:noWrap/>
            <w:vAlign w:val="center"/>
            <w:hideMark/>
          </w:tcPr>
          <w:p w14:paraId="719141D8" w14:textId="1C0D66A4"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578 513</w:t>
            </w:r>
          </w:p>
        </w:tc>
        <w:tc>
          <w:tcPr>
            <w:tcW w:w="708" w:type="dxa"/>
            <w:tcBorders>
              <w:top w:val="nil"/>
              <w:left w:val="nil"/>
              <w:bottom w:val="single" w:sz="8" w:space="0" w:color="auto"/>
              <w:right w:val="single" w:sz="8" w:space="0" w:color="auto"/>
            </w:tcBorders>
            <w:shd w:val="clear" w:color="auto" w:fill="auto"/>
            <w:noWrap/>
            <w:vAlign w:val="center"/>
            <w:hideMark/>
          </w:tcPr>
          <w:p w14:paraId="6C97E5B7" w14:textId="0957D953" w:rsidR="00991CF5" w:rsidRPr="00991CF5" w:rsidRDefault="00991CF5" w:rsidP="00991CF5">
            <w:pPr>
              <w:spacing w:after="0" w:line="240" w:lineRule="auto"/>
              <w:jc w:val="right"/>
              <w:rPr>
                <w:rFonts w:eastAsia="Times New Roman" w:cs="Calibri"/>
                <w:b/>
                <w:bCs/>
                <w:i/>
                <w:iCs/>
                <w:color w:val="000000"/>
                <w:sz w:val="20"/>
                <w:szCs w:val="20"/>
                <w:lang w:val="de-DE" w:eastAsia="de-DE"/>
              </w:rPr>
            </w:pPr>
            <w:r w:rsidRPr="00991CF5">
              <w:rPr>
                <w:rFonts w:eastAsia="Times New Roman" w:cs="Calibri"/>
                <w:b/>
                <w:bCs/>
                <w:i/>
                <w:iCs/>
                <w:color w:val="000000"/>
                <w:sz w:val="20"/>
                <w:szCs w:val="20"/>
                <w:lang w:val="de-AT" w:eastAsia="de-DE"/>
              </w:rPr>
              <w:t>20,91</w:t>
            </w:r>
          </w:p>
        </w:tc>
      </w:tr>
      <w:tr w:rsidR="00991CF5" w:rsidRPr="00991CF5" w14:paraId="2EA532C7"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38B9B0C6"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Splatná daň z príjmov</w:t>
            </w:r>
          </w:p>
        </w:tc>
        <w:tc>
          <w:tcPr>
            <w:tcW w:w="1512" w:type="dxa"/>
            <w:tcBorders>
              <w:top w:val="nil"/>
              <w:left w:val="nil"/>
              <w:bottom w:val="single" w:sz="8" w:space="0" w:color="auto"/>
              <w:right w:val="single" w:sz="8" w:space="0" w:color="auto"/>
            </w:tcBorders>
            <w:shd w:val="clear" w:color="auto" w:fill="auto"/>
            <w:noWrap/>
            <w:vAlign w:val="center"/>
            <w:hideMark/>
          </w:tcPr>
          <w:p w14:paraId="46BF6E33" w14:textId="473103F4"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4 051 442</w:t>
            </w:r>
          </w:p>
        </w:tc>
        <w:tc>
          <w:tcPr>
            <w:tcW w:w="1276" w:type="dxa"/>
            <w:tcBorders>
              <w:top w:val="nil"/>
              <w:left w:val="nil"/>
              <w:bottom w:val="single" w:sz="8" w:space="0" w:color="auto"/>
              <w:right w:val="single" w:sz="8" w:space="0" w:color="auto"/>
            </w:tcBorders>
            <w:shd w:val="clear" w:color="auto" w:fill="auto"/>
            <w:noWrap/>
            <w:vAlign w:val="center"/>
            <w:hideMark/>
          </w:tcPr>
          <w:p w14:paraId="38F3854D" w14:textId="2289E87B"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850 803</w:t>
            </w:r>
          </w:p>
        </w:tc>
        <w:tc>
          <w:tcPr>
            <w:tcW w:w="1164" w:type="dxa"/>
            <w:tcBorders>
              <w:top w:val="nil"/>
              <w:left w:val="nil"/>
              <w:bottom w:val="single" w:sz="8" w:space="0" w:color="auto"/>
              <w:right w:val="single" w:sz="8" w:space="0" w:color="auto"/>
            </w:tcBorders>
            <w:shd w:val="clear" w:color="auto" w:fill="auto"/>
            <w:noWrap/>
            <w:vAlign w:val="center"/>
            <w:hideMark/>
          </w:tcPr>
          <w:p w14:paraId="714DAE97" w14:textId="1C4AE991"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21,04</w:t>
            </w:r>
          </w:p>
        </w:tc>
        <w:tc>
          <w:tcPr>
            <w:tcW w:w="1418" w:type="dxa"/>
            <w:tcBorders>
              <w:top w:val="nil"/>
              <w:left w:val="nil"/>
              <w:bottom w:val="single" w:sz="8" w:space="0" w:color="auto"/>
              <w:right w:val="single" w:sz="8" w:space="0" w:color="auto"/>
            </w:tcBorders>
            <w:shd w:val="clear" w:color="auto" w:fill="auto"/>
            <w:noWrap/>
            <w:vAlign w:val="center"/>
            <w:hideMark/>
          </w:tcPr>
          <w:p w14:paraId="4C2FCBF8" w14:textId="71C6ADEB"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2 754 821</w:t>
            </w:r>
          </w:p>
        </w:tc>
        <w:tc>
          <w:tcPr>
            <w:tcW w:w="1276" w:type="dxa"/>
            <w:tcBorders>
              <w:top w:val="nil"/>
              <w:left w:val="nil"/>
              <w:bottom w:val="single" w:sz="8" w:space="0" w:color="auto"/>
              <w:right w:val="single" w:sz="8" w:space="0" w:color="auto"/>
            </w:tcBorders>
            <w:shd w:val="clear" w:color="auto" w:fill="auto"/>
            <w:noWrap/>
            <w:vAlign w:val="center"/>
            <w:hideMark/>
          </w:tcPr>
          <w:p w14:paraId="60B0BF56" w14:textId="3970B5B9"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578 513</w:t>
            </w:r>
          </w:p>
        </w:tc>
        <w:tc>
          <w:tcPr>
            <w:tcW w:w="708" w:type="dxa"/>
            <w:tcBorders>
              <w:top w:val="nil"/>
              <w:left w:val="nil"/>
              <w:bottom w:val="single" w:sz="8" w:space="0" w:color="auto"/>
              <w:right w:val="single" w:sz="8" w:space="0" w:color="auto"/>
            </w:tcBorders>
            <w:shd w:val="clear" w:color="auto" w:fill="auto"/>
            <w:noWrap/>
            <w:vAlign w:val="center"/>
            <w:hideMark/>
          </w:tcPr>
          <w:p w14:paraId="77A922B3" w14:textId="58C2E1C5"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20,91</w:t>
            </w:r>
          </w:p>
        </w:tc>
      </w:tr>
      <w:tr w:rsidR="00991CF5" w:rsidRPr="00991CF5" w14:paraId="5683187E"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1299B89D"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Daň vyberaná zrážkou</w:t>
            </w:r>
          </w:p>
        </w:tc>
        <w:tc>
          <w:tcPr>
            <w:tcW w:w="1512" w:type="dxa"/>
            <w:tcBorders>
              <w:top w:val="nil"/>
              <w:left w:val="nil"/>
              <w:bottom w:val="single" w:sz="8" w:space="0" w:color="auto"/>
              <w:right w:val="single" w:sz="8" w:space="0" w:color="auto"/>
            </w:tcBorders>
            <w:shd w:val="clear" w:color="auto" w:fill="auto"/>
            <w:noWrap/>
            <w:vAlign w:val="center"/>
            <w:hideMark/>
          </w:tcPr>
          <w:p w14:paraId="2E4C1AFB" w14:textId="382CE03E"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11</w:t>
            </w:r>
          </w:p>
        </w:tc>
        <w:tc>
          <w:tcPr>
            <w:tcW w:w="1276" w:type="dxa"/>
            <w:tcBorders>
              <w:top w:val="nil"/>
              <w:left w:val="nil"/>
              <w:bottom w:val="single" w:sz="8" w:space="0" w:color="auto"/>
              <w:right w:val="single" w:sz="8" w:space="0" w:color="auto"/>
            </w:tcBorders>
            <w:shd w:val="clear" w:color="auto" w:fill="auto"/>
            <w:noWrap/>
            <w:vAlign w:val="center"/>
            <w:hideMark/>
          </w:tcPr>
          <w:p w14:paraId="38B3CEA6" w14:textId="14EF19EE"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w:t>
            </w:r>
          </w:p>
        </w:tc>
        <w:tc>
          <w:tcPr>
            <w:tcW w:w="1164" w:type="dxa"/>
            <w:tcBorders>
              <w:top w:val="nil"/>
              <w:left w:val="nil"/>
              <w:bottom w:val="single" w:sz="8" w:space="0" w:color="auto"/>
              <w:right w:val="single" w:sz="8" w:space="0" w:color="auto"/>
            </w:tcBorders>
            <w:shd w:val="clear" w:color="auto" w:fill="auto"/>
            <w:noWrap/>
            <w:vAlign w:val="center"/>
            <w:hideMark/>
          </w:tcPr>
          <w:p w14:paraId="650B8A5F" w14:textId="475E203C"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19,00</w:t>
            </w:r>
          </w:p>
        </w:tc>
        <w:tc>
          <w:tcPr>
            <w:tcW w:w="1418" w:type="dxa"/>
            <w:tcBorders>
              <w:top w:val="nil"/>
              <w:left w:val="nil"/>
              <w:bottom w:val="single" w:sz="8" w:space="0" w:color="auto"/>
              <w:right w:val="single" w:sz="8" w:space="0" w:color="auto"/>
            </w:tcBorders>
            <w:shd w:val="clear" w:color="auto" w:fill="auto"/>
            <w:noWrap/>
            <w:vAlign w:val="center"/>
            <w:hideMark/>
          </w:tcPr>
          <w:p w14:paraId="06C85713" w14:textId="1982177D"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c>
          <w:tcPr>
            <w:tcW w:w="1276" w:type="dxa"/>
            <w:tcBorders>
              <w:top w:val="nil"/>
              <w:left w:val="nil"/>
              <w:bottom w:val="single" w:sz="8" w:space="0" w:color="auto"/>
              <w:right w:val="single" w:sz="8" w:space="0" w:color="auto"/>
            </w:tcBorders>
            <w:shd w:val="clear" w:color="auto" w:fill="auto"/>
            <w:noWrap/>
            <w:vAlign w:val="center"/>
            <w:hideMark/>
          </w:tcPr>
          <w:p w14:paraId="4EC13158" w14:textId="5D6E4B38"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c>
          <w:tcPr>
            <w:tcW w:w="708" w:type="dxa"/>
            <w:tcBorders>
              <w:top w:val="nil"/>
              <w:left w:val="nil"/>
              <w:bottom w:val="single" w:sz="8" w:space="0" w:color="auto"/>
              <w:right w:val="single" w:sz="8" w:space="0" w:color="auto"/>
            </w:tcBorders>
            <w:shd w:val="clear" w:color="auto" w:fill="auto"/>
            <w:noWrap/>
            <w:vAlign w:val="center"/>
            <w:hideMark/>
          </w:tcPr>
          <w:p w14:paraId="648ED4B5" w14:textId="5A656E46"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r>
      <w:tr w:rsidR="00991CF5" w:rsidRPr="00991CF5" w14:paraId="06C92C55"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7E4F7376" w14:textId="77777777" w:rsidR="00991CF5" w:rsidRPr="00991CF5" w:rsidRDefault="00991CF5" w:rsidP="00991CF5">
            <w:pPr>
              <w:spacing w:after="0" w:line="240" w:lineRule="auto"/>
              <w:jc w:val="center"/>
              <w:rPr>
                <w:rFonts w:eastAsia="Times New Roman" w:cs="Calibri"/>
                <w:color w:val="000000"/>
                <w:sz w:val="20"/>
                <w:szCs w:val="20"/>
                <w:lang w:val="de-DE" w:eastAsia="de-DE"/>
              </w:rPr>
            </w:pPr>
            <w:r w:rsidRPr="00991CF5">
              <w:rPr>
                <w:rFonts w:eastAsia="Times New Roman" w:cs="Calibri"/>
                <w:color w:val="000000"/>
                <w:sz w:val="20"/>
                <w:szCs w:val="20"/>
                <w:lang w:val="de-AT" w:eastAsia="de-DE"/>
              </w:rPr>
              <w:t>Odložená daň</w:t>
            </w:r>
          </w:p>
        </w:tc>
        <w:tc>
          <w:tcPr>
            <w:tcW w:w="1512" w:type="dxa"/>
            <w:tcBorders>
              <w:top w:val="nil"/>
              <w:left w:val="nil"/>
              <w:bottom w:val="single" w:sz="8" w:space="0" w:color="auto"/>
              <w:right w:val="single" w:sz="8" w:space="0" w:color="auto"/>
            </w:tcBorders>
            <w:shd w:val="clear" w:color="auto" w:fill="auto"/>
            <w:noWrap/>
            <w:vAlign w:val="center"/>
            <w:hideMark/>
          </w:tcPr>
          <w:p w14:paraId="490D5FF7" w14:textId="481D8DA2"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5 872</w:t>
            </w:r>
          </w:p>
        </w:tc>
        <w:tc>
          <w:tcPr>
            <w:tcW w:w="1276" w:type="dxa"/>
            <w:tcBorders>
              <w:top w:val="nil"/>
              <w:left w:val="nil"/>
              <w:bottom w:val="single" w:sz="8" w:space="0" w:color="auto"/>
              <w:right w:val="single" w:sz="8" w:space="0" w:color="auto"/>
            </w:tcBorders>
            <w:shd w:val="clear" w:color="auto" w:fill="auto"/>
            <w:noWrap/>
            <w:vAlign w:val="center"/>
            <w:hideMark/>
          </w:tcPr>
          <w:p w14:paraId="2127685D" w14:textId="64DE20A5" w:rsidR="00991CF5" w:rsidRPr="00991CF5" w:rsidRDefault="00991CF5" w:rsidP="00991CF5">
            <w:pPr>
              <w:spacing w:after="0" w:line="240" w:lineRule="auto"/>
              <w:jc w:val="right"/>
              <w:rPr>
                <w:rFonts w:eastAsia="Times New Roman" w:cs="Calibri"/>
                <w:color w:val="000000"/>
                <w:sz w:val="20"/>
                <w:szCs w:val="20"/>
                <w:lang w:val="de-DE" w:eastAsia="de-DE"/>
              </w:rPr>
            </w:pPr>
            <w:r>
              <w:rPr>
                <w:rFonts w:eastAsia="Times New Roman" w:cs="Calibri"/>
                <w:color w:val="000000"/>
                <w:sz w:val="20"/>
                <w:szCs w:val="20"/>
                <w:lang w:val="de-AT" w:eastAsia="de-DE"/>
              </w:rPr>
              <w:t>-</w:t>
            </w:r>
            <w:r w:rsidRPr="00991CF5">
              <w:rPr>
                <w:rFonts w:eastAsia="Times New Roman" w:cs="Calibri"/>
                <w:color w:val="000000"/>
                <w:sz w:val="20"/>
                <w:szCs w:val="20"/>
                <w:lang w:val="de-AT" w:eastAsia="de-DE"/>
              </w:rPr>
              <w:t xml:space="preserve"> 1 233</w:t>
            </w:r>
          </w:p>
        </w:tc>
        <w:tc>
          <w:tcPr>
            <w:tcW w:w="1164" w:type="dxa"/>
            <w:tcBorders>
              <w:top w:val="nil"/>
              <w:left w:val="nil"/>
              <w:bottom w:val="single" w:sz="8" w:space="0" w:color="auto"/>
              <w:right w:val="single" w:sz="8" w:space="0" w:color="auto"/>
            </w:tcBorders>
            <w:shd w:val="clear" w:color="auto" w:fill="auto"/>
            <w:noWrap/>
            <w:vAlign w:val="center"/>
            <w:hideMark/>
          </w:tcPr>
          <w:p w14:paraId="7FDB8542" w14:textId="604A4FE9"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21,00</w:t>
            </w:r>
          </w:p>
        </w:tc>
        <w:tc>
          <w:tcPr>
            <w:tcW w:w="1418" w:type="dxa"/>
            <w:tcBorders>
              <w:top w:val="nil"/>
              <w:left w:val="nil"/>
              <w:bottom w:val="single" w:sz="8" w:space="0" w:color="auto"/>
              <w:right w:val="single" w:sz="8" w:space="0" w:color="auto"/>
            </w:tcBorders>
            <w:shd w:val="clear" w:color="auto" w:fill="auto"/>
            <w:noWrap/>
            <w:vAlign w:val="center"/>
            <w:hideMark/>
          </w:tcPr>
          <w:p w14:paraId="23942E23" w14:textId="7A5F202A"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c>
          <w:tcPr>
            <w:tcW w:w="1276" w:type="dxa"/>
            <w:tcBorders>
              <w:top w:val="nil"/>
              <w:left w:val="nil"/>
              <w:bottom w:val="single" w:sz="8" w:space="0" w:color="auto"/>
              <w:right w:val="single" w:sz="8" w:space="0" w:color="auto"/>
            </w:tcBorders>
            <w:shd w:val="clear" w:color="auto" w:fill="auto"/>
            <w:noWrap/>
            <w:vAlign w:val="center"/>
            <w:hideMark/>
          </w:tcPr>
          <w:p w14:paraId="06BAC39E" w14:textId="7BD83387"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c>
          <w:tcPr>
            <w:tcW w:w="708" w:type="dxa"/>
            <w:tcBorders>
              <w:top w:val="nil"/>
              <w:left w:val="nil"/>
              <w:bottom w:val="single" w:sz="8" w:space="0" w:color="auto"/>
              <w:right w:val="single" w:sz="8" w:space="0" w:color="auto"/>
            </w:tcBorders>
            <w:shd w:val="clear" w:color="auto" w:fill="auto"/>
            <w:noWrap/>
            <w:vAlign w:val="center"/>
            <w:hideMark/>
          </w:tcPr>
          <w:p w14:paraId="45EF4224" w14:textId="4AAB2F92" w:rsidR="00991CF5" w:rsidRPr="00991CF5" w:rsidRDefault="00991CF5" w:rsidP="00991CF5">
            <w:pPr>
              <w:spacing w:after="0" w:line="240" w:lineRule="auto"/>
              <w:jc w:val="right"/>
              <w:rPr>
                <w:rFonts w:eastAsia="Times New Roman" w:cs="Calibri"/>
                <w:color w:val="000000"/>
                <w:sz w:val="20"/>
                <w:szCs w:val="20"/>
                <w:lang w:val="de-DE" w:eastAsia="de-DE"/>
              </w:rPr>
            </w:pPr>
            <w:r w:rsidRPr="00991CF5">
              <w:rPr>
                <w:rFonts w:eastAsia="Times New Roman" w:cs="Calibri"/>
                <w:color w:val="000000"/>
                <w:sz w:val="20"/>
                <w:szCs w:val="20"/>
                <w:lang w:val="de-AT" w:eastAsia="de-DE"/>
              </w:rPr>
              <w:t>-</w:t>
            </w:r>
          </w:p>
        </w:tc>
      </w:tr>
      <w:tr w:rsidR="00991CF5" w:rsidRPr="00991CF5" w14:paraId="04C04D18" w14:textId="77777777" w:rsidTr="00991CF5">
        <w:trPr>
          <w:trHeight w:val="315"/>
        </w:trPr>
        <w:tc>
          <w:tcPr>
            <w:tcW w:w="2599" w:type="dxa"/>
            <w:tcBorders>
              <w:top w:val="nil"/>
              <w:left w:val="single" w:sz="8" w:space="0" w:color="auto"/>
              <w:bottom w:val="single" w:sz="8" w:space="0" w:color="auto"/>
              <w:right w:val="single" w:sz="8" w:space="0" w:color="auto"/>
            </w:tcBorders>
            <w:shd w:val="clear" w:color="auto" w:fill="auto"/>
            <w:noWrap/>
            <w:vAlign w:val="center"/>
            <w:hideMark/>
          </w:tcPr>
          <w:p w14:paraId="6EB676C4" w14:textId="77777777" w:rsidR="00991CF5" w:rsidRPr="00991CF5" w:rsidRDefault="00991CF5" w:rsidP="00991CF5">
            <w:pPr>
              <w:spacing w:after="0" w:line="240" w:lineRule="auto"/>
              <w:jc w:val="center"/>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Celková vykázaná daň</w:t>
            </w:r>
          </w:p>
        </w:tc>
        <w:tc>
          <w:tcPr>
            <w:tcW w:w="1512" w:type="dxa"/>
            <w:tcBorders>
              <w:top w:val="nil"/>
              <w:left w:val="nil"/>
              <w:bottom w:val="single" w:sz="8" w:space="0" w:color="auto"/>
              <w:right w:val="single" w:sz="8" w:space="0" w:color="auto"/>
            </w:tcBorders>
            <w:shd w:val="clear" w:color="auto" w:fill="auto"/>
            <w:noWrap/>
            <w:vAlign w:val="center"/>
            <w:hideMark/>
          </w:tcPr>
          <w:p w14:paraId="68F73EC1" w14:textId="303E3106"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4 045 581</w:t>
            </w:r>
          </w:p>
        </w:tc>
        <w:tc>
          <w:tcPr>
            <w:tcW w:w="1276" w:type="dxa"/>
            <w:tcBorders>
              <w:top w:val="nil"/>
              <w:left w:val="nil"/>
              <w:bottom w:val="single" w:sz="8" w:space="0" w:color="auto"/>
              <w:right w:val="single" w:sz="8" w:space="0" w:color="auto"/>
            </w:tcBorders>
            <w:shd w:val="clear" w:color="auto" w:fill="auto"/>
            <w:noWrap/>
            <w:vAlign w:val="center"/>
            <w:hideMark/>
          </w:tcPr>
          <w:p w14:paraId="702F4E33" w14:textId="5448A215"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849 572</w:t>
            </w:r>
          </w:p>
        </w:tc>
        <w:tc>
          <w:tcPr>
            <w:tcW w:w="1164" w:type="dxa"/>
            <w:tcBorders>
              <w:top w:val="nil"/>
              <w:left w:val="nil"/>
              <w:bottom w:val="single" w:sz="8" w:space="0" w:color="auto"/>
              <w:right w:val="single" w:sz="8" w:space="0" w:color="auto"/>
            </w:tcBorders>
            <w:shd w:val="clear" w:color="auto" w:fill="auto"/>
            <w:noWrap/>
            <w:vAlign w:val="center"/>
            <w:hideMark/>
          </w:tcPr>
          <w:p w14:paraId="61D7DD6E" w14:textId="7A7241E0"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21,01</w:t>
            </w:r>
          </w:p>
        </w:tc>
        <w:tc>
          <w:tcPr>
            <w:tcW w:w="1418" w:type="dxa"/>
            <w:tcBorders>
              <w:top w:val="nil"/>
              <w:left w:val="nil"/>
              <w:bottom w:val="single" w:sz="8" w:space="0" w:color="auto"/>
              <w:right w:val="single" w:sz="8" w:space="0" w:color="auto"/>
            </w:tcBorders>
            <w:shd w:val="clear" w:color="auto" w:fill="auto"/>
            <w:noWrap/>
            <w:vAlign w:val="center"/>
            <w:hideMark/>
          </w:tcPr>
          <w:p w14:paraId="3156BC2C" w14:textId="5F5A3717"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2 754 821</w:t>
            </w:r>
          </w:p>
        </w:tc>
        <w:tc>
          <w:tcPr>
            <w:tcW w:w="1276" w:type="dxa"/>
            <w:tcBorders>
              <w:top w:val="nil"/>
              <w:left w:val="nil"/>
              <w:bottom w:val="single" w:sz="8" w:space="0" w:color="auto"/>
              <w:right w:val="single" w:sz="8" w:space="0" w:color="auto"/>
            </w:tcBorders>
            <w:shd w:val="clear" w:color="auto" w:fill="auto"/>
            <w:noWrap/>
            <w:vAlign w:val="center"/>
            <w:hideMark/>
          </w:tcPr>
          <w:p w14:paraId="677DBD72" w14:textId="5E9DE4FA"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578 513</w:t>
            </w:r>
          </w:p>
        </w:tc>
        <w:tc>
          <w:tcPr>
            <w:tcW w:w="708" w:type="dxa"/>
            <w:tcBorders>
              <w:top w:val="nil"/>
              <w:left w:val="nil"/>
              <w:bottom w:val="single" w:sz="8" w:space="0" w:color="auto"/>
              <w:right w:val="single" w:sz="8" w:space="0" w:color="auto"/>
            </w:tcBorders>
            <w:shd w:val="clear" w:color="auto" w:fill="auto"/>
            <w:noWrap/>
            <w:vAlign w:val="center"/>
            <w:hideMark/>
          </w:tcPr>
          <w:p w14:paraId="5DD9B9F8" w14:textId="7064A1D7" w:rsidR="00991CF5" w:rsidRPr="00991CF5" w:rsidRDefault="00991CF5" w:rsidP="00991CF5">
            <w:pPr>
              <w:spacing w:after="0" w:line="240" w:lineRule="auto"/>
              <w:jc w:val="right"/>
              <w:rPr>
                <w:rFonts w:eastAsia="Times New Roman" w:cs="Calibri"/>
                <w:b/>
                <w:bCs/>
                <w:color w:val="000000"/>
                <w:sz w:val="20"/>
                <w:szCs w:val="20"/>
                <w:lang w:val="de-DE" w:eastAsia="de-DE"/>
              </w:rPr>
            </w:pPr>
            <w:r w:rsidRPr="00991CF5">
              <w:rPr>
                <w:rFonts w:eastAsia="Times New Roman" w:cs="Calibri"/>
                <w:b/>
                <w:bCs/>
                <w:color w:val="000000"/>
                <w:sz w:val="20"/>
                <w:szCs w:val="20"/>
                <w:lang w:val="de-AT" w:eastAsia="de-DE"/>
              </w:rPr>
              <w:t>20,91</w:t>
            </w:r>
          </w:p>
        </w:tc>
      </w:tr>
    </w:tbl>
    <w:p w14:paraId="2E6B054B" w14:textId="77777777" w:rsidR="0065197C" w:rsidRPr="009B625F" w:rsidRDefault="0065197C" w:rsidP="0055095D">
      <w:pPr>
        <w:keepNext/>
        <w:spacing w:after="0" w:line="240" w:lineRule="auto"/>
        <w:ind w:left="360"/>
        <w:outlineLvl w:val="0"/>
        <w:rPr>
          <w:rFonts w:asciiTheme="minorHAnsi" w:eastAsia="Times New Roman" w:hAnsiTheme="minorHAnsi" w:cstheme="minorHAnsi"/>
          <w:b/>
          <w:bCs/>
          <w:kern w:val="28"/>
          <w:sz w:val="20"/>
          <w:szCs w:val="20"/>
        </w:rPr>
      </w:pPr>
    </w:p>
    <w:p w14:paraId="5936F5FE" w14:textId="77777777" w:rsidR="0065197C" w:rsidRPr="009B625F" w:rsidRDefault="0065197C" w:rsidP="0055095D">
      <w:pPr>
        <w:keepNext/>
        <w:spacing w:after="0" w:line="240" w:lineRule="auto"/>
        <w:ind w:left="360"/>
        <w:outlineLvl w:val="0"/>
        <w:rPr>
          <w:rFonts w:asciiTheme="minorHAnsi" w:eastAsia="Times New Roman" w:hAnsiTheme="minorHAnsi" w:cstheme="minorHAnsi"/>
          <w:b/>
          <w:bCs/>
          <w:kern w:val="28"/>
          <w:sz w:val="20"/>
          <w:szCs w:val="20"/>
        </w:rPr>
      </w:pPr>
    </w:p>
    <w:p w14:paraId="2C8801AB" w14:textId="77777777" w:rsidR="00794BF5" w:rsidRPr="009B625F" w:rsidRDefault="00794BF5" w:rsidP="0055095D">
      <w:pPr>
        <w:keepNext/>
        <w:spacing w:after="0" w:line="240" w:lineRule="auto"/>
        <w:ind w:left="360"/>
        <w:outlineLvl w:val="0"/>
        <w:rPr>
          <w:rFonts w:asciiTheme="minorHAnsi" w:eastAsia="Times New Roman" w:hAnsiTheme="minorHAnsi" w:cstheme="minorHAnsi"/>
          <w:b/>
          <w:bCs/>
          <w:kern w:val="28"/>
          <w:sz w:val="20"/>
          <w:szCs w:val="20"/>
        </w:rPr>
      </w:pPr>
    </w:p>
    <w:p w14:paraId="78B4C247" w14:textId="77777777" w:rsidR="00102FFA" w:rsidRPr="009B625F" w:rsidRDefault="00102FFA" w:rsidP="00102FFA">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Čl.III (6) Informácie o významných položkách majetku a záväzkov zabezpečených derivátmi – bez náplne</w:t>
      </w:r>
    </w:p>
    <w:p w14:paraId="498E10BC" w14:textId="3564E560" w:rsidR="00B56982" w:rsidRPr="009B625F" w:rsidRDefault="00B56982" w:rsidP="00102FFA">
      <w:pPr>
        <w:shd w:val="clear" w:color="auto" w:fill="FFFFFF"/>
        <w:spacing w:after="0" w:line="240" w:lineRule="auto"/>
        <w:jc w:val="both"/>
        <w:rPr>
          <w:rFonts w:asciiTheme="minorHAnsi" w:eastAsia="Times New Roman" w:hAnsiTheme="minorHAnsi" w:cstheme="minorHAnsi"/>
          <w:b/>
          <w:sz w:val="20"/>
          <w:szCs w:val="20"/>
          <w:lang w:eastAsia="sk-SK"/>
        </w:rPr>
      </w:pPr>
    </w:p>
    <w:p w14:paraId="3167E777" w14:textId="7A2780AA" w:rsidR="005C1505" w:rsidRPr="009B625F" w:rsidRDefault="005C1505" w:rsidP="00102FFA">
      <w:pPr>
        <w:shd w:val="clear" w:color="auto" w:fill="FFFFFF"/>
        <w:spacing w:after="0" w:line="240" w:lineRule="auto"/>
        <w:jc w:val="both"/>
        <w:rPr>
          <w:rFonts w:asciiTheme="minorHAnsi" w:eastAsia="Times New Roman" w:hAnsiTheme="minorHAnsi" w:cstheme="minorHAnsi"/>
          <w:b/>
          <w:sz w:val="20"/>
          <w:szCs w:val="20"/>
          <w:lang w:eastAsia="sk-SK"/>
        </w:rPr>
      </w:pPr>
    </w:p>
    <w:p w14:paraId="0286D92F" w14:textId="0AAA8D23" w:rsidR="00B56982" w:rsidRPr="009B625F" w:rsidRDefault="00B56982" w:rsidP="00B56982">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w:t>
      </w:r>
      <w:r w:rsidR="005C1505" w:rsidRPr="009B625F">
        <w:rPr>
          <w:rFonts w:asciiTheme="minorHAnsi" w:hAnsiTheme="minorHAnsi" w:cstheme="minorHAnsi"/>
          <w:b/>
          <w:i/>
          <w:sz w:val="20"/>
          <w:szCs w:val="20"/>
        </w:rPr>
        <w:t xml:space="preserve"> </w:t>
      </w:r>
      <w:r w:rsidRPr="009B625F">
        <w:rPr>
          <w:rFonts w:asciiTheme="minorHAnsi" w:hAnsiTheme="minorHAnsi" w:cstheme="minorHAnsi"/>
          <w:b/>
          <w:i/>
          <w:sz w:val="20"/>
          <w:szCs w:val="20"/>
        </w:rPr>
        <w:t>IV. Informácie, ktoré vysvetľujú a dopĺňajú položky výkazu ziskov a strát</w:t>
      </w:r>
    </w:p>
    <w:p w14:paraId="0A4694C1" w14:textId="77777777" w:rsidR="00B56982" w:rsidRPr="009B625F" w:rsidRDefault="00B56982" w:rsidP="00B56982">
      <w:pPr>
        <w:spacing w:after="0" w:line="240" w:lineRule="auto"/>
        <w:jc w:val="both"/>
        <w:rPr>
          <w:rFonts w:asciiTheme="minorHAnsi" w:eastAsia="Times New Roman" w:hAnsiTheme="minorHAnsi" w:cstheme="minorHAnsi"/>
          <w:sz w:val="20"/>
          <w:szCs w:val="20"/>
          <w:lang w:eastAsia="sk-SK"/>
        </w:rPr>
      </w:pPr>
    </w:p>
    <w:p w14:paraId="50C557D4" w14:textId="2085BC7A" w:rsidR="0078139B" w:rsidRPr="009B625F" w:rsidRDefault="00B56982" w:rsidP="00B56982">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w:t>
      </w:r>
      <w:r w:rsidR="005C1505" w:rsidRPr="009B625F">
        <w:rPr>
          <w:rFonts w:asciiTheme="minorHAnsi" w:eastAsia="Times New Roman" w:hAnsiTheme="minorHAnsi" w:cstheme="minorHAnsi"/>
          <w:b/>
          <w:sz w:val="20"/>
          <w:szCs w:val="20"/>
          <w:lang w:eastAsia="sk-SK"/>
        </w:rPr>
        <w:t xml:space="preserve">  </w:t>
      </w:r>
      <w:r w:rsidRPr="009B625F">
        <w:rPr>
          <w:rFonts w:asciiTheme="minorHAnsi" w:eastAsia="Times New Roman" w:hAnsiTheme="minorHAnsi" w:cstheme="minorHAnsi"/>
          <w:b/>
          <w:sz w:val="20"/>
          <w:szCs w:val="20"/>
          <w:lang w:eastAsia="sk-SK"/>
        </w:rPr>
        <w:t>IV. (1) a) Údaje o tržbách za vlastné vý</w:t>
      </w:r>
      <w:r w:rsidR="001D7573" w:rsidRPr="009B625F">
        <w:rPr>
          <w:rFonts w:asciiTheme="minorHAnsi" w:eastAsia="Times New Roman" w:hAnsiTheme="minorHAnsi" w:cstheme="minorHAnsi"/>
          <w:b/>
          <w:sz w:val="20"/>
          <w:szCs w:val="20"/>
          <w:lang w:eastAsia="sk-SK"/>
        </w:rPr>
        <w:t>kony</w:t>
      </w:r>
      <w:r w:rsidRPr="009B625F">
        <w:rPr>
          <w:rFonts w:asciiTheme="minorHAnsi" w:eastAsia="Times New Roman" w:hAnsiTheme="minorHAnsi" w:cstheme="minorHAnsi"/>
          <w:b/>
          <w:sz w:val="20"/>
          <w:szCs w:val="20"/>
          <w:lang w:eastAsia="sk-SK"/>
        </w:rPr>
        <w:t xml:space="preserve"> a tovar</w:t>
      </w:r>
    </w:p>
    <w:p w14:paraId="1E4264E3" w14:textId="0EDFCA60" w:rsidR="00816113" w:rsidRPr="009B625F" w:rsidRDefault="009562FA" w:rsidP="00CC56C8">
      <w:pPr>
        <w:spacing w:after="0" w:line="240" w:lineRule="auto"/>
        <w:jc w:val="both"/>
        <w:rPr>
          <w:rFonts w:asciiTheme="minorHAnsi" w:hAnsiTheme="minorHAnsi" w:cstheme="minorHAnsi"/>
          <w:sz w:val="20"/>
          <w:szCs w:val="20"/>
          <w:lang w:eastAsia="de-AT"/>
        </w:rPr>
      </w:pPr>
      <w:r w:rsidRPr="009B625F">
        <w:rPr>
          <w:rFonts w:asciiTheme="minorHAnsi" w:eastAsia="Times New Roman" w:hAnsiTheme="minorHAnsi" w:cstheme="minorHAnsi"/>
          <w:sz w:val="20"/>
          <w:szCs w:val="20"/>
          <w:lang w:eastAsia="sk-SK"/>
        </w:rPr>
        <w:t>Tržby za vlastné výkony a tovar podľa jednotlivých segmentov, t</w:t>
      </w:r>
      <w:r w:rsidR="005C1505" w:rsidRPr="009B625F">
        <w:rPr>
          <w:rFonts w:asciiTheme="minorHAnsi" w:eastAsia="Times New Roman" w:hAnsiTheme="minorHAnsi" w:cstheme="minorHAnsi"/>
          <w:sz w:val="20"/>
          <w:szCs w:val="20"/>
          <w:lang w:eastAsia="sk-SK"/>
        </w:rPr>
        <w:t xml:space="preserve"> </w:t>
      </w:r>
      <w:r w:rsidRPr="009B625F">
        <w:rPr>
          <w:rFonts w:asciiTheme="minorHAnsi" w:eastAsia="Times New Roman" w:hAnsiTheme="minorHAnsi" w:cstheme="minorHAnsi"/>
          <w:sz w:val="20"/>
          <w:szCs w:val="20"/>
          <w:lang w:eastAsia="sk-SK"/>
        </w:rPr>
        <w:t>.j. podľa typov výrobkov, tovarov a služieb, sú uvedené v nasledujúcom prehľade:</w:t>
      </w:r>
      <w:r w:rsidR="00816113" w:rsidRPr="009B625F">
        <w:rPr>
          <w:rFonts w:asciiTheme="minorHAnsi" w:hAnsiTheme="minorHAnsi" w:cstheme="minorHAnsi"/>
          <w:sz w:val="20"/>
          <w:szCs w:val="20"/>
          <w:lang w:eastAsia="sk-SK"/>
        </w:rPr>
        <w:fldChar w:fldCharType="begin"/>
      </w:r>
      <w:r w:rsidR="00816113" w:rsidRPr="009B625F">
        <w:rPr>
          <w:rFonts w:asciiTheme="minorHAnsi" w:hAnsiTheme="minorHAnsi" w:cstheme="minorHAnsi"/>
          <w:sz w:val="20"/>
          <w:szCs w:val="20"/>
          <w:lang w:eastAsia="sk-SK"/>
        </w:rPr>
        <w:instrText xml:space="preserve"> LINK Excel.Sheet.12 "\\\\bio-fil-01.ad.bio-oil.biz\\Bio-Oil\\Accounting\\+BUCHHALTUNG-Unterlagen,Dokumente_UCTOVNICTVO-podklady,dokumenty\\+JAHRESABSHLÜSSE\\2019\\BIO OIL Development sro &amp; co ks\\BIO OIL Development sro&amp;co ks_UZ 2019\\Poznamky velka UJ_pomocne vypocty.xlsx" "Výnosy!R1C1:R17C3" \a \f 4 \h  \* MERGEFORMAT </w:instrText>
      </w:r>
      <w:r w:rsidR="00816113" w:rsidRPr="009B625F">
        <w:rPr>
          <w:rFonts w:asciiTheme="minorHAnsi" w:hAnsiTheme="minorHAnsi" w:cstheme="minorHAnsi"/>
          <w:sz w:val="20"/>
          <w:szCs w:val="20"/>
          <w:lang w:eastAsia="sk-SK"/>
        </w:rPr>
        <w:fldChar w:fldCharType="separate"/>
      </w:r>
    </w:p>
    <w:tbl>
      <w:tblPr>
        <w:tblW w:w="9072" w:type="dxa"/>
        <w:tblInd w:w="70" w:type="dxa"/>
        <w:tblCellMar>
          <w:left w:w="70" w:type="dxa"/>
          <w:right w:w="70" w:type="dxa"/>
        </w:tblCellMar>
        <w:tblLook w:val="04A0" w:firstRow="1" w:lastRow="0" w:firstColumn="1" w:lastColumn="0" w:noHBand="0" w:noVBand="1"/>
      </w:tblPr>
      <w:tblGrid>
        <w:gridCol w:w="4398"/>
        <w:gridCol w:w="2287"/>
        <w:gridCol w:w="2387"/>
      </w:tblGrid>
      <w:tr w:rsidR="00816113" w:rsidRPr="009B625F" w14:paraId="0CD99CC4" w14:textId="77777777" w:rsidTr="00232ECC">
        <w:trPr>
          <w:trHeight w:val="668"/>
        </w:trPr>
        <w:tc>
          <w:tcPr>
            <w:tcW w:w="439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42510F5" w14:textId="77777777" w:rsidR="00816113" w:rsidRPr="009B625F" w:rsidRDefault="00816113"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87" w:type="dxa"/>
            <w:tcBorders>
              <w:top w:val="single" w:sz="8" w:space="0" w:color="auto"/>
              <w:left w:val="nil"/>
              <w:bottom w:val="single" w:sz="4" w:space="0" w:color="auto"/>
              <w:right w:val="single" w:sz="4" w:space="0" w:color="auto"/>
            </w:tcBorders>
            <w:shd w:val="clear" w:color="auto" w:fill="auto"/>
            <w:vAlign w:val="bottom"/>
            <w:hideMark/>
          </w:tcPr>
          <w:p w14:paraId="4D08858F" w14:textId="77777777" w:rsidR="00816113" w:rsidRPr="009B625F" w:rsidRDefault="00816113"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387" w:type="dxa"/>
            <w:tcBorders>
              <w:top w:val="single" w:sz="8" w:space="0" w:color="auto"/>
              <w:left w:val="nil"/>
              <w:bottom w:val="single" w:sz="4" w:space="0" w:color="auto"/>
              <w:right w:val="single" w:sz="8" w:space="0" w:color="auto"/>
            </w:tcBorders>
            <w:shd w:val="clear" w:color="auto" w:fill="auto"/>
            <w:vAlign w:val="bottom"/>
            <w:hideMark/>
          </w:tcPr>
          <w:p w14:paraId="5AF890D8" w14:textId="77777777" w:rsidR="00816113" w:rsidRPr="009B625F" w:rsidRDefault="00816113" w:rsidP="00794BF5">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816113" w:rsidRPr="009B625F" w14:paraId="4EAA0BEE"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135FCD11" w14:textId="77777777" w:rsidR="00816113" w:rsidRPr="009B625F" w:rsidRDefault="00816113" w:rsidP="00816113">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Tržby za vlastné výrobky</w:t>
            </w:r>
          </w:p>
        </w:tc>
        <w:tc>
          <w:tcPr>
            <w:tcW w:w="2287" w:type="dxa"/>
            <w:tcBorders>
              <w:top w:val="nil"/>
              <w:left w:val="nil"/>
              <w:bottom w:val="single" w:sz="4" w:space="0" w:color="auto"/>
              <w:right w:val="single" w:sz="4" w:space="0" w:color="auto"/>
            </w:tcBorders>
            <w:shd w:val="clear" w:color="auto" w:fill="auto"/>
            <w:noWrap/>
            <w:vAlign w:val="bottom"/>
          </w:tcPr>
          <w:p w14:paraId="5D4AD20D" w14:textId="77777777"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1A692480" w14:textId="77777777"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r>
      <w:tr w:rsidR="00816113" w:rsidRPr="009B625F" w14:paraId="7D69F4A7"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6C988399" w14:textId="77777777" w:rsidR="00816113" w:rsidRPr="009B625F" w:rsidRDefault="00A14AE3" w:rsidP="00606A8E">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Tržby za výrobky </w:t>
            </w:r>
            <w:r w:rsidR="00606A8E" w:rsidRPr="009B625F">
              <w:rPr>
                <w:rFonts w:asciiTheme="minorHAnsi" w:eastAsia="Times New Roman" w:hAnsiTheme="minorHAnsi" w:cstheme="minorHAnsi"/>
                <w:color w:val="000000"/>
                <w:sz w:val="20"/>
                <w:szCs w:val="20"/>
                <w:lang w:val="de-AT" w:eastAsia="de-AT"/>
              </w:rPr>
              <w:t>b</w:t>
            </w:r>
            <w:r w:rsidRPr="009B625F">
              <w:rPr>
                <w:rFonts w:asciiTheme="minorHAnsi" w:eastAsia="Times New Roman" w:hAnsiTheme="minorHAnsi" w:cstheme="minorHAnsi"/>
                <w:color w:val="000000"/>
                <w:sz w:val="20"/>
                <w:szCs w:val="20"/>
                <w:lang w:val="de-AT" w:eastAsia="de-AT"/>
              </w:rPr>
              <w:t>iodiesel</w:t>
            </w:r>
          </w:p>
        </w:tc>
        <w:tc>
          <w:tcPr>
            <w:tcW w:w="2287" w:type="dxa"/>
            <w:tcBorders>
              <w:top w:val="nil"/>
              <w:left w:val="nil"/>
              <w:bottom w:val="single" w:sz="4" w:space="0" w:color="auto"/>
              <w:right w:val="single" w:sz="4" w:space="0" w:color="auto"/>
            </w:tcBorders>
            <w:shd w:val="clear" w:color="auto" w:fill="auto"/>
            <w:noWrap/>
            <w:vAlign w:val="bottom"/>
          </w:tcPr>
          <w:p w14:paraId="31FD7221"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6310250B"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79C9591D"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64DBACD1" w14:textId="77777777" w:rsidR="00816113" w:rsidRPr="009B625F" w:rsidRDefault="00816113" w:rsidP="00816113">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Tržby z predaja služieb</w:t>
            </w:r>
          </w:p>
        </w:tc>
        <w:tc>
          <w:tcPr>
            <w:tcW w:w="2287" w:type="dxa"/>
            <w:tcBorders>
              <w:top w:val="nil"/>
              <w:left w:val="nil"/>
              <w:bottom w:val="single" w:sz="4" w:space="0" w:color="auto"/>
              <w:right w:val="single" w:sz="4" w:space="0" w:color="auto"/>
            </w:tcBorders>
            <w:shd w:val="clear" w:color="auto" w:fill="auto"/>
            <w:noWrap/>
            <w:vAlign w:val="bottom"/>
          </w:tcPr>
          <w:p w14:paraId="5A81BB65" w14:textId="77777777"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3.520</w:t>
            </w:r>
          </w:p>
        </w:tc>
        <w:tc>
          <w:tcPr>
            <w:tcW w:w="2387" w:type="dxa"/>
            <w:tcBorders>
              <w:top w:val="nil"/>
              <w:left w:val="nil"/>
              <w:bottom w:val="single" w:sz="4" w:space="0" w:color="auto"/>
              <w:right w:val="single" w:sz="8" w:space="0" w:color="auto"/>
            </w:tcBorders>
            <w:shd w:val="clear" w:color="auto" w:fill="auto"/>
            <w:noWrap/>
            <w:vAlign w:val="bottom"/>
          </w:tcPr>
          <w:p w14:paraId="3DFEF9FE" w14:textId="77777777"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r>
      <w:tr w:rsidR="00816113" w:rsidRPr="009B625F" w14:paraId="076926A4"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3C6CB78E" w14:textId="77777777" w:rsidR="00816113" w:rsidRPr="009B625F" w:rsidRDefault="00642D3B" w:rsidP="00816113">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Tržby za spracovanie </w:t>
            </w:r>
          </w:p>
        </w:tc>
        <w:tc>
          <w:tcPr>
            <w:tcW w:w="2287" w:type="dxa"/>
            <w:tcBorders>
              <w:top w:val="nil"/>
              <w:left w:val="nil"/>
              <w:bottom w:val="single" w:sz="4" w:space="0" w:color="auto"/>
              <w:right w:val="single" w:sz="4" w:space="0" w:color="auto"/>
            </w:tcBorders>
            <w:shd w:val="clear" w:color="auto" w:fill="auto"/>
            <w:noWrap/>
            <w:vAlign w:val="bottom"/>
          </w:tcPr>
          <w:p w14:paraId="31CA8C8B"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427E6EB0"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5B26BE25"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67FC06BE" w14:textId="77777777" w:rsidR="00816113" w:rsidRPr="009B625F" w:rsidRDefault="00816113" w:rsidP="00816113">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Tržby - refakturácie</w:t>
            </w:r>
            <w:r w:rsidR="0020375C" w:rsidRPr="009B625F">
              <w:rPr>
                <w:rFonts w:asciiTheme="minorHAnsi" w:eastAsia="Times New Roman" w:hAnsiTheme="minorHAnsi" w:cstheme="minorHAnsi"/>
                <w:color w:val="000000"/>
                <w:sz w:val="20"/>
                <w:szCs w:val="20"/>
                <w:lang w:val="de-AT" w:eastAsia="de-AT"/>
              </w:rPr>
              <w:t xml:space="preserve"> služieb</w:t>
            </w:r>
          </w:p>
        </w:tc>
        <w:tc>
          <w:tcPr>
            <w:tcW w:w="2287" w:type="dxa"/>
            <w:tcBorders>
              <w:top w:val="nil"/>
              <w:left w:val="nil"/>
              <w:bottom w:val="single" w:sz="4" w:space="0" w:color="auto"/>
              <w:right w:val="single" w:sz="4" w:space="0" w:color="auto"/>
            </w:tcBorders>
            <w:shd w:val="clear" w:color="auto" w:fill="auto"/>
            <w:noWrap/>
            <w:vAlign w:val="bottom"/>
          </w:tcPr>
          <w:p w14:paraId="4A9B8475"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3.520</w:t>
            </w:r>
          </w:p>
        </w:tc>
        <w:tc>
          <w:tcPr>
            <w:tcW w:w="2387" w:type="dxa"/>
            <w:tcBorders>
              <w:top w:val="nil"/>
              <w:left w:val="nil"/>
              <w:bottom w:val="single" w:sz="4" w:space="0" w:color="auto"/>
              <w:right w:val="single" w:sz="8" w:space="0" w:color="auto"/>
            </w:tcBorders>
            <w:shd w:val="clear" w:color="auto" w:fill="auto"/>
            <w:noWrap/>
            <w:vAlign w:val="bottom"/>
          </w:tcPr>
          <w:p w14:paraId="4B3569C0" w14:textId="77777777" w:rsidR="00816113" w:rsidRPr="009B625F" w:rsidRDefault="0085280C" w:rsidP="00794BF5">
            <w:pPr>
              <w:spacing w:after="0" w:line="240" w:lineRule="auto"/>
              <w:ind w:left="661"/>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706E151C"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785971A5" w14:textId="77777777" w:rsidR="00816113" w:rsidRPr="009B625F" w:rsidRDefault="00816113" w:rsidP="00816113">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Tržby za tovar</w:t>
            </w:r>
          </w:p>
        </w:tc>
        <w:tc>
          <w:tcPr>
            <w:tcW w:w="2287" w:type="dxa"/>
            <w:tcBorders>
              <w:top w:val="nil"/>
              <w:left w:val="nil"/>
              <w:bottom w:val="single" w:sz="4" w:space="0" w:color="auto"/>
              <w:right w:val="single" w:sz="4" w:space="0" w:color="auto"/>
            </w:tcBorders>
            <w:shd w:val="clear" w:color="auto" w:fill="auto"/>
            <w:noWrap/>
            <w:vAlign w:val="bottom"/>
          </w:tcPr>
          <w:p w14:paraId="1A69CFD7" w14:textId="61341AA1"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287.897.39</w:t>
            </w:r>
            <w:r w:rsidR="005C1505" w:rsidRPr="009B625F">
              <w:rPr>
                <w:rFonts w:asciiTheme="minorHAnsi" w:eastAsia="Times New Roman" w:hAnsiTheme="minorHAnsi" w:cstheme="minorHAnsi"/>
                <w:b/>
                <w:bCs/>
                <w:color w:val="000000"/>
                <w:sz w:val="20"/>
                <w:szCs w:val="20"/>
                <w:lang w:val="de-AT" w:eastAsia="de-AT"/>
              </w:rPr>
              <w:t>9</w:t>
            </w:r>
          </w:p>
        </w:tc>
        <w:tc>
          <w:tcPr>
            <w:tcW w:w="2387" w:type="dxa"/>
            <w:tcBorders>
              <w:top w:val="nil"/>
              <w:left w:val="nil"/>
              <w:bottom w:val="single" w:sz="4" w:space="0" w:color="auto"/>
              <w:right w:val="single" w:sz="8" w:space="0" w:color="auto"/>
            </w:tcBorders>
            <w:shd w:val="clear" w:color="auto" w:fill="auto"/>
            <w:noWrap/>
            <w:vAlign w:val="bottom"/>
          </w:tcPr>
          <w:p w14:paraId="6857192F" w14:textId="053E3E9D" w:rsidR="00816113" w:rsidRPr="009B625F" w:rsidRDefault="0085280C" w:rsidP="0085280C">
            <w:pPr>
              <w:spacing w:after="0" w:line="240" w:lineRule="auto"/>
              <w:ind w:left="661"/>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356.177.87</w:t>
            </w:r>
            <w:r w:rsidR="005C1505" w:rsidRPr="009B625F">
              <w:rPr>
                <w:rFonts w:asciiTheme="minorHAnsi" w:eastAsia="Times New Roman" w:hAnsiTheme="minorHAnsi" w:cstheme="minorHAnsi"/>
                <w:b/>
                <w:bCs/>
                <w:color w:val="000000"/>
                <w:sz w:val="20"/>
                <w:szCs w:val="20"/>
                <w:lang w:val="de-AT" w:eastAsia="de-AT"/>
              </w:rPr>
              <w:t>8</w:t>
            </w:r>
          </w:p>
        </w:tc>
      </w:tr>
      <w:tr w:rsidR="00816113" w:rsidRPr="009B625F" w14:paraId="20424993"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4A2CC8BC" w14:textId="77777777" w:rsidR="00816113" w:rsidRPr="009B625F" w:rsidRDefault="00A14AE3" w:rsidP="0085280C">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Tržby za </w:t>
            </w:r>
            <w:r w:rsidR="0085280C" w:rsidRPr="009B625F">
              <w:rPr>
                <w:rFonts w:asciiTheme="minorHAnsi" w:eastAsia="Times New Roman" w:hAnsiTheme="minorHAnsi" w:cstheme="minorHAnsi"/>
                <w:color w:val="000000"/>
                <w:sz w:val="20"/>
                <w:szCs w:val="20"/>
                <w:lang w:val="de-AT" w:eastAsia="de-AT"/>
              </w:rPr>
              <w:t>Diesel</w:t>
            </w:r>
          </w:p>
        </w:tc>
        <w:tc>
          <w:tcPr>
            <w:tcW w:w="2287" w:type="dxa"/>
            <w:tcBorders>
              <w:top w:val="nil"/>
              <w:left w:val="nil"/>
              <w:bottom w:val="single" w:sz="4" w:space="0" w:color="auto"/>
              <w:right w:val="single" w:sz="4" w:space="0" w:color="auto"/>
            </w:tcBorders>
            <w:shd w:val="clear" w:color="auto" w:fill="auto"/>
            <w:noWrap/>
            <w:vAlign w:val="bottom"/>
          </w:tcPr>
          <w:p w14:paraId="331DADFD" w14:textId="0EB58F84" w:rsidR="00816113" w:rsidRPr="009B625F" w:rsidRDefault="0085280C" w:rsidP="0085280C">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val="de-AT" w:eastAsia="de-AT"/>
              </w:rPr>
              <w:t>287.897.39</w:t>
            </w:r>
            <w:r w:rsidR="005C1505" w:rsidRPr="009B625F">
              <w:rPr>
                <w:rFonts w:asciiTheme="minorHAnsi" w:eastAsia="Times New Roman" w:hAnsiTheme="minorHAnsi" w:cstheme="minorHAnsi"/>
                <w:bCs/>
                <w:color w:val="000000"/>
                <w:sz w:val="20"/>
                <w:szCs w:val="20"/>
                <w:lang w:val="de-AT" w:eastAsia="de-AT"/>
              </w:rPr>
              <w:t>9</w:t>
            </w:r>
          </w:p>
        </w:tc>
        <w:tc>
          <w:tcPr>
            <w:tcW w:w="2387" w:type="dxa"/>
            <w:tcBorders>
              <w:top w:val="nil"/>
              <w:left w:val="nil"/>
              <w:bottom w:val="single" w:sz="4" w:space="0" w:color="auto"/>
              <w:right w:val="single" w:sz="8" w:space="0" w:color="auto"/>
            </w:tcBorders>
            <w:shd w:val="clear" w:color="auto" w:fill="auto"/>
            <w:noWrap/>
            <w:vAlign w:val="bottom"/>
          </w:tcPr>
          <w:p w14:paraId="14A886A6" w14:textId="4745F5F6" w:rsidR="00816113" w:rsidRPr="009B625F" w:rsidRDefault="0085280C" w:rsidP="00794BF5">
            <w:pPr>
              <w:spacing w:after="0" w:line="240" w:lineRule="auto"/>
              <w:ind w:left="661"/>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val="de-AT" w:eastAsia="de-AT"/>
              </w:rPr>
              <w:t>356.177.87</w:t>
            </w:r>
            <w:r w:rsidR="005C1505" w:rsidRPr="009B625F">
              <w:rPr>
                <w:rFonts w:asciiTheme="minorHAnsi" w:eastAsia="Times New Roman" w:hAnsiTheme="minorHAnsi" w:cstheme="minorHAnsi"/>
                <w:bCs/>
                <w:color w:val="000000"/>
                <w:sz w:val="20"/>
                <w:szCs w:val="20"/>
                <w:lang w:val="de-AT" w:eastAsia="de-AT"/>
              </w:rPr>
              <w:t>8</w:t>
            </w:r>
          </w:p>
        </w:tc>
      </w:tr>
      <w:tr w:rsidR="00816113" w:rsidRPr="009B625F" w14:paraId="2D3AF95B"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2A0D59E1" w14:textId="77777777" w:rsidR="00816113" w:rsidRPr="009B625F" w:rsidRDefault="00816113" w:rsidP="00816113">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Tržby za UCO</w:t>
            </w:r>
          </w:p>
        </w:tc>
        <w:tc>
          <w:tcPr>
            <w:tcW w:w="2287" w:type="dxa"/>
            <w:tcBorders>
              <w:top w:val="nil"/>
              <w:left w:val="nil"/>
              <w:bottom w:val="single" w:sz="4" w:space="0" w:color="auto"/>
              <w:right w:val="single" w:sz="4" w:space="0" w:color="auto"/>
            </w:tcBorders>
            <w:shd w:val="clear" w:color="auto" w:fill="auto"/>
            <w:noWrap/>
            <w:vAlign w:val="bottom"/>
          </w:tcPr>
          <w:p w14:paraId="5D3DDF88"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29B55999" w14:textId="77777777" w:rsidR="00816113" w:rsidRPr="009B625F" w:rsidRDefault="0085280C" w:rsidP="00794BF5">
            <w:pPr>
              <w:spacing w:after="0" w:line="240" w:lineRule="auto"/>
              <w:ind w:left="661"/>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1B7C3E2F"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4A7CE96E" w14:textId="77777777" w:rsidR="00816113" w:rsidRPr="009B625F" w:rsidRDefault="00816113" w:rsidP="00816113">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Tržby za UCOME</w:t>
            </w:r>
          </w:p>
        </w:tc>
        <w:tc>
          <w:tcPr>
            <w:tcW w:w="2287" w:type="dxa"/>
            <w:tcBorders>
              <w:top w:val="nil"/>
              <w:left w:val="nil"/>
              <w:bottom w:val="single" w:sz="4" w:space="0" w:color="auto"/>
              <w:right w:val="single" w:sz="4" w:space="0" w:color="auto"/>
            </w:tcBorders>
            <w:shd w:val="clear" w:color="auto" w:fill="auto"/>
            <w:noWrap/>
            <w:vAlign w:val="bottom"/>
          </w:tcPr>
          <w:p w14:paraId="351404D7"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5C0A8AD0" w14:textId="77777777" w:rsidR="00816113" w:rsidRPr="009B625F" w:rsidRDefault="0085280C" w:rsidP="00794BF5">
            <w:pPr>
              <w:spacing w:after="0" w:line="240" w:lineRule="auto"/>
              <w:ind w:left="661"/>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2BEAAAF7" w14:textId="77777777" w:rsidTr="007275CF">
        <w:trPr>
          <w:trHeight w:val="326"/>
        </w:trPr>
        <w:tc>
          <w:tcPr>
            <w:tcW w:w="4398" w:type="dxa"/>
            <w:tcBorders>
              <w:top w:val="nil"/>
              <w:left w:val="single" w:sz="8" w:space="0" w:color="auto"/>
              <w:bottom w:val="single" w:sz="4" w:space="0" w:color="auto"/>
              <w:right w:val="single" w:sz="4" w:space="0" w:color="auto"/>
            </w:tcBorders>
            <w:shd w:val="clear" w:color="auto" w:fill="auto"/>
            <w:noWrap/>
            <w:vAlign w:val="bottom"/>
            <w:hideMark/>
          </w:tcPr>
          <w:p w14:paraId="086A44C7" w14:textId="77777777" w:rsidR="00816113" w:rsidRPr="009B625F" w:rsidRDefault="00A14AE3" w:rsidP="00816113">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Tržby ostatné</w:t>
            </w:r>
          </w:p>
        </w:tc>
        <w:tc>
          <w:tcPr>
            <w:tcW w:w="2287" w:type="dxa"/>
            <w:tcBorders>
              <w:top w:val="nil"/>
              <w:left w:val="nil"/>
              <w:bottom w:val="single" w:sz="4" w:space="0" w:color="auto"/>
              <w:right w:val="single" w:sz="4" w:space="0" w:color="auto"/>
            </w:tcBorders>
            <w:shd w:val="clear" w:color="auto" w:fill="auto"/>
            <w:noWrap/>
            <w:vAlign w:val="bottom"/>
          </w:tcPr>
          <w:p w14:paraId="6FDD4681" w14:textId="77777777" w:rsidR="00816113" w:rsidRPr="009B625F" w:rsidRDefault="0085280C" w:rsidP="00816113">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387" w:type="dxa"/>
            <w:tcBorders>
              <w:top w:val="nil"/>
              <w:left w:val="nil"/>
              <w:bottom w:val="single" w:sz="4" w:space="0" w:color="auto"/>
              <w:right w:val="single" w:sz="8" w:space="0" w:color="auto"/>
            </w:tcBorders>
            <w:shd w:val="clear" w:color="auto" w:fill="auto"/>
            <w:noWrap/>
            <w:vAlign w:val="bottom"/>
          </w:tcPr>
          <w:p w14:paraId="16E6B641" w14:textId="77777777" w:rsidR="00816113" w:rsidRPr="009B625F" w:rsidRDefault="0085280C" w:rsidP="00794BF5">
            <w:pPr>
              <w:spacing w:after="0" w:line="240" w:lineRule="auto"/>
              <w:ind w:left="661"/>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816113" w:rsidRPr="009B625F" w14:paraId="127E56BF" w14:textId="77777777" w:rsidTr="007275CF">
        <w:trPr>
          <w:trHeight w:val="342"/>
        </w:trPr>
        <w:tc>
          <w:tcPr>
            <w:tcW w:w="4398" w:type="dxa"/>
            <w:tcBorders>
              <w:top w:val="nil"/>
              <w:left w:val="single" w:sz="8" w:space="0" w:color="auto"/>
              <w:bottom w:val="single" w:sz="8" w:space="0" w:color="auto"/>
              <w:right w:val="single" w:sz="4" w:space="0" w:color="auto"/>
            </w:tcBorders>
            <w:shd w:val="clear" w:color="auto" w:fill="auto"/>
            <w:noWrap/>
            <w:vAlign w:val="bottom"/>
            <w:hideMark/>
          </w:tcPr>
          <w:p w14:paraId="64AD86EB" w14:textId="77777777" w:rsidR="00816113" w:rsidRPr="009B625F" w:rsidRDefault="00852524" w:rsidP="00852524">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Tržby celkom:</w:t>
            </w:r>
          </w:p>
        </w:tc>
        <w:tc>
          <w:tcPr>
            <w:tcW w:w="2287" w:type="dxa"/>
            <w:tcBorders>
              <w:top w:val="nil"/>
              <w:left w:val="nil"/>
              <w:bottom w:val="single" w:sz="8" w:space="0" w:color="auto"/>
              <w:right w:val="single" w:sz="4" w:space="0" w:color="auto"/>
            </w:tcBorders>
            <w:shd w:val="clear" w:color="auto" w:fill="auto"/>
            <w:noWrap/>
            <w:vAlign w:val="bottom"/>
          </w:tcPr>
          <w:p w14:paraId="701DC042" w14:textId="7BA1912E" w:rsidR="00816113" w:rsidRPr="009B625F" w:rsidRDefault="0085280C" w:rsidP="00816113">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287.900.91</w:t>
            </w:r>
            <w:r w:rsidR="00B31C71" w:rsidRPr="009B625F">
              <w:rPr>
                <w:rFonts w:asciiTheme="minorHAnsi" w:eastAsia="Times New Roman" w:hAnsiTheme="minorHAnsi" w:cstheme="minorHAnsi"/>
                <w:b/>
                <w:bCs/>
                <w:color w:val="000000"/>
                <w:sz w:val="20"/>
                <w:szCs w:val="20"/>
                <w:lang w:val="de-AT" w:eastAsia="de-AT"/>
              </w:rPr>
              <w:t>9</w:t>
            </w:r>
          </w:p>
        </w:tc>
        <w:tc>
          <w:tcPr>
            <w:tcW w:w="2387" w:type="dxa"/>
            <w:tcBorders>
              <w:top w:val="nil"/>
              <w:left w:val="nil"/>
              <w:bottom w:val="single" w:sz="8" w:space="0" w:color="auto"/>
              <w:right w:val="single" w:sz="8" w:space="0" w:color="auto"/>
            </w:tcBorders>
            <w:shd w:val="clear" w:color="auto" w:fill="auto"/>
            <w:noWrap/>
            <w:vAlign w:val="bottom"/>
          </w:tcPr>
          <w:p w14:paraId="40658A7B" w14:textId="41B5E577" w:rsidR="00816113" w:rsidRPr="009B625F" w:rsidRDefault="00654AA4" w:rsidP="00794BF5">
            <w:pPr>
              <w:spacing w:after="0" w:line="240" w:lineRule="auto"/>
              <w:ind w:left="661"/>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356.177.8</w:t>
            </w:r>
            <w:r w:rsidR="005C1505" w:rsidRPr="009B625F">
              <w:rPr>
                <w:rFonts w:asciiTheme="minorHAnsi" w:eastAsia="Times New Roman" w:hAnsiTheme="minorHAnsi" w:cstheme="minorHAnsi"/>
                <w:b/>
                <w:bCs/>
                <w:color w:val="000000"/>
                <w:sz w:val="20"/>
                <w:szCs w:val="20"/>
                <w:lang w:val="de-AT" w:eastAsia="de-AT"/>
              </w:rPr>
              <w:t>78</w:t>
            </w:r>
          </w:p>
        </w:tc>
      </w:tr>
    </w:tbl>
    <w:p w14:paraId="13D28A7F" w14:textId="77777777" w:rsidR="00C55FEC" w:rsidRPr="009B625F" w:rsidRDefault="00816113" w:rsidP="00CC56C8">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fldChar w:fldCharType="end"/>
      </w:r>
    </w:p>
    <w:p w14:paraId="0F17EAF4" w14:textId="264EC8A3" w:rsidR="00B56982" w:rsidRPr="009B625F" w:rsidRDefault="00B56982" w:rsidP="00B56982">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lastRenderedPageBreak/>
        <w:t>Čl.IV. (1) b) Údaje o zmene stavu vnútroorganizačnych zásob</w:t>
      </w:r>
      <w:r w:rsidR="005C1505" w:rsidRPr="009B625F">
        <w:rPr>
          <w:rFonts w:asciiTheme="minorHAnsi" w:eastAsia="Times New Roman" w:hAnsiTheme="minorHAnsi" w:cstheme="minorHAnsi"/>
          <w:b/>
          <w:sz w:val="20"/>
          <w:szCs w:val="20"/>
          <w:lang w:eastAsia="sk-SK"/>
        </w:rPr>
        <w:t xml:space="preserve"> – bez náplne </w:t>
      </w:r>
    </w:p>
    <w:p w14:paraId="239D4AB0" w14:textId="77777777" w:rsidR="00B56982" w:rsidRPr="009B625F" w:rsidRDefault="00B56982" w:rsidP="00B56982">
      <w:pPr>
        <w:shd w:val="clear" w:color="auto" w:fill="FFFFFF"/>
        <w:spacing w:after="0" w:line="240" w:lineRule="auto"/>
        <w:jc w:val="both"/>
        <w:rPr>
          <w:rFonts w:asciiTheme="minorHAnsi" w:eastAsia="Times New Roman" w:hAnsiTheme="minorHAnsi" w:cstheme="minorHAnsi"/>
          <w:b/>
          <w:sz w:val="20"/>
          <w:szCs w:val="20"/>
          <w:lang w:eastAsia="sk-SK"/>
        </w:rPr>
      </w:pPr>
    </w:p>
    <w:p w14:paraId="644716AE" w14:textId="77777777" w:rsidR="00B56982" w:rsidRPr="009B625F" w:rsidRDefault="00B56982" w:rsidP="00B56982">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(1) c),d),f) Významné položky výnosov pri aktivácii nákladov, ostatných výnosov z hospodárskej činnosti</w:t>
      </w:r>
    </w:p>
    <w:p w14:paraId="163DFBC3" w14:textId="77777777" w:rsidR="00B56982" w:rsidRPr="009B625F" w:rsidRDefault="00B56982" w:rsidP="00B56982">
      <w:pPr>
        <w:shd w:val="clear" w:color="auto" w:fill="FFFFFF"/>
        <w:spacing w:after="0" w:line="240" w:lineRule="auto"/>
        <w:jc w:val="both"/>
        <w:rPr>
          <w:rFonts w:asciiTheme="minorHAnsi" w:eastAsia="Times New Roman" w:hAnsiTheme="minorHAnsi" w:cstheme="minorHAnsi"/>
          <w:b/>
          <w:sz w:val="20"/>
          <w:szCs w:val="20"/>
          <w:lang w:eastAsia="sk-SK"/>
        </w:rPr>
      </w:pPr>
    </w:p>
    <w:p w14:paraId="3203F0B3" w14:textId="75648452" w:rsidR="00B56982" w:rsidRPr="009B625F" w:rsidRDefault="00B56982" w:rsidP="00B56982">
      <w:pPr>
        <w:spacing w:after="0" w:line="240" w:lineRule="auto"/>
        <w:jc w:val="both"/>
        <w:rPr>
          <w:rFonts w:asciiTheme="minorHAnsi" w:hAnsiTheme="minorHAnsi" w:cstheme="minorHAnsi"/>
          <w:sz w:val="20"/>
          <w:szCs w:val="20"/>
          <w:lang w:eastAsia="de-AT"/>
        </w:rPr>
      </w:pPr>
      <w:r w:rsidRPr="009B625F">
        <w:rPr>
          <w:rFonts w:asciiTheme="minorHAnsi" w:eastAsia="Times New Roman" w:hAnsiTheme="minorHAnsi" w:cstheme="minorHAnsi"/>
          <w:b/>
          <w:sz w:val="20"/>
          <w:szCs w:val="20"/>
          <w:lang w:eastAsia="sk-SK"/>
        </w:rPr>
        <w:t>Ostatné výnosy z hospodárskej činnosti</w:t>
      </w:r>
      <w:r w:rsidRPr="009B625F">
        <w:rPr>
          <w:rFonts w:asciiTheme="minorHAnsi" w:hAnsiTheme="minorHAnsi" w:cstheme="minorHAnsi"/>
          <w:sz w:val="20"/>
          <w:szCs w:val="20"/>
          <w:lang w:eastAsia="sk-SK"/>
        </w:rPr>
        <w:fldChar w:fldCharType="begin"/>
      </w:r>
      <w:r w:rsidRPr="009B625F">
        <w:rPr>
          <w:rFonts w:asciiTheme="minorHAnsi" w:hAnsiTheme="minorHAnsi" w:cstheme="minorHAnsi"/>
          <w:sz w:val="20"/>
          <w:szCs w:val="20"/>
          <w:lang w:eastAsia="sk-SK"/>
        </w:rPr>
        <w:instrText xml:space="preserve"> LINK Excel.Sheet.12 "\\\\bio-fil-01.ad.bio-oil.biz\\Bio-Oil\\Accounting\\+BUCHHALTUNG-Unterlagen,Dokumente_UCTOVNICTVO-podklady,dokumenty\\+JAHRESABSHLÜSSE\\2019\\BIO OIL Development sro &amp; co ks\\BIO OIL Development sro&amp;co ks_UZ 2019\\Poznamky velka UJ_pomocne vypocty.xlsx" "Výnosy!R27C1:R31C3" \a \f 4 \h  \* MERGEFORMAT </w:instrText>
      </w:r>
      <w:r w:rsidRPr="009B625F">
        <w:rPr>
          <w:rFonts w:asciiTheme="minorHAnsi" w:hAnsiTheme="minorHAnsi" w:cstheme="minorHAnsi"/>
          <w:sz w:val="20"/>
          <w:szCs w:val="20"/>
          <w:lang w:eastAsia="sk-SK"/>
        </w:rPr>
        <w:fldChar w:fldCharType="separate"/>
      </w:r>
    </w:p>
    <w:tbl>
      <w:tblPr>
        <w:tblW w:w="9072" w:type="dxa"/>
        <w:tblInd w:w="70" w:type="dxa"/>
        <w:tblCellMar>
          <w:left w:w="70" w:type="dxa"/>
          <w:right w:w="70" w:type="dxa"/>
        </w:tblCellMar>
        <w:tblLook w:val="04A0" w:firstRow="1" w:lastRow="0" w:firstColumn="1" w:lastColumn="0" w:noHBand="0" w:noVBand="1"/>
      </w:tblPr>
      <w:tblGrid>
        <w:gridCol w:w="4536"/>
        <w:gridCol w:w="2268"/>
        <w:gridCol w:w="2268"/>
      </w:tblGrid>
      <w:tr w:rsidR="00B56982" w:rsidRPr="009B625F" w14:paraId="57ADEEF5" w14:textId="77777777" w:rsidTr="008402C0">
        <w:trPr>
          <w:trHeight w:val="1035"/>
        </w:trPr>
        <w:tc>
          <w:tcPr>
            <w:tcW w:w="453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C35D812" w14:textId="77777777" w:rsidR="00B56982" w:rsidRPr="009B625F" w:rsidRDefault="00B56982"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18AF0A9A" w14:textId="77777777" w:rsidR="00B56982" w:rsidRPr="009B625F" w:rsidRDefault="00B56982"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68" w:type="dxa"/>
            <w:tcBorders>
              <w:top w:val="single" w:sz="8" w:space="0" w:color="auto"/>
              <w:left w:val="nil"/>
              <w:bottom w:val="single" w:sz="4" w:space="0" w:color="auto"/>
              <w:right w:val="single" w:sz="8" w:space="0" w:color="auto"/>
            </w:tcBorders>
            <w:shd w:val="clear" w:color="auto" w:fill="auto"/>
            <w:vAlign w:val="bottom"/>
            <w:hideMark/>
          </w:tcPr>
          <w:p w14:paraId="0E36642E" w14:textId="77777777" w:rsidR="00B56982" w:rsidRPr="009B625F" w:rsidRDefault="00B56982"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B56982" w:rsidRPr="009B625F" w14:paraId="4298928A" w14:textId="77777777" w:rsidTr="008402C0">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46B51A53" w14:textId="77777777" w:rsidR="00B56982" w:rsidRPr="009B625F" w:rsidRDefault="00B56982" w:rsidP="008402C0">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Výnosy z hospodárskej činnosti spolu</w:t>
            </w:r>
          </w:p>
        </w:tc>
        <w:tc>
          <w:tcPr>
            <w:tcW w:w="2268" w:type="dxa"/>
            <w:tcBorders>
              <w:top w:val="nil"/>
              <w:left w:val="nil"/>
              <w:bottom w:val="single" w:sz="4" w:space="0" w:color="auto"/>
              <w:right w:val="single" w:sz="4" w:space="0" w:color="auto"/>
            </w:tcBorders>
            <w:shd w:val="clear" w:color="auto" w:fill="auto"/>
            <w:noWrap/>
            <w:vAlign w:val="bottom"/>
          </w:tcPr>
          <w:p w14:paraId="2CBFBC84" w14:textId="64F4CCE3" w:rsidR="00B56982" w:rsidRPr="009B625F" w:rsidRDefault="005C1505" w:rsidP="005C1505">
            <w:pPr>
              <w:spacing w:after="0" w:line="240" w:lineRule="auto"/>
              <w:jc w:val="center"/>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 xml:space="preserve">                                </w:t>
            </w:r>
            <w:r w:rsidR="00B56982" w:rsidRPr="009B625F">
              <w:rPr>
                <w:rFonts w:asciiTheme="minorHAnsi" w:eastAsia="Times New Roman" w:hAnsiTheme="minorHAnsi" w:cstheme="minorHAnsi"/>
                <w:b/>
                <w:bCs/>
                <w:color w:val="000000"/>
                <w:sz w:val="20"/>
                <w:szCs w:val="20"/>
                <w:lang w:eastAsia="de-AT"/>
              </w:rPr>
              <w:t>9</w:t>
            </w:r>
            <w:r w:rsidRPr="009B625F">
              <w:rPr>
                <w:rFonts w:asciiTheme="minorHAnsi" w:eastAsia="Times New Roman" w:hAnsiTheme="minorHAnsi" w:cstheme="minorHAnsi"/>
                <w:b/>
                <w:bCs/>
                <w:color w:val="000000"/>
                <w:sz w:val="20"/>
                <w:szCs w:val="20"/>
                <w:lang w:eastAsia="de-AT"/>
              </w:rPr>
              <w:t>.</w:t>
            </w:r>
            <w:r w:rsidR="00B56982" w:rsidRPr="009B625F">
              <w:rPr>
                <w:rFonts w:asciiTheme="minorHAnsi" w:eastAsia="Times New Roman" w:hAnsiTheme="minorHAnsi" w:cstheme="minorHAnsi"/>
                <w:b/>
                <w:bCs/>
                <w:color w:val="000000"/>
                <w:sz w:val="20"/>
                <w:szCs w:val="20"/>
                <w:lang w:eastAsia="de-AT"/>
              </w:rPr>
              <w:t>382</w:t>
            </w:r>
          </w:p>
        </w:tc>
        <w:tc>
          <w:tcPr>
            <w:tcW w:w="2268" w:type="dxa"/>
            <w:tcBorders>
              <w:top w:val="nil"/>
              <w:left w:val="nil"/>
              <w:bottom w:val="single" w:sz="4" w:space="0" w:color="auto"/>
              <w:right w:val="single" w:sz="8" w:space="0" w:color="auto"/>
            </w:tcBorders>
            <w:shd w:val="clear" w:color="auto" w:fill="auto"/>
            <w:noWrap/>
            <w:vAlign w:val="bottom"/>
          </w:tcPr>
          <w:p w14:paraId="52AFF00A" w14:textId="3150DD21" w:rsidR="00B56982" w:rsidRPr="009B625F" w:rsidRDefault="00B56982" w:rsidP="008402C0">
            <w:pPr>
              <w:spacing w:after="0" w:line="240" w:lineRule="auto"/>
              <w:jc w:val="right"/>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13.178</w:t>
            </w:r>
          </w:p>
        </w:tc>
      </w:tr>
      <w:tr w:rsidR="00B56982" w:rsidRPr="009B625F" w14:paraId="43D7C4DF" w14:textId="77777777" w:rsidTr="008402C0">
        <w:trPr>
          <w:trHeight w:val="354"/>
        </w:trPr>
        <w:tc>
          <w:tcPr>
            <w:tcW w:w="4536" w:type="dxa"/>
            <w:tcBorders>
              <w:top w:val="nil"/>
              <w:left w:val="single" w:sz="8" w:space="0" w:color="auto"/>
              <w:bottom w:val="single" w:sz="4" w:space="0" w:color="auto"/>
              <w:right w:val="single" w:sz="4" w:space="0" w:color="auto"/>
            </w:tcBorders>
            <w:shd w:val="clear" w:color="auto" w:fill="auto"/>
            <w:vAlign w:val="bottom"/>
            <w:hideMark/>
          </w:tcPr>
          <w:p w14:paraId="723A88FA" w14:textId="77777777" w:rsidR="00B56982" w:rsidRPr="009B625F" w:rsidRDefault="00B56982"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Cetnové vyrovnanie</w:t>
            </w:r>
          </w:p>
        </w:tc>
        <w:tc>
          <w:tcPr>
            <w:tcW w:w="2268" w:type="dxa"/>
            <w:tcBorders>
              <w:top w:val="nil"/>
              <w:left w:val="nil"/>
              <w:bottom w:val="single" w:sz="4" w:space="0" w:color="auto"/>
              <w:right w:val="single" w:sz="4" w:space="0" w:color="auto"/>
            </w:tcBorders>
            <w:shd w:val="clear" w:color="auto" w:fill="auto"/>
            <w:noWrap/>
            <w:vAlign w:val="bottom"/>
          </w:tcPr>
          <w:p w14:paraId="4AA5DEA6" w14:textId="77777777" w:rsidR="00B56982" w:rsidRPr="009B625F" w:rsidRDefault="00B56982"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2</w:t>
            </w:r>
          </w:p>
        </w:tc>
        <w:tc>
          <w:tcPr>
            <w:tcW w:w="2268" w:type="dxa"/>
            <w:tcBorders>
              <w:top w:val="nil"/>
              <w:left w:val="nil"/>
              <w:bottom w:val="single" w:sz="4" w:space="0" w:color="auto"/>
              <w:right w:val="single" w:sz="8" w:space="0" w:color="auto"/>
            </w:tcBorders>
            <w:shd w:val="clear" w:color="auto" w:fill="auto"/>
            <w:noWrap/>
            <w:vAlign w:val="bottom"/>
          </w:tcPr>
          <w:p w14:paraId="585B5BA6" w14:textId="20180994" w:rsidR="00B56982" w:rsidRPr="009B625F" w:rsidRDefault="00B56982"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3</w:t>
            </w:r>
          </w:p>
        </w:tc>
      </w:tr>
      <w:tr w:rsidR="00B56982" w:rsidRPr="009B625F" w14:paraId="0ABD74E0" w14:textId="77777777" w:rsidTr="008402C0">
        <w:trPr>
          <w:trHeight w:val="300"/>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47A8897C" w14:textId="77777777" w:rsidR="00B56982" w:rsidRPr="009B625F" w:rsidRDefault="00B56982"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výnosy - prefakturácia náhrady škody</w:t>
            </w:r>
          </w:p>
        </w:tc>
        <w:tc>
          <w:tcPr>
            <w:tcW w:w="2268" w:type="dxa"/>
            <w:tcBorders>
              <w:top w:val="nil"/>
              <w:left w:val="nil"/>
              <w:bottom w:val="single" w:sz="4" w:space="0" w:color="auto"/>
              <w:right w:val="single" w:sz="4" w:space="0" w:color="auto"/>
            </w:tcBorders>
            <w:shd w:val="clear" w:color="auto" w:fill="auto"/>
            <w:noWrap/>
            <w:vAlign w:val="bottom"/>
          </w:tcPr>
          <w:p w14:paraId="27AF3829" w14:textId="65B141C4" w:rsidR="00B56982" w:rsidRPr="009B625F" w:rsidRDefault="005C1505" w:rsidP="005C1505">
            <w:pPr>
              <w:spacing w:after="0" w:line="240" w:lineRule="auto"/>
              <w:jc w:val="center"/>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w:t>
            </w:r>
            <w:r w:rsidR="00B56982" w:rsidRPr="009B625F">
              <w:rPr>
                <w:rFonts w:asciiTheme="minorHAnsi" w:eastAsia="Times New Roman" w:hAnsiTheme="minorHAnsi" w:cstheme="minorHAnsi"/>
                <w:color w:val="000000"/>
                <w:sz w:val="20"/>
                <w:szCs w:val="20"/>
                <w:lang w:eastAsia="de-AT"/>
              </w:rPr>
              <w:t>9</w:t>
            </w:r>
            <w:r w:rsidRPr="009B625F">
              <w:rPr>
                <w:rFonts w:asciiTheme="minorHAnsi" w:eastAsia="Times New Roman" w:hAnsiTheme="minorHAnsi" w:cstheme="minorHAnsi"/>
                <w:color w:val="000000"/>
                <w:sz w:val="20"/>
                <w:szCs w:val="20"/>
                <w:lang w:eastAsia="de-AT"/>
              </w:rPr>
              <w:t>.</w:t>
            </w:r>
            <w:r w:rsidR="00B56982" w:rsidRPr="009B625F">
              <w:rPr>
                <w:rFonts w:asciiTheme="minorHAnsi" w:eastAsia="Times New Roman" w:hAnsiTheme="minorHAnsi" w:cstheme="minorHAnsi"/>
                <w:color w:val="000000"/>
                <w:sz w:val="20"/>
                <w:szCs w:val="20"/>
                <w:lang w:eastAsia="de-AT"/>
              </w:rPr>
              <w:t>380</w:t>
            </w:r>
          </w:p>
        </w:tc>
        <w:tc>
          <w:tcPr>
            <w:tcW w:w="2268" w:type="dxa"/>
            <w:tcBorders>
              <w:top w:val="nil"/>
              <w:left w:val="nil"/>
              <w:bottom w:val="single" w:sz="4" w:space="0" w:color="auto"/>
              <w:right w:val="single" w:sz="8" w:space="0" w:color="auto"/>
            </w:tcBorders>
            <w:shd w:val="clear" w:color="auto" w:fill="auto"/>
            <w:noWrap/>
            <w:vAlign w:val="bottom"/>
          </w:tcPr>
          <w:p w14:paraId="080A35C5" w14:textId="77777777" w:rsidR="00B56982" w:rsidRPr="009B625F" w:rsidRDefault="00B56982"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0</w:t>
            </w:r>
          </w:p>
        </w:tc>
      </w:tr>
      <w:tr w:rsidR="00B56982" w:rsidRPr="009B625F" w14:paraId="26A55238" w14:textId="77777777" w:rsidTr="008402C0">
        <w:trPr>
          <w:trHeight w:val="315"/>
        </w:trPr>
        <w:tc>
          <w:tcPr>
            <w:tcW w:w="4536" w:type="dxa"/>
            <w:tcBorders>
              <w:top w:val="nil"/>
              <w:left w:val="single" w:sz="8" w:space="0" w:color="auto"/>
              <w:bottom w:val="single" w:sz="8" w:space="0" w:color="auto"/>
              <w:right w:val="single" w:sz="4" w:space="0" w:color="auto"/>
            </w:tcBorders>
            <w:shd w:val="clear" w:color="auto" w:fill="auto"/>
            <w:noWrap/>
            <w:vAlign w:val="bottom"/>
            <w:hideMark/>
          </w:tcPr>
          <w:p w14:paraId="21397298" w14:textId="77777777" w:rsidR="00B56982" w:rsidRPr="009B625F" w:rsidRDefault="00B56982"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Ostatné výnosy - zmluvné pokuty</w:t>
            </w:r>
          </w:p>
        </w:tc>
        <w:tc>
          <w:tcPr>
            <w:tcW w:w="2268" w:type="dxa"/>
            <w:tcBorders>
              <w:top w:val="nil"/>
              <w:left w:val="nil"/>
              <w:bottom w:val="single" w:sz="8" w:space="0" w:color="auto"/>
              <w:right w:val="single" w:sz="4" w:space="0" w:color="auto"/>
            </w:tcBorders>
            <w:shd w:val="clear" w:color="auto" w:fill="auto"/>
            <w:noWrap/>
            <w:vAlign w:val="bottom"/>
          </w:tcPr>
          <w:p w14:paraId="33EDF40E" w14:textId="77777777" w:rsidR="00B56982" w:rsidRPr="009B625F" w:rsidRDefault="00B56982" w:rsidP="008402C0">
            <w:pPr>
              <w:spacing w:after="0" w:line="240" w:lineRule="auto"/>
              <w:jc w:val="right"/>
              <w:rPr>
                <w:rFonts w:asciiTheme="minorHAnsi" w:eastAsia="Times New Roman" w:hAnsiTheme="minorHAnsi" w:cstheme="minorHAnsi"/>
                <w:color w:val="000000"/>
                <w:sz w:val="20"/>
                <w:szCs w:val="20"/>
                <w:lang w:eastAsia="de-AT"/>
              </w:rPr>
            </w:pPr>
          </w:p>
        </w:tc>
        <w:tc>
          <w:tcPr>
            <w:tcW w:w="2268" w:type="dxa"/>
            <w:tcBorders>
              <w:top w:val="nil"/>
              <w:left w:val="nil"/>
              <w:bottom w:val="single" w:sz="8" w:space="0" w:color="auto"/>
              <w:right w:val="single" w:sz="8" w:space="0" w:color="auto"/>
            </w:tcBorders>
            <w:shd w:val="clear" w:color="auto" w:fill="auto"/>
            <w:noWrap/>
            <w:vAlign w:val="bottom"/>
          </w:tcPr>
          <w:p w14:paraId="4AB897D3" w14:textId="77777777" w:rsidR="00B56982" w:rsidRPr="009B625F" w:rsidRDefault="00B56982"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13.175</w:t>
            </w:r>
          </w:p>
        </w:tc>
      </w:tr>
    </w:tbl>
    <w:p w14:paraId="78CC8BF2" w14:textId="4701D5FD" w:rsidR="00B56982" w:rsidRPr="009B625F" w:rsidRDefault="00B56982" w:rsidP="00CC56C8">
      <w:pPr>
        <w:spacing w:after="0" w:line="240" w:lineRule="auto"/>
        <w:jc w:val="both"/>
        <w:rPr>
          <w:rFonts w:asciiTheme="minorHAnsi" w:eastAsia="Times New Roman" w:hAnsiTheme="minorHAnsi" w:cstheme="minorHAnsi"/>
          <w:color w:val="FF0000"/>
          <w:sz w:val="20"/>
          <w:szCs w:val="20"/>
          <w:lang w:eastAsia="sk-SK"/>
        </w:rPr>
      </w:pPr>
      <w:r w:rsidRPr="009B625F">
        <w:rPr>
          <w:rFonts w:asciiTheme="minorHAnsi" w:eastAsia="Times New Roman" w:hAnsiTheme="minorHAnsi" w:cstheme="minorHAnsi"/>
          <w:color w:val="FF0000"/>
          <w:sz w:val="20"/>
          <w:szCs w:val="20"/>
          <w:lang w:eastAsia="sk-SK"/>
        </w:rPr>
        <w:fldChar w:fldCharType="end"/>
      </w:r>
    </w:p>
    <w:p w14:paraId="5C8384DA" w14:textId="2C35256B" w:rsidR="000E1FF5" w:rsidRPr="009B625F" w:rsidRDefault="000E1FF5" w:rsidP="000E1FF5">
      <w:pPr>
        <w:spacing w:after="0" w:line="240" w:lineRule="auto"/>
        <w:jc w:val="both"/>
        <w:rPr>
          <w:rFonts w:asciiTheme="minorHAnsi" w:eastAsia="Times New Roman" w:hAnsiTheme="minorHAnsi" w:cstheme="minorHAnsi"/>
          <w:color w:val="FF0000"/>
          <w:sz w:val="20"/>
          <w:szCs w:val="20"/>
          <w:lang w:eastAsia="sk-SK"/>
        </w:rPr>
      </w:pPr>
      <w:r w:rsidRPr="009B625F">
        <w:rPr>
          <w:rFonts w:asciiTheme="minorHAnsi" w:eastAsia="Times New Roman" w:hAnsiTheme="minorHAnsi" w:cstheme="minorHAnsi"/>
          <w:b/>
          <w:sz w:val="20"/>
          <w:szCs w:val="20"/>
          <w:lang w:eastAsia="sk-SK"/>
        </w:rPr>
        <w:t>Finančné výnosy</w:t>
      </w:r>
    </w:p>
    <w:tbl>
      <w:tblPr>
        <w:tblW w:w="9087" w:type="dxa"/>
        <w:tblInd w:w="55" w:type="dxa"/>
        <w:tblCellMar>
          <w:left w:w="70" w:type="dxa"/>
          <w:right w:w="70" w:type="dxa"/>
        </w:tblCellMar>
        <w:tblLook w:val="04A0" w:firstRow="1" w:lastRow="0" w:firstColumn="1" w:lastColumn="0" w:noHBand="0" w:noVBand="1"/>
      </w:tblPr>
      <w:tblGrid>
        <w:gridCol w:w="4551"/>
        <w:gridCol w:w="2268"/>
        <w:gridCol w:w="2268"/>
      </w:tblGrid>
      <w:tr w:rsidR="000E1FF5" w:rsidRPr="009B625F" w14:paraId="46AF1CD0" w14:textId="77777777" w:rsidTr="008402C0">
        <w:trPr>
          <w:trHeight w:val="708"/>
        </w:trPr>
        <w:tc>
          <w:tcPr>
            <w:tcW w:w="455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3C8C9522" w14:textId="77777777" w:rsidR="000E1FF5" w:rsidRPr="009B625F" w:rsidRDefault="000E1FF5"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78420F71" w14:textId="77777777" w:rsidR="000E1FF5" w:rsidRPr="009B625F" w:rsidRDefault="000E1FF5"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68" w:type="dxa"/>
            <w:tcBorders>
              <w:top w:val="single" w:sz="8" w:space="0" w:color="auto"/>
              <w:left w:val="nil"/>
              <w:bottom w:val="single" w:sz="4" w:space="0" w:color="auto"/>
              <w:right w:val="single" w:sz="8" w:space="0" w:color="auto"/>
            </w:tcBorders>
            <w:shd w:val="clear" w:color="auto" w:fill="auto"/>
            <w:vAlign w:val="bottom"/>
            <w:hideMark/>
          </w:tcPr>
          <w:p w14:paraId="195756F1" w14:textId="77777777" w:rsidR="000E1FF5" w:rsidRPr="009B625F" w:rsidRDefault="000E1FF5"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0E1FF5" w:rsidRPr="009B625F" w14:paraId="14463050" w14:textId="77777777" w:rsidTr="008402C0">
        <w:trPr>
          <w:trHeight w:val="368"/>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46F1396B" w14:textId="77777777" w:rsidR="000E1FF5" w:rsidRPr="009B625F" w:rsidRDefault="000E1FF5" w:rsidP="008402C0">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Finančné výnosy spolu</w:t>
            </w:r>
          </w:p>
        </w:tc>
        <w:tc>
          <w:tcPr>
            <w:tcW w:w="2268" w:type="dxa"/>
            <w:tcBorders>
              <w:top w:val="nil"/>
              <w:left w:val="nil"/>
              <w:bottom w:val="single" w:sz="4" w:space="0" w:color="auto"/>
              <w:right w:val="single" w:sz="4" w:space="0" w:color="auto"/>
            </w:tcBorders>
            <w:shd w:val="clear" w:color="auto" w:fill="auto"/>
            <w:noWrap/>
            <w:vAlign w:val="bottom"/>
          </w:tcPr>
          <w:p w14:paraId="2F34A041" w14:textId="59D44447" w:rsidR="000E1FF5" w:rsidRPr="009B625F" w:rsidRDefault="00B31C71"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10</w:t>
            </w:r>
          </w:p>
        </w:tc>
        <w:tc>
          <w:tcPr>
            <w:tcW w:w="2268" w:type="dxa"/>
            <w:tcBorders>
              <w:top w:val="nil"/>
              <w:left w:val="nil"/>
              <w:bottom w:val="single" w:sz="4" w:space="0" w:color="auto"/>
              <w:right w:val="single" w:sz="8" w:space="0" w:color="auto"/>
            </w:tcBorders>
            <w:shd w:val="clear" w:color="auto" w:fill="auto"/>
            <w:noWrap/>
            <w:vAlign w:val="bottom"/>
          </w:tcPr>
          <w:p w14:paraId="10F4A40D" w14:textId="539D3427" w:rsidR="000E1FF5" w:rsidRPr="009B625F" w:rsidRDefault="00B31C71" w:rsidP="00B31C71">
            <w:pPr>
              <w:spacing w:after="0" w:line="240" w:lineRule="auto"/>
              <w:jc w:val="center"/>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                        </w:t>
            </w:r>
            <w:r w:rsidR="002B60B3" w:rsidRPr="009B625F">
              <w:rPr>
                <w:rFonts w:asciiTheme="minorHAnsi" w:eastAsia="Times New Roman" w:hAnsiTheme="minorHAnsi" w:cstheme="minorHAnsi"/>
                <w:b/>
                <w:bCs/>
                <w:color w:val="000000"/>
                <w:sz w:val="20"/>
                <w:szCs w:val="20"/>
                <w:lang w:val="de-AT" w:eastAsia="de-AT"/>
              </w:rPr>
              <w:t xml:space="preserve">  </w:t>
            </w:r>
            <w:r w:rsidRPr="009B625F">
              <w:rPr>
                <w:rFonts w:asciiTheme="minorHAnsi" w:eastAsia="Times New Roman" w:hAnsiTheme="minorHAnsi" w:cstheme="minorHAnsi"/>
                <w:b/>
                <w:bCs/>
                <w:color w:val="000000"/>
                <w:sz w:val="20"/>
                <w:szCs w:val="20"/>
                <w:lang w:val="de-AT" w:eastAsia="de-AT"/>
              </w:rPr>
              <w:t xml:space="preserve">      4.</w:t>
            </w:r>
            <w:r w:rsidR="000E1FF5" w:rsidRPr="009B625F">
              <w:rPr>
                <w:rFonts w:asciiTheme="minorHAnsi" w:eastAsia="Times New Roman" w:hAnsiTheme="minorHAnsi" w:cstheme="minorHAnsi"/>
                <w:b/>
                <w:bCs/>
                <w:color w:val="000000"/>
                <w:sz w:val="20"/>
                <w:szCs w:val="20"/>
                <w:lang w:val="de-AT" w:eastAsia="de-AT"/>
              </w:rPr>
              <w:t>35</w:t>
            </w:r>
            <w:r w:rsidRPr="009B625F">
              <w:rPr>
                <w:rFonts w:asciiTheme="minorHAnsi" w:eastAsia="Times New Roman" w:hAnsiTheme="minorHAnsi" w:cstheme="minorHAnsi"/>
                <w:b/>
                <w:bCs/>
                <w:color w:val="000000"/>
                <w:sz w:val="20"/>
                <w:szCs w:val="20"/>
                <w:lang w:val="de-AT" w:eastAsia="de-AT"/>
              </w:rPr>
              <w:t>5</w:t>
            </w:r>
          </w:p>
        </w:tc>
      </w:tr>
      <w:tr w:rsidR="000E1FF5" w:rsidRPr="009B625F" w14:paraId="2C054AA1" w14:textId="77777777" w:rsidTr="008402C0">
        <w:trPr>
          <w:trHeight w:val="368"/>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3B81945" w14:textId="77777777" w:rsidR="000E1FF5" w:rsidRPr="009B625F" w:rsidRDefault="000E1FF5"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Úroky z pôžičiek</w:t>
            </w:r>
          </w:p>
        </w:tc>
        <w:tc>
          <w:tcPr>
            <w:tcW w:w="2268" w:type="dxa"/>
            <w:tcBorders>
              <w:top w:val="nil"/>
              <w:left w:val="nil"/>
              <w:bottom w:val="single" w:sz="4" w:space="0" w:color="auto"/>
              <w:right w:val="single" w:sz="4" w:space="0" w:color="auto"/>
            </w:tcBorders>
            <w:shd w:val="clear" w:color="auto" w:fill="auto"/>
            <w:noWrap/>
            <w:vAlign w:val="bottom"/>
          </w:tcPr>
          <w:p w14:paraId="28AE4C5A" w14:textId="77777777" w:rsidR="000E1FF5" w:rsidRPr="009B625F" w:rsidRDefault="000E1FF5" w:rsidP="008402C0">
            <w:pPr>
              <w:spacing w:after="0" w:line="240" w:lineRule="auto"/>
              <w:jc w:val="right"/>
              <w:rPr>
                <w:rFonts w:asciiTheme="minorHAnsi" w:eastAsia="Times New Roman" w:hAnsiTheme="minorHAnsi" w:cstheme="minorHAnsi"/>
                <w:color w:val="000000"/>
                <w:sz w:val="20"/>
                <w:szCs w:val="20"/>
                <w:lang w:val="de-AT" w:eastAsia="de-AT"/>
              </w:rPr>
            </w:pPr>
          </w:p>
        </w:tc>
        <w:tc>
          <w:tcPr>
            <w:tcW w:w="2268" w:type="dxa"/>
            <w:tcBorders>
              <w:top w:val="nil"/>
              <w:left w:val="nil"/>
              <w:bottom w:val="single" w:sz="4" w:space="0" w:color="auto"/>
              <w:right w:val="single" w:sz="8" w:space="0" w:color="auto"/>
            </w:tcBorders>
            <w:shd w:val="clear" w:color="auto" w:fill="auto"/>
            <w:noWrap/>
            <w:vAlign w:val="bottom"/>
          </w:tcPr>
          <w:p w14:paraId="41B3DBD5" w14:textId="1EE8C8D2" w:rsidR="000E1FF5" w:rsidRPr="009B625F" w:rsidRDefault="000E1FF5"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4</w:t>
            </w:r>
            <w:r w:rsidR="00B31C71" w:rsidRPr="009B625F">
              <w:rPr>
                <w:rFonts w:asciiTheme="minorHAnsi" w:eastAsia="Times New Roman" w:hAnsiTheme="minorHAnsi" w:cstheme="minorHAnsi"/>
                <w:color w:val="000000"/>
                <w:sz w:val="20"/>
                <w:szCs w:val="20"/>
                <w:lang w:val="de-AT" w:eastAsia="de-AT"/>
              </w:rPr>
              <w:t>.</w:t>
            </w:r>
            <w:r w:rsidRPr="009B625F">
              <w:rPr>
                <w:rFonts w:asciiTheme="minorHAnsi" w:eastAsia="Times New Roman" w:hAnsiTheme="minorHAnsi" w:cstheme="minorHAnsi"/>
                <w:color w:val="000000"/>
                <w:sz w:val="20"/>
                <w:szCs w:val="20"/>
                <w:lang w:val="de-AT" w:eastAsia="de-AT"/>
              </w:rPr>
              <w:t>351</w:t>
            </w:r>
          </w:p>
        </w:tc>
      </w:tr>
      <w:tr w:rsidR="000E1FF5" w:rsidRPr="009B625F" w14:paraId="4824E92F" w14:textId="77777777" w:rsidTr="008402C0">
        <w:trPr>
          <w:trHeight w:val="368"/>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20CCA91" w14:textId="77777777" w:rsidR="000E1FF5" w:rsidRPr="009B625F" w:rsidRDefault="000E1FF5"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Bankové úroky </w:t>
            </w:r>
          </w:p>
        </w:tc>
        <w:tc>
          <w:tcPr>
            <w:tcW w:w="2268" w:type="dxa"/>
            <w:tcBorders>
              <w:top w:val="nil"/>
              <w:left w:val="nil"/>
              <w:bottom w:val="single" w:sz="4" w:space="0" w:color="auto"/>
              <w:right w:val="single" w:sz="4" w:space="0" w:color="auto"/>
            </w:tcBorders>
            <w:shd w:val="clear" w:color="auto" w:fill="auto"/>
            <w:noWrap/>
            <w:vAlign w:val="bottom"/>
          </w:tcPr>
          <w:p w14:paraId="1FC412D7" w14:textId="7809FBFE" w:rsidR="000E1FF5" w:rsidRPr="009B625F" w:rsidRDefault="00B31C71" w:rsidP="008402C0">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10</w:t>
            </w:r>
          </w:p>
        </w:tc>
        <w:tc>
          <w:tcPr>
            <w:tcW w:w="2268" w:type="dxa"/>
            <w:tcBorders>
              <w:top w:val="nil"/>
              <w:left w:val="nil"/>
              <w:bottom w:val="single" w:sz="4" w:space="0" w:color="auto"/>
              <w:right w:val="single" w:sz="8" w:space="0" w:color="auto"/>
            </w:tcBorders>
            <w:shd w:val="clear" w:color="auto" w:fill="auto"/>
            <w:noWrap/>
            <w:vAlign w:val="bottom"/>
          </w:tcPr>
          <w:p w14:paraId="401386BD" w14:textId="540115B1" w:rsidR="000E1FF5" w:rsidRPr="009B625F" w:rsidRDefault="00B31C71" w:rsidP="008402C0">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4</w:t>
            </w:r>
          </w:p>
        </w:tc>
      </w:tr>
      <w:tr w:rsidR="000E1FF5" w:rsidRPr="009B625F" w14:paraId="7D791584" w14:textId="77777777" w:rsidTr="008402C0">
        <w:trPr>
          <w:trHeight w:val="368"/>
        </w:trPr>
        <w:tc>
          <w:tcPr>
            <w:tcW w:w="4551" w:type="dxa"/>
            <w:tcBorders>
              <w:top w:val="nil"/>
              <w:left w:val="single" w:sz="8" w:space="0" w:color="auto"/>
              <w:bottom w:val="single" w:sz="4" w:space="0" w:color="auto"/>
              <w:right w:val="single" w:sz="4" w:space="0" w:color="auto"/>
            </w:tcBorders>
            <w:shd w:val="clear" w:color="auto" w:fill="auto"/>
            <w:noWrap/>
            <w:vAlign w:val="bottom"/>
          </w:tcPr>
          <w:p w14:paraId="4B1298D3" w14:textId="77777777" w:rsidR="000E1FF5" w:rsidRPr="009B625F" w:rsidRDefault="000E1FF5"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Kurzové zisky účtované ku dňu, ku ktorému sa zostavuje účtovná závierka</w:t>
            </w:r>
          </w:p>
        </w:tc>
        <w:tc>
          <w:tcPr>
            <w:tcW w:w="2268" w:type="dxa"/>
            <w:tcBorders>
              <w:top w:val="nil"/>
              <w:left w:val="nil"/>
              <w:bottom w:val="single" w:sz="4" w:space="0" w:color="auto"/>
              <w:right w:val="single" w:sz="4" w:space="0" w:color="auto"/>
            </w:tcBorders>
            <w:shd w:val="clear" w:color="auto" w:fill="auto"/>
            <w:noWrap/>
            <w:vAlign w:val="bottom"/>
          </w:tcPr>
          <w:p w14:paraId="237DADF2" w14:textId="77777777" w:rsidR="000E1FF5" w:rsidRPr="009B625F" w:rsidRDefault="000E1FF5" w:rsidP="008402C0">
            <w:pPr>
              <w:spacing w:after="0" w:line="240" w:lineRule="auto"/>
              <w:jc w:val="right"/>
              <w:rPr>
                <w:rFonts w:asciiTheme="minorHAnsi" w:eastAsia="Times New Roman" w:hAnsiTheme="minorHAnsi" w:cstheme="minorHAnsi"/>
                <w:sz w:val="20"/>
                <w:szCs w:val="20"/>
                <w:lang w:eastAsia="de-AT"/>
              </w:rPr>
            </w:pPr>
          </w:p>
        </w:tc>
        <w:tc>
          <w:tcPr>
            <w:tcW w:w="2268" w:type="dxa"/>
            <w:tcBorders>
              <w:top w:val="nil"/>
              <w:left w:val="nil"/>
              <w:bottom w:val="single" w:sz="4" w:space="0" w:color="auto"/>
              <w:right w:val="single" w:sz="8" w:space="0" w:color="auto"/>
            </w:tcBorders>
            <w:shd w:val="clear" w:color="auto" w:fill="auto"/>
            <w:noWrap/>
            <w:vAlign w:val="bottom"/>
          </w:tcPr>
          <w:p w14:paraId="2786E7D8" w14:textId="77777777" w:rsidR="000E1FF5" w:rsidRPr="009B625F" w:rsidRDefault="000E1FF5" w:rsidP="008402C0">
            <w:pPr>
              <w:spacing w:after="0" w:line="240" w:lineRule="auto"/>
              <w:jc w:val="right"/>
              <w:rPr>
                <w:rFonts w:asciiTheme="minorHAnsi" w:eastAsia="Times New Roman" w:hAnsiTheme="minorHAnsi" w:cstheme="minorHAnsi"/>
                <w:sz w:val="20"/>
                <w:szCs w:val="20"/>
                <w:lang w:eastAsia="de-AT"/>
              </w:rPr>
            </w:pPr>
          </w:p>
        </w:tc>
      </w:tr>
      <w:tr w:rsidR="000E1FF5" w:rsidRPr="009B625F" w14:paraId="5FC0F314" w14:textId="77777777" w:rsidTr="008402C0">
        <w:trPr>
          <w:trHeight w:val="386"/>
        </w:trPr>
        <w:tc>
          <w:tcPr>
            <w:tcW w:w="4551" w:type="dxa"/>
            <w:tcBorders>
              <w:top w:val="nil"/>
              <w:left w:val="single" w:sz="8" w:space="0" w:color="auto"/>
              <w:bottom w:val="single" w:sz="8" w:space="0" w:color="auto"/>
              <w:right w:val="single" w:sz="4" w:space="0" w:color="auto"/>
            </w:tcBorders>
            <w:shd w:val="clear" w:color="auto" w:fill="auto"/>
            <w:noWrap/>
            <w:vAlign w:val="bottom"/>
            <w:hideMark/>
          </w:tcPr>
          <w:p w14:paraId="293B772B" w14:textId="77777777" w:rsidR="000E1FF5" w:rsidRPr="009B625F" w:rsidRDefault="000E1FF5"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Výnosy z dlhodobého finančného majetku</w:t>
            </w:r>
          </w:p>
        </w:tc>
        <w:tc>
          <w:tcPr>
            <w:tcW w:w="2268" w:type="dxa"/>
            <w:tcBorders>
              <w:top w:val="nil"/>
              <w:left w:val="nil"/>
              <w:bottom w:val="single" w:sz="8" w:space="0" w:color="auto"/>
              <w:right w:val="single" w:sz="4" w:space="0" w:color="auto"/>
            </w:tcBorders>
            <w:shd w:val="clear" w:color="auto" w:fill="auto"/>
            <w:noWrap/>
            <w:vAlign w:val="bottom"/>
          </w:tcPr>
          <w:p w14:paraId="69577D2B" w14:textId="77777777" w:rsidR="000E1FF5" w:rsidRPr="009B625F" w:rsidRDefault="000E1FF5" w:rsidP="008402C0">
            <w:pPr>
              <w:spacing w:after="0" w:line="240" w:lineRule="auto"/>
              <w:jc w:val="right"/>
              <w:rPr>
                <w:rFonts w:asciiTheme="minorHAnsi" w:eastAsia="Times New Roman" w:hAnsiTheme="minorHAnsi" w:cstheme="minorHAnsi"/>
                <w:color w:val="000000"/>
                <w:sz w:val="20"/>
                <w:szCs w:val="20"/>
                <w:lang w:eastAsia="de-AT"/>
              </w:rPr>
            </w:pPr>
          </w:p>
        </w:tc>
        <w:tc>
          <w:tcPr>
            <w:tcW w:w="2268" w:type="dxa"/>
            <w:tcBorders>
              <w:top w:val="nil"/>
              <w:left w:val="nil"/>
              <w:bottom w:val="single" w:sz="8" w:space="0" w:color="auto"/>
              <w:right w:val="single" w:sz="8" w:space="0" w:color="auto"/>
            </w:tcBorders>
            <w:shd w:val="clear" w:color="auto" w:fill="auto"/>
            <w:noWrap/>
            <w:vAlign w:val="bottom"/>
          </w:tcPr>
          <w:p w14:paraId="5C69BE93" w14:textId="77777777" w:rsidR="000E1FF5" w:rsidRPr="009B625F" w:rsidRDefault="000E1FF5" w:rsidP="008402C0">
            <w:pPr>
              <w:spacing w:after="0" w:line="240" w:lineRule="auto"/>
              <w:jc w:val="right"/>
              <w:rPr>
                <w:rFonts w:asciiTheme="minorHAnsi" w:eastAsia="Times New Roman" w:hAnsiTheme="minorHAnsi" w:cstheme="minorHAnsi"/>
                <w:color w:val="000000"/>
                <w:sz w:val="20"/>
                <w:szCs w:val="20"/>
                <w:lang w:eastAsia="de-AT"/>
              </w:rPr>
            </w:pPr>
          </w:p>
        </w:tc>
      </w:tr>
    </w:tbl>
    <w:p w14:paraId="083A32C4" w14:textId="77777777" w:rsidR="000E1FF5" w:rsidRPr="009B625F" w:rsidRDefault="000E1FF5" w:rsidP="000E1FF5">
      <w:pPr>
        <w:spacing w:after="0" w:line="240" w:lineRule="auto"/>
        <w:jc w:val="both"/>
        <w:rPr>
          <w:rFonts w:asciiTheme="minorHAnsi" w:eastAsia="Times New Roman" w:hAnsiTheme="minorHAnsi" w:cstheme="minorHAnsi"/>
          <w:sz w:val="20"/>
          <w:szCs w:val="20"/>
          <w:lang w:eastAsia="sk-SK"/>
        </w:rPr>
      </w:pPr>
    </w:p>
    <w:p w14:paraId="3BBA3D47" w14:textId="77777777" w:rsidR="00B56982" w:rsidRPr="009B625F" w:rsidRDefault="00B56982" w:rsidP="00CC56C8">
      <w:pPr>
        <w:spacing w:after="0" w:line="240" w:lineRule="auto"/>
        <w:jc w:val="both"/>
        <w:rPr>
          <w:rFonts w:asciiTheme="minorHAnsi" w:eastAsia="Times New Roman" w:hAnsiTheme="minorHAnsi" w:cstheme="minorHAnsi"/>
          <w:sz w:val="20"/>
          <w:szCs w:val="20"/>
          <w:lang w:eastAsia="sk-SK"/>
        </w:rPr>
      </w:pPr>
    </w:p>
    <w:p w14:paraId="72CDAFD8" w14:textId="77777777" w:rsidR="00B56982"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(1) e) Celková suma osobných nákladov</w:t>
      </w:r>
    </w:p>
    <w:p w14:paraId="57DFF69D"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43937593" w14:textId="3376C043" w:rsidR="005F2434" w:rsidRPr="009B625F" w:rsidRDefault="005F2434" w:rsidP="005F2434">
      <w:pPr>
        <w:spacing w:after="0" w:line="240" w:lineRule="auto"/>
        <w:jc w:val="both"/>
        <w:rPr>
          <w:rFonts w:asciiTheme="minorHAnsi" w:eastAsia="Times New Roman" w:hAnsiTheme="minorHAnsi" w:cstheme="minorHAnsi"/>
          <w:color w:val="FF0000"/>
          <w:sz w:val="20"/>
          <w:szCs w:val="20"/>
          <w:lang w:eastAsia="sk-SK"/>
        </w:rPr>
      </w:pPr>
      <w:r w:rsidRPr="009B625F">
        <w:rPr>
          <w:rFonts w:asciiTheme="minorHAnsi" w:eastAsia="Times New Roman" w:hAnsiTheme="minorHAnsi" w:cstheme="minorHAnsi"/>
          <w:b/>
          <w:sz w:val="20"/>
          <w:szCs w:val="20"/>
          <w:lang w:eastAsia="sk-SK"/>
        </w:rPr>
        <w:t>Osobné náklady</w:t>
      </w:r>
    </w:p>
    <w:tbl>
      <w:tblPr>
        <w:tblW w:w="9087" w:type="dxa"/>
        <w:tblInd w:w="55" w:type="dxa"/>
        <w:tblCellMar>
          <w:left w:w="70" w:type="dxa"/>
          <w:right w:w="70" w:type="dxa"/>
        </w:tblCellMar>
        <w:tblLook w:val="04A0" w:firstRow="1" w:lastRow="0" w:firstColumn="1" w:lastColumn="0" w:noHBand="0" w:noVBand="1"/>
      </w:tblPr>
      <w:tblGrid>
        <w:gridCol w:w="4551"/>
        <w:gridCol w:w="2188"/>
        <w:gridCol w:w="2348"/>
      </w:tblGrid>
      <w:tr w:rsidR="005F2434" w:rsidRPr="009B625F" w14:paraId="57292F24" w14:textId="77777777" w:rsidTr="00F70E93">
        <w:trPr>
          <w:trHeight w:val="788"/>
        </w:trPr>
        <w:tc>
          <w:tcPr>
            <w:tcW w:w="455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B126B3C" w14:textId="77777777" w:rsidR="005F2434" w:rsidRPr="009B625F" w:rsidRDefault="005F2434"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188" w:type="dxa"/>
            <w:tcBorders>
              <w:top w:val="single" w:sz="8" w:space="0" w:color="auto"/>
              <w:left w:val="nil"/>
              <w:bottom w:val="single" w:sz="4" w:space="0" w:color="auto"/>
              <w:right w:val="single" w:sz="4" w:space="0" w:color="auto"/>
            </w:tcBorders>
            <w:shd w:val="clear" w:color="auto" w:fill="auto"/>
            <w:vAlign w:val="bottom"/>
            <w:hideMark/>
          </w:tcPr>
          <w:p w14:paraId="5CA8A6AD" w14:textId="77777777" w:rsidR="005F2434" w:rsidRPr="009B625F" w:rsidRDefault="005F2434"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348" w:type="dxa"/>
            <w:tcBorders>
              <w:top w:val="single" w:sz="8" w:space="0" w:color="auto"/>
              <w:left w:val="nil"/>
              <w:bottom w:val="single" w:sz="4" w:space="0" w:color="auto"/>
              <w:right w:val="single" w:sz="8" w:space="0" w:color="auto"/>
            </w:tcBorders>
            <w:shd w:val="clear" w:color="auto" w:fill="auto"/>
            <w:vAlign w:val="bottom"/>
            <w:hideMark/>
          </w:tcPr>
          <w:p w14:paraId="4D0F186F" w14:textId="77777777" w:rsidR="005F2434" w:rsidRPr="009B625F" w:rsidRDefault="005F2434"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5F2434" w:rsidRPr="009B625F" w14:paraId="2B1C6D44" w14:textId="77777777" w:rsidTr="008402C0">
        <w:trPr>
          <w:trHeight w:val="39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2026998" w14:textId="77777777" w:rsidR="005F2434" w:rsidRPr="009B625F" w:rsidRDefault="005F2434" w:rsidP="008402C0">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Osobné náklady spolu</w:t>
            </w:r>
          </w:p>
        </w:tc>
        <w:tc>
          <w:tcPr>
            <w:tcW w:w="2188" w:type="dxa"/>
            <w:tcBorders>
              <w:top w:val="nil"/>
              <w:left w:val="nil"/>
              <w:bottom w:val="single" w:sz="4" w:space="0" w:color="auto"/>
              <w:right w:val="single" w:sz="4" w:space="0" w:color="auto"/>
            </w:tcBorders>
            <w:shd w:val="clear" w:color="auto" w:fill="auto"/>
            <w:noWrap/>
            <w:vAlign w:val="bottom"/>
          </w:tcPr>
          <w:p w14:paraId="1199CD2E" w14:textId="77777777" w:rsidR="005F2434" w:rsidRPr="009B625F" w:rsidRDefault="005F2434"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28.004</w:t>
            </w:r>
          </w:p>
        </w:tc>
        <w:tc>
          <w:tcPr>
            <w:tcW w:w="2348" w:type="dxa"/>
            <w:tcBorders>
              <w:top w:val="nil"/>
              <w:left w:val="nil"/>
              <w:bottom w:val="single" w:sz="4" w:space="0" w:color="auto"/>
              <w:right w:val="single" w:sz="8" w:space="0" w:color="auto"/>
            </w:tcBorders>
            <w:shd w:val="clear" w:color="auto" w:fill="auto"/>
            <w:noWrap/>
            <w:vAlign w:val="bottom"/>
          </w:tcPr>
          <w:p w14:paraId="546112D6" w14:textId="77777777" w:rsidR="005F2434" w:rsidRPr="009B625F" w:rsidRDefault="005F2434"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4.867</w:t>
            </w:r>
          </w:p>
        </w:tc>
      </w:tr>
      <w:tr w:rsidR="005F2434" w:rsidRPr="009B625F" w14:paraId="5B479E20" w14:textId="77777777" w:rsidTr="008402C0">
        <w:trPr>
          <w:trHeight w:val="39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7C989527" w14:textId="77777777" w:rsidR="005F2434" w:rsidRPr="009B625F" w:rsidRDefault="005F2434"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Mzdové náklady</w:t>
            </w:r>
          </w:p>
        </w:tc>
        <w:tc>
          <w:tcPr>
            <w:tcW w:w="2188" w:type="dxa"/>
            <w:tcBorders>
              <w:top w:val="nil"/>
              <w:left w:val="nil"/>
              <w:bottom w:val="single" w:sz="4" w:space="0" w:color="auto"/>
              <w:right w:val="single" w:sz="4" w:space="0" w:color="auto"/>
            </w:tcBorders>
            <w:shd w:val="clear" w:color="auto" w:fill="auto"/>
            <w:noWrap/>
            <w:vAlign w:val="bottom"/>
          </w:tcPr>
          <w:p w14:paraId="049EF601" w14:textId="4D74FFE7"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20.43</w:t>
            </w:r>
            <w:r w:rsidR="00B31C71" w:rsidRPr="009B625F">
              <w:rPr>
                <w:rFonts w:asciiTheme="minorHAnsi" w:eastAsia="Times New Roman" w:hAnsiTheme="minorHAnsi" w:cstheme="minorHAnsi"/>
                <w:color w:val="000000"/>
                <w:sz w:val="20"/>
                <w:szCs w:val="20"/>
                <w:lang w:val="de-AT" w:eastAsia="de-AT"/>
              </w:rPr>
              <w:t>1</w:t>
            </w:r>
          </w:p>
        </w:tc>
        <w:tc>
          <w:tcPr>
            <w:tcW w:w="2348" w:type="dxa"/>
            <w:tcBorders>
              <w:top w:val="nil"/>
              <w:left w:val="nil"/>
              <w:bottom w:val="single" w:sz="4" w:space="0" w:color="auto"/>
              <w:right w:val="single" w:sz="8" w:space="0" w:color="auto"/>
            </w:tcBorders>
            <w:shd w:val="clear" w:color="auto" w:fill="auto"/>
            <w:noWrap/>
            <w:vAlign w:val="bottom"/>
          </w:tcPr>
          <w:p w14:paraId="61502927" w14:textId="77777777"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3.600</w:t>
            </w:r>
          </w:p>
        </w:tc>
      </w:tr>
      <w:tr w:rsidR="005F2434" w:rsidRPr="009B625F" w14:paraId="7A785175" w14:textId="77777777" w:rsidTr="008402C0">
        <w:trPr>
          <w:trHeight w:val="39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58A0D1C" w14:textId="77777777" w:rsidR="005F2434" w:rsidRPr="009B625F" w:rsidRDefault="005F2434" w:rsidP="008402C0">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xml:space="preserve"> Zákonné zdravotné a sociálne poistenie</w:t>
            </w:r>
          </w:p>
        </w:tc>
        <w:tc>
          <w:tcPr>
            <w:tcW w:w="2188" w:type="dxa"/>
            <w:tcBorders>
              <w:top w:val="nil"/>
              <w:left w:val="nil"/>
              <w:bottom w:val="single" w:sz="4" w:space="0" w:color="auto"/>
              <w:right w:val="single" w:sz="4" w:space="0" w:color="auto"/>
            </w:tcBorders>
            <w:shd w:val="clear" w:color="auto" w:fill="auto"/>
            <w:noWrap/>
            <w:vAlign w:val="bottom"/>
          </w:tcPr>
          <w:p w14:paraId="7C25E30E" w14:textId="2DF45206"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7.19</w:t>
            </w:r>
            <w:r w:rsidR="00B31C71" w:rsidRPr="009B625F">
              <w:rPr>
                <w:rFonts w:asciiTheme="minorHAnsi" w:eastAsia="Times New Roman" w:hAnsiTheme="minorHAnsi" w:cstheme="minorHAnsi"/>
                <w:color w:val="000000"/>
                <w:sz w:val="20"/>
                <w:szCs w:val="20"/>
                <w:lang w:val="en-GB" w:eastAsia="de-AT"/>
              </w:rPr>
              <w:t>2</w:t>
            </w:r>
          </w:p>
        </w:tc>
        <w:tc>
          <w:tcPr>
            <w:tcW w:w="2348" w:type="dxa"/>
            <w:tcBorders>
              <w:top w:val="nil"/>
              <w:left w:val="nil"/>
              <w:bottom w:val="single" w:sz="4" w:space="0" w:color="auto"/>
              <w:right w:val="single" w:sz="8" w:space="0" w:color="auto"/>
            </w:tcBorders>
            <w:shd w:val="clear" w:color="auto" w:fill="auto"/>
            <w:noWrap/>
            <w:vAlign w:val="bottom"/>
          </w:tcPr>
          <w:p w14:paraId="548481E7" w14:textId="4D6ABFBB"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1.267</w:t>
            </w:r>
          </w:p>
        </w:tc>
      </w:tr>
      <w:tr w:rsidR="005F2434" w:rsidRPr="009B625F" w14:paraId="68D63E7F" w14:textId="77777777" w:rsidTr="008402C0">
        <w:trPr>
          <w:trHeight w:val="416"/>
        </w:trPr>
        <w:tc>
          <w:tcPr>
            <w:tcW w:w="4551" w:type="dxa"/>
            <w:tcBorders>
              <w:top w:val="nil"/>
              <w:left w:val="single" w:sz="8" w:space="0" w:color="auto"/>
              <w:bottom w:val="single" w:sz="8" w:space="0" w:color="auto"/>
              <w:right w:val="single" w:sz="4" w:space="0" w:color="auto"/>
            </w:tcBorders>
            <w:shd w:val="clear" w:color="auto" w:fill="auto"/>
            <w:noWrap/>
            <w:vAlign w:val="bottom"/>
            <w:hideMark/>
          </w:tcPr>
          <w:p w14:paraId="74D9EDD6" w14:textId="77777777" w:rsidR="005F2434" w:rsidRPr="009B625F" w:rsidRDefault="005F2434"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en-GB" w:eastAsia="de-AT"/>
              </w:rPr>
              <w:t xml:space="preserve"> </w:t>
            </w:r>
            <w:r w:rsidRPr="009B625F">
              <w:rPr>
                <w:rFonts w:asciiTheme="minorHAnsi" w:eastAsia="Times New Roman" w:hAnsiTheme="minorHAnsi" w:cstheme="minorHAnsi"/>
                <w:color w:val="000000"/>
                <w:sz w:val="20"/>
                <w:szCs w:val="20"/>
                <w:lang w:val="de-AT" w:eastAsia="de-AT"/>
              </w:rPr>
              <w:t>Zákonné sociálne náklady</w:t>
            </w:r>
          </w:p>
        </w:tc>
        <w:tc>
          <w:tcPr>
            <w:tcW w:w="2188" w:type="dxa"/>
            <w:tcBorders>
              <w:top w:val="nil"/>
              <w:left w:val="nil"/>
              <w:bottom w:val="single" w:sz="8" w:space="0" w:color="auto"/>
              <w:right w:val="single" w:sz="4" w:space="0" w:color="auto"/>
            </w:tcBorders>
            <w:shd w:val="clear" w:color="auto" w:fill="auto"/>
            <w:noWrap/>
            <w:vAlign w:val="bottom"/>
          </w:tcPr>
          <w:p w14:paraId="67862027" w14:textId="361D4BD2"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38</w:t>
            </w:r>
            <w:r w:rsidR="00B31C71" w:rsidRPr="009B625F">
              <w:rPr>
                <w:rFonts w:asciiTheme="minorHAnsi" w:eastAsia="Times New Roman" w:hAnsiTheme="minorHAnsi" w:cstheme="minorHAnsi"/>
                <w:color w:val="000000"/>
                <w:sz w:val="20"/>
                <w:szCs w:val="20"/>
                <w:lang w:val="de-AT" w:eastAsia="de-AT"/>
              </w:rPr>
              <w:t>1</w:t>
            </w:r>
          </w:p>
        </w:tc>
        <w:tc>
          <w:tcPr>
            <w:tcW w:w="2348" w:type="dxa"/>
            <w:tcBorders>
              <w:top w:val="nil"/>
              <w:left w:val="nil"/>
              <w:bottom w:val="single" w:sz="8" w:space="0" w:color="auto"/>
              <w:right w:val="single" w:sz="8" w:space="0" w:color="auto"/>
            </w:tcBorders>
            <w:shd w:val="clear" w:color="auto" w:fill="auto"/>
            <w:noWrap/>
            <w:vAlign w:val="bottom"/>
          </w:tcPr>
          <w:p w14:paraId="1F8C6A49" w14:textId="77777777" w:rsidR="005F2434" w:rsidRPr="009B625F" w:rsidRDefault="005F24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bl>
    <w:p w14:paraId="7E286F04"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3C78BC5B" w14:textId="77777777" w:rsidR="00FA240E" w:rsidRPr="009B625F" w:rsidRDefault="00FA240E" w:rsidP="00FA240E">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(1) g) Významné položky ostatných nákladov za poskytnuté služby</w:t>
      </w:r>
    </w:p>
    <w:p w14:paraId="7EDECAB1" w14:textId="77777777" w:rsidR="00FA240E" w:rsidRPr="009B625F" w:rsidRDefault="00FA240E" w:rsidP="00FA240E">
      <w:pPr>
        <w:spacing w:after="0" w:line="240" w:lineRule="auto"/>
        <w:jc w:val="both"/>
        <w:rPr>
          <w:rFonts w:asciiTheme="minorHAnsi" w:eastAsia="Times New Roman" w:hAnsiTheme="minorHAnsi" w:cstheme="minorHAnsi"/>
          <w:sz w:val="20"/>
          <w:szCs w:val="20"/>
          <w:lang w:eastAsia="sk-SK"/>
        </w:rPr>
      </w:pPr>
    </w:p>
    <w:p w14:paraId="254604FD" w14:textId="28FA8FC2" w:rsidR="00FA240E" w:rsidRPr="009B625F" w:rsidRDefault="00FA240E" w:rsidP="00FA240E">
      <w:pPr>
        <w:widowControl w:val="0"/>
        <w:spacing w:after="0" w:line="240" w:lineRule="auto"/>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
          <w:bCs/>
          <w:kern w:val="28"/>
          <w:sz w:val="20"/>
          <w:szCs w:val="20"/>
        </w:rPr>
        <w:t>Náklady za poskytnuté služby</w:t>
      </w:r>
    </w:p>
    <w:tbl>
      <w:tblPr>
        <w:tblW w:w="9040" w:type="dxa"/>
        <w:tblInd w:w="55" w:type="dxa"/>
        <w:tblCellMar>
          <w:left w:w="70" w:type="dxa"/>
          <w:right w:w="70" w:type="dxa"/>
        </w:tblCellMar>
        <w:tblLook w:val="04A0" w:firstRow="1" w:lastRow="0" w:firstColumn="1" w:lastColumn="0" w:noHBand="0" w:noVBand="1"/>
      </w:tblPr>
      <w:tblGrid>
        <w:gridCol w:w="4551"/>
        <w:gridCol w:w="2268"/>
        <w:gridCol w:w="2221"/>
      </w:tblGrid>
      <w:tr w:rsidR="00FA240E" w:rsidRPr="009B625F" w14:paraId="51813927" w14:textId="77777777" w:rsidTr="008402C0">
        <w:trPr>
          <w:trHeight w:val="887"/>
        </w:trPr>
        <w:tc>
          <w:tcPr>
            <w:tcW w:w="455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A3A1CB4" w14:textId="77777777" w:rsidR="00FA240E" w:rsidRPr="009B625F" w:rsidRDefault="00FA240E"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726BE11B" w14:textId="77777777" w:rsidR="00FA240E" w:rsidRPr="009B625F" w:rsidRDefault="00FA240E"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21" w:type="dxa"/>
            <w:tcBorders>
              <w:top w:val="single" w:sz="8" w:space="0" w:color="auto"/>
              <w:left w:val="nil"/>
              <w:bottom w:val="single" w:sz="4" w:space="0" w:color="auto"/>
              <w:right w:val="single" w:sz="8" w:space="0" w:color="auto"/>
            </w:tcBorders>
            <w:shd w:val="clear" w:color="auto" w:fill="auto"/>
            <w:vAlign w:val="bottom"/>
            <w:hideMark/>
          </w:tcPr>
          <w:p w14:paraId="2FA7C019" w14:textId="77777777" w:rsidR="00FA240E" w:rsidRPr="009B625F" w:rsidRDefault="00FA240E"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FA240E" w:rsidRPr="009B625F" w14:paraId="6ED026EA"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57A5E3D" w14:textId="77777777" w:rsidR="00FA240E" w:rsidRPr="009B625F" w:rsidRDefault="00FA240E" w:rsidP="008402C0">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Náklady za poskytnuté služby spolu</w:t>
            </w:r>
          </w:p>
        </w:tc>
        <w:tc>
          <w:tcPr>
            <w:tcW w:w="2268" w:type="dxa"/>
            <w:tcBorders>
              <w:top w:val="nil"/>
              <w:left w:val="nil"/>
              <w:bottom w:val="single" w:sz="4" w:space="0" w:color="auto"/>
              <w:right w:val="single" w:sz="4" w:space="0" w:color="auto"/>
            </w:tcBorders>
            <w:shd w:val="clear" w:color="auto" w:fill="auto"/>
            <w:noWrap/>
            <w:vAlign w:val="bottom"/>
          </w:tcPr>
          <w:p w14:paraId="227E3888" w14:textId="6819722D" w:rsidR="00FA240E" w:rsidRPr="009B625F" w:rsidRDefault="00FA240E" w:rsidP="008402C0">
            <w:pPr>
              <w:spacing w:after="0" w:line="240" w:lineRule="auto"/>
              <w:jc w:val="right"/>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94.117</w:t>
            </w:r>
          </w:p>
        </w:tc>
        <w:tc>
          <w:tcPr>
            <w:tcW w:w="2221" w:type="dxa"/>
            <w:tcBorders>
              <w:top w:val="nil"/>
              <w:left w:val="nil"/>
              <w:bottom w:val="single" w:sz="4" w:space="0" w:color="auto"/>
              <w:right w:val="single" w:sz="8" w:space="0" w:color="auto"/>
            </w:tcBorders>
            <w:shd w:val="clear" w:color="auto" w:fill="auto"/>
            <w:noWrap/>
            <w:vAlign w:val="bottom"/>
          </w:tcPr>
          <w:p w14:paraId="5F4B823C" w14:textId="6A561A5F" w:rsidR="00FA240E" w:rsidRPr="009B625F" w:rsidRDefault="00FA240E" w:rsidP="008402C0">
            <w:pPr>
              <w:spacing w:after="0" w:line="240" w:lineRule="auto"/>
              <w:jc w:val="right"/>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345.239</w:t>
            </w:r>
          </w:p>
        </w:tc>
      </w:tr>
      <w:tr w:rsidR="00FA240E" w:rsidRPr="009B625F" w14:paraId="4C13764E"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7AD5404"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Služby komplementára</w:t>
            </w:r>
          </w:p>
        </w:tc>
        <w:tc>
          <w:tcPr>
            <w:tcW w:w="2268" w:type="dxa"/>
            <w:tcBorders>
              <w:top w:val="nil"/>
              <w:left w:val="nil"/>
              <w:bottom w:val="single" w:sz="4" w:space="0" w:color="auto"/>
              <w:right w:val="single" w:sz="4" w:space="0" w:color="auto"/>
            </w:tcBorders>
            <w:shd w:val="clear" w:color="auto" w:fill="auto"/>
            <w:noWrap/>
            <w:vAlign w:val="bottom"/>
          </w:tcPr>
          <w:p w14:paraId="7F7D193B" w14:textId="77777777"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1.200</w:t>
            </w:r>
          </w:p>
        </w:tc>
        <w:tc>
          <w:tcPr>
            <w:tcW w:w="2221" w:type="dxa"/>
            <w:tcBorders>
              <w:top w:val="nil"/>
              <w:left w:val="nil"/>
              <w:bottom w:val="single" w:sz="4" w:space="0" w:color="auto"/>
              <w:right w:val="single" w:sz="8" w:space="0" w:color="auto"/>
            </w:tcBorders>
            <w:shd w:val="clear" w:color="auto" w:fill="auto"/>
            <w:noWrap/>
            <w:vAlign w:val="bottom"/>
          </w:tcPr>
          <w:p w14:paraId="7D3DEF54" w14:textId="77777777"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1.200</w:t>
            </w:r>
          </w:p>
        </w:tc>
      </w:tr>
      <w:tr w:rsidR="00FA240E" w:rsidRPr="009B625F" w14:paraId="3B904C1C"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21AE73DE"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Účtovné,právne,daňové služby</w:t>
            </w:r>
          </w:p>
        </w:tc>
        <w:tc>
          <w:tcPr>
            <w:tcW w:w="2268" w:type="dxa"/>
            <w:tcBorders>
              <w:top w:val="nil"/>
              <w:left w:val="nil"/>
              <w:bottom w:val="single" w:sz="4" w:space="0" w:color="auto"/>
              <w:right w:val="single" w:sz="4" w:space="0" w:color="auto"/>
            </w:tcBorders>
            <w:shd w:val="clear" w:color="auto" w:fill="auto"/>
            <w:noWrap/>
            <w:vAlign w:val="bottom"/>
          </w:tcPr>
          <w:p w14:paraId="3C9FC3D8" w14:textId="538049BB" w:rsidR="00FA240E" w:rsidRPr="009B625F" w:rsidRDefault="00FA240E"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47.52</w:t>
            </w:r>
            <w:r w:rsidR="00A7004A" w:rsidRPr="009B625F">
              <w:rPr>
                <w:rFonts w:asciiTheme="minorHAnsi" w:eastAsia="Times New Roman" w:hAnsiTheme="minorHAnsi" w:cstheme="minorHAnsi"/>
                <w:color w:val="000000"/>
                <w:sz w:val="20"/>
                <w:szCs w:val="20"/>
                <w:lang w:eastAsia="de-AT"/>
              </w:rPr>
              <w:t>5</w:t>
            </w:r>
          </w:p>
        </w:tc>
        <w:tc>
          <w:tcPr>
            <w:tcW w:w="2221" w:type="dxa"/>
            <w:tcBorders>
              <w:top w:val="nil"/>
              <w:left w:val="nil"/>
              <w:bottom w:val="single" w:sz="4" w:space="0" w:color="auto"/>
              <w:right w:val="single" w:sz="8" w:space="0" w:color="auto"/>
            </w:tcBorders>
            <w:shd w:val="clear" w:color="auto" w:fill="auto"/>
            <w:noWrap/>
            <w:vAlign w:val="bottom"/>
          </w:tcPr>
          <w:p w14:paraId="58291826" w14:textId="3ABBCA29" w:rsidR="00FA240E" w:rsidRPr="009B625F" w:rsidRDefault="00FA240E" w:rsidP="008402C0">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27.68</w:t>
            </w:r>
            <w:r w:rsidR="00A7004A" w:rsidRPr="009B625F">
              <w:rPr>
                <w:rFonts w:asciiTheme="minorHAnsi" w:eastAsia="Times New Roman" w:hAnsiTheme="minorHAnsi" w:cstheme="minorHAnsi"/>
                <w:color w:val="000000"/>
                <w:sz w:val="20"/>
                <w:szCs w:val="20"/>
                <w:lang w:eastAsia="de-AT"/>
              </w:rPr>
              <w:t>3</w:t>
            </w:r>
          </w:p>
        </w:tc>
      </w:tr>
      <w:tr w:rsidR="00FA240E" w:rsidRPr="009B625F" w14:paraId="7871FC2C"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29C4B400"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Náklady na nájom a údržbu softvéru </w:t>
            </w:r>
          </w:p>
        </w:tc>
        <w:tc>
          <w:tcPr>
            <w:tcW w:w="2268" w:type="dxa"/>
            <w:tcBorders>
              <w:top w:val="nil"/>
              <w:left w:val="nil"/>
              <w:bottom w:val="single" w:sz="4" w:space="0" w:color="auto"/>
              <w:right w:val="single" w:sz="4" w:space="0" w:color="auto"/>
            </w:tcBorders>
            <w:shd w:val="clear" w:color="auto" w:fill="auto"/>
            <w:noWrap/>
            <w:vAlign w:val="bottom"/>
          </w:tcPr>
          <w:p w14:paraId="7A3A3811" w14:textId="4630741B"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9.253</w:t>
            </w:r>
          </w:p>
        </w:tc>
        <w:tc>
          <w:tcPr>
            <w:tcW w:w="2221" w:type="dxa"/>
            <w:tcBorders>
              <w:top w:val="nil"/>
              <w:left w:val="nil"/>
              <w:bottom w:val="single" w:sz="4" w:space="0" w:color="auto"/>
              <w:right w:val="single" w:sz="8" w:space="0" w:color="auto"/>
            </w:tcBorders>
            <w:shd w:val="clear" w:color="auto" w:fill="auto"/>
            <w:noWrap/>
            <w:vAlign w:val="bottom"/>
          </w:tcPr>
          <w:p w14:paraId="2685DCBD" w14:textId="77777777"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34.881</w:t>
            </w:r>
          </w:p>
        </w:tc>
      </w:tr>
      <w:tr w:rsidR="00FA240E" w:rsidRPr="009B625F" w14:paraId="63D7CDB7"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47E4290F"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val="nl-NL" w:eastAsia="de-AT"/>
              </w:rPr>
            </w:pPr>
            <w:r w:rsidRPr="009B625F">
              <w:rPr>
                <w:rFonts w:asciiTheme="minorHAnsi" w:eastAsia="Times New Roman" w:hAnsiTheme="minorHAnsi" w:cstheme="minorHAnsi"/>
                <w:color w:val="000000"/>
                <w:sz w:val="20"/>
                <w:szCs w:val="20"/>
                <w:lang w:val="nl-NL" w:eastAsia="de-AT"/>
              </w:rPr>
              <w:lastRenderedPageBreak/>
              <w:t xml:space="preserve"> Náklady na nájom kancel.priestorov</w:t>
            </w:r>
          </w:p>
        </w:tc>
        <w:tc>
          <w:tcPr>
            <w:tcW w:w="2268" w:type="dxa"/>
            <w:tcBorders>
              <w:top w:val="nil"/>
              <w:left w:val="nil"/>
              <w:bottom w:val="single" w:sz="4" w:space="0" w:color="auto"/>
              <w:right w:val="single" w:sz="4" w:space="0" w:color="auto"/>
            </w:tcBorders>
            <w:shd w:val="clear" w:color="auto" w:fill="auto"/>
            <w:noWrap/>
            <w:vAlign w:val="bottom"/>
          </w:tcPr>
          <w:p w14:paraId="1707EEB5" w14:textId="3007A03B"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35.88</w:t>
            </w:r>
            <w:r w:rsidR="00A7004A" w:rsidRPr="009B625F">
              <w:rPr>
                <w:rFonts w:asciiTheme="minorHAnsi" w:eastAsia="Times New Roman" w:hAnsiTheme="minorHAnsi" w:cstheme="minorHAnsi"/>
                <w:color w:val="000000"/>
                <w:sz w:val="20"/>
                <w:szCs w:val="20"/>
                <w:lang w:val="en-GB" w:eastAsia="de-AT"/>
              </w:rPr>
              <w:t>7</w:t>
            </w:r>
          </w:p>
        </w:tc>
        <w:tc>
          <w:tcPr>
            <w:tcW w:w="2221" w:type="dxa"/>
            <w:tcBorders>
              <w:top w:val="nil"/>
              <w:left w:val="nil"/>
              <w:bottom w:val="single" w:sz="4" w:space="0" w:color="auto"/>
              <w:right w:val="single" w:sz="8" w:space="0" w:color="auto"/>
            </w:tcBorders>
            <w:shd w:val="clear" w:color="auto" w:fill="auto"/>
            <w:noWrap/>
            <w:vAlign w:val="bottom"/>
          </w:tcPr>
          <w:p w14:paraId="265D4975" w14:textId="628FEF5C"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30.517</w:t>
            </w:r>
          </w:p>
        </w:tc>
      </w:tr>
      <w:tr w:rsidR="00FA240E" w:rsidRPr="009B625F" w14:paraId="7DCCDD57" w14:textId="77777777" w:rsidTr="008402C0">
        <w:trPr>
          <w:trHeight w:val="296"/>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8FBD8DE"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Stojné</w:t>
            </w:r>
          </w:p>
        </w:tc>
        <w:tc>
          <w:tcPr>
            <w:tcW w:w="2268" w:type="dxa"/>
            <w:tcBorders>
              <w:top w:val="nil"/>
              <w:left w:val="nil"/>
              <w:bottom w:val="single" w:sz="4" w:space="0" w:color="auto"/>
              <w:right w:val="single" w:sz="4" w:space="0" w:color="auto"/>
            </w:tcBorders>
            <w:shd w:val="clear" w:color="auto" w:fill="auto"/>
            <w:noWrap/>
            <w:vAlign w:val="bottom"/>
          </w:tcPr>
          <w:p w14:paraId="20BBB25D" w14:textId="77777777"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de-AT" w:eastAsia="de-AT"/>
              </w:rPr>
            </w:pPr>
          </w:p>
        </w:tc>
        <w:tc>
          <w:tcPr>
            <w:tcW w:w="2221" w:type="dxa"/>
            <w:tcBorders>
              <w:top w:val="nil"/>
              <w:left w:val="nil"/>
              <w:bottom w:val="single" w:sz="4" w:space="0" w:color="auto"/>
              <w:right w:val="single" w:sz="8" w:space="0" w:color="auto"/>
            </w:tcBorders>
            <w:shd w:val="clear" w:color="auto" w:fill="auto"/>
            <w:noWrap/>
            <w:vAlign w:val="bottom"/>
          </w:tcPr>
          <w:p w14:paraId="5BB65AF9" w14:textId="77777777" w:rsidR="00FA240E" w:rsidRPr="009B625F" w:rsidRDefault="00FA240E"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250.840</w:t>
            </w:r>
          </w:p>
        </w:tc>
      </w:tr>
      <w:tr w:rsidR="00FA240E" w:rsidRPr="009B625F" w14:paraId="6D8283E8" w14:textId="77777777" w:rsidTr="008402C0">
        <w:trPr>
          <w:trHeight w:val="272"/>
        </w:trPr>
        <w:tc>
          <w:tcPr>
            <w:tcW w:w="4551" w:type="dxa"/>
            <w:tcBorders>
              <w:top w:val="nil"/>
              <w:left w:val="single" w:sz="8" w:space="0" w:color="auto"/>
              <w:bottom w:val="single" w:sz="8" w:space="0" w:color="auto"/>
              <w:right w:val="single" w:sz="4" w:space="0" w:color="auto"/>
            </w:tcBorders>
            <w:shd w:val="clear" w:color="auto" w:fill="auto"/>
            <w:noWrap/>
            <w:vAlign w:val="bottom"/>
            <w:hideMark/>
          </w:tcPr>
          <w:p w14:paraId="37545F79" w14:textId="77777777" w:rsidR="00FA240E" w:rsidRPr="009B625F" w:rsidRDefault="00FA240E"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Ostatné</w:t>
            </w:r>
          </w:p>
        </w:tc>
        <w:tc>
          <w:tcPr>
            <w:tcW w:w="2268" w:type="dxa"/>
            <w:tcBorders>
              <w:top w:val="nil"/>
              <w:left w:val="nil"/>
              <w:bottom w:val="single" w:sz="8" w:space="0" w:color="auto"/>
              <w:right w:val="single" w:sz="4" w:space="0" w:color="auto"/>
            </w:tcBorders>
            <w:shd w:val="clear" w:color="auto" w:fill="auto"/>
            <w:noWrap/>
            <w:vAlign w:val="bottom"/>
          </w:tcPr>
          <w:p w14:paraId="3ADF6B04" w14:textId="5F778147" w:rsidR="00FA240E" w:rsidRPr="009B625F" w:rsidRDefault="003C76C5"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252</w:t>
            </w:r>
          </w:p>
        </w:tc>
        <w:tc>
          <w:tcPr>
            <w:tcW w:w="2221" w:type="dxa"/>
            <w:tcBorders>
              <w:top w:val="nil"/>
              <w:left w:val="nil"/>
              <w:bottom w:val="single" w:sz="8" w:space="0" w:color="auto"/>
              <w:right w:val="single" w:sz="8" w:space="0" w:color="auto"/>
            </w:tcBorders>
            <w:shd w:val="clear" w:color="auto" w:fill="auto"/>
            <w:noWrap/>
            <w:vAlign w:val="bottom"/>
          </w:tcPr>
          <w:p w14:paraId="28194BED" w14:textId="61FB7498" w:rsidR="00FA240E" w:rsidRPr="009B625F" w:rsidRDefault="003C76C5"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118</w:t>
            </w:r>
          </w:p>
        </w:tc>
      </w:tr>
    </w:tbl>
    <w:p w14:paraId="430B600E"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1D399DF8" w14:textId="77777777" w:rsidR="003C76C5" w:rsidRPr="009B625F" w:rsidRDefault="003C76C5"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2670CDD5" w14:textId="77777777" w:rsidR="00C638E6" w:rsidRPr="009B625F" w:rsidRDefault="00C638E6" w:rsidP="00C638E6">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(1) h) Významné položky ostatných nákladov z hospodárskej činnosti</w:t>
      </w:r>
    </w:p>
    <w:p w14:paraId="50952890"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503C3471" w14:textId="2F69E0AA" w:rsidR="00C638E6" w:rsidRPr="009B625F" w:rsidRDefault="00C638E6" w:rsidP="00C638E6">
      <w:pPr>
        <w:widowControl w:val="0"/>
        <w:spacing w:after="0" w:line="240" w:lineRule="auto"/>
        <w:outlineLvl w:val="0"/>
        <w:rPr>
          <w:rFonts w:asciiTheme="minorHAnsi" w:hAnsiTheme="minorHAnsi" w:cstheme="minorHAnsi"/>
          <w:sz w:val="20"/>
          <w:szCs w:val="20"/>
          <w:lang w:eastAsia="de-AT"/>
        </w:rPr>
      </w:pPr>
      <w:r w:rsidRPr="009B625F">
        <w:rPr>
          <w:rFonts w:asciiTheme="minorHAnsi" w:eastAsia="Times New Roman" w:hAnsiTheme="minorHAnsi" w:cstheme="minorHAnsi"/>
          <w:b/>
          <w:bCs/>
          <w:kern w:val="28"/>
          <w:sz w:val="20"/>
          <w:szCs w:val="20"/>
        </w:rPr>
        <w:t>Ostatné náklady na hospodársku činnosť</w:t>
      </w:r>
      <w:r w:rsidRPr="009B625F">
        <w:rPr>
          <w:rFonts w:asciiTheme="minorHAnsi" w:eastAsia="Times New Roman" w:hAnsiTheme="minorHAnsi" w:cstheme="minorHAnsi"/>
          <w:bCs/>
          <w:kern w:val="28"/>
          <w:sz w:val="20"/>
          <w:szCs w:val="20"/>
        </w:rPr>
        <w:fldChar w:fldCharType="begin"/>
      </w:r>
      <w:r w:rsidRPr="009B625F">
        <w:rPr>
          <w:rFonts w:asciiTheme="minorHAnsi" w:eastAsia="Times New Roman" w:hAnsiTheme="minorHAnsi" w:cstheme="minorHAnsi"/>
          <w:bCs/>
          <w:kern w:val="28"/>
          <w:sz w:val="20"/>
          <w:szCs w:val="20"/>
        </w:rPr>
        <w:instrText xml:space="preserve"> LINK Excel.Sheet.12 "\\\\bio-fil-01.ad.bio-oil.biz\\Bio-Oil\\Accounting\\+BUCHHALTUNG-Unterlagen,Dokumente_UCTOVNICTVO-podklady,dokumenty\\+JAHRESABSHLÜSSE\\2019\\BIO OIL Development sro &amp; co ks\\BIO OIL Development sro&amp;co ks_UZ 2019\\Poznamky velka UJ_pomocne vypocty.xlsx" "Náklady!R32C1:R41C3" \a \f 4 \h  \* MERGEFORMAT </w:instrText>
      </w:r>
      <w:r w:rsidRPr="009B625F">
        <w:rPr>
          <w:rFonts w:asciiTheme="minorHAnsi" w:eastAsia="Times New Roman" w:hAnsiTheme="minorHAnsi" w:cstheme="minorHAnsi"/>
          <w:bCs/>
          <w:kern w:val="28"/>
          <w:sz w:val="20"/>
          <w:szCs w:val="20"/>
        </w:rPr>
        <w:fldChar w:fldCharType="separate"/>
      </w:r>
    </w:p>
    <w:tbl>
      <w:tblPr>
        <w:tblW w:w="9072" w:type="dxa"/>
        <w:tblInd w:w="70" w:type="dxa"/>
        <w:tblCellMar>
          <w:left w:w="70" w:type="dxa"/>
          <w:right w:w="70" w:type="dxa"/>
        </w:tblCellMar>
        <w:tblLook w:val="04A0" w:firstRow="1" w:lastRow="0" w:firstColumn="1" w:lastColumn="0" w:noHBand="0" w:noVBand="1"/>
      </w:tblPr>
      <w:tblGrid>
        <w:gridCol w:w="4536"/>
        <w:gridCol w:w="2268"/>
        <w:gridCol w:w="2268"/>
      </w:tblGrid>
      <w:tr w:rsidR="00C638E6" w:rsidRPr="009B625F" w14:paraId="4D9EAF13" w14:textId="77777777" w:rsidTr="008402C0">
        <w:trPr>
          <w:trHeight w:val="765"/>
        </w:trPr>
        <w:tc>
          <w:tcPr>
            <w:tcW w:w="453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30B4A818" w14:textId="77777777" w:rsidR="00C638E6" w:rsidRPr="009B625F" w:rsidRDefault="00C638E6" w:rsidP="008402C0">
            <w:pPr>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1DA180C7" w14:textId="77777777" w:rsidR="00C638E6" w:rsidRPr="009B625F" w:rsidRDefault="00C638E6"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68" w:type="dxa"/>
            <w:tcBorders>
              <w:top w:val="single" w:sz="8" w:space="0" w:color="auto"/>
              <w:left w:val="nil"/>
              <w:bottom w:val="single" w:sz="4" w:space="0" w:color="auto"/>
              <w:right w:val="single" w:sz="8" w:space="0" w:color="auto"/>
            </w:tcBorders>
            <w:shd w:val="clear" w:color="auto" w:fill="auto"/>
            <w:vAlign w:val="bottom"/>
            <w:hideMark/>
          </w:tcPr>
          <w:p w14:paraId="57D626E3" w14:textId="77777777" w:rsidR="00C638E6" w:rsidRPr="009B625F" w:rsidRDefault="00C638E6"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C638E6" w:rsidRPr="009B625F" w14:paraId="4C317D1B"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5BAF5939" w14:textId="73684F51" w:rsidR="00C638E6" w:rsidRPr="009B625F" w:rsidRDefault="00C638E6" w:rsidP="008402C0">
            <w:pPr>
              <w:spacing w:after="0" w:line="240" w:lineRule="auto"/>
              <w:rPr>
                <w:rFonts w:asciiTheme="minorHAnsi" w:eastAsia="Times New Roman" w:hAnsiTheme="minorHAnsi" w:cstheme="minorHAnsi"/>
                <w:b/>
                <w:bCs/>
                <w:color w:val="000000"/>
                <w:sz w:val="20"/>
                <w:szCs w:val="20"/>
                <w:lang w:eastAsia="de-AT"/>
              </w:rPr>
            </w:pPr>
            <w:r w:rsidRPr="009B625F">
              <w:rPr>
                <w:rFonts w:asciiTheme="minorHAnsi" w:eastAsia="Times New Roman" w:hAnsiTheme="minorHAnsi" w:cstheme="minorHAnsi"/>
                <w:b/>
                <w:bCs/>
                <w:color w:val="000000"/>
                <w:sz w:val="20"/>
                <w:szCs w:val="20"/>
                <w:lang w:eastAsia="de-AT"/>
              </w:rPr>
              <w:t>Ostatné náklady na hospodársku činnosť</w:t>
            </w:r>
            <w:r w:rsidR="00D11C21" w:rsidRPr="009B625F">
              <w:rPr>
                <w:rFonts w:asciiTheme="minorHAnsi" w:eastAsia="Times New Roman" w:hAnsiTheme="minorHAnsi" w:cstheme="minorHAnsi"/>
                <w:b/>
                <w:bCs/>
                <w:color w:val="000000"/>
                <w:sz w:val="20"/>
                <w:szCs w:val="20"/>
                <w:lang w:eastAsia="de-AT"/>
              </w:rPr>
              <w:t xml:space="preserve"> a dane a poplatky </w:t>
            </w:r>
            <w:r w:rsidRPr="009B625F">
              <w:rPr>
                <w:rFonts w:asciiTheme="minorHAnsi" w:eastAsia="Times New Roman" w:hAnsiTheme="minorHAnsi" w:cstheme="minorHAnsi"/>
                <w:b/>
                <w:bCs/>
                <w:color w:val="000000"/>
                <w:sz w:val="20"/>
                <w:szCs w:val="20"/>
                <w:lang w:eastAsia="de-AT"/>
              </w:rPr>
              <w:t xml:space="preserve"> spolu</w:t>
            </w:r>
          </w:p>
        </w:tc>
        <w:tc>
          <w:tcPr>
            <w:tcW w:w="2268" w:type="dxa"/>
            <w:tcBorders>
              <w:top w:val="nil"/>
              <w:left w:val="nil"/>
              <w:bottom w:val="single" w:sz="4" w:space="0" w:color="auto"/>
              <w:right w:val="single" w:sz="4" w:space="0" w:color="auto"/>
            </w:tcBorders>
            <w:shd w:val="clear" w:color="auto" w:fill="auto"/>
            <w:noWrap/>
            <w:vAlign w:val="bottom"/>
            <w:hideMark/>
          </w:tcPr>
          <w:p w14:paraId="70FEBA11" w14:textId="59FD6BFF" w:rsidR="00C638E6" w:rsidRPr="009B625F" w:rsidRDefault="00C638E6"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18.39</w:t>
            </w:r>
            <w:r w:rsidR="009075E4" w:rsidRPr="009B625F">
              <w:rPr>
                <w:rFonts w:asciiTheme="minorHAnsi" w:eastAsia="Times New Roman" w:hAnsiTheme="minorHAnsi" w:cstheme="minorHAnsi"/>
                <w:b/>
                <w:bCs/>
                <w:color w:val="000000"/>
                <w:sz w:val="20"/>
                <w:szCs w:val="20"/>
                <w:lang w:val="de-AT" w:eastAsia="de-AT"/>
              </w:rPr>
              <w:t>6</w:t>
            </w:r>
          </w:p>
        </w:tc>
        <w:tc>
          <w:tcPr>
            <w:tcW w:w="2268" w:type="dxa"/>
            <w:tcBorders>
              <w:top w:val="nil"/>
              <w:left w:val="nil"/>
              <w:bottom w:val="single" w:sz="4" w:space="0" w:color="auto"/>
              <w:right w:val="single" w:sz="8" w:space="0" w:color="auto"/>
            </w:tcBorders>
            <w:shd w:val="clear" w:color="auto" w:fill="auto"/>
            <w:noWrap/>
            <w:vAlign w:val="bottom"/>
            <w:hideMark/>
          </w:tcPr>
          <w:p w14:paraId="7735209F" w14:textId="3EDCA6C5" w:rsidR="00C638E6" w:rsidRPr="009B625F" w:rsidRDefault="00C638E6"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27.64</w:t>
            </w:r>
            <w:r w:rsidR="009075E4" w:rsidRPr="009B625F">
              <w:rPr>
                <w:rFonts w:asciiTheme="minorHAnsi" w:eastAsia="Times New Roman" w:hAnsiTheme="minorHAnsi" w:cstheme="minorHAnsi"/>
                <w:b/>
                <w:bCs/>
                <w:color w:val="000000"/>
                <w:sz w:val="20"/>
                <w:szCs w:val="20"/>
                <w:lang w:val="de-AT" w:eastAsia="de-AT"/>
              </w:rPr>
              <w:t>1</w:t>
            </w:r>
          </w:p>
        </w:tc>
      </w:tr>
      <w:tr w:rsidR="00C638E6" w:rsidRPr="009B625F" w14:paraId="08AF4F93"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21994CB4"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Tvorba a zúčtovanie OP k pohľadávkam</w:t>
            </w:r>
          </w:p>
        </w:tc>
        <w:tc>
          <w:tcPr>
            <w:tcW w:w="2268" w:type="dxa"/>
            <w:tcBorders>
              <w:top w:val="nil"/>
              <w:left w:val="nil"/>
              <w:bottom w:val="single" w:sz="4" w:space="0" w:color="auto"/>
              <w:right w:val="single" w:sz="4" w:space="0" w:color="auto"/>
            </w:tcBorders>
            <w:shd w:val="clear" w:color="auto" w:fill="auto"/>
            <w:noWrap/>
            <w:vAlign w:val="bottom"/>
            <w:hideMark/>
          </w:tcPr>
          <w:p w14:paraId="11204B58"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268" w:type="dxa"/>
            <w:tcBorders>
              <w:top w:val="nil"/>
              <w:left w:val="nil"/>
              <w:bottom w:val="single" w:sz="4" w:space="0" w:color="auto"/>
              <w:right w:val="single" w:sz="8" w:space="0" w:color="auto"/>
            </w:tcBorders>
            <w:shd w:val="clear" w:color="auto" w:fill="auto"/>
            <w:noWrap/>
            <w:vAlign w:val="bottom"/>
            <w:hideMark/>
          </w:tcPr>
          <w:p w14:paraId="1EF71A0E"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C638E6" w:rsidRPr="009B625F" w14:paraId="34314B06"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488C6EA1"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Odpis pohľadávok</w:t>
            </w:r>
          </w:p>
        </w:tc>
        <w:tc>
          <w:tcPr>
            <w:tcW w:w="2268" w:type="dxa"/>
            <w:tcBorders>
              <w:top w:val="nil"/>
              <w:left w:val="nil"/>
              <w:bottom w:val="single" w:sz="4" w:space="0" w:color="auto"/>
              <w:right w:val="single" w:sz="4" w:space="0" w:color="auto"/>
            </w:tcBorders>
            <w:shd w:val="clear" w:color="auto" w:fill="auto"/>
            <w:noWrap/>
            <w:vAlign w:val="bottom"/>
            <w:hideMark/>
          </w:tcPr>
          <w:p w14:paraId="4E7CE11E"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268" w:type="dxa"/>
            <w:tcBorders>
              <w:top w:val="nil"/>
              <w:left w:val="nil"/>
              <w:bottom w:val="single" w:sz="4" w:space="0" w:color="auto"/>
              <w:right w:val="single" w:sz="8" w:space="0" w:color="auto"/>
            </w:tcBorders>
            <w:shd w:val="clear" w:color="auto" w:fill="auto"/>
            <w:noWrap/>
            <w:vAlign w:val="bottom"/>
            <w:hideMark/>
          </w:tcPr>
          <w:p w14:paraId="27D51271"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10.000</w:t>
            </w:r>
          </w:p>
        </w:tc>
      </w:tr>
      <w:tr w:rsidR="00C638E6" w:rsidRPr="009B625F" w14:paraId="0B7A6119"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6217F414"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Náhrady škody</w:t>
            </w:r>
          </w:p>
        </w:tc>
        <w:tc>
          <w:tcPr>
            <w:tcW w:w="2268" w:type="dxa"/>
            <w:tcBorders>
              <w:top w:val="nil"/>
              <w:left w:val="nil"/>
              <w:bottom w:val="single" w:sz="4" w:space="0" w:color="auto"/>
              <w:right w:val="single" w:sz="4" w:space="0" w:color="auto"/>
            </w:tcBorders>
            <w:shd w:val="clear" w:color="auto" w:fill="auto"/>
            <w:noWrap/>
            <w:vAlign w:val="bottom"/>
            <w:hideMark/>
          </w:tcPr>
          <w:p w14:paraId="4BFB875F" w14:textId="189CD0BE" w:rsidR="00C638E6" w:rsidRPr="009B625F" w:rsidRDefault="009075E4" w:rsidP="009075E4">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r w:rsidR="00C638E6" w:rsidRPr="009B625F">
              <w:rPr>
                <w:rFonts w:asciiTheme="minorHAnsi" w:eastAsia="Times New Roman" w:hAnsiTheme="minorHAnsi" w:cstheme="minorHAnsi"/>
                <w:color w:val="000000"/>
                <w:sz w:val="20"/>
                <w:szCs w:val="20"/>
                <w:lang w:val="de-AT" w:eastAsia="de-AT"/>
              </w:rPr>
              <w:t>9</w:t>
            </w:r>
            <w:r w:rsidRPr="009B625F">
              <w:rPr>
                <w:rFonts w:asciiTheme="minorHAnsi" w:eastAsia="Times New Roman" w:hAnsiTheme="minorHAnsi" w:cstheme="minorHAnsi"/>
                <w:color w:val="000000"/>
                <w:sz w:val="20"/>
                <w:szCs w:val="20"/>
                <w:lang w:val="de-AT" w:eastAsia="de-AT"/>
              </w:rPr>
              <w:t>.</w:t>
            </w:r>
            <w:r w:rsidR="00C638E6" w:rsidRPr="009B625F">
              <w:rPr>
                <w:rFonts w:asciiTheme="minorHAnsi" w:eastAsia="Times New Roman" w:hAnsiTheme="minorHAnsi" w:cstheme="minorHAnsi"/>
                <w:color w:val="000000"/>
                <w:sz w:val="20"/>
                <w:szCs w:val="20"/>
                <w:lang w:val="de-AT" w:eastAsia="de-AT"/>
              </w:rPr>
              <w:t>380</w:t>
            </w:r>
          </w:p>
        </w:tc>
        <w:tc>
          <w:tcPr>
            <w:tcW w:w="2268" w:type="dxa"/>
            <w:tcBorders>
              <w:top w:val="nil"/>
              <w:left w:val="nil"/>
              <w:bottom w:val="single" w:sz="4" w:space="0" w:color="auto"/>
              <w:right w:val="single" w:sz="8" w:space="0" w:color="auto"/>
            </w:tcBorders>
            <w:shd w:val="clear" w:color="auto" w:fill="auto"/>
            <w:noWrap/>
            <w:vAlign w:val="bottom"/>
            <w:hideMark/>
          </w:tcPr>
          <w:p w14:paraId="0B8514C4"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C638E6" w:rsidRPr="009B625F" w14:paraId="4E2A050B"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70EBB0E7"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Dary</w:t>
            </w:r>
          </w:p>
        </w:tc>
        <w:tc>
          <w:tcPr>
            <w:tcW w:w="2268" w:type="dxa"/>
            <w:tcBorders>
              <w:top w:val="nil"/>
              <w:left w:val="nil"/>
              <w:bottom w:val="single" w:sz="4" w:space="0" w:color="auto"/>
              <w:right w:val="single" w:sz="4" w:space="0" w:color="auto"/>
            </w:tcBorders>
            <w:shd w:val="clear" w:color="auto" w:fill="auto"/>
            <w:noWrap/>
            <w:vAlign w:val="bottom"/>
            <w:hideMark/>
          </w:tcPr>
          <w:p w14:paraId="1CEE904C"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3.000</w:t>
            </w:r>
          </w:p>
        </w:tc>
        <w:tc>
          <w:tcPr>
            <w:tcW w:w="2268" w:type="dxa"/>
            <w:tcBorders>
              <w:top w:val="nil"/>
              <w:left w:val="nil"/>
              <w:bottom w:val="single" w:sz="4" w:space="0" w:color="auto"/>
              <w:right w:val="single" w:sz="8" w:space="0" w:color="auto"/>
            </w:tcBorders>
            <w:shd w:val="clear" w:color="auto" w:fill="auto"/>
            <w:noWrap/>
            <w:vAlign w:val="bottom"/>
            <w:hideMark/>
          </w:tcPr>
          <w:p w14:paraId="07226930"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500</w:t>
            </w:r>
          </w:p>
        </w:tc>
      </w:tr>
      <w:tr w:rsidR="00C638E6" w:rsidRPr="009B625F" w14:paraId="4E0CDDC0"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3D105016"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Pokuty, penále</w:t>
            </w:r>
          </w:p>
        </w:tc>
        <w:tc>
          <w:tcPr>
            <w:tcW w:w="2268" w:type="dxa"/>
            <w:tcBorders>
              <w:top w:val="nil"/>
              <w:left w:val="nil"/>
              <w:bottom w:val="single" w:sz="4" w:space="0" w:color="auto"/>
              <w:right w:val="single" w:sz="4" w:space="0" w:color="auto"/>
            </w:tcBorders>
            <w:shd w:val="clear" w:color="auto" w:fill="auto"/>
            <w:noWrap/>
            <w:vAlign w:val="bottom"/>
            <w:hideMark/>
          </w:tcPr>
          <w:p w14:paraId="35DD34B5"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268" w:type="dxa"/>
            <w:tcBorders>
              <w:top w:val="nil"/>
              <w:left w:val="nil"/>
              <w:bottom w:val="single" w:sz="4" w:space="0" w:color="auto"/>
              <w:right w:val="single" w:sz="8" w:space="0" w:color="auto"/>
            </w:tcBorders>
            <w:shd w:val="clear" w:color="auto" w:fill="auto"/>
            <w:noWrap/>
            <w:vAlign w:val="bottom"/>
            <w:hideMark/>
          </w:tcPr>
          <w:p w14:paraId="023BDFFF"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770</w:t>
            </w:r>
          </w:p>
        </w:tc>
      </w:tr>
      <w:tr w:rsidR="00C638E6" w:rsidRPr="009B625F" w14:paraId="660D1429"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5EA3FDB8"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Dane a poplatky</w:t>
            </w:r>
          </w:p>
        </w:tc>
        <w:tc>
          <w:tcPr>
            <w:tcW w:w="2268" w:type="dxa"/>
            <w:tcBorders>
              <w:top w:val="nil"/>
              <w:left w:val="nil"/>
              <w:bottom w:val="single" w:sz="4" w:space="0" w:color="auto"/>
              <w:right w:val="single" w:sz="4" w:space="0" w:color="auto"/>
            </w:tcBorders>
            <w:shd w:val="clear" w:color="auto" w:fill="auto"/>
            <w:noWrap/>
            <w:vAlign w:val="bottom"/>
            <w:hideMark/>
          </w:tcPr>
          <w:p w14:paraId="54496D0F" w14:textId="09D1752C"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75</w:t>
            </w:r>
          </w:p>
        </w:tc>
        <w:tc>
          <w:tcPr>
            <w:tcW w:w="2268" w:type="dxa"/>
            <w:tcBorders>
              <w:top w:val="nil"/>
              <w:left w:val="nil"/>
              <w:bottom w:val="single" w:sz="4" w:space="0" w:color="auto"/>
              <w:right w:val="single" w:sz="8" w:space="0" w:color="auto"/>
            </w:tcBorders>
            <w:shd w:val="clear" w:color="auto" w:fill="auto"/>
            <w:noWrap/>
            <w:vAlign w:val="bottom"/>
            <w:hideMark/>
          </w:tcPr>
          <w:p w14:paraId="1FE9C3E6" w14:textId="77777777"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w:t>
            </w:r>
          </w:p>
        </w:tc>
      </w:tr>
      <w:tr w:rsidR="00C638E6" w:rsidRPr="009B625F" w14:paraId="75CFC6AC" w14:textId="77777777" w:rsidTr="008402C0">
        <w:trPr>
          <w:trHeight w:val="255"/>
        </w:trPr>
        <w:tc>
          <w:tcPr>
            <w:tcW w:w="4536" w:type="dxa"/>
            <w:tcBorders>
              <w:top w:val="nil"/>
              <w:left w:val="single" w:sz="8" w:space="0" w:color="auto"/>
              <w:bottom w:val="single" w:sz="4" w:space="0" w:color="auto"/>
              <w:right w:val="single" w:sz="4" w:space="0" w:color="auto"/>
            </w:tcBorders>
            <w:shd w:val="clear" w:color="auto" w:fill="auto"/>
            <w:noWrap/>
            <w:vAlign w:val="bottom"/>
            <w:hideMark/>
          </w:tcPr>
          <w:p w14:paraId="1ECB5F49"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en-US" w:eastAsia="de-AT"/>
              </w:rPr>
            </w:pPr>
            <w:r w:rsidRPr="009B625F">
              <w:rPr>
                <w:rFonts w:asciiTheme="minorHAnsi" w:eastAsia="Times New Roman" w:hAnsiTheme="minorHAnsi" w:cstheme="minorHAnsi"/>
                <w:color w:val="000000"/>
                <w:sz w:val="20"/>
                <w:szCs w:val="20"/>
                <w:lang w:val="en-US" w:eastAsia="de-AT"/>
              </w:rPr>
              <w:t xml:space="preserve"> Poistenie Coface</w:t>
            </w:r>
          </w:p>
        </w:tc>
        <w:tc>
          <w:tcPr>
            <w:tcW w:w="2268" w:type="dxa"/>
            <w:tcBorders>
              <w:top w:val="nil"/>
              <w:left w:val="nil"/>
              <w:bottom w:val="single" w:sz="4" w:space="0" w:color="auto"/>
              <w:right w:val="single" w:sz="4" w:space="0" w:color="auto"/>
            </w:tcBorders>
            <w:shd w:val="clear" w:color="auto" w:fill="auto"/>
            <w:noWrap/>
            <w:vAlign w:val="bottom"/>
            <w:hideMark/>
          </w:tcPr>
          <w:p w14:paraId="7B1326B1" w14:textId="18F11248"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5.93</w:t>
            </w:r>
            <w:r w:rsidR="009075E4" w:rsidRPr="009B625F">
              <w:rPr>
                <w:rFonts w:asciiTheme="minorHAnsi" w:eastAsia="Times New Roman" w:hAnsiTheme="minorHAnsi" w:cstheme="minorHAnsi"/>
                <w:color w:val="000000"/>
                <w:sz w:val="20"/>
                <w:szCs w:val="20"/>
                <w:lang w:val="de-AT" w:eastAsia="de-AT"/>
              </w:rPr>
              <w:t>8</w:t>
            </w:r>
          </w:p>
        </w:tc>
        <w:tc>
          <w:tcPr>
            <w:tcW w:w="2268" w:type="dxa"/>
            <w:tcBorders>
              <w:top w:val="nil"/>
              <w:left w:val="nil"/>
              <w:bottom w:val="single" w:sz="4" w:space="0" w:color="auto"/>
              <w:right w:val="single" w:sz="8" w:space="0" w:color="auto"/>
            </w:tcBorders>
            <w:shd w:val="clear" w:color="auto" w:fill="auto"/>
            <w:noWrap/>
            <w:vAlign w:val="bottom"/>
            <w:hideMark/>
          </w:tcPr>
          <w:p w14:paraId="28C056D4" w14:textId="39604C78"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16.36</w:t>
            </w:r>
            <w:r w:rsidR="009075E4" w:rsidRPr="009B625F">
              <w:rPr>
                <w:rFonts w:asciiTheme="minorHAnsi" w:eastAsia="Times New Roman" w:hAnsiTheme="minorHAnsi" w:cstheme="minorHAnsi"/>
                <w:color w:val="000000"/>
                <w:sz w:val="20"/>
                <w:szCs w:val="20"/>
                <w:lang w:val="de-AT" w:eastAsia="de-AT"/>
              </w:rPr>
              <w:t>9</w:t>
            </w:r>
          </w:p>
        </w:tc>
      </w:tr>
      <w:tr w:rsidR="00C638E6" w:rsidRPr="009B625F" w14:paraId="3457890D" w14:textId="77777777" w:rsidTr="008402C0">
        <w:trPr>
          <w:trHeight w:val="270"/>
        </w:trPr>
        <w:tc>
          <w:tcPr>
            <w:tcW w:w="4536" w:type="dxa"/>
            <w:tcBorders>
              <w:top w:val="nil"/>
              <w:left w:val="single" w:sz="8" w:space="0" w:color="auto"/>
              <w:bottom w:val="single" w:sz="8" w:space="0" w:color="auto"/>
              <w:right w:val="single" w:sz="4" w:space="0" w:color="auto"/>
            </w:tcBorders>
            <w:shd w:val="clear" w:color="auto" w:fill="auto"/>
            <w:noWrap/>
            <w:vAlign w:val="bottom"/>
            <w:hideMark/>
          </w:tcPr>
          <w:p w14:paraId="3F05B583" w14:textId="77777777" w:rsidR="00C638E6" w:rsidRPr="009B625F" w:rsidRDefault="00C638E6"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Ostatné</w:t>
            </w:r>
          </w:p>
        </w:tc>
        <w:tc>
          <w:tcPr>
            <w:tcW w:w="2268" w:type="dxa"/>
            <w:tcBorders>
              <w:top w:val="nil"/>
              <w:left w:val="nil"/>
              <w:bottom w:val="single" w:sz="8" w:space="0" w:color="auto"/>
              <w:right w:val="single" w:sz="4" w:space="0" w:color="auto"/>
            </w:tcBorders>
            <w:shd w:val="clear" w:color="auto" w:fill="auto"/>
            <w:noWrap/>
            <w:vAlign w:val="bottom"/>
            <w:hideMark/>
          </w:tcPr>
          <w:p w14:paraId="59113456" w14:textId="2B5C2A59" w:rsidR="00C638E6" w:rsidRPr="009B625F" w:rsidRDefault="009075E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w:t>
            </w:r>
          </w:p>
        </w:tc>
        <w:tc>
          <w:tcPr>
            <w:tcW w:w="2268" w:type="dxa"/>
            <w:tcBorders>
              <w:top w:val="nil"/>
              <w:left w:val="nil"/>
              <w:bottom w:val="single" w:sz="8" w:space="0" w:color="auto"/>
              <w:right w:val="single" w:sz="8" w:space="0" w:color="auto"/>
            </w:tcBorders>
            <w:shd w:val="clear" w:color="auto" w:fill="auto"/>
            <w:noWrap/>
            <w:vAlign w:val="bottom"/>
            <w:hideMark/>
          </w:tcPr>
          <w:p w14:paraId="0411A79B" w14:textId="18E62631" w:rsidR="00C638E6" w:rsidRPr="009B625F" w:rsidRDefault="00C638E6"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w:t>
            </w:r>
          </w:p>
        </w:tc>
      </w:tr>
    </w:tbl>
    <w:p w14:paraId="1D3183DA" w14:textId="77777777" w:rsidR="005F2434" w:rsidRPr="009B625F" w:rsidRDefault="00C638E6" w:rsidP="005F243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Cs/>
          <w:kern w:val="28"/>
          <w:sz w:val="20"/>
          <w:szCs w:val="20"/>
        </w:rPr>
        <w:fldChar w:fldCharType="end"/>
      </w:r>
    </w:p>
    <w:p w14:paraId="0F9C0AA7"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705174F1" w14:textId="77777777" w:rsidR="00F83534" w:rsidRPr="009B625F" w:rsidRDefault="00F83534" w:rsidP="00F8353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(1) i) Významné položky finančných  nákladov a celková suma kurzových strát</w:t>
      </w:r>
    </w:p>
    <w:p w14:paraId="00003E50" w14:textId="77777777" w:rsidR="00F83534" w:rsidRPr="009B625F" w:rsidRDefault="00F83534" w:rsidP="00F83534">
      <w:pPr>
        <w:shd w:val="clear" w:color="auto" w:fill="FFFFFF"/>
        <w:spacing w:after="0" w:line="240" w:lineRule="auto"/>
        <w:jc w:val="both"/>
        <w:rPr>
          <w:rFonts w:asciiTheme="minorHAnsi" w:eastAsia="Times New Roman" w:hAnsiTheme="minorHAnsi" w:cstheme="minorHAnsi"/>
          <w:b/>
          <w:sz w:val="20"/>
          <w:szCs w:val="20"/>
          <w:lang w:eastAsia="sk-SK"/>
        </w:rPr>
      </w:pPr>
    </w:p>
    <w:p w14:paraId="246320D0" w14:textId="77777777" w:rsidR="00F83534" w:rsidRPr="009B625F" w:rsidRDefault="00F83534" w:rsidP="00F83534">
      <w:pPr>
        <w:widowControl w:val="0"/>
        <w:spacing w:after="0" w:line="240" w:lineRule="auto"/>
        <w:outlineLvl w:val="0"/>
        <w:rPr>
          <w:rFonts w:asciiTheme="minorHAnsi" w:eastAsia="Times New Roman" w:hAnsiTheme="minorHAnsi" w:cstheme="minorHAnsi"/>
          <w:b/>
          <w:bCs/>
          <w:kern w:val="28"/>
          <w:sz w:val="20"/>
          <w:szCs w:val="20"/>
        </w:rPr>
      </w:pPr>
      <w:r w:rsidRPr="009B625F">
        <w:rPr>
          <w:rFonts w:asciiTheme="minorHAnsi" w:eastAsia="Times New Roman" w:hAnsiTheme="minorHAnsi" w:cstheme="minorHAnsi"/>
          <w:b/>
          <w:bCs/>
          <w:kern w:val="28"/>
          <w:sz w:val="20"/>
          <w:szCs w:val="20"/>
        </w:rPr>
        <w:t>Finančné náklady</w:t>
      </w:r>
    </w:p>
    <w:tbl>
      <w:tblPr>
        <w:tblW w:w="9087" w:type="dxa"/>
        <w:tblInd w:w="55" w:type="dxa"/>
        <w:tblCellMar>
          <w:left w:w="70" w:type="dxa"/>
          <w:right w:w="70" w:type="dxa"/>
        </w:tblCellMar>
        <w:tblLook w:val="04A0" w:firstRow="1" w:lastRow="0" w:firstColumn="1" w:lastColumn="0" w:noHBand="0" w:noVBand="1"/>
      </w:tblPr>
      <w:tblGrid>
        <w:gridCol w:w="4551"/>
        <w:gridCol w:w="2268"/>
        <w:gridCol w:w="2268"/>
      </w:tblGrid>
      <w:tr w:rsidR="00F83534" w:rsidRPr="009B625F" w14:paraId="06ED7E3D" w14:textId="77777777" w:rsidTr="008402C0">
        <w:trPr>
          <w:trHeight w:val="1059"/>
        </w:trPr>
        <w:tc>
          <w:tcPr>
            <w:tcW w:w="455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9EE8350" w14:textId="77777777" w:rsidR="00F83534" w:rsidRPr="009B625F" w:rsidRDefault="00F83534"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Názov položky</w:t>
            </w:r>
          </w:p>
        </w:tc>
        <w:tc>
          <w:tcPr>
            <w:tcW w:w="2268" w:type="dxa"/>
            <w:tcBorders>
              <w:top w:val="single" w:sz="8" w:space="0" w:color="auto"/>
              <w:left w:val="nil"/>
              <w:bottom w:val="single" w:sz="4" w:space="0" w:color="auto"/>
              <w:right w:val="single" w:sz="4" w:space="0" w:color="auto"/>
            </w:tcBorders>
            <w:shd w:val="clear" w:color="auto" w:fill="auto"/>
            <w:vAlign w:val="bottom"/>
            <w:hideMark/>
          </w:tcPr>
          <w:p w14:paraId="1E305AB9" w14:textId="77777777" w:rsidR="00F83534" w:rsidRPr="009B625F" w:rsidRDefault="00F83534"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2268" w:type="dxa"/>
            <w:tcBorders>
              <w:top w:val="single" w:sz="8" w:space="0" w:color="auto"/>
              <w:left w:val="nil"/>
              <w:bottom w:val="single" w:sz="4" w:space="0" w:color="auto"/>
              <w:right w:val="single" w:sz="8" w:space="0" w:color="auto"/>
            </w:tcBorders>
            <w:shd w:val="clear" w:color="auto" w:fill="auto"/>
            <w:vAlign w:val="bottom"/>
            <w:hideMark/>
          </w:tcPr>
          <w:p w14:paraId="401529B3" w14:textId="77777777" w:rsidR="00F83534" w:rsidRPr="009B625F" w:rsidRDefault="00F83534" w:rsidP="008402C0">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F83534" w:rsidRPr="009B625F" w14:paraId="101C4C6B"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6010A534" w14:textId="77777777" w:rsidR="00F83534" w:rsidRPr="009B625F" w:rsidRDefault="00F83534" w:rsidP="008402C0">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Finančné náklady spolu</w:t>
            </w:r>
          </w:p>
        </w:tc>
        <w:tc>
          <w:tcPr>
            <w:tcW w:w="2268" w:type="dxa"/>
            <w:tcBorders>
              <w:top w:val="nil"/>
              <w:left w:val="nil"/>
              <w:bottom w:val="single" w:sz="4" w:space="0" w:color="auto"/>
              <w:right w:val="single" w:sz="4" w:space="0" w:color="auto"/>
            </w:tcBorders>
            <w:shd w:val="clear" w:color="auto" w:fill="auto"/>
            <w:noWrap/>
            <w:vAlign w:val="bottom"/>
            <w:hideMark/>
          </w:tcPr>
          <w:p w14:paraId="799E9AD2" w14:textId="5B534EDC" w:rsidR="00F83534" w:rsidRPr="009B625F" w:rsidRDefault="00F83534"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261.906</w:t>
            </w:r>
          </w:p>
        </w:tc>
        <w:tc>
          <w:tcPr>
            <w:tcW w:w="2268" w:type="dxa"/>
            <w:tcBorders>
              <w:top w:val="nil"/>
              <w:left w:val="nil"/>
              <w:bottom w:val="single" w:sz="4" w:space="0" w:color="auto"/>
              <w:right w:val="single" w:sz="8" w:space="0" w:color="auto"/>
            </w:tcBorders>
            <w:shd w:val="clear" w:color="auto" w:fill="auto"/>
            <w:noWrap/>
            <w:vAlign w:val="bottom"/>
            <w:hideMark/>
          </w:tcPr>
          <w:p w14:paraId="54A66FCF" w14:textId="21C31198" w:rsidR="00F83534" w:rsidRPr="009B625F" w:rsidRDefault="00F83534" w:rsidP="008402C0">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292.168</w:t>
            </w:r>
          </w:p>
        </w:tc>
      </w:tr>
      <w:tr w:rsidR="00F83534" w:rsidRPr="009B625F" w14:paraId="72E350BF"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28AC4DC9" w14:textId="575FFCFD" w:rsidR="00F83534" w:rsidRPr="009B625F" w:rsidRDefault="00D11C21"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Nákladové úroky spolu, z toho</w:t>
            </w:r>
          </w:p>
        </w:tc>
        <w:tc>
          <w:tcPr>
            <w:tcW w:w="2268" w:type="dxa"/>
            <w:tcBorders>
              <w:top w:val="nil"/>
              <w:left w:val="nil"/>
              <w:bottom w:val="single" w:sz="4" w:space="0" w:color="auto"/>
              <w:right w:val="single" w:sz="4" w:space="0" w:color="auto"/>
            </w:tcBorders>
            <w:shd w:val="clear" w:color="auto" w:fill="auto"/>
            <w:noWrap/>
            <w:vAlign w:val="bottom"/>
            <w:hideMark/>
          </w:tcPr>
          <w:p w14:paraId="7530D23C" w14:textId="3FCB49D7"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168.804</w:t>
            </w:r>
          </w:p>
        </w:tc>
        <w:tc>
          <w:tcPr>
            <w:tcW w:w="2268" w:type="dxa"/>
            <w:tcBorders>
              <w:top w:val="nil"/>
              <w:left w:val="nil"/>
              <w:bottom w:val="single" w:sz="4" w:space="0" w:color="auto"/>
              <w:right w:val="single" w:sz="8" w:space="0" w:color="auto"/>
            </w:tcBorders>
            <w:shd w:val="clear" w:color="auto" w:fill="auto"/>
            <w:noWrap/>
            <w:vAlign w:val="bottom"/>
            <w:hideMark/>
          </w:tcPr>
          <w:p w14:paraId="6CFE4D2B" w14:textId="16960379"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247.66</w:t>
            </w:r>
            <w:r w:rsidR="00D11C21" w:rsidRPr="009B625F">
              <w:rPr>
                <w:rFonts w:asciiTheme="minorHAnsi" w:eastAsia="Times New Roman" w:hAnsiTheme="minorHAnsi" w:cstheme="minorHAnsi"/>
                <w:color w:val="000000"/>
                <w:sz w:val="20"/>
                <w:szCs w:val="20"/>
                <w:lang w:val="de-AT" w:eastAsia="de-AT"/>
              </w:rPr>
              <w:t>6</w:t>
            </w:r>
          </w:p>
        </w:tc>
      </w:tr>
      <w:tr w:rsidR="00D11C21" w:rsidRPr="009B625F" w14:paraId="2039BAD3"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tcPr>
          <w:p w14:paraId="0F5C33EF" w14:textId="15068142" w:rsidR="00D11C21" w:rsidRPr="006317A7" w:rsidRDefault="00D11C21" w:rsidP="008402C0">
            <w:pPr>
              <w:spacing w:after="0" w:line="240" w:lineRule="auto"/>
              <w:rPr>
                <w:rFonts w:asciiTheme="minorHAnsi" w:eastAsia="Times New Roman" w:hAnsiTheme="minorHAnsi" w:cstheme="minorHAnsi"/>
                <w:color w:val="000000"/>
                <w:sz w:val="20"/>
                <w:szCs w:val="20"/>
                <w:lang w:eastAsia="de-AT"/>
              </w:rPr>
            </w:pPr>
            <w:r w:rsidRPr="006317A7">
              <w:rPr>
                <w:rFonts w:asciiTheme="minorHAnsi" w:eastAsia="Times New Roman" w:hAnsiTheme="minorHAnsi" w:cstheme="minorHAnsi"/>
                <w:color w:val="000000"/>
                <w:sz w:val="20"/>
                <w:szCs w:val="20"/>
                <w:lang w:eastAsia="de-AT"/>
              </w:rPr>
              <w:t xml:space="preserve">Nákladové úroky pre prepojené účtovné jednotky </w:t>
            </w:r>
          </w:p>
        </w:tc>
        <w:tc>
          <w:tcPr>
            <w:tcW w:w="2268" w:type="dxa"/>
            <w:tcBorders>
              <w:top w:val="nil"/>
              <w:left w:val="nil"/>
              <w:bottom w:val="single" w:sz="4" w:space="0" w:color="auto"/>
              <w:right w:val="single" w:sz="4" w:space="0" w:color="auto"/>
            </w:tcBorders>
            <w:shd w:val="clear" w:color="auto" w:fill="auto"/>
            <w:noWrap/>
            <w:vAlign w:val="bottom"/>
          </w:tcPr>
          <w:p w14:paraId="5F41169D" w14:textId="3F533723" w:rsidR="00D11C21" w:rsidRPr="006317A7" w:rsidRDefault="006317A7" w:rsidP="006317A7">
            <w:pPr>
              <w:spacing w:after="0" w:line="240" w:lineRule="auto"/>
              <w:jc w:val="right"/>
              <w:rPr>
                <w:rFonts w:asciiTheme="minorHAnsi" w:eastAsia="Times New Roman" w:hAnsiTheme="minorHAnsi" w:cstheme="minorHAnsi"/>
                <w:color w:val="000000"/>
                <w:sz w:val="20"/>
                <w:szCs w:val="20"/>
                <w:lang w:val="de-AT" w:eastAsia="de-AT"/>
              </w:rPr>
            </w:pPr>
            <w:r w:rsidRPr="006317A7">
              <w:rPr>
                <w:rFonts w:asciiTheme="minorHAnsi" w:eastAsia="Times New Roman" w:hAnsiTheme="minorHAnsi" w:cstheme="minorHAnsi"/>
                <w:color w:val="000000"/>
                <w:sz w:val="20"/>
                <w:szCs w:val="20"/>
                <w:lang w:val="de-AT" w:eastAsia="de-AT"/>
              </w:rPr>
              <w:t>8.030</w:t>
            </w:r>
          </w:p>
        </w:tc>
        <w:tc>
          <w:tcPr>
            <w:tcW w:w="2268" w:type="dxa"/>
            <w:tcBorders>
              <w:top w:val="nil"/>
              <w:left w:val="nil"/>
              <w:bottom w:val="single" w:sz="4" w:space="0" w:color="auto"/>
              <w:right w:val="single" w:sz="8" w:space="0" w:color="auto"/>
            </w:tcBorders>
            <w:shd w:val="clear" w:color="auto" w:fill="auto"/>
            <w:noWrap/>
            <w:vAlign w:val="bottom"/>
          </w:tcPr>
          <w:p w14:paraId="5F0D671D" w14:textId="1EC5DDC6" w:rsidR="00D11C21" w:rsidRPr="006317A7" w:rsidRDefault="00D11C21" w:rsidP="008402C0">
            <w:pPr>
              <w:spacing w:after="0" w:line="240" w:lineRule="auto"/>
              <w:jc w:val="right"/>
              <w:rPr>
                <w:rFonts w:asciiTheme="minorHAnsi" w:eastAsia="Times New Roman" w:hAnsiTheme="minorHAnsi" w:cstheme="minorHAnsi"/>
                <w:color w:val="000000"/>
                <w:sz w:val="20"/>
                <w:szCs w:val="20"/>
                <w:lang w:val="de-AT" w:eastAsia="de-AT"/>
              </w:rPr>
            </w:pPr>
            <w:r w:rsidRPr="006317A7">
              <w:rPr>
                <w:rFonts w:asciiTheme="minorHAnsi" w:eastAsia="Times New Roman" w:hAnsiTheme="minorHAnsi" w:cstheme="minorHAnsi"/>
                <w:color w:val="000000"/>
                <w:sz w:val="20"/>
                <w:szCs w:val="20"/>
                <w:lang w:val="de-AT" w:eastAsia="de-AT"/>
              </w:rPr>
              <w:t>96.292</w:t>
            </w:r>
          </w:p>
        </w:tc>
      </w:tr>
      <w:tr w:rsidR="00D11C21" w:rsidRPr="009B625F" w14:paraId="1365B894"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tcPr>
          <w:p w14:paraId="340A2403" w14:textId="617C57DB" w:rsidR="00D11C21" w:rsidRPr="009B625F" w:rsidRDefault="00D11C21"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Ostatné nákladové úroky</w:t>
            </w:r>
          </w:p>
        </w:tc>
        <w:tc>
          <w:tcPr>
            <w:tcW w:w="2268" w:type="dxa"/>
            <w:tcBorders>
              <w:top w:val="nil"/>
              <w:left w:val="nil"/>
              <w:bottom w:val="single" w:sz="4" w:space="0" w:color="auto"/>
              <w:right w:val="single" w:sz="4" w:space="0" w:color="auto"/>
            </w:tcBorders>
            <w:shd w:val="clear" w:color="auto" w:fill="auto"/>
            <w:noWrap/>
            <w:vAlign w:val="bottom"/>
          </w:tcPr>
          <w:p w14:paraId="04144BCE" w14:textId="0EED2386" w:rsidR="00D11C21" w:rsidRPr="009B625F" w:rsidRDefault="006317A7" w:rsidP="006317A7">
            <w:pPr>
              <w:spacing w:after="0" w:line="240" w:lineRule="auto"/>
              <w:jc w:val="right"/>
              <w:rPr>
                <w:rFonts w:asciiTheme="minorHAnsi" w:eastAsia="Times New Roman" w:hAnsiTheme="minorHAnsi" w:cstheme="minorHAnsi"/>
                <w:color w:val="000000"/>
                <w:sz w:val="20"/>
                <w:szCs w:val="20"/>
                <w:lang w:val="de-AT" w:eastAsia="de-AT"/>
              </w:rPr>
            </w:pPr>
            <w:r>
              <w:rPr>
                <w:rFonts w:asciiTheme="minorHAnsi" w:eastAsia="Times New Roman" w:hAnsiTheme="minorHAnsi" w:cstheme="minorHAnsi"/>
                <w:color w:val="000000"/>
                <w:sz w:val="20"/>
                <w:szCs w:val="20"/>
                <w:lang w:val="de-AT" w:eastAsia="de-AT"/>
              </w:rPr>
              <w:t>160</w:t>
            </w:r>
            <w:r w:rsidR="00D11C21" w:rsidRPr="009B625F">
              <w:rPr>
                <w:rFonts w:asciiTheme="minorHAnsi" w:eastAsia="Times New Roman" w:hAnsiTheme="minorHAnsi" w:cstheme="minorHAnsi"/>
                <w:color w:val="000000"/>
                <w:sz w:val="20"/>
                <w:szCs w:val="20"/>
                <w:lang w:val="de-AT" w:eastAsia="de-AT"/>
              </w:rPr>
              <w:t>.</w:t>
            </w:r>
            <w:r>
              <w:rPr>
                <w:rFonts w:asciiTheme="minorHAnsi" w:eastAsia="Times New Roman" w:hAnsiTheme="minorHAnsi" w:cstheme="minorHAnsi"/>
                <w:color w:val="000000"/>
                <w:sz w:val="20"/>
                <w:szCs w:val="20"/>
                <w:lang w:val="de-AT" w:eastAsia="de-AT"/>
              </w:rPr>
              <w:t>774</w:t>
            </w:r>
          </w:p>
        </w:tc>
        <w:tc>
          <w:tcPr>
            <w:tcW w:w="2268" w:type="dxa"/>
            <w:tcBorders>
              <w:top w:val="nil"/>
              <w:left w:val="nil"/>
              <w:bottom w:val="single" w:sz="4" w:space="0" w:color="auto"/>
              <w:right w:val="single" w:sz="8" w:space="0" w:color="auto"/>
            </w:tcBorders>
            <w:shd w:val="clear" w:color="auto" w:fill="auto"/>
            <w:noWrap/>
            <w:vAlign w:val="bottom"/>
          </w:tcPr>
          <w:p w14:paraId="19ACC09B" w14:textId="4C4A4A4F" w:rsidR="00D11C21" w:rsidRPr="009B625F" w:rsidRDefault="00D11C21"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151.374</w:t>
            </w:r>
          </w:p>
        </w:tc>
      </w:tr>
      <w:tr w:rsidR="00F83534" w:rsidRPr="009B625F" w14:paraId="66C75FA4"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tcPr>
          <w:p w14:paraId="159D9F68" w14:textId="77777777" w:rsidR="00F83534" w:rsidRPr="009B625F" w:rsidRDefault="00F83534"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Bankové poplatky</w:t>
            </w:r>
          </w:p>
        </w:tc>
        <w:tc>
          <w:tcPr>
            <w:tcW w:w="2268" w:type="dxa"/>
            <w:tcBorders>
              <w:top w:val="nil"/>
              <w:left w:val="nil"/>
              <w:bottom w:val="single" w:sz="4" w:space="0" w:color="auto"/>
              <w:right w:val="single" w:sz="4" w:space="0" w:color="auto"/>
            </w:tcBorders>
            <w:shd w:val="clear" w:color="auto" w:fill="auto"/>
            <w:noWrap/>
            <w:vAlign w:val="bottom"/>
          </w:tcPr>
          <w:p w14:paraId="5AF92189" w14:textId="563F14D7"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93.10</w:t>
            </w:r>
            <w:r w:rsidR="00D11C21" w:rsidRPr="009B625F">
              <w:rPr>
                <w:rFonts w:asciiTheme="minorHAnsi" w:eastAsia="Times New Roman" w:hAnsiTheme="minorHAnsi" w:cstheme="minorHAnsi"/>
                <w:color w:val="000000"/>
                <w:sz w:val="20"/>
                <w:szCs w:val="20"/>
                <w:lang w:val="de-AT" w:eastAsia="de-AT"/>
              </w:rPr>
              <w:t>2</w:t>
            </w:r>
          </w:p>
        </w:tc>
        <w:tc>
          <w:tcPr>
            <w:tcW w:w="2268" w:type="dxa"/>
            <w:tcBorders>
              <w:top w:val="nil"/>
              <w:left w:val="nil"/>
              <w:bottom w:val="single" w:sz="4" w:space="0" w:color="auto"/>
              <w:right w:val="single" w:sz="8" w:space="0" w:color="auto"/>
            </w:tcBorders>
            <w:shd w:val="clear" w:color="auto" w:fill="auto"/>
            <w:noWrap/>
            <w:vAlign w:val="bottom"/>
          </w:tcPr>
          <w:p w14:paraId="22886CEC" w14:textId="7F4A946C"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44.502</w:t>
            </w:r>
          </w:p>
        </w:tc>
      </w:tr>
      <w:tr w:rsidR="00F83534" w:rsidRPr="009B625F" w14:paraId="696A068E"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tcPr>
          <w:p w14:paraId="09AD027A" w14:textId="77777777" w:rsidR="00F83534" w:rsidRPr="009B625F" w:rsidRDefault="00F83534" w:rsidP="008402C0">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Kurzové straty</w:t>
            </w:r>
          </w:p>
        </w:tc>
        <w:tc>
          <w:tcPr>
            <w:tcW w:w="2268" w:type="dxa"/>
            <w:tcBorders>
              <w:top w:val="nil"/>
              <w:left w:val="nil"/>
              <w:bottom w:val="single" w:sz="4" w:space="0" w:color="auto"/>
              <w:right w:val="single" w:sz="4" w:space="0" w:color="auto"/>
            </w:tcBorders>
            <w:shd w:val="clear" w:color="auto" w:fill="auto"/>
            <w:noWrap/>
            <w:vAlign w:val="bottom"/>
          </w:tcPr>
          <w:p w14:paraId="4D44CB60" w14:textId="77777777"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2268" w:type="dxa"/>
            <w:tcBorders>
              <w:top w:val="nil"/>
              <w:left w:val="nil"/>
              <w:bottom w:val="single" w:sz="4" w:space="0" w:color="auto"/>
              <w:right w:val="single" w:sz="8" w:space="0" w:color="auto"/>
            </w:tcBorders>
            <w:shd w:val="clear" w:color="auto" w:fill="auto"/>
            <w:noWrap/>
            <w:vAlign w:val="bottom"/>
          </w:tcPr>
          <w:p w14:paraId="633AFF89" w14:textId="77777777" w:rsidR="00F83534" w:rsidRPr="009B625F" w:rsidRDefault="00F83534" w:rsidP="008402C0">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r>
      <w:tr w:rsidR="00F83534" w:rsidRPr="009B625F" w14:paraId="0592B5A8" w14:textId="77777777" w:rsidTr="008402C0">
        <w:trPr>
          <w:trHeight w:val="353"/>
        </w:trPr>
        <w:tc>
          <w:tcPr>
            <w:tcW w:w="4551" w:type="dxa"/>
            <w:tcBorders>
              <w:top w:val="nil"/>
              <w:left w:val="single" w:sz="8" w:space="0" w:color="auto"/>
              <w:bottom w:val="single" w:sz="4" w:space="0" w:color="auto"/>
              <w:right w:val="single" w:sz="4" w:space="0" w:color="auto"/>
            </w:tcBorders>
            <w:shd w:val="clear" w:color="auto" w:fill="auto"/>
            <w:noWrap/>
            <w:vAlign w:val="bottom"/>
            <w:hideMark/>
          </w:tcPr>
          <w:p w14:paraId="238A62FC" w14:textId="77777777" w:rsidR="00F83534" w:rsidRPr="009B625F" w:rsidRDefault="00F83534" w:rsidP="008402C0">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xml:space="preserve"> Kurzové straty účtované ku dňu, ku ktorému sa   zostavuje účtovná závierka</w:t>
            </w:r>
          </w:p>
        </w:tc>
        <w:tc>
          <w:tcPr>
            <w:tcW w:w="2268" w:type="dxa"/>
            <w:tcBorders>
              <w:top w:val="nil"/>
              <w:left w:val="nil"/>
              <w:bottom w:val="single" w:sz="4" w:space="0" w:color="auto"/>
              <w:right w:val="single" w:sz="4" w:space="0" w:color="auto"/>
            </w:tcBorders>
            <w:shd w:val="clear" w:color="auto" w:fill="auto"/>
            <w:noWrap/>
            <w:vAlign w:val="bottom"/>
            <w:hideMark/>
          </w:tcPr>
          <w:p w14:paraId="0F041885" w14:textId="77777777" w:rsidR="00F83534" w:rsidRPr="009B625F" w:rsidRDefault="00F83534" w:rsidP="008402C0">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0</w:t>
            </w:r>
          </w:p>
        </w:tc>
        <w:tc>
          <w:tcPr>
            <w:tcW w:w="2268" w:type="dxa"/>
            <w:tcBorders>
              <w:top w:val="nil"/>
              <w:left w:val="nil"/>
              <w:bottom w:val="single" w:sz="4" w:space="0" w:color="auto"/>
              <w:right w:val="single" w:sz="8" w:space="0" w:color="auto"/>
            </w:tcBorders>
            <w:shd w:val="clear" w:color="auto" w:fill="auto"/>
            <w:noWrap/>
            <w:vAlign w:val="bottom"/>
            <w:hideMark/>
          </w:tcPr>
          <w:p w14:paraId="2B2D57EC" w14:textId="77777777" w:rsidR="00F83534" w:rsidRPr="009B625F" w:rsidRDefault="00F83534" w:rsidP="008402C0">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0</w:t>
            </w:r>
          </w:p>
        </w:tc>
      </w:tr>
    </w:tbl>
    <w:p w14:paraId="684F94FE" w14:textId="77777777" w:rsidR="005F2434" w:rsidRPr="009B625F"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2546A147" w14:textId="77777777" w:rsidR="008F769F" w:rsidRPr="009B625F" w:rsidRDefault="008F769F" w:rsidP="008F769F">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(2) Informácie k výške a charakteru položiek výnosov a nákladov, ktoré majú výnimočný rozsah alebo výskyt – bez náplne</w:t>
      </w:r>
    </w:p>
    <w:p w14:paraId="21A5F936" w14:textId="77777777" w:rsidR="008F769F" w:rsidRPr="009B625F" w:rsidRDefault="008F769F" w:rsidP="008F769F">
      <w:pPr>
        <w:spacing w:after="0" w:line="240" w:lineRule="auto"/>
        <w:jc w:val="both"/>
        <w:rPr>
          <w:rFonts w:asciiTheme="minorHAnsi" w:eastAsia="Times New Roman" w:hAnsiTheme="minorHAnsi" w:cstheme="minorHAnsi"/>
          <w:sz w:val="20"/>
          <w:szCs w:val="20"/>
          <w:lang w:eastAsia="sk-SK"/>
        </w:rPr>
      </w:pPr>
    </w:p>
    <w:p w14:paraId="44D41426" w14:textId="77777777" w:rsidR="008F769F" w:rsidRPr="009B625F" w:rsidRDefault="008F769F" w:rsidP="008F769F">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(3) Opis a celková suma nákladov za overenie individuálnej účtovnej závierky audítorom alebo audítorskou spoločnosťou</w:t>
      </w:r>
    </w:p>
    <w:p w14:paraId="1715BD10" w14:textId="30E2A57B" w:rsidR="005F2434"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516E1A74" w14:textId="77777777" w:rsidR="00C1326B"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07F9C416" w14:textId="77777777" w:rsidR="00C1326B"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13E441B5" w14:textId="77777777" w:rsidR="00C1326B"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36B97BB2" w14:textId="77777777" w:rsidR="00C1326B"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04CB2553" w14:textId="77777777" w:rsidR="00C1326B"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00638379" w14:textId="77777777" w:rsidR="00C1326B" w:rsidRPr="009B625F" w:rsidRDefault="00C1326B"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3802DEB0" w14:textId="77777777" w:rsidR="008F769F" w:rsidRPr="009B625F" w:rsidRDefault="008F769F" w:rsidP="008F769F">
      <w:pPr>
        <w:widowControl w:val="0"/>
        <w:spacing w:after="0" w:line="240" w:lineRule="auto"/>
        <w:outlineLvl w:val="0"/>
        <w:rPr>
          <w:rFonts w:asciiTheme="minorHAnsi" w:eastAsia="Times New Roman" w:hAnsiTheme="minorHAnsi" w:cstheme="minorHAnsi"/>
          <w:b/>
          <w:bCs/>
          <w:kern w:val="28"/>
          <w:sz w:val="20"/>
          <w:szCs w:val="20"/>
        </w:rPr>
      </w:pPr>
      <w:r w:rsidRPr="009B625F">
        <w:rPr>
          <w:rFonts w:asciiTheme="minorHAnsi" w:eastAsia="Times New Roman" w:hAnsiTheme="minorHAnsi" w:cstheme="minorHAnsi"/>
          <w:b/>
          <w:bCs/>
          <w:kern w:val="28"/>
          <w:sz w:val="20"/>
          <w:szCs w:val="20"/>
        </w:rPr>
        <w:lastRenderedPageBreak/>
        <w:t>Náklady za audit a poradenstvo</w:t>
      </w:r>
    </w:p>
    <w:tbl>
      <w:tblPr>
        <w:tblW w:w="4914" w:type="pct"/>
        <w:jc w:val="center"/>
        <w:tblLook w:val="04A0" w:firstRow="1" w:lastRow="0" w:firstColumn="1" w:lastColumn="0" w:noHBand="0" w:noVBand="1"/>
      </w:tblPr>
      <w:tblGrid>
        <w:gridCol w:w="4839"/>
        <w:gridCol w:w="2328"/>
        <w:gridCol w:w="2295"/>
      </w:tblGrid>
      <w:tr w:rsidR="008F769F" w:rsidRPr="009B625F" w14:paraId="251F8BF7" w14:textId="77777777" w:rsidTr="008402C0">
        <w:trPr>
          <w:cantSplit/>
          <w:trHeight w:val="113"/>
          <w:jc w:val="center"/>
        </w:trPr>
        <w:tc>
          <w:tcPr>
            <w:tcW w:w="2557" w:type="pct"/>
            <w:tcBorders>
              <w:top w:val="single" w:sz="4" w:space="0" w:color="auto"/>
              <w:left w:val="single" w:sz="4" w:space="0" w:color="auto"/>
              <w:bottom w:val="single" w:sz="4" w:space="0" w:color="auto"/>
              <w:right w:val="single" w:sz="4" w:space="0" w:color="auto"/>
            </w:tcBorders>
            <w:noWrap/>
            <w:vAlign w:val="center"/>
            <w:hideMark/>
          </w:tcPr>
          <w:p w14:paraId="6125D18A" w14:textId="77777777" w:rsidR="008F769F" w:rsidRPr="009B625F" w:rsidRDefault="008F769F" w:rsidP="008402C0">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Názov položky</w:t>
            </w:r>
          </w:p>
        </w:tc>
        <w:tc>
          <w:tcPr>
            <w:tcW w:w="1230" w:type="pct"/>
            <w:tcBorders>
              <w:top w:val="single" w:sz="4" w:space="0" w:color="auto"/>
              <w:left w:val="single" w:sz="4" w:space="0" w:color="auto"/>
              <w:bottom w:val="single" w:sz="4" w:space="0" w:color="auto"/>
              <w:right w:val="single" w:sz="4" w:space="0" w:color="auto"/>
            </w:tcBorders>
            <w:vAlign w:val="center"/>
            <w:hideMark/>
          </w:tcPr>
          <w:p w14:paraId="02E47F8A" w14:textId="77777777" w:rsidR="008F769F" w:rsidRPr="009B625F" w:rsidRDefault="008F769F" w:rsidP="008402C0">
            <w:pPr>
              <w:spacing w:after="0" w:line="240" w:lineRule="auto"/>
              <w:ind w:left="49"/>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c>
          <w:tcPr>
            <w:tcW w:w="1213" w:type="pct"/>
            <w:tcBorders>
              <w:top w:val="single" w:sz="4" w:space="0" w:color="auto"/>
              <w:left w:val="single" w:sz="4" w:space="0" w:color="auto"/>
              <w:bottom w:val="single" w:sz="4" w:space="0" w:color="auto"/>
              <w:right w:val="single" w:sz="4" w:space="0" w:color="auto"/>
            </w:tcBorders>
            <w:vAlign w:val="center"/>
            <w:hideMark/>
          </w:tcPr>
          <w:p w14:paraId="12FD93E6" w14:textId="77777777" w:rsidR="008F769F" w:rsidRPr="009B625F" w:rsidRDefault="008F769F" w:rsidP="008402C0">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Bezprostredne predchádzajúce účtovné obdobie</w:t>
            </w:r>
          </w:p>
        </w:tc>
      </w:tr>
      <w:tr w:rsidR="008F769F" w:rsidRPr="009B625F" w14:paraId="037BC898" w14:textId="77777777" w:rsidTr="008402C0">
        <w:trPr>
          <w:cantSplit/>
          <w:trHeight w:val="113"/>
          <w:jc w:val="center"/>
        </w:trPr>
        <w:tc>
          <w:tcPr>
            <w:tcW w:w="2557" w:type="pct"/>
            <w:tcBorders>
              <w:top w:val="single" w:sz="4" w:space="0" w:color="auto"/>
              <w:left w:val="single" w:sz="4" w:space="0" w:color="auto"/>
              <w:bottom w:val="single" w:sz="4" w:space="0" w:color="auto"/>
              <w:right w:val="single" w:sz="4" w:space="0" w:color="auto"/>
            </w:tcBorders>
            <w:vAlign w:val="center"/>
            <w:hideMark/>
          </w:tcPr>
          <w:p w14:paraId="4649500E" w14:textId="77777777" w:rsidR="008F769F" w:rsidRPr="009B625F" w:rsidRDefault="008F769F" w:rsidP="008402C0">
            <w:pPr>
              <w:spacing w:after="0" w:line="240" w:lineRule="auto"/>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Náklady voči audítorovi, audítorskej spoločnosti, z toho:</w:t>
            </w:r>
          </w:p>
        </w:tc>
        <w:tc>
          <w:tcPr>
            <w:tcW w:w="1230" w:type="pct"/>
            <w:tcBorders>
              <w:top w:val="single" w:sz="4" w:space="0" w:color="auto"/>
              <w:left w:val="single" w:sz="4" w:space="0" w:color="auto"/>
              <w:bottom w:val="single" w:sz="4" w:space="0" w:color="auto"/>
              <w:right w:val="single" w:sz="4" w:space="0" w:color="auto"/>
            </w:tcBorders>
            <w:noWrap/>
            <w:vAlign w:val="center"/>
            <w:hideMark/>
          </w:tcPr>
          <w:p w14:paraId="05911450" w14:textId="77777777" w:rsidR="008F769F" w:rsidRPr="009B625F" w:rsidRDefault="008F769F" w:rsidP="008402C0">
            <w:pPr>
              <w:spacing w:after="0" w:line="240" w:lineRule="auto"/>
              <w:ind w:left="49"/>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5.800</w:t>
            </w:r>
          </w:p>
        </w:tc>
        <w:tc>
          <w:tcPr>
            <w:tcW w:w="1213" w:type="pct"/>
            <w:tcBorders>
              <w:top w:val="single" w:sz="4" w:space="0" w:color="auto"/>
              <w:left w:val="single" w:sz="4" w:space="0" w:color="auto"/>
              <w:bottom w:val="single" w:sz="4" w:space="0" w:color="auto"/>
              <w:right w:val="single" w:sz="4" w:space="0" w:color="auto"/>
            </w:tcBorders>
            <w:noWrap/>
            <w:vAlign w:val="center"/>
            <w:hideMark/>
          </w:tcPr>
          <w:p w14:paraId="29C4F1C4" w14:textId="77777777" w:rsidR="008F769F" w:rsidRPr="009B625F" w:rsidRDefault="008F769F" w:rsidP="008402C0">
            <w:pPr>
              <w:spacing w:after="0" w:line="240" w:lineRule="auto"/>
              <w:jc w:val="right"/>
              <w:rPr>
                <w:rFonts w:asciiTheme="minorHAnsi" w:eastAsia="Times New Roman" w:hAnsiTheme="minorHAnsi" w:cstheme="minorHAnsi"/>
                <w:b/>
                <w:sz w:val="20"/>
                <w:szCs w:val="20"/>
              </w:rPr>
            </w:pPr>
            <w:r w:rsidRPr="009B625F">
              <w:rPr>
                <w:rFonts w:asciiTheme="minorHAnsi" w:eastAsia="Times New Roman" w:hAnsiTheme="minorHAnsi" w:cstheme="minorHAnsi"/>
                <w:b/>
                <w:sz w:val="20"/>
                <w:szCs w:val="20"/>
              </w:rPr>
              <w:t> 0</w:t>
            </w:r>
          </w:p>
        </w:tc>
      </w:tr>
      <w:tr w:rsidR="008F769F" w:rsidRPr="009B625F" w14:paraId="754C0539" w14:textId="77777777" w:rsidTr="008402C0">
        <w:trPr>
          <w:cantSplit/>
          <w:trHeight w:val="113"/>
          <w:jc w:val="center"/>
        </w:trPr>
        <w:tc>
          <w:tcPr>
            <w:tcW w:w="2557" w:type="pct"/>
            <w:tcBorders>
              <w:top w:val="single" w:sz="4" w:space="0" w:color="auto"/>
              <w:left w:val="single" w:sz="4" w:space="0" w:color="auto"/>
              <w:bottom w:val="single" w:sz="4" w:space="0" w:color="auto"/>
              <w:right w:val="single" w:sz="4" w:space="0" w:color="auto"/>
            </w:tcBorders>
            <w:noWrap/>
            <w:vAlign w:val="center"/>
            <w:hideMark/>
          </w:tcPr>
          <w:p w14:paraId="3ECB2145" w14:textId="77777777" w:rsidR="008F769F" w:rsidRPr="009B625F" w:rsidRDefault="008F769F" w:rsidP="008402C0">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Náklady za overenie individuálnej účtovnej závierky</w:t>
            </w:r>
          </w:p>
        </w:tc>
        <w:tc>
          <w:tcPr>
            <w:tcW w:w="1230" w:type="pct"/>
            <w:tcBorders>
              <w:top w:val="single" w:sz="4" w:space="0" w:color="auto"/>
              <w:left w:val="single" w:sz="4" w:space="0" w:color="auto"/>
              <w:bottom w:val="single" w:sz="4" w:space="0" w:color="auto"/>
              <w:right w:val="single" w:sz="4" w:space="0" w:color="auto"/>
            </w:tcBorders>
            <w:noWrap/>
            <w:vAlign w:val="center"/>
            <w:hideMark/>
          </w:tcPr>
          <w:p w14:paraId="11C83ACC" w14:textId="77777777" w:rsidR="008F769F" w:rsidRPr="009B625F" w:rsidRDefault="008F769F" w:rsidP="008402C0">
            <w:pPr>
              <w:spacing w:after="0" w:line="240" w:lineRule="auto"/>
              <w:ind w:left="49"/>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5.800</w:t>
            </w:r>
          </w:p>
        </w:tc>
        <w:tc>
          <w:tcPr>
            <w:tcW w:w="1213" w:type="pct"/>
            <w:tcBorders>
              <w:top w:val="single" w:sz="4" w:space="0" w:color="auto"/>
              <w:left w:val="single" w:sz="4" w:space="0" w:color="auto"/>
              <w:bottom w:val="single" w:sz="4" w:space="0" w:color="auto"/>
              <w:right w:val="single" w:sz="4" w:space="0" w:color="auto"/>
            </w:tcBorders>
            <w:noWrap/>
            <w:vAlign w:val="center"/>
            <w:hideMark/>
          </w:tcPr>
          <w:p w14:paraId="498458B5" w14:textId="77777777" w:rsidR="008F769F" w:rsidRPr="009B625F" w:rsidRDefault="008F769F" w:rsidP="008402C0">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0</w:t>
            </w:r>
          </w:p>
        </w:tc>
      </w:tr>
      <w:tr w:rsidR="008F769F" w:rsidRPr="009B625F" w14:paraId="792529F7" w14:textId="77777777" w:rsidTr="008402C0">
        <w:trPr>
          <w:cantSplit/>
          <w:trHeight w:val="300"/>
          <w:jc w:val="center"/>
        </w:trPr>
        <w:tc>
          <w:tcPr>
            <w:tcW w:w="2557" w:type="pct"/>
            <w:tcBorders>
              <w:top w:val="single" w:sz="4" w:space="0" w:color="auto"/>
              <w:left w:val="single" w:sz="4" w:space="0" w:color="auto"/>
              <w:bottom w:val="single" w:sz="4" w:space="0" w:color="auto"/>
              <w:right w:val="single" w:sz="4" w:space="0" w:color="auto"/>
            </w:tcBorders>
            <w:noWrap/>
            <w:vAlign w:val="center"/>
            <w:hideMark/>
          </w:tcPr>
          <w:p w14:paraId="00714403" w14:textId="77777777" w:rsidR="008F769F" w:rsidRPr="009B625F" w:rsidRDefault="008F769F" w:rsidP="008402C0">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Iné uisťovacie audítorské služby</w:t>
            </w:r>
          </w:p>
        </w:tc>
        <w:tc>
          <w:tcPr>
            <w:tcW w:w="1230" w:type="pct"/>
            <w:tcBorders>
              <w:top w:val="single" w:sz="4" w:space="0" w:color="auto"/>
              <w:left w:val="single" w:sz="4" w:space="0" w:color="auto"/>
              <w:bottom w:val="single" w:sz="4" w:space="0" w:color="auto"/>
              <w:right w:val="single" w:sz="4" w:space="0" w:color="auto"/>
            </w:tcBorders>
            <w:noWrap/>
            <w:vAlign w:val="center"/>
            <w:hideMark/>
          </w:tcPr>
          <w:p w14:paraId="144AD493" w14:textId="77777777" w:rsidR="008F769F" w:rsidRPr="009B625F" w:rsidRDefault="008F769F" w:rsidP="008402C0">
            <w:pPr>
              <w:spacing w:after="0" w:line="240" w:lineRule="auto"/>
              <w:ind w:left="49"/>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0</w:t>
            </w:r>
          </w:p>
        </w:tc>
        <w:tc>
          <w:tcPr>
            <w:tcW w:w="1213" w:type="pct"/>
            <w:tcBorders>
              <w:top w:val="single" w:sz="4" w:space="0" w:color="auto"/>
              <w:left w:val="single" w:sz="4" w:space="0" w:color="auto"/>
              <w:bottom w:val="single" w:sz="4" w:space="0" w:color="auto"/>
              <w:right w:val="single" w:sz="4" w:space="0" w:color="auto"/>
            </w:tcBorders>
            <w:noWrap/>
            <w:vAlign w:val="center"/>
            <w:hideMark/>
          </w:tcPr>
          <w:p w14:paraId="15C9C8B3" w14:textId="77777777" w:rsidR="008F769F" w:rsidRPr="009B625F" w:rsidRDefault="008F769F" w:rsidP="008402C0">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0</w:t>
            </w:r>
          </w:p>
        </w:tc>
      </w:tr>
      <w:tr w:rsidR="008F769F" w:rsidRPr="009B625F" w14:paraId="4C257C23" w14:textId="77777777" w:rsidTr="008402C0">
        <w:trPr>
          <w:cantSplit/>
          <w:trHeight w:val="113"/>
          <w:jc w:val="center"/>
        </w:trPr>
        <w:tc>
          <w:tcPr>
            <w:tcW w:w="2557" w:type="pct"/>
            <w:tcBorders>
              <w:top w:val="single" w:sz="4" w:space="0" w:color="auto"/>
              <w:left w:val="single" w:sz="4" w:space="0" w:color="auto"/>
              <w:bottom w:val="single" w:sz="4" w:space="0" w:color="auto"/>
              <w:right w:val="single" w:sz="4" w:space="0" w:color="auto"/>
            </w:tcBorders>
            <w:noWrap/>
            <w:vAlign w:val="center"/>
            <w:hideMark/>
          </w:tcPr>
          <w:p w14:paraId="21C7F45D" w14:textId="77777777" w:rsidR="008F769F" w:rsidRPr="009B625F" w:rsidRDefault="008F769F" w:rsidP="008402C0">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Daňové poradenstvo</w:t>
            </w:r>
          </w:p>
        </w:tc>
        <w:tc>
          <w:tcPr>
            <w:tcW w:w="1230" w:type="pct"/>
            <w:tcBorders>
              <w:top w:val="single" w:sz="4" w:space="0" w:color="auto"/>
              <w:left w:val="single" w:sz="4" w:space="0" w:color="auto"/>
              <w:bottom w:val="single" w:sz="4" w:space="0" w:color="auto"/>
              <w:right w:val="single" w:sz="4" w:space="0" w:color="auto"/>
            </w:tcBorders>
            <w:noWrap/>
            <w:vAlign w:val="center"/>
            <w:hideMark/>
          </w:tcPr>
          <w:p w14:paraId="0EF646D1" w14:textId="77777777" w:rsidR="008F769F" w:rsidRPr="009B625F" w:rsidRDefault="008F769F" w:rsidP="008402C0">
            <w:pPr>
              <w:spacing w:after="0" w:line="240" w:lineRule="auto"/>
              <w:ind w:left="49"/>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c>
          <w:tcPr>
            <w:tcW w:w="1213" w:type="pct"/>
            <w:tcBorders>
              <w:top w:val="single" w:sz="4" w:space="0" w:color="auto"/>
              <w:left w:val="single" w:sz="4" w:space="0" w:color="auto"/>
              <w:bottom w:val="single" w:sz="4" w:space="0" w:color="auto"/>
              <w:right w:val="single" w:sz="4" w:space="0" w:color="auto"/>
            </w:tcBorders>
            <w:noWrap/>
            <w:vAlign w:val="center"/>
            <w:hideMark/>
          </w:tcPr>
          <w:p w14:paraId="190767CA" w14:textId="77777777" w:rsidR="008F769F" w:rsidRPr="009B625F" w:rsidRDefault="008F769F" w:rsidP="008402C0">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w:t>
            </w:r>
          </w:p>
        </w:tc>
      </w:tr>
      <w:tr w:rsidR="008F769F" w:rsidRPr="009B625F" w14:paraId="4318ECDD" w14:textId="77777777" w:rsidTr="008402C0">
        <w:trPr>
          <w:cantSplit/>
          <w:trHeight w:val="113"/>
          <w:jc w:val="center"/>
        </w:trPr>
        <w:tc>
          <w:tcPr>
            <w:tcW w:w="2557" w:type="pct"/>
            <w:tcBorders>
              <w:top w:val="single" w:sz="4" w:space="0" w:color="auto"/>
              <w:left w:val="single" w:sz="4" w:space="0" w:color="auto"/>
              <w:bottom w:val="single" w:sz="4" w:space="0" w:color="auto"/>
              <w:right w:val="single" w:sz="4" w:space="0" w:color="auto"/>
            </w:tcBorders>
            <w:noWrap/>
            <w:vAlign w:val="center"/>
            <w:hideMark/>
          </w:tcPr>
          <w:p w14:paraId="551816B1" w14:textId="77777777" w:rsidR="008F769F" w:rsidRPr="009B625F" w:rsidRDefault="008F769F" w:rsidP="008402C0">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Ostatné služby</w:t>
            </w:r>
          </w:p>
        </w:tc>
        <w:tc>
          <w:tcPr>
            <w:tcW w:w="1230" w:type="pct"/>
            <w:tcBorders>
              <w:top w:val="single" w:sz="4" w:space="0" w:color="auto"/>
              <w:left w:val="single" w:sz="4" w:space="0" w:color="auto"/>
              <w:bottom w:val="single" w:sz="4" w:space="0" w:color="auto"/>
              <w:right w:val="single" w:sz="4" w:space="0" w:color="auto"/>
            </w:tcBorders>
            <w:noWrap/>
            <w:vAlign w:val="center"/>
            <w:hideMark/>
          </w:tcPr>
          <w:p w14:paraId="182B6530" w14:textId="77777777" w:rsidR="008F769F" w:rsidRPr="009B625F" w:rsidRDefault="008F769F" w:rsidP="008402C0">
            <w:pPr>
              <w:spacing w:after="0" w:line="240" w:lineRule="auto"/>
              <w:ind w:left="49"/>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0</w:t>
            </w:r>
          </w:p>
        </w:tc>
        <w:tc>
          <w:tcPr>
            <w:tcW w:w="1213" w:type="pct"/>
            <w:tcBorders>
              <w:top w:val="single" w:sz="4" w:space="0" w:color="auto"/>
              <w:left w:val="single" w:sz="4" w:space="0" w:color="auto"/>
              <w:bottom w:val="single" w:sz="4" w:space="0" w:color="auto"/>
              <w:right w:val="single" w:sz="4" w:space="0" w:color="auto"/>
            </w:tcBorders>
            <w:noWrap/>
            <w:vAlign w:val="center"/>
            <w:hideMark/>
          </w:tcPr>
          <w:p w14:paraId="53D59098" w14:textId="77777777" w:rsidR="008F769F" w:rsidRPr="009B625F" w:rsidRDefault="008F769F" w:rsidP="008402C0">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0 </w:t>
            </w:r>
          </w:p>
        </w:tc>
      </w:tr>
    </w:tbl>
    <w:p w14:paraId="2E43A55D" w14:textId="77777777" w:rsidR="005F2434" w:rsidRDefault="005F2434"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56173AE9" w14:textId="77777777" w:rsidR="00962CBC" w:rsidRPr="009B625F" w:rsidRDefault="00962CBC" w:rsidP="005F2434">
      <w:pPr>
        <w:shd w:val="clear" w:color="auto" w:fill="FFFFFF"/>
        <w:spacing w:after="0" w:line="240" w:lineRule="auto"/>
        <w:jc w:val="both"/>
        <w:rPr>
          <w:rFonts w:asciiTheme="minorHAnsi" w:eastAsia="Times New Roman" w:hAnsiTheme="minorHAnsi" w:cstheme="minorHAnsi"/>
          <w:b/>
          <w:sz w:val="20"/>
          <w:szCs w:val="20"/>
          <w:lang w:eastAsia="sk-SK"/>
        </w:rPr>
      </w:pPr>
    </w:p>
    <w:p w14:paraId="4CA91D8A" w14:textId="77777777" w:rsidR="005F2434" w:rsidRPr="009B625F" w:rsidRDefault="00C57768" w:rsidP="005F243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Čl.IV. (4) Členenie čistého obratu podľa § 2 zákona o účtovníctve</w:t>
      </w:r>
    </w:p>
    <w:p w14:paraId="0EDF0849" w14:textId="77777777" w:rsidR="00B56982" w:rsidRPr="009B625F" w:rsidRDefault="00B56982" w:rsidP="00CC56C8">
      <w:pPr>
        <w:spacing w:after="0" w:line="240" w:lineRule="auto"/>
        <w:jc w:val="both"/>
        <w:rPr>
          <w:rFonts w:asciiTheme="minorHAnsi" w:eastAsia="Times New Roman" w:hAnsiTheme="minorHAnsi" w:cstheme="minorHAnsi"/>
          <w:sz w:val="20"/>
          <w:szCs w:val="20"/>
          <w:lang w:eastAsia="sk-SK"/>
        </w:rPr>
      </w:pPr>
    </w:p>
    <w:p w14:paraId="1D4D8122" w14:textId="77777777" w:rsidR="00852524" w:rsidRPr="009B625F" w:rsidRDefault="009562FA" w:rsidP="00CC56C8">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Členenie čistého obratu podľa § 2 ods. 15 zákona o účtovníctve podľa jednotlivých typov výrobkov, tovarov a služieb je uvedený v predchádzajúcej tabuľke, preto nasledujúca tabuľka uvádza prehľad podľa hlavných geografických oblastí odbytu:</w:t>
      </w:r>
    </w:p>
    <w:p w14:paraId="1071C0F2" w14:textId="77777777" w:rsidR="00D328C7" w:rsidRPr="009B625F" w:rsidRDefault="00D328C7" w:rsidP="00CC56C8">
      <w:pPr>
        <w:spacing w:after="0" w:line="240" w:lineRule="auto"/>
        <w:jc w:val="both"/>
        <w:rPr>
          <w:rFonts w:asciiTheme="minorHAnsi" w:hAnsiTheme="minorHAnsi" w:cstheme="minorHAnsi"/>
          <w:sz w:val="20"/>
          <w:szCs w:val="20"/>
          <w:lang w:eastAsia="de-AT"/>
        </w:rPr>
      </w:pPr>
      <w:r w:rsidRPr="009B625F">
        <w:rPr>
          <w:rFonts w:asciiTheme="minorHAnsi" w:hAnsiTheme="minorHAnsi" w:cstheme="minorHAnsi"/>
          <w:sz w:val="20"/>
          <w:szCs w:val="20"/>
          <w:lang w:eastAsia="sk-SK"/>
        </w:rPr>
        <w:fldChar w:fldCharType="begin"/>
      </w:r>
      <w:r w:rsidRPr="009B625F">
        <w:rPr>
          <w:rFonts w:asciiTheme="minorHAnsi" w:hAnsiTheme="minorHAnsi" w:cstheme="minorHAnsi"/>
          <w:sz w:val="20"/>
          <w:szCs w:val="20"/>
          <w:lang w:eastAsia="sk-SK"/>
        </w:rPr>
        <w:instrText xml:space="preserve"> LINK Excel.Sheet.12 "\\\\bio-fil-01.ad.bio-oil.biz\\Bio-Oil\\Accounting\\+BUCHHALTUNG-Unterlagen,Dokumente_UCTOVNICTVO-podklady,dokumenty\\+JAHRESABSHLÜSSE\\2019\\BIO OIL Development sro &amp; co ks\\BIO OIL Development sro&amp;co ks_UZ 2019\\Poznamky velka UJ_pomocne vypocty.xlsx" "Informacie o vynosoch!R3C1:R11C7" \a \f 4 \h  \* MERGEFORMAT </w:instrText>
      </w:r>
      <w:r w:rsidRPr="009B625F">
        <w:rPr>
          <w:rFonts w:asciiTheme="minorHAnsi" w:hAnsiTheme="minorHAnsi" w:cstheme="minorHAnsi"/>
          <w:sz w:val="20"/>
          <w:szCs w:val="20"/>
          <w:lang w:eastAsia="sk-SK"/>
        </w:rPr>
        <w:fldChar w:fldCharType="separate"/>
      </w:r>
    </w:p>
    <w:tbl>
      <w:tblPr>
        <w:tblW w:w="9701" w:type="dxa"/>
        <w:tblInd w:w="70" w:type="dxa"/>
        <w:tblCellMar>
          <w:left w:w="70" w:type="dxa"/>
          <w:right w:w="70" w:type="dxa"/>
        </w:tblCellMar>
        <w:tblLook w:val="04A0" w:firstRow="1" w:lastRow="0" w:firstColumn="1" w:lastColumn="0" w:noHBand="0" w:noVBand="1"/>
      </w:tblPr>
      <w:tblGrid>
        <w:gridCol w:w="1420"/>
        <w:gridCol w:w="1274"/>
        <w:gridCol w:w="1422"/>
        <w:gridCol w:w="1221"/>
        <w:gridCol w:w="1422"/>
        <w:gridCol w:w="1414"/>
        <w:gridCol w:w="1821"/>
      </w:tblGrid>
      <w:tr w:rsidR="00D328C7" w:rsidRPr="009B625F" w14:paraId="5EAC3C41" w14:textId="77777777" w:rsidTr="00962CBC">
        <w:trPr>
          <w:trHeight w:val="315"/>
        </w:trPr>
        <w:tc>
          <w:tcPr>
            <w:tcW w:w="1420"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hideMark/>
          </w:tcPr>
          <w:p w14:paraId="7703C22D"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Oblasť odbytu</w:t>
            </w:r>
          </w:p>
        </w:tc>
        <w:tc>
          <w:tcPr>
            <w:tcW w:w="2696" w:type="dxa"/>
            <w:gridSpan w:val="2"/>
            <w:tcBorders>
              <w:top w:val="single" w:sz="8" w:space="0" w:color="auto"/>
              <w:left w:val="nil"/>
              <w:bottom w:val="nil"/>
              <w:right w:val="single" w:sz="8" w:space="0" w:color="000000"/>
            </w:tcBorders>
            <w:shd w:val="clear" w:color="auto" w:fill="auto"/>
            <w:noWrap/>
            <w:vAlign w:val="bottom"/>
            <w:hideMark/>
          </w:tcPr>
          <w:p w14:paraId="663D3660"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Vlastné výrobky</w:t>
            </w:r>
          </w:p>
        </w:tc>
        <w:tc>
          <w:tcPr>
            <w:tcW w:w="2643" w:type="dxa"/>
            <w:gridSpan w:val="2"/>
            <w:tcBorders>
              <w:top w:val="single" w:sz="8" w:space="0" w:color="auto"/>
              <w:left w:val="nil"/>
              <w:bottom w:val="nil"/>
              <w:right w:val="single" w:sz="8" w:space="0" w:color="000000"/>
            </w:tcBorders>
            <w:shd w:val="clear" w:color="auto" w:fill="auto"/>
            <w:noWrap/>
            <w:vAlign w:val="bottom"/>
            <w:hideMark/>
          </w:tcPr>
          <w:p w14:paraId="555BEECB"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Služby </w:t>
            </w:r>
          </w:p>
        </w:tc>
        <w:tc>
          <w:tcPr>
            <w:tcW w:w="2942" w:type="dxa"/>
            <w:gridSpan w:val="2"/>
            <w:tcBorders>
              <w:top w:val="single" w:sz="8" w:space="0" w:color="auto"/>
              <w:left w:val="nil"/>
              <w:bottom w:val="nil"/>
              <w:right w:val="single" w:sz="8" w:space="0" w:color="000000"/>
            </w:tcBorders>
            <w:shd w:val="clear" w:color="auto" w:fill="auto"/>
            <w:noWrap/>
            <w:vAlign w:val="bottom"/>
            <w:hideMark/>
          </w:tcPr>
          <w:p w14:paraId="42E4CD7E"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Tovar</w:t>
            </w:r>
          </w:p>
        </w:tc>
      </w:tr>
      <w:tr w:rsidR="00D328C7" w:rsidRPr="009B625F" w14:paraId="4757C269" w14:textId="77777777" w:rsidTr="00962CBC">
        <w:trPr>
          <w:trHeight w:val="863"/>
        </w:trPr>
        <w:tc>
          <w:tcPr>
            <w:tcW w:w="1420" w:type="dxa"/>
            <w:vMerge/>
            <w:tcBorders>
              <w:top w:val="single" w:sz="8" w:space="0" w:color="auto"/>
              <w:left w:val="single" w:sz="8" w:space="0" w:color="auto"/>
              <w:bottom w:val="single" w:sz="4" w:space="0" w:color="000000"/>
              <w:right w:val="single" w:sz="8" w:space="0" w:color="auto"/>
            </w:tcBorders>
            <w:vAlign w:val="center"/>
            <w:hideMark/>
          </w:tcPr>
          <w:p w14:paraId="10906F85" w14:textId="77777777" w:rsidR="00D328C7" w:rsidRPr="009B625F" w:rsidRDefault="00D328C7" w:rsidP="00D328C7">
            <w:pPr>
              <w:spacing w:after="0" w:line="240" w:lineRule="auto"/>
              <w:rPr>
                <w:rFonts w:asciiTheme="minorHAnsi" w:eastAsia="Times New Roman" w:hAnsiTheme="minorHAnsi" w:cstheme="minorHAnsi"/>
                <w:color w:val="000000"/>
                <w:sz w:val="20"/>
                <w:szCs w:val="20"/>
                <w:lang w:val="de-AT" w:eastAsia="de-AT"/>
              </w:rPr>
            </w:pPr>
          </w:p>
        </w:tc>
        <w:tc>
          <w:tcPr>
            <w:tcW w:w="1274" w:type="dxa"/>
            <w:tcBorders>
              <w:top w:val="single" w:sz="8" w:space="0" w:color="auto"/>
              <w:left w:val="nil"/>
              <w:bottom w:val="nil"/>
              <w:right w:val="single" w:sz="8" w:space="0" w:color="auto"/>
            </w:tcBorders>
            <w:shd w:val="clear" w:color="auto" w:fill="auto"/>
            <w:vAlign w:val="bottom"/>
            <w:hideMark/>
          </w:tcPr>
          <w:p w14:paraId="1012F5FF"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1422" w:type="dxa"/>
            <w:tcBorders>
              <w:top w:val="single" w:sz="8" w:space="0" w:color="auto"/>
              <w:left w:val="nil"/>
              <w:bottom w:val="nil"/>
              <w:right w:val="single" w:sz="8" w:space="0" w:color="auto"/>
            </w:tcBorders>
            <w:shd w:val="clear" w:color="auto" w:fill="auto"/>
            <w:vAlign w:val="bottom"/>
            <w:hideMark/>
          </w:tcPr>
          <w:p w14:paraId="4273DF59"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c>
          <w:tcPr>
            <w:tcW w:w="1221" w:type="dxa"/>
            <w:tcBorders>
              <w:top w:val="single" w:sz="8" w:space="0" w:color="auto"/>
              <w:left w:val="nil"/>
              <w:bottom w:val="nil"/>
              <w:right w:val="single" w:sz="8" w:space="0" w:color="auto"/>
            </w:tcBorders>
            <w:shd w:val="clear" w:color="auto" w:fill="auto"/>
            <w:vAlign w:val="bottom"/>
            <w:hideMark/>
          </w:tcPr>
          <w:p w14:paraId="724C3D82"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1422" w:type="dxa"/>
            <w:tcBorders>
              <w:top w:val="single" w:sz="8" w:space="0" w:color="auto"/>
              <w:left w:val="nil"/>
              <w:bottom w:val="nil"/>
              <w:right w:val="single" w:sz="8" w:space="0" w:color="auto"/>
            </w:tcBorders>
            <w:shd w:val="clear" w:color="auto" w:fill="auto"/>
            <w:vAlign w:val="bottom"/>
            <w:hideMark/>
          </w:tcPr>
          <w:p w14:paraId="71E09ECE"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c>
          <w:tcPr>
            <w:tcW w:w="1414" w:type="dxa"/>
            <w:tcBorders>
              <w:top w:val="single" w:sz="8" w:space="0" w:color="auto"/>
              <w:left w:val="nil"/>
              <w:bottom w:val="nil"/>
              <w:right w:val="single" w:sz="8" w:space="0" w:color="auto"/>
            </w:tcBorders>
            <w:shd w:val="clear" w:color="auto" w:fill="auto"/>
            <w:vAlign w:val="bottom"/>
            <w:hideMark/>
          </w:tcPr>
          <w:p w14:paraId="51394B55"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Bežné účtovné obdobie</w:t>
            </w:r>
          </w:p>
        </w:tc>
        <w:tc>
          <w:tcPr>
            <w:tcW w:w="1528" w:type="dxa"/>
            <w:tcBorders>
              <w:top w:val="single" w:sz="8" w:space="0" w:color="auto"/>
              <w:left w:val="nil"/>
              <w:bottom w:val="nil"/>
              <w:right w:val="single" w:sz="8" w:space="0" w:color="auto"/>
            </w:tcBorders>
            <w:shd w:val="clear" w:color="auto" w:fill="auto"/>
            <w:vAlign w:val="bottom"/>
            <w:hideMark/>
          </w:tcPr>
          <w:p w14:paraId="1E0BD785"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Bezprostredne predchádzajúce účtovné obdobie</w:t>
            </w:r>
          </w:p>
        </w:tc>
      </w:tr>
      <w:tr w:rsidR="00D328C7" w:rsidRPr="009B625F" w14:paraId="2E4E1AEE" w14:textId="77777777" w:rsidTr="00962CBC">
        <w:trPr>
          <w:trHeight w:val="300"/>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0CCA1FB9"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a</w:t>
            </w:r>
          </w:p>
        </w:tc>
        <w:tc>
          <w:tcPr>
            <w:tcW w:w="1274" w:type="dxa"/>
            <w:tcBorders>
              <w:top w:val="single" w:sz="4" w:space="0" w:color="auto"/>
              <w:left w:val="nil"/>
              <w:bottom w:val="single" w:sz="4" w:space="0" w:color="auto"/>
              <w:right w:val="single" w:sz="4" w:space="0" w:color="auto"/>
            </w:tcBorders>
            <w:shd w:val="clear" w:color="auto" w:fill="auto"/>
            <w:noWrap/>
            <w:vAlign w:val="bottom"/>
            <w:hideMark/>
          </w:tcPr>
          <w:p w14:paraId="412FAD0F"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w:t>
            </w:r>
          </w:p>
        </w:tc>
        <w:tc>
          <w:tcPr>
            <w:tcW w:w="1422" w:type="dxa"/>
            <w:tcBorders>
              <w:top w:val="single" w:sz="4" w:space="0" w:color="auto"/>
              <w:left w:val="nil"/>
              <w:bottom w:val="single" w:sz="4" w:space="0" w:color="auto"/>
              <w:right w:val="single" w:sz="4" w:space="0" w:color="auto"/>
            </w:tcBorders>
            <w:shd w:val="clear" w:color="auto" w:fill="auto"/>
            <w:noWrap/>
            <w:vAlign w:val="bottom"/>
            <w:hideMark/>
          </w:tcPr>
          <w:p w14:paraId="5D0F02C5"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c</w:t>
            </w:r>
          </w:p>
        </w:tc>
        <w:tc>
          <w:tcPr>
            <w:tcW w:w="1221" w:type="dxa"/>
            <w:tcBorders>
              <w:top w:val="single" w:sz="4" w:space="0" w:color="auto"/>
              <w:left w:val="nil"/>
              <w:bottom w:val="single" w:sz="4" w:space="0" w:color="auto"/>
              <w:right w:val="single" w:sz="4" w:space="0" w:color="auto"/>
            </w:tcBorders>
            <w:shd w:val="clear" w:color="auto" w:fill="auto"/>
            <w:noWrap/>
            <w:vAlign w:val="bottom"/>
            <w:hideMark/>
          </w:tcPr>
          <w:p w14:paraId="23EA361B"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d</w:t>
            </w:r>
          </w:p>
        </w:tc>
        <w:tc>
          <w:tcPr>
            <w:tcW w:w="1422" w:type="dxa"/>
            <w:tcBorders>
              <w:top w:val="single" w:sz="4" w:space="0" w:color="auto"/>
              <w:left w:val="nil"/>
              <w:bottom w:val="single" w:sz="4" w:space="0" w:color="auto"/>
              <w:right w:val="single" w:sz="4" w:space="0" w:color="auto"/>
            </w:tcBorders>
            <w:shd w:val="clear" w:color="auto" w:fill="auto"/>
            <w:noWrap/>
            <w:vAlign w:val="bottom"/>
            <w:hideMark/>
          </w:tcPr>
          <w:p w14:paraId="6B2A6AEB"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e</w:t>
            </w:r>
          </w:p>
        </w:tc>
        <w:tc>
          <w:tcPr>
            <w:tcW w:w="1414" w:type="dxa"/>
            <w:tcBorders>
              <w:top w:val="single" w:sz="4" w:space="0" w:color="auto"/>
              <w:left w:val="nil"/>
              <w:bottom w:val="single" w:sz="4" w:space="0" w:color="auto"/>
              <w:right w:val="single" w:sz="4" w:space="0" w:color="auto"/>
            </w:tcBorders>
            <w:shd w:val="clear" w:color="auto" w:fill="auto"/>
            <w:noWrap/>
            <w:vAlign w:val="bottom"/>
            <w:hideMark/>
          </w:tcPr>
          <w:p w14:paraId="5554B3A7"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f</w:t>
            </w:r>
          </w:p>
        </w:tc>
        <w:tc>
          <w:tcPr>
            <w:tcW w:w="1528" w:type="dxa"/>
            <w:tcBorders>
              <w:top w:val="single" w:sz="4" w:space="0" w:color="auto"/>
              <w:left w:val="nil"/>
              <w:bottom w:val="single" w:sz="4" w:space="0" w:color="auto"/>
              <w:right w:val="single" w:sz="8" w:space="0" w:color="auto"/>
            </w:tcBorders>
            <w:shd w:val="clear" w:color="auto" w:fill="auto"/>
            <w:noWrap/>
            <w:vAlign w:val="bottom"/>
            <w:hideMark/>
          </w:tcPr>
          <w:p w14:paraId="2D7CF84B" w14:textId="77777777" w:rsidR="00D328C7" w:rsidRPr="009B625F" w:rsidRDefault="00D328C7" w:rsidP="00D328C7">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g</w:t>
            </w:r>
          </w:p>
        </w:tc>
      </w:tr>
      <w:tr w:rsidR="00D328C7" w:rsidRPr="009B625F" w14:paraId="73F979A4" w14:textId="77777777" w:rsidTr="00962CBC">
        <w:trPr>
          <w:trHeight w:val="289"/>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056BF375" w14:textId="77777777" w:rsidR="00D328C7" w:rsidRPr="009B625F" w:rsidRDefault="00916E8D" w:rsidP="00D328C7">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Belgicko</w:t>
            </w:r>
          </w:p>
        </w:tc>
        <w:tc>
          <w:tcPr>
            <w:tcW w:w="1274" w:type="dxa"/>
            <w:tcBorders>
              <w:top w:val="nil"/>
              <w:left w:val="nil"/>
              <w:bottom w:val="single" w:sz="4" w:space="0" w:color="auto"/>
              <w:right w:val="single" w:sz="4" w:space="0" w:color="auto"/>
            </w:tcBorders>
            <w:shd w:val="clear" w:color="auto" w:fill="auto"/>
            <w:noWrap/>
            <w:vAlign w:val="bottom"/>
            <w:hideMark/>
          </w:tcPr>
          <w:p w14:paraId="19677E90"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326F107D"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221" w:type="dxa"/>
            <w:tcBorders>
              <w:top w:val="nil"/>
              <w:left w:val="nil"/>
              <w:bottom w:val="single" w:sz="4" w:space="0" w:color="auto"/>
              <w:right w:val="single" w:sz="4" w:space="0" w:color="auto"/>
            </w:tcBorders>
            <w:shd w:val="clear" w:color="auto" w:fill="auto"/>
            <w:noWrap/>
            <w:vAlign w:val="bottom"/>
            <w:hideMark/>
          </w:tcPr>
          <w:p w14:paraId="69D84B66"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c>
          <w:tcPr>
            <w:tcW w:w="1422" w:type="dxa"/>
            <w:tcBorders>
              <w:top w:val="nil"/>
              <w:left w:val="nil"/>
              <w:bottom w:val="single" w:sz="4" w:space="0" w:color="auto"/>
              <w:right w:val="single" w:sz="4" w:space="0" w:color="auto"/>
            </w:tcBorders>
            <w:shd w:val="clear" w:color="auto" w:fill="auto"/>
            <w:noWrap/>
            <w:vAlign w:val="bottom"/>
            <w:hideMark/>
          </w:tcPr>
          <w:p w14:paraId="29D1668A"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p>
        </w:tc>
        <w:tc>
          <w:tcPr>
            <w:tcW w:w="1414" w:type="dxa"/>
            <w:tcBorders>
              <w:top w:val="nil"/>
              <w:left w:val="nil"/>
              <w:bottom w:val="single" w:sz="4" w:space="0" w:color="auto"/>
              <w:right w:val="single" w:sz="4" w:space="0" w:color="auto"/>
            </w:tcBorders>
            <w:shd w:val="clear" w:color="auto" w:fill="auto"/>
            <w:noWrap/>
            <w:vAlign w:val="bottom"/>
            <w:hideMark/>
          </w:tcPr>
          <w:p w14:paraId="615797D8" w14:textId="77777777" w:rsidR="00D328C7" w:rsidRPr="009B625F" w:rsidRDefault="00916E8D" w:rsidP="00916E8D">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26.678.132</w:t>
            </w:r>
          </w:p>
        </w:tc>
        <w:tc>
          <w:tcPr>
            <w:tcW w:w="1528" w:type="dxa"/>
            <w:tcBorders>
              <w:top w:val="nil"/>
              <w:left w:val="nil"/>
              <w:bottom w:val="single" w:sz="4" w:space="0" w:color="auto"/>
              <w:right w:val="single" w:sz="8" w:space="0" w:color="auto"/>
            </w:tcBorders>
            <w:shd w:val="clear" w:color="auto" w:fill="auto"/>
            <w:noWrap/>
            <w:vAlign w:val="bottom"/>
            <w:hideMark/>
          </w:tcPr>
          <w:p w14:paraId="78691FE5" w14:textId="77777777" w:rsidR="00D328C7" w:rsidRPr="009B625F" w:rsidRDefault="00916E8D"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3.657.191</w:t>
            </w:r>
            <w:r w:rsidR="00D328C7" w:rsidRPr="009B625F">
              <w:rPr>
                <w:rFonts w:asciiTheme="minorHAnsi" w:eastAsia="Times New Roman" w:hAnsiTheme="minorHAnsi" w:cstheme="minorHAnsi"/>
                <w:color w:val="000000"/>
                <w:sz w:val="20"/>
                <w:szCs w:val="20"/>
                <w:lang w:val="de-AT" w:eastAsia="de-AT"/>
              </w:rPr>
              <w:t xml:space="preserve"> </w:t>
            </w:r>
          </w:p>
        </w:tc>
      </w:tr>
      <w:tr w:rsidR="00D328C7" w:rsidRPr="009B625F" w14:paraId="5CFAF41E" w14:textId="77777777" w:rsidTr="00962CBC">
        <w:trPr>
          <w:trHeight w:val="300"/>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44BC86AF" w14:textId="77777777" w:rsidR="00D328C7" w:rsidRPr="009B625F" w:rsidRDefault="00916E8D" w:rsidP="00D328C7">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Nemecko</w:t>
            </w:r>
          </w:p>
        </w:tc>
        <w:tc>
          <w:tcPr>
            <w:tcW w:w="1274" w:type="dxa"/>
            <w:tcBorders>
              <w:top w:val="nil"/>
              <w:left w:val="nil"/>
              <w:bottom w:val="single" w:sz="4" w:space="0" w:color="auto"/>
              <w:right w:val="single" w:sz="4" w:space="0" w:color="auto"/>
            </w:tcBorders>
            <w:shd w:val="clear" w:color="auto" w:fill="auto"/>
            <w:noWrap/>
            <w:vAlign w:val="bottom"/>
            <w:hideMark/>
          </w:tcPr>
          <w:p w14:paraId="0F87B607"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645EE4D6"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221" w:type="dxa"/>
            <w:tcBorders>
              <w:top w:val="nil"/>
              <w:left w:val="nil"/>
              <w:bottom w:val="single" w:sz="4" w:space="0" w:color="auto"/>
              <w:right w:val="single" w:sz="4" w:space="0" w:color="auto"/>
            </w:tcBorders>
            <w:shd w:val="clear" w:color="auto" w:fill="auto"/>
            <w:noWrap/>
            <w:vAlign w:val="bottom"/>
            <w:hideMark/>
          </w:tcPr>
          <w:p w14:paraId="277DCBB9"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c>
          <w:tcPr>
            <w:tcW w:w="1422" w:type="dxa"/>
            <w:tcBorders>
              <w:top w:val="nil"/>
              <w:left w:val="nil"/>
              <w:bottom w:val="single" w:sz="4" w:space="0" w:color="auto"/>
              <w:right w:val="single" w:sz="4" w:space="0" w:color="auto"/>
            </w:tcBorders>
            <w:shd w:val="clear" w:color="auto" w:fill="auto"/>
            <w:noWrap/>
            <w:vAlign w:val="bottom"/>
            <w:hideMark/>
          </w:tcPr>
          <w:p w14:paraId="1FFD33DA"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c>
          <w:tcPr>
            <w:tcW w:w="1414" w:type="dxa"/>
            <w:tcBorders>
              <w:top w:val="nil"/>
              <w:left w:val="nil"/>
              <w:bottom w:val="single" w:sz="4" w:space="0" w:color="auto"/>
              <w:right w:val="single" w:sz="4" w:space="0" w:color="auto"/>
            </w:tcBorders>
            <w:shd w:val="clear" w:color="auto" w:fill="auto"/>
            <w:noWrap/>
            <w:vAlign w:val="bottom"/>
            <w:hideMark/>
          </w:tcPr>
          <w:p w14:paraId="4FBAFC26"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r w:rsidR="00916E8D" w:rsidRPr="009B625F">
              <w:rPr>
                <w:rFonts w:asciiTheme="minorHAnsi" w:eastAsia="Times New Roman" w:hAnsiTheme="minorHAnsi" w:cstheme="minorHAnsi"/>
                <w:color w:val="000000"/>
                <w:sz w:val="20"/>
                <w:szCs w:val="20"/>
                <w:lang w:val="de-AT" w:eastAsia="de-AT"/>
              </w:rPr>
              <w:t>14.949.064</w:t>
            </w:r>
          </w:p>
        </w:tc>
        <w:tc>
          <w:tcPr>
            <w:tcW w:w="1528" w:type="dxa"/>
            <w:tcBorders>
              <w:top w:val="nil"/>
              <w:left w:val="nil"/>
              <w:bottom w:val="single" w:sz="4" w:space="0" w:color="auto"/>
              <w:right w:val="single" w:sz="8" w:space="0" w:color="auto"/>
            </w:tcBorders>
            <w:shd w:val="clear" w:color="auto" w:fill="auto"/>
            <w:noWrap/>
            <w:vAlign w:val="bottom"/>
            <w:hideMark/>
          </w:tcPr>
          <w:p w14:paraId="5368225C"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r w:rsidR="00C61022" w:rsidRPr="009B625F">
              <w:rPr>
                <w:rFonts w:asciiTheme="minorHAnsi" w:eastAsia="Times New Roman" w:hAnsiTheme="minorHAnsi" w:cstheme="minorHAnsi"/>
                <w:color w:val="000000"/>
                <w:sz w:val="20"/>
                <w:szCs w:val="20"/>
                <w:lang w:val="de-AT" w:eastAsia="de-AT"/>
              </w:rPr>
              <w:t>9.157.139</w:t>
            </w:r>
          </w:p>
        </w:tc>
      </w:tr>
      <w:tr w:rsidR="00D328C7" w:rsidRPr="009B625F" w14:paraId="3A9A1060" w14:textId="77777777" w:rsidTr="00962CBC">
        <w:trPr>
          <w:trHeight w:val="289"/>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227414CB" w14:textId="77777777" w:rsidR="00D328C7" w:rsidRPr="009B625F" w:rsidRDefault="00916E8D" w:rsidP="00D328C7">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Francúzsko</w:t>
            </w:r>
          </w:p>
        </w:tc>
        <w:tc>
          <w:tcPr>
            <w:tcW w:w="1274" w:type="dxa"/>
            <w:tcBorders>
              <w:top w:val="nil"/>
              <w:left w:val="nil"/>
              <w:bottom w:val="single" w:sz="4" w:space="0" w:color="auto"/>
              <w:right w:val="single" w:sz="4" w:space="0" w:color="auto"/>
            </w:tcBorders>
            <w:shd w:val="clear" w:color="auto" w:fill="auto"/>
            <w:noWrap/>
            <w:vAlign w:val="bottom"/>
            <w:hideMark/>
          </w:tcPr>
          <w:p w14:paraId="5A4E66D1"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c>
          <w:tcPr>
            <w:tcW w:w="1422" w:type="dxa"/>
            <w:tcBorders>
              <w:top w:val="nil"/>
              <w:left w:val="nil"/>
              <w:bottom w:val="single" w:sz="4" w:space="0" w:color="auto"/>
              <w:right w:val="single" w:sz="4" w:space="0" w:color="auto"/>
            </w:tcBorders>
            <w:shd w:val="clear" w:color="auto" w:fill="auto"/>
            <w:noWrap/>
            <w:vAlign w:val="bottom"/>
            <w:hideMark/>
          </w:tcPr>
          <w:p w14:paraId="0CCB4D2D"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c>
          <w:tcPr>
            <w:tcW w:w="1221" w:type="dxa"/>
            <w:tcBorders>
              <w:top w:val="nil"/>
              <w:left w:val="nil"/>
              <w:bottom w:val="single" w:sz="4" w:space="0" w:color="auto"/>
              <w:right w:val="single" w:sz="4" w:space="0" w:color="auto"/>
            </w:tcBorders>
            <w:shd w:val="clear" w:color="auto" w:fill="auto"/>
            <w:noWrap/>
            <w:vAlign w:val="bottom"/>
            <w:hideMark/>
          </w:tcPr>
          <w:p w14:paraId="6E5C6461"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6983BD72"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14" w:type="dxa"/>
            <w:tcBorders>
              <w:top w:val="nil"/>
              <w:left w:val="nil"/>
              <w:bottom w:val="single" w:sz="4" w:space="0" w:color="auto"/>
              <w:right w:val="single" w:sz="4" w:space="0" w:color="auto"/>
            </w:tcBorders>
            <w:shd w:val="clear" w:color="auto" w:fill="auto"/>
            <w:noWrap/>
            <w:vAlign w:val="bottom"/>
            <w:hideMark/>
          </w:tcPr>
          <w:p w14:paraId="7E07A0F1" w14:textId="77777777" w:rsidR="00D328C7" w:rsidRPr="009B625F" w:rsidRDefault="00916E8D"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846.484</w:t>
            </w:r>
          </w:p>
        </w:tc>
        <w:tc>
          <w:tcPr>
            <w:tcW w:w="1528" w:type="dxa"/>
            <w:tcBorders>
              <w:top w:val="nil"/>
              <w:left w:val="nil"/>
              <w:bottom w:val="single" w:sz="4" w:space="0" w:color="auto"/>
              <w:right w:val="single" w:sz="8" w:space="0" w:color="auto"/>
            </w:tcBorders>
            <w:shd w:val="clear" w:color="auto" w:fill="auto"/>
            <w:noWrap/>
            <w:vAlign w:val="bottom"/>
            <w:hideMark/>
          </w:tcPr>
          <w:p w14:paraId="05B6384A" w14:textId="77777777" w:rsidR="00D328C7" w:rsidRPr="009B625F" w:rsidRDefault="00916E8D"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w:t>
            </w:r>
            <w:r w:rsidR="00D328C7" w:rsidRPr="009B625F">
              <w:rPr>
                <w:rFonts w:asciiTheme="minorHAnsi" w:eastAsia="Times New Roman" w:hAnsiTheme="minorHAnsi" w:cstheme="minorHAnsi"/>
                <w:color w:val="000000"/>
                <w:sz w:val="20"/>
                <w:szCs w:val="20"/>
                <w:lang w:val="de-AT" w:eastAsia="de-AT"/>
              </w:rPr>
              <w:t xml:space="preserve"> </w:t>
            </w:r>
          </w:p>
        </w:tc>
      </w:tr>
      <w:tr w:rsidR="00D328C7" w:rsidRPr="009B625F" w14:paraId="1828E103" w14:textId="77777777" w:rsidTr="00962CBC">
        <w:trPr>
          <w:trHeight w:val="289"/>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43731422" w14:textId="77777777" w:rsidR="00D328C7" w:rsidRPr="009B625F" w:rsidRDefault="00D328C7" w:rsidP="00D328C7">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Holandsko</w:t>
            </w:r>
          </w:p>
        </w:tc>
        <w:tc>
          <w:tcPr>
            <w:tcW w:w="1274" w:type="dxa"/>
            <w:tcBorders>
              <w:top w:val="nil"/>
              <w:left w:val="nil"/>
              <w:bottom w:val="single" w:sz="4" w:space="0" w:color="auto"/>
              <w:right w:val="single" w:sz="4" w:space="0" w:color="auto"/>
            </w:tcBorders>
            <w:shd w:val="clear" w:color="auto" w:fill="auto"/>
            <w:noWrap/>
            <w:vAlign w:val="bottom"/>
            <w:hideMark/>
          </w:tcPr>
          <w:p w14:paraId="30D82D5A"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705096BB"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221" w:type="dxa"/>
            <w:tcBorders>
              <w:top w:val="nil"/>
              <w:left w:val="nil"/>
              <w:bottom w:val="single" w:sz="4" w:space="0" w:color="auto"/>
              <w:right w:val="single" w:sz="4" w:space="0" w:color="auto"/>
            </w:tcBorders>
            <w:shd w:val="clear" w:color="auto" w:fill="auto"/>
            <w:noWrap/>
            <w:vAlign w:val="bottom"/>
            <w:hideMark/>
          </w:tcPr>
          <w:p w14:paraId="5EB3773F" w14:textId="77777777" w:rsidR="00D328C7" w:rsidRPr="009B625F" w:rsidRDefault="00654AA4"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3.520</w:t>
            </w:r>
          </w:p>
        </w:tc>
        <w:tc>
          <w:tcPr>
            <w:tcW w:w="1422" w:type="dxa"/>
            <w:tcBorders>
              <w:top w:val="nil"/>
              <w:left w:val="nil"/>
              <w:bottom w:val="single" w:sz="4" w:space="0" w:color="auto"/>
              <w:right w:val="single" w:sz="4" w:space="0" w:color="auto"/>
            </w:tcBorders>
            <w:shd w:val="clear" w:color="auto" w:fill="auto"/>
            <w:noWrap/>
            <w:vAlign w:val="bottom"/>
            <w:hideMark/>
          </w:tcPr>
          <w:p w14:paraId="25F29AB5" w14:textId="77777777" w:rsidR="00D328C7" w:rsidRPr="009B625F" w:rsidRDefault="00D328C7"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14" w:type="dxa"/>
            <w:tcBorders>
              <w:top w:val="nil"/>
              <w:left w:val="nil"/>
              <w:bottom w:val="single" w:sz="4" w:space="0" w:color="auto"/>
              <w:right w:val="single" w:sz="4" w:space="0" w:color="auto"/>
            </w:tcBorders>
            <w:shd w:val="clear" w:color="auto" w:fill="auto"/>
            <w:noWrap/>
            <w:vAlign w:val="bottom"/>
            <w:hideMark/>
          </w:tcPr>
          <w:p w14:paraId="6725DE07" w14:textId="77777777" w:rsidR="00D328C7" w:rsidRPr="009B625F" w:rsidRDefault="00916E8D"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232.760.027</w:t>
            </w:r>
          </w:p>
        </w:tc>
        <w:tc>
          <w:tcPr>
            <w:tcW w:w="1528" w:type="dxa"/>
            <w:tcBorders>
              <w:top w:val="nil"/>
              <w:left w:val="nil"/>
              <w:bottom w:val="single" w:sz="4" w:space="0" w:color="auto"/>
              <w:right w:val="single" w:sz="8" w:space="0" w:color="auto"/>
            </w:tcBorders>
            <w:shd w:val="clear" w:color="auto" w:fill="auto"/>
            <w:noWrap/>
            <w:vAlign w:val="bottom"/>
            <w:hideMark/>
          </w:tcPr>
          <w:p w14:paraId="32C3AF4D" w14:textId="77777777" w:rsidR="00D328C7" w:rsidRPr="009B625F" w:rsidRDefault="00C61022" w:rsidP="00D328C7">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277.614.294</w:t>
            </w:r>
          </w:p>
        </w:tc>
      </w:tr>
      <w:tr w:rsidR="00654AA4" w:rsidRPr="009B625F" w14:paraId="0D90CBE3" w14:textId="77777777" w:rsidTr="00962CBC">
        <w:trPr>
          <w:trHeight w:val="289"/>
        </w:trPr>
        <w:tc>
          <w:tcPr>
            <w:tcW w:w="1420" w:type="dxa"/>
            <w:tcBorders>
              <w:top w:val="nil"/>
              <w:left w:val="single" w:sz="8" w:space="0" w:color="auto"/>
              <w:bottom w:val="single" w:sz="4" w:space="0" w:color="auto"/>
              <w:right w:val="single" w:sz="4" w:space="0" w:color="auto"/>
            </w:tcBorders>
            <w:shd w:val="clear" w:color="auto" w:fill="auto"/>
            <w:noWrap/>
            <w:vAlign w:val="bottom"/>
            <w:hideMark/>
          </w:tcPr>
          <w:p w14:paraId="734CE0DE" w14:textId="77777777" w:rsidR="00654AA4" w:rsidRPr="009B625F" w:rsidRDefault="00654AA4" w:rsidP="00654AA4">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Tretie krajiny</w:t>
            </w:r>
          </w:p>
        </w:tc>
        <w:tc>
          <w:tcPr>
            <w:tcW w:w="1274" w:type="dxa"/>
            <w:tcBorders>
              <w:top w:val="nil"/>
              <w:left w:val="nil"/>
              <w:bottom w:val="single" w:sz="4" w:space="0" w:color="auto"/>
              <w:right w:val="single" w:sz="4" w:space="0" w:color="auto"/>
            </w:tcBorders>
            <w:shd w:val="clear" w:color="auto" w:fill="auto"/>
            <w:noWrap/>
            <w:vAlign w:val="bottom"/>
            <w:hideMark/>
          </w:tcPr>
          <w:p w14:paraId="675B8800" w14:textId="77777777" w:rsidR="00654AA4" w:rsidRPr="009B625F" w:rsidRDefault="00654AA4" w:rsidP="00654AA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3D7D62CF" w14:textId="77777777" w:rsidR="00654AA4" w:rsidRPr="009B625F" w:rsidRDefault="00654AA4" w:rsidP="00654AA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1221" w:type="dxa"/>
            <w:tcBorders>
              <w:top w:val="nil"/>
              <w:left w:val="nil"/>
              <w:bottom w:val="single" w:sz="4" w:space="0" w:color="auto"/>
              <w:right w:val="single" w:sz="4" w:space="0" w:color="auto"/>
            </w:tcBorders>
            <w:shd w:val="clear" w:color="auto" w:fill="auto"/>
            <w:noWrap/>
            <w:vAlign w:val="bottom"/>
            <w:hideMark/>
          </w:tcPr>
          <w:p w14:paraId="0E446DE1" w14:textId="77777777" w:rsidR="00654AA4" w:rsidRPr="009B625F" w:rsidRDefault="00654AA4" w:rsidP="00654AA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0</w:t>
            </w:r>
          </w:p>
        </w:tc>
        <w:tc>
          <w:tcPr>
            <w:tcW w:w="1422" w:type="dxa"/>
            <w:tcBorders>
              <w:top w:val="nil"/>
              <w:left w:val="nil"/>
              <w:bottom w:val="single" w:sz="4" w:space="0" w:color="auto"/>
              <w:right w:val="single" w:sz="4" w:space="0" w:color="auto"/>
            </w:tcBorders>
            <w:shd w:val="clear" w:color="auto" w:fill="auto"/>
            <w:noWrap/>
            <w:vAlign w:val="bottom"/>
            <w:hideMark/>
          </w:tcPr>
          <w:p w14:paraId="7237F992" w14:textId="77777777" w:rsidR="00654AA4" w:rsidRPr="009B625F" w:rsidRDefault="00654AA4" w:rsidP="00654AA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0 </w:t>
            </w:r>
          </w:p>
        </w:tc>
        <w:tc>
          <w:tcPr>
            <w:tcW w:w="1414" w:type="dxa"/>
            <w:tcBorders>
              <w:top w:val="nil"/>
              <w:left w:val="nil"/>
              <w:bottom w:val="single" w:sz="4" w:space="0" w:color="auto"/>
              <w:right w:val="single" w:sz="4" w:space="0" w:color="auto"/>
            </w:tcBorders>
            <w:shd w:val="clear" w:color="auto" w:fill="auto"/>
            <w:noWrap/>
            <w:vAlign w:val="bottom"/>
            <w:hideMark/>
          </w:tcPr>
          <w:p w14:paraId="686E5604" w14:textId="77777777" w:rsidR="00654AA4" w:rsidRPr="009B625F" w:rsidRDefault="00916E8D" w:rsidP="00654AA4">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val="de-AT" w:eastAsia="de-AT"/>
              </w:rPr>
              <w:t>12.663.692</w:t>
            </w:r>
          </w:p>
        </w:tc>
        <w:tc>
          <w:tcPr>
            <w:tcW w:w="1528" w:type="dxa"/>
            <w:tcBorders>
              <w:top w:val="nil"/>
              <w:left w:val="nil"/>
              <w:bottom w:val="single" w:sz="4" w:space="0" w:color="auto"/>
              <w:right w:val="single" w:sz="8" w:space="0" w:color="auto"/>
            </w:tcBorders>
            <w:shd w:val="clear" w:color="auto" w:fill="auto"/>
            <w:noWrap/>
            <w:vAlign w:val="bottom"/>
            <w:hideMark/>
          </w:tcPr>
          <w:p w14:paraId="6BE6BA95" w14:textId="77777777" w:rsidR="00654AA4" w:rsidRPr="009B625F" w:rsidRDefault="00916E8D" w:rsidP="00654AA4">
            <w:pPr>
              <w:spacing w:after="0" w:line="240" w:lineRule="auto"/>
              <w:ind w:left="661"/>
              <w:jc w:val="right"/>
              <w:rPr>
                <w:rFonts w:asciiTheme="minorHAnsi" w:eastAsia="Times New Roman" w:hAnsiTheme="minorHAnsi" w:cstheme="minorHAnsi"/>
                <w:bCs/>
                <w:color w:val="000000"/>
                <w:sz w:val="20"/>
                <w:szCs w:val="20"/>
                <w:lang w:val="de-AT" w:eastAsia="de-AT"/>
              </w:rPr>
            </w:pPr>
            <w:r w:rsidRPr="009B625F">
              <w:rPr>
                <w:rFonts w:asciiTheme="minorHAnsi" w:eastAsia="Times New Roman" w:hAnsiTheme="minorHAnsi" w:cstheme="minorHAnsi"/>
                <w:bCs/>
                <w:color w:val="000000"/>
                <w:sz w:val="20"/>
                <w:szCs w:val="20"/>
                <w:lang w:val="de-AT" w:eastAsia="de-AT"/>
              </w:rPr>
              <w:t>65.749.254</w:t>
            </w:r>
          </w:p>
        </w:tc>
      </w:tr>
      <w:tr w:rsidR="00654AA4" w:rsidRPr="009B625F" w14:paraId="1516D32C" w14:textId="77777777" w:rsidTr="00962CBC">
        <w:trPr>
          <w:trHeight w:val="300"/>
        </w:trPr>
        <w:tc>
          <w:tcPr>
            <w:tcW w:w="1420" w:type="dxa"/>
            <w:tcBorders>
              <w:top w:val="nil"/>
              <w:left w:val="single" w:sz="8" w:space="0" w:color="auto"/>
              <w:bottom w:val="single" w:sz="8" w:space="0" w:color="auto"/>
              <w:right w:val="single" w:sz="4" w:space="0" w:color="auto"/>
            </w:tcBorders>
            <w:shd w:val="clear" w:color="auto" w:fill="auto"/>
            <w:noWrap/>
            <w:vAlign w:val="bottom"/>
            <w:hideMark/>
          </w:tcPr>
          <w:p w14:paraId="06EA6A5B" w14:textId="77777777" w:rsidR="00654AA4" w:rsidRPr="009B625F" w:rsidRDefault="00654AA4" w:rsidP="00654AA4">
            <w:pPr>
              <w:spacing w:after="0" w:line="240" w:lineRule="auto"/>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Spolu</w:t>
            </w:r>
          </w:p>
        </w:tc>
        <w:tc>
          <w:tcPr>
            <w:tcW w:w="1274" w:type="dxa"/>
            <w:tcBorders>
              <w:top w:val="nil"/>
              <w:left w:val="nil"/>
              <w:bottom w:val="single" w:sz="8" w:space="0" w:color="auto"/>
              <w:right w:val="single" w:sz="4" w:space="0" w:color="auto"/>
            </w:tcBorders>
            <w:shd w:val="clear" w:color="auto" w:fill="auto"/>
            <w:noWrap/>
            <w:vAlign w:val="bottom"/>
            <w:hideMark/>
          </w:tcPr>
          <w:p w14:paraId="69FEE2F2" w14:textId="77777777" w:rsidR="00654AA4" w:rsidRPr="009B625F" w:rsidRDefault="00654AA4" w:rsidP="00654AA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0</w:t>
            </w:r>
          </w:p>
        </w:tc>
        <w:tc>
          <w:tcPr>
            <w:tcW w:w="1422" w:type="dxa"/>
            <w:tcBorders>
              <w:top w:val="nil"/>
              <w:left w:val="nil"/>
              <w:bottom w:val="single" w:sz="8" w:space="0" w:color="auto"/>
              <w:right w:val="single" w:sz="4" w:space="0" w:color="auto"/>
            </w:tcBorders>
            <w:shd w:val="clear" w:color="auto" w:fill="auto"/>
            <w:noWrap/>
            <w:vAlign w:val="bottom"/>
            <w:hideMark/>
          </w:tcPr>
          <w:p w14:paraId="72555F76" w14:textId="77777777" w:rsidR="00654AA4" w:rsidRPr="009B625F" w:rsidRDefault="00654AA4" w:rsidP="00654AA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0 </w:t>
            </w:r>
          </w:p>
        </w:tc>
        <w:tc>
          <w:tcPr>
            <w:tcW w:w="1221" w:type="dxa"/>
            <w:tcBorders>
              <w:top w:val="nil"/>
              <w:left w:val="nil"/>
              <w:bottom w:val="single" w:sz="8" w:space="0" w:color="auto"/>
              <w:right w:val="single" w:sz="4" w:space="0" w:color="auto"/>
            </w:tcBorders>
            <w:shd w:val="clear" w:color="auto" w:fill="auto"/>
            <w:noWrap/>
            <w:vAlign w:val="bottom"/>
            <w:hideMark/>
          </w:tcPr>
          <w:p w14:paraId="503C343E" w14:textId="77777777" w:rsidR="00654AA4" w:rsidRPr="009B625F" w:rsidRDefault="00654AA4" w:rsidP="00654AA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3.520 </w:t>
            </w:r>
          </w:p>
        </w:tc>
        <w:tc>
          <w:tcPr>
            <w:tcW w:w="1422" w:type="dxa"/>
            <w:tcBorders>
              <w:top w:val="nil"/>
              <w:left w:val="nil"/>
              <w:bottom w:val="single" w:sz="8" w:space="0" w:color="auto"/>
              <w:right w:val="single" w:sz="4" w:space="0" w:color="auto"/>
            </w:tcBorders>
            <w:shd w:val="clear" w:color="auto" w:fill="auto"/>
            <w:noWrap/>
            <w:vAlign w:val="bottom"/>
            <w:hideMark/>
          </w:tcPr>
          <w:p w14:paraId="30AD0A76" w14:textId="77777777" w:rsidR="00654AA4" w:rsidRPr="009B625F" w:rsidRDefault="00654AA4" w:rsidP="00654AA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 xml:space="preserve">0 </w:t>
            </w:r>
          </w:p>
        </w:tc>
        <w:tc>
          <w:tcPr>
            <w:tcW w:w="1414" w:type="dxa"/>
            <w:tcBorders>
              <w:top w:val="nil"/>
              <w:left w:val="nil"/>
              <w:bottom w:val="single" w:sz="8" w:space="0" w:color="auto"/>
              <w:right w:val="single" w:sz="4" w:space="0" w:color="auto"/>
            </w:tcBorders>
            <w:shd w:val="clear" w:color="auto" w:fill="auto"/>
            <w:noWrap/>
            <w:vAlign w:val="bottom"/>
            <w:hideMark/>
          </w:tcPr>
          <w:p w14:paraId="797725D5" w14:textId="77777777" w:rsidR="00654AA4" w:rsidRPr="009B625F" w:rsidRDefault="00916E8D" w:rsidP="00654AA4">
            <w:pPr>
              <w:spacing w:after="0" w:line="240" w:lineRule="auto"/>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287.897.399</w:t>
            </w:r>
          </w:p>
        </w:tc>
        <w:tc>
          <w:tcPr>
            <w:tcW w:w="1528" w:type="dxa"/>
            <w:tcBorders>
              <w:top w:val="nil"/>
              <w:left w:val="nil"/>
              <w:bottom w:val="single" w:sz="8" w:space="0" w:color="auto"/>
              <w:right w:val="single" w:sz="8" w:space="0" w:color="auto"/>
            </w:tcBorders>
            <w:shd w:val="clear" w:color="auto" w:fill="auto"/>
            <w:noWrap/>
            <w:vAlign w:val="bottom"/>
            <w:hideMark/>
          </w:tcPr>
          <w:p w14:paraId="6AF35BD4" w14:textId="77777777" w:rsidR="00654AA4" w:rsidRPr="009B625F" w:rsidRDefault="00C61022" w:rsidP="00654AA4">
            <w:pPr>
              <w:spacing w:after="0" w:line="240" w:lineRule="auto"/>
              <w:ind w:left="661"/>
              <w:jc w:val="right"/>
              <w:rPr>
                <w:rFonts w:asciiTheme="minorHAnsi" w:eastAsia="Times New Roman" w:hAnsiTheme="minorHAnsi" w:cstheme="minorHAnsi"/>
                <w:b/>
                <w:bCs/>
                <w:color w:val="000000"/>
                <w:sz w:val="20"/>
                <w:szCs w:val="20"/>
                <w:lang w:val="de-AT" w:eastAsia="de-AT"/>
              </w:rPr>
            </w:pPr>
            <w:r w:rsidRPr="009B625F">
              <w:rPr>
                <w:rFonts w:asciiTheme="minorHAnsi" w:eastAsia="Times New Roman" w:hAnsiTheme="minorHAnsi" w:cstheme="minorHAnsi"/>
                <w:b/>
                <w:bCs/>
                <w:color w:val="000000"/>
                <w:sz w:val="20"/>
                <w:szCs w:val="20"/>
                <w:lang w:val="de-AT" w:eastAsia="de-AT"/>
              </w:rPr>
              <w:t>356.177.878</w:t>
            </w:r>
          </w:p>
        </w:tc>
      </w:tr>
    </w:tbl>
    <w:p w14:paraId="27AFFBE7" w14:textId="77777777" w:rsidR="00816113" w:rsidRPr="009B625F" w:rsidRDefault="00D328C7" w:rsidP="00CC56C8">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fldChar w:fldCharType="end"/>
      </w:r>
    </w:p>
    <w:p w14:paraId="255F9A3F" w14:textId="77777777" w:rsidR="00C52FE3" w:rsidRPr="009B625F" w:rsidRDefault="00C52FE3" w:rsidP="00CC56C8">
      <w:pPr>
        <w:spacing w:after="0" w:line="240" w:lineRule="auto"/>
        <w:jc w:val="both"/>
        <w:rPr>
          <w:rFonts w:asciiTheme="minorHAnsi" w:eastAsia="Times New Roman" w:hAnsiTheme="minorHAnsi" w:cstheme="minorHAnsi"/>
          <w:sz w:val="20"/>
          <w:szCs w:val="20"/>
          <w:lang w:eastAsia="sk-SK"/>
        </w:rPr>
      </w:pPr>
    </w:p>
    <w:p w14:paraId="10DAA175" w14:textId="77777777" w:rsidR="00FD6D74" w:rsidRPr="009B625F" w:rsidRDefault="00FD6D74" w:rsidP="00FD6D74">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Čl.V.Informácie o iných aktívach a iných pasívach</w:t>
      </w:r>
    </w:p>
    <w:p w14:paraId="2E70BB87" w14:textId="77777777" w:rsidR="00FD6D74" w:rsidRPr="009B625F" w:rsidRDefault="00FD6D74" w:rsidP="00FD6D74">
      <w:pPr>
        <w:spacing w:after="0" w:line="240" w:lineRule="auto"/>
        <w:jc w:val="both"/>
        <w:rPr>
          <w:rFonts w:asciiTheme="minorHAnsi" w:eastAsia="Times New Roman" w:hAnsiTheme="minorHAnsi" w:cstheme="minorHAnsi"/>
          <w:sz w:val="20"/>
          <w:szCs w:val="20"/>
          <w:lang w:eastAsia="sk-SK"/>
        </w:rPr>
      </w:pPr>
    </w:p>
    <w:p w14:paraId="79E89765" w14:textId="77777777" w:rsidR="00FD6D74" w:rsidRPr="009B625F" w:rsidRDefault="00FD6D74" w:rsidP="00FD6D7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 (1) Informácie k iným aktívam a iným pasívam</w:t>
      </w:r>
    </w:p>
    <w:p w14:paraId="6B04EB29" w14:textId="77777777" w:rsidR="00FD6D74" w:rsidRPr="009B625F" w:rsidRDefault="00FD6D74" w:rsidP="00FD6D74">
      <w:pPr>
        <w:spacing w:after="0" w:line="240" w:lineRule="auto"/>
        <w:jc w:val="both"/>
        <w:rPr>
          <w:rFonts w:asciiTheme="minorHAnsi" w:eastAsia="Times New Roman" w:hAnsiTheme="minorHAnsi" w:cstheme="minorHAnsi"/>
          <w:color w:val="FF0000"/>
          <w:sz w:val="20"/>
          <w:szCs w:val="20"/>
          <w:lang w:eastAsia="sk-SK"/>
        </w:rPr>
      </w:pPr>
    </w:p>
    <w:p w14:paraId="36BE6C45" w14:textId="77777777" w:rsidR="00FD6D74" w:rsidRPr="009B625F" w:rsidRDefault="00FD6D74" w:rsidP="00FD6D7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 (1) a) Opis a hodnota podmieneného majetku – bez náplne</w:t>
      </w:r>
    </w:p>
    <w:p w14:paraId="424C6DF4" w14:textId="77777777" w:rsidR="00FD6D74" w:rsidRPr="009B625F" w:rsidRDefault="00FD6D74" w:rsidP="00FD6D74">
      <w:pPr>
        <w:spacing w:after="0" w:line="240" w:lineRule="auto"/>
        <w:jc w:val="both"/>
        <w:rPr>
          <w:rFonts w:asciiTheme="minorHAnsi" w:eastAsia="Times New Roman" w:hAnsiTheme="minorHAnsi" w:cstheme="minorHAnsi"/>
          <w:color w:val="FF0000"/>
          <w:sz w:val="20"/>
          <w:szCs w:val="20"/>
          <w:lang w:eastAsia="sk-SK"/>
        </w:rPr>
      </w:pPr>
    </w:p>
    <w:p w14:paraId="09231025" w14:textId="77777777" w:rsidR="00FD6D74" w:rsidRPr="009B625F" w:rsidRDefault="00FD6D74" w:rsidP="00FD6D7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 (1) b) Opis a hodnota podmieneného majetku – bez náplne</w:t>
      </w:r>
    </w:p>
    <w:p w14:paraId="212F2180" w14:textId="77777777" w:rsidR="00FD6D74" w:rsidRPr="009B625F" w:rsidRDefault="00FD6D74" w:rsidP="00FD6D74">
      <w:pPr>
        <w:spacing w:after="0" w:line="240" w:lineRule="auto"/>
        <w:jc w:val="both"/>
        <w:rPr>
          <w:rFonts w:asciiTheme="minorHAnsi" w:eastAsia="Times New Roman" w:hAnsiTheme="minorHAnsi" w:cstheme="minorHAnsi"/>
          <w:color w:val="FF0000"/>
          <w:sz w:val="20"/>
          <w:szCs w:val="20"/>
          <w:lang w:eastAsia="sk-SK"/>
        </w:rPr>
      </w:pPr>
    </w:p>
    <w:p w14:paraId="2824FEF9" w14:textId="77777777" w:rsidR="00FD6D74" w:rsidRPr="009B625F" w:rsidRDefault="00FD6D74" w:rsidP="00FD6D7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 (2) b) Významné položky ostatných povinností nevykázaných v súvahe – bez náplne</w:t>
      </w:r>
    </w:p>
    <w:p w14:paraId="2E565745" w14:textId="77777777" w:rsidR="00FD6D74" w:rsidRPr="009B625F" w:rsidRDefault="00FD6D74" w:rsidP="00FD6D74">
      <w:pPr>
        <w:spacing w:after="0" w:line="240" w:lineRule="auto"/>
        <w:jc w:val="both"/>
        <w:rPr>
          <w:rFonts w:asciiTheme="minorHAnsi" w:eastAsia="Times New Roman" w:hAnsiTheme="minorHAnsi" w:cstheme="minorHAnsi"/>
          <w:color w:val="FF0000"/>
          <w:sz w:val="20"/>
          <w:szCs w:val="20"/>
          <w:lang w:eastAsia="sk-SK"/>
        </w:rPr>
      </w:pPr>
    </w:p>
    <w:p w14:paraId="415ED07A" w14:textId="3F92CEFC" w:rsidR="00FD6D74" w:rsidRPr="009B625F" w:rsidRDefault="00FD6D74" w:rsidP="00FD6D7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 (3)  Informácie k údajom sledovaným na podsúvahových účtoch – bez náplne</w:t>
      </w:r>
    </w:p>
    <w:p w14:paraId="532F6C83" w14:textId="77777777" w:rsidR="00F92499" w:rsidRPr="009B625F" w:rsidRDefault="00F92499" w:rsidP="00FD6D74">
      <w:pPr>
        <w:shd w:val="clear" w:color="auto" w:fill="FFFFFF"/>
        <w:spacing w:after="0" w:line="240" w:lineRule="auto"/>
        <w:jc w:val="both"/>
        <w:rPr>
          <w:rFonts w:asciiTheme="minorHAnsi" w:eastAsia="Times New Roman" w:hAnsiTheme="minorHAnsi" w:cstheme="minorHAnsi"/>
          <w:b/>
          <w:sz w:val="20"/>
          <w:szCs w:val="20"/>
          <w:lang w:eastAsia="sk-SK"/>
        </w:rPr>
      </w:pPr>
    </w:p>
    <w:p w14:paraId="16F9E8C3" w14:textId="77777777" w:rsidR="00F70E93" w:rsidRPr="009B625F" w:rsidRDefault="00F70E93" w:rsidP="00FD6D74">
      <w:pPr>
        <w:spacing w:after="0" w:line="240" w:lineRule="auto"/>
        <w:jc w:val="both"/>
        <w:rPr>
          <w:rFonts w:asciiTheme="minorHAnsi" w:eastAsia="Times New Roman" w:hAnsiTheme="minorHAnsi" w:cstheme="minorHAnsi"/>
          <w:sz w:val="20"/>
          <w:szCs w:val="20"/>
          <w:lang w:eastAsia="sk-SK"/>
        </w:rPr>
      </w:pPr>
    </w:p>
    <w:p w14:paraId="16AC295D" w14:textId="04B925B4" w:rsidR="00FD6D74" w:rsidRPr="009B625F" w:rsidRDefault="00FD6D74" w:rsidP="00FD6D74">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w:t>
      </w:r>
      <w:r w:rsidR="00E526DA" w:rsidRPr="009B625F">
        <w:rPr>
          <w:rFonts w:asciiTheme="minorHAnsi" w:hAnsiTheme="minorHAnsi" w:cstheme="minorHAnsi"/>
          <w:b/>
          <w:i/>
          <w:sz w:val="20"/>
          <w:szCs w:val="20"/>
        </w:rPr>
        <w:t xml:space="preserve"> </w:t>
      </w:r>
      <w:r w:rsidRPr="009B625F">
        <w:rPr>
          <w:rFonts w:asciiTheme="minorHAnsi" w:hAnsiTheme="minorHAnsi" w:cstheme="minorHAnsi"/>
          <w:b/>
          <w:i/>
          <w:sz w:val="20"/>
          <w:szCs w:val="20"/>
        </w:rPr>
        <w:t>VI.</w:t>
      </w:r>
      <w:r w:rsidR="00E526DA" w:rsidRPr="009B625F">
        <w:rPr>
          <w:rFonts w:asciiTheme="minorHAnsi" w:hAnsiTheme="minorHAnsi" w:cstheme="minorHAnsi"/>
          <w:b/>
          <w:i/>
          <w:sz w:val="20"/>
          <w:szCs w:val="20"/>
        </w:rPr>
        <w:t xml:space="preserve"> </w:t>
      </w:r>
      <w:r w:rsidRPr="009B625F">
        <w:rPr>
          <w:rFonts w:asciiTheme="minorHAnsi" w:hAnsiTheme="minorHAnsi" w:cstheme="minorHAnsi"/>
          <w:b/>
          <w:i/>
          <w:sz w:val="20"/>
          <w:szCs w:val="20"/>
        </w:rPr>
        <w:t>Informácie, ktoré nastali po dni, ku ktorému sa zostavuje účtovná závierka do dňa zostavenia účtovnej závierky</w:t>
      </w:r>
    </w:p>
    <w:p w14:paraId="1C77DFDD" w14:textId="77777777" w:rsidR="00FD6D74" w:rsidRPr="009B625F" w:rsidRDefault="00FD6D74" w:rsidP="00FD6D74">
      <w:pPr>
        <w:widowControl w:val="0"/>
        <w:spacing w:after="0" w:line="240" w:lineRule="auto"/>
        <w:jc w:val="both"/>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Cs/>
          <w:kern w:val="28"/>
          <w:sz w:val="20"/>
          <w:szCs w:val="20"/>
        </w:rPr>
        <w:t>Po 31. decembri 2020 nenastali také udalosti, ktoré by si vyžadovali zverejnenie alebo vykázanie v účtovnej závierke za rok 2020.</w:t>
      </w:r>
    </w:p>
    <w:p w14:paraId="3DD3DBBB" w14:textId="77777777" w:rsidR="00FD6D74" w:rsidRPr="009B625F" w:rsidRDefault="00FD6D74" w:rsidP="00FD6D74">
      <w:pPr>
        <w:widowControl w:val="0"/>
        <w:spacing w:after="0" w:line="240" w:lineRule="auto"/>
        <w:jc w:val="both"/>
        <w:outlineLvl w:val="0"/>
        <w:rPr>
          <w:rFonts w:asciiTheme="minorHAnsi" w:hAnsiTheme="minorHAnsi" w:cstheme="minorHAnsi"/>
          <w:bCs/>
          <w:sz w:val="20"/>
          <w:szCs w:val="20"/>
          <w:lang w:eastAsia="sk-SK"/>
        </w:rPr>
      </w:pPr>
      <w:r w:rsidRPr="009B625F">
        <w:rPr>
          <w:rFonts w:asciiTheme="minorHAnsi" w:eastAsia="Times New Roman" w:hAnsiTheme="minorHAnsi" w:cstheme="minorHAnsi"/>
          <w:bCs/>
          <w:kern w:val="28"/>
          <w:sz w:val="20"/>
          <w:szCs w:val="20"/>
        </w:rPr>
        <w:t xml:space="preserve">Je však nutné spomenúť vplyv vírusovej infekcie COVID-19 </w:t>
      </w:r>
      <w:r w:rsidRPr="009B625F">
        <w:rPr>
          <w:rFonts w:asciiTheme="minorHAnsi" w:hAnsiTheme="minorHAnsi" w:cstheme="minorHAnsi"/>
          <w:bCs/>
          <w:sz w:val="20"/>
          <w:szCs w:val="20"/>
          <w:lang w:eastAsia="sk-SK"/>
        </w:rPr>
        <w:t>spôsobenej korona vírusom SARS-CoV-2. Svetová zdravotnícka organizácia vyhlásila dňa 11. marca 2020 v súvislosti so šírením koronavírusu globálnu pandémiu. Z tohto dôvodu vláda Slovenskej republiky vydala nariadenie s účinnosťou od 12. marca 2020, z ktorého vyplynuli opatrenia na elimináciu šírenia tohto vírusového ochorenia.</w:t>
      </w:r>
    </w:p>
    <w:p w14:paraId="03A1627D" w14:textId="5112D3D2" w:rsidR="003630D5" w:rsidRDefault="00FD6D74" w:rsidP="00FD6D74">
      <w:pPr>
        <w:spacing w:after="0" w:line="240" w:lineRule="auto"/>
        <w:jc w:val="both"/>
        <w:rPr>
          <w:rFonts w:asciiTheme="minorHAnsi" w:hAnsiTheme="minorHAnsi" w:cstheme="minorHAnsi"/>
          <w:bCs/>
          <w:sz w:val="20"/>
          <w:szCs w:val="20"/>
          <w:lang w:eastAsia="sk-SK"/>
        </w:rPr>
      </w:pPr>
      <w:r w:rsidRPr="009B625F">
        <w:rPr>
          <w:rFonts w:asciiTheme="minorHAnsi" w:hAnsiTheme="minorHAnsi" w:cstheme="minorHAnsi"/>
          <w:bCs/>
          <w:sz w:val="20"/>
          <w:szCs w:val="20"/>
          <w:lang w:eastAsia="sk-SK"/>
        </w:rPr>
        <w:lastRenderedPageBreak/>
        <w:t>Uvedené opatrenia do dňa zostavenia účtovnej závierky nemali významný vplyv na činnosť Spoločnosti, avšak globálna pandémia naďalej pretrváva</w:t>
      </w:r>
      <w:r w:rsidR="00FF589E">
        <w:rPr>
          <w:rFonts w:asciiTheme="minorHAnsi" w:hAnsiTheme="minorHAnsi" w:cstheme="minorHAnsi"/>
          <w:bCs/>
          <w:sz w:val="20"/>
          <w:szCs w:val="20"/>
          <w:lang w:eastAsia="sk-SK"/>
        </w:rPr>
        <w:t>.</w:t>
      </w:r>
    </w:p>
    <w:p w14:paraId="323908C9" w14:textId="2C16C841" w:rsidR="00FF589E" w:rsidRPr="009B625F" w:rsidRDefault="00FF589E" w:rsidP="00FD6D74">
      <w:pPr>
        <w:spacing w:after="0" w:line="240" w:lineRule="auto"/>
        <w:jc w:val="both"/>
        <w:rPr>
          <w:rFonts w:asciiTheme="minorHAnsi" w:eastAsia="Times New Roman" w:hAnsiTheme="minorHAnsi" w:cstheme="minorHAnsi"/>
          <w:sz w:val="20"/>
          <w:szCs w:val="20"/>
          <w:lang w:eastAsia="sk-SK"/>
        </w:rPr>
      </w:pPr>
      <w:r>
        <w:rPr>
          <w:rFonts w:asciiTheme="minorHAnsi" w:hAnsiTheme="minorHAnsi" w:cstheme="minorHAnsi"/>
          <w:bCs/>
          <w:sz w:val="20"/>
          <w:szCs w:val="20"/>
          <w:lang w:eastAsia="sk-SK"/>
        </w:rPr>
        <w:t xml:space="preserve">Spoločnosť neočakáva žiadny vplyv pandémie na jej činnosť na najbližších 12 mesiacov. </w:t>
      </w:r>
    </w:p>
    <w:p w14:paraId="614C08CF" w14:textId="77777777" w:rsidR="003630D5" w:rsidRDefault="003630D5" w:rsidP="00CC56C8">
      <w:pPr>
        <w:spacing w:after="0" w:line="240" w:lineRule="auto"/>
        <w:jc w:val="both"/>
        <w:rPr>
          <w:rFonts w:asciiTheme="minorHAnsi" w:eastAsia="Times New Roman" w:hAnsiTheme="minorHAnsi" w:cstheme="minorHAnsi"/>
          <w:sz w:val="20"/>
          <w:szCs w:val="20"/>
          <w:lang w:eastAsia="sk-SK"/>
        </w:rPr>
      </w:pPr>
    </w:p>
    <w:p w14:paraId="010D375D" w14:textId="77777777" w:rsidR="00FF589E" w:rsidRPr="009B625F" w:rsidRDefault="00FF589E" w:rsidP="00CC56C8">
      <w:pPr>
        <w:spacing w:after="0" w:line="240" w:lineRule="auto"/>
        <w:jc w:val="both"/>
        <w:rPr>
          <w:rFonts w:asciiTheme="minorHAnsi" w:eastAsia="Times New Roman" w:hAnsiTheme="minorHAnsi" w:cstheme="minorHAnsi"/>
          <w:sz w:val="20"/>
          <w:szCs w:val="20"/>
          <w:lang w:eastAsia="sk-SK"/>
        </w:rPr>
      </w:pPr>
    </w:p>
    <w:p w14:paraId="7F2DB436" w14:textId="77777777" w:rsidR="00D328C7" w:rsidRPr="009B625F" w:rsidRDefault="00D328C7" w:rsidP="00CC56C8">
      <w:pPr>
        <w:spacing w:after="0" w:line="240" w:lineRule="auto"/>
        <w:jc w:val="both"/>
        <w:rPr>
          <w:rFonts w:asciiTheme="minorHAnsi" w:eastAsia="Times New Roman" w:hAnsiTheme="minorHAnsi" w:cstheme="minorHAnsi"/>
          <w:color w:val="FF0000"/>
          <w:sz w:val="20"/>
          <w:szCs w:val="20"/>
          <w:lang w:eastAsia="sk-SK"/>
        </w:rPr>
      </w:pPr>
    </w:p>
    <w:p w14:paraId="17676FD5" w14:textId="77777777" w:rsidR="004B59F4" w:rsidRPr="009B625F" w:rsidRDefault="004B59F4" w:rsidP="004B59F4">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Čl.VII.Informácie o transakciách so spriaznenými osobami, štatutárnymi, dozornými a inými orgánmi</w:t>
      </w:r>
    </w:p>
    <w:p w14:paraId="763A0DBA" w14:textId="77777777" w:rsidR="004B59F4" w:rsidRPr="009B625F" w:rsidRDefault="004B59F4" w:rsidP="004B59F4">
      <w:pPr>
        <w:spacing w:after="0" w:line="240" w:lineRule="auto"/>
        <w:jc w:val="both"/>
        <w:rPr>
          <w:rFonts w:asciiTheme="minorHAnsi" w:eastAsia="Times New Roman" w:hAnsiTheme="minorHAnsi" w:cstheme="minorHAnsi"/>
          <w:sz w:val="20"/>
          <w:szCs w:val="20"/>
          <w:lang w:eastAsia="sk-SK"/>
        </w:rPr>
      </w:pPr>
    </w:p>
    <w:p w14:paraId="2C2D801F"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 (1)  Informácie o transakciách so spriaznenými osobami</w:t>
      </w:r>
    </w:p>
    <w:p w14:paraId="2767F63A" w14:textId="4920DCDA" w:rsidR="00A80104" w:rsidRPr="009B625F" w:rsidRDefault="00A80104" w:rsidP="004B59F4">
      <w:pPr>
        <w:shd w:val="clear" w:color="auto" w:fill="FFFFFF"/>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Spoločnosť neuskutočnila v priebehu účtovného obdobia také transakcie so spriaznenými osobami, ktoré sa ne</w:t>
      </w:r>
      <w:r w:rsidR="00440FED" w:rsidRPr="009B625F">
        <w:rPr>
          <w:rFonts w:asciiTheme="minorHAnsi" w:eastAsia="Times New Roman" w:hAnsiTheme="minorHAnsi" w:cstheme="minorHAnsi"/>
          <w:sz w:val="20"/>
          <w:szCs w:val="20"/>
          <w:lang w:eastAsia="sk-SK"/>
        </w:rPr>
        <w:t>u</w:t>
      </w:r>
      <w:r w:rsidRPr="009B625F">
        <w:rPr>
          <w:rFonts w:asciiTheme="minorHAnsi" w:eastAsia="Times New Roman" w:hAnsiTheme="minorHAnsi" w:cstheme="minorHAnsi"/>
          <w:sz w:val="20"/>
          <w:szCs w:val="20"/>
          <w:lang w:eastAsia="sk-SK"/>
        </w:rPr>
        <w:t xml:space="preserve">zavreli za obvyklých obchodných podmienok. </w:t>
      </w:r>
    </w:p>
    <w:p w14:paraId="6899004C"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50AD580C"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Čl.VII. (1) a) až c) Zoznam a charakteristika transakcií so spriaznenými osobami  </w:t>
      </w:r>
    </w:p>
    <w:p w14:paraId="05CC4F6C" w14:textId="77777777" w:rsidR="002D5566" w:rsidRPr="009B625F" w:rsidRDefault="002D5566" w:rsidP="004B59F4">
      <w:pPr>
        <w:shd w:val="clear" w:color="auto" w:fill="FFFFFF"/>
        <w:spacing w:after="0" w:line="240" w:lineRule="auto"/>
        <w:jc w:val="both"/>
        <w:rPr>
          <w:rFonts w:asciiTheme="minorHAnsi" w:eastAsia="Times New Roman" w:hAnsiTheme="minorHAnsi" w:cstheme="minorHAnsi"/>
          <w:b/>
          <w:sz w:val="20"/>
          <w:szCs w:val="20"/>
          <w:lang w:eastAsia="sk-SK"/>
        </w:rPr>
      </w:pPr>
    </w:p>
    <w:tbl>
      <w:tblPr>
        <w:tblStyle w:val="Tabellenraster"/>
        <w:tblW w:w="0" w:type="auto"/>
        <w:tblLook w:val="04A0" w:firstRow="1" w:lastRow="0" w:firstColumn="1" w:lastColumn="0" w:noHBand="0" w:noVBand="1"/>
      </w:tblPr>
      <w:tblGrid>
        <w:gridCol w:w="3397"/>
        <w:gridCol w:w="2643"/>
        <w:gridCol w:w="3020"/>
      </w:tblGrid>
      <w:tr w:rsidR="00A80104" w:rsidRPr="009B625F" w14:paraId="01F50AC3" w14:textId="77777777" w:rsidTr="002D5566">
        <w:tc>
          <w:tcPr>
            <w:tcW w:w="3397" w:type="dxa"/>
          </w:tcPr>
          <w:p w14:paraId="063F2EEE" w14:textId="62F96AB7" w:rsidR="00A80104" w:rsidRPr="009B625F" w:rsidRDefault="00A80104" w:rsidP="00952852">
            <w:pPr>
              <w:shd w:val="clear" w:color="auto" w:fill="FFFFFF"/>
              <w:spacing w:after="0" w:line="240" w:lineRule="auto"/>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Transakcie s dcérskymi </w:t>
            </w:r>
            <w:r w:rsidR="00952852" w:rsidRPr="009B625F">
              <w:rPr>
                <w:rFonts w:asciiTheme="minorHAnsi" w:eastAsia="Times New Roman" w:hAnsiTheme="minorHAnsi" w:cstheme="minorHAnsi"/>
                <w:b/>
                <w:sz w:val="20"/>
                <w:szCs w:val="20"/>
                <w:lang w:eastAsia="sk-SK"/>
              </w:rPr>
              <w:t xml:space="preserve">(prepojenými) </w:t>
            </w:r>
            <w:r w:rsidRPr="009B625F">
              <w:rPr>
                <w:rFonts w:asciiTheme="minorHAnsi" w:eastAsia="Times New Roman" w:hAnsiTheme="minorHAnsi" w:cstheme="minorHAnsi"/>
                <w:b/>
                <w:sz w:val="20"/>
                <w:szCs w:val="20"/>
                <w:lang w:eastAsia="sk-SK"/>
              </w:rPr>
              <w:t>účtovnými jednotkami:</w:t>
            </w:r>
          </w:p>
        </w:tc>
        <w:tc>
          <w:tcPr>
            <w:tcW w:w="2643" w:type="dxa"/>
          </w:tcPr>
          <w:p w14:paraId="6E7545AB" w14:textId="3B9E847B" w:rsidR="00440FED" w:rsidRPr="009B625F" w:rsidRDefault="002D5566" w:rsidP="000E2D27">
            <w:pPr>
              <w:spacing w:after="0" w:line="240" w:lineRule="auto"/>
              <w:jc w:val="center"/>
              <w:rPr>
                <w:rFonts w:asciiTheme="minorHAnsi" w:eastAsia="Times New Roman" w:hAnsiTheme="minorHAnsi" w:cstheme="minorHAnsi"/>
                <w:b/>
                <w:sz w:val="20"/>
                <w:szCs w:val="20"/>
                <w:lang w:eastAsia="sk-SK"/>
              </w:rPr>
            </w:pPr>
            <w:r>
              <w:rPr>
                <w:rFonts w:asciiTheme="minorHAnsi" w:eastAsia="Times New Roman" w:hAnsiTheme="minorHAnsi" w:cstheme="minorHAnsi"/>
                <w:b/>
                <w:sz w:val="20"/>
                <w:szCs w:val="20"/>
                <w:lang w:eastAsia="sk-SK"/>
              </w:rPr>
              <w:t>Suma/Obrat</w:t>
            </w:r>
          </w:p>
          <w:p w14:paraId="40F805ED" w14:textId="23FE9D8C" w:rsidR="00A80104" w:rsidRPr="009B625F" w:rsidRDefault="00440FED" w:rsidP="000E2D27">
            <w:pPr>
              <w:spacing w:after="0" w:line="240" w:lineRule="auto"/>
              <w:jc w:val="center"/>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za bežné </w:t>
            </w:r>
            <w:r w:rsidR="00A80104" w:rsidRPr="009B625F">
              <w:rPr>
                <w:rFonts w:asciiTheme="minorHAnsi" w:eastAsia="Times New Roman" w:hAnsiTheme="minorHAnsi" w:cstheme="minorHAnsi"/>
                <w:b/>
                <w:sz w:val="20"/>
                <w:szCs w:val="20"/>
                <w:lang w:eastAsia="sk-SK"/>
              </w:rPr>
              <w:t>účtovné obdobie</w:t>
            </w:r>
          </w:p>
        </w:tc>
        <w:tc>
          <w:tcPr>
            <w:tcW w:w="3020" w:type="dxa"/>
          </w:tcPr>
          <w:p w14:paraId="0608280C" w14:textId="4711458F" w:rsidR="00A80104" w:rsidRPr="009B625F" w:rsidRDefault="00440FED" w:rsidP="000E2D27">
            <w:pPr>
              <w:spacing w:after="0" w:line="240" w:lineRule="auto"/>
              <w:jc w:val="center"/>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Stav k 31.12.</w:t>
            </w:r>
          </w:p>
        </w:tc>
      </w:tr>
      <w:tr w:rsidR="00A80104" w:rsidRPr="009B625F" w14:paraId="4B3A1619" w14:textId="77777777" w:rsidTr="002D5566">
        <w:tc>
          <w:tcPr>
            <w:tcW w:w="3397" w:type="dxa"/>
          </w:tcPr>
          <w:p w14:paraId="30AA895F" w14:textId="584EEE26" w:rsidR="00A80104" w:rsidRPr="009B625F" w:rsidRDefault="00952852" w:rsidP="00952852">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Prijaté k</w:t>
            </w:r>
            <w:r w:rsidR="00A80104" w:rsidRPr="009B625F">
              <w:rPr>
                <w:rFonts w:asciiTheme="minorHAnsi" w:eastAsia="Times New Roman" w:hAnsiTheme="minorHAnsi" w:cstheme="minorHAnsi"/>
                <w:sz w:val="20"/>
                <w:szCs w:val="20"/>
                <w:lang w:eastAsia="sk-SK"/>
              </w:rPr>
              <w:t>rátkodobé pôžičky</w:t>
            </w:r>
            <w:r w:rsidR="00051525" w:rsidRPr="009B625F">
              <w:rPr>
                <w:rFonts w:asciiTheme="minorHAnsi" w:eastAsia="Times New Roman" w:hAnsiTheme="minorHAnsi" w:cstheme="minorHAnsi"/>
                <w:sz w:val="20"/>
                <w:szCs w:val="20"/>
                <w:lang w:eastAsia="sk-SK"/>
              </w:rPr>
              <w:t>*</w:t>
            </w:r>
          </w:p>
        </w:tc>
        <w:tc>
          <w:tcPr>
            <w:tcW w:w="2643" w:type="dxa"/>
          </w:tcPr>
          <w:p w14:paraId="1964D3A3" w14:textId="6F618B23" w:rsidR="00A80104" w:rsidRPr="009B625F" w:rsidRDefault="000E2D27" w:rsidP="00440FED">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500.000</w:t>
            </w:r>
          </w:p>
        </w:tc>
        <w:tc>
          <w:tcPr>
            <w:tcW w:w="3020" w:type="dxa"/>
          </w:tcPr>
          <w:p w14:paraId="4C17E1B1" w14:textId="76CD9A29" w:rsidR="00A80104" w:rsidRPr="009B625F" w:rsidRDefault="00440FED" w:rsidP="00440FED">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0</w:t>
            </w:r>
          </w:p>
        </w:tc>
      </w:tr>
      <w:tr w:rsidR="00A80104" w:rsidRPr="009B625F" w14:paraId="13F08068" w14:textId="77777777" w:rsidTr="002D5566">
        <w:tc>
          <w:tcPr>
            <w:tcW w:w="3397" w:type="dxa"/>
          </w:tcPr>
          <w:p w14:paraId="0E6E8BE9" w14:textId="49ED4B3E" w:rsidR="00A80104" w:rsidRPr="009B625F" w:rsidRDefault="00440FED" w:rsidP="004B59F4">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Úroky z</w:t>
            </w:r>
            <w:r w:rsidR="00952852" w:rsidRPr="009B625F">
              <w:rPr>
                <w:rFonts w:asciiTheme="minorHAnsi" w:eastAsia="Times New Roman" w:hAnsiTheme="minorHAnsi" w:cstheme="minorHAnsi"/>
                <w:sz w:val="20"/>
                <w:szCs w:val="20"/>
                <w:lang w:eastAsia="sk-SK"/>
              </w:rPr>
              <w:t> </w:t>
            </w:r>
            <w:r w:rsidRPr="009B625F">
              <w:rPr>
                <w:rFonts w:asciiTheme="minorHAnsi" w:eastAsia="Times New Roman" w:hAnsiTheme="minorHAnsi" w:cstheme="minorHAnsi"/>
                <w:sz w:val="20"/>
                <w:szCs w:val="20"/>
                <w:lang w:eastAsia="sk-SK"/>
              </w:rPr>
              <w:t>pôžičiek</w:t>
            </w:r>
            <w:r w:rsidR="00952852" w:rsidRPr="009B625F">
              <w:rPr>
                <w:rFonts w:asciiTheme="minorHAnsi" w:eastAsia="Times New Roman" w:hAnsiTheme="minorHAnsi" w:cstheme="minorHAnsi"/>
                <w:sz w:val="20"/>
                <w:szCs w:val="20"/>
                <w:lang w:eastAsia="sk-SK"/>
              </w:rPr>
              <w:t xml:space="preserve"> - náklad</w:t>
            </w:r>
          </w:p>
        </w:tc>
        <w:tc>
          <w:tcPr>
            <w:tcW w:w="2643" w:type="dxa"/>
          </w:tcPr>
          <w:p w14:paraId="41FA206B" w14:textId="2218758A" w:rsidR="00A80104" w:rsidRPr="009B625F" w:rsidRDefault="00440FED" w:rsidP="00440FED">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8.030</w:t>
            </w:r>
          </w:p>
        </w:tc>
        <w:tc>
          <w:tcPr>
            <w:tcW w:w="3020" w:type="dxa"/>
          </w:tcPr>
          <w:p w14:paraId="33BA7A3F" w14:textId="48A01825" w:rsidR="00A80104" w:rsidRPr="009B625F" w:rsidRDefault="00440FED" w:rsidP="00440FED">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0</w:t>
            </w:r>
          </w:p>
        </w:tc>
      </w:tr>
      <w:tr w:rsidR="000E2D27" w:rsidRPr="009B625F" w14:paraId="10993B1E" w14:textId="77777777" w:rsidTr="002D5566">
        <w:tc>
          <w:tcPr>
            <w:tcW w:w="3397" w:type="dxa"/>
          </w:tcPr>
          <w:p w14:paraId="719E49C6" w14:textId="63785ABC" w:rsidR="000E2D27" w:rsidRPr="009B625F" w:rsidRDefault="000E2D27" w:rsidP="000E2D27">
            <w:pPr>
              <w:spacing w:after="0" w:line="240" w:lineRule="auto"/>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Transakcie s ostatnými spriaznenými osobami</w:t>
            </w:r>
          </w:p>
        </w:tc>
        <w:tc>
          <w:tcPr>
            <w:tcW w:w="2643" w:type="dxa"/>
          </w:tcPr>
          <w:p w14:paraId="48F86322" w14:textId="07674E90" w:rsidR="000E2D27" w:rsidRPr="009B625F" w:rsidRDefault="002D5566" w:rsidP="000E2D27">
            <w:pPr>
              <w:spacing w:after="0" w:line="240" w:lineRule="auto"/>
              <w:jc w:val="center"/>
              <w:rPr>
                <w:rFonts w:asciiTheme="minorHAnsi" w:eastAsia="Times New Roman" w:hAnsiTheme="minorHAnsi" w:cstheme="minorHAnsi"/>
                <w:b/>
                <w:sz w:val="20"/>
                <w:szCs w:val="20"/>
                <w:lang w:eastAsia="sk-SK"/>
              </w:rPr>
            </w:pPr>
            <w:r>
              <w:rPr>
                <w:rFonts w:asciiTheme="minorHAnsi" w:eastAsia="Times New Roman" w:hAnsiTheme="minorHAnsi" w:cstheme="minorHAnsi"/>
                <w:b/>
                <w:sz w:val="20"/>
                <w:szCs w:val="20"/>
                <w:lang w:eastAsia="sk-SK"/>
              </w:rPr>
              <w:t>Suma/Obrat</w:t>
            </w:r>
          </w:p>
          <w:p w14:paraId="60811542" w14:textId="7BFFF986" w:rsidR="000E2D27" w:rsidRPr="009B625F" w:rsidRDefault="000E2D27" w:rsidP="000E2D27">
            <w:pPr>
              <w:spacing w:after="0" w:line="240" w:lineRule="auto"/>
              <w:jc w:val="center"/>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za bežné účtovné obdobie</w:t>
            </w:r>
          </w:p>
        </w:tc>
        <w:tc>
          <w:tcPr>
            <w:tcW w:w="3020" w:type="dxa"/>
          </w:tcPr>
          <w:p w14:paraId="53196735" w14:textId="26147248" w:rsidR="000E2D27" w:rsidRPr="009B625F" w:rsidRDefault="000E2D27" w:rsidP="000E2D27">
            <w:pPr>
              <w:spacing w:after="0" w:line="240" w:lineRule="auto"/>
              <w:jc w:val="center"/>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Stav k 31.12.</w:t>
            </w:r>
          </w:p>
        </w:tc>
      </w:tr>
      <w:tr w:rsidR="000E2D27" w:rsidRPr="009B625F" w14:paraId="1D457E04" w14:textId="77777777" w:rsidTr="002D5566">
        <w:tc>
          <w:tcPr>
            <w:tcW w:w="3397" w:type="dxa"/>
          </w:tcPr>
          <w:p w14:paraId="617D9FB9" w14:textId="50AD216D" w:rsidR="000E2D27" w:rsidRPr="009B625F" w:rsidRDefault="00952852" w:rsidP="00952852">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Prijaté k</w:t>
            </w:r>
            <w:r w:rsidR="000E2D27" w:rsidRPr="009B625F">
              <w:rPr>
                <w:rFonts w:asciiTheme="minorHAnsi" w:eastAsia="Times New Roman" w:hAnsiTheme="minorHAnsi" w:cstheme="minorHAnsi"/>
                <w:sz w:val="20"/>
                <w:szCs w:val="20"/>
                <w:lang w:eastAsia="sk-SK"/>
              </w:rPr>
              <w:t>rátkodobé pôžičky</w:t>
            </w:r>
            <w:r w:rsidR="00051525" w:rsidRPr="009B625F">
              <w:rPr>
                <w:rFonts w:asciiTheme="minorHAnsi" w:eastAsia="Times New Roman" w:hAnsiTheme="minorHAnsi" w:cstheme="minorHAnsi"/>
                <w:sz w:val="20"/>
                <w:szCs w:val="20"/>
                <w:lang w:eastAsia="sk-SK"/>
              </w:rPr>
              <w:t>*</w:t>
            </w:r>
          </w:p>
        </w:tc>
        <w:tc>
          <w:tcPr>
            <w:tcW w:w="2643" w:type="dxa"/>
          </w:tcPr>
          <w:p w14:paraId="2B657465" w14:textId="357B630F" w:rsidR="000E2D27" w:rsidRPr="009B625F" w:rsidRDefault="002D5566" w:rsidP="002D5566">
            <w:pPr>
              <w:spacing w:after="0" w:line="240" w:lineRule="auto"/>
              <w:jc w:val="center"/>
              <w:rPr>
                <w:rFonts w:asciiTheme="minorHAnsi" w:eastAsia="Times New Roman" w:hAnsiTheme="minorHAnsi" w:cstheme="minorHAnsi"/>
                <w:sz w:val="20"/>
                <w:szCs w:val="20"/>
                <w:lang w:eastAsia="sk-SK"/>
              </w:rPr>
            </w:pPr>
            <w:r>
              <w:rPr>
                <w:rFonts w:asciiTheme="minorHAnsi" w:eastAsia="Times New Roman" w:hAnsiTheme="minorHAnsi" w:cstheme="minorHAnsi"/>
                <w:sz w:val="20"/>
                <w:szCs w:val="20"/>
                <w:lang w:eastAsia="sk-SK"/>
              </w:rPr>
              <w:t>7</w:t>
            </w:r>
            <w:r w:rsidR="00051525" w:rsidRPr="009B625F">
              <w:rPr>
                <w:rFonts w:asciiTheme="minorHAnsi" w:eastAsia="Times New Roman" w:hAnsiTheme="minorHAnsi" w:cstheme="minorHAnsi"/>
                <w:sz w:val="20"/>
                <w:szCs w:val="20"/>
                <w:lang w:eastAsia="sk-SK"/>
              </w:rPr>
              <w:t>.</w:t>
            </w:r>
            <w:r>
              <w:rPr>
                <w:rFonts w:asciiTheme="minorHAnsi" w:eastAsia="Times New Roman" w:hAnsiTheme="minorHAnsi" w:cstheme="minorHAnsi"/>
                <w:sz w:val="20"/>
                <w:szCs w:val="20"/>
                <w:lang w:eastAsia="sk-SK"/>
              </w:rPr>
              <w:t>2</w:t>
            </w:r>
            <w:r w:rsidR="00051525" w:rsidRPr="009B625F">
              <w:rPr>
                <w:rFonts w:asciiTheme="minorHAnsi" w:eastAsia="Times New Roman" w:hAnsiTheme="minorHAnsi" w:cstheme="minorHAnsi"/>
                <w:sz w:val="20"/>
                <w:szCs w:val="20"/>
                <w:lang w:eastAsia="sk-SK"/>
              </w:rPr>
              <w:t>00.000</w:t>
            </w:r>
          </w:p>
        </w:tc>
        <w:tc>
          <w:tcPr>
            <w:tcW w:w="3020" w:type="dxa"/>
          </w:tcPr>
          <w:p w14:paraId="6E2F07A7" w14:textId="7970FD82" w:rsidR="000E2D27" w:rsidRPr="009B625F" w:rsidRDefault="000E2D27" w:rsidP="000E2D27">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0</w:t>
            </w:r>
          </w:p>
        </w:tc>
      </w:tr>
      <w:tr w:rsidR="000E2D27" w:rsidRPr="009B625F" w14:paraId="414ACE61" w14:textId="77777777" w:rsidTr="002D5566">
        <w:tc>
          <w:tcPr>
            <w:tcW w:w="3397" w:type="dxa"/>
          </w:tcPr>
          <w:p w14:paraId="0E002C1C" w14:textId="67CCD70E" w:rsidR="000E2D27" w:rsidRPr="009B625F" w:rsidRDefault="000E2D27" w:rsidP="000E2D27">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Úroky z</w:t>
            </w:r>
            <w:r w:rsidR="00952852" w:rsidRPr="009B625F">
              <w:rPr>
                <w:rFonts w:asciiTheme="minorHAnsi" w:eastAsia="Times New Roman" w:hAnsiTheme="minorHAnsi" w:cstheme="minorHAnsi"/>
                <w:sz w:val="20"/>
                <w:szCs w:val="20"/>
                <w:lang w:eastAsia="sk-SK"/>
              </w:rPr>
              <w:t> </w:t>
            </w:r>
            <w:r w:rsidRPr="009B625F">
              <w:rPr>
                <w:rFonts w:asciiTheme="minorHAnsi" w:eastAsia="Times New Roman" w:hAnsiTheme="minorHAnsi" w:cstheme="minorHAnsi"/>
                <w:sz w:val="20"/>
                <w:szCs w:val="20"/>
                <w:lang w:eastAsia="sk-SK"/>
              </w:rPr>
              <w:t>pôžičiek</w:t>
            </w:r>
            <w:r w:rsidR="00952852" w:rsidRPr="009B625F">
              <w:rPr>
                <w:rFonts w:asciiTheme="minorHAnsi" w:eastAsia="Times New Roman" w:hAnsiTheme="minorHAnsi" w:cstheme="minorHAnsi"/>
                <w:sz w:val="20"/>
                <w:szCs w:val="20"/>
                <w:lang w:eastAsia="sk-SK"/>
              </w:rPr>
              <w:t xml:space="preserve"> - náklad</w:t>
            </w:r>
          </w:p>
        </w:tc>
        <w:tc>
          <w:tcPr>
            <w:tcW w:w="2643" w:type="dxa"/>
          </w:tcPr>
          <w:p w14:paraId="37A8DAAE" w14:textId="7DA8D957" w:rsidR="000E2D27" w:rsidRPr="009B625F" w:rsidRDefault="003B0071" w:rsidP="003B0071">
            <w:pPr>
              <w:spacing w:after="0" w:line="240" w:lineRule="auto"/>
              <w:jc w:val="center"/>
              <w:rPr>
                <w:rFonts w:asciiTheme="minorHAnsi" w:eastAsia="Times New Roman" w:hAnsiTheme="minorHAnsi" w:cstheme="minorHAnsi"/>
                <w:sz w:val="20"/>
                <w:szCs w:val="20"/>
                <w:lang w:eastAsia="sk-SK"/>
              </w:rPr>
            </w:pPr>
            <w:r>
              <w:rPr>
                <w:rFonts w:asciiTheme="minorHAnsi" w:eastAsia="Times New Roman" w:hAnsiTheme="minorHAnsi" w:cstheme="minorHAnsi"/>
                <w:sz w:val="20"/>
                <w:szCs w:val="20"/>
                <w:lang w:eastAsia="sk-SK"/>
              </w:rPr>
              <w:t>52</w:t>
            </w:r>
            <w:r w:rsidR="00051525" w:rsidRPr="009B625F">
              <w:rPr>
                <w:rFonts w:asciiTheme="minorHAnsi" w:eastAsia="Times New Roman" w:hAnsiTheme="minorHAnsi" w:cstheme="minorHAnsi"/>
                <w:sz w:val="20"/>
                <w:szCs w:val="20"/>
                <w:lang w:eastAsia="sk-SK"/>
              </w:rPr>
              <w:t>.</w:t>
            </w:r>
            <w:r>
              <w:rPr>
                <w:rFonts w:asciiTheme="minorHAnsi" w:eastAsia="Times New Roman" w:hAnsiTheme="minorHAnsi" w:cstheme="minorHAnsi"/>
                <w:sz w:val="20"/>
                <w:szCs w:val="20"/>
                <w:lang w:eastAsia="sk-SK"/>
              </w:rPr>
              <w:t>906</w:t>
            </w:r>
          </w:p>
        </w:tc>
        <w:tc>
          <w:tcPr>
            <w:tcW w:w="3020" w:type="dxa"/>
          </w:tcPr>
          <w:p w14:paraId="63DA1B01" w14:textId="7EBA5DC2" w:rsidR="000E2D27" w:rsidRPr="009B625F" w:rsidRDefault="000E2D27" w:rsidP="000E2D27">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0</w:t>
            </w:r>
          </w:p>
        </w:tc>
      </w:tr>
      <w:tr w:rsidR="00952852" w:rsidRPr="009B625F" w14:paraId="63B23F5B" w14:textId="77777777" w:rsidTr="002D5566">
        <w:tc>
          <w:tcPr>
            <w:tcW w:w="3397" w:type="dxa"/>
          </w:tcPr>
          <w:p w14:paraId="537EE7A0" w14:textId="48356A63" w:rsidR="00952852" w:rsidRPr="009B625F" w:rsidRDefault="00952852" w:rsidP="000E2D27">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Nákup služieb</w:t>
            </w:r>
          </w:p>
        </w:tc>
        <w:tc>
          <w:tcPr>
            <w:tcW w:w="2643" w:type="dxa"/>
          </w:tcPr>
          <w:p w14:paraId="4688C362" w14:textId="5E12C940" w:rsidR="00952852" w:rsidRPr="009B625F" w:rsidRDefault="00952852" w:rsidP="001B4DC3">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7</w:t>
            </w:r>
            <w:r w:rsidR="001B4DC3">
              <w:rPr>
                <w:rFonts w:asciiTheme="minorHAnsi" w:eastAsia="Times New Roman" w:hAnsiTheme="minorHAnsi" w:cstheme="minorHAnsi"/>
                <w:sz w:val="20"/>
                <w:szCs w:val="20"/>
                <w:lang w:eastAsia="sk-SK"/>
              </w:rPr>
              <w:t>9</w:t>
            </w:r>
            <w:r w:rsidRPr="009B625F">
              <w:rPr>
                <w:rFonts w:asciiTheme="minorHAnsi" w:eastAsia="Times New Roman" w:hAnsiTheme="minorHAnsi" w:cstheme="minorHAnsi"/>
                <w:sz w:val="20"/>
                <w:szCs w:val="20"/>
                <w:lang w:eastAsia="sk-SK"/>
              </w:rPr>
              <w:t>.</w:t>
            </w:r>
            <w:r w:rsidR="001B4DC3">
              <w:rPr>
                <w:rFonts w:asciiTheme="minorHAnsi" w:eastAsia="Times New Roman" w:hAnsiTheme="minorHAnsi" w:cstheme="minorHAnsi"/>
                <w:sz w:val="20"/>
                <w:szCs w:val="20"/>
                <w:lang w:eastAsia="sk-SK"/>
              </w:rPr>
              <w:t>1</w:t>
            </w:r>
            <w:r w:rsidRPr="009B625F">
              <w:rPr>
                <w:rFonts w:asciiTheme="minorHAnsi" w:eastAsia="Times New Roman" w:hAnsiTheme="minorHAnsi" w:cstheme="minorHAnsi"/>
                <w:sz w:val="20"/>
                <w:szCs w:val="20"/>
                <w:lang w:eastAsia="sk-SK"/>
              </w:rPr>
              <w:t>00</w:t>
            </w:r>
          </w:p>
        </w:tc>
        <w:tc>
          <w:tcPr>
            <w:tcW w:w="3020" w:type="dxa"/>
          </w:tcPr>
          <w:p w14:paraId="07BC73C7" w14:textId="1271A77C" w:rsidR="00952852" w:rsidRPr="009B625F" w:rsidRDefault="00952852" w:rsidP="000E2D27">
            <w:pPr>
              <w:spacing w:after="0" w:line="240" w:lineRule="auto"/>
              <w:jc w:val="center"/>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0</w:t>
            </w:r>
          </w:p>
        </w:tc>
      </w:tr>
    </w:tbl>
    <w:p w14:paraId="5C8637A4" w14:textId="424C5F00" w:rsidR="00A80104" w:rsidRPr="002D5566" w:rsidRDefault="002D5566" w:rsidP="002D5566">
      <w:pPr>
        <w:shd w:val="clear" w:color="auto" w:fill="FFFFFF"/>
        <w:spacing w:after="0" w:line="240" w:lineRule="auto"/>
        <w:jc w:val="both"/>
        <w:rPr>
          <w:rFonts w:asciiTheme="minorHAnsi" w:eastAsia="Times New Roman" w:hAnsiTheme="minorHAnsi" w:cstheme="minorHAnsi"/>
          <w:sz w:val="20"/>
          <w:lang w:eastAsia="sk-SK"/>
        </w:rPr>
      </w:pPr>
      <w:r w:rsidRPr="002D5566">
        <w:rPr>
          <w:rFonts w:asciiTheme="minorHAnsi" w:eastAsia="Times New Roman" w:hAnsiTheme="minorHAnsi" w:cstheme="minorHAnsi"/>
          <w:i/>
          <w:sz w:val="20"/>
          <w:lang w:eastAsia="sk-SK"/>
        </w:rPr>
        <w:t>* Poznámka:</w:t>
      </w:r>
      <w:r w:rsidRPr="002D5566">
        <w:rPr>
          <w:rFonts w:asciiTheme="minorHAnsi" w:eastAsia="Times New Roman" w:hAnsiTheme="minorHAnsi" w:cstheme="minorHAnsi"/>
          <w:sz w:val="20"/>
          <w:lang w:eastAsia="sk-SK"/>
        </w:rPr>
        <w:t xml:space="preserve"> </w:t>
      </w:r>
      <w:r w:rsidRPr="002D5566">
        <w:rPr>
          <w:rFonts w:asciiTheme="minorHAnsi" w:eastAsia="Times New Roman" w:hAnsiTheme="minorHAnsi" w:cstheme="minorHAnsi"/>
          <w:i/>
          <w:sz w:val="20"/>
          <w:lang w:eastAsia="sk-SK"/>
        </w:rPr>
        <w:t>pôžičky</w:t>
      </w:r>
      <w:r w:rsidRPr="002D5566">
        <w:rPr>
          <w:rFonts w:asciiTheme="minorHAnsi" w:eastAsia="Times New Roman" w:hAnsiTheme="minorHAnsi" w:cstheme="minorHAnsi"/>
          <w:sz w:val="20"/>
          <w:lang w:eastAsia="sk-SK"/>
        </w:rPr>
        <w:t xml:space="preserve"> </w:t>
      </w:r>
      <w:r w:rsidR="00051525" w:rsidRPr="002D5566">
        <w:rPr>
          <w:rFonts w:asciiTheme="minorHAnsi" w:eastAsia="Times New Roman" w:hAnsiTheme="minorHAnsi" w:cstheme="minorHAnsi"/>
          <w:i/>
          <w:sz w:val="20"/>
          <w:lang w:eastAsia="sk-SK"/>
        </w:rPr>
        <w:t xml:space="preserve">boli priebežne poskytované a splácané podľa potreby </w:t>
      </w:r>
      <w:r w:rsidR="00DB1AA3">
        <w:rPr>
          <w:rFonts w:asciiTheme="minorHAnsi" w:eastAsia="Times New Roman" w:hAnsiTheme="minorHAnsi" w:cstheme="minorHAnsi"/>
          <w:i/>
          <w:sz w:val="20"/>
          <w:lang w:eastAsia="sk-SK"/>
        </w:rPr>
        <w:t>Spoločnosti</w:t>
      </w:r>
      <w:r w:rsidRPr="002D5566">
        <w:rPr>
          <w:rFonts w:asciiTheme="minorHAnsi" w:eastAsia="Times New Roman" w:hAnsiTheme="minorHAnsi" w:cstheme="minorHAnsi"/>
          <w:i/>
          <w:sz w:val="20"/>
          <w:lang w:eastAsia="sk-SK"/>
        </w:rPr>
        <w:t xml:space="preserve"> a</w:t>
      </w:r>
      <w:r w:rsidR="00DB1AA3">
        <w:rPr>
          <w:rFonts w:asciiTheme="minorHAnsi" w:eastAsia="Times New Roman" w:hAnsiTheme="minorHAnsi" w:cstheme="minorHAnsi"/>
          <w:i/>
          <w:sz w:val="20"/>
          <w:lang w:eastAsia="sk-SK"/>
        </w:rPr>
        <w:t xml:space="preserve"> preto sa </w:t>
      </w:r>
      <w:r w:rsidRPr="002D5566">
        <w:rPr>
          <w:rFonts w:asciiTheme="minorHAnsi" w:eastAsia="Times New Roman" w:hAnsiTheme="minorHAnsi" w:cstheme="minorHAnsi"/>
          <w:i/>
          <w:sz w:val="20"/>
          <w:lang w:eastAsia="sk-SK"/>
        </w:rPr>
        <w:t>ich vý</w:t>
      </w:r>
      <w:r>
        <w:rPr>
          <w:rFonts w:asciiTheme="minorHAnsi" w:eastAsia="Times New Roman" w:hAnsiTheme="minorHAnsi" w:cstheme="minorHAnsi"/>
          <w:i/>
          <w:sz w:val="20"/>
          <w:lang w:eastAsia="sk-SK"/>
        </w:rPr>
        <w:t xml:space="preserve">ška v priebehu účtovného obdobia neustále menila </w:t>
      </w:r>
    </w:p>
    <w:p w14:paraId="508F7467" w14:textId="77777777" w:rsidR="00952852" w:rsidRPr="009B625F" w:rsidRDefault="00952852"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17A98A5B"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Čl.VII. (2) Informácie o príjmoch a výhodách členov štatutárneho orgánu, dozorného orgánu a iného orgánu </w:t>
      </w:r>
    </w:p>
    <w:p w14:paraId="5E2D7ED4"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12676695"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 xml:space="preserve">Čl.VII. (2) a) Priznané odmeny za účtovné obdobie pre členov orgánov spoločnosti  </w:t>
      </w:r>
    </w:p>
    <w:p w14:paraId="2F5D4A2A" w14:textId="6A8BF9B7" w:rsidR="00051525" w:rsidRPr="009B625F" w:rsidRDefault="00051525" w:rsidP="00051525">
      <w:pPr>
        <w:widowControl w:val="0"/>
        <w:spacing w:after="0" w:line="240" w:lineRule="auto"/>
        <w:jc w:val="both"/>
        <w:outlineLvl w:val="0"/>
        <w:rPr>
          <w:rFonts w:asciiTheme="minorHAnsi" w:eastAsia="Times New Roman" w:hAnsiTheme="minorHAnsi" w:cstheme="minorHAnsi"/>
          <w:bCs/>
          <w:kern w:val="28"/>
          <w:sz w:val="20"/>
          <w:szCs w:val="20"/>
        </w:rPr>
      </w:pPr>
      <w:r w:rsidRPr="009B625F">
        <w:rPr>
          <w:rFonts w:asciiTheme="minorHAnsi" w:eastAsia="Times New Roman" w:hAnsiTheme="minorHAnsi" w:cstheme="minorHAnsi"/>
          <w:bCs/>
          <w:kern w:val="28"/>
          <w:sz w:val="20"/>
          <w:szCs w:val="20"/>
        </w:rPr>
        <w:t xml:space="preserve">Štatutárnym orgánom Spoločnosti je komplementár – spoločnosť Power Trade s.r.o., ktorej bola priznaná odmena za vedenie Spoločnosti </w:t>
      </w:r>
      <w:r w:rsidR="007A2978">
        <w:rPr>
          <w:rFonts w:asciiTheme="minorHAnsi" w:eastAsia="Times New Roman" w:hAnsiTheme="minorHAnsi" w:cstheme="minorHAnsi"/>
          <w:bCs/>
          <w:kern w:val="28"/>
          <w:sz w:val="20"/>
          <w:szCs w:val="20"/>
        </w:rPr>
        <w:t xml:space="preserve">zo zisku </w:t>
      </w:r>
      <w:r w:rsidRPr="009B625F">
        <w:rPr>
          <w:rFonts w:asciiTheme="minorHAnsi" w:eastAsia="Times New Roman" w:hAnsiTheme="minorHAnsi" w:cstheme="minorHAnsi"/>
          <w:bCs/>
          <w:kern w:val="28"/>
          <w:sz w:val="20"/>
          <w:szCs w:val="20"/>
        </w:rPr>
        <w:t>vo výške 1.</w:t>
      </w:r>
      <w:r w:rsidR="007A2978">
        <w:rPr>
          <w:rFonts w:asciiTheme="minorHAnsi" w:eastAsia="Times New Roman" w:hAnsiTheme="minorHAnsi" w:cstheme="minorHAnsi"/>
          <w:bCs/>
          <w:kern w:val="28"/>
          <w:sz w:val="20"/>
          <w:szCs w:val="20"/>
        </w:rPr>
        <w:t>0</w:t>
      </w:r>
      <w:r w:rsidRPr="009B625F">
        <w:rPr>
          <w:rFonts w:asciiTheme="minorHAnsi" w:eastAsia="Times New Roman" w:hAnsiTheme="minorHAnsi" w:cstheme="minorHAnsi"/>
          <w:bCs/>
          <w:kern w:val="28"/>
          <w:sz w:val="20"/>
          <w:szCs w:val="20"/>
        </w:rPr>
        <w:t xml:space="preserve">00 EUR </w:t>
      </w:r>
      <w:r w:rsidR="007A2978">
        <w:rPr>
          <w:rFonts w:asciiTheme="minorHAnsi" w:eastAsia="Times New Roman" w:hAnsiTheme="minorHAnsi" w:cstheme="minorHAnsi"/>
          <w:bCs/>
          <w:kern w:val="28"/>
          <w:sz w:val="20"/>
          <w:szCs w:val="20"/>
        </w:rPr>
        <w:t xml:space="preserve"> </w:t>
      </w:r>
      <w:r w:rsidRPr="009B625F">
        <w:rPr>
          <w:rFonts w:asciiTheme="minorHAnsi" w:eastAsia="Times New Roman" w:hAnsiTheme="minorHAnsi" w:cstheme="minorHAnsi"/>
          <w:bCs/>
          <w:kern w:val="28"/>
          <w:sz w:val="20"/>
          <w:szCs w:val="20"/>
        </w:rPr>
        <w:t>za rok 2019 a rovnako aj za rok 2020.</w:t>
      </w:r>
    </w:p>
    <w:p w14:paraId="23D71442" w14:textId="77777777" w:rsidR="004B59F4" w:rsidRPr="009B625F" w:rsidRDefault="004B59F4" w:rsidP="004B59F4">
      <w:pPr>
        <w:widowControl w:val="0"/>
        <w:spacing w:after="0" w:line="240" w:lineRule="auto"/>
        <w:jc w:val="both"/>
        <w:outlineLvl w:val="0"/>
        <w:rPr>
          <w:rFonts w:asciiTheme="minorHAnsi" w:eastAsia="Times New Roman" w:hAnsiTheme="minorHAnsi" w:cstheme="minorHAnsi"/>
          <w:bCs/>
          <w:kern w:val="28"/>
          <w:sz w:val="20"/>
          <w:szCs w:val="20"/>
        </w:rPr>
      </w:pPr>
    </w:p>
    <w:p w14:paraId="0D30EF50"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 (2) b) Výška jednotlivých druhov záruk alebo iných zabezpečení poskytnutých pre členov orgánov spoločnosti – bez náplne</w:t>
      </w:r>
    </w:p>
    <w:p w14:paraId="2959808B"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69A51BFA"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 (2) c) Informácia o pôžičkách poskytnutých členom orgánov spoločnosti k poslednému dňu účtovného obdobia – bez náplne</w:t>
      </w:r>
    </w:p>
    <w:p w14:paraId="7E2F2A98"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7282152F"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 (2) d) Hlavné podmienky, na základe ktorých boli členom orgánov spoločnosti poskytnuté záruky alebo iné zabezpečenie a pôžičky – bez náplne</w:t>
      </w:r>
    </w:p>
    <w:p w14:paraId="0373919B"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03A59F95"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 (2) e) Informácie o celkovej sume použitých finančných prostriedkov alebo iného plnenia na súkromné účely  – bez náplne</w:t>
      </w:r>
    </w:p>
    <w:p w14:paraId="03E7DA6B"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70B2F2B1" w14:textId="77777777" w:rsidR="004B59F4" w:rsidRPr="009B625F" w:rsidRDefault="004B59F4" w:rsidP="004B59F4">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Čl.VIII. Ostatné informácie</w:t>
      </w:r>
    </w:p>
    <w:p w14:paraId="1C155681"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79A46368" w14:textId="77777777" w:rsidR="004B59F4" w:rsidRPr="009B625F" w:rsidRDefault="004B59F4" w:rsidP="004B59F4">
      <w:pPr>
        <w:spacing w:after="0" w:line="240" w:lineRule="auto"/>
        <w:jc w:val="both"/>
        <w:rPr>
          <w:rFonts w:asciiTheme="minorHAnsi" w:eastAsia="Times New Roman" w:hAnsiTheme="minorHAnsi" w:cstheme="minorHAnsi"/>
          <w:sz w:val="20"/>
          <w:szCs w:val="20"/>
          <w:lang w:eastAsia="sk-SK"/>
        </w:rPr>
      </w:pPr>
    </w:p>
    <w:p w14:paraId="3286971A" w14:textId="2B3A7694"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(1) Informácie o udelení výlučného práva alebo osobitného práva, ktorým sa udelilo právo poskytovať služby vo verejnom záujme</w:t>
      </w:r>
      <w:r w:rsidR="00E526DA" w:rsidRPr="009B625F">
        <w:rPr>
          <w:rFonts w:asciiTheme="minorHAnsi" w:eastAsia="Times New Roman" w:hAnsiTheme="minorHAnsi" w:cstheme="minorHAnsi"/>
          <w:b/>
          <w:sz w:val="20"/>
          <w:szCs w:val="20"/>
          <w:lang w:eastAsia="sk-SK"/>
        </w:rPr>
        <w:t xml:space="preserve"> – bez náplne </w:t>
      </w:r>
    </w:p>
    <w:p w14:paraId="1ABAE1B7" w14:textId="7CE3D784"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Ostatné informácie o účtovnej jednotke, na ktorú sa vzťahuje § 23 ods.6 zákona, ktorej činnosť je zaradená do kategórie priemyselnej výroby a ktorej čistý obrat bol väčší ako 250 000 000 eur – bez náplne</w:t>
      </w:r>
    </w:p>
    <w:p w14:paraId="0E71FBD4"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a) Zloženie a výška základného imania pripadajúceho na orgány verejnej moci a iné osoby – bez náplne</w:t>
      </w:r>
    </w:p>
    <w:p w14:paraId="45D6BF65"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b) Cenné papiere vo vlastníctve orgánov verejnej moci a iných osôb – bez náplne</w:t>
      </w:r>
    </w:p>
    <w:p w14:paraId="5A795530"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c) Výška dotácií a návratných finančných výpomocí – bez náplne</w:t>
      </w:r>
    </w:p>
    <w:p w14:paraId="7BC607EC"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d) Informácia o prijatých úveroch, poskytnutých prečerpaniach úverov, prijatých kapitálových príspevkoch– bez náplne</w:t>
      </w:r>
    </w:p>
    <w:p w14:paraId="772AE1BE"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lastRenderedPageBreak/>
        <w:t>Čl.VIII. (2) e) Záruky poskytnuté orgánom verejnej moci a záruky poskytnuté inou účtovnou jednotkou – bez náplne</w:t>
      </w:r>
    </w:p>
    <w:p w14:paraId="43231D5A"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f) Informácie o vyplatených dividendách a výške nerozdeleného zisku – bez náplne</w:t>
      </w:r>
    </w:p>
    <w:p w14:paraId="3529CBC1"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(2) g) Informácie o iných formách prijatej štátnej pomoci– bez náplne</w:t>
      </w:r>
    </w:p>
    <w:p w14:paraId="3957014E"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Čl.VIII. (3) Informácie o finančných vzťahoch medzi orgánom verejnej moci a účtovnou jednotkou, na ktorú sa vzťahuje § 23d ods.6 zákona– bez náplne</w:t>
      </w:r>
    </w:p>
    <w:p w14:paraId="59D9EBBF"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1835D322"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5907E009" w14:textId="77777777" w:rsidR="004B59F4" w:rsidRPr="009B625F" w:rsidRDefault="004B59F4" w:rsidP="004B59F4">
      <w:pPr>
        <w:shd w:val="clear" w:color="auto" w:fill="E6E6E6"/>
        <w:spacing w:after="0" w:line="240" w:lineRule="auto"/>
        <w:jc w:val="center"/>
        <w:rPr>
          <w:rFonts w:asciiTheme="minorHAnsi" w:hAnsiTheme="minorHAnsi" w:cstheme="minorHAnsi"/>
          <w:b/>
          <w:i/>
          <w:sz w:val="20"/>
          <w:szCs w:val="20"/>
        </w:rPr>
      </w:pPr>
      <w:r w:rsidRPr="009B625F">
        <w:rPr>
          <w:rFonts w:asciiTheme="minorHAnsi" w:hAnsiTheme="minorHAnsi" w:cstheme="minorHAnsi"/>
          <w:b/>
          <w:i/>
          <w:sz w:val="20"/>
          <w:szCs w:val="20"/>
        </w:rPr>
        <w:t>Čl.IX.Prehľad o pohybe vlastného imania</w:t>
      </w:r>
    </w:p>
    <w:p w14:paraId="1E2AA71E" w14:textId="77777777" w:rsidR="004B59F4" w:rsidRPr="009B625F" w:rsidRDefault="004B59F4" w:rsidP="004B59F4">
      <w:pPr>
        <w:spacing w:after="0" w:line="240" w:lineRule="auto"/>
        <w:jc w:val="both"/>
        <w:rPr>
          <w:rFonts w:asciiTheme="minorHAnsi" w:eastAsia="Times New Roman" w:hAnsiTheme="minorHAnsi" w:cstheme="minorHAnsi"/>
          <w:sz w:val="20"/>
          <w:szCs w:val="20"/>
          <w:lang w:eastAsia="sk-SK"/>
        </w:rPr>
      </w:pPr>
    </w:p>
    <w:p w14:paraId="6559E850" w14:textId="77777777" w:rsidR="004B59F4"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p>
    <w:p w14:paraId="45322AAA" w14:textId="77777777" w:rsidR="00437580" w:rsidRPr="009B625F" w:rsidRDefault="004B59F4" w:rsidP="004B59F4">
      <w:pPr>
        <w:shd w:val="clear" w:color="auto" w:fill="FFFFFF"/>
        <w:spacing w:after="0" w:line="240" w:lineRule="auto"/>
        <w:jc w:val="both"/>
        <w:rPr>
          <w:rFonts w:asciiTheme="minorHAnsi" w:eastAsia="Times New Roman" w:hAnsiTheme="minorHAnsi" w:cstheme="minorHAnsi"/>
          <w:b/>
          <w:sz w:val="20"/>
          <w:szCs w:val="20"/>
          <w:lang w:eastAsia="sk-SK"/>
        </w:rPr>
      </w:pPr>
      <w:r w:rsidRPr="009B625F">
        <w:rPr>
          <w:rFonts w:asciiTheme="minorHAnsi" w:eastAsia="Times New Roman" w:hAnsiTheme="minorHAnsi" w:cstheme="minorHAnsi"/>
          <w:b/>
          <w:sz w:val="20"/>
          <w:szCs w:val="20"/>
          <w:lang w:eastAsia="sk-SK"/>
        </w:rPr>
        <w:t>Čl.IX. (1-3) Prehľad o pohybe vlastného imania v rámci riadnej alebo mimoriadnej závierky</w:t>
      </w:r>
    </w:p>
    <w:p w14:paraId="309BA149" w14:textId="77777777" w:rsidR="00B167E7" w:rsidRPr="009B625F" w:rsidRDefault="00B167E7" w:rsidP="00A14169">
      <w:pPr>
        <w:spacing w:after="0" w:line="240" w:lineRule="auto"/>
        <w:jc w:val="both"/>
        <w:rPr>
          <w:rFonts w:asciiTheme="minorHAnsi" w:eastAsia="Times New Roman" w:hAnsiTheme="minorHAnsi" w:cstheme="minorHAnsi"/>
          <w:b/>
          <w:sz w:val="20"/>
          <w:szCs w:val="20"/>
          <w:lang w:eastAsia="sk-SK"/>
        </w:rPr>
      </w:pPr>
    </w:p>
    <w:p w14:paraId="5D874C14" w14:textId="77777777" w:rsidR="00A14169" w:rsidRPr="009B625F" w:rsidRDefault="00A14169" w:rsidP="00A14169">
      <w:pPr>
        <w:spacing w:after="0" w:line="240" w:lineRule="auto"/>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Prehľad o pohybe vlastného imania v priebehu účtovného obdobia je uvedený v nasledujúcom prehľade:</w:t>
      </w:r>
    </w:p>
    <w:p w14:paraId="2A7E7DF3" w14:textId="77777777" w:rsidR="00CB1FA7" w:rsidRPr="009B625F" w:rsidRDefault="00CB1FA7" w:rsidP="00A14169">
      <w:pPr>
        <w:spacing w:after="0" w:line="240" w:lineRule="auto"/>
        <w:jc w:val="both"/>
        <w:rPr>
          <w:rFonts w:asciiTheme="minorHAnsi" w:eastAsia="Times New Roman" w:hAnsiTheme="minorHAnsi" w:cstheme="minorHAnsi"/>
          <w:sz w:val="20"/>
          <w:szCs w:val="20"/>
          <w:lang w:eastAsia="sk-SK"/>
        </w:rPr>
      </w:pPr>
    </w:p>
    <w:tbl>
      <w:tblPr>
        <w:tblW w:w="53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0"/>
        <w:gridCol w:w="1483"/>
        <w:gridCol w:w="1590"/>
        <w:gridCol w:w="1507"/>
        <w:gridCol w:w="1267"/>
        <w:gridCol w:w="1563"/>
      </w:tblGrid>
      <w:tr w:rsidR="005B24DD" w:rsidRPr="009B625F" w14:paraId="4490950E" w14:textId="77777777" w:rsidTr="004746E3">
        <w:trPr>
          <w:trHeight w:val="113"/>
          <w:jc w:val="center"/>
        </w:trPr>
        <w:tc>
          <w:tcPr>
            <w:tcW w:w="2682" w:type="dxa"/>
            <w:vMerge w:val="restart"/>
            <w:tcBorders>
              <w:top w:val="single" w:sz="4" w:space="0" w:color="auto"/>
              <w:left w:val="single" w:sz="4" w:space="0" w:color="auto"/>
              <w:bottom w:val="single" w:sz="4" w:space="0" w:color="auto"/>
              <w:right w:val="single" w:sz="4" w:space="0" w:color="auto"/>
            </w:tcBorders>
            <w:noWrap/>
            <w:vAlign w:val="center"/>
            <w:hideMark/>
          </w:tcPr>
          <w:p w14:paraId="51B28F38"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Položka vlastného imania</w:t>
            </w:r>
          </w:p>
        </w:tc>
        <w:tc>
          <w:tcPr>
            <w:tcW w:w="6973" w:type="dxa"/>
            <w:gridSpan w:val="5"/>
            <w:tcBorders>
              <w:top w:val="single" w:sz="4" w:space="0" w:color="auto"/>
              <w:left w:val="single" w:sz="4" w:space="0" w:color="auto"/>
              <w:bottom w:val="single" w:sz="4" w:space="0" w:color="auto"/>
              <w:right w:val="single" w:sz="4" w:space="0" w:color="auto"/>
            </w:tcBorders>
            <w:vAlign w:val="center"/>
            <w:hideMark/>
          </w:tcPr>
          <w:p w14:paraId="4A2D3D2C"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Bežné účtovné obdobie</w:t>
            </w:r>
          </w:p>
        </w:tc>
      </w:tr>
      <w:tr w:rsidR="005B24DD" w:rsidRPr="009B625F" w14:paraId="3A5CFAA3" w14:textId="77777777" w:rsidTr="004746E3">
        <w:trPr>
          <w:trHeight w:val="113"/>
          <w:jc w:val="center"/>
        </w:trPr>
        <w:tc>
          <w:tcPr>
            <w:tcW w:w="2682" w:type="dxa"/>
            <w:vMerge/>
            <w:tcBorders>
              <w:top w:val="single" w:sz="4" w:space="0" w:color="auto"/>
            </w:tcBorders>
            <w:vAlign w:val="center"/>
            <w:hideMark/>
          </w:tcPr>
          <w:p w14:paraId="79B30C47" w14:textId="77777777" w:rsidR="005B24DD" w:rsidRPr="009B625F" w:rsidRDefault="005B24DD" w:rsidP="00AF5251">
            <w:pPr>
              <w:spacing w:after="0" w:line="240" w:lineRule="auto"/>
              <w:rPr>
                <w:rFonts w:asciiTheme="minorHAnsi" w:eastAsia="Times New Roman" w:hAnsiTheme="minorHAnsi" w:cstheme="minorHAnsi"/>
                <w:bCs/>
                <w:sz w:val="20"/>
                <w:szCs w:val="20"/>
              </w:rPr>
            </w:pPr>
          </w:p>
        </w:tc>
        <w:tc>
          <w:tcPr>
            <w:tcW w:w="1396" w:type="dxa"/>
            <w:tcBorders>
              <w:top w:val="single" w:sz="4" w:space="0" w:color="auto"/>
            </w:tcBorders>
            <w:vAlign w:val="center"/>
            <w:hideMark/>
          </w:tcPr>
          <w:p w14:paraId="64EB09F5"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Stav na začiatku účtovného obdobia  </w:t>
            </w:r>
          </w:p>
        </w:tc>
        <w:tc>
          <w:tcPr>
            <w:tcW w:w="1496" w:type="dxa"/>
            <w:tcBorders>
              <w:top w:val="single" w:sz="4" w:space="0" w:color="auto"/>
            </w:tcBorders>
            <w:vAlign w:val="center"/>
            <w:hideMark/>
          </w:tcPr>
          <w:p w14:paraId="27E9FA1C"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Prírastky </w:t>
            </w:r>
          </w:p>
        </w:tc>
        <w:tc>
          <w:tcPr>
            <w:tcW w:w="1418" w:type="dxa"/>
            <w:tcBorders>
              <w:top w:val="single" w:sz="4" w:space="0" w:color="auto"/>
            </w:tcBorders>
            <w:vAlign w:val="center"/>
            <w:hideMark/>
          </w:tcPr>
          <w:p w14:paraId="562CD28C"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 xml:space="preserve">Úbytky </w:t>
            </w:r>
          </w:p>
        </w:tc>
        <w:tc>
          <w:tcPr>
            <w:tcW w:w="1192" w:type="dxa"/>
            <w:tcBorders>
              <w:top w:val="single" w:sz="4" w:space="0" w:color="auto"/>
            </w:tcBorders>
            <w:vAlign w:val="center"/>
            <w:hideMark/>
          </w:tcPr>
          <w:p w14:paraId="10961E8D"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Presuny</w:t>
            </w:r>
          </w:p>
        </w:tc>
        <w:tc>
          <w:tcPr>
            <w:tcW w:w="1471" w:type="dxa"/>
            <w:tcBorders>
              <w:top w:val="single" w:sz="4" w:space="0" w:color="auto"/>
            </w:tcBorders>
            <w:vAlign w:val="center"/>
            <w:hideMark/>
          </w:tcPr>
          <w:p w14:paraId="6A1ECAF5"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Stav na konci účtovného obdobia</w:t>
            </w:r>
          </w:p>
        </w:tc>
      </w:tr>
      <w:tr w:rsidR="005B24DD" w:rsidRPr="009B625F" w14:paraId="54DF0134" w14:textId="77777777" w:rsidTr="004746E3">
        <w:trPr>
          <w:trHeight w:val="113"/>
          <w:jc w:val="center"/>
        </w:trPr>
        <w:tc>
          <w:tcPr>
            <w:tcW w:w="2682" w:type="dxa"/>
            <w:noWrap/>
            <w:vAlign w:val="center"/>
            <w:hideMark/>
          </w:tcPr>
          <w:p w14:paraId="1C080CB1"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a</w:t>
            </w:r>
          </w:p>
        </w:tc>
        <w:tc>
          <w:tcPr>
            <w:tcW w:w="1396" w:type="dxa"/>
            <w:vAlign w:val="center"/>
            <w:hideMark/>
          </w:tcPr>
          <w:p w14:paraId="7BDBB518"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p>
        </w:tc>
        <w:tc>
          <w:tcPr>
            <w:tcW w:w="1496" w:type="dxa"/>
            <w:noWrap/>
            <w:vAlign w:val="center"/>
            <w:hideMark/>
          </w:tcPr>
          <w:p w14:paraId="36BF4EE8"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c</w:t>
            </w:r>
          </w:p>
        </w:tc>
        <w:tc>
          <w:tcPr>
            <w:tcW w:w="1418" w:type="dxa"/>
            <w:noWrap/>
            <w:vAlign w:val="center"/>
            <w:hideMark/>
          </w:tcPr>
          <w:p w14:paraId="6442F76A"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d</w:t>
            </w:r>
          </w:p>
        </w:tc>
        <w:tc>
          <w:tcPr>
            <w:tcW w:w="1192" w:type="dxa"/>
            <w:noWrap/>
            <w:vAlign w:val="center"/>
            <w:hideMark/>
          </w:tcPr>
          <w:p w14:paraId="781A953D"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e</w:t>
            </w:r>
          </w:p>
        </w:tc>
        <w:tc>
          <w:tcPr>
            <w:tcW w:w="1471" w:type="dxa"/>
            <w:vAlign w:val="center"/>
            <w:hideMark/>
          </w:tcPr>
          <w:p w14:paraId="2EDC4F67" w14:textId="77777777" w:rsidR="005B24DD" w:rsidRPr="009B625F" w:rsidRDefault="005B24DD" w:rsidP="00AF5251">
            <w:pPr>
              <w:spacing w:after="0" w:line="240" w:lineRule="auto"/>
              <w:jc w:val="center"/>
              <w:rPr>
                <w:rFonts w:asciiTheme="minorHAnsi" w:eastAsia="Times New Roman" w:hAnsiTheme="minorHAnsi" w:cstheme="minorHAnsi"/>
                <w:bCs/>
                <w:sz w:val="20"/>
                <w:szCs w:val="20"/>
              </w:rPr>
            </w:pPr>
            <w:r w:rsidRPr="009B625F">
              <w:rPr>
                <w:rFonts w:asciiTheme="minorHAnsi" w:eastAsia="Times New Roman" w:hAnsiTheme="minorHAnsi" w:cstheme="minorHAnsi"/>
                <w:bCs/>
                <w:sz w:val="20"/>
                <w:szCs w:val="20"/>
              </w:rPr>
              <w:t>f</w:t>
            </w:r>
          </w:p>
        </w:tc>
      </w:tr>
      <w:tr w:rsidR="005B24DD" w:rsidRPr="009B625F" w14:paraId="2D1DD1BF" w14:textId="77777777" w:rsidTr="004746E3">
        <w:trPr>
          <w:trHeight w:val="113"/>
          <w:jc w:val="center"/>
        </w:trPr>
        <w:tc>
          <w:tcPr>
            <w:tcW w:w="2682" w:type="dxa"/>
            <w:noWrap/>
            <w:vAlign w:val="center"/>
            <w:hideMark/>
          </w:tcPr>
          <w:p w14:paraId="0A3DF91E"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Základné imanie</w:t>
            </w:r>
          </w:p>
        </w:tc>
        <w:tc>
          <w:tcPr>
            <w:tcW w:w="1396" w:type="dxa"/>
            <w:noWrap/>
            <w:vAlign w:val="center"/>
            <w:hideMark/>
          </w:tcPr>
          <w:p w14:paraId="068AA37B" w14:textId="77777777"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1.500</w:t>
            </w:r>
          </w:p>
        </w:tc>
        <w:tc>
          <w:tcPr>
            <w:tcW w:w="1496" w:type="dxa"/>
            <w:noWrap/>
            <w:vAlign w:val="center"/>
            <w:hideMark/>
          </w:tcPr>
          <w:p w14:paraId="0FAE664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309654F0"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124535E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0432D4E4" w14:textId="77777777"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1.500</w:t>
            </w:r>
          </w:p>
        </w:tc>
      </w:tr>
      <w:tr w:rsidR="005B24DD" w:rsidRPr="009B625F" w14:paraId="21FDD801" w14:textId="77777777" w:rsidTr="004746E3">
        <w:trPr>
          <w:trHeight w:val="113"/>
          <w:jc w:val="center"/>
        </w:trPr>
        <w:tc>
          <w:tcPr>
            <w:tcW w:w="2682" w:type="dxa"/>
            <w:noWrap/>
            <w:vAlign w:val="center"/>
            <w:hideMark/>
          </w:tcPr>
          <w:p w14:paraId="6C045896"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Zmena základného imania</w:t>
            </w:r>
          </w:p>
        </w:tc>
        <w:tc>
          <w:tcPr>
            <w:tcW w:w="1396" w:type="dxa"/>
            <w:noWrap/>
            <w:vAlign w:val="center"/>
            <w:hideMark/>
          </w:tcPr>
          <w:p w14:paraId="7DC76847"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65F85A4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tcPr>
          <w:p w14:paraId="03AD85E9"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32F6DCC4"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4380099E"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61E8AE48" w14:textId="77777777" w:rsidTr="004746E3">
        <w:trPr>
          <w:trHeight w:val="113"/>
          <w:jc w:val="center"/>
        </w:trPr>
        <w:tc>
          <w:tcPr>
            <w:tcW w:w="2682" w:type="dxa"/>
            <w:noWrap/>
            <w:vAlign w:val="center"/>
            <w:hideMark/>
          </w:tcPr>
          <w:p w14:paraId="22545D88"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Pohľadávky za upísané vlastné imanie</w:t>
            </w:r>
          </w:p>
        </w:tc>
        <w:tc>
          <w:tcPr>
            <w:tcW w:w="1396" w:type="dxa"/>
            <w:noWrap/>
            <w:vAlign w:val="center"/>
            <w:hideMark/>
          </w:tcPr>
          <w:p w14:paraId="1994E29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7FC6109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6C78AC6E"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6C7BDDC9"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66F8628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7A869C4C" w14:textId="77777777" w:rsidTr="004746E3">
        <w:trPr>
          <w:trHeight w:val="113"/>
          <w:jc w:val="center"/>
        </w:trPr>
        <w:tc>
          <w:tcPr>
            <w:tcW w:w="2682" w:type="dxa"/>
            <w:noWrap/>
            <w:vAlign w:val="center"/>
            <w:hideMark/>
          </w:tcPr>
          <w:p w14:paraId="3672E6CF"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Emisné ážio</w:t>
            </w:r>
          </w:p>
        </w:tc>
        <w:tc>
          <w:tcPr>
            <w:tcW w:w="1396" w:type="dxa"/>
            <w:noWrap/>
            <w:vAlign w:val="center"/>
            <w:hideMark/>
          </w:tcPr>
          <w:p w14:paraId="710D6731"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2A3CB465"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75E14840"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5E9DBCFA"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6467BB3A"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09986322" w14:textId="77777777" w:rsidTr="004746E3">
        <w:trPr>
          <w:trHeight w:val="113"/>
          <w:jc w:val="center"/>
        </w:trPr>
        <w:tc>
          <w:tcPr>
            <w:tcW w:w="2682" w:type="dxa"/>
            <w:noWrap/>
            <w:vAlign w:val="center"/>
            <w:hideMark/>
          </w:tcPr>
          <w:p w14:paraId="192715F5"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Ostatné kapitálové fondy</w:t>
            </w:r>
          </w:p>
        </w:tc>
        <w:tc>
          <w:tcPr>
            <w:tcW w:w="1396" w:type="dxa"/>
            <w:noWrap/>
            <w:vAlign w:val="center"/>
            <w:hideMark/>
          </w:tcPr>
          <w:p w14:paraId="0B8225B5"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1AED5218"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1D73252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656633F8"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1CE49E44"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3E02B4C7" w14:textId="77777777" w:rsidTr="004746E3">
        <w:trPr>
          <w:trHeight w:val="113"/>
          <w:jc w:val="center"/>
        </w:trPr>
        <w:tc>
          <w:tcPr>
            <w:tcW w:w="2682" w:type="dxa"/>
            <w:noWrap/>
            <w:vAlign w:val="center"/>
            <w:hideMark/>
          </w:tcPr>
          <w:p w14:paraId="361FCD51"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Zákonný rezervný fond (nedeliteľný fond) z kapitálových vkladov</w:t>
            </w:r>
          </w:p>
        </w:tc>
        <w:tc>
          <w:tcPr>
            <w:tcW w:w="1396" w:type="dxa"/>
            <w:noWrap/>
            <w:vAlign w:val="center"/>
            <w:hideMark/>
          </w:tcPr>
          <w:p w14:paraId="7D147E94"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1648F20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07798635"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hideMark/>
          </w:tcPr>
          <w:p w14:paraId="5C1E514E"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12220411"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3E0494F4" w14:textId="77777777" w:rsidTr="004746E3">
        <w:trPr>
          <w:trHeight w:val="113"/>
          <w:jc w:val="center"/>
        </w:trPr>
        <w:tc>
          <w:tcPr>
            <w:tcW w:w="2682" w:type="dxa"/>
            <w:noWrap/>
            <w:vAlign w:val="center"/>
            <w:hideMark/>
          </w:tcPr>
          <w:p w14:paraId="08DDFD67"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Oceňovacie rozdiely z precenenia majetku a záväzkov</w:t>
            </w:r>
          </w:p>
        </w:tc>
        <w:tc>
          <w:tcPr>
            <w:tcW w:w="1396" w:type="dxa"/>
            <w:noWrap/>
            <w:vAlign w:val="center"/>
          </w:tcPr>
          <w:p w14:paraId="474F1A5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tcPr>
          <w:p w14:paraId="40B2E8E7"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tcPr>
          <w:p w14:paraId="2A9DC993"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192" w:type="dxa"/>
            <w:noWrap/>
            <w:vAlign w:val="center"/>
          </w:tcPr>
          <w:p w14:paraId="024AD63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tcPr>
          <w:p w14:paraId="0C0885E0"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r>
      <w:tr w:rsidR="005B24DD" w:rsidRPr="009B625F" w14:paraId="7C2C2184" w14:textId="77777777" w:rsidTr="004746E3">
        <w:trPr>
          <w:trHeight w:val="113"/>
          <w:jc w:val="center"/>
        </w:trPr>
        <w:tc>
          <w:tcPr>
            <w:tcW w:w="2682" w:type="dxa"/>
            <w:noWrap/>
            <w:vAlign w:val="center"/>
            <w:hideMark/>
          </w:tcPr>
          <w:p w14:paraId="50D33669"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Oceňovacie rozdiely z kapitálových účastín</w:t>
            </w:r>
          </w:p>
        </w:tc>
        <w:tc>
          <w:tcPr>
            <w:tcW w:w="1396" w:type="dxa"/>
            <w:noWrap/>
            <w:vAlign w:val="center"/>
            <w:hideMark/>
          </w:tcPr>
          <w:p w14:paraId="51DB4CA2"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96" w:type="dxa"/>
            <w:noWrap/>
            <w:vAlign w:val="center"/>
            <w:hideMark/>
          </w:tcPr>
          <w:p w14:paraId="6517D1A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18" w:type="dxa"/>
            <w:noWrap/>
            <w:vAlign w:val="center"/>
            <w:hideMark/>
          </w:tcPr>
          <w:p w14:paraId="5DD37FC3"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192" w:type="dxa"/>
            <w:noWrap/>
            <w:vAlign w:val="center"/>
            <w:hideMark/>
          </w:tcPr>
          <w:p w14:paraId="15D9323C"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71" w:type="dxa"/>
            <w:noWrap/>
            <w:vAlign w:val="center"/>
            <w:hideMark/>
          </w:tcPr>
          <w:p w14:paraId="4868EBD5"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r>
      <w:tr w:rsidR="005B24DD" w:rsidRPr="009B625F" w14:paraId="3F54A2A8" w14:textId="77777777" w:rsidTr="004746E3">
        <w:trPr>
          <w:trHeight w:val="113"/>
          <w:jc w:val="center"/>
        </w:trPr>
        <w:tc>
          <w:tcPr>
            <w:tcW w:w="2682" w:type="dxa"/>
            <w:vAlign w:val="center"/>
            <w:hideMark/>
          </w:tcPr>
          <w:p w14:paraId="440ECEAC"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Oceňovacie rozdiely z precenenia pri zlúčení, splynutí a rozdelení</w:t>
            </w:r>
          </w:p>
        </w:tc>
        <w:tc>
          <w:tcPr>
            <w:tcW w:w="1396" w:type="dxa"/>
            <w:noWrap/>
            <w:vAlign w:val="center"/>
            <w:hideMark/>
          </w:tcPr>
          <w:p w14:paraId="071B70E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96" w:type="dxa"/>
            <w:noWrap/>
            <w:vAlign w:val="center"/>
            <w:hideMark/>
          </w:tcPr>
          <w:p w14:paraId="42C82923"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18" w:type="dxa"/>
            <w:noWrap/>
            <w:vAlign w:val="center"/>
            <w:hideMark/>
          </w:tcPr>
          <w:p w14:paraId="13DEF2E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192" w:type="dxa"/>
            <w:noWrap/>
            <w:vAlign w:val="center"/>
            <w:hideMark/>
          </w:tcPr>
          <w:p w14:paraId="6B19D49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c>
          <w:tcPr>
            <w:tcW w:w="1471" w:type="dxa"/>
            <w:noWrap/>
            <w:vAlign w:val="center"/>
            <w:hideMark/>
          </w:tcPr>
          <w:p w14:paraId="58FEBAE4"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w:t>
            </w:r>
          </w:p>
        </w:tc>
      </w:tr>
      <w:tr w:rsidR="005B24DD" w:rsidRPr="009B625F" w14:paraId="36F1CC05" w14:textId="77777777" w:rsidTr="004746E3">
        <w:trPr>
          <w:trHeight w:val="113"/>
          <w:jc w:val="center"/>
        </w:trPr>
        <w:tc>
          <w:tcPr>
            <w:tcW w:w="2682" w:type="dxa"/>
            <w:noWrap/>
            <w:vAlign w:val="center"/>
            <w:hideMark/>
          </w:tcPr>
          <w:p w14:paraId="2CF0DB1A"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Zákonný rezervný fond</w:t>
            </w:r>
          </w:p>
        </w:tc>
        <w:tc>
          <w:tcPr>
            <w:tcW w:w="1396" w:type="dxa"/>
            <w:noWrap/>
            <w:vAlign w:val="center"/>
            <w:hideMark/>
          </w:tcPr>
          <w:p w14:paraId="2F1246A5"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6B2CE561"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3468B858"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3074D66C"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0D52A788"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r w:rsidR="005B24DD" w:rsidRPr="009B625F" w14:paraId="1F87EDDC" w14:textId="77777777" w:rsidTr="004746E3">
        <w:trPr>
          <w:trHeight w:val="113"/>
          <w:jc w:val="center"/>
        </w:trPr>
        <w:tc>
          <w:tcPr>
            <w:tcW w:w="2682" w:type="dxa"/>
            <w:noWrap/>
            <w:vAlign w:val="center"/>
            <w:hideMark/>
          </w:tcPr>
          <w:p w14:paraId="752CBDD2"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Nedeliteľný fond</w:t>
            </w:r>
          </w:p>
        </w:tc>
        <w:tc>
          <w:tcPr>
            <w:tcW w:w="1396" w:type="dxa"/>
            <w:noWrap/>
            <w:vAlign w:val="center"/>
            <w:hideMark/>
          </w:tcPr>
          <w:p w14:paraId="507B119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1C5F4BF1"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0EF10DDB"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50AD51F7"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242E4E8B"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r w:rsidR="005B24DD" w:rsidRPr="009B625F" w14:paraId="5256D76B" w14:textId="77777777" w:rsidTr="004746E3">
        <w:trPr>
          <w:trHeight w:val="113"/>
          <w:jc w:val="center"/>
        </w:trPr>
        <w:tc>
          <w:tcPr>
            <w:tcW w:w="2682" w:type="dxa"/>
            <w:noWrap/>
            <w:vAlign w:val="center"/>
            <w:hideMark/>
          </w:tcPr>
          <w:p w14:paraId="3CBCCFB6"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Štatutárne fondy a ostatné fondy</w:t>
            </w:r>
          </w:p>
        </w:tc>
        <w:tc>
          <w:tcPr>
            <w:tcW w:w="1396" w:type="dxa"/>
            <w:noWrap/>
            <w:vAlign w:val="center"/>
            <w:hideMark/>
          </w:tcPr>
          <w:p w14:paraId="32795B33"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74AC8472"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19621036"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6214B8C3"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5001062D"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r w:rsidR="005B24DD" w:rsidRPr="009B625F" w14:paraId="20E53C11" w14:textId="77777777" w:rsidTr="004746E3">
        <w:trPr>
          <w:trHeight w:val="113"/>
          <w:jc w:val="center"/>
        </w:trPr>
        <w:tc>
          <w:tcPr>
            <w:tcW w:w="2682" w:type="dxa"/>
            <w:noWrap/>
            <w:vAlign w:val="center"/>
            <w:hideMark/>
          </w:tcPr>
          <w:p w14:paraId="6893135D"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Nerozdelený zisk minulých rokov</w:t>
            </w:r>
          </w:p>
        </w:tc>
        <w:tc>
          <w:tcPr>
            <w:tcW w:w="1396" w:type="dxa"/>
            <w:noWrap/>
            <w:vAlign w:val="center"/>
            <w:hideMark/>
          </w:tcPr>
          <w:p w14:paraId="6D5ABB69" w14:textId="6744874F"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330.12</w:t>
            </w:r>
            <w:r w:rsidR="00E526DA" w:rsidRPr="009B625F">
              <w:rPr>
                <w:rFonts w:asciiTheme="minorHAnsi" w:eastAsia="Times New Roman" w:hAnsiTheme="minorHAnsi" w:cstheme="minorHAnsi"/>
                <w:sz w:val="20"/>
                <w:szCs w:val="20"/>
              </w:rPr>
              <w:t>6</w:t>
            </w:r>
          </w:p>
        </w:tc>
        <w:tc>
          <w:tcPr>
            <w:tcW w:w="1496" w:type="dxa"/>
            <w:noWrap/>
            <w:vAlign w:val="center"/>
            <w:hideMark/>
          </w:tcPr>
          <w:p w14:paraId="4CD4A92C" w14:textId="3E8F7775"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19</w:t>
            </w:r>
            <w:r w:rsidR="00E526DA" w:rsidRPr="009B625F">
              <w:rPr>
                <w:rFonts w:asciiTheme="minorHAnsi" w:eastAsia="Times New Roman" w:hAnsiTheme="minorHAnsi" w:cstheme="minorHAnsi"/>
                <w:sz w:val="20"/>
                <w:szCs w:val="20"/>
              </w:rPr>
              <w:t>2</w:t>
            </w:r>
          </w:p>
        </w:tc>
        <w:tc>
          <w:tcPr>
            <w:tcW w:w="1418" w:type="dxa"/>
            <w:noWrap/>
            <w:vAlign w:val="center"/>
            <w:hideMark/>
          </w:tcPr>
          <w:p w14:paraId="156AEAE8" w14:textId="77777777"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10.000</w:t>
            </w:r>
          </w:p>
        </w:tc>
        <w:tc>
          <w:tcPr>
            <w:tcW w:w="1192" w:type="dxa"/>
            <w:noWrap/>
            <w:vAlign w:val="center"/>
            <w:hideMark/>
          </w:tcPr>
          <w:p w14:paraId="41C28BAA" w14:textId="58D7D531" w:rsidR="005B24DD" w:rsidRPr="009B625F" w:rsidRDefault="00E526DA"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                -1</w:t>
            </w:r>
          </w:p>
        </w:tc>
        <w:tc>
          <w:tcPr>
            <w:tcW w:w="1471" w:type="dxa"/>
            <w:noWrap/>
            <w:vAlign w:val="center"/>
            <w:hideMark/>
          </w:tcPr>
          <w:p w14:paraId="5F74DA3D" w14:textId="225B5496" w:rsidR="005B24DD" w:rsidRPr="009B625F" w:rsidRDefault="00437580"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 xml:space="preserve">     </w:t>
            </w:r>
            <w:r w:rsidR="00E526DA" w:rsidRPr="009B625F">
              <w:rPr>
                <w:rFonts w:asciiTheme="minorHAnsi" w:eastAsia="Times New Roman" w:hAnsiTheme="minorHAnsi" w:cstheme="minorHAnsi"/>
                <w:sz w:val="20"/>
                <w:szCs w:val="20"/>
              </w:rPr>
              <w:t xml:space="preserve">     </w:t>
            </w:r>
            <w:r w:rsidR="00085028" w:rsidRPr="009B625F">
              <w:rPr>
                <w:rFonts w:asciiTheme="minorHAnsi" w:eastAsia="Times New Roman" w:hAnsiTheme="minorHAnsi" w:cstheme="minorHAnsi"/>
                <w:sz w:val="20"/>
                <w:szCs w:val="20"/>
              </w:rPr>
              <w:t>320.31</w:t>
            </w:r>
            <w:r w:rsidR="00E526DA" w:rsidRPr="009B625F">
              <w:rPr>
                <w:rFonts w:asciiTheme="minorHAnsi" w:eastAsia="Times New Roman" w:hAnsiTheme="minorHAnsi" w:cstheme="minorHAnsi"/>
                <w:sz w:val="20"/>
                <w:szCs w:val="20"/>
              </w:rPr>
              <w:t>7</w:t>
            </w:r>
          </w:p>
        </w:tc>
      </w:tr>
      <w:tr w:rsidR="005B24DD" w:rsidRPr="009B625F" w14:paraId="7B68DE06" w14:textId="77777777" w:rsidTr="004746E3">
        <w:trPr>
          <w:trHeight w:val="113"/>
          <w:jc w:val="center"/>
        </w:trPr>
        <w:tc>
          <w:tcPr>
            <w:tcW w:w="2682" w:type="dxa"/>
            <w:noWrap/>
            <w:vAlign w:val="center"/>
            <w:hideMark/>
          </w:tcPr>
          <w:p w14:paraId="153E0CDA"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Neuhradená strata minulých rokov</w:t>
            </w:r>
          </w:p>
        </w:tc>
        <w:tc>
          <w:tcPr>
            <w:tcW w:w="1396" w:type="dxa"/>
            <w:noWrap/>
            <w:vAlign w:val="center"/>
            <w:hideMark/>
          </w:tcPr>
          <w:p w14:paraId="087FD54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2B259C3F"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5CE7F11B"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491978F1"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7141911C"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r w:rsidR="005B24DD" w:rsidRPr="009B625F" w14:paraId="4D08A3D8" w14:textId="77777777" w:rsidTr="004746E3">
        <w:trPr>
          <w:trHeight w:val="113"/>
          <w:jc w:val="center"/>
        </w:trPr>
        <w:tc>
          <w:tcPr>
            <w:tcW w:w="2682" w:type="dxa"/>
            <w:noWrap/>
            <w:vAlign w:val="center"/>
            <w:hideMark/>
          </w:tcPr>
          <w:p w14:paraId="011A79F4"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Výsledok hospodárenia bežného účtovného obdobia</w:t>
            </w:r>
          </w:p>
        </w:tc>
        <w:tc>
          <w:tcPr>
            <w:tcW w:w="1396" w:type="dxa"/>
            <w:noWrap/>
            <w:vAlign w:val="center"/>
            <w:hideMark/>
          </w:tcPr>
          <w:p w14:paraId="6FC53D29" w14:textId="10E16F5F"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2.187.61</w:t>
            </w:r>
            <w:r w:rsidR="00E526DA" w:rsidRPr="009B625F">
              <w:rPr>
                <w:rFonts w:asciiTheme="minorHAnsi" w:eastAsia="Times New Roman" w:hAnsiTheme="minorHAnsi" w:cstheme="minorHAnsi"/>
                <w:sz w:val="20"/>
                <w:szCs w:val="20"/>
              </w:rPr>
              <w:t>4</w:t>
            </w:r>
          </w:p>
        </w:tc>
        <w:tc>
          <w:tcPr>
            <w:tcW w:w="1496" w:type="dxa"/>
            <w:noWrap/>
            <w:vAlign w:val="center"/>
            <w:hideMark/>
          </w:tcPr>
          <w:p w14:paraId="7CC83E96" w14:textId="68262591"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lang w:eastAsia="sk-SK"/>
              </w:rPr>
              <w:t>3.193.</w:t>
            </w:r>
            <w:r w:rsidR="00E526DA" w:rsidRPr="009B625F">
              <w:rPr>
                <w:rFonts w:asciiTheme="minorHAnsi" w:eastAsia="Times New Roman" w:hAnsiTheme="minorHAnsi" w:cstheme="minorHAnsi"/>
                <w:sz w:val="20"/>
                <w:szCs w:val="20"/>
                <w:lang w:eastAsia="sk-SK"/>
              </w:rPr>
              <w:t>007</w:t>
            </w:r>
          </w:p>
        </w:tc>
        <w:tc>
          <w:tcPr>
            <w:tcW w:w="1418" w:type="dxa"/>
            <w:noWrap/>
            <w:vAlign w:val="center"/>
            <w:hideMark/>
          </w:tcPr>
          <w:p w14:paraId="2915ED11" w14:textId="42AC83BF" w:rsidR="005B24DD" w:rsidRPr="009B625F" w:rsidRDefault="00085028" w:rsidP="00AF5251">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2.187.61</w:t>
            </w:r>
            <w:r w:rsidR="00E526DA" w:rsidRPr="009B625F">
              <w:rPr>
                <w:rFonts w:asciiTheme="minorHAnsi" w:eastAsia="Times New Roman" w:hAnsiTheme="minorHAnsi" w:cstheme="minorHAnsi"/>
                <w:sz w:val="20"/>
                <w:szCs w:val="20"/>
              </w:rPr>
              <w:t>4</w:t>
            </w:r>
          </w:p>
        </w:tc>
        <w:tc>
          <w:tcPr>
            <w:tcW w:w="1192" w:type="dxa"/>
            <w:noWrap/>
            <w:vAlign w:val="center"/>
            <w:hideMark/>
          </w:tcPr>
          <w:p w14:paraId="4934604B"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71" w:type="dxa"/>
            <w:noWrap/>
            <w:vAlign w:val="center"/>
            <w:hideMark/>
          </w:tcPr>
          <w:p w14:paraId="795F0325" w14:textId="679AB9AC" w:rsidR="005B24DD" w:rsidRPr="009B625F" w:rsidRDefault="0050015A" w:rsidP="002E1AAF">
            <w:pPr>
              <w:spacing w:after="0" w:line="240" w:lineRule="auto"/>
              <w:jc w:val="right"/>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lang w:eastAsia="sk-SK"/>
              </w:rPr>
              <w:t>3.193.</w:t>
            </w:r>
            <w:r w:rsidR="00E526DA" w:rsidRPr="009B625F">
              <w:rPr>
                <w:rFonts w:asciiTheme="minorHAnsi" w:eastAsia="Times New Roman" w:hAnsiTheme="minorHAnsi" w:cstheme="minorHAnsi"/>
                <w:sz w:val="20"/>
                <w:szCs w:val="20"/>
                <w:lang w:eastAsia="sk-SK"/>
              </w:rPr>
              <w:t>007</w:t>
            </w:r>
          </w:p>
        </w:tc>
      </w:tr>
      <w:tr w:rsidR="005B24DD" w:rsidRPr="009B625F" w14:paraId="4165FEDE" w14:textId="77777777" w:rsidTr="004746E3">
        <w:trPr>
          <w:trHeight w:val="113"/>
          <w:jc w:val="center"/>
        </w:trPr>
        <w:tc>
          <w:tcPr>
            <w:tcW w:w="2682" w:type="dxa"/>
            <w:noWrap/>
            <w:vAlign w:val="center"/>
            <w:hideMark/>
          </w:tcPr>
          <w:p w14:paraId="5F82639E"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Ostatné položky vlastného imania</w:t>
            </w:r>
          </w:p>
        </w:tc>
        <w:tc>
          <w:tcPr>
            <w:tcW w:w="1396" w:type="dxa"/>
            <w:noWrap/>
            <w:vAlign w:val="center"/>
            <w:hideMark/>
          </w:tcPr>
          <w:p w14:paraId="28348F8C"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96" w:type="dxa"/>
            <w:noWrap/>
            <w:vAlign w:val="center"/>
            <w:hideMark/>
          </w:tcPr>
          <w:p w14:paraId="0373BDF6" w14:textId="77777777" w:rsidR="005B24DD" w:rsidRPr="009B625F" w:rsidRDefault="005B24DD" w:rsidP="00AF5251">
            <w:pPr>
              <w:spacing w:after="0" w:line="240" w:lineRule="auto"/>
              <w:jc w:val="right"/>
              <w:rPr>
                <w:rFonts w:asciiTheme="minorHAnsi" w:eastAsia="Times New Roman" w:hAnsiTheme="minorHAnsi" w:cstheme="minorHAnsi"/>
                <w:sz w:val="20"/>
                <w:szCs w:val="20"/>
              </w:rPr>
            </w:pPr>
          </w:p>
        </w:tc>
        <w:tc>
          <w:tcPr>
            <w:tcW w:w="1418" w:type="dxa"/>
            <w:noWrap/>
            <w:vAlign w:val="center"/>
            <w:hideMark/>
          </w:tcPr>
          <w:p w14:paraId="0A4B4084"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03F6B9A2"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2B3C3FBD"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r w:rsidR="005B24DD" w:rsidRPr="009B625F" w14:paraId="5A683D34" w14:textId="77777777" w:rsidTr="004746E3">
        <w:trPr>
          <w:trHeight w:val="113"/>
          <w:jc w:val="center"/>
        </w:trPr>
        <w:tc>
          <w:tcPr>
            <w:tcW w:w="2682" w:type="dxa"/>
            <w:noWrap/>
            <w:vAlign w:val="center"/>
            <w:hideMark/>
          </w:tcPr>
          <w:p w14:paraId="00EF4FE3" w14:textId="77777777" w:rsidR="005B24DD" w:rsidRPr="009B625F" w:rsidRDefault="005B24DD" w:rsidP="00AF5251">
            <w:pPr>
              <w:spacing w:after="0" w:line="240" w:lineRule="auto"/>
              <w:rPr>
                <w:rFonts w:asciiTheme="minorHAnsi" w:eastAsia="Times New Roman" w:hAnsiTheme="minorHAnsi" w:cstheme="minorHAnsi"/>
                <w:sz w:val="20"/>
                <w:szCs w:val="20"/>
              </w:rPr>
            </w:pPr>
            <w:r w:rsidRPr="009B625F">
              <w:rPr>
                <w:rFonts w:asciiTheme="minorHAnsi" w:eastAsia="Times New Roman" w:hAnsiTheme="minorHAnsi" w:cstheme="minorHAnsi"/>
                <w:sz w:val="20"/>
                <w:szCs w:val="20"/>
              </w:rPr>
              <w:t>Účet 491 - Vlastné imanie fyzickej osoby- podnikateľa</w:t>
            </w:r>
          </w:p>
        </w:tc>
        <w:tc>
          <w:tcPr>
            <w:tcW w:w="1396" w:type="dxa"/>
            <w:noWrap/>
            <w:vAlign w:val="center"/>
            <w:hideMark/>
          </w:tcPr>
          <w:p w14:paraId="77D864A5"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96" w:type="dxa"/>
            <w:noWrap/>
            <w:vAlign w:val="center"/>
            <w:hideMark/>
          </w:tcPr>
          <w:p w14:paraId="4399FC16"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18" w:type="dxa"/>
            <w:noWrap/>
            <w:vAlign w:val="center"/>
            <w:hideMark/>
          </w:tcPr>
          <w:p w14:paraId="0568BDD3"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192" w:type="dxa"/>
            <w:noWrap/>
            <w:vAlign w:val="center"/>
            <w:hideMark/>
          </w:tcPr>
          <w:p w14:paraId="1E46F55C" w14:textId="77777777" w:rsidR="005B24DD" w:rsidRPr="009B625F" w:rsidRDefault="005B24DD" w:rsidP="00AF5251">
            <w:pPr>
              <w:spacing w:after="0" w:line="240" w:lineRule="auto"/>
              <w:rPr>
                <w:rFonts w:asciiTheme="minorHAnsi" w:eastAsia="Times New Roman" w:hAnsiTheme="minorHAnsi" w:cstheme="minorHAnsi"/>
                <w:sz w:val="20"/>
                <w:szCs w:val="20"/>
              </w:rPr>
            </w:pPr>
          </w:p>
        </w:tc>
        <w:tc>
          <w:tcPr>
            <w:tcW w:w="1471" w:type="dxa"/>
            <w:noWrap/>
            <w:vAlign w:val="center"/>
            <w:hideMark/>
          </w:tcPr>
          <w:p w14:paraId="233F9C9F" w14:textId="77777777" w:rsidR="005B24DD" w:rsidRPr="009B625F" w:rsidRDefault="005B24DD" w:rsidP="00AF5251">
            <w:pPr>
              <w:spacing w:after="0" w:line="240" w:lineRule="auto"/>
              <w:rPr>
                <w:rFonts w:asciiTheme="minorHAnsi" w:eastAsia="Times New Roman" w:hAnsiTheme="minorHAnsi" w:cstheme="minorHAnsi"/>
                <w:sz w:val="20"/>
                <w:szCs w:val="20"/>
              </w:rPr>
            </w:pPr>
          </w:p>
        </w:tc>
      </w:tr>
    </w:tbl>
    <w:p w14:paraId="2D8BAFBC" w14:textId="77777777" w:rsidR="00E91927" w:rsidRPr="009B625F" w:rsidRDefault="00E91927" w:rsidP="00B052F9">
      <w:pPr>
        <w:spacing w:after="0" w:line="240" w:lineRule="auto"/>
        <w:rPr>
          <w:rFonts w:asciiTheme="minorHAnsi" w:hAnsiTheme="minorHAnsi" w:cstheme="minorHAnsi"/>
          <w:sz w:val="20"/>
          <w:szCs w:val="20"/>
          <w:lang w:eastAsia="sk-SK"/>
        </w:rPr>
      </w:pPr>
    </w:p>
    <w:p w14:paraId="5F8EC68D" w14:textId="77777777" w:rsidR="006C0F0F" w:rsidRDefault="006C0F0F" w:rsidP="00B052F9">
      <w:pPr>
        <w:spacing w:after="0" w:line="240" w:lineRule="auto"/>
        <w:rPr>
          <w:rFonts w:asciiTheme="minorHAnsi" w:hAnsiTheme="minorHAnsi" w:cstheme="minorHAnsi"/>
          <w:sz w:val="20"/>
          <w:szCs w:val="20"/>
          <w:lang w:eastAsia="sk-SK"/>
        </w:rPr>
      </w:pPr>
    </w:p>
    <w:p w14:paraId="6C00CBA1" w14:textId="19CB7672" w:rsidR="00EC3387" w:rsidRPr="009B625F" w:rsidRDefault="00A14169" w:rsidP="00B052F9">
      <w:pPr>
        <w:spacing w:after="0" w:line="240" w:lineRule="auto"/>
        <w:rPr>
          <w:rFonts w:asciiTheme="minorHAnsi" w:hAnsiTheme="minorHAnsi" w:cstheme="minorHAnsi"/>
          <w:sz w:val="20"/>
          <w:szCs w:val="20"/>
          <w:lang w:eastAsia="sk-SK"/>
        </w:rPr>
      </w:pPr>
      <w:r w:rsidRPr="009B625F">
        <w:rPr>
          <w:rFonts w:asciiTheme="minorHAnsi" w:hAnsiTheme="minorHAnsi" w:cstheme="minorHAnsi"/>
          <w:sz w:val="20"/>
          <w:szCs w:val="20"/>
          <w:lang w:eastAsia="sk-SK"/>
        </w:rPr>
        <w:lastRenderedPageBreak/>
        <w:t>Prehľad o pohybe vlastného imania v priebehu bezprostredne pr</w:t>
      </w:r>
      <w:r w:rsidR="00B052F9" w:rsidRPr="009B625F">
        <w:rPr>
          <w:rFonts w:asciiTheme="minorHAnsi" w:hAnsiTheme="minorHAnsi" w:cstheme="minorHAnsi"/>
          <w:sz w:val="20"/>
          <w:szCs w:val="20"/>
          <w:lang w:eastAsia="sk-SK"/>
        </w:rPr>
        <w:t>edchádzajúceho účtovného obdobia</w:t>
      </w:r>
      <w:r w:rsidRPr="009B625F">
        <w:rPr>
          <w:rFonts w:asciiTheme="minorHAnsi" w:hAnsiTheme="minorHAnsi" w:cstheme="minorHAnsi"/>
          <w:sz w:val="20"/>
          <w:szCs w:val="20"/>
          <w:lang w:eastAsia="sk-SK"/>
        </w:rPr>
        <w:t xml:space="preserve"> je uvedený v nasledujúcom prehľade:</w:t>
      </w:r>
    </w:p>
    <w:p w14:paraId="7590D439" w14:textId="77777777" w:rsidR="00A14169" w:rsidRDefault="00A14169" w:rsidP="00A14169">
      <w:pPr>
        <w:spacing w:after="0" w:line="240" w:lineRule="auto"/>
        <w:jc w:val="both"/>
        <w:rPr>
          <w:rFonts w:asciiTheme="minorHAnsi" w:hAnsiTheme="minorHAnsi" w:cstheme="minorHAnsi"/>
          <w:sz w:val="20"/>
          <w:szCs w:val="20"/>
          <w:lang w:eastAsia="sk-SK"/>
        </w:rPr>
      </w:pPr>
    </w:p>
    <w:p w14:paraId="502A8EE9" w14:textId="77777777" w:rsidR="00EC3387" w:rsidRPr="009B625F" w:rsidRDefault="00EC3387" w:rsidP="00E005B5">
      <w:pPr>
        <w:spacing w:after="0" w:line="240" w:lineRule="auto"/>
        <w:ind w:left="360"/>
        <w:jc w:val="both"/>
        <w:rPr>
          <w:rFonts w:asciiTheme="minorHAnsi" w:hAnsiTheme="minorHAnsi" w:cstheme="minorHAnsi"/>
          <w:sz w:val="20"/>
          <w:szCs w:val="20"/>
          <w:lang w:eastAsia="de-AT"/>
        </w:rPr>
      </w:pPr>
      <w:r w:rsidRPr="009B625F">
        <w:rPr>
          <w:rFonts w:asciiTheme="minorHAnsi" w:hAnsiTheme="minorHAnsi" w:cstheme="minorHAnsi"/>
          <w:sz w:val="20"/>
          <w:szCs w:val="20"/>
          <w:lang w:eastAsia="sk-SK"/>
        </w:rPr>
        <w:fldChar w:fldCharType="begin"/>
      </w:r>
      <w:r w:rsidRPr="009B625F">
        <w:rPr>
          <w:rFonts w:asciiTheme="minorHAnsi" w:hAnsiTheme="minorHAnsi" w:cstheme="minorHAnsi"/>
          <w:sz w:val="20"/>
          <w:szCs w:val="20"/>
          <w:lang w:eastAsia="sk-SK"/>
        </w:rPr>
        <w:instrText xml:space="preserve"> LINK Excel.Sheet.12 "\\\\bio-fil-01.ad.bio-oil.biz\\Bio-Oil\\Accounting\\+BUCHHALTUNG-Unterlagen,Dokumente_UCTOVNICTVO-podklady,dokumenty\\+JAHRESABSHLÜSSE\\2019\\BIO OIL Development sro &amp; co ks\\BIO OIL Development sro&amp;co ks_UZ 2019\\Poznamky velka UJ_pomocne vypocty.xlsx" "Vlastné imanie!R1C1:R20C6" \a \f 4 \h </w:instrText>
      </w:r>
      <w:r w:rsidR="00AF5251" w:rsidRPr="009B625F">
        <w:rPr>
          <w:rFonts w:asciiTheme="minorHAnsi" w:hAnsiTheme="minorHAnsi" w:cstheme="minorHAnsi"/>
          <w:sz w:val="20"/>
          <w:szCs w:val="20"/>
          <w:lang w:eastAsia="sk-SK"/>
        </w:rPr>
        <w:instrText xml:space="preserve"> \* MERGEFORMAT </w:instrText>
      </w:r>
      <w:r w:rsidRPr="009B625F">
        <w:rPr>
          <w:rFonts w:asciiTheme="minorHAnsi" w:hAnsiTheme="minorHAnsi" w:cstheme="minorHAnsi"/>
          <w:sz w:val="20"/>
          <w:szCs w:val="20"/>
          <w:lang w:eastAsia="sk-SK"/>
        </w:rPr>
        <w:fldChar w:fldCharType="separate"/>
      </w:r>
    </w:p>
    <w:tbl>
      <w:tblPr>
        <w:tblW w:w="9631" w:type="dxa"/>
        <w:tblInd w:w="-294" w:type="dxa"/>
        <w:tblCellMar>
          <w:left w:w="70" w:type="dxa"/>
          <w:right w:w="70" w:type="dxa"/>
        </w:tblCellMar>
        <w:tblLook w:val="04A0" w:firstRow="1" w:lastRow="0" w:firstColumn="1" w:lastColumn="0" w:noHBand="0" w:noVBand="1"/>
      </w:tblPr>
      <w:tblGrid>
        <w:gridCol w:w="3150"/>
        <w:gridCol w:w="1334"/>
        <w:gridCol w:w="1302"/>
        <w:gridCol w:w="1337"/>
        <w:gridCol w:w="1115"/>
        <w:gridCol w:w="1393"/>
      </w:tblGrid>
      <w:tr w:rsidR="00EC3387" w:rsidRPr="009B625F" w14:paraId="4AF9780B" w14:textId="77777777" w:rsidTr="00E91927">
        <w:trPr>
          <w:trHeight w:val="300"/>
        </w:trPr>
        <w:tc>
          <w:tcPr>
            <w:tcW w:w="3150"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0BB95265"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Položka vlastného imania</w:t>
            </w:r>
          </w:p>
        </w:tc>
        <w:tc>
          <w:tcPr>
            <w:tcW w:w="6481" w:type="dxa"/>
            <w:gridSpan w:val="5"/>
            <w:tcBorders>
              <w:top w:val="single" w:sz="8" w:space="0" w:color="auto"/>
              <w:left w:val="nil"/>
              <w:bottom w:val="single" w:sz="4" w:space="0" w:color="auto"/>
              <w:right w:val="single" w:sz="8" w:space="0" w:color="000000"/>
            </w:tcBorders>
            <w:shd w:val="clear" w:color="auto" w:fill="auto"/>
            <w:vAlign w:val="center"/>
            <w:hideMark/>
          </w:tcPr>
          <w:p w14:paraId="5F9AA6AF"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Bezprostredne predchádzajúce účtovné obdobie</w:t>
            </w:r>
          </w:p>
        </w:tc>
      </w:tr>
      <w:tr w:rsidR="00EC3387" w:rsidRPr="009B625F" w14:paraId="30F2DFF4" w14:textId="77777777" w:rsidTr="00E91927">
        <w:trPr>
          <w:trHeight w:val="1082"/>
        </w:trPr>
        <w:tc>
          <w:tcPr>
            <w:tcW w:w="3150" w:type="dxa"/>
            <w:vMerge/>
            <w:tcBorders>
              <w:top w:val="single" w:sz="8" w:space="0" w:color="auto"/>
              <w:left w:val="single" w:sz="8" w:space="0" w:color="auto"/>
              <w:bottom w:val="single" w:sz="4" w:space="0" w:color="auto"/>
              <w:right w:val="single" w:sz="4" w:space="0" w:color="auto"/>
            </w:tcBorders>
            <w:vAlign w:val="center"/>
            <w:hideMark/>
          </w:tcPr>
          <w:p w14:paraId="5F7F0A1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p>
        </w:tc>
        <w:tc>
          <w:tcPr>
            <w:tcW w:w="1334" w:type="dxa"/>
            <w:tcBorders>
              <w:top w:val="nil"/>
              <w:left w:val="nil"/>
              <w:bottom w:val="single" w:sz="4" w:space="0" w:color="auto"/>
              <w:right w:val="single" w:sz="4" w:space="0" w:color="auto"/>
            </w:tcBorders>
            <w:shd w:val="clear" w:color="auto" w:fill="auto"/>
            <w:vAlign w:val="center"/>
            <w:hideMark/>
          </w:tcPr>
          <w:p w14:paraId="27B43615"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na začiatku účtovného obdobia </w:t>
            </w:r>
          </w:p>
        </w:tc>
        <w:tc>
          <w:tcPr>
            <w:tcW w:w="1302" w:type="dxa"/>
            <w:tcBorders>
              <w:top w:val="nil"/>
              <w:left w:val="nil"/>
              <w:bottom w:val="single" w:sz="4" w:space="0" w:color="auto"/>
              <w:right w:val="single" w:sz="4" w:space="0" w:color="auto"/>
            </w:tcBorders>
            <w:shd w:val="clear" w:color="auto" w:fill="auto"/>
            <w:vAlign w:val="center"/>
            <w:hideMark/>
          </w:tcPr>
          <w:p w14:paraId="478B8FE8"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Prírastky</w:t>
            </w:r>
          </w:p>
        </w:tc>
        <w:tc>
          <w:tcPr>
            <w:tcW w:w="1337" w:type="dxa"/>
            <w:tcBorders>
              <w:top w:val="nil"/>
              <w:left w:val="nil"/>
              <w:bottom w:val="single" w:sz="4" w:space="0" w:color="auto"/>
              <w:right w:val="single" w:sz="4" w:space="0" w:color="auto"/>
            </w:tcBorders>
            <w:shd w:val="clear" w:color="auto" w:fill="auto"/>
            <w:vAlign w:val="center"/>
            <w:hideMark/>
          </w:tcPr>
          <w:p w14:paraId="501C8DAC"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Úbytky</w:t>
            </w:r>
          </w:p>
        </w:tc>
        <w:tc>
          <w:tcPr>
            <w:tcW w:w="1115" w:type="dxa"/>
            <w:tcBorders>
              <w:top w:val="nil"/>
              <w:left w:val="nil"/>
              <w:bottom w:val="single" w:sz="4" w:space="0" w:color="auto"/>
              <w:right w:val="single" w:sz="4" w:space="0" w:color="auto"/>
            </w:tcBorders>
            <w:shd w:val="clear" w:color="auto" w:fill="auto"/>
            <w:vAlign w:val="center"/>
            <w:hideMark/>
          </w:tcPr>
          <w:p w14:paraId="7273E9E1"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Presuny</w:t>
            </w:r>
          </w:p>
        </w:tc>
        <w:tc>
          <w:tcPr>
            <w:tcW w:w="1393" w:type="dxa"/>
            <w:tcBorders>
              <w:top w:val="nil"/>
              <w:left w:val="nil"/>
              <w:bottom w:val="single" w:sz="4" w:space="0" w:color="auto"/>
              <w:right w:val="single" w:sz="8" w:space="0" w:color="auto"/>
            </w:tcBorders>
            <w:shd w:val="clear" w:color="auto" w:fill="auto"/>
            <w:vAlign w:val="center"/>
            <w:hideMark/>
          </w:tcPr>
          <w:p w14:paraId="63E05A3E"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Stav na konci účtovného obdobia</w:t>
            </w:r>
          </w:p>
        </w:tc>
      </w:tr>
      <w:tr w:rsidR="00EC3387" w:rsidRPr="009B625F" w14:paraId="734613D6"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70866EE7"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a</w:t>
            </w:r>
          </w:p>
        </w:tc>
        <w:tc>
          <w:tcPr>
            <w:tcW w:w="1334" w:type="dxa"/>
            <w:tcBorders>
              <w:top w:val="nil"/>
              <w:left w:val="nil"/>
              <w:bottom w:val="single" w:sz="4" w:space="0" w:color="auto"/>
              <w:right w:val="single" w:sz="4" w:space="0" w:color="auto"/>
            </w:tcBorders>
            <w:shd w:val="clear" w:color="auto" w:fill="auto"/>
            <w:vAlign w:val="center"/>
            <w:hideMark/>
          </w:tcPr>
          <w:p w14:paraId="705976E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33332D72"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c</w:t>
            </w:r>
          </w:p>
        </w:tc>
        <w:tc>
          <w:tcPr>
            <w:tcW w:w="1337" w:type="dxa"/>
            <w:tcBorders>
              <w:top w:val="nil"/>
              <w:left w:val="nil"/>
              <w:bottom w:val="single" w:sz="4" w:space="0" w:color="auto"/>
              <w:right w:val="single" w:sz="4" w:space="0" w:color="auto"/>
            </w:tcBorders>
            <w:shd w:val="clear" w:color="auto" w:fill="auto"/>
            <w:noWrap/>
            <w:vAlign w:val="center"/>
            <w:hideMark/>
          </w:tcPr>
          <w:p w14:paraId="4D634ACD"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d</w:t>
            </w:r>
          </w:p>
        </w:tc>
        <w:tc>
          <w:tcPr>
            <w:tcW w:w="1115" w:type="dxa"/>
            <w:tcBorders>
              <w:top w:val="nil"/>
              <w:left w:val="nil"/>
              <w:bottom w:val="single" w:sz="4" w:space="0" w:color="auto"/>
              <w:right w:val="single" w:sz="4" w:space="0" w:color="auto"/>
            </w:tcBorders>
            <w:shd w:val="clear" w:color="auto" w:fill="auto"/>
            <w:noWrap/>
            <w:vAlign w:val="center"/>
            <w:hideMark/>
          </w:tcPr>
          <w:p w14:paraId="753972E3"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e</w:t>
            </w:r>
          </w:p>
        </w:tc>
        <w:tc>
          <w:tcPr>
            <w:tcW w:w="1393" w:type="dxa"/>
            <w:tcBorders>
              <w:top w:val="nil"/>
              <w:left w:val="nil"/>
              <w:bottom w:val="single" w:sz="4" w:space="0" w:color="auto"/>
              <w:right w:val="single" w:sz="8" w:space="0" w:color="auto"/>
            </w:tcBorders>
            <w:shd w:val="clear" w:color="auto" w:fill="auto"/>
            <w:vAlign w:val="center"/>
            <w:hideMark/>
          </w:tcPr>
          <w:p w14:paraId="37F95531" w14:textId="77777777" w:rsidR="00EC3387" w:rsidRPr="009B625F" w:rsidRDefault="00EC3387" w:rsidP="00AF5251">
            <w:pPr>
              <w:spacing w:after="0" w:line="240" w:lineRule="auto"/>
              <w:jc w:val="center"/>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bCs/>
                <w:color w:val="000000"/>
                <w:sz w:val="20"/>
                <w:szCs w:val="20"/>
                <w:lang w:eastAsia="de-AT"/>
              </w:rPr>
              <w:t>f</w:t>
            </w:r>
          </w:p>
        </w:tc>
      </w:tr>
      <w:tr w:rsidR="00EC3387" w:rsidRPr="009B625F" w14:paraId="4637A571"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6273ED2E"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Základné imanie</w:t>
            </w:r>
          </w:p>
        </w:tc>
        <w:tc>
          <w:tcPr>
            <w:tcW w:w="1334" w:type="dxa"/>
            <w:tcBorders>
              <w:top w:val="nil"/>
              <w:left w:val="nil"/>
              <w:bottom w:val="single" w:sz="4" w:space="0" w:color="auto"/>
              <w:right w:val="single" w:sz="4" w:space="0" w:color="auto"/>
            </w:tcBorders>
            <w:shd w:val="clear" w:color="auto" w:fill="auto"/>
            <w:noWrap/>
            <w:vAlign w:val="center"/>
            <w:hideMark/>
          </w:tcPr>
          <w:p w14:paraId="145EE20B" w14:textId="77777777" w:rsidR="00EC3387" w:rsidRPr="009B625F" w:rsidRDefault="0050015A"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1.500</w:t>
            </w:r>
          </w:p>
        </w:tc>
        <w:tc>
          <w:tcPr>
            <w:tcW w:w="1302" w:type="dxa"/>
            <w:tcBorders>
              <w:top w:val="nil"/>
              <w:left w:val="nil"/>
              <w:bottom w:val="single" w:sz="4" w:space="0" w:color="auto"/>
              <w:right w:val="single" w:sz="4" w:space="0" w:color="auto"/>
            </w:tcBorders>
            <w:shd w:val="clear" w:color="auto" w:fill="auto"/>
            <w:noWrap/>
            <w:vAlign w:val="center"/>
            <w:hideMark/>
          </w:tcPr>
          <w:p w14:paraId="17127BCB"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3B23CC4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676075B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7A91CB78" w14:textId="77777777" w:rsidR="00EC3387" w:rsidRPr="009B625F" w:rsidRDefault="0050015A"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1.500</w:t>
            </w:r>
          </w:p>
        </w:tc>
      </w:tr>
      <w:tr w:rsidR="00EC3387" w:rsidRPr="009B625F" w14:paraId="46DD715E"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5FD2BACA"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Zmena základného imania</w:t>
            </w:r>
          </w:p>
        </w:tc>
        <w:tc>
          <w:tcPr>
            <w:tcW w:w="1334" w:type="dxa"/>
            <w:tcBorders>
              <w:top w:val="nil"/>
              <w:left w:val="nil"/>
              <w:bottom w:val="single" w:sz="4" w:space="0" w:color="auto"/>
              <w:right w:val="single" w:sz="4" w:space="0" w:color="auto"/>
            </w:tcBorders>
            <w:shd w:val="clear" w:color="auto" w:fill="auto"/>
            <w:noWrap/>
            <w:vAlign w:val="center"/>
            <w:hideMark/>
          </w:tcPr>
          <w:p w14:paraId="3254AFF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75EECB9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6504BF7C"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0232E64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75B89FF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1AFA4940"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3852FB31"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Pohľadávky za upísané vlastné imanie</w:t>
            </w:r>
          </w:p>
        </w:tc>
        <w:tc>
          <w:tcPr>
            <w:tcW w:w="1334" w:type="dxa"/>
            <w:tcBorders>
              <w:top w:val="nil"/>
              <w:left w:val="nil"/>
              <w:bottom w:val="single" w:sz="4" w:space="0" w:color="auto"/>
              <w:right w:val="single" w:sz="4" w:space="0" w:color="auto"/>
            </w:tcBorders>
            <w:shd w:val="clear" w:color="auto" w:fill="auto"/>
            <w:noWrap/>
            <w:vAlign w:val="center"/>
            <w:hideMark/>
          </w:tcPr>
          <w:p w14:paraId="627B4AA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2EED0B2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56D14FA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36EA736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5B59B17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EC3387" w:rsidRPr="009B625F" w14:paraId="214D27AE"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0ED8CB02"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Emisné ážio</w:t>
            </w:r>
          </w:p>
        </w:tc>
        <w:tc>
          <w:tcPr>
            <w:tcW w:w="1334" w:type="dxa"/>
            <w:tcBorders>
              <w:top w:val="nil"/>
              <w:left w:val="nil"/>
              <w:bottom w:val="single" w:sz="4" w:space="0" w:color="auto"/>
              <w:right w:val="single" w:sz="4" w:space="0" w:color="auto"/>
            </w:tcBorders>
            <w:shd w:val="clear" w:color="auto" w:fill="auto"/>
            <w:noWrap/>
            <w:vAlign w:val="center"/>
            <w:hideMark/>
          </w:tcPr>
          <w:p w14:paraId="2DF0CC64"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09DDE8CE"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2138DD7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1D94BB4E"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6DE2651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2B91307F"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27F80FA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Ostatné kapitálové fondy</w:t>
            </w:r>
          </w:p>
        </w:tc>
        <w:tc>
          <w:tcPr>
            <w:tcW w:w="1334" w:type="dxa"/>
            <w:tcBorders>
              <w:top w:val="nil"/>
              <w:left w:val="nil"/>
              <w:bottom w:val="single" w:sz="4" w:space="0" w:color="auto"/>
              <w:right w:val="single" w:sz="4" w:space="0" w:color="auto"/>
            </w:tcBorders>
            <w:shd w:val="clear" w:color="auto" w:fill="auto"/>
            <w:noWrap/>
            <w:vAlign w:val="center"/>
            <w:hideMark/>
          </w:tcPr>
          <w:p w14:paraId="727D8AE0"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5545B45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6E23C53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6D51D2DA"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7712E968"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13D1B134"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7BFE396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Zákonný rezervný fond (nedeliteľný fond) z kapitálových vkladov</w:t>
            </w:r>
          </w:p>
        </w:tc>
        <w:tc>
          <w:tcPr>
            <w:tcW w:w="1334" w:type="dxa"/>
            <w:tcBorders>
              <w:top w:val="nil"/>
              <w:left w:val="nil"/>
              <w:bottom w:val="single" w:sz="4" w:space="0" w:color="auto"/>
              <w:right w:val="single" w:sz="4" w:space="0" w:color="auto"/>
            </w:tcBorders>
            <w:shd w:val="clear" w:color="auto" w:fill="auto"/>
            <w:noWrap/>
            <w:vAlign w:val="center"/>
            <w:hideMark/>
          </w:tcPr>
          <w:p w14:paraId="62ECDFE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3456D02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017D22B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38A9B48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6180588B"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EC3387" w:rsidRPr="009B625F" w14:paraId="355BA57F"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6E87D02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Oceňovacie rozdiely z precenenia majetku a záväzkov</w:t>
            </w:r>
          </w:p>
        </w:tc>
        <w:tc>
          <w:tcPr>
            <w:tcW w:w="1334" w:type="dxa"/>
            <w:tcBorders>
              <w:top w:val="nil"/>
              <w:left w:val="nil"/>
              <w:bottom w:val="single" w:sz="4" w:space="0" w:color="auto"/>
              <w:right w:val="single" w:sz="4" w:space="0" w:color="auto"/>
            </w:tcBorders>
            <w:shd w:val="clear" w:color="auto" w:fill="auto"/>
            <w:noWrap/>
            <w:vAlign w:val="center"/>
          </w:tcPr>
          <w:p w14:paraId="6B499E8B"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p>
        </w:tc>
        <w:tc>
          <w:tcPr>
            <w:tcW w:w="1302" w:type="dxa"/>
            <w:tcBorders>
              <w:top w:val="nil"/>
              <w:left w:val="nil"/>
              <w:bottom w:val="single" w:sz="4" w:space="0" w:color="auto"/>
              <w:right w:val="single" w:sz="4" w:space="0" w:color="auto"/>
            </w:tcBorders>
            <w:shd w:val="clear" w:color="auto" w:fill="auto"/>
            <w:noWrap/>
            <w:vAlign w:val="center"/>
          </w:tcPr>
          <w:p w14:paraId="025418D6"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p>
        </w:tc>
        <w:tc>
          <w:tcPr>
            <w:tcW w:w="1337" w:type="dxa"/>
            <w:tcBorders>
              <w:top w:val="nil"/>
              <w:left w:val="nil"/>
              <w:bottom w:val="single" w:sz="4" w:space="0" w:color="auto"/>
              <w:right w:val="single" w:sz="4" w:space="0" w:color="auto"/>
            </w:tcBorders>
            <w:shd w:val="clear" w:color="auto" w:fill="auto"/>
            <w:noWrap/>
            <w:vAlign w:val="center"/>
          </w:tcPr>
          <w:p w14:paraId="6F49713A"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p>
        </w:tc>
        <w:tc>
          <w:tcPr>
            <w:tcW w:w="1115" w:type="dxa"/>
            <w:tcBorders>
              <w:top w:val="nil"/>
              <w:left w:val="nil"/>
              <w:bottom w:val="single" w:sz="4" w:space="0" w:color="auto"/>
              <w:right w:val="single" w:sz="4" w:space="0" w:color="auto"/>
            </w:tcBorders>
            <w:shd w:val="clear" w:color="auto" w:fill="auto"/>
            <w:noWrap/>
            <w:vAlign w:val="center"/>
          </w:tcPr>
          <w:p w14:paraId="6F89B3B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p>
        </w:tc>
        <w:tc>
          <w:tcPr>
            <w:tcW w:w="1393" w:type="dxa"/>
            <w:tcBorders>
              <w:top w:val="nil"/>
              <w:left w:val="nil"/>
              <w:bottom w:val="single" w:sz="4" w:space="0" w:color="auto"/>
              <w:right w:val="single" w:sz="8" w:space="0" w:color="auto"/>
            </w:tcBorders>
            <w:shd w:val="clear" w:color="auto" w:fill="auto"/>
            <w:noWrap/>
            <w:vAlign w:val="center"/>
          </w:tcPr>
          <w:p w14:paraId="10C01E6B"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p>
        </w:tc>
      </w:tr>
      <w:tr w:rsidR="00EC3387" w:rsidRPr="009B625F" w14:paraId="2DE99E3D"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17E8BC9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Oceňovacie rozdiely z kapitálových účastín</w:t>
            </w:r>
          </w:p>
        </w:tc>
        <w:tc>
          <w:tcPr>
            <w:tcW w:w="1334" w:type="dxa"/>
            <w:tcBorders>
              <w:top w:val="nil"/>
              <w:left w:val="nil"/>
              <w:bottom w:val="single" w:sz="4" w:space="0" w:color="auto"/>
              <w:right w:val="single" w:sz="4" w:space="0" w:color="auto"/>
            </w:tcBorders>
            <w:shd w:val="clear" w:color="auto" w:fill="auto"/>
            <w:noWrap/>
            <w:vAlign w:val="center"/>
            <w:hideMark/>
          </w:tcPr>
          <w:p w14:paraId="56971929"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7DAD17DA"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7478FDDA"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60AF978B"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4B55995F"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EC3387" w:rsidRPr="009B625F" w14:paraId="6B134EC3" w14:textId="77777777" w:rsidTr="00E91927">
        <w:trPr>
          <w:trHeight w:val="600"/>
        </w:trPr>
        <w:tc>
          <w:tcPr>
            <w:tcW w:w="3150" w:type="dxa"/>
            <w:tcBorders>
              <w:top w:val="nil"/>
              <w:left w:val="single" w:sz="8" w:space="0" w:color="auto"/>
              <w:bottom w:val="single" w:sz="4" w:space="0" w:color="auto"/>
              <w:right w:val="single" w:sz="4" w:space="0" w:color="auto"/>
            </w:tcBorders>
            <w:shd w:val="clear" w:color="auto" w:fill="auto"/>
            <w:vAlign w:val="center"/>
            <w:hideMark/>
          </w:tcPr>
          <w:p w14:paraId="766863F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Oceňovacie rozdiely z precenenia pri zlúčení, splynutí a rozdelení</w:t>
            </w:r>
          </w:p>
        </w:tc>
        <w:tc>
          <w:tcPr>
            <w:tcW w:w="1334" w:type="dxa"/>
            <w:tcBorders>
              <w:top w:val="nil"/>
              <w:left w:val="nil"/>
              <w:bottom w:val="single" w:sz="4" w:space="0" w:color="auto"/>
              <w:right w:val="single" w:sz="4" w:space="0" w:color="auto"/>
            </w:tcBorders>
            <w:shd w:val="clear" w:color="auto" w:fill="auto"/>
            <w:noWrap/>
            <w:vAlign w:val="center"/>
            <w:hideMark/>
          </w:tcPr>
          <w:p w14:paraId="1DD125AD"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7B9F1105"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205CEF58"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2856C6A1"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240EE927" w14:textId="77777777" w:rsidR="00EC3387" w:rsidRPr="009B625F" w:rsidRDefault="00EC3387" w:rsidP="00AF5251">
            <w:pPr>
              <w:spacing w:after="0" w:line="240" w:lineRule="auto"/>
              <w:jc w:val="right"/>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r w:rsidR="00EC3387" w:rsidRPr="009B625F" w14:paraId="1AEA0AEC"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5EC1879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Zákonný rezervný fond</w:t>
            </w:r>
          </w:p>
        </w:tc>
        <w:tc>
          <w:tcPr>
            <w:tcW w:w="1334" w:type="dxa"/>
            <w:tcBorders>
              <w:top w:val="nil"/>
              <w:left w:val="nil"/>
              <w:bottom w:val="single" w:sz="4" w:space="0" w:color="auto"/>
              <w:right w:val="single" w:sz="4" w:space="0" w:color="auto"/>
            </w:tcBorders>
            <w:shd w:val="clear" w:color="auto" w:fill="auto"/>
            <w:noWrap/>
            <w:vAlign w:val="center"/>
            <w:hideMark/>
          </w:tcPr>
          <w:p w14:paraId="417CD77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6D63085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0B439AB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3B943A3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408A7652"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59F33F4B"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1FB1BF20"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Nedeliteľný fond</w:t>
            </w:r>
          </w:p>
        </w:tc>
        <w:tc>
          <w:tcPr>
            <w:tcW w:w="1334" w:type="dxa"/>
            <w:tcBorders>
              <w:top w:val="nil"/>
              <w:left w:val="nil"/>
              <w:bottom w:val="single" w:sz="4" w:space="0" w:color="auto"/>
              <w:right w:val="single" w:sz="4" w:space="0" w:color="auto"/>
            </w:tcBorders>
            <w:shd w:val="clear" w:color="auto" w:fill="auto"/>
            <w:noWrap/>
            <w:vAlign w:val="center"/>
            <w:hideMark/>
          </w:tcPr>
          <w:p w14:paraId="00FDFBBB"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2AAEE4E4"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128FBBE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2F2826F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326B504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5ADB07F9"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63D008BB"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eastAsia="de-AT"/>
              </w:rPr>
              <w:t>Štatutárne fondy a ostatné fondy</w:t>
            </w:r>
          </w:p>
        </w:tc>
        <w:tc>
          <w:tcPr>
            <w:tcW w:w="1334" w:type="dxa"/>
            <w:tcBorders>
              <w:top w:val="nil"/>
              <w:left w:val="nil"/>
              <w:bottom w:val="single" w:sz="4" w:space="0" w:color="auto"/>
              <w:right w:val="single" w:sz="4" w:space="0" w:color="auto"/>
            </w:tcBorders>
            <w:shd w:val="clear" w:color="auto" w:fill="auto"/>
            <w:noWrap/>
            <w:vAlign w:val="center"/>
            <w:hideMark/>
          </w:tcPr>
          <w:p w14:paraId="3EEBE66B"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7AF373B4"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68AAC29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79F8F58C"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5EF0E701"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en-GB" w:eastAsia="de-AT"/>
              </w:rPr>
            </w:pPr>
            <w:r w:rsidRPr="009B625F">
              <w:rPr>
                <w:rFonts w:asciiTheme="minorHAnsi" w:eastAsia="Times New Roman" w:hAnsiTheme="minorHAnsi" w:cstheme="minorHAnsi"/>
                <w:color w:val="000000"/>
                <w:sz w:val="20"/>
                <w:szCs w:val="20"/>
                <w:lang w:val="en-GB" w:eastAsia="de-AT"/>
              </w:rPr>
              <w:t> </w:t>
            </w:r>
          </w:p>
        </w:tc>
      </w:tr>
      <w:tr w:rsidR="00EC3387" w:rsidRPr="009B625F" w14:paraId="61FDE724"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1FCDC9E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Nerozdelený zisk minulých rokov</w:t>
            </w:r>
          </w:p>
        </w:tc>
        <w:tc>
          <w:tcPr>
            <w:tcW w:w="1334" w:type="dxa"/>
            <w:tcBorders>
              <w:top w:val="nil"/>
              <w:left w:val="nil"/>
              <w:bottom w:val="single" w:sz="4" w:space="0" w:color="auto"/>
              <w:right w:val="single" w:sz="4" w:space="0" w:color="auto"/>
            </w:tcBorders>
            <w:shd w:val="clear" w:color="auto" w:fill="auto"/>
            <w:noWrap/>
            <w:vAlign w:val="center"/>
            <w:hideMark/>
          </w:tcPr>
          <w:p w14:paraId="34C772B8" w14:textId="126A2EDD"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1.121.02</w:t>
            </w:r>
            <w:r w:rsidR="00E526DA" w:rsidRPr="009B625F">
              <w:rPr>
                <w:rFonts w:asciiTheme="minorHAnsi" w:eastAsia="Times New Roman" w:hAnsiTheme="minorHAnsi" w:cstheme="minorHAnsi"/>
                <w:color w:val="000000"/>
                <w:sz w:val="20"/>
                <w:szCs w:val="20"/>
                <w:lang w:eastAsia="de-AT"/>
              </w:rPr>
              <w:t>9</w:t>
            </w:r>
          </w:p>
        </w:tc>
        <w:tc>
          <w:tcPr>
            <w:tcW w:w="1302" w:type="dxa"/>
            <w:tcBorders>
              <w:top w:val="nil"/>
              <w:left w:val="nil"/>
              <w:bottom w:val="single" w:sz="4" w:space="0" w:color="auto"/>
              <w:right w:val="single" w:sz="4" w:space="0" w:color="auto"/>
            </w:tcBorders>
            <w:shd w:val="clear" w:color="auto" w:fill="auto"/>
            <w:noWrap/>
            <w:vAlign w:val="center"/>
            <w:hideMark/>
          </w:tcPr>
          <w:p w14:paraId="6288C17A" w14:textId="3DED0CF4" w:rsidR="00EC3387" w:rsidRPr="009B625F" w:rsidRDefault="00E526DA"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xml:space="preserve">      </w:t>
            </w:r>
            <w:r w:rsidR="00EC3387" w:rsidRPr="009B625F">
              <w:rPr>
                <w:rFonts w:asciiTheme="minorHAnsi" w:eastAsia="Times New Roman" w:hAnsiTheme="minorHAnsi" w:cstheme="minorHAnsi"/>
                <w:color w:val="000000"/>
                <w:sz w:val="20"/>
                <w:szCs w:val="20"/>
                <w:lang w:val="de-AT" w:eastAsia="de-AT"/>
              </w:rPr>
              <w:t> </w:t>
            </w:r>
            <w:r w:rsidR="00BA57C2" w:rsidRPr="009B625F">
              <w:rPr>
                <w:rFonts w:asciiTheme="minorHAnsi" w:eastAsia="Times New Roman" w:hAnsiTheme="minorHAnsi" w:cstheme="minorHAnsi"/>
                <w:color w:val="000000"/>
                <w:sz w:val="20"/>
                <w:szCs w:val="20"/>
                <w:lang w:val="de-AT" w:eastAsia="de-AT"/>
              </w:rPr>
              <w:t>329.63</w:t>
            </w:r>
            <w:r w:rsidRPr="009B625F">
              <w:rPr>
                <w:rFonts w:asciiTheme="minorHAnsi" w:eastAsia="Times New Roman" w:hAnsiTheme="minorHAnsi" w:cstheme="minorHAnsi"/>
                <w:color w:val="000000"/>
                <w:sz w:val="20"/>
                <w:szCs w:val="20"/>
                <w:lang w:val="de-AT" w:eastAsia="de-AT"/>
              </w:rPr>
              <w:t>3</w:t>
            </w:r>
          </w:p>
        </w:tc>
        <w:tc>
          <w:tcPr>
            <w:tcW w:w="1337" w:type="dxa"/>
            <w:tcBorders>
              <w:top w:val="nil"/>
              <w:left w:val="nil"/>
              <w:bottom w:val="single" w:sz="4" w:space="0" w:color="auto"/>
              <w:right w:val="single" w:sz="4" w:space="0" w:color="auto"/>
            </w:tcBorders>
            <w:shd w:val="clear" w:color="auto" w:fill="auto"/>
            <w:noWrap/>
            <w:vAlign w:val="center"/>
            <w:hideMark/>
          </w:tcPr>
          <w:p w14:paraId="33734DD9" w14:textId="363FA446"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1.120.53</w:t>
            </w:r>
            <w:r w:rsidR="00E526DA" w:rsidRPr="009B625F">
              <w:rPr>
                <w:rFonts w:asciiTheme="minorHAnsi" w:eastAsia="Times New Roman" w:hAnsiTheme="minorHAnsi" w:cstheme="minorHAnsi"/>
                <w:color w:val="000000"/>
                <w:sz w:val="20"/>
                <w:szCs w:val="20"/>
                <w:lang w:val="de-AT" w:eastAsia="de-AT"/>
              </w:rPr>
              <w:t>6</w:t>
            </w:r>
            <w:r w:rsidR="00EC3387"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697E403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2B727BA3" w14:textId="7EA6D398"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330.12</w:t>
            </w:r>
            <w:r w:rsidR="00E526DA" w:rsidRPr="009B625F">
              <w:rPr>
                <w:rFonts w:asciiTheme="minorHAnsi" w:eastAsia="Times New Roman" w:hAnsiTheme="minorHAnsi" w:cstheme="minorHAnsi"/>
                <w:color w:val="000000"/>
                <w:sz w:val="20"/>
                <w:szCs w:val="20"/>
                <w:lang w:val="de-AT" w:eastAsia="de-AT"/>
              </w:rPr>
              <w:t>6</w:t>
            </w:r>
          </w:p>
        </w:tc>
      </w:tr>
      <w:tr w:rsidR="00EC3387" w:rsidRPr="009B625F" w14:paraId="2E8442DC"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6499427E"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Neuhradená strata minulých rokov</w:t>
            </w:r>
          </w:p>
        </w:tc>
        <w:tc>
          <w:tcPr>
            <w:tcW w:w="1334" w:type="dxa"/>
            <w:tcBorders>
              <w:top w:val="nil"/>
              <w:left w:val="nil"/>
              <w:bottom w:val="single" w:sz="4" w:space="0" w:color="auto"/>
              <w:right w:val="single" w:sz="4" w:space="0" w:color="auto"/>
            </w:tcBorders>
            <w:shd w:val="clear" w:color="auto" w:fill="auto"/>
            <w:noWrap/>
            <w:vAlign w:val="center"/>
            <w:hideMark/>
          </w:tcPr>
          <w:p w14:paraId="6698C39F"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0D95A18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406267B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1A31059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65B010E0"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4BCDE813"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2305B17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Výsledok hospodárenia bežného účtovného obdobia</w:t>
            </w:r>
          </w:p>
        </w:tc>
        <w:tc>
          <w:tcPr>
            <w:tcW w:w="1334" w:type="dxa"/>
            <w:tcBorders>
              <w:top w:val="nil"/>
              <w:left w:val="nil"/>
              <w:bottom w:val="single" w:sz="4" w:space="0" w:color="auto"/>
              <w:right w:val="single" w:sz="4" w:space="0" w:color="auto"/>
            </w:tcBorders>
            <w:shd w:val="clear" w:color="auto" w:fill="auto"/>
            <w:noWrap/>
            <w:vAlign w:val="center"/>
            <w:hideMark/>
          </w:tcPr>
          <w:p w14:paraId="2C75D6E8" w14:textId="217157C2"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329.63</w:t>
            </w:r>
            <w:r w:rsidR="00E526DA" w:rsidRPr="009B625F">
              <w:rPr>
                <w:rFonts w:asciiTheme="minorHAnsi" w:eastAsia="Times New Roman" w:hAnsiTheme="minorHAnsi" w:cstheme="minorHAnsi"/>
                <w:color w:val="000000"/>
                <w:sz w:val="20"/>
                <w:szCs w:val="20"/>
                <w:lang w:val="de-AT" w:eastAsia="de-AT"/>
              </w:rPr>
              <w:t>3</w:t>
            </w:r>
          </w:p>
        </w:tc>
        <w:tc>
          <w:tcPr>
            <w:tcW w:w="1302" w:type="dxa"/>
            <w:tcBorders>
              <w:top w:val="nil"/>
              <w:left w:val="nil"/>
              <w:bottom w:val="single" w:sz="4" w:space="0" w:color="auto"/>
              <w:right w:val="single" w:sz="4" w:space="0" w:color="auto"/>
            </w:tcBorders>
            <w:shd w:val="clear" w:color="auto" w:fill="auto"/>
            <w:noWrap/>
            <w:vAlign w:val="center"/>
            <w:hideMark/>
          </w:tcPr>
          <w:p w14:paraId="3FC2505B" w14:textId="13974CA7"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sz w:val="20"/>
                <w:szCs w:val="20"/>
              </w:rPr>
              <w:t>2.187.61</w:t>
            </w:r>
            <w:r w:rsidR="00E526DA" w:rsidRPr="009B625F">
              <w:rPr>
                <w:rFonts w:asciiTheme="minorHAnsi" w:eastAsia="Times New Roman" w:hAnsiTheme="minorHAnsi" w:cstheme="minorHAnsi"/>
                <w:sz w:val="20"/>
                <w:szCs w:val="20"/>
              </w:rPr>
              <w:t>4</w:t>
            </w:r>
          </w:p>
        </w:tc>
        <w:tc>
          <w:tcPr>
            <w:tcW w:w="1337" w:type="dxa"/>
            <w:tcBorders>
              <w:top w:val="nil"/>
              <w:left w:val="nil"/>
              <w:bottom w:val="single" w:sz="4" w:space="0" w:color="auto"/>
              <w:right w:val="single" w:sz="4" w:space="0" w:color="auto"/>
            </w:tcBorders>
            <w:shd w:val="clear" w:color="auto" w:fill="auto"/>
            <w:noWrap/>
            <w:vAlign w:val="center"/>
            <w:hideMark/>
          </w:tcPr>
          <w:p w14:paraId="1C91973D" w14:textId="71A251CC"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329.63</w:t>
            </w:r>
            <w:r w:rsidR="00E526DA" w:rsidRPr="009B625F">
              <w:rPr>
                <w:rFonts w:asciiTheme="minorHAnsi" w:eastAsia="Times New Roman" w:hAnsiTheme="minorHAnsi" w:cstheme="minorHAnsi"/>
                <w:color w:val="000000"/>
                <w:sz w:val="20"/>
                <w:szCs w:val="20"/>
                <w:lang w:val="de-AT" w:eastAsia="de-AT"/>
              </w:rPr>
              <w:t>3</w:t>
            </w:r>
          </w:p>
        </w:tc>
        <w:tc>
          <w:tcPr>
            <w:tcW w:w="1115" w:type="dxa"/>
            <w:tcBorders>
              <w:top w:val="nil"/>
              <w:left w:val="nil"/>
              <w:bottom w:val="single" w:sz="4" w:space="0" w:color="auto"/>
              <w:right w:val="single" w:sz="4" w:space="0" w:color="auto"/>
            </w:tcBorders>
            <w:shd w:val="clear" w:color="auto" w:fill="auto"/>
            <w:noWrap/>
            <w:vAlign w:val="center"/>
            <w:hideMark/>
          </w:tcPr>
          <w:p w14:paraId="1863D362"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48B1105F" w14:textId="2F763E63" w:rsidR="00EC3387" w:rsidRPr="009B625F" w:rsidRDefault="00BA57C2" w:rsidP="00AF5251">
            <w:pPr>
              <w:spacing w:after="0" w:line="240" w:lineRule="auto"/>
              <w:jc w:val="right"/>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sz w:val="20"/>
                <w:szCs w:val="20"/>
              </w:rPr>
              <w:t>2.187.61</w:t>
            </w:r>
            <w:r w:rsidR="00E526DA" w:rsidRPr="009B625F">
              <w:rPr>
                <w:rFonts w:asciiTheme="minorHAnsi" w:eastAsia="Times New Roman" w:hAnsiTheme="minorHAnsi" w:cstheme="minorHAnsi"/>
                <w:sz w:val="20"/>
                <w:szCs w:val="20"/>
              </w:rPr>
              <w:t>4</w:t>
            </w:r>
          </w:p>
        </w:tc>
      </w:tr>
      <w:tr w:rsidR="00EC3387" w:rsidRPr="009B625F" w14:paraId="71526204" w14:textId="77777777" w:rsidTr="00E91927">
        <w:trPr>
          <w:trHeight w:val="300"/>
        </w:trPr>
        <w:tc>
          <w:tcPr>
            <w:tcW w:w="3150" w:type="dxa"/>
            <w:tcBorders>
              <w:top w:val="nil"/>
              <w:left w:val="single" w:sz="8" w:space="0" w:color="auto"/>
              <w:bottom w:val="single" w:sz="4" w:space="0" w:color="auto"/>
              <w:right w:val="single" w:sz="4" w:space="0" w:color="auto"/>
            </w:tcBorders>
            <w:shd w:val="clear" w:color="auto" w:fill="auto"/>
            <w:noWrap/>
            <w:vAlign w:val="center"/>
            <w:hideMark/>
          </w:tcPr>
          <w:p w14:paraId="354CF96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eastAsia="de-AT"/>
              </w:rPr>
              <w:t>Ostatné položky vlastného imania</w:t>
            </w:r>
          </w:p>
        </w:tc>
        <w:tc>
          <w:tcPr>
            <w:tcW w:w="1334" w:type="dxa"/>
            <w:tcBorders>
              <w:top w:val="nil"/>
              <w:left w:val="nil"/>
              <w:bottom w:val="single" w:sz="4" w:space="0" w:color="auto"/>
              <w:right w:val="single" w:sz="4" w:space="0" w:color="auto"/>
            </w:tcBorders>
            <w:shd w:val="clear" w:color="auto" w:fill="auto"/>
            <w:noWrap/>
            <w:vAlign w:val="center"/>
            <w:hideMark/>
          </w:tcPr>
          <w:p w14:paraId="65085F05"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02" w:type="dxa"/>
            <w:tcBorders>
              <w:top w:val="nil"/>
              <w:left w:val="nil"/>
              <w:bottom w:val="single" w:sz="4" w:space="0" w:color="auto"/>
              <w:right w:val="single" w:sz="4" w:space="0" w:color="auto"/>
            </w:tcBorders>
            <w:shd w:val="clear" w:color="auto" w:fill="auto"/>
            <w:noWrap/>
            <w:vAlign w:val="center"/>
            <w:hideMark/>
          </w:tcPr>
          <w:p w14:paraId="0D32400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37" w:type="dxa"/>
            <w:tcBorders>
              <w:top w:val="nil"/>
              <w:left w:val="nil"/>
              <w:bottom w:val="single" w:sz="4" w:space="0" w:color="auto"/>
              <w:right w:val="single" w:sz="4" w:space="0" w:color="auto"/>
            </w:tcBorders>
            <w:shd w:val="clear" w:color="auto" w:fill="auto"/>
            <w:noWrap/>
            <w:vAlign w:val="center"/>
            <w:hideMark/>
          </w:tcPr>
          <w:p w14:paraId="5BCEEDA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115" w:type="dxa"/>
            <w:tcBorders>
              <w:top w:val="nil"/>
              <w:left w:val="nil"/>
              <w:bottom w:val="single" w:sz="4" w:space="0" w:color="auto"/>
              <w:right w:val="single" w:sz="4" w:space="0" w:color="auto"/>
            </w:tcBorders>
            <w:shd w:val="clear" w:color="auto" w:fill="auto"/>
            <w:noWrap/>
            <w:vAlign w:val="center"/>
            <w:hideMark/>
          </w:tcPr>
          <w:p w14:paraId="2C80512D"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c>
          <w:tcPr>
            <w:tcW w:w="1393" w:type="dxa"/>
            <w:tcBorders>
              <w:top w:val="nil"/>
              <w:left w:val="nil"/>
              <w:bottom w:val="single" w:sz="4" w:space="0" w:color="auto"/>
              <w:right w:val="single" w:sz="8" w:space="0" w:color="auto"/>
            </w:tcBorders>
            <w:shd w:val="clear" w:color="auto" w:fill="auto"/>
            <w:noWrap/>
            <w:vAlign w:val="center"/>
            <w:hideMark/>
          </w:tcPr>
          <w:p w14:paraId="51B6EA96"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val="de-AT" w:eastAsia="de-AT"/>
              </w:rPr>
            </w:pPr>
            <w:r w:rsidRPr="009B625F">
              <w:rPr>
                <w:rFonts w:asciiTheme="minorHAnsi" w:eastAsia="Times New Roman" w:hAnsiTheme="minorHAnsi" w:cstheme="minorHAnsi"/>
                <w:color w:val="000000"/>
                <w:sz w:val="20"/>
                <w:szCs w:val="20"/>
                <w:lang w:val="de-AT" w:eastAsia="de-AT"/>
              </w:rPr>
              <w:t> </w:t>
            </w:r>
          </w:p>
        </w:tc>
      </w:tr>
      <w:tr w:rsidR="00EC3387" w:rsidRPr="009B625F" w14:paraId="1CCB5239" w14:textId="77777777" w:rsidTr="00E91927">
        <w:trPr>
          <w:trHeight w:val="315"/>
        </w:trPr>
        <w:tc>
          <w:tcPr>
            <w:tcW w:w="3150" w:type="dxa"/>
            <w:tcBorders>
              <w:top w:val="nil"/>
              <w:left w:val="single" w:sz="8" w:space="0" w:color="auto"/>
              <w:bottom w:val="single" w:sz="8" w:space="0" w:color="auto"/>
              <w:right w:val="single" w:sz="4" w:space="0" w:color="auto"/>
            </w:tcBorders>
            <w:shd w:val="clear" w:color="auto" w:fill="auto"/>
            <w:noWrap/>
            <w:vAlign w:val="center"/>
            <w:hideMark/>
          </w:tcPr>
          <w:p w14:paraId="00873861"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Účet 491 - Vlastné imanie fyzickej osoby- podnikateľa</w:t>
            </w:r>
          </w:p>
        </w:tc>
        <w:tc>
          <w:tcPr>
            <w:tcW w:w="1334" w:type="dxa"/>
            <w:tcBorders>
              <w:top w:val="nil"/>
              <w:left w:val="nil"/>
              <w:bottom w:val="single" w:sz="8" w:space="0" w:color="auto"/>
              <w:right w:val="single" w:sz="4" w:space="0" w:color="auto"/>
            </w:tcBorders>
            <w:shd w:val="clear" w:color="auto" w:fill="auto"/>
            <w:noWrap/>
            <w:vAlign w:val="center"/>
            <w:hideMark/>
          </w:tcPr>
          <w:p w14:paraId="5E8A9DB4"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02" w:type="dxa"/>
            <w:tcBorders>
              <w:top w:val="nil"/>
              <w:left w:val="nil"/>
              <w:bottom w:val="single" w:sz="8" w:space="0" w:color="auto"/>
              <w:right w:val="single" w:sz="4" w:space="0" w:color="auto"/>
            </w:tcBorders>
            <w:shd w:val="clear" w:color="auto" w:fill="auto"/>
            <w:noWrap/>
            <w:vAlign w:val="center"/>
            <w:hideMark/>
          </w:tcPr>
          <w:p w14:paraId="06D0F2A3"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37" w:type="dxa"/>
            <w:tcBorders>
              <w:top w:val="nil"/>
              <w:left w:val="nil"/>
              <w:bottom w:val="single" w:sz="8" w:space="0" w:color="auto"/>
              <w:right w:val="single" w:sz="4" w:space="0" w:color="auto"/>
            </w:tcBorders>
            <w:shd w:val="clear" w:color="auto" w:fill="auto"/>
            <w:noWrap/>
            <w:vAlign w:val="center"/>
            <w:hideMark/>
          </w:tcPr>
          <w:p w14:paraId="18F919E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115" w:type="dxa"/>
            <w:tcBorders>
              <w:top w:val="nil"/>
              <w:left w:val="nil"/>
              <w:bottom w:val="single" w:sz="8" w:space="0" w:color="auto"/>
              <w:right w:val="single" w:sz="4" w:space="0" w:color="auto"/>
            </w:tcBorders>
            <w:shd w:val="clear" w:color="auto" w:fill="auto"/>
            <w:noWrap/>
            <w:vAlign w:val="center"/>
            <w:hideMark/>
          </w:tcPr>
          <w:p w14:paraId="27637FB9"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c>
          <w:tcPr>
            <w:tcW w:w="1393" w:type="dxa"/>
            <w:tcBorders>
              <w:top w:val="nil"/>
              <w:left w:val="nil"/>
              <w:bottom w:val="single" w:sz="8" w:space="0" w:color="auto"/>
              <w:right w:val="single" w:sz="8" w:space="0" w:color="auto"/>
            </w:tcBorders>
            <w:shd w:val="clear" w:color="auto" w:fill="auto"/>
            <w:noWrap/>
            <w:vAlign w:val="center"/>
            <w:hideMark/>
          </w:tcPr>
          <w:p w14:paraId="2F2796A7" w14:textId="77777777" w:rsidR="00EC3387" w:rsidRPr="009B625F" w:rsidRDefault="00EC3387" w:rsidP="00AF5251">
            <w:pPr>
              <w:spacing w:after="0" w:line="240" w:lineRule="auto"/>
              <w:rPr>
                <w:rFonts w:asciiTheme="minorHAnsi" w:eastAsia="Times New Roman" w:hAnsiTheme="minorHAnsi" w:cstheme="minorHAnsi"/>
                <w:color w:val="000000"/>
                <w:sz w:val="20"/>
                <w:szCs w:val="20"/>
                <w:lang w:eastAsia="de-AT"/>
              </w:rPr>
            </w:pPr>
            <w:r w:rsidRPr="009B625F">
              <w:rPr>
                <w:rFonts w:asciiTheme="minorHAnsi" w:eastAsia="Times New Roman" w:hAnsiTheme="minorHAnsi" w:cstheme="minorHAnsi"/>
                <w:color w:val="000000"/>
                <w:sz w:val="20"/>
                <w:szCs w:val="20"/>
                <w:lang w:eastAsia="de-AT"/>
              </w:rPr>
              <w:t> </w:t>
            </w:r>
          </w:p>
        </w:tc>
      </w:tr>
    </w:tbl>
    <w:p w14:paraId="3F1E081C" w14:textId="483A4BA1" w:rsidR="00A82EE7" w:rsidRDefault="00EC3387" w:rsidP="00E005B5">
      <w:pPr>
        <w:spacing w:after="0" w:line="240" w:lineRule="auto"/>
        <w:ind w:left="360"/>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fldChar w:fldCharType="end"/>
      </w:r>
    </w:p>
    <w:p w14:paraId="7F742C5C" w14:textId="77777777" w:rsidR="00A82EE7" w:rsidRDefault="00A82EE7">
      <w:pPr>
        <w:spacing w:after="0" w:line="240" w:lineRule="auto"/>
        <w:rPr>
          <w:rFonts w:asciiTheme="minorHAnsi" w:eastAsia="Times New Roman" w:hAnsiTheme="minorHAnsi" w:cstheme="minorHAnsi"/>
          <w:sz w:val="20"/>
          <w:szCs w:val="20"/>
          <w:lang w:eastAsia="sk-SK"/>
        </w:rPr>
      </w:pPr>
      <w:r>
        <w:rPr>
          <w:rFonts w:asciiTheme="minorHAnsi" w:eastAsia="Times New Roman" w:hAnsiTheme="minorHAnsi" w:cstheme="minorHAnsi"/>
          <w:sz w:val="20"/>
          <w:szCs w:val="20"/>
          <w:lang w:eastAsia="sk-SK"/>
        </w:rPr>
        <w:br w:type="page"/>
      </w:r>
    </w:p>
    <w:p w14:paraId="6E7A1819" w14:textId="04AC2A3E" w:rsidR="008E4F37" w:rsidRPr="009B625F" w:rsidRDefault="008E4F37" w:rsidP="007A2978">
      <w:pPr>
        <w:shd w:val="clear" w:color="auto" w:fill="E6E6E6"/>
        <w:spacing w:after="0" w:line="240" w:lineRule="auto"/>
        <w:jc w:val="center"/>
        <w:rPr>
          <w:rFonts w:asciiTheme="minorHAnsi" w:hAnsiTheme="minorHAnsi" w:cstheme="minorHAnsi"/>
          <w:b/>
          <w:i/>
          <w:sz w:val="20"/>
          <w:szCs w:val="20"/>
        </w:rPr>
      </w:pPr>
      <w:r w:rsidRPr="007A2978">
        <w:rPr>
          <w:rFonts w:asciiTheme="minorHAnsi" w:hAnsiTheme="minorHAnsi" w:cstheme="minorHAnsi"/>
          <w:b/>
          <w:i/>
          <w:sz w:val="20"/>
          <w:szCs w:val="20"/>
        </w:rPr>
        <w:lastRenderedPageBreak/>
        <w:t xml:space="preserve">Čl.X Prehľad peňažných tokov </w:t>
      </w:r>
    </w:p>
    <w:p w14:paraId="5CFB6201" w14:textId="77777777" w:rsidR="008E4F37" w:rsidRPr="009B625F" w:rsidRDefault="008E4F37" w:rsidP="008E4F37">
      <w:pPr>
        <w:spacing w:after="0" w:line="240" w:lineRule="auto"/>
        <w:ind w:left="360"/>
        <w:jc w:val="both"/>
        <w:rPr>
          <w:rFonts w:asciiTheme="minorHAnsi" w:eastAsia="Times New Roman" w:hAnsiTheme="minorHAnsi" w:cstheme="minorHAnsi"/>
          <w:sz w:val="20"/>
          <w:szCs w:val="20"/>
          <w:lang w:eastAsia="sk-SK"/>
        </w:rPr>
      </w:pPr>
    </w:p>
    <w:p w14:paraId="32EBA1FF" w14:textId="77777777" w:rsidR="008E4F37" w:rsidRPr="009B625F" w:rsidRDefault="008E4F37" w:rsidP="008E4F37">
      <w:pPr>
        <w:spacing w:after="0" w:line="240" w:lineRule="auto"/>
        <w:ind w:left="360"/>
        <w:jc w:val="both"/>
        <w:rPr>
          <w:rFonts w:asciiTheme="minorHAnsi" w:eastAsia="Times New Roman" w:hAnsiTheme="minorHAnsi" w:cstheme="minorHAnsi"/>
          <w:sz w:val="20"/>
          <w:szCs w:val="20"/>
          <w:lang w:eastAsia="sk-SK"/>
        </w:rPr>
      </w:pPr>
      <w:r w:rsidRPr="009B625F">
        <w:rPr>
          <w:rFonts w:asciiTheme="minorHAnsi" w:eastAsia="Times New Roman" w:hAnsiTheme="minorHAnsi" w:cstheme="minorHAnsi"/>
          <w:sz w:val="20"/>
          <w:szCs w:val="20"/>
          <w:lang w:eastAsia="sk-SK"/>
        </w:rPr>
        <w:t>Prehľad peňažných tokov za bežné účtovné obdobie a za bezprostredne predchádzajúce účtovné obdobie je uvedený v nasledujúcom prehľade:</w:t>
      </w:r>
    </w:p>
    <w:p w14:paraId="0F42F467" w14:textId="77777777" w:rsidR="00B945D0" w:rsidRPr="009B625F" w:rsidRDefault="00B945D0" w:rsidP="008E4F37">
      <w:pPr>
        <w:spacing w:after="0" w:line="240" w:lineRule="auto"/>
        <w:rPr>
          <w:rFonts w:asciiTheme="minorHAnsi" w:hAnsiTheme="minorHAnsi" w:cstheme="minorHAnsi"/>
          <w:sz w:val="20"/>
          <w:szCs w:val="20"/>
        </w:rPr>
      </w:pPr>
    </w:p>
    <w:tbl>
      <w:tblPr>
        <w:tblW w:w="10080" w:type="dxa"/>
        <w:tblInd w:w="-20" w:type="dxa"/>
        <w:tblLayout w:type="fixed"/>
        <w:tblCellMar>
          <w:left w:w="70" w:type="dxa"/>
          <w:right w:w="70" w:type="dxa"/>
        </w:tblCellMar>
        <w:tblLook w:val="04A0" w:firstRow="1" w:lastRow="0" w:firstColumn="1" w:lastColumn="0" w:noHBand="0" w:noVBand="1"/>
      </w:tblPr>
      <w:tblGrid>
        <w:gridCol w:w="724"/>
        <w:gridCol w:w="5954"/>
        <w:gridCol w:w="1701"/>
        <w:gridCol w:w="1701"/>
      </w:tblGrid>
      <w:tr w:rsidR="00DB65FD" w:rsidRPr="009B625F" w14:paraId="42AB9A30" w14:textId="77777777" w:rsidTr="00DB65FD">
        <w:trPr>
          <w:trHeight w:val="765"/>
        </w:trPr>
        <w:tc>
          <w:tcPr>
            <w:tcW w:w="7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E548837" w14:textId="77777777" w:rsidR="00DB65FD" w:rsidRPr="009B625F" w:rsidRDefault="00DB65FD" w:rsidP="00DB65FD">
            <w:pPr>
              <w:spacing w:after="0" w:line="240" w:lineRule="auto"/>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Označenie položky</w:t>
            </w:r>
          </w:p>
        </w:tc>
        <w:tc>
          <w:tcPr>
            <w:tcW w:w="5954" w:type="dxa"/>
            <w:tcBorders>
              <w:top w:val="single" w:sz="4" w:space="0" w:color="auto"/>
              <w:left w:val="nil"/>
              <w:bottom w:val="single" w:sz="4" w:space="0" w:color="auto"/>
              <w:right w:val="single" w:sz="4" w:space="0" w:color="auto"/>
            </w:tcBorders>
            <w:shd w:val="clear" w:color="000000" w:fill="FFFFFF"/>
            <w:vAlign w:val="center"/>
            <w:hideMark/>
          </w:tcPr>
          <w:p w14:paraId="1BFA8584" w14:textId="77777777" w:rsidR="00DB65FD" w:rsidRPr="009B625F" w:rsidRDefault="00DB65FD" w:rsidP="00DB65FD">
            <w:pPr>
              <w:spacing w:after="0" w:line="240" w:lineRule="auto"/>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Obsah položky</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14:paraId="74E0E321" w14:textId="77777777" w:rsidR="00DB65FD" w:rsidRPr="009B625F" w:rsidRDefault="00DB65FD" w:rsidP="00DB65FD">
            <w:pPr>
              <w:spacing w:after="0" w:line="240" w:lineRule="auto"/>
              <w:jc w:val="center"/>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Bežné účtovné obdobie</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14:paraId="72766272" w14:textId="77777777" w:rsidR="00DB65FD" w:rsidRPr="009B625F" w:rsidRDefault="00DB65FD" w:rsidP="00DB65FD">
            <w:pPr>
              <w:spacing w:after="0" w:line="240" w:lineRule="auto"/>
              <w:jc w:val="center"/>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Bezprostredne predchádzajúce účtovné obdobie</w:t>
            </w:r>
          </w:p>
        </w:tc>
      </w:tr>
      <w:tr w:rsidR="00DB65FD" w:rsidRPr="009B625F" w14:paraId="4B0BAA68"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C46F72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5983A911" w14:textId="77777777" w:rsidR="00DB65FD" w:rsidRPr="009B625F" w:rsidRDefault="00DB65FD" w:rsidP="00DB65FD">
            <w:pPr>
              <w:spacing w:after="0" w:line="240" w:lineRule="auto"/>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Peňažné toky z prevádzkovej činnosti</w:t>
            </w:r>
          </w:p>
        </w:tc>
        <w:tc>
          <w:tcPr>
            <w:tcW w:w="1701" w:type="dxa"/>
            <w:tcBorders>
              <w:top w:val="nil"/>
              <w:left w:val="nil"/>
              <w:bottom w:val="single" w:sz="4" w:space="0" w:color="auto"/>
              <w:right w:val="single" w:sz="4" w:space="0" w:color="auto"/>
            </w:tcBorders>
            <w:shd w:val="clear" w:color="000000" w:fill="FFFFFF"/>
            <w:vAlign w:val="center"/>
            <w:hideMark/>
          </w:tcPr>
          <w:p w14:paraId="2AF9E99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vAlign w:val="center"/>
            <w:hideMark/>
          </w:tcPr>
          <w:p w14:paraId="5082F55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3D0FA970"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995256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Z/S</w:t>
            </w:r>
          </w:p>
        </w:tc>
        <w:tc>
          <w:tcPr>
            <w:tcW w:w="5954" w:type="dxa"/>
            <w:tcBorders>
              <w:top w:val="nil"/>
              <w:left w:val="nil"/>
              <w:bottom w:val="single" w:sz="4" w:space="0" w:color="auto"/>
              <w:right w:val="single" w:sz="4" w:space="0" w:color="auto"/>
            </w:tcBorders>
            <w:shd w:val="clear" w:color="000000" w:fill="FFFFFF"/>
            <w:vAlign w:val="center"/>
            <w:hideMark/>
          </w:tcPr>
          <w:p w14:paraId="09C8E78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Výsledok hospodárenia z bežnej činnosti pred zdanením daňou z príjmov (+/-)</w:t>
            </w:r>
          </w:p>
        </w:tc>
        <w:tc>
          <w:tcPr>
            <w:tcW w:w="1701" w:type="dxa"/>
            <w:tcBorders>
              <w:top w:val="nil"/>
              <w:left w:val="nil"/>
              <w:bottom w:val="single" w:sz="4" w:space="0" w:color="auto"/>
              <w:right w:val="single" w:sz="4" w:space="0" w:color="auto"/>
            </w:tcBorders>
            <w:shd w:val="clear" w:color="000000" w:fill="FFFFFF"/>
            <w:noWrap/>
            <w:vAlign w:val="center"/>
            <w:hideMark/>
          </w:tcPr>
          <w:p w14:paraId="7B66798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4 043 579  </w:t>
            </w:r>
          </w:p>
        </w:tc>
        <w:tc>
          <w:tcPr>
            <w:tcW w:w="1701" w:type="dxa"/>
            <w:tcBorders>
              <w:top w:val="nil"/>
              <w:left w:val="nil"/>
              <w:bottom w:val="single" w:sz="4" w:space="0" w:color="auto"/>
              <w:right w:val="single" w:sz="4" w:space="0" w:color="auto"/>
            </w:tcBorders>
            <w:shd w:val="clear" w:color="000000" w:fill="FFFFFF"/>
            <w:noWrap/>
            <w:vAlign w:val="center"/>
            <w:hideMark/>
          </w:tcPr>
          <w:p w14:paraId="25515AA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2 767 127  </w:t>
            </w:r>
          </w:p>
        </w:tc>
      </w:tr>
      <w:tr w:rsidR="00DB65FD" w:rsidRPr="009B625F" w14:paraId="74FBC88A"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CE3EF54"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A. 1.</w:t>
            </w:r>
          </w:p>
        </w:tc>
        <w:tc>
          <w:tcPr>
            <w:tcW w:w="5954" w:type="dxa"/>
            <w:tcBorders>
              <w:top w:val="nil"/>
              <w:left w:val="nil"/>
              <w:bottom w:val="single" w:sz="4" w:space="0" w:color="auto"/>
              <w:right w:val="single" w:sz="4" w:space="0" w:color="auto"/>
            </w:tcBorders>
            <w:shd w:val="clear" w:color="000000" w:fill="FFFFFF"/>
            <w:vAlign w:val="center"/>
            <w:hideMark/>
          </w:tcPr>
          <w:p w14:paraId="6F61217C"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Nepeňažné operácie ovplyvňujúce výsledok hospodárenia z bežnej činnosti pred zdanením daňou z príjmov (+/-), (súčet A. 1. 1. až A. 1. 13.)</w:t>
            </w:r>
          </w:p>
        </w:tc>
        <w:tc>
          <w:tcPr>
            <w:tcW w:w="1701" w:type="dxa"/>
            <w:tcBorders>
              <w:top w:val="nil"/>
              <w:left w:val="nil"/>
              <w:bottom w:val="single" w:sz="4" w:space="0" w:color="auto"/>
              <w:right w:val="single" w:sz="4" w:space="0" w:color="auto"/>
            </w:tcBorders>
            <w:shd w:val="clear" w:color="000000" w:fill="FFFFFF"/>
            <w:noWrap/>
            <w:vAlign w:val="center"/>
            <w:hideMark/>
          </w:tcPr>
          <w:p w14:paraId="7C4E862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162 276  </w:t>
            </w:r>
          </w:p>
        </w:tc>
        <w:tc>
          <w:tcPr>
            <w:tcW w:w="1701" w:type="dxa"/>
            <w:tcBorders>
              <w:top w:val="nil"/>
              <w:left w:val="nil"/>
              <w:bottom w:val="single" w:sz="4" w:space="0" w:color="auto"/>
              <w:right w:val="single" w:sz="4" w:space="0" w:color="auto"/>
            </w:tcBorders>
            <w:shd w:val="clear" w:color="000000" w:fill="FFFFFF"/>
            <w:noWrap/>
            <w:vAlign w:val="center"/>
            <w:hideMark/>
          </w:tcPr>
          <w:p w14:paraId="6B7EA7E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259 628  </w:t>
            </w:r>
          </w:p>
        </w:tc>
      </w:tr>
      <w:tr w:rsidR="00DB65FD" w:rsidRPr="009B625F" w14:paraId="2D6E6096"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A4959E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1.</w:t>
            </w:r>
          </w:p>
        </w:tc>
        <w:tc>
          <w:tcPr>
            <w:tcW w:w="5954" w:type="dxa"/>
            <w:tcBorders>
              <w:top w:val="nil"/>
              <w:left w:val="nil"/>
              <w:bottom w:val="single" w:sz="4" w:space="0" w:color="auto"/>
              <w:right w:val="single" w:sz="4" w:space="0" w:color="auto"/>
            </w:tcBorders>
            <w:shd w:val="clear" w:color="000000" w:fill="FFFFFF"/>
            <w:vAlign w:val="center"/>
            <w:hideMark/>
          </w:tcPr>
          <w:p w14:paraId="6B0BECC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Odpisy dlhodobého nehmotného majetku a dlhodobého hmotného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43878F1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42896ED9"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231D163C"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E7C279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2.</w:t>
            </w:r>
          </w:p>
        </w:tc>
        <w:tc>
          <w:tcPr>
            <w:tcW w:w="5954" w:type="dxa"/>
            <w:tcBorders>
              <w:top w:val="nil"/>
              <w:left w:val="nil"/>
              <w:bottom w:val="single" w:sz="4" w:space="0" w:color="auto"/>
              <w:right w:val="single" w:sz="4" w:space="0" w:color="auto"/>
            </w:tcBorders>
            <w:shd w:val="clear" w:color="000000" w:fill="FFFFFF"/>
            <w:vAlign w:val="center"/>
            <w:hideMark/>
          </w:tcPr>
          <w:p w14:paraId="7C07C88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Zostatková hodnota dlhodobého nehmotného majetku a dlhodobého hmotného majetku účtovaná pri vyradení tohto majetku do nákladov na bežnú činnosť, s výnimkou jeho predaja (+)</w:t>
            </w:r>
          </w:p>
        </w:tc>
        <w:tc>
          <w:tcPr>
            <w:tcW w:w="1701" w:type="dxa"/>
            <w:tcBorders>
              <w:top w:val="nil"/>
              <w:left w:val="nil"/>
              <w:bottom w:val="single" w:sz="4" w:space="0" w:color="auto"/>
              <w:right w:val="single" w:sz="4" w:space="0" w:color="auto"/>
            </w:tcBorders>
            <w:shd w:val="clear" w:color="000000" w:fill="FFFFFF"/>
            <w:noWrap/>
            <w:vAlign w:val="center"/>
            <w:hideMark/>
          </w:tcPr>
          <w:p w14:paraId="51A5133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44DE66D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475C5184"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DEACF7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3.</w:t>
            </w:r>
          </w:p>
        </w:tc>
        <w:tc>
          <w:tcPr>
            <w:tcW w:w="5954" w:type="dxa"/>
            <w:tcBorders>
              <w:top w:val="nil"/>
              <w:left w:val="nil"/>
              <w:bottom w:val="single" w:sz="4" w:space="0" w:color="auto"/>
              <w:right w:val="single" w:sz="4" w:space="0" w:color="auto"/>
            </w:tcBorders>
            <w:shd w:val="clear" w:color="000000" w:fill="FFFFFF"/>
            <w:vAlign w:val="center"/>
            <w:hideMark/>
          </w:tcPr>
          <w:p w14:paraId="2426EA7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Odpis opravnej položky k nadobudnutému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03FEB5D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D920F2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3F7AEE5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BB0029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4.</w:t>
            </w:r>
          </w:p>
        </w:tc>
        <w:tc>
          <w:tcPr>
            <w:tcW w:w="5954" w:type="dxa"/>
            <w:tcBorders>
              <w:top w:val="nil"/>
              <w:left w:val="nil"/>
              <w:bottom w:val="single" w:sz="4" w:space="0" w:color="auto"/>
              <w:right w:val="single" w:sz="4" w:space="0" w:color="auto"/>
            </w:tcBorders>
            <w:shd w:val="clear" w:color="000000" w:fill="FFFFFF"/>
            <w:vAlign w:val="center"/>
            <w:hideMark/>
          </w:tcPr>
          <w:p w14:paraId="6A5FC87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dlhodobých rezerv (+/-)</w:t>
            </w:r>
          </w:p>
        </w:tc>
        <w:tc>
          <w:tcPr>
            <w:tcW w:w="1701" w:type="dxa"/>
            <w:tcBorders>
              <w:top w:val="nil"/>
              <w:left w:val="nil"/>
              <w:bottom w:val="single" w:sz="4" w:space="0" w:color="auto"/>
              <w:right w:val="single" w:sz="4" w:space="0" w:color="auto"/>
            </w:tcBorders>
            <w:shd w:val="clear" w:color="000000" w:fill="FFFFFF"/>
            <w:noWrap/>
            <w:vAlign w:val="center"/>
            <w:hideMark/>
          </w:tcPr>
          <w:p w14:paraId="779B9D1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7E60C8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3D4A2736"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A17010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5.</w:t>
            </w:r>
          </w:p>
        </w:tc>
        <w:tc>
          <w:tcPr>
            <w:tcW w:w="5954" w:type="dxa"/>
            <w:tcBorders>
              <w:top w:val="nil"/>
              <w:left w:val="nil"/>
              <w:bottom w:val="single" w:sz="4" w:space="0" w:color="auto"/>
              <w:right w:val="single" w:sz="4" w:space="0" w:color="auto"/>
            </w:tcBorders>
            <w:shd w:val="clear" w:color="000000" w:fill="FFFFFF"/>
            <w:vAlign w:val="center"/>
            <w:hideMark/>
          </w:tcPr>
          <w:p w14:paraId="0F907AC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opravných položiek (+/-)</w:t>
            </w:r>
          </w:p>
        </w:tc>
        <w:tc>
          <w:tcPr>
            <w:tcW w:w="1701" w:type="dxa"/>
            <w:tcBorders>
              <w:top w:val="nil"/>
              <w:left w:val="nil"/>
              <w:bottom w:val="single" w:sz="4" w:space="0" w:color="auto"/>
              <w:right w:val="single" w:sz="4" w:space="0" w:color="auto"/>
            </w:tcBorders>
            <w:shd w:val="clear" w:color="000000" w:fill="FFFFFF"/>
            <w:noWrap/>
            <w:vAlign w:val="center"/>
            <w:hideMark/>
          </w:tcPr>
          <w:p w14:paraId="34C33ECC"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414CE06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73374D5"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0CF214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6.</w:t>
            </w:r>
          </w:p>
        </w:tc>
        <w:tc>
          <w:tcPr>
            <w:tcW w:w="5954" w:type="dxa"/>
            <w:tcBorders>
              <w:top w:val="nil"/>
              <w:left w:val="nil"/>
              <w:bottom w:val="single" w:sz="4" w:space="0" w:color="auto"/>
              <w:right w:val="single" w:sz="4" w:space="0" w:color="auto"/>
            </w:tcBorders>
            <w:shd w:val="clear" w:color="000000" w:fill="FFFFFF"/>
            <w:vAlign w:val="center"/>
            <w:hideMark/>
          </w:tcPr>
          <w:p w14:paraId="053B7DE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položiek časového rozlíšenia nákladov a výnosov (+/-)</w:t>
            </w:r>
          </w:p>
        </w:tc>
        <w:tc>
          <w:tcPr>
            <w:tcW w:w="1701" w:type="dxa"/>
            <w:tcBorders>
              <w:top w:val="nil"/>
              <w:left w:val="nil"/>
              <w:bottom w:val="single" w:sz="4" w:space="0" w:color="auto"/>
              <w:right w:val="single" w:sz="4" w:space="0" w:color="auto"/>
            </w:tcBorders>
            <w:shd w:val="clear" w:color="000000" w:fill="FFFFFF"/>
            <w:noWrap/>
            <w:vAlign w:val="center"/>
            <w:hideMark/>
          </w:tcPr>
          <w:p w14:paraId="5659BEB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-9 380  </w:t>
            </w:r>
          </w:p>
        </w:tc>
        <w:tc>
          <w:tcPr>
            <w:tcW w:w="1701" w:type="dxa"/>
            <w:tcBorders>
              <w:top w:val="nil"/>
              <w:left w:val="nil"/>
              <w:bottom w:val="single" w:sz="4" w:space="0" w:color="auto"/>
              <w:right w:val="single" w:sz="4" w:space="0" w:color="auto"/>
            </w:tcBorders>
            <w:shd w:val="clear" w:color="000000" w:fill="FFFFFF"/>
            <w:noWrap/>
            <w:vAlign w:val="center"/>
            <w:hideMark/>
          </w:tcPr>
          <w:p w14:paraId="4BF73ED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16 317  </w:t>
            </w:r>
          </w:p>
        </w:tc>
      </w:tr>
      <w:tr w:rsidR="00DB65FD" w:rsidRPr="009B625F" w14:paraId="00DED04F"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C15F35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7.</w:t>
            </w:r>
          </w:p>
        </w:tc>
        <w:tc>
          <w:tcPr>
            <w:tcW w:w="5954" w:type="dxa"/>
            <w:tcBorders>
              <w:top w:val="nil"/>
              <w:left w:val="nil"/>
              <w:bottom w:val="single" w:sz="4" w:space="0" w:color="auto"/>
              <w:right w:val="single" w:sz="4" w:space="0" w:color="auto"/>
            </w:tcBorders>
            <w:shd w:val="clear" w:color="000000" w:fill="FFFFFF"/>
            <w:vAlign w:val="center"/>
            <w:hideMark/>
          </w:tcPr>
          <w:p w14:paraId="3124E98F" w14:textId="77777777" w:rsidR="00DB65FD" w:rsidRPr="009B625F" w:rsidRDefault="00DB65FD" w:rsidP="00DB65FD">
            <w:pPr>
              <w:spacing w:after="0" w:line="240" w:lineRule="auto"/>
              <w:rPr>
                <w:rFonts w:asciiTheme="minorHAnsi" w:eastAsia="Times New Roman" w:hAnsiTheme="minorHAnsi" w:cstheme="minorHAnsi"/>
                <w:sz w:val="20"/>
                <w:szCs w:val="20"/>
                <w:lang w:val="en-GB" w:eastAsia="de-AT"/>
              </w:rPr>
            </w:pPr>
            <w:r w:rsidRPr="009B625F">
              <w:rPr>
                <w:rFonts w:asciiTheme="minorHAnsi" w:eastAsia="Times New Roman" w:hAnsiTheme="minorHAnsi" w:cstheme="minorHAnsi"/>
                <w:sz w:val="20"/>
                <w:szCs w:val="20"/>
                <w:lang w:val="en-GB" w:eastAsia="de-AT"/>
              </w:rPr>
              <w:t>Dividendy a iné podiely na zisku účtované do výnosov</w:t>
            </w:r>
            <w:r w:rsidRPr="009B625F">
              <w:rPr>
                <w:rFonts w:asciiTheme="minorHAnsi" w:eastAsia="Times New Roman" w:hAnsiTheme="minorHAnsi" w:cstheme="minorHAnsi"/>
                <w:sz w:val="20"/>
                <w:szCs w:val="20"/>
                <w:lang w:val="en-GB" w:eastAsia="de-AT"/>
              </w:rPr>
              <w:br/>
              <w:t>(-)</w:t>
            </w:r>
          </w:p>
        </w:tc>
        <w:tc>
          <w:tcPr>
            <w:tcW w:w="1701" w:type="dxa"/>
            <w:tcBorders>
              <w:top w:val="nil"/>
              <w:left w:val="nil"/>
              <w:bottom w:val="single" w:sz="4" w:space="0" w:color="auto"/>
              <w:right w:val="single" w:sz="4" w:space="0" w:color="auto"/>
            </w:tcBorders>
            <w:shd w:val="clear" w:color="000000" w:fill="FFFFFF"/>
            <w:noWrap/>
            <w:vAlign w:val="center"/>
            <w:hideMark/>
          </w:tcPr>
          <w:p w14:paraId="7020D91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3734D51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4A6890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EEA261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8.</w:t>
            </w:r>
          </w:p>
        </w:tc>
        <w:tc>
          <w:tcPr>
            <w:tcW w:w="5954" w:type="dxa"/>
            <w:tcBorders>
              <w:top w:val="nil"/>
              <w:left w:val="nil"/>
              <w:bottom w:val="single" w:sz="4" w:space="0" w:color="auto"/>
              <w:right w:val="single" w:sz="4" w:space="0" w:color="auto"/>
            </w:tcBorders>
            <w:shd w:val="clear" w:color="000000" w:fill="FFFFFF"/>
            <w:vAlign w:val="center"/>
            <w:hideMark/>
          </w:tcPr>
          <w:p w14:paraId="77C40D7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Úroky účtované do nákladov (+)</w:t>
            </w:r>
          </w:p>
        </w:tc>
        <w:tc>
          <w:tcPr>
            <w:tcW w:w="1701" w:type="dxa"/>
            <w:tcBorders>
              <w:top w:val="nil"/>
              <w:left w:val="nil"/>
              <w:bottom w:val="single" w:sz="4" w:space="0" w:color="auto"/>
              <w:right w:val="single" w:sz="4" w:space="0" w:color="auto"/>
            </w:tcBorders>
            <w:shd w:val="clear" w:color="000000" w:fill="FFFFFF"/>
            <w:noWrap/>
            <w:vAlign w:val="center"/>
            <w:hideMark/>
          </w:tcPr>
          <w:p w14:paraId="3745237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168 804  </w:t>
            </w:r>
          </w:p>
        </w:tc>
        <w:tc>
          <w:tcPr>
            <w:tcW w:w="1701" w:type="dxa"/>
            <w:tcBorders>
              <w:top w:val="nil"/>
              <w:left w:val="nil"/>
              <w:bottom w:val="single" w:sz="4" w:space="0" w:color="auto"/>
              <w:right w:val="single" w:sz="4" w:space="0" w:color="auto"/>
            </w:tcBorders>
            <w:shd w:val="clear" w:color="000000" w:fill="FFFFFF"/>
            <w:noWrap/>
            <w:vAlign w:val="center"/>
            <w:hideMark/>
          </w:tcPr>
          <w:p w14:paraId="726D42B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247 666  </w:t>
            </w:r>
          </w:p>
        </w:tc>
      </w:tr>
      <w:tr w:rsidR="00DB65FD" w:rsidRPr="009B625F" w14:paraId="2CFEF63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3E3C44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9.</w:t>
            </w:r>
          </w:p>
        </w:tc>
        <w:tc>
          <w:tcPr>
            <w:tcW w:w="5954" w:type="dxa"/>
            <w:tcBorders>
              <w:top w:val="nil"/>
              <w:left w:val="nil"/>
              <w:bottom w:val="single" w:sz="4" w:space="0" w:color="auto"/>
              <w:right w:val="single" w:sz="4" w:space="0" w:color="auto"/>
            </w:tcBorders>
            <w:shd w:val="clear" w:color="000000" w:fill="FFFFFF"/>
            <w:vAlign w:val="center"/>
            <w:hideMark/>
          </w:tcPr>
          <w:p w14:paraId="33ECF55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Úroky účtované do výnosov (-)</w:t>
            </w:r>
          </w:p>
        </w:tc>
        <w:tc>
          <w:tcPr>
            <w:tcW w:w="1701" w:type="dxa"/>
            <w:tcBorders>
              <w:top w:val="nil"/>
              <w:left w:val="nil"/>
              <w:bottom w:val="single" w:sz="4" w:space="0" w:color="auto"/>
              <w:right w:val="single" w:sz="4" w:space="0" w:color="auto"/>
            </w:tcBorders>
            <w:shd w:val="clear" w:color="000000" w:fill="FFFFFF"/>
            <w:noWrap/>
            <w:vAlign w:val="center"/>
            <w:hideMark/>
          </w:tcPr>
          <w:p w14:paraId="248CCA85"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-10  </w:t>
            </w:r>
          </w:p>
        </w:tc>
        <w:tc>
          <w:tcPr>
            <w:tcW w:w="1701" w:type="dxa"/>
            <w:tcBorders>
              <w:top w:val="nil"/>
              <w:left w:val="nil"/>
              <w:bottom w:val="single" w:sz="4" w:space="0" w:color="auto"/>
              <w:right w:val="single" w:sz="4" w:space="0" w:color="auto"/>
            </w:tcBorders>
            <w:shd w:val="clear" w:color="000000" w:fill="FFFFFF"/>
            <w:noWrap/>
            <w:vAlign w:val="center"/>
            <w:hideMark/>
          </w:tcPr>
          <w:p w14:paraId="484227D5"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-4 355  </w:t>
            </w:r>
          </w:p>
        </w:tc>
      </w:tr>
      <w:tr w:rsidR="00DB65FD" w:rsidRPr="009B625F" w14:paraId="5BCE615D"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C385BA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10.</w:t>
            </w:r>
          </w:p>
        </w:tc>
        <w:tc>
          <w:tcPr>
            <w:tcW w:w="5954" w:type="dxa"/>
            <w:tcBorders>
              <w:top w:val="nil"/>
              <w:left w:val="nil"/>
              <w:bottom w:val="single" w:sz="4" w:space="0" w:color="auto"/>
              <w:right w:val="single" w:sz="4" w:space="0" w:color="auto"/>
            </w:tcBorders>
            <w:shd w:val="clear" w:color="000000" w:fill="FFFFFF"/>
            <w:vAlign w:val="center"/>
            <w:hideMark/>
          </w:tcPr>
          <w:p w14:paraId="2921981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Kurzový zisk vyčíslený k peňažným prostriedkom a peňažným ekvivalentom ku dňu, ku ktorému sa zostavuje účtovná závierka (-)</w:t>
            </w:r>
          </w:p>
        </w:tc>
        <w:tc>
          <w:tcPr>
            <w:tcW w:w="1701" w:type="dxa"/>
            <w:tcBorders>
              <w:top w:val="nil"/>
              <w:left w:val="nil"/>
              <w:bottom w:val="single" w:sz="4" w:space="0" w:color="auto"/>
              <w:right w:val="single" w:sz="4" w:space="0" w:color="auto"/>
            </w:tcBorders>
            <w:shd w:val="clear" w:color="000000" w:fill="FFFFFF"/>
            <w:noWrap/>
            <w:vAlign w:val="center"/>
            <w:hideMark/>
          </w:tcPr>
          <w:p w14:paraId="08D4BCEB"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46041E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3884CA4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77A0A1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11.</w:t>
            </w:r>
          </w:p>
        </w:tc>
        <w:tc>
          <w:tcPr>
            <w:tcW w:w="5954" w:type="dxa"/>
            <w:tcBorders>
              <w:top w:val="nil"/>
              <w:left w:val="nil"/>
              <w:bottom w:val="single" w:sz="4" w:space="0" w:color="auto"/>
              <w:right w:val="single" w:sz="4" w:space="0" w:color="auto"/>
            </w:tcBorders>
            <w:shd w:val="clear" w:color="000000" w:fill="FFFFFF"/>
            <w:vAlign w:val="center"/>
            <w:hideMark/>
          </w:tcPr>
          <w:p w14:paraId="3FE133D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Kurzová strata vyčíslená k peňažným prostriedkom a peňažným ekvivalentom ku dňu, ku ktorému sa zostavuje účtovná závierka (+)</w:t>
            </w:r>
          </w:p>
        </w:tc>
        <w:tc>
          <w:tcPr>
            <w:tcW w:w="1701" w:type="dxa"/>
            <w:tcBorders>
              <w:top w:val="nil"/>
              <w:left w:val="nil"/>
              <w:bottom w:val="single" w:sz="4" w:space="0" w:color="auto"/>
              <w:right w:val="single" w:sz="4" w:space="0" w:color="auto"/>
            </w:tcBorders>
            <w:shd w:val="clear" w:color="000000" w:fill="FFFFFF"/>
            <w:noWrap/>
            <w:vAlign w:val="center"/>
            <w:hideMark/>
          </w:tcPr>
          <w:p w14:paraId="3D8EE77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E52C60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B014EA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9519CD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12.</w:t>
            </w:r>
          </w:p>
        </w:tc>
        <w:tc>
          <w:tcPr>
            <w:tcW w:w="5954" w:type="dxa"/>
            <w:tcBorders>
              <w:top w:val="nil"/>
              <w:left w:val="nil"/>
              <w:bottom w:val="single" w:sz="4" w:space="0" w:color="auto"/>
              <w:right w:val="single" w:sz="4" w:space="0" w:color="auto"/>
            </w:tcBorders>
            <w:shd w:val="clear" w:color="000000" w:fill="FFFFFF"/>
            <w:vAlign w:val="center"/>
            <w:hideMark/>
          </w:tcPr>
          <w:p w14:paraId="2AFA34F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Výsledok z predaja dlhodobého majetku, s výnimkou majetku, ktorý sa považuje za peňažný ekvivalent (+/-)</w:t>
            </w:r>
          </w:p>
        </w:tc>
        <w:tc>
          <w:tcPr>
            <w:tcW w:w="1701" w:type="dxa"/>
            <w:tcBorders>
              <w:top w:val="nil"/>
              <w:left w:val="nil"/>
              <w:bottom w:val="single" w:sz="4" w:space="0" w:color="auto"/>
              <w:right w:val="single" w:sz="4" w:space="0" w:color="auto"/>
            </w:tcBorders>
            <w:shd w:val="clear" w:color="000000" w:fill="FFFFFF"/>
            <w:noWrap/>
            <w:vAlign w:val="center"/>
            <w:hideMark/>
          </w:tcPr>
          <w:p w14:paraId="5BCF2AF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35B139C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915D364"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C33E0B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1. 13.</w:t>
            </w:r>
          </w:p>
        </w:tc>
        <w:tc>
          <w:tcPr>
            <w:tcW w:w="5954" w:type="dxa"/>
            <w:tcBorders>
              <w:top w:val="nil"/>
              <w:left w:val="nil"/>
              <w:bottom w:val="single" w:sz="4" w:space="0" w:color="auto"/>
              <w:right w:val="single" w:sz="4" w:space="0" w:color="auto"/>
            </w:tcBorders>
            <w:shd w:val="clear" w:color="000000" w:fill="FFFFFF"/>
            <w:vAlign w:val="center"/>
            <w:hideMark/>
          </w:tcPr>
          <w:p w14:paraId="5D41C52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Ostatné položky nepeňažného charakteru, ktoré ovplyvňujú výsledok hospodárenia z bežnej činnosti, s výnimkou tých, ktoré sa uvádzajú osobitne v iných častiach prehľadu peňažných tokov (+/-)</w:t>
            </w:r>
          </w:p>
        </w:tc>
        <w:tc>
          <w:tcPr>
            <w:tcW w:w="1701" w:type="dxa"/>
            <w:tcBorders>
              <w:top w:val="nil"/>
              <w:left w:val="nil"/>
              <w:bottom w:val="single" w:sz="4" w:space="0" w:color="auto"/>
              <w:right w:val="single" w:sz="4" w:space="0" w:color="auto"/>
            </w:tcBorders>
            <w:shd w:val="clear" w:color="000000" w:fill="FFFFFF"/>
            <w:noWrap/>
            <w:vAlign w:val="center"/>
            <w:hideMark/>
          </w:tcPr>
          <w:p w14:paraId="3F34FA67"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2 862  </w:t>
            </w:r>
          </w:p>
        </w:tc>
        <w:tc>
          <w:tcPr>
            <w:tcW w:w="1701" w:type="dxa"/>
            <w:tcBorders>
              <w:top w:val="nil"/>
              <w:left w:val="nil"/>
              <w:bottom w:val="single" w:sz="4" w:space="0" w:color="auto"/>
              <w:right w:val="single" w:sz="4" w:space="0" w:color="auto"/>
            </w:tcBorders>
            <w:shd w:val="clear" w:color="000000" w:fill="FFFFFF"/>
            <w:noWrap/>
            <w:vAlign w:val="center"/>
            <w:hideMark/>
          </w:tcPr>
          <w:p w14:paraId="6E7712B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2DA6C016" w14:textId="77777777" w:rsidTr="00DB65FD">
        <w:trPr>
          <w:trHeight w:val="76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55B862A"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A. 2.</w:t>
            </w:r>
          </w:p>
        </w:tc>
        <w:tc>
          <w:tcPr>
            <w:tcW w:w="5954" w:type="dxa"/>
            <w:tcBorders>
              <w:top w:val="nil"/>
              <w:left w:val="nil"/>
              <w:bottom w:val="single" w:sz="4" w:space="0" w:color="auto"/>
              <w:right w:val="single" w:sz="4" w:space="0" w:color="auto"/>
            </w:tcBorders>
            <w:shd w:val="clear" w:color="000000" w:fill="FFFFFF"/>
            <w:vAlign w:val="center"/>
            <w:hideMark/>
          </w:tcPr>
          <w:p w14:paraId="23369CC7"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701" w:type="dxa"/>
            <w:tcBorders>
              <w:top w:val="nil"/>
              <w:left w:val="nil"/>
              <w:bottom w:val="single" w:sz="4" w:space="0" w:color="auto"/>
              <w:right w:val="single" w:sz="4" w:space="0" w:color="auto"/>
            </w:tcBorders>
            <w:shd w:val="clear" w:color="000000" w:fill="FFFFFF"/>
            <w:noWrap/>
            <w:vAlign w:val="center"/>
            <w:hideMark/>
          </w:tcPr>
          <w:p w14:paraId="01293585"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1 241 929  </w:t>
            </w:r>
          </w:p>
        </w:tc>
        <w:tc>
          <w:tcPr>
            <w:tcW w:w="1701" w:type="dxa"/>
            <w:tcBorders>
              <w:top w:val="nil"/>
              <w:left w:val="nil"/>
              <w:bottom w:val="single" w:sz="4" w:space="0" w:color="auto"/>
              <w:right w:val="single" w:sz="4" w:space="0" w:color="auto"/>
            </w:tcBorders>
            <w:shd w:val="clear" w:color="000000" w:fill="FFFFFF"/>
            <w:noWrap/>
            <w:vAlign w:val="center"/>
            <w:hideMark/>
          </w:tcPr>
          <w:p w14:paraId="24F6DDC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-5 440 088  </w:t>
            </w:r>
          </w:p>
        </w:tc>
      </w:tr>
      <w:tr w:rsidR="00DB65FD" w:rsidRPr="009B625F" w14:paraId="601795B2"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123D21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2. 1.</w:t>
            </w:r>
          </w:p>
        </w:tc>
        <w:tc>
          <w:tcPr>
            <w:tcW w:w="5954" w:type="dxa"/>
            <w:tcBorders>
              <w:top w:val="nil"/>
              <w:left w:val="nil"/>
              <w:bottom w:val="single" w:sz="4" w:space="0" w:color="auto"/>
              <w:right w:val="single" w:sz="4" w:space="0" w:color="auto"/>
            </w:tcBorders>
            <w:shd w:val="clear" w:color="000000" w:fill="FFFFFF"/>
            <w:vAlign w:val="center"/>
            <w:hideMark/>
          </w:tcPr>
          <w:p w14:paraId="063F802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pohľadávok z prevádzkovej činnosti (-/+ )</w:t>
            </w:r>
          </w:p>
        </w:tc>
        <w:tc>
          <w:tcPr>
            <w:tcW w:w="1701" w:type="dxa"/>
            <w:tcBorders>
              <w:top w:val="nil"/>
              <w:left w:val="nil"/>
              <w:bottom w:val="single" w:sz="4" w:space="0" w:color="auto"/>
              <w:right w:val="single" w:sz="4" w:space="0" w:color="auto"/>
            </w:tcBorders>
            <w:shd w:val="clear" w:color="000000" w:fill="FFFFFF"/>
            <w:noWrap/>
            <w:vAlign w:val="center"/>
            <w:hideMark/>
          </w:tcPr>
          <w:p w14:paraId="4D234409"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1 828 186  </w:t>
            </w:r>
          </w:p>
        </w:tc>
        <w:tc>
          <w:tcPr>
            <w:tcW w:w="1701" w:type="dxa"/>
            <w:tcBorders>
              <w:top w:val="nil"/>
              <w:left w:val="nil"/>
              <w:bottom w:val="single" w:sz="4" w:space="0" w:color="auto"/>
              <w:right w:val="single" w:sz="4" w:space="0" w:color="auto"/>
            </w:tcBorders>
            <w:shd w:val="clear" w:color="000000" w:fill="FFFFFF"/>
            <w:noWrap/>
            <w:vAlign w:val="center"/>
            <w:hideMark/>
          </w:tcPr>
          <w:p w14:paraId="5CF5E32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-2 013 554  </w:t>
            </w:r>
          </w:p>
        </w:tc>
      </w:tr>
      <w:tr w:rsidR="00DB65FD" w:rsidRPr="009B625F" w14:paraId="71DD91CA"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3D6C1A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2. 2.</w:t>
            </w:r>
          </w:p>
        </w:tc>
        <w:tc>
          <w:tcPr>
            <w:tcW w:w="5954" w:type="dxa"/>
            <w:tcBorders>
              <w:top w:val="nil"/>
              <w:left w:val="nil"/>
              <w:bottom w:val="single" w:sz="4" w:space="0" w:color="auto"/>
              <w:right w:val="single" w:sz="4" w:space="0" w:color="auto"/>
            </w:tcBorders>
            <w:shd w:val="clear" w:color="000000" w:fill="FFFFFF"/>
            <w:vAlign w:val="center"/>
            <w:hideMark/>
          </w:tcPr>
          <w:p w14:paraId="60D0046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záväzkov z prevádzkovej činnosti (+/- )</w:t>
            </w:r>
          </w:p>
        </w:tc>
        <w:tc>
          <w:tcPr>
            <w:tcW w:w="1701" w:type="dxa"/>
            <w:tcBorders>
              <w:top w:val="nil"/>
              <w:left w:val="nil"/>
              <w:bottom w:val="single" w:sz="4" w:space="0" w:color="auto"/>
              <w:right w:val="single" w:sz="4" w:space="0" w:color="auto"/>
            </w:tcBorders>
            <w:shd w:val="clear" w:color="000000" w:fill="FFFFFF"/>
            <w:noWrap/>
            <w:vAlign w:val="center"/>
            <w:hideMark/>
          </w:tcPr>
          <w:p w14:paraId="2745AA0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-586 257  </w:t>
            </w:r>
          </w:p>
        </w:tc>
        <w:tc>
          <w:tcPr>
            <w:tcW w:w="1701" w:type="dxa"/>
            <w:tcBorders>
              <w:top w:val="nil"/>
              <w:left w:val="nil"/>
              <w:bottom w:val="single" w:sz="4" w:space="0" w:color="auto"/>
              <w:right w:val="single" w:sz="4" w:space="0" w:color="auto"/>
            </w:tcBorders>
            <w:shd w:val="clear" w:color="000000" w:fill="FFFFFF"/>
            <w:noWrap/>
            <w:vAlign w:val="center"/>
            <w:hideMark/>
          </w:tcPr>
          <w:p w14:paraId="36979FE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-3 426 534  </w:t>
            </w:r>
          </w:p>
        </w:tc>
      </w:tr>
      <w:tr w:rsidR="00DB65FD" w:rsidRPr="009B625F" w14:paraId="739FC8C8"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C2EF9C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2. 3.</w:t>
            </w:r>
          </w:p>
        </w:tc>
        <w:tc>
          <w:tcPr>
            <w:tcW w:w="5954" w:type="dxa"/>
            <w:tcBorders>
              <w:top w:val="nil"/>
              <w:left w:val="nil"/>
              <w:bottom w:val="single" w:sz="4" w:space="0" w:color="auto"/>
              <w:right w:val="single" w:sz="4" w:space="0" w:color="auto"/>
            </w:tcBorders>
            <w:shd w:val="clear" w:color="000000" w:fill="FFFFFF"/>
            <w:vAlign w:val="center"/>
            <w:hideMark/>
          </w:tcPr>
          <w:p w14:paraId="113129D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zásob (-/+)</w:t>
            </w:r>
          </w:p>
        </w:tc>
        <w:tc>
          <w:tcPr>
            <w:tcW w:w="1701" w:type="dxa"/>
            <w:tcBorders>
              <w:top w:val="nil"/>
              <w:left w:val="nil"/>
              <w:bottom w:val="single" w:sz="4" w:space="0" w:color="auto"/>
              <w:right w:val="single" w:sz="4" w:space="0" w:color="auto"/>
            </w:tcBorders>
            <w:shd w:val="clear" w:color="000000" w:fill="FFFFFF"/>
            <w:noWrap/>
            <w:vAlign w:val="center"/>
            <w:hideMark/>
          </w:tcPr>
          <w:p w14:paraId="261E580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523A5E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21BBB8E"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3E6A04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2. 4.</w:t>
            </w:r>
          </w:p>
        </w:tc>
        <w:tc>
          <w:tcPr>
            <w:tcW w:w="5954" w:type="dxa"/>
            <w:tcBorders>
              <w:top w:val="nil"/>
              <w:left w:val="nil"/>
              <w:bottom w:val="single" w:sz="4" w:space="0" w:color="auto"/>
              <w:right w:val="single" w:sz="4" w:space="0" w:color="auto"/>
            </w:tcBorders>
            <w:shd w:val="clear" w:color="000000" w:fill="FFFFFF"/>
            <w:vAlign w:val="center"/>
            <w:hideMark/>
          </w:tcPr>
          <w:p w14:paraId="519EEAB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Zmena stavu krátkodobého finančného majetku, s výnimkou majetku, ktorý je súčasťou peňažných prostriedkov a peňažných ekvivalentov (-/+)</w:t>
            </w:r>
          </w:p>
        </w:tc>
        <w:tc>
          <w:tcPr>
            <w:tcW w:w="1701" w:type="dxa"/>
            <w:tcBorders>
              <w:top w:val="nil"/>
              <w:left w:val="nil"/>
              <w:bottom w:val="single" w:sz="4" w:space="0" w:color="auto"/>
              <w:right w:val="single" w:sz="4" w:space="0" w:color="auto"/>
            </w:tcBorders>
            <w:shd w:val="clear" w:color="000000" w:fill="FFFFFF"/>
            <w:noWrap/>
            <w:vAlign w:val="center"/>
            <w:hideMark/>
          </w:tcPr>
          <w:p w14:paraId="589ED65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092282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19300218"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CF730C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1217BF67"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Peňažné toky z prevádzkovej činnosti s výnimkou príjmov a výdavkov, ktoré sa uvádzajú osobitne v iných častiach prehľadu peňažných tokov (+/-), (súčet Z/S + A. 1. + A. 2.)</w:t>
            </w:r>
          </w:p>
        </w:tc>
        <w:tc>
          <w:tcPr>
            <w:tcW w:w="1701" w:type="dxa"/>
            <w:tcBorders>
              <w:top w:val="nil"/>
              <w:left w:val="nil"/>
              <w:bottom w:val="single" w:sz="4" w:space="0" w:color="auto"/>
              <w:right w:val="single" w:sz="4" w:space="0" w:color="auto"/>
            </w:tcBorders>
            <w:shd w:val="clear" w:color="000000" w:fill="FFFFFF"/>
            <w:noWrap/>
            <w:vAlign w:val="center"/>
            <w:hideMark/>
          </w:tcPr>
          <w:p w14:paraId="34169C39"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5 447 784  </w:t>
            </w:r>
          </w:p>
        </w:tc>
        <w:tc>
          <w:tcPr>
            <w:tcW w:w="1701" w:type="dxa"/>
            <w:tcBorders>
              <w:top w:val="nil"/>
              <w:left w:val="nil"/>
              <w:bottom w:val="single" w:sz="4" w:space="0" w:color="auto"/>
              <w:right w:val="single" w:sz="4" w:space="0" w:color="auto"/>
            </w:tcBorders>
            <w:shd w:val="clear" w:color="000000" w:fill="FFFFFF"/>
            <w:noWrap/>
            <w:vAlign w:val="center"/>
            <w:hideMark/>
          </w:tcPr>
          <w:p w14:paraId="62740D5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-2 413 333  </w:t>
            </w:r>
          </w:p>
        </w:tc>
      </w:tr>
      <w:tr w:rsidR="00DB65FD" w:rsidRPr="009B625F" w14:paraId="12DA1F4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1CD1D7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3.</w:t>
            </w:r>
          </w:p>
        </w:tc>
        <w:tc>
          <w:tcPr>
            <w:tcW w:w="5954" w:type="dxa"/>
            <w:tcBorders>
              <w:top w:val="nil"/>
              <w:left w:val="nil"/>
              <w:bottom w:val="single" w:sz="4" w:space="0" w:color="auto"/>
              <w:right w:val="single" w:sz="4" w:space="0" w:color="auto"/>
            </w:tcBorders>
            <w:shd w:val="clear" w:color="000000" w:fill="FFFFFF"/>
            <w:vAlign w:val="center"/>
            <w:hideMark/>
          </w:tcPr>
          <w:p w14:paraId="14F1759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Prijaté úroky, s výnimkou tých, ktoré sa začleňujú do investičných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0E39F82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10  </w:t>
            </w:r>
          </w:p>
        </w:tc>
        <w:tc>
          <w:tcPr>
            <w:tcW w:w="1701" w:type="dxa"/>
            <w:tcBorders>
              <w:top w:val="nil"/>
              <w:left w:val="nil"/>
              <w:bottom w:val="single" w:sz="4" w:space="0" w:color="auto"/>
              <w:right w:val="single" w:sz="4" w:space="0" w:color="auto"/>
            </w:tcBorders>
            <w:shd w:val="clear" w:color="000000" w:fill="FFFFFF"/>
            <w:noWrap/>
            <w:vAlign w:val="center"/>
            <w:hideMark/>
          </w:tcPr>
          <w:p w14:paraId="60F0D9A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4 355  </w:t>
            </w:r>
          </w:p>
        </w:tc>
      </w:tr>
      <w:tr w:rsidR="00DB65FD" w:rsidRPr="009B625F" w14:paraId="46937318"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4EEB13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4.</w:t>
            </w:r>
          </w:p>
        </w:tc>
        <w:tc>
          <w:tcPr>
            <w:tcW w:w="5954" w:type="dxa"/>
            <w:tcBorders>
              <w:top w:val="nil"/>
              <w:left w:val="nil"/>
              <w:bottom w:val="single" w:sz="4" w:space="0" w:color="auto"/>
              <w:right w:val="single" w:sz="4" w:space="0" w:color="auto"/>
            </w:tcBorders>
            <w:shd w:val="clear" w:color="000000" w:fill="FFFFFF"/>
            <w:vAlign w:val="center"/>
            <w:hideMark/>
          </w:tcPr>
          <w:p w14:paraId="6410B32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zaplatené úroky, s výnimkou tých, ktoré sa začleňujú do finančných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6FB63097"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-168 804  </w:t>
            </w:r>
          </w:p>
        </w:tc>
        <w:tc>
          <w:tcPr>
            <w:tcW w:w="1701" w:type="dxa"/>
            <w:tcBorders>
              <w:top w:val="nil"/>
              <w:left w:val="nil"/>
              <w:bottom w:val="single" w:sz="4" w:space="0" w:color="auto"/>
              <w:right w:val="single" w:sz="4" w:space="0" w:color="auto"/>
            </w:tcBorders>
            <w:shd w:val="clear" w:color="000000" w:fill="FFFFFF"/>
            <w:noWrap/>
            <w:vAlign w:val="center"/>
            <w:hideMark/>
          </w:tcPr>
          <w:p w14:paraId="3B7304F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-247 666  </w:t>
            </w:r>
          </w:p>
        </w:tc>
      </w:tr>
      <w:tr w:rsidR="00DB65FD" w:rsidRPr="009B625F" w14:paraId="71768FA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1B32BF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lastRenderedPageBreak/>
              <w:t>A.5.</w:t>
            </w:r>
          </w:p>
        </w:tc>
        <w:tc>
          <w:tcPr>
            <w:tcW w:w="5954" w:type="dxa"/>
            <w:tcBorders>
              <w:top w:val="nil"/>
              <w:left w:val="nil"/>
              <w:bottom w:val="single" w:sz="4" w:space="0" w:color="auto"/>
              <w:right w:val="single" w:sz="4" w:space="0" w:color="auto"/>
            </w:tcBorders>
            <w:shd w:val="clear" w:color="000000" w:fill="FFFFFF"/>
            <w:vAlign w:val="center"/>
            <w:hideMark/>
          </w:tcPr>
          <w:p w14:paraId="71ABAC0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dividend a iných podielov na zisku, s výnimkou tých, ktoré sa začleňujú do investičných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61F372F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38D5EB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1F5E7F8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C71F45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6.</w:t>
            </w:r>
          </w:p>
        </w:tc>
        <w:tc>
          <w:tcPr>
            <w:tcW w:w="5954" w:type="dxa"/>
            <w:tcBorders>
              <w:top w:val="nil"/>
              <w:left w:val="nil"/>
              <w:bottom w:val="single" w:sz="4" w:space="0" w:color="auto"/>
              <w:right w:val="single" w:sz="4" w:space="0" w:color="auto"/>
            </w:tcBorders>
            <w:shd w:val="clear" w:color="000000" w:fill="FFFFFF"/>
            <w:vAlign w:val="center"/>
            <w:hideMark/>
          </w:tcPr>
          <w:p w14:paraId="6AB6FB5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vyplatené dividendy a iné podiely na zisku, s výnimkou tých, ktoré sa začleňujú do finančných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08D4A40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0A46FB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1EDA361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noWrap/>
            <w:vAlign w:val="center"/>
            <w:hideMark/>
          </w:tcPr>
          <w:p w14:paraId="074FDCF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1DDC2DDF"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Peňažné toky z prevádzkovej činnosti (+/-), (súčet Z/S + A. 1. až A. 6.)</w:t>
            </w:r>
          </w:p>
        </w:tc>
        <w:tc>
          <w:tcPr>
            <w:tcW w:w="1701" w:type="dxa"/>
            <w:tcBorders>
              <w:top w:val="nil"/>
              <w:left w:val="nil"/>
              <w:bottom w:val="single" w:sz="4" w:space="0" w:color="auto"/>
              <w:right w:val="single" w:sz="4" w:space="0" w:color="auto"/>
            </w:tcBorders>
            <w:shd w:val="clear" w:color="000000" w:fill="FFFFFF"/>
            <w:noWrap/>
            <w:vAlign w:val="center"/>
            <w:hideMark/>
          </w:tcPr>
          <w:p w14:paraId="22D8847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5 278 990  </w:t>
            </w:r>
          </w:p>
        </w:tc>
        <w:tc>
          <w:tcPr>
            <w:tcW w:w="1701" w:type="dxa"/>
            <w:tcBorders>
              <w:top w:val="nil"/>
              <w:left w:val="nil"/>
              <w:bottom w:val="single" w:sz="4" w:space="0" w:color="auto"/>
              <w:right w:val="single" w:sz="4" w:space="0" w:color="auto"/>
            </w:tcBorders>
            <w:shd w:val="clear" w:color="000000" w:fill="FFFFFF"/>
            <w:noWrap/>
            <w:vAlign w:val="center"/>
            <w:hideMark/>
          </w:tcPr>
          <w:p w14:paraId="675E11B5"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-2 656 644  </w:t>
            </w:r>
          </w:p>
        </w:tc>
      </w:tr>
      <w:tr w:rsidR="00DB65FD" w:rsidRPr="009B625F" w14:paraId="7FA96981"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45A6C1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A.7.</w:t>
            </w:r>
          </w:p>
        </w:tc>
        <w:tc>
          <w:tcPr>
            <w:tcW w:w="5954" w:type="dxa"/>
            <w:tcBorders>
              <w:top w:val="nil"/>
              <w:left w:val="nil"/>
              <w:bottom w:val="single" w:sz="4" w:space="0" w:color="auto"/>
              <w:right w:val="single" w:sz="4" w:space="0" w:color="auto"/>
            </w:tcBorders>
            <w:shd w:val="clear" w:color="000000" w:fill="FFFFFF"/>
            <w:vAlign w:val="center"/>
            <w:hideMark/>
          </w:tcPr>
          <w:p w14:paraId="0BF2B19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daň z príjmov účtovnej jednotky, s výnimkou tých, ktoré sa začleňujú do investičných činností alebo finančných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7893968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-660 253  </w:t>
            </w:r>
          </w:p>
        </w:tc>
        <w:tc>
          <w:tcPr>
            <w:tcW w:w="1701" w:type="dxa"/>
            <w:tcBorders>
              <w:top w:val="nil"/>
              <w:left w:val="nil"/>
              <w:bottom w:val="single" w:sz="4" w:space="0" w:color="auto"/>
              <w:right w:val="single" w:sz="4" w:space="0" w:color="auto"/>
            </w:tcBorders>
            <w:shd w:val="clear" w:color="000000" w:fill="FFFFFF"/>
            <w:noWrap/>
            <w:vAlign w:val="center"/>
            <w:hideMark/>
          </w:tcPr>
          <w:p w14:paraId="51031E2C"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-579 513  </w:t>
            </w:r>
          </w:p>
        </w:tc>
      </w:tr>
      <w:tr w:rsidR="00DB65FD" w:rsidRPr="009B625F" w14:paraId="72E985BE"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1416CC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A.8.</w:t>
            </w:r>
          </w:p>
        </w:tc>
        <w:tc>
          <w:tcPr>
            <w:tcW w:w="5954" w:type="dxa"/>
            <w:tcBorders>
              <w:top w:val="nil"/>
              <w:left w:val="nil"/>
              <w:bottom w:val="single" w:sz="4" w:space="0" w:color="auto"/>
              <w:right w:val="single" w:sz="4" w:space="0" w:color="auto"/>
            </w:tcBorders>
            <w:shd w:val="clear" w:color="000000" w:fill="FFFFFF"/>
            <w:vAlign w:val="center"/>
            <w:hideMark/>
          </w:tcPr>
          <w:p w14:paraId="65F7E6E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výnimočného charakteru vzťahujúce sa na prevádzkovú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72617A5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09E45D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0E397513"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3BCBEE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A. 9.</w:t>
            </w:r>
          </w:p>
        </w:tc>
        <w:tc>
          <w:tcPr>
            <w:tcW w:w="5954" w:type="dxa"/>
            <w:tcBorders>
              <w:top w:val="nil"/>
              <w:left w:val="nil"/>
              <w:bottom w:val="single" w:sz="4" w:space="0" w:color="auto"/>
              <w:right w:val="single" w:sz="4" w:space="0" w:color="auto"/>
            </w:tcBorders>
            <w:shd w:val="clear" w:color="000000" w:fill="FFFFFF"/>
            <w:vAlign w:val="center"/>
            <w:hideMark/>
          </w:tcPr>
          <w:p w14:paraId="7AF4D84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výnimočného charakteru vzťahujúce sa na prevádzkovú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1E19B0E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AA5304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2EE16785"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D4D219C"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 xml:space="preserve">A. </w:t>
            </w:r>
          </w:p>
        </w:tc>
        <w:tc>
          <w:tcPr>
            <w:tcW w:w="5954" w:type="dxa"/>
            <w:tcBorders>
              <w:top w:val="nil"/>
              <w:left w:val="nil"/>
              <w:bottom w:val="single" w:sz="4" w:space="0" w:color="auto"/>
              <w:right w:val="single" w:sz="4" w:space="0" w:color="auto"/>
            </w:tcBorders>
            <w:shd w:val="clear" w:color="000000" w:fill="FFFFFF"/>
            <w:vAlign w:val="center"/>
            <w:hideMark/>
          </w:tcPr>
          <w:p w14:paraId="230F30FF"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 xml:space="preserve">Čisté peňažné toky z prevádzkovej činnosti (+/-), (súčet Z/S + A. 1. až A.9.) </w:t>
            </w:r>
          </w:p>
        </w:tc>
        <w:tc>
          <w:tcPr>
            <w:tcW w:w="1701" w:type="dxa"/>
            <w:tcBorders>
              <w:top w:val="nil"/>
              <w:left w:val="nil"/>
              <w:bottom w:val="single" w:sz="4" w:space="0" w:color="auto"/>
              <w:right w:val="single" w:sz="4" w:space="0" w:color="auto"/>
            </w:tcBorders>
            <w:shd w:val="clear" w:color="000000" w:fill="FFFFFF"/>
            <w:noWrap/>
            <w:vAlign w:val="center"/>
            <w:hideMark/>
          </w:tcPr>
          <w:p w14:paraId="18D7598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4 618 737  </w:t>
            </w:r>
          </w:p>
        </w:tc>
        <w:tc>
          <w:tcPr>
            <w:tcW w:w="1701" w:type="dxa"/>
            <w:tcBorders>
              <w:top w:val="nil"/>
              <w:left w:val="nil"/>
              <w:bottom w:val="single" w:sz="4" w:space="0" w:color="auto"/>
              <w:right w:val="single" w:sz="4" w:space="0" w:color="auto"/>
            </w:tcBorders>
            <w:shd w:val="clear" w:color="000000" w:fill="FFFFFF"/>
            <w:noWrap/>
            <w:vAlign w:val="center"/>
            <w:hideMark/>
          </w:tcPr>
          <w:p w14:paraId="1891DD3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-3 236 157  </w:t>
            </w:r>
          </w:p>
        </w:tc>
      </w:tr>
      <w:tr w:rsidR="00DB65FD" w:rsidRPr="009B625F" w14:paraId="336C1D6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84D248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627FD06B" w14:textId="77777777" w:rsidR="00DB65FD" w:rsidRPr="009B625F" w:rsidRDefault="00DB65FD" w:rsidP="00DB65FD">
            <w:pPr>
              <w:spacing w:after="0" w:line="240" w:lineRule="auto"/>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Peňažné toky z investičnej činnosti</w:t>
            </w:r>
          </w:p>
        </w:tc>
        <w:tc>
          <w:tcPr>
            <w:tcW w:w="1701" w:type="dxa"/>
            <w:tcBorders>
              <w:top w:val="nil"/>
              <w:left w:val="nil"/>
              <w:bottom w:val="single" w:sz="4" w:space="0" w:color="auto"/>
              <w:right w:val="single" w:sz="4" w:space="0" w:color="auto"/>
            </w:tcBorders>
            <w:shd w:val="clear" w:color="000000" w:fill="FFFFFF"/>
            <w:noWrap/>
            <w:vAlign w:val="center"/>
            <w:hideMark/>
          </w:tcPr>
          <w:p w14:paraId="5C6B969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267D63D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0A7E2E74"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5B0BA4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w:t>
            </w:r>
          </w:p>
        </w:tc>
        <w:tc>
          <w:tcPr>
            <w:tcW w:w="5954" w:type="dxa"/>
            <w:tcBorders>
              <w:top w:val="nil"/>
              <w:left w:val="nil"/>
              <w:bottom w:val="single" w:sz="4" w:space="0" w:color="auto"/>
              <w:right w:val="single" w:sz="4" w:space="0" w:color="auto"/>
            </w:tcBorders>
            <w:shd w:val="clear" w:color="000000" w:fill="FFFFFF"/>
            <w:vAlign w:val="center"/>
            <w:hideMark/>
          </w:tcPr>
          <w:p w14:paraId="77E7290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obstaranie dlhodobého nehmotného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7A1DFFA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BE6A61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65FE7133"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5C8BBE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2.</w:t>
            </w:r>
          </w:p>
        </w:tc>
        <w:tc>
          <w:tcPr>
            <w:tcW w:w="5954" w:type="dxa"/>
            <w:tcBorders>
              <w:top w:val="nil"/>
              <w:left w:val="nil"/>
              <w:bottom w:val="single" w:sz="4" w:space="0" w:color="auto"/>
              <w:right w:val="single" w:sz="4" w:space="0" w:color="auto"/>
            </w:tcBorders>
            <w:shd w:val="clear" w:color="000000" w:fill="FFFFFF"/>
            <w:vAlign w:val="center"/>
            <w:hideMark/>
          </w:tcPr>
          <w:p w14:paraId="20DC993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obstaranie dlhodobého hmotného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49EF34E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8CCDB1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1AACAC5C"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D499BF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3.</w:t>
            </w:r>
          </w:p>
        </w:tc>
        <w:tc>
          <w:tcPr>
            <w:tcW w:w="5954" w:type="dxa"/>
            <w:tcBorders>
              <w:top w:val="nil"/>
              <w:left w:val="nil"/>
              <w:bottom w:val="single" w:sz="4" w:space="0" w:color="auto"/>
              <w:right w:val="single" w:sz="4" w:space="0" w:color="auto"/>
            </w:tcBorders>
            <w:shd w:val="clear" w:color="000000" w:fill="FFFFFF"/>
            <w:vAlign w:val="center"/>
            <w:hideMark/>
          </w:tcPr>
          <w:p w14:paraId="3BF28A1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obstaranie dlhodobých cenných papierov a podielov v iných účtovných jednotkách, s výnimkou cenných papierov, ktoré sa považujú za peňažné ekvivalenty a cenných papierov určených na predaj alebo na obchodovanie (-)</w:t>
            </w:r>
          </w:p>
        </w:tc>
        <w:tc>
          <w:tcPr>
            <w:tcW w:w="1701" w:type="dxa"/>
            <w:tcBorders>
              <w:top w:val="nil"/>
              <w:left w:val="nil"/>
              <w:bottom w:val="single" w:sz="4" w:space="0" w:color="auto"/>
              <w:right w:val="single" w:sz="4" w:space="0" w:color="auto"/>
            </w:tcBorders>
            <w:shd w:val="clear" w:color="000000" w:fill="FFFFFF"/>
            <w:noWrap/>
            <w:vAlign w:val="center"/>
            <w:hideMark/>
          </w:tcPr>
          <w:p w14:paraId="62A93367"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1025F17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2E32ED02"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D5D084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4.</w:t>
            </w:r>
          </w:p>
        </w:tc>
        <w:tc>
          <w:tcPr>
            <w:tcW w:w="5954" w:type="dxa"/>
            <w:tcBorders>
              <w:top w:val="nil"/>
              <w:left w:val="nil"/>
              <w:bottom w:val="single" w:sz="4" w:space="0" w:color="auto"/>
              <w:right w:val="single" w:sz="4" w:space="0" w:color="auto"/>
            </w:tcBorders>
            <w:shd w:val="clear" w:color="000000" w:fill="FFFFFF"/>
            <w:vAlign w:val="center"/>
            <w:hideMark/>
          </w:tcPr>
          <w:p w14:paraId="2512A6B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predaja dlhodobého nehmotného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5792931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D22E18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4D074141"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2BB2DF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5.</w:t>
            </w:r>
          </w:p>
        </w:tc>
        <w:tc>
          <w:tcPr>
            <w:tcW w:w="5954" w:type="dxa"/>
            <w:tcBorders>
              <w:top w:val="nil"/>
              <w:left w:val="nil"/>
              <w:bottom w:val="single" w:sz="4" w:space="0" w:color="auto"/>
              <w:right w:val="single" w:sz="4" w:space="0" w:color="auto"/>
            </w:tcBorders>
            <w:shd w:val="clear" w:color="000000" w:fill="FFFFFF"/>
            <w:vAlign w:val="center"/>
            <w:hideMark/>
          </w:tcPr>
          <w:p w14:paraId="11DEEDB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predaja dlhodobého hmotného majetku (+)</w:t>
            </w:r>
          </w:p>
        </w:tc>
        <w:tc>
          <w:tcPr>
            <w:tcW w:w="1701" w:type="dxa"/>
            <w:tcBorders>
              <w:top w:val="nil"/>
              <w:left w:val="nil"/>
              <w:bottom w:val="single" w:sz="4" w:space="0" w:color="auto"/>
              <w:right w:val="single" w:sz="4" w:space="0" w:color="auto"/>
            </w:tcBorders>
            <w:shd w:val="clear" w:color="000000" w:fill="FFFFFF"/>
            <w:noWrap/>
            <w:vAlign w:val="center"/>
            <w:hideMark/>
          </w:tcPr>
          <w:p w14:paraId="30534E7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06F701A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72906FC0"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A5F2F6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6.</w:t>
            </w:r>
          </w:p>
        </w:tc>
        <w:tc>
          <w:tcPr>
            <w:tcW w:w="5954" w:type="dxa"/>
            <w:tcBorders>
              <w:top w:val="nil"/>
              <w:left w:val="nil"/>
              <w:bottom w:val="single" w:sz="4" w:space="0" w:color="auto"/>
              <w:right w:val="single" w:sz="4" w:space="0" w:color="auto"/>
            </w:tcBorders>
            <w:shd w:val="clear" w:color="000000" w:fill="FFFFFF"/>
            <w:vAlign w:val="center"/>
            <w:hideMark/>
          </w:tcPr>
          <w:p w14:paraId="20AB807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predaja dlhodobých cenných papierov a podielov v iných účtovných jednotkách, s výnimkou cenných papierov, ktoré sa považujú za peňažné ekvivalenty a cenných papierov určených na predaj alebo na obchodovanie (+)</w:t>
            </w:r>
          </w:p>
        </w:tc>
        <w:tc>
          <w:tcPr>
            <w:tcW w:w="1701" w:type="dxa"/>
            <w:tcBorders>
              <w:top w:val="nil"/>
              <w:left w:val="nil"/>
              <w:bottom w:val="single" w:sz="4" w:space="0" w:color="auto"/>
              <w:right w:val="single" w:sz="4" w:space="0" w:color="auto"/>
            </w:tcBorders>
            <w:shd w:val="clear" w:color="000000" w:fill="FFFFFF"/>
            <w:noWrap/>
            <w:vAlign w:val="center"/>
            <w:hideMark/>
          </w:tcPr>
          <w:p w14:paraId="6E6CA94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9A6E447"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379B905F"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A1C118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7.</w:t>
            </w:r>
          </w:p>
        </w:tc>
        <w:tc>
          <w:tcPr>
            <w:tcW w:w="5954" w:type="dxa"/>
            <w:tcBorders>
              <w:top w:val="nil"/>
              <w:left w:val="nil"/>
              <w:bottom w:val="single" w:sz="4" w:space="0" w:color="auto"/>
              <w:right w:val="single" w:sz="4" w:space="0" w:color="auto"/>
            </w:tcBorders>
            <w:shd w:val="clear" w:color="000000" w:fill="FFFFFF"/>
            <w:vAlign w:val="center"/>
            <w:hideMark/>
          </w:tcPr>
          <w:p w14:paraId="11D9871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dlhodobé pôžičky poskytnuté účtovnou jednotkou inej účtovnej jednotke, ktorá je súčasťou konsolidovaného celku (-)</w:t>
            </w:r>
          </w:p>
        </w:tc>
        <w:tc>
          <w:tcPr>
            <w:tcW w:w="1701" w:type="dxa"/>
            <w:tcBorders>
              <w:top w:val="nil"/>
              <w:left w:val="nil"/>
              <w:bottom w:val="single" w:sz="4" w:space="0" w:color="auto"/>
              <w:right w:val="single" w:sz="4" w:space="0" w:color="auto"/>
            </w:tcBorders>
            <w:shd w:val="clear" w:color="000000" w:fill="FFFFFF"/>
            <w:noWrap/>
            <w:vAlign w:val="center"/>
            <w:hideMark/>
          </w:tcPr>
          <w:p w14:paraId="6121554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-2 037  </w:t>
            </w:r>
          </w:p>
        </w:tc>
        <w:tc>
          <w:tcPr>
            <w:tcW w:w="1701" w:type="dxa"/>
            <w:tcBorders>
              <w:top w:val="nil"/>
              <w:left w:val="nil"/>
              <w:bottom w:val="single" w:sz="4" w:space="0" w:color="auto"/>
              <w:right w:val="single" w:sz="4" w:space="0" w:color="auto"/>
            </w:tcBorders>
            <w:shd w:val="clear" w:color="000000" w:fill="FFFFFF"/>
            <w:noWrap/>
            <w:vAlign w:val="center"/>
            <w:hideMark/>
          </w:tcPr>
          <w:p w14:paraId="56D1544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-15 212  </w:t>
            </w:r>
          </w:p>
        </w:tc>
      </w:tr>
      <w:tr w:rsidR="00DB65FD" w:rsidRPr="009B625F" w14:paraId="2C2350C1"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5FE5F2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8.</w:t>
            </w:r>
          </w:p>
        </w:tc>
        <w:tc>
          <w:tcPr>
            <w:tcW w:w="5954" w:type="dxa"/>
            <w:tcBorders>
              <w:top w:val="nil"/>
              <w:left w:val="nil"/>
              <w:bottom w:val="single" w:sz="4" w:space="0" w:color="auto"/>
              <w:right w:val="single" w:sz="4" w:space="0" w:color="auto"/>
            </w:tcBorders>
            <w:shd w:val="clear" w:color="000000" w:fill="FFFFFF"/>
            <w:vAlign w:val="center"/>
            <w:hideMark/>
          </w:tcPr>
          <w:p w14:paraId="6A9568C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zo splácania dlhodobých pôžičiek poskytnutých účtovnou jednotkou inej účtovnej jednotke, ktorá je súčasť ou konsolidovaného celku (+)</w:t>
            </w:r>
          </w:p>
        </w:tc>
        <w:tc>
          <w:tcPr>
            <w:tcW w:w="1701" w:type="dxa"/>
            <w:tcBorders>
              <w:top w:val="nil"/>
              <w:left w:val="nil"/>
              <w:bottom w:val="single" w:sz="4" w:space="0" w:color="auto"/>
              <w:right w:val="single" w:sz="4" w:space="0" w:color="auto"/>
            </w:tcBorders>
            <w:shd w:val="clear" w:color="000000" w:fill="FFFFFF"/>
            <w:noWrap/>
            <w:vAlign w:val="center"/>
            <w:hideMark/>
          </w:tcPr>
          <w:p w14:paraId="00E1A60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BAB77E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323 175  </w:t>
            </w:r>
          </w:p>
        </w:tc>
      </w:tr>
      <w:tr w:rsidR="00DB65FD" w:rsidRPr="009B625F" w14:paraId="4C6F7753"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1DDC2E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9.</w:t>
            </w:r>
          </w:p>
        </w:tc>
        <w:tc>
          <w:tcPr>
            <w:tcW w:w="5954" w:type="dxa"/>
            <w:tcBorders>
              <w:top w:val="nil"/>
              <w:left w:val="nil"/>
              <w:bottom w:val="single" w:sz="4" w:space="0" w:color="auto"/>
              <w:right w:val="single" w:sz="4" w:space="0" w:color="auto"/>
            </w:tcBorders>
            <w:shd w:val="clear" w:color="000000" w:fill="FFFFFF"/>
            <w:vAlign w:val="center"/>
            <w:hideMark/>
          </w:tcPr>
          <w:p w14:paraId="138BA42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dlhodobé pôžičky poskytnuté účtovnou jednotkou tretím osobám s výnimkou dlhodobých pôžičiek poskytnutých účtovnej jednotke, ktorá je súčasť ou konsolidovaného celku (-)</w:t>
            </w:r>
          </w:p>
        </w:tc>
        <w:tc>
          <w:tcPr>
            <w:tcW w:w="1701" w:type="dxa"/>
            <w:tcBorders>
              <w:top w:val="nil"/>
              <w:left w:val="nil"/>
              <w:bottom w:val="single" w:sz="4" w:space="0" w:color="auto"/>
              <w:right w:val="single" w:sz="4" w:space="0" w:color="auto"/>
            </w:tcBorders>
            <w:shd w:val="clear" w:color="000000" w:fill="FFFFFF"/>
            <w:noWrap/>
            <w:vAlign w:val="center"/>
            <w:hideMark/>
          </w:tcPr>
          <w:p w14:paraId="6F259D39"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110D75D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15F2BBC5"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B41956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10.</w:t>
            </w:r>
          </w:p>
        </w:tc>
        <w:tc>
          <w:tcPr>
            <w:tcW w:w="5954" w:type="dxa"/>
            <w:tcBorders>
              <w:top w:val="nil"/>
              <w:left w:val="nil"/>
              <w:bottom w:val="single" w:sz="4" w:space="0" w:color="auto"/>
              <w:right w:val="single" w:sz="4" w:space="0" w:color="auto"/>
            </w:tcBorders>
            <w:shd w:val="clear" w:color="000000" w:fill="FFFFFF"/>
            <w:vAlign w:val="center"/>
            <w:hideMark/>
          </w:tcPr>
          <w:p w14:paraId="4E0D599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zo splácania pôžičiek poskytnutých účtovnou jednotkou tretím osobám, s výnimkou pôžičiek poskytnutých účtovnej jednotke, ktorá je súčasťou konsolidovaného celku. (+)</w:t>
            </w:r>
          </w:p>
        </w:tc>
        <w:tc>
          <w:tcPr>
            <w:tcW w:w="1701" w:type="dxa"/>
            <w:tcBorders>
              <w:top w:val="nil"/>
              <w:left w:val="nil"/>
              <w:bottom w:val="single" w:sz="4" w:space="0" w:color="auto"/>
              <w:right w:val="single" w:sz="4" w:space="0" w:color="auto"/>
            </w:tcBorders>
            <w:shd w:val="clear" w:color="000000" w:fill="FFFFFF"/>
            <w:noWrap/>
            <w:vAlign w:val="center"/>
            <w:hideMark/>
          </w:tcPr>
          <w:p w14:paraId="7134146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600C0D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7635851A"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C1A28F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11.</w:t>
            </w:r>
          </w:p>
        </w:tc>
        <w:tc>
          <w:tcPr>
            <w:tcW w:w="5954" w:type="dxa"/>
            <w:tcBorders>
              <w:top w:val="nil"/>
              <w:left w:val="nil"/>
              <w:bottom w:val="single" w:sz="4" w:space="0" w:color="auto"/>
              <w:right w:val="single" w:sz="4" w:space="0" w:color="auto"/>
            </w:tcBorders>
            <w:shd w:val="clear" w:color="000000" w:fill="FFFFFF"/>
            <w:vAlign w:val="center"/>
            <w:hideMark/>
          </w:tcPr>
          <w:p w14:paraId="32A17E1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Prijaté úroky, s výnimkou tých, ktoré sa začleňujú do prevádzkových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7870133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E9D5E3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8E49CC1"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E403E2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12.</w:t>
            </w:r>
          </w:p>
        </w:tc>
        <w:tc>
          <w:tcPr>
            <w:tcW w:w="5954" w:type="dxa"/>
            <w:tcBorders>
              <w:top w:val="nil"/>
              <w:left w:val="nil"/>
              <w:bottom w:val="single" w:sz="4" w:space="0" w:color="auto"/>
              <w:right w:val="single" w:sz="4" w:space="0" w:color="auto"/>
            </w:tcBorders>
            <w:shd w:val="clear" w:color="000000" w:fill="FFFFFF"/>
            <w:vAlign w:val="center"/>
            <w:hideMark/>
          </w:tcPr>
          <w:p w14:paraId="019CC31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dividend a iných podielov na zisku, s výnimkou tých, ktoré sa začleňujú do prevádzkových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75F6403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030A9AE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26DE73D6" w14:textId="77777777" w:rsidTr="00DB65FD">
        <w:trPr>
          <w:trHeight w:val="76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55E6AF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13.</w:t>
            </w:r>
          </w:p>
        </w:tc>
        <w:tc>
          <w:tcPr>
            <w:tcW w:w="5954" w:type="dxa"/>
            <w:tcBorders>
              <w:top w:val="nil"/>
              <w:left w:val="nil"/>
              <w:bottom w:val="single" w:sz="4" w:space="0" w:color="auto"/>
              <w:right w:val="single" w:sz="4" w:space="0" w:color="auto"/>
            </w:tcBorders>
            <w:shd w:val="clear" w:color="000000" w:fill="FFFFFF"/>
            <w:vAlign w:val="center"/>
            <w:hideMark/>
          </w:tcPr>
          <w:p w14:paraId="123B325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Výdavky súvisiace s derivátmi s výnimkou, ak sú určené na predaj alebo na obchodovanie, alebo ak sa tieto výdavky považujú za peňažné toky z finančnej činnosti </w:t>
            </w:r>
            <w:r w:rsidRPr="009B625F">
              <w:rPr>
                <w:rFonts w:asciiTheme="minorHAnsi" w:eastAsia="Times New Roman" w:hAnsiTheme="minorHAnsi" w:cstheme="minorHAnsi"/>
                <w:sz w:val="20"/>
                <w:szCs w:val="20"/>
                <w:lang w:val="de-AT" w:eastAsia="de-AT"/>
              </w:rPr>
              <w:br/>
              <w:t>(-)</w:t>
            </w:r>
          </w:p>
        </w:tc>
        <w:tc>
          <w:tcPr>
            <w:tcW w:w="1701" w:type="dxa"/>
            <w:tcBorders>
              <w:top w:val="nil"/>
              <w:left w:val="nil"/>
              <w:bottom w:val="single" w:sz="4" w:space="0" w:color="auto"/>
              <w:right w:val="single" w:sz="4" w:space="0" w:color="auto"/>
            </w:tcBorders>
            <w:shd w:val="clear" w:color="000000" w:fill="FFFFFF"/>
            <w:noWrap/>
            <w:vAlign w:val="center"/>
            <w:hideMark/>
          </w:tcPr>
          <w:p w14:paraId="040729EC"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1DFEEF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1EF2489"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F0E9BE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14.</w:t>
            </w:r>
          </w:p>
        </w:tc>
        <w:tc>
          <w:tcPr>
            <w:tcW w:w="5954" w:type="dxa"/>
            <w:tcBorders>
              <w:top w:val="nil"/>
              <w:left w:val="nil"/>
              <w:bottom w:val="single" w:sz="4" w:space="0" w:color="auto"/>
              <w:right w:val="single" w:sz="4" w:space="0" w:color="auto"/>
            </w:tcBorders>
            <w:shd w:val="clear" w:color="000000" w:fill="FFFFFF"/>
            <w:vAlign w:val="center"/>
            <w:hideMark/>
          </w:tcPr>
          <w:p w14:paraId="2E7ED6F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súvisiace s derivátmi s výnimkou, ak sú určené na predaj alebo na obchodovanie, alebo ak sa tieto výdavky považujú za peňažné toky z finančnej činnosti (+)</w:t>
            </w:r>
          </w:p>
        </w:tc>
        <w:tc>
          <w:tcPr>
            <w:tcW w:w="1701" w:type="dxa"/>
            <w:tcBorders>
              <w:top w:val="nil"/>
              <w:left w:val="nil"/>
              <w:bottom w:val="single" w:sz="4" w:space="0" w:color="auto"/>
              <w:right w:val="single" w:sz="4" w:space="0" w:color="auto"/>
            </w:tcBorders>
            <w:shd w:val="clear" w:color="000000" w:fill="FFFFFF"/>
            <w:noWrap/>
            <w:vAlign w:val="center"/>
            <w:hideMark/>
          </w:tcPr>
          <w:p w14:paraId="530A6FF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277331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0A53FB62"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E59844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15.</w:t>
            </w:r>
          </w:p>
        </w:tc>
        <w:tc>
          <w:tcPr>
            <w:tcW w:w="5954" w:type="dxa"/>
            <w:tcBorders>
              <w:top w:val="nil"/>
              <w:left w:val="nil"/>
              <w:bottom w:val="single" w:sz="4" w:space="0" w:color="auto"/>
              <w:right w:val="single" w:sz="4" w:space="0" w:color="auto"/>
            </w:tcBorders>
            <w:shd w:val="clear" w:color="000000" w:fill="FFFFFF"/>
            <w:vAlign w:val="center"/>
            <w:hideMark/>
          </w:tcPr>
          <w:p w14:paraId="1B351A0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daň z príjmov účtovnej jednotky, ak je ju možné začleniť do investičných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5F3322E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47CFCF6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09DEF0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2DFA01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16.</w:t>
            </w:r>
          </w:p>
        </w:tc>
        <w:tc>
          <w:tcPr>
            <w:tcW w:w="5954" w:type="dxa"/>
            <w:tcBorders>
              <w:top w:val="nil"/>
              <w:left w:val="nil"/>
              <w:bottom w:val="single" w:sz="4" w:space="0" w:color="auto"/>
              <w:right w:val="single" w:sz="4" w:space="0" w:color="auto"/>
            </w:tcBorders>
            <w:shd w:val="clear" w:color="000000" w:fill="FFFFFF"/>
            <w:vAlign w:val="center"/>
            <w:hideMark/>
          </w:tcPr>
          <w:p w14:paraId="680D62C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mimoriadneho charakteru vzťahujúce sa na investičnú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64925C2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DE54BE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5F6EE55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5E7C10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17.</w:t>
            </w:r>
          </w:p>
        </w:tc>
        <w:tc>
          <w:tcPr>
            <w:tcW w:w="5954" w:type="dxa"/>
            <w:tcBorders>
              <w:top w:val="nil"/>
              <w:left w:val="nil"/>
              <w:bottom w:val="single" w:sz="4" w:space="0" w:color="auto"/>
              <w:right w:val="single" w:sz="4" w:space="0" w:color="auto"/>
            </w:tcBorders>
            <w:shd w:val="clear" w:color="000000" w:fill="FFFFFF"/>
            <w:vAlign w:val="center"/>
            <w:hideMark/>
          </w:tcPr>
          <w:p w14:paraId="26E4E91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mimoriadneho charakteru vzťahujúce sa na investičnú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36CEA5AB"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30B65F3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2A541C3"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C61353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B. 18.</w:t>
            </w:r>
          </w:p>
        </w:tc>
        <w:tc>
          <w:tcPr>
            <w:tcW w:w="5954" w:type="dxa"/>
            <w:tcBorders>
              <w:top w:val="nil"/>
              <w:left w:val="nil"/>
              <w:bottom w:val="single" w:sz="4" w:space="0" w:color="auto"/>
              <w:right w:val="single" w:sz="4" w:space="0" w:color="auto"/>
            </w:tcBorders>
            <w:shd w:val="clear" w:color="000000" w:fill="FFFFFF"/>
            <w:vAlign w:val="center"/>
            <w:hideMark/>
          </w:tcPr>
          <w:p w14:paraId="7842529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Ostatné príjmy vzťahujúce sa na investičnú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2366869B"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2F469A9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126C8C8E"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8D8A47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lastRenderedPageBreak/>
              <w:t>B. 19.</w:t>
            </w:r>
          </w:p>
        </w:tc>
        <w:tc>
          <w:tcPr>
            <w:tcW w:w="5954" w:type="dxa"/>
            <w:tcBorders>
              <w:top w:val="nil"/>
              <w:left w:val="nil"/>
              <w:bottom w:val="single" w:sz="4" w:space="0" w:color="auto"/>
              <w:right w:val="single" w:sz="4" w:space="0" w:color="auto"/>
            </w:tcBorders>
            <w:shd w:val="clear" w:color="000000" w:fill="FFFFFF"/>
            <w:vAlign w:val="center"/>
            <w:hideMark/>
          </w:tcPr>
          <w:p w14:paraId="0A294B4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Ostatné výdavky vzťahujúce sa na investičnú činnosť </w:t>
            </w:r>
            <w:r w:rsidRPr="009B625F">
              <w:rPr>
                <w:rFonts w:asciiTheme="minorHAnsi" w:eastAsia="Times New Roman" w:hAnsiTheme="minorHAnsi" w:cstheme="minorHAnsi"/>
                <w:sz w:val="20"/>
                <w:szCs w:val="20"/>
                <w:lang w:val="de-AT" w:eastAsia="de-AT"/>
              </w:rPr>
              <w:br/>
              <w:t>(-)</w:t>
            </w:r>
          </w:p>
        </w:tc>
        <w:tc>
          <w:tcPr>
            <w:tcW w:w="1701" w:type="dxa"/>
            <w:tcBorders>
              <w:top w:val="nil"/>
              <w:left w:val="nil"/>
              <w:bottom w:val="single" w:sz="4" w:space="0" w:color="auto"/>
              <w:right w:val="single" w:sz="4" w:space="0" w:color="auto"/>
            </w:tcBorders>
            <w:shd w:val="clear" w:color="000000" w:fill="FFFFFF"/>
            <w:noWrap/>
            <w:vAlign w:val="center"/>
            <w:hideMark/>
          </w:tcPr>
          <w:p w14:paraId="6D39E6E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615B9B9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53382323"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958ECDD"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 xml:space="preserve">B. </w:t>
            </w:r>
          </w:p>
        </w:tc>
        <w:tc>
          <w:tcPr>
            <w:tcW w:w="5954" w:type="dxa"/>
            <w:tcBorders>
              <w:top w:val="nil"/>
              <w:left w:val="nil"/>
              <w:bottom w:val="single" w:sz="4" w:space="0" w:color="auto"/>
              <w:right w:val="single" w:sz="4" w:space="0" w:color="auto"/>
            </w:tcBorders>
            <w:shd w:val="clear" w:color="000000" w:fill="FFFFFF"/>
            <w:vAlign w:val="center"/>
            <w:hideMark/>
          </w:tcPr>
          <w:p w14:paraId="1383CCDB" w14:textId="77777777" w:rsidR="00DB65FD" w:rsidRPr="009B625F" w:rsidRDefault="00DB65FD" w:rsidP="00DB65FD">
            <w:pPr>
              <w:spacing w:after="0" w:line="240" w:lineRule="auto"/>
              <w:rPr>
                <w:rFonts w:asciiTheme="minorHAnsi" w:eastAsia="Times New Roman" w:hAnsiTheme="minorHAnsi" w:cstheme="minorHAnsi"/>
                <w:b/>
                <w:bCs/>
                <w:i/>
                <w:iCs/>
                <w:sz w:val="20"/>
                <w:szCs w:val="20"/>
                <w:lang w:val="de-AT" w:eastAsia="de-AT"/>
              </w:rPr>
            </w:pPr>
            <w:r w:rsidRPr="009B625F">
              <w:rPr>
                <w:rFonts w:asciiTheme="minorHAnsi" w:eastAsia="Times New Roman" w:hAnsiTheme="minorHAnsi" w:cstheme="minorHAnsi"/>
                <w:b/>
                <w:bCs/>
                <w:i/>
                <w:iCs/>
                <w:sz w:val="20"/>
                <w:szCs w:val="20"/>
                <w:lang w:val="de-AT" w:eastAsia="de-AT"/>
              </w:rPr>
              <w:t>Čisté peňažné toky z investičnej činnosti (súčet B. 1. až B. 19.)</w:t>
            </w:r>
          </w:p>
        </w:tc>
        <w:tc>
          <w:tcPr>
            <w:tcW w:w="1701" w:type="dxa"/>
            <w:tcBorders>
              <w:top w:val="nil"/>
              <w:left w:val="nil"/>
              <w:bottom w:val="single" w:sz="4" w:space="0" w:color="auto"/>
              <w:right w:val="single" w:sz="4" w:space="0" w:color="auto"/>
            </w:tcBorders>
            <w:shd w:val="clear" w:color="000000" w:fill="FFFFFF"/>
            <w:noWrap/>
            <w:vAlign w:val="center"/>
            <w:hideMark/>
          </w:tcPr>
          <w:p w14:paraId="4256969F"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-2 037  </w:t>
            </w:r>
          </w:p>
        </w:tc>
        <w:tc>
          <w:tcPr>
            <w:tcW w:w="1701" w:type="dxa"/>
            <w:tcBorders>
              <w:top w:val="nil"/>
              <w:left w:val="nil"/>
              <w:bottom w:val="single" w:sz="4" w:space="0" w:color="auto"/>
              <w:right w:val="single" w:sz="4" w:space="0" w:color="auto"/>
            </w:tcBorders>
            <w:shd w:val="clear" w:color="000000" w:fill="FFFFFF"/>
            <w:noWrap/>
            <w:vAlign w:val="center"/>
            <w:hideMark/>
          </w:tcPr>
          <w:p w14:paraId="0EDD19EC"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307 963  </w:t>
            </w:r>
          </w:p>
        </w:tc>
      </w:tr>
      <w:tr w:rsidR="00DB65FD" w:rsidRPr="009B625F" w14:paraId="3ABA45D5"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BA8DC9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082375C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5369525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0A88BCA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DC6F7B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715DD3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5954" w:type="dxa"/>
            <w:tcBorders>
              <w:top w:val="nil"/>
              <w:left w:val="nil"/>
              <w:bottom w:val="single" w:sz="4" w:space="0" w:color="auto"/>
              <w:right w:val="single" w:sz="4" w:space="0" w:color="auto"/>
            </w:tcBorders>
            <w:shd w:val="clear" w:color="000000" w:fill="FFFFFF"/>
            <w:vAlign w:val="center"/>
            <w:hideMark/>
          </w:tcPr>
          <w:p w14:paraId="3CD347FD" w14:textId="77777777" w:rsidR="00DB65FD" w:rsidRPr="009B625F" w:rsidRDefault="00DB65FD" w:rsidP="00DB65FD">
            <w:pPr>
              <w:spacing w:after="0" w:line="240" w:lineRule="auto"/>
              <w:rPr>
                <w:rFonts w:asciiTheme="minorHAnsi" w:eastAsia="Times New Roman" w:hAnsiTheme="minorHAnsi" w:cstheme="minorHAnsi"/>
                <w:b/>
                <w:bCs/>
                <w:sz w:val="20"/>
                <w:szCs w:val="20"/>
                <w:lang w:val="de-AT" w:eastAsia="de-AT"/>
              </w:rPr>
            </w:pPr>
            <w:r w:rsidRPr="009B625F">
              <w:rPr>
                <w:rFonts w:asciiTheme="minorHAnsi" w:eastAsia="Times New Roman" w:hAnsiTheme="minorHAnsi" w:cstheme="minorHAnsi"/>
                <w:b/>
                <w:bCs/>
                <w:sz w:val="20"/>
                <w:szCs w:val="20"/>
                <w:lang w:val="de-AT" w:eastAsia="de-AT"/>
              </w:rPr>
              <w:t>Peňažné toky z finančnej činnosti</w:t>
            </w:r>
          </w:p>
        </w:tc>
        <w:tc>
          <w:tcPr>
            <w:tcW w:w="1701" w:type="dxa"/>
            <w:tcBorders>
              <w:top w:val="nil"/>
              <w:left w:val="nil"/>
              <w:bottom w:val="single" w:sz="4" w:space="0" w:color="auto"/>
              <w:right w:val="single" w:sz="4" w:space="0" w:color="auto"/>
            </w:tcBorders>
            <w:shd w:val="clear" w:color="000000" w:fill="FFFFFF"/>
            <w:noWrap/>
            <w:vAlign w:val="center"/>
            <w:hideMark/>
          </w:tcPr>
          <w:p w14:paraId="107D8EA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3BD74D8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83A763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51AB525"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C. 1.</w:t>
            </w:r>
          </w:p>
        </w:tc>
        <w:tc>
          <w:tcPr>
            <w:tcW w:w="5954" w:type="dxa"/>
            <w:tcBorders>
              <w:top w:val="nil"/>
              <w:left w:val="nil"/>
              <w:bottom w:val="single" w:sz="4" w:space="0" w:color="auto"/>
              <w:right w:val="single" w:sz="4" w:space="0" w:color="auto"/>
            </w:tcBorders>
            <w:shd w:val="clear" w:color="000000" w:fill="FFFFFF"/>
            <w:vAlign w:val="center"/>
            <w:hideMark/>
          </w:tcPr>
          <w:p w14:paraId="4CA44214"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Peňažné toky vo vlastnom imaní (súčet C. 1. 1. až C. 1. 8.)</w:t>
            </w:r>
          </w:p>
        </w:tc>
        <w:tc>
          <w:tcPr>
            <w:tcW w:w="1701" w:type="dxa"/>
            <w:tcBorders>
              <w:top w:val="nil"/>
              <w:left w:val="nil"/>
              <w:bottom w:val="single" w:sz="4" w:space="0" w:color="auto"/>
              <w:right w:val="single" w:sz="4" w:space="0" w:color="auto"/>
            </w:tcBorders>
            <w:shd w:val="clear" w:color="000000" w:fill="FFFFFF"/>
            <w:noWrap/>
            <w:vAlign w:val="center"/>
            <w:hideMark/>
          </w:tcPr>
          <w:p w14:paraId="5487D9D9"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ABD38D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7DDD7611"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5D6A57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1.</w:t>
            </w:r>
          </w:p>
        </w:tc>
        <w:tc>
          <w:tcPr>
            <w:tcW w:w="5954" w:type="dxa"/>
            <w:tcBorders>
              <w:top w:val="nil"/>
              <w:left w:val="nil"/>
              <w:bottom w:val="single" w:sz="4" w:space="0" w:color="auto"/>
              <w:right w:val="single" w:sz="4" w:space="0" w:color="auto"/>
            </w:tcBorders>
            <w:shd w:val="clear" w:color="000000" w:fill="FFFFFF"/>
            <w:vAlign w:val="center"/>
            <w:hideMark/>
          </w:tcPr>
          <w:p w14:paraId="16961BD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upísaných akcií a obchodných podielov (+)</w:t>
            </w:r>
          </w:p>
        </w:tc>
        <w:tc>
          <w:tcPr>
            <w:tcW w:w="1701" w:type="dxa"/>
            <w:tcBorders>
              <w:top w:val="nil"/>
              <w:left w:val="nil"/>
              <w:bottom w:val="single" w:sz="4" w:space="0" w:color="auto"/>
              <w:right w:val="single" w:sz="4" w:space="0" w:color="auto"/>
            </w:tcBorders>
            <w:shd w:val="clear" w:color="000000" w:fill="FFFFFF"/>
            <w:noWrap/>
            <w:vAlign w:val="center"/>
            <w:hideMark/>
          </w:tcPr>
          <w:p w14:paraId="17B6287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423B73F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1C32E6F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4075D1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2.</w:t>
            </w:r>
          </w:p>
        </w:tc>
        <w:tc>
          <w:tcPr>
            <w:tcW w:w="5954" w:type="dxa"/>
            <w:tcBorders>
              <w:top w:val="nil"/>
              <w:left w:val="nil"/>
              <w:bottom w:val="single" w:sz="4" w:space="0" w:color="auto"/>
              <w:right w:val="single" w:sz="4" w:space="0" w:color="auto"/>
            </w:tcBorders>
            <w:shd w:val="clear" w:color="000000" w:fill="FFFFFF"/>
            <w:vAlign w:val="center"/>
            <w:hideMark/>
          </w:tcPr>
          <w:p w14:paraId="198C13F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ďalších vkladov do vlastného imania spoločníkmi alebo fyzickou osobou, ktorá je účtovnou jednotkou (+)</w:t>
            </w:r>
          </w:p>
        </w:tc>
        <w:tc>
          <w:tcPr>
            <w:tcW w:w="1701" w:type="dxa"/>
            <w:tcBorders>
              <w:top w:val="nil"/>
              <w:left w:val="nil"/>
              <w:bottom w:val="single" w:sz="4" w:space="0" w:color="auto"/>
              <w:right w:val="single" w:sz="4" w:space="0" w:color="auto"/>
            </w:tcBorders>
            <w:shd w:val="clear" w:color="000000" w:fill="FFFFFF"/>
            <w:noWrap/>
            <w:vAlign w:val="center"/>
            <w:hideMark/>
          </w:tcPr>
          <w:p w14:paraId="2DE6392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42A776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5693497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7D4191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3.</w:t>
            </w:r>
          </w:p>
        </w:tc>
        <w:tc>
          <w:tcPr>
            <w:tcW w:w="5954" w:type="dxa"/>
            <w:tcBorders>
              <w:top w:val="nil"/>
              <w:left w:val="nil"/>
              <w:bottom w:val="single" w:sz="4" w:space="0" w:color="auto"/>
              <w:right w:val="single" w:sz="4" w:space="0" w:color="auto"/>
            </w:tcBorders>
            <w:shd w:val="clear" w:color="000000" w:fill="FFFFFF"/>
            <w:vAlign w:val="center"/>
            <w:hideMark/>
          </w:tcPr>
          <w:p w14:paraId="4ED3E63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Prijaté peňažné dary (+)</w:t>
            </w:r>
          </w:p>
        </w:tc>
        <w:tc>
          <w:tcPr>
            <w:tcW w:w="1701" w:type="dxa"/>
            <w:tcBorders>
              <w:top w:val="nil"/>
              <w:left w:val="nil"/>
              <w:bottom w:val="single" w:sz="4" w:space="0" w:color="auto"/>
              <w:right w:val="single" w:sz="4" w:space="0" w:color="auto"/>
            </w:tcBorders>
            <w:shd w:val="clear" w:color="000000" w:fill="FFFFFF"/>
            <w:noWrap/>
            <w:vAlign w:val="center"/>
            <w:hideMark/>
          </w:tcPr>
          <w:p w14:paraId="3232C74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6113FB0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0DC2D1E9"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B770E7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4.</w:t>
            </w:r>
          </w:p>
        </w:tc>
        <w:tc>
          <w:tcPr>
            <w:tcW w:w="5954" w:type="dxa"/>
            <w:tcBorders>
              <w:top w:val="nil"/>
              <w:left w:val="nil"/>
              <w:bottom w:val="single" w:sz="4" w:space="0" w:color="auto"/>
              <w:right w:val="single" w:sz="4" w:space="0" w:color="auto"/>
            </w:tcBorders>
            <w:shd w:val="clear" w:color="000000" w:fill="FFFFFF"/>
            <w:vAlign w:val="center"/>
            <w:hideMark/>
          </w:tcPr>
          <w:p w14:paraId="51738F3A" w14:textId="77777777" w:rsidR="00DB65FD" w:rsidRPr="009B625F" w:rsidRDefault="00DB65FD" w:rsidP="00DB65FD">
            <w:pPr>
              <w:spacing w:after="0" w:line="240" w:lineRule="auto"/>
              <w:rPr>
                <w:rFonts w:asciiTheme="minorHAnsi" w:eastAsia="Times New Roman" w:hAnsiTheme="minorHAnsi" w:cstheme="minorHAnsi"/>
                <w:sz w:val="20"/>
                <w:szCs w:val="20"/>
                <w:lang w:val="en-GB" w:eastAsia="de-AT"/>
              </w:rPr>
            </w:pPr>
            <w:r w:rsidRPr="009B625F">
              <w:rPr>
                <w:rFonts w:asciiTheme="minorHAnsi" w:eastAsia="Times New Roman" w:hAnsiTheme="minorHAnsi" w:cstheme="minorHAnsi"/>
                <w:sz w:val="20"/>
                <w:szCs w:val="20"/>
                <w:lang w:val="en-GB" w:eastAsia="de-AT"/>
              </w:rPr>
              <w:t>Príjmy z úhrady straty spoločníkmi (+)</w:t>
            </w:r>
          </w:p>
        </w:tc>
        <w:tc>
          <w:tcPr>
            <w:tcW w:w="1701" w:type="dxa"/>
            <w:tcBorders>
              <w:top w:val="nil"/>
              <w:left w:val="nil"/>
              <w:bottom w:val="single" w:sz="4" w:space="0" w:color="auto"/>
              <w:right w:val="single" w:sz="4" w:space="0" w:color="auto"/>
            </w:tcBorders>
            <w:shd w:val="clear" w:color="000000" w:fill="FFFFFF"/>
            <w:noWrap/>
            <w:vAlign w:val="center"/>
            <w:hideMark/>
          </w:tcPr>
          <w:p w14:paraId="594A785D" w14:textId="77777777" w:rsidR="00DB65FD" w:rsidRPr="009B625F" w:rsidRDefault="00DB65FD" w:rsidP="00DB65FD">
            <w:pPr>
              <w:spacing w:after="0" w:line="240" w:lineRule="auto"/>
              <w:rPr>
                <w:rFonts w:asciiTheme="minorHAnsi" w:eastAsia="Times New Roman" w:hAnsiTheme="minorHAnsi" w:cstheme="minorHAnsi"/>
                <w:sz w:val="20"/>
                <w:szCs w:val="20"/>
                <w:lang w:val="en-GB" w:eastAsia="de-AT"/>
              </w:rPr>
            </w:pPr>
            <w:r w:rsidRPr="009B625F">
              <w:rPr>
                <w:rFonts w:asciiTheme="minorHAnsi" w:eastAsia="Times New Roman" w:hAnsiTheme="minorHAnsi" w:cstheme="minorHAnsi"/>
                <w:sz w:val="20"/>
                <w:szCs w:val="20"/>
                <w:lang w:val="en-GB"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18F86EE4" w14:textId="77777777" w:rsidR="00DB65FD" w:rsidRPr="009B625F" w:rsidRDefault="00DB65FD" w:rsidP="00DB65FD">
            <w:pPr>
              <w:spacing w:after="0" w:line="240" w:lineRule="auto"/>
              <w:rPr>
                <w:rFonts w:asciiTheme="minorHAnsi" w:eastAsia="Times New Roman" w:hAnsiTheme="minorHAnsi" w:cstheme="minorHAnsi"/>
                <w:sz w:val="20"/>
                <w:szCs w:val="20"/>
                <w:lang w:val="en-GB" w:eastAsia="de-AT"/>
              </w:rPr>
            </w:pPr>
            <w:r w:rsidRPr="009B625F">
              <w:rPr>
                <w:rFonts w:asciiTheme="minorHAnsi" w:eastAsia="Times New Roman" w:hAnsiTheme="minorHAnsi" w:cstheme="minorHAnsi"/>
                <w:sz w:val="20"/>
                <w:szCs w:val="20"/>
                <w:lang w:val="en-GB" w:eastAsia="de-AT"/>
              </w:rPr>
              <w:t> </w:t>
            </w:r>
          </w:p>
        </w:tc>
      </w:tr>
      <w:tr w:rsidR="00DB65FD" w:rsidRPr="009B625F" w14:paraId="3CDF6C36"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5FB8A2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5.</w:t>
            </w:r>
          </w:p>
        </w:tc>
        <w:tc>
          <w:tcPr>
            <w:tcW w:w="5954" w:type="dxa"/>
            <w:tcBorders>
              <w:top w:val="nil"/>
              <w:left w:val="nil"/>
              <w:bottom w:val="single" w:sz="4" w:space="0" w:color="auto"/>
              <w:right w:val="single" w:sz="4" w:space="0" w:color="auto"/>
            </w:tcBorders>
            <w:shd w:val="clear" w:color="000000" w:fill="FFFFFF"/>
            <w:vAlign w:val="center"/>
            <w:hideMark/>
          </w:tcPr>
          <w:p w14:paraId="1DEF979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obstaranie alebo spätné odkúpenie vlastných akcií a vlastných obchodných podielov (-)</w:t>
            </w:r>
          </w:p>
        </w:tc>
        <w:tc>
          <w:tcPr>
            <w:tcW w:w="1701" w:type="dxa"/>
            <w:tcBorders>
              <w:top w:val="nil"/>
              <w:left w:val="nil"/>
              <w:bottom w:val="single" w:sz="4" w:space="0" w:color="auto"/>
              <w:right w:val="single" w:sz="4" w:space="0" w:color="auto"/>
            </w:tcBorders>
            <w:shd w:val="clear" w:color="000000" w:fill="FFFFFF"/>
            <w:noWrap/>
            <w:vAlign w:val="center"/>
            <w:hideMark/>
          </w:tcPr>
          <w:p w14:paraId="0B984AA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6C74189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838F75E"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2471F1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6.</w:t>
            </w:r>
          </w:p>
        </w:tc>
        <w:tc>
          <w:tcPr>
            <w:tcW w:w="5954" w:type="dxa"/>
            <w:tcBorders>
              <w:top w:val="nil"/>
              <w:left w:val="nil"/>
              <w:bottom w:val="single" w:sz="4" w:space="0" w:color="auto"/>
              <w:right w:val="single" w:sz="4" w:space="0" w:color="auto"/>
            </w:tcBorders>
            <w:shd w:val="clear" w:color="000000" w:fill="FFFFFF"/>
            <w:vAlign w:val="center"/>
            <w:hideMark/>
          </w:tcPr>
          <w:p w14:paraId="5D7FCC0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spojené so znížením fondov vytvorených účtovnou jednotkou (-)</w:t>
            </w:r>
          </w:p>
        </w:tc>
        <w:tc>
          <w:tcPr>
            <w:tcW w:w="1701" w:type="dxa"/>
            <w:tcBorders>
              <w:top w:val="nil"/>
              <w:left w:val="nil"/>
              <w:bottom w:val="single" w:sz="4" w:space="0" w:color="auto"/>
              <w:right w:val="single" w:sz="4" w:space="0" w:color="auto"/>
            </w:tcBorders>
            <w:shd w:val="clear" w:color="000000" w:fill="FFFFFF"/>
            <w:noWrap/>
            <w:vAlign w:val="center"/>
            <w:hideMark/>
          </w:tcPr>
          <w:p w14:paraId="0AC233B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57475FF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10110D6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C76C84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7.</w:t>
            </w:r>
          </w:p>
        </w:tc>
        <w:tc>
          <w:tcPr>
            <w:tcW w:w="5954" w:type="dxa"/>
            <w:tcBorders>
              <w:top w:val="nil"/>
              <w:left w:val="nil"/>
              <w:bottom w:val="single" w:sz="4" w:space="0" w:color="auto"/>
              <w:right w:val="single" w:sz="4" w:space="0" w:color="auto"/>
            </w:tcBorders>
            <w:shd w:val="clear" w:color="000000" w:fill="FFFFFF"/>
            <w:vAlign w:val="center"/>
            <w:hideMark/>
          </w:tcPr>
          <w:p w14:paraId="23EE6B0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vyplatenie podielu na vlastnom imaní spoločníkmi účtovnej jednotky a fyzickou osobou, ktorá je účtovnou jednotkou (-)</w:t>
            </w:r>
          </w:p>
        </w:tc>
        <w:tc>
          <w:tcPr>
            <w:tcW w:w="1701" w:type="dxa"/>
            <w:tcBorders>
              <w:top w:val="nil"/>
              <w:left w:val="nil"/>
              <w:bottom w:val="single" w:sz="4" w:space="0" w:color="auto"/>
              <w:right w:val="single" w:sz="4" w:space="0" w:color="auto"/>
            </w:tcBorders>
            <w:shd w:val="clear" w:color="000000" w:fill="FFFFFF"/>
            <w:noWrap/>
            <w:vAlign w:val="center"/>
            <w:hideMark/>
          </w:tcPr>
          <w:p w14:paraId="0C8C51D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7E2C99B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7827B02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93C8DE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1. 8.</w:t>
            </w:r>
          </w:p>
        </w:tc>
        <w:tc>
          <w:tcPr>
            <w:tcW w:w="5954" w:type="dxa"/>
            <w:tcBorders>
              <w:top w:val="nil"/>
              <w:left w:val="nil"/>
              <w:bottom w:val="single" w:sz="4" w:space="0" w:color="auto"/>
              <w:right w:val="single" w:sz="4" w:space="0" w:color="auto"/>
            </w:tcBorders>
            <w:shd w:val="clear" w:color="000000" w:fill="FFFFFF"/>
            <w:vAlign w:val="center"/>
            <w:hideMark/>
          </w:tcPr>
          <w:p w14:paraId="231D7E9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z iných dôvodov, ktoré súvisia so znížením vlastného imania (-)</w:t>
            </w:r>
          </w:p>
        </w:tc>
        <w:tc>
          <w:tcPr>
            <w:tcW w:w="1701" w:type="dxa"/>
            <w:tcBorders>
              <w:top w:val="nil"/>
              <w:left w:val="nil"/>
              <w:bottom w:val="single" w:sz="4" w:space="0" w:color="auto"/>
              <w:right w:val="single" w:sz="4" w:space="0" w:color="auto"/>
            </w:tcBorders>
            <w:shd w:val="clear" w:color="000000" w:fill="FFFFFF"/>
            <w:noWrap/>
            <w:vAlign w:val="center"/>
            <w:hideMark/>
          </w:tcPr>
          <w:p w14:paraId="3D8E110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0E30909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2CA0CEEA"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59E4E1F"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C. 2.</w:t>
            </w:r>
          </w:p>
        </w:tc>
        <w:tc>
          <w:tcPr>
            <w:tcW w:w="5954" w:type="dxa"/>
            <w:tcBorders>
              <w:top w:val="nil"/>
              <w:left w:val="nil"/>
              <w:bottom w:val="single" w:sz="4" w:space="0" w:color="auto"/>
              <w:right w:val="single" w:sz="4" w:space="0" w:color="auto"/>
            </w:tcBorders>
            <w:shd w:val="clear" w:color="000000" w:fill="FFFFFF"/>
            <w:vAlign w:val="center"/>
            <w:hideMark/>
          </w:tcPr>
          <w:p w14:paraId="4527AF56" w14:textId="77777777" w:rsidR="00DB65FD" w:rsidRPr="009B625F" w:rsidRDefault="00DB65FD" w:rsidP="00DB65FD">
            <w:pPr>
              <w:spacing w:after="0" w:line="240" w:lineRule="auto"/>
              <w:rPr>
                <w:rFonts w:asciiTheme="minorHAnsi" w:eastAsia="Times New Roman" w:hAnsiTheme="minorHAnsi" w:cstheme="minorHAnsi"/>
                <w:i/>
                <w:iCs/>
                <w:sz w:val="20"/>
                <w:szCs w:val="20"/>
                <w:lang w:val="de-AT" w:eastAsia="de-AT"/>
              </w:rPr>
            </w:pPr>
            <w:r w:rsidRPr="009B625F">
              <w:rPr>
                <w:rFonts w:asciiTheme="minorHAnsi" w:eastAsia="Times New Roman" w:hAnsiTheme="minorHAnsi" w:cstheme="minorHAnsi"/>
                <w:i/>
                <w:iCs/>
                <w:sz w:val="20"/>
                <w:szCs w:val="20"/>
                <w:lang w:val="de-AT" w:eastAsia="de-AT"/>
              </w:rPr>
              <w:t>Peňažné toky vznikajúce z dlhodobých záväzkov a krátkodobých záväzkov z finančnej činnosti, (súčet C. 2. 1. až C. 2. 9.)</w:t>
            </w:r>
          </w:p>
        </w:tc>
        <w:tc>
          <w:tcPr>
            <w:tcW w:w="1701" w:type="dxa"/>
            <w:tcBorders>
              <w:top w:val="nil"/>
              <w:left w:val="nil"/>
              <w:bottom w:val="single" w:sz="4" w:space="0" w:color="auto"/>
              <w:right w:val="single" w:sz="4" w:space="0" w:color="auto"/>
            </w:tcBorders>
            <w:shd w:val="clear" w:color="000000" w:fill="FFFFFF"/>
            <w:noWrap/>
            <w:vAlign w:val="center"/>
            <w:hideMark/>
          </w:tcPr>
          <w:p w14:paraId="1E7E594D"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70349764"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1 811 386  </w:t>
            </w:r>
          </w:p>
        </w:tc>
      </w:tr>
      <w:tr w:rsidR="00DB65FD" w:rsidRPr="009B625F" w14:paraId="4D0B4FA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02EBCF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1.</w:t>
            </w:r>
          </w:p>
        </w:tc>
        <w:tc>
          <w:tcPr>
            <w:tcW w:w="5954" w:type="dxa"/>
            <w:tcBorders>
              <w:top w:val="nil"/>
              <w:left w:val="nil"/>
              <w:bottom w:val="single" w:sz="4" w:space="0" w:color="auto"/>
              <w:right w:val="single" w:sz="4" w:space="0" w:color="auto"/>
            </w:tcBorders>
            <w:shd w:val="clear" w:color="000000" w:fill="FFFFFF"/>
            <w:vAlign w:val="center"/>
            <w:hideMark/>
          </w:tcPr>
          <w:p w14:paraId="0C139D3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emisie dlhových cenných papierov (+)</w:t>
            </w:r>
          </w:p>
        </w:tc>
        <w:tc>
          <w:tcPr>
            <w:tcW w:w="1701" w:type="dxa"/>
            <w:tcBorders>
              <w:top w:val="nil"/>
              <w:left w:val="nil"/>
              <w:bottom w:val="single" w:sz="4" w:space="0" w:color="auto"/>
              <w:right w:val="single" w:sz="4" w:space="0" w:color="auto"/>
            </w:tcBorders>
            <w:shd w:val="clear" w:color="000000" w:fill="FFFFFF"/>
            <w:noWrap/>
            <w:vAlign w:val="center"/>
            <w:hideMark/>
          </w:tcPr>
          <w:p w14:paraId="6783A9F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411B3D4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BE0CDE9"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5FC42C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2.</w:t>
            </w:r>
          </w:p>
        </w:tc>
        <w:tc>
          <w:tcPr>
            <w:tcW w:w="5954" w:type="dxa"/>
            <w:tcBorders>
              <w:top w:val="nil"/>
              <w:left w:val="nil"/>
              <w:bottom w:val="single" w:sz="4" w:space="0" w:color="auto"/>
              <w:right w:val="single" w:sz="4" w:space="0" w:color="auto"/>
            </w:tcBorders>
            <w:shd w:val="clear" w:color="000000" w:fill="FFFFFF"/>
            <w:vAlign w:val="center"/>
            <w:hideMark/>
          </w:tcPr>
          <w:p w14:paraId="799A256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úhradu záväzkov z dlhových CP (-)</w:t>
            </w:r>
          </w:p>
        </w:tc>
        <w:tc>
          <w:tcPr>
            <w:tcW w:w="1701" w:type="dxa"/>
            <w:tcBorders>
              <w:top w:val="nil"/>
              <w:left w:val="nil"/>
              <w:bottom w:val="single" w:sz="4" w:space="0" w:color="auto"/>
              <w:right w:val="single" w:sz="4" w:space="0" w:color="auto"/>
            </w:tcBorders>
            <w:shd w:val="clear" w:color="000000" w:fill="FFFFFF"/>
            <w:noWrap/>
            <w:vAlign w:val="center"/>
            <w:hideMark/>
          </w:tcPr>
          <w:p w14:paraId="2999D63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0DBB776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82A1757"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2A484A8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3.</w:t>
            </w:r>
          </w:p>
        </w:tc>
        <w:tc>
          <w:tcPr>
            <w:tcW w:w="5954" w:type="dxa"/>
            <w:tcBorders>
              <w:top w:val="nil"/>
              <w:left w:val="nil"/>
              <w:bottom w:val="single" w:sz="4" w:space="0" w:color="auto"/>
              <w:right w:val="single" w:sz="4" w:space="0" w:color="auto"/>
            </w:tcBorders>
            <w:shd w:val="clear" w:color="000000" w:fill="FFFFFF"/>
            <w:vAlign w:val="center"/>
            <w:hideMark/>
          </w:tcPr>
          <w:p w14:paraId="325FB94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Prijmy z úverov, ktoré účtovnej jednotke poskytla banka alebo pobočka zahraničnej banky, s výnimkou úverov, ktoré boli poskytnuté na zabezpečenie hlavného predmetu činnosti (+)</w:t>
            </w:r>
          </w:p>
        </w:tc>
        <w:tc>
          <w:tcPr>
            <w:tcW w:w="1701" w:type="dxa"/>
            <w:tcBorders>
              <w:top w:val="nil"/>
              <w:left w:val="nil"/>
              <w:bottom w:val="single" w:sz="4" w:space="0" w:color="auto"/>
              <w:right w:val="single" w:sz="4" w:space="0" w:color="auto"/>
            </w:tcBorders>
            <w:shd w:val="clear" w:color="000000" w:fill="FFFFFF"/>
            <w:noWrap/>
            <w:vAlign w:val="center"/>
            <w:hideMark/>
          </w:tcPr>
          <w:p w14:paraId="1D543815"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42F83C3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1 811 386  </w:t>
            </w:r>
          </w:p>
        </w:tc>
      </w:tr>
      <w:tr w:rsidR="00DB65FD" w:rsidRPr="009B625F" w14:paraId="0CFBDABF"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11CE41E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4.</w:t>
            </w:r>
          </w:p>
        </w:tc>
        <w:tc>
          <w:tcPr>
            <w:tcW w:w="5954" w:type="dxa"/>
            <w:tcBorders>
              <w:top w:val="nil"/>
              <w:left w:val="nil"/>
              <w:bottom w:val="single" w:sz="4" w:space="0" w:color="auto"/>
              <w:right w:val="single" w:sz="4" w:space="0" w:color="auto"/>
            </w:tcBorders>
            <w:shd w:val="clear" w:color="000000" w:fill="FFFFFF"/>
            <w:vAlign w:val="center"/>
            <w:hideMark/>
          </w:tcPr>
          <w:p w14:paraId="30C2A72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splácanie úverov, ktoré účtovnej jednotke poskytla banka alebo pobočka zahraničnej banky, s výnimkou úverov, ktoré boli poskytnuté na zabezpečenie hlavného predmetu činnosti (-)</w:t>
            </w:r>
          </w:p>
        </w:tc>
        <w:tc>
          <w:tcPr>
            <w:tcW w:w="1701" w:type="dxa"/>
            <w:tcBorders>
              <w:top w:val="nil"/>
              <w:left w:val="nil"/>
              <w:bottom w:val="single" w:sz="4" w:space="0" w:color="auto"/>
              <w:right w:val="single" w:sz="4" w:space="0" w:color="auto"/>
            </w:tcBorders>
            <w:shd w:val="clear" w:color="000000" w:fill="FFFFFF"/>
            <w:noWrap/>
            <w:vAlign w:val="center"/>
            <w:hideMark/>
          </w:tcPr>
          <w:p w14:paraId="3692C55A"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37A9ED2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2CCB4049"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503823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5.</w:t>
            </w:r>
          </w:p>
        </w:tc>
        <w:tc>
          <w:tcPr>
            <w:tcW w:w="5954" w:type="dxa"/>
            <w:tcBorders>
              <w:top w:val="nil"/>
              <w:left w:val="nil"/>
              <w:bottom w:val="single" w:sz="4" w:space="0" w:color="auto"/>
              <w:right w:val="single" w:sz="4" w:space="0" w:color="auto"/>
            </w:tcBorders>
            <w:shd w:val="clear" w:color="000000" w:fill="FFFFFF"/>
            <w:vAlign w:val="center"/>
            <w:hideMark/>
          </w:tcPr>
          <w:p w14:paraId="62A8487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prijatých pôžičiek (+)</w:t>
            </w:r>
          </w:p>
        </w:tc>
        <w:tc>
          <w:tcPr>
            <w:tcW w:w="1701" w:type="dxa"/>
            <w:tcBorders>
              <w:top w:val="nil"/>
              <w:left w:val="nil"/>
              <w:bottom w:val="single" w:sz="4" w:space="0" w:color="auto"/>
              <w:right w:val="single" w:sz="4" w:space="0" w:color="auto"/>
            </w:tcBorders>
            <w:shd w:val="clear" w:color="000000" w:fill="FFFFFF"/>
            <w:noWrap/>
            <w:vAlign w:val="center"/>
            <w:hideMark/>
          </w:tcPr>
          <w:p w14:paraId="6CF18D3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09C384D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19577A99"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C6DFBC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6.</w:t>
            </w:r>
          </w:p>
        </w:tc>
        <w:tc>
          <w:tcPr>
            <w:tcW w:w="5954" w:type="dxa"/>
            <w:tcBorders>
              <w:top w:val="nil"/>
              <w:left w:val="nil"/>
              <w:bottom w:val="single" w:sz="4" w:space="0" w:color="auto"/>
              <w:right w:val="single" w:sz="4" w:space="0" w:color="auto"/>
            </w:tcBorders>
            <w:shd w:val="clear" w:color="000000" w:fill="FFFFFF"/>
            <w:vAlign w:val="center"/>
            <w:hideMark/>
          </w:tcPr>
          <w:p w14:paraId="725FB64F"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splácanie pôžičiek (-)</w:t>
            </w:r>
          </w:p>
        </w:tc>
        <w:tc>
          <w:tcPr>
            <w:tcW w:w="1701" w:type="dxa"/>
            <w:tcBorders>
              <w:top w:val="nil"/>
              <w:left w:val="nil"/>
              <w:bottom w:val="single" w:sz="4" w:space="0" w:color="auto"/>
              <w:right w:val="single" w:sz="4" w:space="0" w:color="auto"/>
            </w:tcBorders>
            <w:shd w:val="clear" w:color="000000" w:fill="FFFFFF"/>
            <w:noWrap/>
            <w:vAlign w:val="center"/>
            <w:hideMark/>
          </w:tcPr>
          <w:p w14:paraId="5CE1F26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631E380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EB0C333"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C06F93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7.</w:t>
            </w:r>
          </w:p>
        </w:tc>
        <w:tc>
          <w:tcPr>
            <w:tcW w:w="5954" w:type="dxa"/>
            <w:tcBorders>
              <w:top w:val="nil"/>
              <w:left w:val="nil"/>
              <w:bottom w:val="single" w:sz="4" w:space="0" w:color="auto"/>
              <w:right w:val="single" w:sz="4" w:space="0" w:color="auto"/>
            </w:tcBorders>
            <w:shd w:val="clear" w:color="000000" w:fill="FFFFFF"/>
            <w:vAlign w:val="center"/>
            <w:hideMark/>
          </w:tcPr>
          <w:p w14:paraId="42930D8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úhradu záväzkov z používania majetku, ktorý je predmetom zmluvy o kúpe prenajatej veci (-)</w:t>
            </w:r>
          </w:p>
        </w:tc>
        <w:tc>
          <w:tcPr>
            <w:tcW w:w="1701" w:type="dxa"/>
            <w:tcBorders>
              <w:top w:val="nil"/>
              <w:left w:val="nil"/>
              <w:bottom w:val="single" w:sz="4" w:space="0" w:color="auto"/>
              <w:right w:val="single" w:sz="4" w:space="0" w:color="auto"/>
            </w:tcBorders>
            <w:shd w:val="clear" w:color="000000" w:fill="FFFFFF"/>
            <w:noWrap/>
            <w:vAlign w:val="center"/>
            <w:hideMark/>
          </w:tcPr>
          <w:p w14:paraId="1E7A61B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5802638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7E2069FB"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E3D6C3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8.</w:t>
            </w:r>
          </w:p>
        </w:tc>
        <w:tc>
          <w:tcPr>
            <w:tcW w:w="5954" w:type="dxa"/>
            <w:tcBorders>
              <w:top w:val="nil"/>
              <w:left w:val="nil"/>
              <w:bottom w:val="single" w:sz="4" w:space="0" w:color="auto"/>
              <w:right w:val="single" w:sz="4" w:space="0" w:color="auto"/>
            </w:tcBorders>
            <w:shd w:val="clear" w:color="000000" w:fill="FFFFFF"/>
            <w:vAlign w:val="center"/>
            <w:hideMark/>
          </w:tcPr>
          <w:p w14:paraId="656D8160"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z ostatných dlhodobých záväzkov a krátkodobých záväzkov vyplývajúcich z finančnej činnosti účtovnej jednotky, s výnimkou tých, ktoré sa uvádzajú osobitne v inej časti prehľadu peňažných tokov (+)</w:t>
            </w:r>
          </w:p>
        </w:tc>
        <w:tc>
          <w:tcPr>
            <w:tcW w:w="1701" w:type="dxa"/>
            <w:tcBorders>
              <w:top w:val="nil"/>
              <w:left w:val="nil"/>
              <w:bottom w:val="single" w:sz="4" w:space="0" w:color="auto"/>
              <w:right w:val="single" w:sz="4" w:space="0" w:color="auto"/>
            </w:tcBorders>
            <w:shd w:val="clear" w:color="000000" w:fill="FFFFFF"/>
            <w:noWrap/>
            <w:vAlign w:val="center"/>
            <w:hideMark/>
          </w:tcPr>
          <w:p w14:paraId="3509225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3A76E44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875C0C6"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C8EBB7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2. 9.</w:t>
            </w:r>
          </w:p>
        </w:tc>
        <w:tc>
          <w:tcPr>
            <w:tcW w:w="5954" w:type="dxa"/>
            <w:tcBorders>
              <w:top w:val="nil"/>
              <w:left w:val="nil"/>
              <w:bottom w:val="single" w:sz="4" w:space="0" w:color="auto"/>
              <w:right w:val="single" w:sz="4" w:space="0" w:color="auto"/>
            </w:tcBorders>
            <w:shd w:val="clear" w:color="000000" w:fill="FFFFFF"/>
            <w:vAlign w:val="center"/>
            <w:hideMark/>
          </w:tcPr>
          <w:p w14:paraId="4ABBAD9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splácanie ostatných dlhodobých záväzkov a krátkodobých záväzkov vyplývajúcich z finančnej činnosti účtovnej jednotky, s výnimkou tých, ktoré sa uvádzajú osobitne v inej časti prehľadu peňažných tokov (-)</w:t>
            </w:r>
          </w:p>
        </w:tc>
        <w:tc>
          <w:tcPr>
            <w:tcW w:w="1701" w:type="dxa"/>
            <w:tcBorders>
              <w:top w:val="nil"/>
              <w:left w:val="nil"/>
              <w:bottom w:val="single" w:sz="4" w:space="0" w:color="auto"/>
              <w:right w:val="single" w:sz="4" w:space="0" w:color="auto"/>
            </w:tcBorders>
            <w:shd w:val="clear" w:color="000000" w:fill="FFFFFF"/>
            <w:noWrap/>
            <w:vAlign w:val="center"/>
            <w:hideMark/>
          </w:tcPr>
          <w:p w14:paraId="1D00158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2746F6C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81E882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8716AA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3.</w:t>
            </w:r>
          </w:p>
        </w:tc>
        <w:tc>
          <w:tcPr>
            <w:tcW w:w="5954" w:type="dxa"/>
            <w:tcBorders>
              <w:top w:val="nil"/>
              <w:left w:val="nil"/>
              <w:bottom w:val="single" w:sz="4" w:space="0" w:color="auto"/>
              <w:right w:val="single" w:sz="4" w:space="0" w:color="auto"/>
            </w:tcBorders>
            <w:shd w:val="clear" w:color="000000" w:fill="FFFFFF"/>
            <w:vAlign w:val="center"/>
            <w:hideMark/>
          </w:tcPr>
          <w:p w14:paraId="0214A89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 ýdavky na zaplatené úroky, s výnimkou tých, ktoré sa začleňujú do prevádzkových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6D9547C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12EEA43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32D020B7"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65A268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4.</w:t>
            </w:r>
          </w:p>
        </w:tc>
        <w:tc>
          <w:tcPr>
            <w:tcW w:w="5954" w:type="dxa"/>
            <w:tcBorders>
              <w:top w:val="nil"/>
              <w:left w:val="nil"/>
              <w:bottom w:val="single" w:sz="4" w:space="0" w:color="auto"/>
              <w:right w:val="single" w:sz="4" w:space="0" w:color="auto"/>
            </w:tcBorders>
            <w:shd w:val="clear" w:color="000000" w:fill="FFFFFF"/>
            <w:vAlign w:val="center"/>
            <w:hideMark/>
          </w:tcPr>
          <w:p w14:paraId="7B849AC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vyplatené dividendy a iné podiely na zisku, s výnimkou tých, ktoré sa začleňujú do prevádzkových činností (- )</w:t>
            </w:r>
          </w:p>
        </w:tc>
        <w:tc>
          <w:tcPr>
            <w:tcW w:w="1701" w:type="dxa"/>
            <w:tcBorders>
              <w:top w:val="nil"/>
              <w:left w:val="nil"/>
              <w:bottom w:val="single" w:sz="4" w:space="0" w:color="auto"/>
              <w:right w:val="single" w:sz="4" w:space="0" w:color="auto"/>
            </w:tcBorders>
            <w:shd w:val="clear" w:color="000000" w:fill="FFFFFF"/>
            <w:noWrap/>
            <w:vAlign w:val="center"/>
            <w:hideMark/>
          </w:tcPr>
          <w:p w14:paraId="2933864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-1 079 536  </w:t>
            </w:r>
          </w:p>
        </w:tc>
        <w:tc>
          <w:tcPr>
            <w:tcW w:w="1701" w:type="dxa"/>
            <w:tcBorders>
              <w:top w:val="nil"/>
              <w:left w:val="nil"/>
              <w:bottom w:val="single" w:sz="4" w:space="0" w:color="auto"/>
              <w:right w:val="single" w:sz="4" w:space="0" w:color="auto"/>
            </w:tcBorders>
            <w:shd w:val="clear" w:color="000000" w:fill="FFFFFF"/>
            <w:noWrap/>
            <w:vAlign w:val="center"/>
            <w:hideMark/>
          </w:tcPr>
          <w:p w14:paraId="38B27F7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-30 000  </w:t>
            </w:r>
          </w:p>
        </w:tc>
      </w:tr>
      <w:tr w:rsidR="00DB65FD" w:rsidRPr="009B625F" w14:paraId="1037DC0F"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583E05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5.</w:t>
            </w:r>
          </w:p>
        </w:tc>
        <w:tc>
          <w:tcPr>
            <w:tcW w:w="5954" w:type="dxa"/>
            <w:tcBorders>
              <w:top w:val="nil"/>
              <w:left w:val="nil"/>
              <w:bottom w:val="single" w:sz="4" w:space="0" w:color="auto"/>
              <w:right w:val="single" w:sz="4" w:space="0" w:color="auto"/>
            </w:tcBorders>
            <w:shd w:val="clear" w:color="000000" w:fill="FFFFFF"/>
            <w:vAlign w:val="center"/>
            <w:hideMark/>
          </w:tcPr>
          <w:p w14:paraId="5F41B3C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súvisiace s derivátmi, s výnimkou, ak sú určené na predaj alebo na obchodovanie, alebo ak sa považujú za peňažné toky z investičnej činnosti (-)</w:t>
            </w:r>
          </w:p>
        </w:tc>
        <w:tc>
          <w:tcPr>
            <w:tcW w:w="1701" w:type="dxa"/>
            <w:tcBorders>
              <w:top w:val="nil"/>
              <w:left w:val="nil"/>
              <w:bottom w:val="single" w:sz="4" w:space="0" w:color="auto"/>
              <w:right w:val="single" w:sz="4" w:space="0" w:color="auto"/>
            </w:tcBorders>
            <w:shd w:val="clear" w:color="000000" w:fill="FFFFFF"/>
            <w:noWrap/>
            <w:vAlign w:val="center"/>
            <w:hideMark/>
          </w:tcPr>
          <w:p w14:paraId="769BD62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53737AB9"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37887458"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4A01DE8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6.</w:t>
            </w:r>
          </w:p>
        </w:tc>
        <w:tc>
          <w:tcPr>
            <w:tcW w:w="5954" w:type="dxa"/>
            <w:tcBorders>
              <w:top w:val="nil"/>
              <w:left w:val="nil"/>
              <w:bottom w:val="single" w:sz="4" w:space="0" w:color="auto"/>
              <w:right w:val="single" w:sz="4" w:space="0" w:color="auto"/>
            </w:tcBorders>
            <w:shd w:val="clear" w:color="000000" w:fill="FFFFFF"/>
            <w:vAlign w:val="center"/>
            <w:hideMark/>
          </w:tcPr>
          <w:p w14:paraId="44C39C6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Prijmy súvisiace s derivátmi, s výnimkou, ak sú určené na predaj alebo na obchodovanie, alebo ak sa považujú za peňažné toky z investičnej činnosti (+)</w:t>
            </w:r>
          </w:p>
        </w:tc>
        <w:tc>
          <w:tcPr>
            <w:tcW w:w="1701" w:type="dxa"/>
            <w:tcBorders>
              <w:top w:val="nil"/>
              <w:left w:val="nil"/>
              <w:bottom w:val="single" w:sz="4" w:space="0" w:color="auto"/>
              <w:right w:val="single" w:sz="4" w:space="0" w:color="auto"/>
            </w:tcBorders>
            <w:shd w:val="clear" w:color="000000" w:fill="FFFFFF"/>
            <w:noWrap/>
            <w:vAlign w:val="center"/>
            <w:hideMark/>
          </w:tcPr>
          <w:p w14:paraId="1F547C8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07392D38"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4508E82C"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8E413E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7.</w:t>
            </w:r>
          </w:p>
        </w:tc>
        <w:tc>
          <w:tcPr>
            <w:tcW w:w="5954" w:type="dxa"/>
            <w:tcBorders>
              <w:top w:val="nil"/>
              <w:left w:val="nil"/>
              <w:bottom w:val="single" w:sz="4" w:space="0" w:color="auto"/>
              <w:right w:val="single" w:sz="4" w:space="0" w:color="auto"/>
            </w:tcBorders>
            <w:shd w:val="clear" w:color="000000" w:fill="FFFFFF"/>
            <w:vAlign w:val="center"/>
            <w:hideMark/>
          </w:tcPr>
          <w:p w14:paraId="30DB9C9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na daň z príjmov účtovnej jednotky, ak ich možno začleniť do finančných činností (-)</w:t>
            </w:r>
          </w:p>
        </w:tc>
        <w:tc>
          <w:tcPr>
            <w:tcW w:w="1701" w:type="dxa"/>
            <w:tcBorders>
              <w:top w:val="nil"/>
              <w:left w:val="nil"/>
              <w:bottom w:val="single" w:sz="4" w:space="0" w:color="auto"/>
              <w:right w:val="single" w:sz="4" w:space="0" w:color="auto"/>
            </w:tcBorders>
            <w:shd w:val="clear" w:color="000000" w:fill="FFFFFF"/>
            <w:noWrap/>
            <w:vAlign w:val="center"/>
            <w:hideMark/>
          </w:tcPr>
          <w:p w14:paraId="7414393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46E4727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080D3C5F"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1BFB3C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8.</w:t>
            </w:r>
          </w:p>
        </w:tc>
        <w:tc>
          <w:tcPr>
            <w:tcW w:w="5954" w:type="dxa"/>
            <w:tcBorders>
              <w:top w:val="nil"/>
              <w:left w:val="nil"/>
              <w:bottom w:val="single" w:sz="4" w:space="0" w:color="auto"/>
              <w:right w:val="single" w:sz="4" w:space="0" w:color="auto"/>
            </w:tcBorders>
            <w:shd w:val="clear" w:color="000000" w:fill="FFFFFF"/>
            <w:vAlign w:val="center"/>
            <w:hideMark/>
          </w:tcPr>
          <w:p w14:paraId="325FCFC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Príjmy mimoriadneho charakteru vzťahujúce sa na finančnú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20B3B96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29DC6B4D"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63FF7F81"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7ED1C25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C. 9.</w:t>
            </w:r>
          </w:p>
        </w:tc>
        <w:tc>
          <w:tcPr>
            <w:tcW w:w="5954" w:type="dxa"/>
            <w:tcBorders>
              <w:top w:val="nil"/>
              <w:left w:val="nil"/>
              <w:bottom w:val="single" w:sz="4" w:space="0" w:color="auto"/>
              <w:right w:val="single" w:sz="4" w:space="0" w:color="auto"/>
            </w:tcBorders>
            <w:shd w:val="clear" w:color="000000" w:fill="FFFFFF"/>
            <w:vAlign w:val="center"/>
            <w:hideMark/>
          </w:tcPr>
          <w:p w14:paraId="5019FF9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Výdavky mimoriadneho charakteru vzťahujúce sa na finančnú činnosť (-)</w:t>
            </w:r>
          </w:p>
        </w:tc>
        <w:tc>
          <w:tcPr>
            <w:tcW w:w="1701" w:type="dxa"/>
            <w:tcBorders>
              <w:top w:val="nil"/>
              <w:left w:val="nil"/>
              <w:bottom w:val="single" w:sz="4" w:space="0" w:color="auto"/>
              <w:right w:val="single" w:sz="4" w:space="0" w:color="auto"/>
            </w:tcBorders>
            <w:shd w:val="clear" w:color="000000" w:fill="FFFFFF"/>
            <w:noWrap/>
            <w:vAlign w:val="center"/>
            <w:hideMark/>
          </w:tcPr>
          <w:p w14:paraId="106F184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c>
          <w:tcPr>
            <w:tcW w:w="1701" w:type="dxa"/>
            <w:tcBorders>
              <w:top w:val="nil"/>
              <w:left w:val="nil"/>
              <w:bottom w:val="single" w:sz="4" w:space="0" w:color="auto"/>
              <w:right w:val="single" w:sz="4" w:space="0" w:color="auto"/>
            </w:tcBorders>
            <w:shd w:val="clear" w:color="000000" w:fill="FFFFFF"/>
            <w:noWrap/>
            <w:vAlign w:val="center"/>
            <w:hideMark/>
          </w:tcPr>
          <w:p w14:paraId="110410A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w:t>
            </w:r>
          </w:p>
        </w:tc>
      </w:tr>
      <w:tr w:rsidR="00DB65FD" w:rsidRPr="009B625F" w14:paraId="3BCEE88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5BCB517A"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lastRenderedPageBreak/>
              <w:t>C.</w:t>
            </w:r>
          </w:p>
        </w:tc>
        <w:tc>
          <w:tcPr>
            <w:tcW w:w="5954" w:type="dxa"/>
            <w:tcBorders>
              <w:top w:val="nil"/>
              <w:left w:val="nil"/>
              <w:bottom w:val="single" w:sz="4" w:space="0" w:color="auto"/>
              <w:right w:val="single" w:sz="4" w:space="0" w:color="auto"/>
            </w:tcBorders>
            <w:shd w:val="clear" w:color="000000" w:fill="FFFFFF"/>
            <w:vAlign w:val="center"/>
            <w:hideMark/>
          </w:tcPr>
          <w:p w14:paraId="22019874"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Čisté peňažné toky z finančnej činnosti (súčet C. 1. až C. 9.)</w:t>
            </w:r>
          </w:p>
        </w:tc>
        <w:tc>
          <w:tcPr>
            <w:tcW w:w="1701" w:type="dxa"/>
            <w:tcBorders>
              <w:top w:val="nil"/>
              <w:left w:val="nil"/>
              <w:bottom w:val="single" w:sz="4" w:space="0" w:color="auto"/>
              <w:right w:val="single" w:sz="4" w:space="0" w:color="auto"/>
            </w:tcBorders>
            <w:shd w:val="clear" w:color="000000" w:fill="FFFFFF"/>
            <w:noWrap/>
            <w:vAlign w:val="center"/>
            <w:hideMark/>
          </w:tcPr>
          <w:p w14:paraId="32425988"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-1 079 536  </w:t>
            </w:r>
          </w:p>
        </w:tc>
        <w:tc>
          <w:tcPr>
            <w:tcW w:w="1701" w:type="dxa"/>
            <w:tcBorders>
              <w:top w:val="nil"/>
              <w:left w:val="nil"/>
              <w:bottom w:val="single" w:sz="4" w:space="0" w:color="auto"/>
              <w:right w:val="single" w:sz="4" w:space="0" w:color="auto"/>
            </w:tcBorders>
            <w:shd w:val="clear" w:color="000000" w:fill="FFFFFF"/>
            <w:noWrap/>
            <w:vAlign w:val="center"/>
            <w:hideMark/>
          </w:tcPr>
          <w:p w14:paraId="3671838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1 781 386  </w:t>
            </w:r>
          </w:p>
        </w:tc>
      </w:tr>
      <w:tr w:rsidR="00DB65FD" w:rsidRPr="009B625F" w14:paraId="2B10B424"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BBBFFEE"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D.</w:t>
            </w:r>
          </w:p>
        </w:tc>
        <w:tc>
          <w:tcPr>
            <w:tcW w:w="5954" w:type="dxa"/>
            <w:tcBorders>
              <w:top w:val="nil"/>
              <w:left w:val="nil"/>
              <w:bottom w:val="single" w:sz="4" w:space="0" w:color="auto"/>
              <w:right w:val="single" w:sz="4" w:space="0" w:color="auto"/>
            </w:tcBorders>
            <w:shd w:val="clear" w:color="000000" w:fill="FFFFFF"/>
            <w:vAlign w:val="center"/>
            <w:hideMark/>
          </w:tcPr>
          <w:p w14:paraId="4656025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Čisté zvýšenie alebo čisté zníženie peňažných prostriedkov (+/-), (súčet A + B + C)</w:t>
            </w:r>
          </w:p>
        </w:tc>
        <w:tc>
          <w:tcPr>
            <w:tcW w:w="1701" w:type="dxa"/>
            <w:tcBorders>
              <w:top w:val="nil"/>
              <w:left w:val="nil"/>
              <w:bottom w:val="single" w:sz="4" w:space="0" w:color="auto"/>
              <w:right w:val="single" w:sz="4" w:space="0" w:color="auto"/>
            </w:tcBorders>
            <w:shd w:val="clear" w:color="000000" w:fill="FFFFFF"/>
            <w:noWrap/>
            <w:vAlign w:val="center"/>
            <w:hideMark/>
          </w:tcPr>
          <w:p w14:paraId="6CA5666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3 537 164  </w:t>
            </w:r>
          </w:p>
        </w:tc>
        <w:tc>
          <w:tcPr>
            <w:tcW w:w="1701" w:type="dxa"/>
            <w:tcBorders>
              <w:top w:val="nil"/>
              <w:left w:val="nil"/>
              <w:bottom w:val="single" w:sz="4" w:space="0" w:color="auto"/>
              <w:right w:val="single" w:sz="4" w:space="0" w:color="auto"/>
            </w:tcBorders>
            <w:shd w:val="clear" w:color="auto" w:fill="auto"/>
            <w:noWrap/>
            <w:vAlign w:val="center"/>
            <w:hideMark/>
          </w:tcPr>
          <w:p w14:paraId="2056553C"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-1 146 808  </w:t>
            </w:r>
          </w:p>
        </w:tc>
      </w:tr>
      <w:tr w:rsidR="00DB65FD" w:rsidRPr="009B625F" w14:paraId="6D40E985"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ADB9EA6"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E.</w:t>
            </w:r>
          </w:p>
        </w:tc>
        <w:tc>
          <w:tcPr>
            <w:tcW w:w="5954" w:type="dxa"/>
            <w:tcBorders>
              <w:top w:val="nil"/>
              <w:left w:val="nil"/>
              <w:bottom w:val="single" w:sz="4" w:space="0" w:color="auto"/>
              <w:right w:val="single" w:sz="4" w:space="0" w:color="auto"/>
            </w:tcBorders>
            <w:shd w:val="clear" w:color="000000" w:fill="FFFFFF"/>
            <w:vAlign w:val="center"/>
            <w:hideMark/>
          </w:tcPr>
          <w:p w14:paraId="16620A6B"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Stav peňažných prostriedkov a peňažných ekvivalentov na začiatku účtovného obdobia (+/-)</w:t>
            </w:r>
          </w:p>
        </w:tc>
        <w:tc>
          <w:tcPr>
            <w:tcW w:w="1701" w:type="dxa"/>
            <w:tcBorders>
              <w:top w:val="nil"/>
              <w:left w:val="nil"/>
              <w:bottom w:val="single" w:sz="4" w:space="0" w:color="auto"/>
              <w:right w:val="single" w:sz="4" w:space="0" w:color="auto"/>
            </w:tcBorders>
            <w:shd w:val="clear" w:color="000000" w:fill="FFFFFF"/>
            <w:noWrap/>
            <w:vAlign w:val="center"/>
            <w:hideMark/>
          </w:tcPr>
          <w:p w14:paraId="4A36629E"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1 776 694  </w:t>
            </w:r>
          </w:p>
        </w:tc>
        <w:tc>
          <w:tcPr>
            <w:tcW w:w="1701" w:type="dxa"/>
            <w:tcBorders>
              <w:top w:val="nil"/>
              <w:left w:val="nil"/>
              <w:bottom w:val="single" w:sz="4" w:space="0" w:color="auto"/>
              <w:right w:val="single" w:sz="4" w:space="0" w:color="auto"/>
            </w:tcBorders>
            <w:shd w:val="clear" w:color="000000" w:fill="FFFFFF"/>
            <w:noWrap/>
            <w:vAlign w:val="center"/>
            <w:hideMark/>
          </w:tcPr>
          <w:p w14:paraId="237226A2"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2 923 502  </w:t>
            </w:r>
          </w:p>
        </w:tc>
      </w:tr>
      <w:tr w:rsidR="00DB65FD" w:rsidRPr="009B625F" w14:paraId="4D139C6B"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6E4B76E5"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F.</w:t>
            </w:r>
          </w:p>
        </w:tc>
        <w:tc>
          <w:tcPr>
            <w:tcW w:w="5954" w:type="dxa"/>
            <w:tcBorders>
              <w:top w:val="nil"/>
              <w:left w:val="nil"/>
              <w:bottom w:val="single" w:sz="4" w:space="0" w:color="auto"/>
              <w:right w:val="single" w:sz="4" w:space="0" w:color="auto"/>
            </w:tcBorders>
            <w:shd w:val="clear" w:color="000000" w:fill="FFFFFF"/>
            <w:vAlign w:val="center"/>
            <w:hideMark/>
          </w:tcPr>
          <w:p w14:paraId="601D1877"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Stav peňažných prostriedkov a peňažných ekvivalentov na konci účtovného obdobia pred zohľadnením kurzových rozdielov vyčíslených ku dňu, ku ktorému sa zostavuje účtovná závierka (+/-)</w:t>
            </w:r>
          </w:p>
        </w:tc>
        <w:tc>
          <w:tcPr>
            <w:tcW w:w="1701" w:type="dxa"/>
            <w:tcBorders>
              <w:top w:val="nil"/>
              <w:left w:val="nil"/>
              <w:bottom w:val="single" w:sz="4" w:space="0" w:color="auto"/>
              <w:right w:val="single" w:sz="4" w:space="0" w:color="auto"/>
            </w:tcBorders>
            <w:shd w:val="clear" w:color="000000" w:fill="FFFFFF"/>
            <w:noWrap/>
            <w:vAlign w:val="center"/>
            <w:hideMark/>
          </w:tcPr>
          <w:p w14:paraId="57406F03"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5 313 858  </w:t>
            </w:r>
          </w:p>
        </w:tc>
        <w:tc>
          <w:tcPr>
            <w:tcW w:w="1701" w:type="dxa"/>
            <w:tcBorders>
              <w:top w:val="nil"/>
              <w:left w:val="nil"/>
              <w:bottom w:val="single" w:sz="4" w:space="0" w:color="auto"/>
              <w:right w:val="single" w:sz="4" w:space="0" w:color="auto"/>
            </w:tcBorders>
            <w:shd w:val="clear" w:color="000000" w:fill="FFFFFF"/>
            <w:noWrap/>
            <w:vAlign w:val="center"/>
            <w:hideMark/>
          </w:tcPr>
          <w:p w14:paraId="5DEFA18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1 776 694  </w:t>
            </w:r>
          </w:p>
        </w:tc>
      </w:tr>
      <w:tr w:rsidR="00DB65FD" w:rsidRPr="009B625F" w14:paraId="6184C9BB" w14:textId="77777777" w:rsidTr="00DB65FD">
        <w:trPr>
          <w:trHeight w:val="255"/>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04648473"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G.</w:t>
            </w:r>
          </w:p>
        </w:tc>
        <w:tc>
          <w:tcPr>
            <w:tcW w:w="5954" w:type="dxa"/>
            <w:tcBorders>
              <w:top w:val="nil"/>
              <w:left w:val="nil"/>
              <w:bottom w:val="single" w:sz="4" w:space="0" w:color="auto"/>
              <w:right w:val="single" w:sz="4" w:space="0" w:color="auto"/>
            </w:tcBorders>
            <w:shd w:val="clear" w:color="000000" w:fill="FFFFFF"/>
            <w:vAlign w:val="center"/>
            <w:hideMark/>
          </w:tcPr>
          <w:p w14:paraId="1F39DF82"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Kurzové rozdiely vyčíslené k peňažným prostriedkom a peňažným ekvivalentom ku dňu, ku ktorému sa zostavuje účtovná závierka (+/-)</w:t>
            </w:r>
          </w:p>
        </w:tc>
        <w:tc>
          <w:tcPr>
            <w:tcW w:w="1701" w:type="dxa"/>
            <w:tcBorders>
              <w:top w:val="nil"/>
              <w:left w:val="nil"/>
              <w:bottom w:val="single" w:sz="4" w:space="0" w:color="auto"/>
              <w:right w:val="single" w:sz="4" w:space="0" w:color="auto"/>
            </w:tcBorders>
            <w:shd w:val="clear" w:color="000000" w:fill="FFFFFF"/>
            <w:noWrap/>
            <w:vAlign w:val="center"/>
            <w:hideMark/>
          </w:tcPr>
          <w:p w14:paraId="0A404CC1"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c>
          <w:tcPr>
            <w:tcW w:w="1701" w:type="dxa"/>
            <w:tcBorders>
              <w:top w:val="nil"/>
              <w:left w:val="nil"/>
              <w:bottom w:val="single" w:sz="4" w:space="0" w:color="auto"/>
              <w:right w:val="single" w:sz="4" w:space="0" w:color="auto"/>
            </w:tcBorders>
            <w:shd w:val="clear" w:color="000000" w:fill="FFFFFF"/>
            <w:noWrap/>
            <w:vAlign w:val="center"/>
            <w:hideMark/>
          </w:tcPr>
          <w:p w14:paraId="5FCD496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0  </w:t>
            </w:r>
          </w:p>
        </w:tc>
      </w:tr>
      <w:tr w:rsidR="00DB65FD" w:rsidRPr="009B625F" w14:paraId="07A5A66A" w14:textId="77777777" w:rsidTr="00DB65FD">
        <w:trPr>
          <w:trHeight w:val="510"/>
        </w:trPr>
        <w:tc>
          <w:tcPr>
            <w:tcW w:w="724" w:type="dxa"/>
            <w:tcBorders>
              <w:top w:val="nil"/>
              <w:left w:val="single" w:sz="4" w:space="0" w:color="auto"/>
              <w:bottom w:val="single" w:sz="4" w:space="0" w:color="auto"/>
              <w:right w:val="single" w:sz="4" w:space="0" w:color="auto"/>
            </w:tcBorders>
            <w:shd w:val="clear" w:color="000000" w:fill="FFFFFF"/>
            <w:vAlign w:val="center"/>
            <w:hideMark/>
          </w:tcPr>
          <w:p w14:paraId="3E3BED51"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H.</w:t>
            </w:r>
          </w:p>
        </w:tc>
        <w:tc>
          <w:tcPr>
            <w:tcW w:w="5954" w:type="dxa"/>
            <w:tcBorders>
              <w:top w:val="nil"/>
              <w:left w:val="nil"/>
              <w:bottom w:val="single" w:sz="4" w:space="0" w:color="auto"/>
              <w:right w:val="single" w:sz="4" w:space="0" w:color="auto"/>
            </w:tcBorders>
            <w:shd w:val="clear" w:color="000000" w:fill="FFFFFF"/>
            <w:vAlign w:val="center"/>
            <w:hideMark/>
          </w:tcPr>
          <w:p w14:paraId="1C0C02DC" w14:textId="77777777" w:rsidR="00DB65FD" w:rsidRPr="009B625F" w:rsidRDefault="00DB65FD" w:rsidP="00DB65FD">
            <w:pPr>
              <w:spacing w:after="0" w:line="240" w:lineRule="auto"/>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Zostatok peňažných prostriedkov a peňažných ekvivalentov na konci účtovného obdobia upravený o kurzové rozdiely vyčíslené ku dňu, ku ktorému sa zostavuje účtovná závierka (+/-)</w:t>
            </w:r>
          </w:p>
        </w:tc>
        <w:tc>
          <w:tcPr>
            <w:tcW w:w="1701" w:type="dxa"/>
            <w:tcBorders>
              <w:top w:val="nil"/>
              <w:left w:val="nil"/>
              <w:bottom w:val="single" w:sz="4" w:space="0" w:color="auto"/>
              <w:right w:val="single" w:sz="4" w:space="0" w:color="auto"/>
            </w:tcBorders>
            <w:shd w:val="clear" w:color="000000" w:fill="FFFFFF"/>
            <w:noWrap/>
            <w:vAlign w:val="center"/>
            <w:hideMark/>
          </w:tcPr>
          <w:p w14:paraId="13D681E0"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5 313 858  </w:t>
            </w:r>
          </w:p>
        </w:tc>
        <w:tc>
          <w:tcPr>
            <w:tcW w:w="1701" w:type="dxa"/>
            <w:tcBorders>
              <w:top w:val="nil"/>
              <w:left w:val="nil"/>
              <w:bottom w:val="single" w:sz="4" w:space="0" w:color="auto"/>
              <w:right w:val="single" w:sz="4" w:space="0" w:color="auto"/>
            </w:tcBorders>
            <w:shd w:val="clear" w:color="000000" w:fill="FFFFFF"/>
            <w:noWrap/>
            <w:vAlign w:val="center"/>
            <w:hideMark/>
          </w:tcPr>
          <w:p w14:paraId="27411A96" w14:textId="77777777" w:rsidR="00DB65FD" w:rsidRPr="009B625F" w:rsidRDefault="00DB65FD" w:rsidP="00DB65FD">
            <w:pPr>
              <w:spacing w:after="0" w:line="240" w:lineRule="auto"/>
              <w:jc w:val="right"/>
              <w:rPr>
                <w:rFonts w:asciiTheme="minorHAnsi" w:eastAsia="Times New Roman" w:hAnsiTheme="minorHAnsi" w:cstheme="minorHAnsi"/>
                <w:sz w:val="20"/>
                <w:szCs w:val="20"/>
                <w:lang w:val="de-AT" w:eastAsia="de-AT"/>
              </w:rPr>
            </w:pPr>
            <w:r w:rsidRPr="009B625F">
              <w:rPr>
                <w:rFonts w:asciiTheme="minorHAnsi" w:eastAsia="Times New Roman" w:hAnsiTheme="minorHAnsi" w:cstheme="minorHAnsi"/>
                <w:sz w:val="20"/>
                <w:szCs w:val="20"/>
                <w:lang w:val="de-AT" w:eastAsia="de-AT"/>
              </w:rPr>
              <w:t xml:space="preserve">1 776 694  </w:t>
            </w:r>
          </w:p>
        </w:tc>
      </w:tr>
    </w:tbl>
    <w:p w14:paraId="369B177E" w14:textId="29768EE6" w:rsidR="005E4732" w:rsidRPr="009B625F" w:rsidRDefault="005E4732" w:rsidP="00DB65FD">
      <w:pPr>
        <w:spacing w:after="0" w:line="240" w:lineRule="auto"/>
        <w:rPr>
          <w:rFonts w:asciiTheme="minorHAnsi" w:eastAsia="Times New Roman" w:hAnsiTheme="minorHAnsi" w:cstheme="minorHAnsi"/>
          <w:sz w:val="20"/>
          <w:szCs w:val="20"/>
          <w:lang w:eastAsia="sk-SK"/>
        </w:rPr>
      </w:pPr>
    </w:p>
    <w:sectPr w:rsidR="005E4732" w:rsidRPr="009B625F" w:rsidSect="00FF589E">
      <w:headerReference w:type="default" r:id="rId8"/>
      <w:footerReference w:type="default" r:id="rId9"/>
      <w:pgSz w:w="11906" w:h="16838" w:code="9"/>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0713F5" w14:textId="77777777" w:rsidR="003B0071" w:rsidRDefault="003B0071" w:rsidP="00DD16D7">
      <w:pPr>
        <w:spacing w:after="0" w:line="240" w:lineRule="auto"/>
      </w:pPr>
      <w:r>
        <w:separator/>
      </w:r>
    </w:p>
  </w:endnote>
  <w:endnote w:type="continuationSeparator" w:id="0">
    <w:p w14:paraId="0187AF99" w14:textId="77777777" w:rsidR="003B0071" w:rsidRDefault="003B0071" w:rsidP="00DD16D7">
      <w:pPr>
        <w:spacing w:after="0" w:line="240" w:lineRule="auto"/>
      </w:pPr>
      <w:r>
        <w:continuationSeparator/>
      </w:r>
    </w:p>
  </w:endnote>
  <w:endnote w:type="continuationNotice" w:id="1">
    <w:p w14:paraId="32400E03" w14:textId="77777777" w:rsidR="003B0071" w:rsidRDefault="003B00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C8194" w14:textId="77777777" w:rsidR="003B0071" w:rsidRDefault="003B0071">
    <w:pPr>
      <w:pStyle w:val="Fuzeile"/>
      <w:jc w:val="right"/>
    </w:pPr>
    <w:r>
      <w:fldChar w:fldCharType="begin"/>
    </w:r>
    <w:r>
      <w:instrText>PAGE   \* MERGEFORMAT</w:instrText>
    </w:r>
    <w:r>
      <w:fldChar w:fldCharType="separate"/>
    </w:r>
    <w:r w:rsidR="001B4DC3" w:rsidRPr="001B4DC3">
      <w:rPr>
        <w:noProof/>
        <w:lang w:val="sk-SK"/>
      </w:rPr>
      <w:t>2</w:t>
    </w:r>
    <w:r>
      <w:fldChar w:fldCharType="end"/>
    </w:r>
  </w:p>
  <w:p w14:paraId="4EE3EC66" w14:textId="77777777" w:rsidR="003B0071" w:rsidRPr="00BE7897" w:rsidRDefault="003B0071" w:rsidP="00F740C9">
    <w:pPr>
      <w:pStyle w:val="Fuzeile"/>
      <w:rPr>
        <w:lang w:val="sk-SK"/>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E2EC20" w14:textId="77777777" w:rsidR="003B0071" w:rsidRDefault="003B0071" w:rsidP="00DD16D7">
      <w:pPr>
        <w:spacing w:after="0" w:line="240" w:lineRule="auto"/>
      </w:pPr>
      <w:r>
        <w:separator/>
      </w:r>
    </w:p>
  </w:footnote>
  <w:footnote w:type="continuationSeparator" w:id="0">
    <w:p w14:paraId="78DD55E0" w14:textId="77777777" w:rsidR="003B0071" w:rsidRDefault="003B0071" w:rsidP="00DD16D7">
      <w:pPr>
        <w:spacing w:after="0" w:line="240" w:lineRule="auto"/>
      </w:pPr>
      <w:r>
        <w:continuationSeparator/>
      </w:r>
    </w:p>
  </w:footnote>
  <w:footnote w:type="continuationNotice" w:id="1">
    <w:p w14:paraId="1CA68EE4" w14:textId="77777777" w:rsidR="003B0071" w:rsidRDefault="003B007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ED03D" w14:textId="77777777" w:rsidR="003B0071" w:rsidRDefault="003B0071">
    <w:pPr>
      <w:pStyle w:val="Kopfzeile"/>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12"/>
      <w:gridCol w:w="1134"/>
      <w:gridCol w:w="2552"/>
      <w:gridCol w:w="302"/>
      <w:gridCol w:w="2249"/>
    </w:tblGrid>
    <w:tr w:rsidR="003B0071" w14:paraId="6085F36E" w14:textId="77777777" w:rsidTr="00924BB0">
      <w:trPr>
        <w:trHeight w:val="326"/>
      </w:trPr>
      <w:tc>
        <w:tcPr>
          <w:tcW w:w="2812" w:type="dxa"/>
          <w:vAlign w:val="center"/>
        </w:tcPr>
        <w:p w14:paraId="39C79677" w14:textId="77777777" w:rsidR="003B0071" w:rsidRDefault="003B0071" w:rsidP="009D48D8">
          <w:pPr>
            <w:pStyle w:val="Kopfzeile"/>
          </w:pPr>
          <w:r>
            <w:t>Poznámky Úč POD</w:t>
          </w:r>
          <w:r>
            <w:rPr>
              <w:lang w:val="sk-SK"/>
            </w:rPr>
            <w:t>V</w:t>
          </w:r>
          <w:r>
            <w:t xml:space="preserve"> 3-01</w:t>
          </w:r>
        </w:p>
      </w:tc>
      <w:tc>
        <w:tcPr>
          <w:tcW w:w="1134" w:type="dxa"/>
          <w:tcBorders>
            <w:top w:val="nil"/>
            <w:bottom w:val="nil"/>
          </w:tcBorders>
          <w:shd w:val="clear" w:color="auto" w:fill="auto"/>
          <w:vAlign w:val="center"/>
        </w:tcPr>
        <w:p w14:paraId="38E4390F" w14:textId="77777777" w:rsidR="003B0071" w:rsidRDefault="003B0071" w:rsidP="009D48D8">
          <w:pPr>
            <w:spacing w:after="0" w:line="240" w:lineRule="auto"/>
          </w:pPr>
        </w:p>
      </w:tc>
      <w:tc>
        <w:tcPr>
          <w:tcW w:w="2552" w:type="dxa"/>
          <w:shd w:val="clear" w:color="auto" w:fill="auto"/>
          <w:vAlign w:val="center"/>
        </w:tcPr>
        <w:p w14:paraId="266DC885" w14:textId="77777777" w:rsidR="003B0071" w:rsidRDefault="003B0071" w:rsidP="003F2CA4">
          <w:pPr>
            <w:spacing w:after="0" w:line="240" w:lineRule="auto"/>
          </w:pPr>
          <w:r>
            <w:t>IČO: 46926046</w:t>
          </w:r>
        </w:p>
      </w:tc>
      <w:tc>
        <w:tcPr>
          <w:tcW w:w="302" w:type="dxa"/>
          <w:tcBorders>
            <w:top w:val="nil"/>
            <w:bottom w:val="nil"/>
          </w:tcBorders>
          <w:shd w:val="clear" w:color="auto" w:fill="auto"/>
          <w:vAlign w:val="center"/>
        </w:tcPr>
        <w:p w14:paraId="5CB26883" w14:textId="77777777" w:rsidR="003B0071" w:rsidRDefault="003B0071" w:rsidP="009D48D8">
          <w:pPr>
            <w:spacing w:after="0" w:line="240" w:lineRule="auto"/>
          </w:pPr>
        </w:p>
      </w:tc>
      <w:tc>
        <w:tcPr>
          <w:tcW w:w="2249" w:type="dxa"/>
          <w:shd w:val="clear" w:color="auto" w:fill="auto"/>
          <w:vAlign w:val="center"/>
        </w:tcPr>
        <w:p w14:paraId="43604D65" w14:textId="77777777" w:rsidR="003B0071" w:rsidRDefault="003B0071" w:rsidP="003F2CA4">
          <w:pPr>
            <w:spacing w:after="0" w:line="240" w:lineRule="auto"/>
          </w:pPr>
          <w:r>
            <w:t>DIČ: 2023651355</w:t>
          </w:r>
        </w:p>
      </w:tc>
    </w:tr>
  </w:tbl>
  <w:p w14:paraId="0DD8B7B4" w14:textId="77777777" w:rsidR="003B0071" w:rsidRPr="00924BB0" w:rsidRDefault="003B0071">
    <w:pPr>
      <w:pStyle w:val="Kopfzeile"/>
      <w:rPr>
        <w:lang w:val="sk-SK"/>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pStyle w:val="odrazky-B"/>
      <w:lvlText w:val="*"/>
      <w:lvlJc w:val="left"/>
      <w:rPr>
        <w:rFonts w:cs="Times New Roman"/>
      </w:rPr>
    </w:lvl>
  </w:abstractNum>
  <w:abstractNum w:abstractNumId="1" w15:restartNumberingAfterBreak="0">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15:restartNumberingAfterBreak="0">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15:restartNumberingAfterBreak="0">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15:restartNumberingAfterBreak="0">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15:restartNumberingAfterBreak="0">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15:restartNumberingAfterBreak="0">
    <w:nsid w:val="2B157B8A"/>
    <w:multiLevelType w:val="hybridMultilevel"/>
    <w:tmpl w:val="40C8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320771E8"/>
    <w:multiLevelType w:val="hybridMultilevel"/>
    <w:tmpl w:val="0B7A9912"/>
    <w:lvl w:ilvl="0" w:tplc="D4C4EE1A">
      <w:start w:val="1"/>
      <w:numFmt w:val="decimal"/>
      <w:lvlText w:val="(%1)"/>
      <w:lvlJc w:val="left"/>
      <w:pPr>
        <w:ind w:left="644"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3" w15:restartNumberingAfterBreak="0">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15:restartNumberingAfterBreak="0">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5" w15:restartNumberingAfterBreak="0">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D4D46B2"/>
    <w:multiLevelType w:val="hybridMultilevel"/>
    <w:tmpl w:val="B198B196"/>
    <w:lvl w:ilvl="0" w:tplc="08090001">
      <w:start w:val="1"/>
      <w:numFmt w:val="bullet"/>
      <w:lvlText w:val=""/>
      <w:lvlJc w:val="left"/>
      <w:pPr>
        <w:ind w:left="816" w:hanging="360"/>
      </w:pPr>
      <w:rPr>
        <w:rFonts w:ascii="Symbol" w:hAnsi="Symbol" w:hint="default"/>
      </w:rPr>
    </w:lvl>
    <w:lvl w:ilvl="1" w:tplc="08090003" w:tentative="1">
      <w:start w:val="1"/>
      <w:numFmt w:val="bullet"/>
      <w:lvlText w:val="o"/>
      <w:lvlJc w:val="left"/>
      <w:pPr>
        <w:ind w:left="1536" w:hanging="360"/>
      </w:pPr>
      <w:rPr>
        <w:rFonts w:ascii="Courier New" w:hAnsi="Courier New" w:cs="Courier New" w:hint="default"/>
      </w:rPr>
    </w:lvl>
    <w:lvl w:ilvl="2" w:tplc="08090005" w:tentative="1">
      <w:start w:val="1"/>
      <w:numFmt w:val="bullet"/>
      <w:lvlText w:val=""/>
      <w:lvlJc w:val="left"/>
      <w:pPr>
        <w:ind w:left="2256" w:hanging="360"/>
      </w:pPr>
      <w:rPr>
        <w:rFonts w:ascii="Wingdings" w:hAnsi="Wingdings" w:hint="default"/>
      </w:rPr>
    </w:lvl>
    <w:lvl w:ilvl="3" w:tplc="08090001" w:tentative="1">
      <w:start w:val="1"/>
      <w:numFmt w:val="bullet"/>
      <w:lvlText w:val=""/>
      <w:lvlJc w:val="left"/>
      <w:pPr>
        <w:ind w:left="2976" w:hanging="360"/>
      </w:pPr>
      <w:rPr>
        <w:rFonts w:ascii="Symbol" w:hAnsi="Symbol" w:hint="default"/>
      </w:rPr>
    </w:lvl>
    <w:lvl w:ilvl="4" w:tplc="08090003" w:tentative="1">
      <w:start w:val="1"/>
      <w:numFmt w:val="bullet"/>
      <w:lvlText w:val="o"/>
      <w:lvlJc w:val="left"/>
      <w:pPr>
        <w:ind w:left="3696" w:hanging="360"/>
      </w:pPr>
      <w:rPr>
        <w:rFonts w:ascii="Courier New" w:hAnsi="Courier New" w:cs="Courier New" w:hint="default"/>
      </w:rPr>
    </w:lvl>
    <w:lvl w:ilvl="5" w:tplc="08090005" w:tentative="1">
      <w:start w:val="1"/>
      <w:numFmt w:val="bullet"/>
      <w:lvlText w:val=""/>
      <w:lvlJc w:val="left"/>
      <w:pPr>
        <w:ind w:left="4416" w:hanging="360"/>
      </w:pPr>
      <w:rPr>
        <w:rFonts w:ascii="Wingdings" w:hAnsi="Wingdings" w:hint="default"/>
      </w:rPr>
    </w:lvl>
    <w:lvl w:ilvl="6" w:tplc="08090001" w:tentative="1">
      <w:start w:val="1"/>
      <w:numFmt w:val="bullet"/>
      <w:lvlText w:val=""/>
      <w:lvlJc w:val="left"/>
      <w:pPr>
        <w:ind w:left="5136" w:hanging="360"/>
      </w:pPr>
      <w:rPr>
        <w:rFonts w:ascii="Symbol" w:hAnsi="Symbol" w:hint="default"/>
      </w:rPr>
    </w:lvl>
    <w:lvl w:ilvl="7" w:tplc="08090003" w:tentative="1">
      <w:start w:val="1"/>
      <w:numFmt w:val="bullet"/>
      <w:lvlText w:val="o"/>
      <w:lvlJc w:val="left"/>
      <w:pPr>
        <w:ind w:left="5856" w:hanging="360"/>
      </w:pPr>
      <w:rPr>
        <w:rFonts w:ascii="Courier New" w:hAnsi="Courier New" w:cs="Courier New" w:hint="default"/>
      </w:rPr>
    </w:lvl>
    <w:lvl w:ilvl="8" w:tplc="08090005" w:tentative="1">
      <w:start w:val="1"/>
      <w:numFmt w:val="bullet"/>
      <w:lvlText w:val=""/>
      <w:lvlJc w:val="left"/>
      <w:pPr>
        <w:ind w:left="6576" w:hanging="360"/>
      </w:pPr>
      <w:rPr>
        <w:rFonts w:ascii="Wingdings" w:hAnsi="Wingdings" w:hint="default"/>
      </w:rPr>
    </w:lvl>
  </w:abstractNum>
  <w:abstractNum w:abstractNumId="17" w15:restartNumberingAfterBreak="0">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8" w15:restartNumberingAfterBreak="0">
    <w:nsid w:val="53A52BA5"/>
    <w:multiLevelType w:val="hybridMultilevel"/>
    <w:tmpl w:val="C324B796"/>
    <w:lvl w:ilvl="0" w:tplc="0809000F">
      <w:start w:val="1"/>
      <w:numFmt w:val="decimal"/>
      <w:lvlText w:val="%1."/>
      <w:lvlJc w:val="left"/>
      <w:pPr>
        <w:ind w:left="1352" w:hanging="360"/>
      </w:pPr>
    </w:lvl>
    <w:lvl w:ilvl="1" w:tplc="08090019" w:tentative="1">
      <w:start w:val="1"/>
      <w:numFmt w:val="lowerLetter"/>
      <w:lvlText w:val="%2."/>
      <w:lvlJc w:val="left"/>
      <w:pPr>
        <w:ind w:left="2072" w:hanging="360"/>
      </w:pPr>
    </w:lvl>
    <w:lvl w:ilvl="2" w:tplc="0809001B" w:tentative="1">
      <w:start w:val="1"/>
      <w:numFmt w:val="lowerRoman"/>
      <w:lvlText w:val="%3."/>
      <w:lvlJc w:val="right"/>
      <w:pPr>
        <w:ind w:left="2792" w:hanging="180"/>
      </w:pPr>
    </w:lvl>
    <w:lvl w:ilvl="3" w:tplc="0809000F" w:tentative="1">
      <w:start w:val="1"/>
      <w:numFmt w:val="decimal"/>
      <w:lvlText w:val="%4."/>
      <w:lvlJc w:val="left"/>
      <w:pPr>
        <w:ind w:left="3512" w:hanging="360"/>
      </w:pPr>
    </w:lvl>
    <w:lvl w:ilvl="4" w:tplc="08090019" w:tentative="1">
      <w:start w:val="1"/>
      <w:numFmt w:val="lowerLetter"/>
      <w:lvlText w:val="%5."/>
      <w:lvlJc w:val="left"/>
      <w:pPr>
        <w:ind w:left="4232" w:hanging="360"/>
      </w:pPr>
    </w:lvl>
    <w:lvl w:ilvl="5" w:tplc="0809001B" w:tentative="1">
      <w:start w:val="1"/>
      <w:numFmt w:val="lowerRoman"/>
      <w:lvlText w:val="%6."/>
      <w:lvlJc w:val="right"/>
      <w:pPr>
        <w:ind w:left="4952" w:hanging="180"/>
      </w:pPr>
    </w:lvl>
    <w:lvl w:ilvl="6" w:tplc="0809000F" w:tentative="1">
      <w:start w:val="1"/>
      <w:numFmt w:val="decimal"/>
      <w:lvlText w:val="%7."/>
      <w:lvlJc w:val="left"/>
      <w:pPr>
        <w:ind w:left="5672" w:hanging="360"/>
      </w:pPr>
    </w:lvl>
    <w:lvl w:ilvl="7" w:tplc="08090019" w:tentative="1">
      <w:start w:val="1"/>
      <w:numFmt w:val="lowerLetter"/>
      <w:lvlText w:val="%8."/>
      <w:lvlJc w:val="left"/>
      <w:pPr>
        <w:ind w:left="6392" w:hanging="360"/>
      </w:pPr>
    </w:lvl>
    <w:lvl w:ilvl="8" w:tplc="0809001B" w:tentative="1">
      <w:start w:val="1"/>
      <w:numFmt w:val="lowerRoman"/>
      <w:lvlText w:val="%9."/>
      <w:lvlJc w:val="right"/>
      <w:pPr>
        <w:ind w:left="7112" w:hanging="180"/>
      </w:pPr>
    </w:lvl>
  </w:abstractNum>
  <w:abstractNum w:abstractNumId="19" w15:restartNumberingAfterBreak="0">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20" w15:restartNumberingAfterBreak="0">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1" w15:restartNumberingAfterBreak="0">
    <w:nsid w:val="6024112A"/>
    <w:multiLevelType w:val="hybridMultilevel"/>
    <w:tmpl w:val="B346F85E"/>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2" w15:restartNumberingAfterBreak="0">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4CE63D5"/>
    <w:multiLevelType w:val="hybridMultilevel"/>
    <w:tmpl w:val="20943818"/>
    <w:lvl w:ilvl="0" w:tplc="6B0AE2D2">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9" w15:restartNumberingAfterBreak="0">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7"/>
  </w:num>
  <w:num w:numId="2">
    <w:abstractNumId w:val="24"/>
  </w:num>
  <w:num w:numId="3">
    <w:abstractNumId w:val="7"/>
  </w:num>
  <w:num w:numId="4">
    <w:abstractNumId w:val="30"/>
  </w:num>
  <w:num w:numId="5">
    <w:abstractNumId w:val="6"/>
  </w:num>
  <w:num w:numId="6">
    <w:abstractNumId w:val="4"/>
  </w:num>
  <w:num w:numId="7">
    <w:abstractNumId w:val="22"/>
  </w:num>
  <w:num w:numId="8">
    <w:abstractNumId w:val="17"/>
  </w:num>
  <w:num w:numId="9">
    <w:abstractNumId w:val="29"/>
  </w:num>
  <w:num w:numId="10">
    <w:abstractNumId w:val="25"/>
  </w:num>
  <w:num w:numId="11">
    <w:abstractNumId w:val="15"/>
  </w:num>
  <w:num w:numId="12">
    <w:abstractNumId w:val="3"/>
  </w:num>
  <w:num w:numId="13">
    <w:abstractNumId w:val="14"/>
  </w:num>
  <w:num w:numId="14">
    <w:abstractNumId w:val="20"/>
  </w:num>
  <w:num w:numId="15">
    <w:abstractNumId w:val="1"/>
  </w:num>
  <w:num w:numId="16">
    <w:abstractNumId w:val="13"/>
  </w:num>
  <w:num w:numId="17">
    <w:abstractNumId w:val="23"/>
  </w:num>
  <w:num w:numId="18">
    <w:abstractNumId w:val="28"/>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1"/>
  </w:num>
  <w:num w:numId="22">
    <w:abstractNumId w:val="19"/>
  </w:num>
  <w:num w:numId="23">
    <w:abstractNumId w:val="12"/>
  </w:num>
  <w:num w:numId="24">
    <w:abstractNumId w:val="9"/>
  </w:num>
  <w:num w:numId="25">
    <w:abstractNumId w:val="2"/>
  </w:num>
  <w:num w:numId="26">
    <w:abstractNumId w:val="8"/>
  </w:num>
  <w:num w:numId="27">
    <w:abstractNumId w:val="26"/>
  </w:num>
  <w:num w:numId="28">
    <w:abstractNumId w:val="21"/>
  </w:num>
  <w:num w:numId="29">
    <w:abstractNumId w:val="10"/>
  </w:num>
  <w:num w:numId="30">
    <w:abstractNumId w:val="18"/>
  </w:num>
  <w:num w:numId="31">
    <w:abstractNumId w:val="1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669"/>
    <w:rsid w:val="00000ED2"/>
    <w:rsid w:val="00001255"/>
    <w:rsid w:val="00002F15"/>
    <w:rsid w:val="00004AE2"/>
    <w:rsid w:val="000118DD"/>
    <w:rsid w:val="00014FDD"/>
    <w:rsid w:val="00015426"/>
    <w:rsid w:val="00016E64"/>
    <w:rsid w:val="00017F57"/>
    <w:rsid w:val="00023CBD"/>
    <w:rsid w:val="000260C4"/>
    <w:rsid w:val="0002626E"/>
    <w:rsid w:val="000265B5"/>
    <w:rsid w:val="00027703"/>
    <w:rsid w:val="000309B1"/>
    <w:rsid w:val="00033E2E"/>
    <w:rsid w:val="000347CC"/>
    <w:rsid w:val="000353E8"/>
    <w:rsid w:val="0003764D"/>
    <w:rsid w:val="00041062"/>
    <w:rsid w:val="000436E7"/>
    <w:rsid w:val="000446F8"/>
    <w:rsid w:val="00044C61"/>
    <w:rsid w:val="00046A06"/>
    <w:rsid w:val="00047580"/>
    <w:rsid w:val="00051525"/>
    <w:rsid w:val="000530CB"/>
    <w:rsid w:val="00055B14"/>
    <w:rsid w:val="00056FC9"/>
    <w:rsid w:val="00057C3F"/>
    <w:rsid w:val="000633C3"/>
    <w:rsid w:val="0006535C"/>
    <w:rsid w:val="000739F4"/>
    <w:rsid w:val="00080CF0"/>
    <w:rsid w:val="00082CAE"/>
    <w:rsid w:val="00083ABB"/>
    <w:rsid w:val="00085028"/>
    <w:rsid w:val="00085E7B"/>
    <w:rsid w:val="0009125C"/>
    <w:rsid w:val="00093AE6"/>
    <w:rsid w:val="00093E13"/>
    <w:rsid w:val="00094724"/>
    <w:rsid w:val="000A08ED"/>
    <w:rsid w:val="000A4073"/>
    <w:rsid w:val="000A502D"/>
    <w:rsid w:val="000A689B"/>
    <w:rsid w:val="000A6FF9"/>
    <w:rsid w:val="000B12F4"/>
    <w:rsid w:val="000B2819"/>
    <w:rsid w:val="000B3B0A"/>
    <w:rsid w:val="000B64E2"/>
    <w:rsid w:val="000B71B5"/>
    <w:rsid w:val="000B7C6D"/>
    <w:rsid w:val="000C5876"/>
    <w:rsid w:val="000C5928"/>
    <w:rsid w:val="000D026E"/>
    <w:rsid w:val="000D3AEB"/>
    <w:rsid w:val="000D63C9"/>
    <w:rsid w:val="000D6B59"/>
    <w:rsid w:val="000E1FF5"/>
    <w:rsid w:val="000E2961"/>
    <w:rsid w:val="000E2D27"/>
    <w:rsid w:val="000E541B"/>
    <w:rsid w:val="000F0C3B"/>
    <w:rsid w:val="000F5BC1"/>
    <w:rsid w:val="00100413"/>
    <w:rsid w:val="0010055B"/>
    <w:rsid w:val="00100D32"/>
    <w:rsid w:val="00102E72"/>
    <w:rsid w:val="00102FFA"/>
    <w:rsid w:val="001042B8"/>
    <w:rsid w:val="0010539C"/>
    <w:rsid w:val="00105540"/>
    <w:rsid w:val="00111EA0"/>
    <w:rsid w:val="00112731"/>
    <w:rsid w:val="00114160"/>
    <w:rsid w:val="001160C1"/>
    <w:rsid w:val="00116C84"/>
    <w:rsid w:val="00117B76"/>
    <w:rsid w:val="00121589"/>
    <w:rsid w:val="00121F0F"/>
    <w:rsid w:val="001240BF"/>
    <w:rsid w:val="00124A92"/>
    <w:rsid w:val="00125F8C"/>
    <w:rsid w:val="00130648"/>
    <w:rsid w:val="00132AFC"/>
    <w:rsid w:val="00133A56"/>
    <w:rsid w:val="00133D4C"/>
    <w:rsid w:val="0013735C"/>
    <w:rsid w:val="00137B9F"/>
    <w:rsid w:val="00140A50"/>
    <w:rsid w:val="001415F3"/>
    <w:rsid w:val="001460AD"/>
    <w:rsid w:val="001460E4"/>
    <w:rsid w:val="0014738A"/>
    <w:rsid w:val="0015144F"/>
    <w:rsid w:val="001539C9"/>
    <w:rsid w:val="00154A4C"/>
    <w:rsid w:val="00163425"/>
    <w:rsid w:val="00166787"/>
    <w:rsid w:val="00170E7F"/>
    <w:rsid w:val="001719BC"/>
    <w:rsid w:val="0017296E"/>
    <w:rsid w:val="001750C4"/>
    <w:rsid w:val="00182391"/>
    <w:rsid w:val="00184E55"/>
    <w:rsid w:val="00185B59"/>
    <w:rsid w:val="00185F14"/>
    <w:rsid w:val="00186EF4"/>
    <w:rsid w:val="00186F83"/>
    <w:rsid w:val="0019060E"/>
    <w:rsid w:val="001923C3"/>
    <w:rsid w:val="001955F3"/>
    <w:rsid w:val="00196142"/>
    <w:rsid w:val="001A144E"/>
    <w:rsid w:val="001A2247"/>
    <w:rsid w:val="001A551E"/>
    <w:rsid w:val="001B11D5"/>
    <w:rsid w:val="001B4DC3"/>
    <w:rsid w:val="001B76AC"/>
    <w:rsid w:val="001B7A9D"/>
    <w:rsid w:val="001B7C0C"/>
    <w:rsid w:val="001C05BA"/>
    <w:rsid w:val="001C12AE"/>
    <w:rsid w:val="001C259F"/>
    <w:rsid w:val="001C3402"/>
    <w:rsid w:val="001C6098"/>
    <w:rsid w:val="001C6B86"/>
    <w:rsid w:val="001D095C"/>
    <w:rsid w:val="001D3E93"/>
    <w:rsid w:val="001D5B51"/>
    <w:rsid w:val="001D7573"/>
    <w:rsid w:val="001E2077"/>
    <w:rsid w:val="001E2DC1"/>
    <w:rsid w:val="001E587F"/>
    <w:rsid w:val="001E6791"/>
    <w:rsid w:val="001E719F"/>
    <w:rsid w:val="001E79A9"/>
    <w:rsid w:val="001E7E05"/>
    <w:rsid w:val="001F0B44"/>
    <w:rsid w:val="0020375C"/>
    <w:rsid w:val="0020720E"/>
    <w:rsid w:val="002076CF"/>
    <w:rsid w:val="00212782"/>
    <w:rsid w:val="00220BFA"/>
    <w:rsid w:val="00221A30"/>
    <w:rsid w:val="00222473"/>
    <w:rsid w:val="002241F2"/>
    <w:rsid w:val="00227C91"/>
    <w:rsid w:val="002303FF"/>
    <w:rsid w:val="00232ECC"/>
    <w:rsid w:val="00233063"/>
    <w:rsid w:val="0023484B"/>
    <w:rsid w:val="002349AC"/>
    <w:rsid w:val="002358B0"/>
    <w:rsid w:val="00235E82"/>
    <w:rsid w:val="00236561"/>
    <w:rsid w:val="002370B4"/>
    <w:rsid w:val="0024136D"/>
    <w:rsid w:val="00241A7C"/>
    <w:rsid w:val="00245310"/>
    <w:rsid w:val="0024541E"/>
    <w:rsid w:val="00252B86"/>
    <w:rsid w:val="0026127C"/>
    <w:rsid w:val="00262EAB"/>
    <w:rsid w:val="00263384"/>
    <w:rsid w:val="00265CA4"/>
    <w:rsid w:val="00265D09"/>
    <w:rsid w:val="00266370"/>
    <w:rsid w:val="00267FF8"/>
    <w:rsid w:val="002713DC"/>
    <w:rsid w:val="00271F9E"/>
    <w:rsid w:val="00272AC7"/>
    <w:rsid w:val="00273FB0"/>
    <w:rsid w:val="00274A7D"/>
    <w:rsid w:val="00277684"/>
    <w:rsid w:val="002816B3"/>
    <w:rsid w:val="0029202C"/>
    <w:rsid w:val="00292B69"/>
    <w:rsid w:val="00293C83"/>
    <w:rsid w:val="00294DEE"/>
    <w:rsid w:val="00295200"/>
    <w:rsid w:val="00296D90"/>
    <w:rsid w:val="002A1E33"/>
    <w:rsid w:val="002A326D"/>
    <w:rsid w:val="002A4C58"/>
    <w:rsid w:val="002A6A7A"/>
    <w:rsid w:val="002A74E0"/>
    <w:rsid w:val="002B1616"/>
    <w:rsid w:val="002B1E96"/>
    <w:rsid w:val="002B2BC4"/>
    <w:rsid w:val="002B3075"/>
    <w:rsid w:val="002B45DC"/>
    <w:rsid w:val="002B4749"/>
    <w:rsid w:val="002B4C28"/>
    <w:rsid w:val="002B4C30"/>
    <w:rsid w:val="002B60B3"/>
    <w:rsid w:val="002B6992"/>
    <w:rsid w:val="002C0072"/>
    <w:rsid w:val="002C21CF"/>
    <w:rsid w:val="002C54CB"/>
    <w:rsid w:val="002C565D"/>
    <w:rsid w:val="002C5B13"/>
    <w:rsid w:val="002C68E2"/>
    <w:rsid w:val="002C7CDC"/>
    <w:rsid w:val="002D0E9D"/>
    <w:rsid w:val="002D35A6"/>
    <w:rsid w:val="002D5566"/>
    <w:rsid w:val="002D6363"/>
    <w:rsid w:val="002E1AAF"/>
    <w:rsid w:val="002E41C5"/>
    <w:rsid w:val="002E75E1"/>
    <w:rsid w:val="002F00B3"/>
    <w:rsid w:val="002F141E"/>
    <w:rsid w:val="002F1D7B"/>
    <w:rsid w:val="002F1E23"/>
    <w:rsid w:val="002F222D"/>
    <w:rsid w:val="002F29A7"/>
    <w:rsid w:val="002F3D65"/>
    <w:rsid w:val="002F3EAC"/>
    <w:rsid w:val="002F413F"/>
    <w:rsid w:val="002F44C8"/>
    <w:rsid w:val="002F4FE9"/>
    <w:rsid w:val="002F536F"/>
    <w:rsid w:val="00302C16"/>
    <w:rsid w:val="00313CB0"/>
    <w:rsid w:val="003208FB"/>
    <w:rsid w:val="00322A34"/>
    <w:rsid w:val="003253B6"/>
    <w:rsid w:val="0032615B"/>
    <w:rsid w:val="003303ED"/>
    <w:rsid w:val="003329BC"/>
    <w:rsid w:val="0033313B"/>
    <w:rsid w:val="00334439"/>
    <w:rsid w:val="0033459C"/>
    <w:rsid w:val="003348A1"/>
    <w:rsid w:val="003348B9"/>
    <w:rsid w:val="0033502A"/>
    <w:rsid w:val="003353B3"/>
    <w:rsid w:val="00335824"/>
    <w:rsid w:val="003419C4"/>
    <w:rsid w:val="00344B8A"/>
    <w:rsid w:val="0034652D"/>
    <w:rsid w:val="003509DB"/>
    <w:rsid w:val="003522E5"/>
    <w:rsid w:val="0035439B"/>
    <w:rsid w:val="003604E8"/>
    <w:rsid w:val="003611FA"/>
    <w:rsid w:val="003618D4"/>
    <w:rsid w:val="003630D5"/>
    <w:rsid w:val="00365449"/>
    <w:rsid w:val="0036785D"/>
    <w:rsid w:val="003728A1"/>
    <w:rsid w:val="0037337C"/>
    <w:rsid w:val="003733CC"/>
    <w:rsid w:val="00376CD6"/>
    <w:rsid w:val="00377EFF"/>
    <w:rsid w:val="00381B02"/>
    <w:rsid w:val="00382C75"/>
    <w:rsid w:val="00382EFF"/>
    <w:rsid w:val="00383469"/>
    <w:rsid w:val="003847EB"/>
    <w:rsid w:val="0038491B"/>
    <w:rsid w:val="00385991"/>
    <w:rsid w:val="00385BEB"/>
    <w:rsid w:val="0039257D"/>
    <w:rsid w:val="00392BFC"/>
    <w:rsid w:val="00392E15"/>
    <w:rsid w:val="0039616B"/>
    <w:rsid w:val="00396353"/>
    <w:rsid w:val="00397501"/>
    <w:rsid w:val="003A055A"/>
    <w:rsid w:val="003A0707"/>
    <w:rsid w:val="003A2517"/>
    <w:rsid w:val="003A38DF"/>
    <w:rsid w:val="003A3E22"/>
    <w:rsid w:val="003A424F"/>
    <w:rsid w:val="003A6E0A"/>
    <w:rsid w:val="003B0071"/>
    <w:rsid w:val="003B04F0"/>
    <w:rsid w:val="003B0831"/>
    <w:rsid w:val="003B13AF"/>
    <w:rsid w:val="003B2B12"/>
    <w:rsid w:val="003B3421"/>
    <w:rsid w:val="003B4176"/>
    <w:rsid w:val="003B4B07"/>
    <w:rsid w:val="003B55B4"/>
    <w:rsid w:val="003B738B"/>
    <w:rsid w:val="003B7A4A"/>
    <w:rsid w:val="003C0797"/>
    <w:rsid w:val="003C08B7"/>
    <w:rsid w:val="003C4A9F"/>
    <w:rsid w:val="003C76C5"/>
    <w:rsid w:val="003D4457"/>
    <w:rsid w:val="003D4532"/>
    <w:rsid w:val="003D7A1A"/>
    <w:rsid w:val="003E02A8"/>
    <w:rsid w:val="003E06E9"/>
    <w:rsid w:val="003E0D67"/>
    <w:rsid w:val="003E0F42"/>
    <w:rsid w:val="003E63AA"/>
    <w:rsid w:val="003E7E44"/>
    <w:rsid w:val="003F2712"/>
    <w:rsid w:val="003F2CA4"/>
    <w:rsid w:val="003F4760"/>
    <w:rsid w:val="003F4F0D"/>
    <w:rsid w:val="004020C0"/>
    <w:rsid w:val="00402D36"/>
    <w:rsid w:val="00403FB2"/>
    <w:rsid w:val="00405D2E"/>
    <w:rsid w:val="00410EBD"/>
    <w:rsid w:val="0041121B"/>
    <w:rsid w:val="004113CE"/>
    <w:rsid w:val="00413F76"/>
    <w:rsid w:val="00422C94"/>
    <w:rsid w:val="00425BBB"/>
    <w:rsid w:val="00426614"/>
    <w:rsid w:val="00426951"/>
    <w:rsid w:val="00426E01"/>
    <w:rsid w:val="00426E4C"/>
    <w:rsid w:val="004317BC"/>
    <w:rsid w:val="004357D6"/>
    <w:rsid w:val="004361F0"/>
    <w:rsid w:val="00436346"/>
    <w:rsid w:val="0043724D"/>
    <w:rsid w:val="00437580"/>
    <w:rsid w:val="0044092B"/>
    <w:rsid w:val="00440FED"/>
    <w:rsid w:val="0044448D"/>
    <w:rsid w:val="00445384"/>
    <w:rsid w:val="00446300"/>
    <w:rsid w:val="004501B4"/>
    <w:rsid w:val="004566C2"/>
    <w:rsid w:val="00457080"/>
    <w:rsid w:val="00457B36"/>
    <w:rsid w:val="00460471"/>
    <w:rsid w:val="00460AD9"/>
    <w:rsid w:val="00462303"/>
    <w:rsid w:val="004642D7"/>
    <w:rsid w:val="00466766"/>
    <w:rsid w:val="00467A3A"/>
    <w:rsid w:val="00467B9D"/>
    <w:rsid w:val="00470CA2"/>
    <w:rsid w:val="004718F8"/>
    <w:rsid w:val="004746E3"/>
    <w:rsid w:val="00476E1F"/>
    <w:rsid w:val="0048005B"/>
    <w:rsid w:val="004832BC"/>
    <w:rsid w:val="004836CA"/>
    <w:rsid w:val="00484B49"/>
    <w:rsid w:val="00484C0E"/>
    <w:rsid w:val="00487F10"/>
    <w:rsid w:val="004910C8"/>
    <w:rsid w:val="004A272E"/>
    <w:rsid w:val="004A351D"/>
    <w:rsid w:val="004A5E9C"/>
    <w:rsid w:val="004A7CDF"/>
    <w:rsid w:val="004B28FD"/>
    <w:rsid w:val="004B59F4"/>
    <w:rsid w:val="004C1590"/>
    <w:rsid w:val="004C1E64"/>
    <w:rsid w:val="004C41AC"/>
    <w:rsid w:val="004C6D60"/>
    <w:rsid w:val="004D05C7"/>
    <w:rsid w:val="004D0ADA"/>
    <w:rsid w:val="004D1608"/>
    <w:rsid w:val="004D34D3"/>
    <w:rsid w:val="004D586A"/>
    <w:rsid w:val="004D5B28"/>
    <w:rsid w:val="004D5D3B"/>
    <w:rsid w:val="004D73BD"/>
    <w:rsid w:val="004E3D15"/>
    <w:rsid w:val="004E5E97"/>
    <w:rsid w:val="004F3BF4"/>
    <w:rsid w:val="0050015A"/>
    <w:rsid w:val="00500533"/>
    <w:rsid w:val="00501AE1"/>
    <w:rsid w:val="00501FED"/>
    <w:rsid w:val="00502739"/>
    <w:rsid w:val="00503C98"/>
    <w:rsid w:val="00512618"/>
    <w:rsid w:val="00512E7F"/>
    <w:rsid w:val="0051501F"/>
    <w:rsid w:val="00516044"/>
    <w:rsid w:val="00517617"/>
    <w:rsid w:val="00521AE7"/>
    <w:rsid w:val="00523952"/>
    <w:rsid w:val="00525690"/>
    <w:rsid w:val="00531CD9"/>
    <w:rsid w:val="00533005"/>
    <w:rsid w:val="00536905"/>
    <w:rsid w:val="00541073"/>
    <w:rsid w:val="0055095D"/>
    <w:rsid w:val="0055113E"/>
    <w:rsid w:val="00553E03"/>
    <w:rsid w:val="005553A5"/>
    <w:rsid w:val="00556CBD"/>
    <w:rsid w:val="00560306"/>
    <w:rsid w:val="00560FED"/>
    <w:rsid w:val="00561603"/>
    <w:rsid w:val="00561B2B"/>
    <w:rsid w:val="00562131"/>
    <w:rsid w:val="00563236"/>
    <w:rsid w:val="00563EDD"/>
    <w:rsid w:val="00564A34"/>
    <w:rsid w:val="00566D0E"/>
    <w:rsid w:val="005732B3"/>
    <w:rsid w:val="0057350C"/>
    <w:rsid w:val="00573AC3"/>
    <w:rsid w:val="005754F1"/>
    <w:rsid w:val="00576409"/>
    <w:rsid w:val="0057664D"/>
    <w:rsid w:val="00577929"/>
    <w:rsid w:val="005810B5"/>
    <w:rsid w:val="005819EF"/>
    <w:rsid w:val="00581F10"/>
    <w:rsid w:val="00585AAC"/>
    <w:rsid w:val="005868D9"/>
    <w:rsid w:val="005A02F6"/>
    <w:rsid w:val="005A1556"/>
    <w:rsid w:val="005A1E1D"/>
    <w:rsid w:val="005A1FC2"/>
    <w:rsid w:val="005A518F"/>
    <w:rsid w:val="005A523C"/>
    <w:rsid w:val="005A6A4D"/>
    <w:rsid w:val="005B24DD"/>
    <w:rsid w:val="005B5A66"/>
    <w:rsid w:val="005B7260"/>
    <w:rsid w:val="005B7E56"/>
    <w:rsid w:val="005C073C"/>
    <w:rsid w:val="005C1505"/>
    <w:rsid w:val="005C1C77"/>
    <w:rsid w:val="005C2FBB"/>
    <w:rsid w:val="005D0836"/>
    <w:rsid w:val="005D108A"/>
    <w:rsid w:val="005D4551"/>
    <w:rsid w:val="005D65DD"/>
    <w:rsid w:val="005E04E3"/>
    <w:rsid w:val="005E0509"/>
    <w:rsid w:val="005E174B"/>
    <w:rsid w:val="005E2F04"/>
    <w:rsid w:val="005E4732"/>
    <w:rsid w:val="005E47B3"/>
    <w:rsid w:val="005E4B7B"/>
    <w:rsid w:val="005F1EF6"/>
    <w:rsid w:val="005F2434"/>
    <w:rsid w:val="005F560B"/>
    <w:rsid w:val="006001E2"/>
    <w:rsid w:val="00602CB3"/>
    <w:rsid w:val="006047B4"/>
    <w:rsid w:val="00606A8E"/>
    <w:rsid w:val="006106A6"/>
    <w:rsid w:val="00614B6F"/>
    <w:rsid w:val="0061665B"/>
    <w:rsid w:val="00616C84"/>
    <w:rsid w:val="00620795"/>
    <w:rsid w:val="00631139"/>
    <w:rsid w:val="006317A7"/>
    <w:rsid w:val="006322F9"/>
    <w:rsid w:val="006341BA"/>
    <w:rsid w:val="0063428E"/>
    <w:rsid w:val="006358FB"/>
    <w:rsid w:val="00635CED"/>
    <w:rsid w:val="00636BBA"/>
    <w:rsid w:val="006378B3"/>
    <w:rsid w:val="006415F3"/>
    <w:rsid w:val="00642D3B"/>
    <w:rsid w:val="006443EE"/>
    <w:rsid w:val="0064751F"/>
    <w:rsid w:val="0064785A"/>
    <w:rsid w:val="006506F5"/>
    <w:rsid w:val="0065138D"/>
    <w:rsid w:val="0065197C"/>
    <w:rsid w:val="00651A8F"/>
    <w:rsid w:val="00652CA7"/>
    <w:rsid w:val="0065386E"/>
    <w:rsid w:val="00654AA4"/>
    <w:rsid w:val="006577A9"/>
    <w:rsid w:val="0066089F"/>
    <w:rsid w:val="0066094B"/>
    <w:rsid w:val="00661224"/>
    <w:rsid w:val="006616F3"/>
    <w:rsid w:val="00662B6A"/>
    <w:rsid w:val="0067053D"/>
    <w:rsid w:val="00670C14"/>
    <w:rsid w:val="0067100B"/>
    <w:rsid w:val="0067130A"/>
    <w:rsid w:val="00673379"/>
    <w:rsid w:val="00673BB6"/>
    <w:rsid w:val="00673DCB"/>
    <w:rsid w:val="006761FA"/>
    <w:rsid w:val="00683D14"/>
    <w:rsid w:val="00683D28"/>
    <w:rsid w:val="00685BED"/>
    <w:rsid w:val="006866D5"/>
    <w:rsid w:val="00694B74"/>
    <w:rsid w:val="0069510F"/>
    <w:rsid w:val="006A4785"/>
    <w:rsid w:val="006A6E91"/>
    <w:rsid w:val="006B442A"/>
    <w:rsid w:val="006B55DB"/>
    <w:rsid w:val="006B56AC"/>
    <w:rsid w:val="006B75D0"/>
    <w:rsid w:val="006C0F0F"/>
    <w:rsid w:val="006C15B5"/>
    <w:rsid w:val="006C1B22"/>
    <w:rsid w:val="006C4463"/>
    <w:rsid w:val="006D0E2F"/>
    <w:rsid w:val="006D1113"/>
    <w:rsid w:val="006D1AA9"/>
    <w:rsid w:val="006D2166"/>
    <w:rsid w:val="006D2D51"/>
    <w:rsid w:val="006D5AD2"/>
    <w:rsid w:val="006D6B8F"/>
    <w:rsid w:val="006E02AC"/>
    <w:rsid w:val="006E1CC1"/>
    <w:rsid w:val="006E2132"/>
    <w:rsid w:val="006E3F19"/>
    <w:rsid w:val="006E4180"/>
    <w:rsid w:val="006E4208"/>
    <w:rsid w:val="006E454D"/>
    <w:rsid w:val="006F051B"/>
    <w:rsid w:val="006F32E7"/>
    <w:rsid w:val="007027E6"/>
    <w:rsid w:val="00702F72"/>
    <w:rsid w:val="00703814"/>
    <w:rsid w:val="00704214"/>
    <w:rsid w:val="00705A4B"/>
    <w:rsid w:val="00707183"/>
    <w:rsid w:val="00707826"/>
    <w:rsid w:val="0071428C"/>
    <w:rsid w:val="007160E3"/>
    <w:rsid w:val="00716D71"/>
    <w:rsid w:val="00720FA5"/>
    <w:rsid w:val="00721491"/>
    <w:rsid w:val="007218CC"/>
    <w:rsid w:val="00727442"/>
    <w:rsid w:val="007275CF"/>
    <w:rsid w:val="0072769C"/>
    <w:rsid w:val="00732742"/>
    <w:rsid w:val="00733C73"/>
    <w:rsid w:val="00740E0D"/>
    <w:rsid w:val="00745CEB"/>
    <w:rsid w:val="00747368"/>
    <w:rsid w:val="00747727"/>
    <w:rsid w:val="00747CA8"/>
    <w:rsid w:val="00747FB4"/>
    <w:rsid w:val="00756419"/>
    <w:rsid w:val="00757FC0"/>
    <w:rsid w:val="00760057"/>
    <w:rsid w:val="00760E14"/>
    <w:rsid w:val="00760E3A"/>
    <w:rsid w:val="00763F73"/>
    <w:rsid w:val="007653AA"/>
    <w:rsid w:val="00766339"/>
    <w:rsid w:val="00776015"/>
    <w:rsid w:val="007775BF"/>
    <w:rsid w:val="0078139B"/>
    <w:rsid w:val="0078526C"/>
    <w:rsid w:val="0078670E"/>
    <w:rsid w:val="007914D3"/>
    <w:rsid w:val="00792C7E"/>
    <w:rsid w:val="00792C93"/>
    <w:rsid w:val="00794BF5"/>
    <w:rsid w:val="0079576F"/>
    <w:rsid w:val="007A1906"/>
    <w:rsid w:val="007A25C2"/>
    <w:rsid w:val="007A2978"/>
    <w:rsid w:val="007A2F1E"/>
    <w:rsid w:val="007A3585"/>
    <w:rsid w:val="007A4479"/>
    <w:rsid w:val="007A5289"/>
    <w:rsid w:val="007B2CD5"/>
    <w:rsid w:val="007B2D57"/>
    <w:rsid w:val="007B3EC9"/>
    <w:rsid w:val="007B4759"/>
    <w:rsid w:val="007B4D3A"/>
    <w:rsid w:val="007B5ED3"/>
    <w:rsid w:val="007B6605"/>
    <w:rsid w:val="007C05B5"/>
    <w:rsid w:val="007C3620"/>
    <w:rsid w:val="007C448B"/>
    <w:rsid w:val="007D0888"/>
    <w:rsid w:val="007D3AB4"/>
    <w:rsid w:val="007D3B1C"/>
    <w:rsid w:val="007D5B3A"/>
    <w:rsid w:val="007E3046"/>
    <w:rsid w:val="007E42E1"/>
    <w:rsid w:val="007E76A7"/>
    <w:rsid w:val="007F308A"/>
    <w:rsid w:val="007F66A8"/>
    <w:rsid w:val="007F7897"/>
    <w:rsid w:val="00800196"/>
    <w:rsid w:val="00800CAC"/>
    <w:rsid w:val="008011BD"/>
    <w:rsid w:val="00802CF9"/>
    <w:rsid w:val="008032EA"/>
    <w:rsid w:val="008050E1"/>
    <w:rsid w:val="0080646D"/>
    <w:rsid w:val="00806AFB"/>
    <w:rsid w:val="00806B89"/>
    <w:rsid w:val="00806BBB"/>
    <w:rsid w:val="00810B5A"/>
    <w:rsid w:val="00812818"/>
    <w:rsid w:val="00816113"/>
    <w:rsid w:val="0082045A"/>
    <w:rsid w:val="00822E29"/>
    <w:rsid w:val="0082407F"/>
    <w:rsid w:val="0082568F"/>
    <w:rsid w:val="008270B6"/>
    <w:rsid w:val="0083094A"/>
    <w:rsid w:val="00831041"/>
    <w:rsid w:val="008402C0"/>
    <w:rsid w:val="00841D40"/>
    <w:rsid w:val="0084439B"/>
    <w:rsid w:val="008444E3"/>
    <w:rsid w:val="00852524"/>
    <w:rsid w:val="0085280C"/>
    <w:rsid w:val="00852CED"/>
    <w:rsid w:val="00852F65"/>
    <w:rsid w:val="008555F9"/>
    <w:rsid w:val="00856D2D"/>
    <w:rsid w:val="0086257F"/>
    <w:rsid w:val="008628C9"/>
    <w:rsid w:val="00862B86"/>
    <w:rsid w:val="00863863"/>
    <w:rsid w:val="008640CD"/>
    <w:rsid w:val="00865491"/>
    <w:rsid w:val="00871167"/>
    <w:rsid w:val="00871AAB"/>
    <w:rsid w:val="00873CE3"/>
    <w:rsid w:val="008752C6"/>
    <w:rsid w:val="00880ADF"/>
    <w:rsid w:val="00880EA4"/>
    <w:rsid w:val="00882FBD"/>
    <w:rsid w:val="008839E6"/>
    <w:rsid w:val="00883BCE"/>
    <w:rsid w:val="00886127"/>
    <w:rsid w:val="0088785E"/>
    <w:rsid w:val="0089051C"/>
    <w:rsid w:val="00891E40"/>
    <w:rsid w:val="00891F33"/>
    <w:rsid w:val="00891FB5"/>
    <w:rsid w:val="008946B8"/>
    <w:rsid w:val="008948F0"/>
    <w:rsid w:val="00895A52"/>
    <w:rsid w:val="008964B6"/>
    <w:rsid w:val="0089656C"/>
    <w:rsid w:val="00897251"/>
    <w:rsid w:val="008A29CA"/>
    <w:rsid w:val="008A5744"/>
    <w:rsid w:val="008A6600"/>
    <w:rsid w:val="008B3C92"/>
    <w:rsid w:val="008C11D5"/>
    <w:rsid w:val="008D4814"/>
    <w:rsid w:val="008D5C2C"/>
    <w:rsid w:val="008D76FA"/>
    <w:rsid w:val="008E2E2A"/>
    <w:rsid w:val="008E4F37"/>
    <w:rsid w:val="008E7CCA"/>
    <w:rsid w:val="008F077C"/>
    <w:rsid w:val="008F09C3"/>
    <w:rsid w:val="008F6709"/>
    <w:rsid w:val="008F6C84"/>
    <w:rsid w:val="008F769F"/>
    <w:rsid w:val="008F7936"/>
    <w:rsid w:val="009021E5"/>
    <w:rsid w:val="009041E5"/>
    <w:rsid w:val="009075E4"/>
    <w:rsid w:val="00911061"/>
    <w:rsid w:val="00912480"/>
    <w:rsid w:val="0091591D"/>
    <w:rsid w:val="00915B8F"/>
    <w:rsid w:val="00916E8D"/>
    <w:rsid w:val="00922904"/>
    <w:rsid w:val="00924BB0"/>
    <w:rsid w:val="00932F17"/>
    <w:rsid w:val="009348ED"/>
    <w:rsid w:val="00935CC9"/>
    <w:rsid w:val="00936E53"/>
    <w:rsid w:val="00940033"/>
    <w:rsid w:val="00941280"/>
    <w:rsid w:val="0094279D"/>
    <w:rsid w:val="009442D6"/>
    <w:rsid w:val="0094510E"/>
    <w:rsid w:val="009473B3"/>
    <w:rsid w:val="0095082A"/>
    <w:rsid w:val="009516BB"/>
    <w:rsid w:val="00952852"/>
    <w:rsid w:val="009534D8"/>
    <w:rsid w:val="00954BFF"/>
    <w:rsid w:val="009562FA"/>
    <w:rsid w:val="009615A2"/>
    <w:rsid w:val="009629F3"/>
    <w:rsid w:val="00962C18"/>
    <w:rsid w:val="00962CBC"/>
    <w:rsid w:val="00963F69"/>
    <w:rsid w:val="00966328"/>
    <w:rsid w:val="009673AF"/>
    <w:rsid w:val="00974DFE"/>
    <w:rsid w:val="00975225"/>
    <w:rsid w:val="009756FD"/>
    <w:rsid w:val="00976AB1"/>
    <w:rsid w:val="009779D2"/>
    <w:rsid w:val="00982083"/>
    <w:rsid w:val="009865E4"/>
    <w:rsid w:val="00986700"/>
    <w:rsid w:val="00991CF5"/>
    <w:rsid w:val="00995735"/>
    <w:rsid w:val="00995FB6"/>
    <w:rsid w:val="009974EE"/>
    <w:rsid w:val="009A12B2"/>
    <w:rsid w:val="009A1DA4"/>
    <w:rsid w:val="009A3AE8"/>
    <w:rsid w:val="009A3E6C"/>
    <w:rsid w:val="009A5BA2"/>
    <w:rsid w:val="009A7AA0"/>
    <w:rsid w:val="009B29A9"/>
    <w:rsid w:val="009B3B1D"/>
    <w:rsid w:val="009B59FF"/>
    <w:rsid w:val="009B5DA5"/>
    <w:rsid w:val="009B625F"/>
    <w:rsid w:val="009B7269"/>
    <w:rsid w:val="009C1904"/>
    <w:rsid w:val="009C49DC"/>
    <w:rsid w:val="009C5326"/>
    <w:rsid w:val="009C69B6"/>
    <w:rsid w:val="009D0748"/>
    <w:rsid w:val="009D4164"/>
    <w:rsid w:val="009D48D8"/>
    <w:rsid w:val="009D63FD"/>
    <w:rsid w:val="009D779D"/>
    <w:rsid w:val="009E05E9"/>
    <w:rsid w:val="009E0D99"/>
    <w:rsid w:val="009E22A3"/>
    <w:rsid w:val="009E3D4F"/>
    <w:rsid w:val="009E45E9"/>
    <w:rsid w:val="009E5114"/>
    <w:rsid w:val="009F630C"/>
    <w:rsid w:val="00A008FB"/>
    <w:rsid w:val="00A11144"/>
    <w:rsid w:val="00A13BC4"/>
    <w:rsid w:val="00A14169"/>
    <w:rsid w:val="00A14AE3"/>
    <w:rsid w:val="00A1515E"/>
    <w:rsid w:val="00A16454"/>
    <w:rsid w:val="00A201DE"/>
    <w:rsid w:val="00A218C6"/>
    <w:rsid w:val="00A268BC"/>
    <w:rsid w:val="00A2773C"/>
    <w:rsid w:val="00A323F3"/>
    <w:rsid w:val="00A32D94"/>
    <w:rsid w:val="00A32F22"/>
    <w:rsid w:val="00A333B2"/>
    <w:rsid w:val="00A36E53"/>
    <w:rsid w:val="00A400C2"/>
    <w:rsid w:val="00A41762"/>
    <w:rsid w:val="00A41DD9"/>
    <w:rsid w:val="00A43108"/>
    <w:rsid w:val="00A52801"/>
    <w:rsid w:val="00A52DD6"/>
    <w:rsid w:val="00A5750E"/>
    <w:rsid w:val="00A60A06"/>
    <w:rsid w:val="00A618B3"/>
    <w:rsid w:val="00A7004A"/>
    <w:rsid w:val="00A70F35"/>
    <w:rsid w:val="00A7205A"/>
    <w:rsid w:val="00A723B3"/>
    <w:rsid w:val="00A74743"/>
    <w:rsid w:val="00A76525"/>
    <w:rsid w:val="00A77993"/>
    <w:rsid w:val="00A80104"/>
    <w:rsid w:val="00A82EE7"/>
    <w:rsid w:val="00A832E4"/>
    <w:rsid w:val="00A8421B"/>
    <w:rsid w:val="00A84457"/>
    <w:rsid w:val="00A863F7"/>
    <w:rsid w:val="00A86A6B"/>
    <w:rsid w:val="00A86FE6"/>
    <w:rsid w:val="00AA166A"/>
    <w:rsid w:val="00AA1B01"/>
    <w:rsid w:val="00AA2FF0"/>
    <w:rsid w:val="00AA4CEF"/>
    <w:rsid w:val="00AA5C46"/>
    <w:rsid w:val="00AB1A2B"/>
    <w:rsid w:val="00AB3FBB"/>
    <w:rsid w:val="00AB45A7"/>
    <w:rsid w:val="00AB7255"/>
    <w:rsid w:val="00AC05ED"/>
    <w:rsid w:val="00AC1E72"/>
    <w:rsid w:val="00AC200B"/>
    <w:rsid w:val="00AC2A96"/>
    <w:rsid w:val="00AC4893"/>
    <w:rsid w:val="00AC54E0"/>
    <w:rsid w:val="00AD28CC"/>
    <w:rsid w:val="00AD28ED"/>
    <w:rsid w:val="00AD2D71"/>
    <w:rsid w:val="00AD3753"/>
    <w:rsid w:val="00AD5487"/>
    <w:rsid w:val="00AD6BD4"/>
    <w:rsid w:val="00AD76D6"/>
    <w:rsid w:val="00AD7E2A"/>
    <w:rsid w:val="00AD7F08"/>
    <w:rsid w:val="00AE0DA9"/>
    <w:rsid w:val="00AE4D30"/>
    <w:rsid w:val="00AF01D6"/>
    <w:rsid w:val="00AF1CB4"/>
    <w:rsid w:val="00AF5251"/>
    <w:rsid w:val="00B036AE"/>
    <w:rsid w:val="00B052F9"/>
    <w:rsid w:val="00B06DBF"/>
    <w:rsid w:val="00B134F2"/>
    <w:rsid w:val="00B154A9"/>
    <w:rsid w:val="00B167E7"/>
    <w:rsid w:val="00B17310"/>
    <w:rsid w:val="00B20775"/>
    <w:rsid w:val="00B229ED"/>
    <w:rsid w:val="00B24424"/>
    <w:rsid w:val="00B307F7"/>
    <w:rsid w:val="00B31A02"/>
    <w:rsid w:val="00B31C71"/>
    <w:rsid w:val="00B322DB"/>
    <w:rsid w:val="00B343C0"/>
    <w:rsid w:val="00B357BC"/>
    <w:rsid w:val="00B35C7A"/>
    <w:rsid w:val="00B42BCD"/>
    <w:rsid w:val="00B43054"/>
    <w:rsid w:val="00B43FED"/>
    <w:rsid w:val="00B47FCD"/>
    <w:rsid w:val="00B51FE6"/>
    <w:rsid w:val="00B532EF"/>
    <w:rsid w:val="00B54031"/>
    <w:rsid w:val="00B562D4"/>
    <w:rsid w:val="00B56982"/>
    <w:rsid w:val="00B6531E"/>
    <w:rsid w:val="00B707BA"/>
    <w:rsid w:val="00B709FC"/>
    <w:rsid w:val="00B73712"/>
    <w:rsid w:val="00B73BCD"/>
    <w:rsid w:val="00B74730"/>
    <w:rsid w:val="00B74AE1"/>
    <w:rsid w:val="00B751EA"/>
    <w:rsid w:val="00B77E58"/>
    <w:rsid w:val="00B835AE"/>
    <w:rsid w:val="00B84DE9"/>
    <w:rsid w:val="00B86320"/>
    <w:rsid w:val="00B864DC"/>
    <w:rsid w:val="00B93A0F"/>
    <w:rsid w:val="00B93EB2"/>
    <w:rsid w:val="00B945D0"/>
    <w:rsid w:val="00BA368F"/>
    <w:rsid w:val="00BA3CAE"/>
    <w:rsid w:val="00BA515F"/>
    <w:rsid w:val="00BA57C2"/>
    <w:rsid w:val="00BA753E"/>
    <w:rsid w:val="00BB2E1F"/>
    <w:rsid w:val="00BB3A49"/>
    <w:rsid w:val="00BB3B37"/>
    <w:rsid w:val="00BB6A60"/>
    <w:rsid w:val="00BB7ABB"/>
    <w:rsid w:val="00BC08C5"/>
    <w:rsid w:val="00BC1281"/>
    <w:rsid w:val="00BC19A7"/>
    <w:rsid w:val="00BC7BF8"/>
    <w:rsid w:val="00BD3918"/>
    <w:rsid w:val="00BD50E2"/>
    <w:rsid w:val="00BE01E8"/>
    <w:rsid w:val="00BE1245"/>
    <w:rsid w:val="00BE311F"/>
    <w:rsid w:val="00BE386E"/>
    <w:rsid w:val="00BE3AB1"/>
    <w:rsid w:val="00BE4A3D"/>
    <w:rsid w:val="00BE70B0"/>
    <w:rsid w:val="00BE7E1E"/>
    <w:rsid w:val="00BF3822"/>
    <w:rsid w:val="00BF661E"/>
    <w:rsid w:val="00BF6733"/>
    <w:rsid w:val="00BF7041"/>
    <w:rsid w:val="00C0235F"/>
    <w:rsid w:val="00C031D1"/>
    <w:rsid w:val="00C06ACF"/>
    <w:rsid w:val="00C1025A"/>
    <w:rsid w:val="00C1326B"/>
    <w:rsid w:val="00C13CB7"/>
    <w:rsid w:val="00C204E2"/>
    <w:rsid w:val="00C268B6"/>
    <w:rsid w:val="00C30051"/>
    <w:rsid w:val="00C30BC6"/>
    <w:rsid w:val="00C30C9E"/>
    <w:rsid w:val="00C41133"/>
    <w:rsid w:val="00C420D1"/>
    <w:rsid w:val="00C46074"/>
    <w:rsid w:val="00C47B72"/>
    <w:rsid w:val="00C47E7A"/>
    <w:rsid w:val="00C5159D"/>
    <w:rsid w:val="00C52845"/>
    <w:rsid w:val="00C52FE3"/>
    <w:rsid w:val="00C547FD"/>
    <w:rsid w:val="00C55FEC"/>
    <w:rsid w:val="00C57768"/>
    <w:rsid w:val="00C61022"/>
    <w:rsid w:val="00C624F5"/>
    <w:rsid w:val="00C62768"/>
    <w:rsid w:val="00C638E6"/>
    <w:rsid w:val="00C64921"/>
    <w:rsid w:val="00C67831"/>
    <w:rsid w:val="00C678BE"/>
    <w:rsid w:val="00C73647"/>
    <w:rsid w:val="00C73C99"/>
    <w:rsid w:val="00C7524A"/>
    <w:rsid w:val="00C7633D"/>
    <w:rsid w:val="00C76594"/>
    <w:rsid w:val="00C76EB3"/>
    <w:rsid w:val="00C8086B"/>
    <w:rsid w:val="00C81595"/>
    <w:rsid w:val="00C8432A"/>
    <w:rsid w:val="00C85099"/>
    <w:rsid w:val="00C86C32"/>
    <w:rsid w:val="00C871B9"/>
    <w:rsid w:val="00C90B6C"/>
    <w:rsid w:val="00C90D53"/>
    <w:rsid w:val="00C92D86"/>
    <w:rsid w:val="00C95669"/>
    <w:rsid w:val="00C97AFF"/>
    <w:rsid w:val="00CA2558"/>
    <w:rsid w:val="00CA58AF"/>
    <w:rsid w:val="00CA6AE2"/>
    <w:rsid w:val="00CB1D22"/>
    <w:rsid w:val="00CB1FA7"/>
    <w:rsid w:val="00CB61EA"/>
    <w:rsid w:val="00CB6A0C"/>
    <w:rsid w:val="00CC30E7"/>
    <w:rsid w:val="00CC56C8"/>
    <w:rsid w:val="00CC5F22"/>
    <w:rsid w:val="00CC6C45"/>
    <w:rsid w:val="00CD0E11"/>
    <w:rsid w:val="00CD1DE8"/>
    <w:rsid w:val="00CD2A0D"/>
    <w:rsid w:val="00CD5C70"/>
    <w:rsid w:val="00CE0951"/>
    <w:rsid w:val="00CE2343"/>
    <w:rsid w:val="00CE3058"/>
    <w:rsid w:val="00CE3090"/>
    <w:rsid w:val="00CE3460"/>
    <w:rsid w:val="00CE4B09"/>
    <w:rsid w:val="00CE50BF"/>
    <w:rsid w:val="00CE6FD7"/>
    <w:rsid w:val="00CF06F6"/>
    <w:rsid w:val="00CF1196"/>
    <w:rsid w:val="00CF3ED7"/>
    <w:rsid w:val="00CF58EF"/>
    <w:rsid w:val="00D01359"/>
    <w:rsid w:val="00D114FA"/>
    <w:rsid w:val="00D11C21"/>
    <w:rsid w:val="00D13386"/>
    <w:rsid w:val="00D17FD2"/>
    <w:rsid w:val="00D20382"/>
    <w:rsid w:val="00D23473"/>
    <w:rsid w:val="00D23AA5"/>
    <w:rsid w:val="00D23B8C"/>
    <w:rsid w:val="00D24385"/>
    <w:rsid w:val="00D245AC"/>
    <w:rsid w:val="00D24802"/>
    <w:rsid w:val="00D30838"/>
    <w:rsid w:val="00D30F06"/>
    <w:rsid w:val="00D328C7"/>
    <w:rsid w:val="00D329AC"/>
    <w:rsid w:val="00D3363D"/>
    <w:rsid w:val="00D35249"/>
    <w:rsid w:val="00D406DA"/>
    <w:rsid w:val="00D408E0"/>
    <w:rsid w:val="00D40A08"/>
    <w:rsid w:val="00D40C94"/>
    <w:rsid w:val="00D44057"/>
    <w:rsid w:val="00D44ABA"/>
    <w:rsid w:val="00D47B00"/>
    <w:rsid w:val="00D54ECA"/>
    <w:rsid w:val="00D55C49"/>
    <w:rsid w:val="00D57D8C"/>
    <w:rsid w:val="00D61D97"/>
    <w:rsid w:val="00D61E0A"/>
    <w:rsid w:val="00D64728"/>
    <w:rsid w:val="00D658E4"/>
    <w:rsid w:val="00D65EFD"/>
    <w:rsid w:val="00D668DF"/>
    <w:rsid w:val="00D801A5"/>
    <w:rsid w:val="00D83AB8"/>
    <w:rsid w:val="00D8607D"/>
    <w:rsid w:val="00D873FC"/>
    <w:rsid w:val="00D8760E"/>
    <w:rsid w:val="00D906AD"/>
    <w:rsid w:val="00D91CAF"/>
    <w:rsid w:val="00D93422"/>
    <w:rsid w:val="00D937F2"/>
    <w:rsid w:val="00D94157"/>
    <w:rsid w:val="00D96E8A"/>
    <w:rsid w:val="00D97076"/>
    <w:rsid w:val="00D97F28"/>
    <w:rsid w:val="00DA0553"/>
    <w:rsid w:val="00DA0F08"/>
    <w:rsid w:val="00DA33F0"/>
    <w:rsid w:val="00DA36CC"/>
    <w:rsid w:val="00DA50DF"/>
    <w:rsid w:val="00DA5226"/>
    <w:rsid w:val="00DA5DAF"/>
    <w:rsid w:val="00DA7A02"/>
    <w:rsid w:val="00DB1153"/>
    <w:rsid w:val="00DB1971"/>
    <w:rsid w:val="00DB1AA3"/>
    <w:rsid w:val="00DB2961"/>
    <w:rsid w:val="00DB2E49"/>
    <w:rsid w:val="00DB5894"/>
    <w:rsid w:val="00DB65FD"/>
    <w:rsid w:val="00DC60CB"/>
    <w:rsid w:val="00DC730D"/>
    <w:rsid w:val="00DD16D7"/>
    <w:rsid w:val="00DD4F0A"/>
    <w:rsid w:val="00DD5E5C"/>
    <w:rsid w:val="00DD74AC"/>
    <w:rsid w:val="00DD7AD6"/>
    <w:rsid w:val="00DE157F"/>
    <w:rsid w:val="00DE300D"/>
    <w:rsid w:val="00DE5748"/>
    <w:rsid w:val="00DE5B69"/>
    <w:rsid w:val="00DF174E"/>
    <w:rsid w:val="00E005B5"/>
    <w:rsid w:val="00E03021"/>
    <w:rsid w:val="00E11857"/>
    <w:rsid w:val="00E14E45"/>
    <w:rsid w:val="00E1580F"/>
    <w:rsid w:val="00E164DD"/>
    <w:rsid w:val="00E26333"/>
    <w:rsid w:val="00E30F80"/>
    <w:rsid w:val="00E3227B"/>
    <w:rsid w:val="00E32BF5"/>
    <w:rsid w:val="00E34258"/>
    <w:rsid w:val="00E37118"/>
    <w:rsid w:val="00E410FD"/>
    <w:rsid w:val="00E4709E"/>
    <w:rsid w:val="00E519C8"/>
    <w:rsid w:val="00E526DA"/>
    <w:rsid w:val="00E52A34"/>
    <w:rsid w:val="00E55A44"/>
    <w:rsid w:val="00E56D87"/>
    <w:rsid w:val="00E57646"/>
    <w:rsid w:val="00E607B4"/>
    <w:rsid w:val="00E61DF8"/>
    <w:rsid w:val="00E620DF"/>
    <w:rsid w:val="00E659C6"/>
    <w:rsid w:val="00E726D8"/>
    <w:rsid w:val="00E74F29"/>
    <w:rsid w:val="00E759AD"/>
    <w:rsid w:val="00E7732B"/>
    <w:rsid w:val="00E8180D"/>
    <w:rsid w:val="00E91442"/>
    <w:rsid w:val="00E918D2"/>
    <w:rsid w:val="00E91904"/>
    <w:rsid w:val="00E91927"/>
    <w:rsid w:val="00E95C41"/>
    <w:rsid w:val="00E96527"/>
    <w:rsid w:val="00EA28AB"/>
    <w:rsid w:val="00EA3C4E"/>
    <w:rsid w:val="00EA6B1A"/>
    <w:rsid w:val="00EB164B"/>
    <w:rsid w:val="00EB1B73"/>
    <w:rsid w:val="00EB4C8A"/>
    <w:rsid w:val="00EB5698"/>
    <w:rsid w:val="00EB6D1D"/>
    <w:rsid w:val="00EC1877"/>
    <w:rsid w:val="00EC2B72"/>
    <w:rsid w:val="00EC2D76"/>
    <w:rsid w:val="00EC3101"/>
    <w:rsid w:val="00EC3387"/>
    <w:rsid w:val="00EC603C"/>
    <w:rsid w:val="00EC6585"/>
    <w:rsid w:val="00EC7FDF"/>
    <w:rsid w:val="00ED09DE"/>
    <w:rsid w:val="00ED2173"/>
    <w:rsid w:val="00ED2267"/>
    <w:rsid w:val="00ED4E83"/>
    <w:rsid w:val="00ED7549"/>
    <w:rsid w:val="00EE191A"/>
    <w:rsid w:val="00EE1FE1"/>
    <w:rsid w:val="00EE2B0C"/>
    <w:rsid w:val="00EE343F"/>
    <w:rsid w:val="00EE7E50"/>
    <w:rsid w:val="00EF2ED9"/>
    <w:rsid w:val="00F02BFD"/>
    <w:rsid w:val="00F0713F"/>
    <w:rsid w:val="00F152E0"/>
    <w:rsid w:val="00F2111A"/>
    <w:rsid w:val="00F23172"/>
    <w:rsid w:val="00F27924"/>
    <w:rsid w:val="00F32833"/>
    <w:rsid w:val="00F3532A"/>
    <w:rsid w:val="00F37C1E"/>
    <w:rsid w:val="00F40997"/>
    <w:rsid w:val="00F453D1"/>
    <w:rsid w:val="00F47A02"/>
    <w:rsid w:val="00F5054B"/>
    <w:rsid w:val="00F5071D"/>
    <w:rsid w:val="00F53BF7"/>
    <w:rsid w:val="00F54865"/>
    <w:rsid w:val="00F6085E"/>
    <w:rsid w:val="00F63130"/>
    <w:rsid w:val="00F63537"/>
    <w:rsid w:val="00F66435"/>
    <w:rsid w:val="00F66F1C"/>
    <w:rsid w:val="00F70E93"/>
    <w:rsid w:val="00F716F8"/>
    <w:rsid w:val="00F740C9"/>
    <w:rsid w:val="00F77228"/>
    <w:rsid w:val="00F77C2E"/>
    <w:rsid w:val="00F77F1C"/>
    <w:rsid w:val="00F80787"/>
    <w:rsid w:val="00F81C3E"/>
    <w:rsid w:val="00F83534"/>
    <w:rsid w:val="00F86DF1"/>
    <w:rsid w:val="00F92499"/>
    <w:rsid w:val="00F92BA5"/>
    <w:rsid w:val="00F97581"/>
    <w:rsid w:val="00F97811"/>
    <w:rsid w:val="00FA240E"/>
    <w:rsid w:val="00FA251E"/>
    <w:rsid w:val="00FA2A5E"/>
    <w:rsid w:val="00FA304A"/>
    <w:rsid w:val="00FA7EFB"/>
    <w:rsid w:val="00FB33A4"/>
    <w:rsid w:val="00FB3A72"/>
    <w:rsid w:val="00FB45F9"/>
    <w:rsid w:val="00FB568E"/>
    <w:rsid w:val="00FB65A9"/>
    <w:rsid w:val="00FC51FA"/>
    <w:rsid w:val="00FC5717"/>
    <w:rsid w:val="00FC6CFF"/>
    <w:rsid w:val="00FD0F67"/>
    <w:rsid w:val="00FD3C13"/>
    <w:rsid w:val="00FD55D6"/>
    <w:rsid w:val="00FD6D74"/>
    <w:rsid w:val="00FE1965"/>
    <w:rsid w:val="00FE3788"/>
    <w:rsid w:val="00FE37A8"/>
    <w:rsid w:val="00FE4A8F"/>
    <w:rsid w:val="00FE4D29"/>
    <w:rsid w:val="00FF589E"/>
    <w:rsid w:val="00FF698C"/>
    <w:rsid w:val="00FF6BBD"/>
  </w:rsids>
  <m:mathPr>
    <m:mathFont m:val="Cambria Math"/>
    <m:brkBin m:val="before"/>
    <m:brkBinSub m:val="--"/>
    <m:smallFrac m:val="0"/>
    <m:dispDef/>
    <m:lMargin m:val="0"/>
    <m:rMargin m:val="0"/>
    <m:defJc m:val="centerGroup"/>
    <m:wrapIndent m:val="1440"/>
    <m:intLim m:val="subSup"/>
    <m:naryLim m:val="undOvr"/>
  </m:mathPr>
  <w:themeFontLang w:val="de-A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3CC9E"/>
  <w15:docId w15:val="{297ED7BC-BD78-46F1-803C-123130426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after="200" w:line="276" w:lineRule="auto"/>
    </w:pPr>
    <w:rPr>
      <w:sz w:val="22"/>
      <w:szCs w:val="22"/>
      <w:lang w:val="sk-SK" w:eastAsia="en-US"/>
    </w:rPr>
  </w:style>
  <w:style w:type="paragraph" w:styleId="berschrift1">
    <w:name w:val="heading 1"/>
    <w:basedOn w:val="Standard"/>
    <w:next w:val="Standard"/>
    <w:link w:val="berschrift1Zchn"/>
    <w:qFormat/>
    <w:rsid w:val="00E57646"/>
    <w:pPr>
      <w:keepNext/>
      <w:spacing w:after="0" w:line="240" w:lineRule="auto"/>
      <w:outlineLvl w:val="0"/>
    </w:pPr>
    <w:rPr>
      <w:rFonts w:ascii="Arial Narrow" w:eastAsia="Times New Roman" w:hAnsi="Arial Narrow"/>
      <w:b/>
      <w:bCs/>
      <w:i/>
      <w:sz w:val="28"/>
      <w:szCs w:val="28"/>
      <w:lang w:val="x-none" w:eastAsia="cs-CZ"/>
    </w:rPr>
  </w:style>
  <w:style w:type="paragraph" w:styleId="berschrift2">
    <w:name w:val="heading 2"/>
    <w:basedOn w:val="Standard"/>
    <w:next w:val="Standard"/>
    <w:link w:val="berschrift2Zchn"/>
    <w:uiPriority w:val="99"/>
    <w:qFormat/>
    <w:rsid w:val="00E57646"/>
    <w:pPr>
      <w:keepNext/>
      <w:spacing w:after="0" w:line="240" w:lineRule="auto"/>
      <w:outlineLvl w:val="1"/>
    </w:pPr>
    <w:rPr>
      <w:rFonts w:ascii="Arial Narrow" w:eastAsia="Times New Roman" w:hAnsi="Arial Narrow"/>
      <w:i/>
      <w:iCs/>
      <w:sz w:val="28"/>
      <w:szCs w:val="24"/>
      <w:lang w:val="x-none" w:eastAsia="cs-CZ"/>
    </w:rPr>
  </w:style>
  <w:style w:type="paragraph" w:styleId="berschrift3">
    <w:name w:val="heading 3"/>
    <w:basedOn w:val="Standard"/>
    <w:next w:val="Standard"/>
    <w:link w:val="berschrift3Zchn"/>
    <w:qFormat/>
    <w:rsid w:val="00E57646"/>
    <w:pPr>
      <w:keepNext/>
      <w:spacing w:after="0" w:line="240" w:lineRule="auto"/>
      <w:jc w:val="both"/>
      <w:outlineLvl w:val="2"/>
    </w:pPr>
    <w:rPr>
      <w:rFonts w:ascii="Times New Roman" w:eastAsia="Times New Roman" w:hAnsi="Times New Roman"/>
      <w:b/>
      <w:bCs/>
      <w:sz w:val="24"/>
      <w:szCs w:val="24"/>
      <w:lang w:val="x-none" w:eastAsia="cs-CZ"/>
    </w:rPr>
  </w:style>
  <w:style w:type="paragraph" w:styleId="berschrift4">
    <w:name w:val="heading 4"/>
    <w:basedOn w:val="Standard"/>
    <w:next w:val="Standard"/>
    <w:link w:val="berschrift4Zchn"/>
    <w:qFormat/>
    <w:rsid w:val="00E57646"/>
    <w:pPr>
      <w:keepNext/>
      <w:spacing w:after="0" w:line="240" w:lineRule="auto"/>
      <w:jc w:val="both"/>
      <w:outlineLvl w:val="3"/>
    </w:pPr>
    <w:rPr>
      <w:rFonts w:ascii="Arial Narrow" w:eastAsia="Times New Roman" w:hAnsi="Arial Narrow"/>
      <w:sz w:val="28"/>
      <w:szCs w:val="24"/>
      <w:lang w:val="x-none" w:eastAsia="cs-CZ"/>
    </w:rPr>
  </w:style>
  <w:style w:type="paragraph" w:styleId="berschrift5">
    <w:name w:val="heading 5"/>
    <w:basedOn w:val="Standard"/>
    <w:next w:val="Standard"/>
    <w:link w:val="berschrift5Zchn"/>
    <w:qFormat/>
    <w:rsid w:val="00E57646"/>
    <w:pPr>
      <w:keepNext/>
      <w:spacing w:after="0" w:line="240" w:lineRule="auto"/>
      <w:outlineLvl w:val="4"/>
    </w:pPr>
    <w:rPr>
      <w:rFonts w:ascii="Arial Narrow" w:eastAsia="Times New Roman" w:hAnsi="Arial Narrow"/>
      <w:sz w:val="28"/>
      <w:szCs w:val="24"/>
      <w:lang w:val="x-none" w:eastAsia="cs-CZ"/>
    </w:rPr>
  </w:style>
  <w:style w:type="paragraph" w:styleId="berschrift6">
    <w:name w:val="heading 6"/>
    <w:basedOn w:val="Standard"/>
    <w:next w:val="Standard"/>
    <w:link w:val="berschrift6Zchn"/>
    <w:qFormat/>
    <w:rsid w:val="00E57646"/>
    <w:pPr>
      <w:keepNext/>
      <w:spacing w:after="0" w:line="240" w:lineRule="auto"/>
      <w:jc w:val="center"/>
      <w:outlineLvl w:val="5"/>
    </w:pPr>
    <w:rPr>
      <w:rFonts w:ascii="Arial Narrow" w:eastAsia="Times New Roman" w:hAnsi="Arial Narrow"/>
      <w:b/>
      <w:bCs/>
      <w:sz w:val="28"/>
      <w:szCs w:val="24"/>
      <w:lang w:val="x-none" w:eastAsia="cs-CZ"/>
    </w:rPr>
  </w:style>
  <w:style w:type="paragraph" w:styleId="berschrift7">
    <w:name w:val="heading 7"/>
    <w:basedOn w:val="Standard"/>
    <w:next w:val="Standard"/>
    <w:link w:val="berschrift7Zchn"/>
    <w:qFormat/>
    <w:rsid w:val="00E57646"/>
    <w:pPr>
      <w:keepNext/>
      <w:spacing w:after="0" w:line="240" w:lineRule="auto"/>
      <w:ind w:left="1416" w:firstLine="708"/>
      <w:outlineLvl w:val="6"/>
    </w:pPr>
    <w:rPr>
      <w:rFonts w:ascii="Arial Narrow" w:eastAsia="Times New Roman" w:hAnsi="Arial Narrow"/>
      <w:sz w:val="24"/>
      <w:szCs w:val="24"/>
      <w:u w:val="single"/>
      <w:lang w:val="x-none" w:eastAsia="cs-CZ"/>
    </w:rPr>
  </w:style>
  <w:style w:type="paragraph" w:styleId="berschrift8">
    <w:name w:val="heading 8"/>
    <w:basedOn w:val="Standard"/>
    <w:next w:val="Standard"/>
    <w:link w:val="berschrift8Zchn"/>
    <w:qFormat/>
    <w:rsid w:val="00E57646"/>
    <w:pPr>
      <w:keepNext/>
      <w:spacing w:after="0" w:line="240" w:lineRule="auto"/>
      <w:ind w:firstLine="708"/>
      <w:outlineLvl w:val="7"/>
    </w:pPr>
    <w:rPr>
      <w:rFonts w:ascii="Arial Narrow" w:eastAsia="Times New Roman" w:hAnsi="Arial Narrow"/>
      <w:b/>
      <w:bCs/>
      <w:sz w:val="24"/>
      <w:szCs w:val="24"/>
      <w:u w:val="single"/>
      <w:lang w:val="x-none" w:eastAsia="cs-CZ"/>
    </w:rPr>
  </w:style>
  <w:style w:type="paragraph" w:styleId="berschrift9">
    <w:name w:val="heading 9"/>
    <w:basedOn w:val="Standard"/>
    <w:next w:val="Standard"/>
    <w:link w:val="berschrift9Zchn"/>
    <w:qFormat/>
    <w:rsid w:val="00E57646"/>
    <w:pPr>
      <w:keepNext/>
      <w:spacing w:after="0" w:line="240" w:lineRule="auto"/>
      <w:ind w:left="360"/>
      <w:jc w:val="both"/>
      <w:outlineLvl w:val="8"/>
    </w:pPr>
    <w:rPr>
      <w:rFonts w:ascii="Arial Narrow" w:eastAsia="Times New Roman" w:hAnsi="Arial Narrow"/>
      <w:b/>
      <w:bCs/>
      <w:sz w:val="24"/>
      <w:szCs w:val="24"/>
      <w:lang w:val="x-none" w:eastAsia="cs-CZ"/>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ListenabsatzZchn">
    <w:name w:val="Listenabsatz Zchn"/>
    <w:aliases w:val="body Zchn,ODRAZKY PRVA UROVEN Zchn"/>
    <w:link w:val="Listenabsatz"/>
    <w:uiPriority w:val="34"/>
    <w:locked/>
    <w:rsid w:val="00C95669"/>
    <w:rPr>
      <w:rFonts w:ascii="Times New Roman" w:hAnsi="Times New Roman"/>
    </w:rPr>
  </w:style>
  <w:style w:type="paragraph" w:styleId="Listenabsatz">
    <w:name w:val="List Paragraph"/>
    <w:aliases w:val="body,ODRAZKY PRVA UROVEN"/>
    <w:basedOn w:val="Standard"/>
    <w:link w:val="ListenabsatzZchn"/>
    <w:uiPriority w:val="34"/>
    <w:qFormat/>
    <w:rsid w:val="00C95669"/>
    <w:pPr>
      <w:ind w:left="720"/>
      <w:contextualSpacing/>
    </w:pPr>
    <w:rPr>
      <w:rFonts w:ascii="Times New Roman" w:hAnsi="Times New Roman"/>
      <w:sz w:val="20"/>
      <w:szCs w:val="20"/>
      <w:lang w:val="x-none" w:eastAsia="x-none"/>
    </w:rPr>
  </w:style>
  <w:style w:type="table" w:customStyle="1" w:styleId="Mriekatabuky2">
    <w:name w:val="Mriežka tabuľky2"/>
    <w:basedOn w:val="NormaleTabelle"/>
    <w:uiPriority w:val="59"/>
    <w:rsid w:val="00C9566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aleTabelle"/>
    <w:uiPriority w:val="39"/>
    <w:rsid w:val="00C9566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aleTabelle"/>
    <w:next w:val="Tabellenraster"/>
    <w:uiPriority w:val="39"/>
    <w:rsid w:val="00C9566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uiPriority w:val="59"/>
    <w:rsid w:val="00C956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aleTabelle"/>
    <w:uiPriority w:val="39"/>
    <w:rsid w:val="00C9566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link w:val="berschrift1"/>
    <w:rsid w:val="00E57646"/>
    <w:rPr>
      <w:rFonts w:ascii="Arial Narrow" w:eastAsia="Times New Roman" w:hAnsi="Arial Narrow"/>
      <w:b/>
      <w:bCs/>
      <w:i/>
      <w:sz w:val="28"/>
      <w:szCs w:val="28"/>
      <w:lang w:val="x-none" w:eastAsia="cs-CZ"/>
    </w:rPr>
  </w:style>
  <w:style w:type="character" w:customStyle="1" w:styleId="berschrift2Zchn">
    <w:name w:val="Überschrift 2 Zchn"/>
    <w:link w:val="berschrift2"/>
    <w:uiPriority w:val="99"/>
    <w:rsid w:val="00E57646"/>
    <w:rPr>
      <w:rFonts w:ascii="Arial Narrow" w:eastAsia="Times New Roman" w:hAnsi="Arial Narrow"/>
      <w:i/>
      <w:iCs/>
      <w:sz w:val="28"/>
      <w:szCs w:val="24"/>
      <w:lang w:eastAsia="cs-CZ"/>
    </w:rPr>
  </w:style>
  <w:style w:type="character" w:customStyle="1" w:styleId="berschrift3Zchn">
    <w:name w:val="Überschrift 3 Zchn"/>
    <w:link w:val="berschrift3"/>
    <w:rsid w:val="00E57646"/>
    <w:rPr>
      <w:rFonts w:ascii="Times New Roman" w:eastAsia="Times New Roman" w:hAnsi="Times New Roman"/>
      <w:b/>
      <w:bCs/>
      <w:sz w:val="24"/>
      <w:szCs w:val="24"/>
      <w:lang w:val="x-none" w:eastAsia="cs-CZ"/>
    </w:rPr>
  </w:style>
  <w:style w:type="character" w:customStyle="1" w:styleId="berschrift4Zchn">
    <w:name w:val="Überschrift 4 Zchn"/>
    <w:link w:val="berschrift4"/>
    <w:rsid w:val="00E57646"/>
    <w:rPr>
      <w:rFonts w:ascii="Arial Narrow" w:eastAsia="Times New Roman" w:hAnsi="Arial Narrow"/>
      <w:sz w:val="28"/>
      <w:szCs w:val="24"/>
      <w:lang w:val="x-none" w:eastAsia="cs-CZ"/>
    </w:rPr>
  </w:style>
  <w:style w:type="character" w:customStyle="1" w:styleId="berschrift5Zchn">
    <w:name w:val="Überschrift 5 Zchn"/>
    <w:link w:val="berschrift5"/>
    <w:rsid w:val="00E57646"/>
    <w:rPr>
      <w:rFonts w:ascii="Arial Narrow" w:eastAsia="Times New Roman" w:hAnsi="Arial Narrow"/>
      <w:sz w:val="28"/>
      <w:szCs w:val="24"/>
      <w:lang w:val="x-none" w:eastAsia="cs-CZ"/>
    </w:rPr>
  </w:style>
  <w:style w:type="character" w:customStyle="1" w:styleId="berschrift6Zchn">
    <w:name w:val="Überschrift 6 Zchn"/>
    <w:link w:val="berschrift6"/>
    <w:rsid w:val="00E57646"/>
    <w:rPr>
      <w:rFonts w:ascii="Arial Narrow" w:eastAsia="Times New Roman" w:hAnsi="Arial Narrow"/>
      <w:b/>
      <w:bCs/>
      <w:sz w:val="28"/>
      <w:szCs w:val="24"/>
      <w:lang w:val="x-none" w:eastAsia="cs-CZ"/>
    </w:rPr>
  </w:style>
  <w:style w:type="character" w:customStyle="1" w:styleId="berschrift7Zchn">
    <w:name w:val="Überschrift 7 Zchn"/>
    <w:link w:val="berschrift7"/>
    <w:rsid w:val="00E57646"/>
    <w:rPr>
      <w:rFonts w:ascii="Arial Narrow" w:eastAsia="Times New Roman" w:hAnsi="Arial Narrow"/>
      <w:sz w:val="24"/>
      <w:szCs w:val="24"/>
      <w:u w:val="single"/>
      <w:lang w:val="x-none" w:eastAsia="cs-CZ"/>
    </w:rPr>
  </w:style>
  <w:style w:type="character" w:customStyle="1" w:styleId="berschrift8Zchn">
    <w:name w:val="Überschrift 8 Zchn"/>
    <w:link w:val="berschrift8"/>
    <w:rsid w:val="00E57646"/>
    <w:rPr>
      <w:rFonts w:ascii="Arial Narrow" w:eastAsia="Times New Roman" w:hAnsi="Arial Narrow"/>
      <w:b/>
      <w:bCs/>
      <w:sz w:val="24"/>
      <w:szCs w:val="24"/>
      <w:u w:val="single"/>
      <w:lang w:eastAsia="cs-CZ"/>
    </w:rPr>
  </w:style>
  <w:style w:type="character" w:customStyle="1" w:styleId="berschrift9Zchn">
    <w:name w:val="Überschrift 9 Zchn"/>
    <w:link w:val="berschrift9"/>
    <w:rsid w:val="00E57646"/>
    <w:rPr>
      <w:rFonts w:ascii="Arial Narrow" w:eastAsia="Times New Roman" w:hAnsi="Arial Narrow"/>
      <w:b/>
      <w:bCs/>
      <w:sz w:val="24"/>
      <w:szCs w:val="24"/>
      <w:lang w:val="x-none" w:eastAsia="cs-CZ"/>
    </w:rPr>
  </w:style>
  <w:style w:type="numbering" w:customStyle="1" w:styleId="Bezzoznamu1">
    <w:name w:val="Bez zoznamu1"/>
    <w:next w:val="KeineListe"/>
    <w:uiPriority w:val="99"/>
    <w:semiHidden/>
    <w:unhideWhenUsed/>
    <w:rsid w:val="00E57646"/>
  </w:style>
  <w:style w:type="paragraph" w:styleId="Textkrper-Zeileneinzug">
    <w:name w:val="Body Text Indent"/>
    <w:basedOn w:val="Standard"/>
    <w:link w:val="Textkrper-ZeileneinzugZchn"/>
    <w:rsid w:val="00E57646"/>
    <w:pPr>
      <w:spacing w:after="0" w:line="240" w:lineRule="auto"/>
      <w:ind w:left="360"/>
    </w:pPr>
    <w:rPr>
      <w:rFonts w:ascii="Arial Narrow" w:eastAsia="Times New Roman" w:hAnsi="Arial Narrow"/>
      <w:iCs/>
      <w:sz w:val="24"/>
      <w:szCs w:val="28"/>
      <w:lang w:val="x-none" w:eastAsia="cs-CZ"/>
    </w:rPr>
  </w:style>
  <w:style w:type="character" w:customStyle="1" w:styleId="Textkrper-ZeileneinzugZchn">
    <w:name w:val="Textkörper-Zeileneinzug Zchn"/>
    <w:link w:val="Textkrper-Zeileneinzug"/>
    <w:rsid w:val="00E57646"/>
    <w:rPr>
      <w:rFonts w:ascii="Arial Narrow" w:eastAsia="Times New Roman" w:hAnsi="Arial Narrow"/>
      <w:iCs/>
      <w:sz w:val="24"/>
      <w:szCs w:val="28"/>
      <w:lang w:val="x-none" w:eastAsia="cs-CZ"/>
    </w:rPr>
  </w:style>
  <w:style w:type="paragraph" w:styleId="Titel">
    <w:name w:val="Title"/>
    <w:basedOn w:val="Standard"/>
    <w:link w:val="TitelZchn"/>
    <w:qFormat/>
    <w:rsid w:val="00E57646"/>
    <w:pPr>
      <w:tabs>
        <w:tab w:val="left" w:pos="1560"/>
        <w:tab w:val="center" w:pos="4536"/>
      </w:tabs>
      <w:spacing w:after="0" w:line="240" w:lineRule="auto"/>
      <w:jc w:val="center"/>
    </w:pPr>
    <w:rPr>
      <w:rFonts w:ascii="Arial Narrow" w:eastAsia="Times New Roman" w:hAnsi="Arial Narrow"/>
      <w:iCs/>
      <w:sz w:val="28"/>
      <w:szCs w:val="28"/>
      <w:lang w:val="x-none" w:eastAsia="cs-CZ"/>
    </w:rPr>
  </w:style>
  <w:style w:type="character" w:customStyle="1" w:styleId="TitelZchn">
    <w:name w:val="Titel Zchn"/>
    <w:link w:val="Titel"/>
    <w:rsid w:val="00E57646"/>
    <w:rPr>
      <w:rFonts w:ascii="Arial Narrow" w:eastAsia="Times New Roman" w:hAnsi="Arial Narrow"/>
      <w:iCs/>
      <w:sz w:val="28"/>
      <w:szCs w:val="28"/>
      <w:lang w:val="x-none" w:eastAsia="cs-CZ"/>
    </w:rPr>
  </w:style>
  <w:style w:type="paragraph" w:styleId="Textkrper">
    <w:name w:val="Body Text"/>
    <w:basedOn w:val="Standard"/>
    <w:link w:val="TextkrperZchn"/>
    <w:uiPriority w:val="99"/>
    <w:rsid w:val="00E57646"/>
    <w:pPr>
      <w:spacing w:after="0" w:line="240" w:lineRule="auto"/>
      <w:jc w:val="both"/>
    </w:pPr>
    <w:rPr>
      <w:rFonts w:ascii="Arial Narrow" w:eastAsia="Times New Roman" w:hAnsi="Arial Narrow"/>
      <w:iCs/>
      <w:sz w:val="24"/>
      <w:szCs w:val="28"/>
      <w:lang w:val="x-none" w:eastAsia="cs-CZ"/>
    </w:rPr>
  </w:style>
  <w:style w:type="character" w:customStyle="1" w:styleId="TextkrperZchn">
    <w:name w:val="Textkörper Zchn"/>
    <w:link w:val="Textkrper"/>
    <w:uiPriority w:val="99"/>
    <w:rsid w:val="00E57646"/>
    <w:rPr>
      <w:rFonts w:ascii="Arial Narrow" w:eastAsia="Times New Roman" w:hAnsi="Arial Narrow"/>
      <w:iCs/>
      <w:sz w:val="24"/>
      <w:szCs w:val="28"/>
      <w:lang w:val="x-none" w:eastAsia="cs-CZ"/>
    </w:rPr>
  </w:style>
  <w:style w:type="paragraph" w:styleId="Fuzeile">
    <w:name w:val="footer"/>
    <w:basedOn w:val="Standard"/>
    <w:link w:val="FuzeileZchn"/>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FuzeileZchn">
    <w:name w:val="Fußzeile Zchn"/>
    <w:link w:val="Fuzeile"/>
    <w:uiPriority w:val="99"/>
    <w:rsid w:val="00E57646"/>
    <w:rPr>
      <w:rFonts w:ascii="Times New Roman" w:eastAsia="Times New Roman" w:hAnsi="Times New Roman"/>
      <w:sz w:val="24"/>
      <w:szCs w:val="24"/>
      <w:lang w:val="cs-CZ" w:eastAsia="cs-CZ"/>
    </w:rPr>
  </w:style>
  <w:style w:type="character" w:styleId="Seitenzahl">
    <w:name w:val="page number"/>
    <w:rsid w:val="00E57646"/>
  </w:style>
  <w:style w:type="paragraph" w:styleId="Textkrper3">
    <w:name w:val="Body Text 3"/>
    <w:basedOn w:val="Standard"/>
    <w:link w:val="Textkrper3Zchn"/>
    <w:rsid w:val="00E57646"/>
    <w:pPr>
      <w:spacing w:after="0" w:line="240" w:lineRule="auto"/>
      <w:jc w:val="both"/>
    </w:pPr>
    <w:rPr>
      <w:rFonts w:ascii="Arial Narrow" w:eastAsia="Times New Roman" w:hAnsi="Arial Narrow"/>
      <w:bCs/>
      <w:sz w:val="24"/>
      <w:szCs w:val="24"/>
      <w:lang w:val="x-none" w:eastAsia="cs-CZ"/>
    </w:rPr>
  </w:style>
  <w:style w:type="character" w:customStyle="1" w:styleId="Textkrper3Zchn">
    <w:name w:val="Textkörper 3 Zchn"/>
    <w:link w:val="Textkrper3"/>
    <w:rsid w:val="00E57646"/>
    <w:rPr>
      <w:rFonts w:ascii="Arial Narrow" w:eastAsia="Times New Roman" w:hAnsi="Arial Narrow"/>
      <w:bCs/>
      <w:sz w:val="24"/>
      <w:szCs w:val="24"/>
      <w:lang w:val="x-none" w:eastAsia="cs-CZ"/>
    </w:rPr>
  </w:style>
  <w:style w:type="paragraph" w:styleId="Textkrper2">
    <w:name w:val="Body Text 2"/>
    <w:basedOn w:val="Standard"/>
    <w:link w:val="Textkrper2Zchn"/>
    <w:rsid w:val="00E57646"/>
    <w:pPr>
      <w:spacing w:after="0" w:line="240" w:lineRule="auto"/>
    </w:pPr>
    <w:rPr>
      <w:rFonts w:ascii="Arial Narrow" w:eastAsia="Times New Roman" w:hAnsi="Arial Narrow"/>
      <w:sz w:val="28"/>
      <w:szCs w:val="24"/>
      <w:lang w:val="x-none" w:eastAsia="cs-CZ"/>
    </w:rPr>
  </w:style>
  <w:style w:type="character" w:customStyle="1" w:styleId="Textkrper2Zchn">
    <w:name w:val="Textkörper 2 Zchn"/>
    <w:link w:val="Textkrper2"/>
    <w:rsid w:val="00E57646"/>
    <w:rPr>
      <w:rFonts w:ascii="Arial Narrow" w:eastAsia="Times New Roman" w:hAnsi="Arial Narrow"/>
      <w:sz w:val="28"/>
      <w:szCs w:val="24"/>
      <w:lang w:val="x-none" w:eastAsia="cs-CZ"/>
    </w:rPr>
  </w:style>
  <w:style w:type="paragraph" w:styleId="Textkrper-Einzug2">
    <w:name w:val="Body Text Indent 2"/>
    <w:basedOn w:val="Standard"/>
    <w:link w:val="Textkrper-Einzug2Zchn"/>
    <w:rsid w:val="00E57646"/>
    <w:pPr>
      <w:spacing w:after="0" w:line="240" w:lineRule="auto"/>
      <w:ind w:left="720"/>
    </w:pPr>
    <w:rPr>
      <w:rFonts w:ascii="Arial Narrow" w:eastAsia="Times New Roman" w:hAnsi="Arial Narrow"/>
      <w:b/>
      <w:bCs/>
      <w:sz w:val="28"/>
      <w:szCs w:val="24"/>
      <w:lang w:val="x-none" w:eastAsia="cs-CZ"/>
    </w:rPr>
  </w:style>
  <w:style w:type="character" w:customStyle="1" w:styleId="Textkrper-Einzug2Zchn">
    <w:name w:val="Textkörper-Einzug 2 Zchn"/>
    <w:link w:val="Textkrper-Einzug2"/>
    <w:rsid w:val="00E57646"/>
    <w:rPr>
      <w:rFonts w:ascii="Arial Narrow" w:eastAsia="Times New Roman" w:hAnsi="Arial Narrow"/>
      <w:b/>
      <w:bCs/>
      <w:sz w:val="28"/>
      <w:szCs w:val="24"/>
      <w:lang w:eastAsia="cs-CZ"/>
    </w:rPr>
  </w:style>
  <w:style w:type="table" w:customStyle="1" w:styleId="Mriekatabuky1">
    <w:name w:val="Mriežka tabuľky1"/>
    <w:basedOn w:val="NormaleTabelle"/>
    <w:next w:val="Tabellenraster"/>
    <w:uiPriority w:val="99"/>
    <w:rsid w:val="00E5764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krper-Einzug3">
    <w:name w:val="Body Text Indent 3"/>
    <w:basedOn w:val="Standard"/>
    <w:link w:val="Textkrper-Einzug3Zchn"/>
    <w:rsid w:val="00E57646"/>
    <w:pPr>
      <w:spacing w:after="0" w:line="240" w:lineRule="auto"/>
      <w:ind w:left="360"/>
      <w:jc w:val="both"/>
    </w:pPr>
    <w:rPr>
      <w:rFonts w:ascii="Arial Narrow" w:eastAsia="Times New Roman" w:hAnsi="Arial Narrow"/>
      <w:sz w:val="24"/>
      <w:szCs w:val="24"/>
      <w:lang w:val="x-none" w:eastAsia="cs-CZ"/>
    </w:rPr>
  </w:style>
  <w:style w:type="character" w:customStyle="1" w:styleId="Textkrper-Einzug3Zchn">
    <w:name w:val="Textkörper-Einzug 3 Zchn"/>
    <w:link w:val="Textkrper-Einzug3"/>
    <w:rsid w:val="00E57646"/>
    <w:rPr>
      <w:rFonts w:ascii="Arial Narrow" w:eastAsia="Times New Roman" w:hAnsi="Arial Narrow"/>
      <w:sz w:val="24"/>
      <w:szCs w:val="24"/>
      <w:lang w:val="x-none" w:eastAsia="cs-CZ"/>
    </w:rPr>
  </w:style>
  <w:style w:type="paragraph" w:styleId="Kopfzeile">
    <w:name w:val="header"/>
    <w:basedOn w:val="Standard"/>
    <w:link w:val="KopfzeileZchn"/>
    <w:uiPriority w:val="99"/>
    <w:rsid w:val="00E57646"/>
    <w:pPr>
      <w:tabs>
        <w:tab w:val="center" w:pos="4536"/>
        <w:tab w:val="right" w:pos="9072"/>
      </w:tabs>
      <w:spacing w:after="0" w:line="240" w:lineRule="auto"/>
    </w:pPr>
    <w:rPr>
      <w:rFonts w:ascii="Times New Roman" w:eastAsia="Times New Roman" w:hAnsi="Times New Roman"/>
      <w:sz w:val="24"/>
      <w:szCs w:val="24"/>
      <w:lang w:val="x-none" w:eastAsia="cs-CZ"/>
    </w:rPr>
  </w:style>
  <w:style w:type="character" w:customStyle="1" w:styleId="KopfzeileZchn">
    <w:name w:val="Kopfzeile Zchn"/>
    <w:link w:val="Kopfzeile"/>
    <w:uiPriority w:val="99"/>
    <w:rsid w:val="00E57646"/>
    <w:rPr>
      <w:rFonts w:ascii="Times New Roman" w:eastAsia="Times New Roman" w:hAnsi="Times New Roman"/>
      <w:sz w:val="24"/>
      <w:szCs w:val="24"/>
      <w:lang w:val="x-none" w:eastAsia="cs-CZ"/>
    </w:rPr>
  </w:style>
  <w:style w:type="paragraph" w:customStyle="1" w:styleId="Zkladntext">
    <w:name w:val="Základní text"/>
    <w:rsid w:val="00E57646"/>
    <w:pPr>
      <w:spacing w:before="144" w:after="144"/>
      <w:ind w:firstLine="709"/>
      <w:jc w:val="both"/>
    </w:pPr>
    <w:rPr>
      <w:rFonts w:ascii="Times New Roman" w:eastAsia="Times New Roman" w:hAnsi="Times New Roman"/>
      <w:snapToGrid w:val="0"/>
      <w:color w:val="000000"/>
      <w:sz w:val="24"/>
      <w:lang w:val="sk-SK" w:eastAsia="sk-SK"/>
    </w:rPr>
  </w:style>
  <w:style w:type="paragraph" w:customStyle="1" w:styleId="Normlnywebov5">
    <w:name w:val="Normálny (webový)5"/>
    <w:basedOn w:val="Standard"/>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Standard"/>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Textkrper"/>
    <w:rsid w:val="00E57646"/>
    <w:pPr>
      <w:numPr>
        <w:numId w:val="1"/>
      </w:numPr>
      <w:tabs>
        <w:tab w:val="num" w:pos="426"/>
      </w:tabs>
      <w:ind w:left="426" w:hanging="426"/>
    </w:pPr>
    <w:rPr>
      <w:rFonts w:ascii="Times New Roman" w:hAnsi="Times New Roman"/>
      <w:b/>
      <w:iCs w:val="0"/>
      <w:sz w:val="18"/>
      <w:szCs w:val="20"/>
      <w:lang w:eastAsia="en-US"/>
    </w:rPr>
  </w:style>
  <w:style w:type="paragraph" w:styleId="Kommentartext">
    <w:name w:val="annotation text"/>
    <w:basedOn w:val="Standard"/>
    <w:link w:val="KommentartextZchn"/>
    <w:semiHidden/>
    <w:unhideWhenUsed/>
    <w:rsid w:val="00E57646"/>
    <w:pPr>
      <w:spacing w:after="0" w:line="240" w:lineRule="auto"/>
    </w:pPr>
    <w:rPr>
      <w:rFonts w:ascii="Times New Roman" w:eastAsia="Times New Roman" w:hAnsi="Times New Roman"/>
      <w:sz w:val="20"/>
      <w:szCs w:val="20"/>
      <w:lang w:val="x-none" w:eastAsia="cs-CZ"/>
    </w:rPr>
  </w:style>
  <w:style w:type="character" w:customStyle="1" w:styleId="KommentartextZchn">
    <w:name w:val="Kommentartext Zchn"/>
    <w:link w:val="Kommentartext"/>
    <w:semiHidden/>
    <w:rsid w:val="00E57646"/>
    <w:rPr>
      <w:rFonts w:ascii="Times New Roman" w:eastAsia="Times New Roman" w:hAnsi="Times New Roman"/>
      <w:lang w:val="x-none" w:eastAsia="cs-CZ"/>
    </w:rPr>
  </w:style>
  <w:style w:type="paragraph" w:styleId="Kommentarthema">
    <w:name w:val="annotation subject"/>
    <w:basedOn w:val="Kommentartext"/>
    <w:next w:val="Kommentartext"/>
    <w:link w:val="KommentarthemaZchn"/>
    <w:semiHidden/>
    <w:unhideWhenUsed/>
    <w:rsid w:val="00E57646"/>
    <w:rPr>
      <w:b/>
      <w:bCs/>
    </w:rPr>
  </w:style>
  <w:style w:type="character" w:customStyle="1" w:styleId="KommentarthemaZchn">
    <w:name w:val="Kommentarthema Zchn"/>
    <w:link w:val="Kommentarthema"/>
    <w:semiHidden/>
    <w:rsid w:val="00E57646"/>
    <w:rPr>
      <w:rFonts w:ascii="Times New Roman" w:eastAsia="Times New Roman" w:hAnsi="Times New Roman"/>
      <w:b/>
      <w:bCs/>
      <w:lang w:val="x-none" w:eastAsia="cs-CZ"/>
    </w:rPr>
  </w:style>
  <w:style w:type="paragraph" w:styleId="berarbeitung">
    <w:name w:val="Revision"/>
    <w:hidden/>
    <w:uiPriority w:val="99"/>
    <w:semiHidden/>
    <w:rsid w:val="00E57646"/>
    <w:rPr>
      <w:rFonts w:ascii="Times New Roman" w:eastAsia="Times New Roman" w:hAnsi="Times New Roman"/>
      <w:sz w:val="24"/>
      <w:szCs w:val="24"/>
      <w:lang w:val="sk-SK" w:eastAsia="cs-CZ"/>
    </w:rPr>
  </w:style>
  <w:style w:type="paragraph" w:styleId="Sprechblasentext">
    <w:name w:val="Balloon Text"/>
    <w:basedOn w:val="Standard"/>
    <w:link w:val="SprechblasentextZchn"/>
    <w:semiHidden/>
    <w:unhideWhenUsed/>
    <w:rsid w:val="00E57646"/>
    <w:pPr>
      <w:spacing w:after="0" w:line="240" w:lineRule="auto"/>
    </w:pPr>
    <w:rPr>
      <w:rFonts w:ascii="Tahoma" w:eastAsia="Times New Roman" w:hAnsi="Tahoma"/>
      <w:sz w:val="16"/>
      <w:szCs w:val="16"/>
      <w:lang w:val="x-none" w:eastAsia="cs-CZ"/>
    </w:rPr>
  </w:style>
  <w:style w:type="character" w:customStyle="1" w:styleId="SprechblasentextZchn">
    <w:name w:val="Sprechblasentext Zchn"/>
    <w:link w:val="Sprechblasentext"/>
    <w:semiHidden/>
    <w:rsid w:val="00E57646"/>
    <w:rPr>
      <w:rFonts w:ascii="Tahoma" w:eastAsia="Times New Roman" w:hAnsi="Tahoma"/>
      <w:sz w:val="16"/>
      <w:szCs w:val="16"/>
      <w:lang w:val="x-none" w:eastAsia="cs-CZ"/>
    </w:rPr>
  </w:style>
  <w:style w:type="paragraph" w:customStyle="1" w:styleId="Uvod">
    <w:name w:val="Uvod"/>
    <w:basedOn w:val="Standard"/>
    <w:rsid w:val="00E57646"/>
    <w:pPr>
      <w:spacing w:after="0" w:line="240" w:lineRule="auto"/>
      <w:ind w:left="284" w:hanging="284"/>
      <w:jc w:val="both"/>
    </w:pPr>
    <w:rPr>
      <w:rFonts w:ascii="Times New Roman" w:eastAsia="Times New Roman" w:hAnsi="Times New Roman"/>
      <w:szCs w:val="20"/>
    </w:rPr>
  </w:style>
  <w:style w:type="paragraph" w:styleId="Verzeichnis1">
    <w:name w:val="toc 1"/>
    <w:basedOn w:val="Standard"/>
    <w:next w:val="Standard"/>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Verzeichnis2">
    <w:name w:val="toc 2"/>
    <w:basedOn w:val="Standard"/>
    <w:next w:val="Standard"/>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Verzeichnis3">
    <w:name w:val="toc 3"/>
    <w:basedOn w:val="Standard"/>
    <w:next w:val="Standard"/>
    <w:autoRedefine/>
    <w:rsid w:val="00E57646"/>
    <w:pPr>
      <w:spacing w:after="0" w:line="240" w:lineRule="auto"/>
      <w:ind w:left="200"/>
    </w:pPr>
    <w:rPr>
      <w:rFonts w:ascii="Times New Roman" w:eastAsia="Times New Roman" w:hAnsi="Times New Roman"/>
      <w:sz w:val="20"/>
      <w:szCs w:val="24"/>
    </w:rPr>
  </w:style>
  <w:style w:type="paragraph" w:styleId="Verzeichnis4">
    <w:name w:val="toc 4"/>
    <w:basedOn w:val="Standard"/>
    <w:next w:val="Standard"/>
    <w:autoRedefine/>
    <w:rsid w:val="00E57646"/>
    <w:pPr>
      <w:spacing w:after="0" w:line="240" w:lineRule="auto"/>
      <w:ind w:left="400"/>
    </w:pPr>
    <w:rPr>
      <w:rFonts w:ascii="Times New Roman" w:eastAsia="Times New Roman" w:hAnsi="Times New Roman"/>
      <w:sz w:val="20"/>
      <w:szCs w:val="24"/>
    </w:rPr>
  </w:style>
  <w:style w:type="paragraph" w:styleId="Verzeichnis5">
    <w:name w:val="toc 5"/>
    <w:basedOn w:val="Standard"/>
    <w:next w:val="Standard"/>
    <w:autoRedefine/>
    <w:rsid w:val="00E57646"/>
    <w:pPr>
      <w:spacing w:after="0" w:line="240" w:lineRule="auto"/>
      <w:ind w:left="600"/>
    </w:pPr>
    <w:rPr>
      <w:rFonts w:ascii="Times New Roman" w:eastAsia="Times New Roman" w:hAnsi="Times New Roman"/>
      <w:sz w:val="20"/>
      <w:szCs w:val="24"/>
    </w:rPr>
  </w:style>
  <w:style w:type="paragraph" w:styleId="Verzeichnis6">
    <w:name w:val="toc 6"/>
    <w:basedOn w:val="Standard"/>
    <w:next w:val="Standard"/>
    <w:autoRedefine/>
    <w:rsid w:val="00E57646"/>
    <w:pPr>
      <w:spacing w:after="0" w:line="240" w:lineRule="auto"/>
      <w:ind w:left="800"/>
    </w:pPr>
    <w:rPr>
      <w:rFonts w:ascii="Times New Roman" w:eastAsia="Times New Roman" w:hAnsi="Times New Roman"/>
      <w:sz w:val="20"/>
      <w:szCs w:val="24"/>
    </w:rPr>
  </w:style>
  <w:style w:type="paragraph" w:styleId="Verzeichnis7">
    <w:name w:val="toc 7"/>
    <w:basedOn w:val="Standard"/>
    <w:next w:val="Standard"/>
    <w:autoRedefine/>
    <w:rsid w:val="00E57646"/>
    <w:pPr>
      <w:spacing w:after="0" w:line="240" w:lineRule="auto"/>
      <w:ind w:left="1000"/>
    </w:pPr>
    <w:rPr>
      <w:rFonts w:ascii="Times New Roman" w:eastAsia="Times New Roman" w:hAnsi="Times New Roman"/>
      <w:sz w:val="20"/>
      <w:szCs w:val="24"/>
    </w:rPr>
  </w:style>
  <w:style w:type="paragraph" w:styleId="Verzeichnis8">
    <w:name w:val="toc 8"/>
    <w:basedOn w:val="Standard"/>
    <w:next w:val="Standard"/>
    <w:autoRedefine/>
    <w:rsid w:val="00E57646"/>
    <w:pPr>
      <w:spacing w:after="0" w:line="240" w:lineRule="auto"/>
      <w:ind w:left="1200"/>
    </w:pPr>
    <w:rPr>
      <w:rFonts w:ascii="Times New Roman" w:eastAsia="Times New Roman" w:hAnsi="Times New Roman"/>
      <w:sz w:val="20"/>
      <w:szCs w:val="24"/>
    </w:rPr>
  </w:style>
  <w:style w:type="paragraph" w:styleId="Verzeichnis9">
    <w:name w:val="toc 9"/>
    <w:basedOn w:val="Standard"/>
    <w:next w:val="Standard"/>
    <w:autoRedefine/>
    <w:rsid w:val="00E57646"/>
    <w:pPr>
      <w:spacing w:after="0" w:line="240" w:lineRule="auto"/>
      <w:ind w:left="1400"/>
    </w:pPr>
    <w:rPr>
      <w:rFonts w:ascii="Times New Roman" w:eastAsia="Times New Roman" w:hAnsi="Times New Roman"/>
      <w:sz w:val="20"/>
      <w:szCs w:val="24"/>
    </w:rPr>
  </w:style>
  <w:style w:type="character" w:styleId="Hyperlink">
    <w:name w:val="Hyperlink"/>
    <w:rsid w:val="00E57646"/>
    <w:rPr>
      <w:color w:val="0000FF"/>
      <w:u w:val="single"/>
    </w:rPr>
  </w:style>
  <w:style w:type="character" w:styleId="BesuchterHyperlink">
    <w:name w:val="FollowedHyperlink"/>
    <w:uiPriority w:val="99"/>
    <w:rsid w:val="00E57646"/>
    <w:rPr>
      <w:color w:val="800080"/>
      <w:u w:val="single"/>
    </w:rPr>
  </w:style>
  <w:style w:type="character" w:customStyle="1" w:styleId="ra">
    <w:name w:val="ra"/>
    <w:rsid w:val="00E57646"/>
  </w:style>
  <w:style w:type="paragraph" w:styleId="StandardWeb">
    <w:name w:val="Normal (Web)"/>
    <w:basedOn w:val="Standard"/>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TabelleEinfach2">
    <w:name w:val="Table Simple 2"/>
    <w:basedOn w:val="NormaleTabelle"/>
    <w:uiPriority w:val="99"/>
    <w:semiHidden/>
    <w:unhideWhenUsed/>
    <w:rsid w:val="00E57646"/>
    <w:rPr>
      <w:rFonts w:ascii="Times New Roman" w:eastAsia="Times New Roman" w:hAnsi="Times New Roman"/>
    </w:rP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Standard"/>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Standard"/>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Standard"/>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Fett">
    <w:name w:val="Strong"/>
    <w:qFormat/>
    <w:rsid w:val="00E57646"/>
    <w:rPr>
      <w:rFonts w:cs="Times New Roman"/>
      <w:b/>
    </w:rPr>
  </w:style>
  <w:style w:type="character" w:styleId="Hervorhebung">
    <w:name w:val="Emphasis"/>
    <w:uiPriority w:val="20"/>
    <w:qFormat/>
    <w:rsid w:val="00E57646"/>
    <w:rPr>
      <w:rFonts w:cs="Times New Roman"/>
      <w:i/>
    </w:rPr>
  </w:style>
  <w:style w:type="paragraph" w:customStyle="1" w:styleId="zaklad">
    <w:name w:val="zaklad"/>
    <w:basedOn w:val="Standard"/>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Standard"/>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Standard"/>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Standard"/>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Standard"/>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Standard"/>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Standard"/>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Standard"/>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Standard"/>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NurText">
    <w:name w:val="Plain Text"/>
    <w:basedOn w:val="Standard"/>
    <w:link w:val="NurTextZchn"/>
    <w:uiPriority w:val="99"/>
    <w:unhideWhenUsed/>
    <w:rsid w:val="00E57646"/>
    <w:pPr>
      <w:spacing w:after="0" w:line="240" w:lineRule="auto"/>
    </w:pPr>
    <w:rPr>
      <w:rFonts w:ascii="Arial Narrow" w:hAnsi="Arial Narrow"/>
      <w:szCs w:val="21"/>
      <w:lang w:val="x-none"/>
    </w:rPr>
  </w:style>
  <w:style w:type="character" w:customStyle="1" w:styleId="NurTextZchn">
    <w:name w:val="Nur Text Zchn"/>
    <w:link w:val="NurText"/>
    <w:uiPriority w:val="99"/>
    <w:rsid w:val="00E57646"/>
    <w:rPr>
      <w:rFonts w:ascii="Arial Narrow" w:hAnsi="Arial Narrow"/>
      <w:sz w:val="22"/>
      <w:szCs w:val="21"/>
      <w:lang w:val="x-none"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lang w:val="sk-SK" w:eastAsia="sk-SK"/>
    </w:rPr>
  </w:style>
  <w:style w:type="paragraph" w:styleId="Funotentext">
    <w:name w:val="footnote text"/>
    <w:basedOn w:val="Standard"/>
    <w:link w:val="FunotentextZchn"/>
    <w:uiPriority w:val="99"/>
    <w:semiHidden/>
    <w:rsid w:val="00DD16D7"/>
    <w:pPr>
      <w:spacing w:after="0" w:line="240" w:lineRule="auto"/>
    </w:pPr>
    <w:rPr>
      <w:rFonts w:ascii="Times New Roman" w:eastAsia="Times New Roman" w:hAnsi="Times New Roman"/>
      <w:sz w:val="20"/>
      <w:szCs w:val="20"/>
      <w:lang w:val="x-none" w:eastAsia="x-none"/>
    </w:rPr>
  </w:style>
  <w:style w:type="character" w:customStyle="1" w:styleId="FunotentextZchn">
    <w:name w:val="Fußnotentext Zchn"/>
    <w:link w:val="Funotentext"/>
    <w:uiPriority w:val="99"/>
    <w:semiHidden/>
    <w:rsid w:val="00DD16D7"/>
    <w:rPr>
      <w:rFonts w:ascii="Times New Roman" w:eastAsia="Times New Roman" w:hAnsi="Times New Roman"/>
    </w:rPr>
  </w:style>
  <w:style w:type="character" w:styleId="Funotenzeichen">
    <w:name w:val="footnote reference"/>
    <w:uiPriority w:val="99"/>
    <w:semiHidden/>
    <w:rsid w:val="00DD16D7"/>
    <w:rPr>
      <w:vertAlign w:val="superscript"/>
    </w:rPr>
  </w:style>
  <w:style w:type="table" w:customStyle="1" w:styleId="Mriekatabuky4">
    <w:name w:val="Mriežka tabuľky4"/>
    <w:basedOn w:val="NormaleTabelle"/>
    <w:next w:val="Tabellenraster"/>
    <w:uiPriority w:val="59"/>
    <w:rsid w:val="00720FA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2">
    <w:name w:val="Bez zoznamu2"/>
    <w:next w:val="KeineListe"/>
    <w:semiHidden/>
    <w:rsid w:val="00F23172"/>
  </w:style>
  <w:style w:type="table" w:customStyle="1" w:styleId="Mriekatabuky5">
    <w:name w:val="Mriežka tabuľky5"/>
    <w:basedOn w:val="NormaleTabelle"/>
    <w:next w:val="Tabellenraster"/>
    <w:rsid w:val="00F23172"/>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uiPriority w:val="99"/>
    <w:semiHidden/>
    <w:unhideWhenUsed/>
    <w:rsid w:val="00F23172"/>
    <w:rPr>
      <w:sz w:val="16"/>
      <w:szCs w:val="16"/>
    </w:rPr>
  </w:style>
  <w:style w:type="table" w:customStyle="1" w:styleId="Mriekatabuky51">
    <w:name w:val="Mriežka tabuľky51"/>
    <w:basedOn w:val="NormaleTabelle"/>
    <w:next w:val="Tabellenraster"/>
    <w:uiPriority w:val="39"/>
    <w:rsid w:val="00573AC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3">
    <w:name w:val="Bez zoznamu3"/>
    <w:next w:val="KeineListe"/>
    <w:uiPriority w:val="99"/>
    <w:semiHidden/>
    <w:unhideWhenUsed/>
    <w:rsid w:val="009442D6"/>
  </w:style>
  <w:style w:type="table" w:customStyle="1" w:styleId="Mriekatabuky6">
    <w:name w:val="Mriežka tabuľky6"/>
    <w:basedOn w:val="NormaleTabelle"/>
    <w:next w:val="Tabellenraster"/>
    <w:uiPriority w:val="59"/>
    <w:rsid w:val="009442D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21">
    <w:name w:val="Mriežka tabuľky21"/>
    <w:basedOn w:val="NormaleTabelle"/>
    <w:uiPriority w:val="59"/>
    <w:rsid w:val="009442D6"/>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13">
    <w:name w:val="Mriežka tabuľky13"/>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Standard"/>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Standard"/>
    <w:rsid w:val="009442D6"/>
    <w:pPr>
      <w:spacing w:after="0" w:line="240" w:lineRule="auto"/>
      <w:ind w:left="-851"/>
    </w:pPr>
    <w:rPr>
      <w:rFonts w:ascii="Times New Roman" w:eastAsia="Times New Roman" w:hAnsi="Times New Roman"/>
      <w:b/>
      <w:noProof/>
      <w:sz w:val="24"/>
      <w:szCs w:val="20"/>
      <w:lang w:eastAsia="sk-SK"/>
    </w:rPr>
  </w:style>
  <w:style w:type="paragraph" w:styleId="Liste3">
    <w:name w:val="List 3"/>
    <w:basedOn w:val="Standard"/>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Standard"/>
    <w:next w:val="Standard"/>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Standard"/>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Standard"/>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lang w:val="sk-SK" w:eastAsia="sk-SK"/>
    </w:rPr>
  </w:style>
  <w:style w:type="paragraph" w:customStyle="1" w:styleId="H4">
    <w:name w:val="H4"/>
    <w:basedOn w:val="Standard"/>
    <w:next w:val="Standard"/>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lang w:val="sk-SK" w:eastAsia="sk-SK"/>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lang w:val="sk-SK" w:eastAsia="sk-SK"/>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lang w:val="sk-SK" w:eastAsia="sk-SK"/>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lang w:val="sk-SK" w:eastAsia="sk-SK"/>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lang w:val="sk-SK" w:eastAsia="sk-SK"/>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lang w:val="sk-SK" w:eastAsia="sk-SK"/>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lang w:val="sk-SK" w:eastAsia="sk-SK"/>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lang w:val="sk-SK" w:eastAsia="sk-SK"/>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lang w:val="sk-SK" w:eastAsia="sk-SK"/>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lang w:val="sk-SK" w:eastAsia="sk-SK"/>
    </w:rPr>
  </w:style>
  <w:style w:type="paragraph" w:styleId="Liste">
    <w:name w:val="List"/>
    <w:basedOn w:val="Textkrper"/>
    <w:rsid w:val="009442D6"/>
    <w:pPr>
      <w:suppressAutoHyphens/>
      <w:jc w:val="left"/>
    </w:pPr>
    <w:rPr>
      <w:rFonts w:ascii="Arial" w:hAnsi="Arial" w:cs="Tahoma"/>
      <w:b/>
      <w:bCs/>
      <w:iCs w:val="0"/>
      <w:szCs w:val="24"/>
      <w:lang w:val="sk-SK" w:eastAsia="ar-SA"/>
    </w:rPr>
  </w:style>
  <w:style w:type="paragraph" w:customStyle="1" w:styleId="odrazky-B">
    <w:name w:val="odrazky - B"/>
    <w:basedOn w:val="Standard"/>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lang w:val="sk-SK" w:eastAsia="sk-SK"/>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
    <w:name w:val="Základní text2"/>
    <w:uiPriority w:val="99"/>
    <w:rsid w:val="009442D6"/>
    <w:pPr>
      <w:widowControl w:val="0"/>
    </w:pPr>
    <w:rPr>
      <w:rFonts w:ascii="Times New Roman" w:eastAsia="Times New Roman" w:hAnsi="Times New Roman"/>
      <w:color w:val="000000"/>
      <w:sz w:val="24"/>
      <w:lang w:val="sk-SK" w:eastAsia="sk-SK"/>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Standard"/>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Standard"/>
    <w:qFormat/>
    <w:rsid w:val="009442D6"/>
    <w:pPr>
      <w:ind w:left="720"/>
    </w:pPr>
    <w:rPr>
      <w:rFonts w:eastAsia="Times New Roman" w:cs="Calibri"/>
    </w:rPr>
  </w:style>
  <w:style w:type="character" w:customStyle="1" w:styleId="DokumentstrukturZchn">
    <w:name w:val="Dokumentstruktur Zchn"/>
    <w:link w:val="Dokumentstruktur"/>
    <w:uiPriority w:val="99"/>
    <w:semiHidden/>
    <w:rsid w:val="009442D6"/>
    <w:rPr>
      <w:rFonts w:ascii="Tahoma" w:eastAsia="Times New Roman" w:hAnsi="Tahoma" w:cs="Tahoma"/>
      <w:shd w:val="clear" w:color="auto" w:fill="000080"/>
    </w:rPr>
  </w:style>
  <w:style w:type="paragraph" w:styleId="Dokumentstruktur">
    <w:name w:val="Document Map"/>
    <w:basedOn w:val="Standard"/>
    <w:link w:val="DokumentstrukturZchn"/>
    <w:uiPriority w:val="99"/>
    <w:semiHidden/>
    <w:rsid w:val="009442D6"/>
    <w:pPr>
      <w:shd w:val="clear" w:color="auto" w:fill="000080"/>
      <w:spacing w:after="0" w:line="240" w:lineRule="auto"/>
    </w:pPr>
    <w:rPr>
      <w:rFonts w:ascii="Tahoma" w:eastAsia="Times New Roman" w:hAnsi="Tahoma"/>
      <w:sz w:val="20"/>
      <w:szCs w:val="20"/>
      <w:lang w:val="x-none" w:eastAsia="x-none"/>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lang w:val="sk-SK" w:eastAsia="sk-SK"/>
    </w:rPr>
  </w:style>
  <w:style w:type="paragraph" w:customStyle="1" w:styleId="norm00e1lny1">
    <w:name w:val="norm_00e1lny1"/>
    <w:basedOn w:val="Standard"/>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Standard"/>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lang w:val="sk-SK" w:eastAsia="sk-SK"/>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lang w:val="sk-SK" w:eastAsia="sk-SK"/>
    </w:rPr>
  </w:style>
  <w:style w:type="paragraph" w:customStyle="1" w:styleId="para">
    <w:name w:val="para"/>
    <w:basedOn w:val="Standard"/>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
    <w:name w:val="Základní text3"/>
    <w:uiPriority w:val="99"/>
    <w:rsid w:val="009442D6"/>
    <w:pPr>
      <w:widowControl w:val="0"/>
      <w:snapToGrid w:val="0"/>
    </w:pPr>
    <w:rPr>
      <w:rFonts w:ascii="Times New Roman" w:eastAsia="Times New Roman" w:hAnsi="Times New Roman"/>
      <w:color w:val="000000"/>
      <w:sz w:val="24"/>
      <w:lang w:val="sk-SK" w:eastAsia="sk-SK"/>
    </w:rPr>
  </w:style>
  <w:style w:type="paragraph" w:customStyle="1" w:styleId="Zarkazkladnhotextu21">
    <w:name w:val="Zarážka základného textu 21"/>
    <w:basedOn w:val="Standard"/>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Standard"/>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Standard"/>
    <w:rsid w:val="009442D6"/>
    <w:pPr>
      <w:spacing w:after="0" w:line="240" w:lineRule="auto"/>
      <w:ind w:left="-993"/>
    </w:pPr>
    <w:rPr>
      <w:rFonts w:ascii="Times New Roman" w:eastAsia="Times New Roman" w:hAnsi="Times New Roman"/>
      <w:b/>
      <w:sz w:val="24"/>
      <w:szCs w:val="20"/>
      <w:lang w:val="cs-CZ" w:eastAsia="sk-SK"/>
    </w:rPr>
  </w:style>
  <w:style w:type="character" w:customStyle="1" w:styleId="HTMLVorformatiertZchn">
    <w:name w:val="HTML Vorformatiert Zchn"/>
    <w:link w:val="HTMLVorformatiert"/>
    <w:uiPriority w:val="99"/>
    <w:semiHidden/>
    <w:rsid w:val="009442D6"/>
    <w:rPr>
      <w:rFonts w:ascii="Courier New" w:eastAsia="Times New Roman" w:hAnsi="Courier New" w:cs="Courier New"/>
    </w:rPr>
  </w:style>
  <w:style w:type="paragraph" w:styleId="HTMLVorformatiert">
    <w:name w:val="HTML Preformatted"/>
    <w:basedOn w:val="Standard"/>
    <w:link w:val="HTMLVorformatiertZchn"/>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x-none"/>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aleTabelle"/>
    <w:next w:val="Tabellenraster"/>
    <w:uiPriority w:val="59"/>
    <w:rsid w:val="009442D6"/>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52">
    <w:name w:val="Mriežka tabuľky52"/>
    <w:basedOn w:val="NormaleTabelle"/>
    <w:next w:val="Tabellenraster"/>
    <w:uiPriority w:val="3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Abs">
    <w:name w:val="51_Abs"/>
    <w:basedOn w:val="Standard"/>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aleTabelle"/>
    <w:next w:val="Tabellenraster"/>
    <w:uiPriority w:val="3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0">
    <w:name w:val="Mriežka tabuľky10"/>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aleTabelle"/>
    <w:next w:val="Tabellenraster"/>
    <w:uiPriority w:val="59"/>
    <w:rsid w:val="009442D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4499">
      <w:bodyDiv w:val="1"/>
      <w:marLeft w:val="0"/>
      <w:marRight w:val="0"/>
      <w:marTop w:val="0"/>
      <w:marBottom w:val="0"/>
      <w:divBdr>
        <w:top w:val="none" w:sz="0" w:space="0" w:color="auto"/>
        <w:left w:val="none" w:sz="0" w:space="0" w:color="auto"/>
        <w:bottom w:val="none" w:sz="0" w:space="0" w:color="auto"/>
        <w:right w:val="none" w:sz="0" w:space="0" w:color="auto"/>
      </w:divBdr>
    </w:div>
    <w:div w:id="31882176">
      <w:bodyDiv w:val="1"/>
      <w:marLeft w:val="0"/>
      <w:marRight w:val="0"/>
      <w:marTop w:val="0"/>
      <w:marBottom w:val="0"/>
      <w:divBdr>
        <w:top w:val="none" w:sz="0" w:space="0" w:color="auto"/>
        <w:left w:val="none" w:sz="0" w:space="0" w:color="auto"/>
        <w:bottom w:val="none" w:sz="0" w:space="0" w:color="auto"/>
        <w:right w:val="none" w:sz="0" w:space="0" w:color="auto"/>
      </w:divBdr>
    </w:div>
    <w:div w:id="94636978">
      <w:bodyDiv w:val="1"/>
      <w:marLeft w:val="0"/>
      <w:marRight w:val="0"/>
      <w:marTop w:val="0"/>
      <w:marBottom w:val="0"/>
      <w:divBdr>
        <w:top w:val="none" w:sz="0" w:space="0" w:color="auto"/>
        <w:left w:val="none" w:sz="0" w:space="0" w:color="auto"/>
        <w:bottom w:val="none" w:sz="0" w:space="0" w:color="auto"/>
        <w:right w:val="none" w:sz="0" w:space="0" w:color="auto"/>
      </w:divBdr>
    </w:div>
    <w:div w:id="98650159">
      <w:bodyDiv w:val="1"/>
      <w:marLeft w:val="0"/>
      <w:marRight w:val="0"/>
      <w:marTop w:val="0"/>
      <w:marBottom w:val="0"/>
      <w:divBdr>
        <w:top w:val="none" w:sz="0" w:space="0" w:color="auto"/>
        <w:left w:val="none" w:sz="0" w:space="0" w:color="auto"/>
        <w:bottom w:val="none" w:sz="0" w:space="0" w:color="auto"/>
        <w:right w:val="none" w:sz="0" w:space="0" w:color="auto"/>
      </w:divBdr>
    </w:div>
    <w:div w:id="112870511">
      <w:bodyDiv w:val="1"/>
      <w:marLeft w:val="0"/>
      <w:marRight w:val="0"/>
      <w:marTop w:val="0"/>
      <w:marBottom w:val="0"/>
      <w:divBdr>
        <w:top w:val="none" w:sz="0" w:space="0" w:color="auto"/>
        <w:left w:val="none" w:sz="0" w:space="0" w:color="auto"/>
        <w:bottom w:val="none" w:sz="0" w:space="0" w:color="auto"/>
        <w:right w:val="none" w:sz="0" w:space="0" w:color="auto"/>
      </w:divBdr>
    </w:div>
    <w:div w:id="131100022">
      <w:bodyDiv w:val="1"/>
      <w:marLeft w:val="0"/>
      <w:marRight w:val="0"/>
      <w:marTop w:val="0"/>
      <w:marBottom w:val="0"/>
      <w:divBdr>
        <w:top w:val="none" w:sz="0" w:space="0" w:color="auto"/>
        <w:left w:val="none" w:sz="0" w:space="0" w:color="auto"/>
        <w:bottom w:val="none" w:sz="0" w:space="0" w:color="auto"/>
        <w:right w:val="none" w:sz="0" w:space="0" w:color="auto"/>
      </w:divBdr>
    </w:div>
    <w:div w:id="164243642">
      <w:bodyDiv w:val="1"/>
      <w:marLeft w:val="0"/>
      <w:marRight w:val="0"/>
      <w:marTop w:val="0"/>
      <w:marBottom w:val="0"/>
      <w:divBdr>
        <w:top w:val="none" w:sz="0" w:space="0" w:color="auto"/>
        <w:left w:val="none" w:sz="0" w:space="0" w:color="auto"/>
        <w:bottom w:val="none" w:sz="0" w:space="0" w:color="auto"/>
        <w:right w:val="none" w:sz="0" w:space="0" w:color="auto"/>
      </w:divBdr>
    </w:div>
    <w:div w:id="179050491">
      <w:bodyDiv w:val="1"/>
      <w:marLeft w:val="0"/>
      <w:marRight w:val="0"/>
      <w:marTop w:val="0"/>
      <w:marBottom w:val="0"/>
      <w:divBdr>
        <w:top w:val="none" w:sz="0" w:space="0" w:color="auto"/>
        <w:left w:val="none" w:sz="0" w:space="0" w:color="auto"/>
        <w:bottom w:val="none" w:sz="0" w:space="0" w:color="auto"/>
        <w:right w:val="none" w:sz="0" w:space="0" w:color="auto"/>
      </w:divBdr>
    </w:div>
    <w:div w:id="245191414">
      <w:bodyDiv w:val="1"/>
      <w:marLeft w:val="0"/>
      <w:marRight w:val="0"/>
      <w:marTop w:val="0"/>
      <w:marBottom w:val="0"/>
      <w:divBdr>
        <w:top w:val="none" w:sz="0" w:space="0" w:color="auto"/>
        <w:left w:val="none" w:sz="0" w:space="0" w:color="auto"/>
        <w:bottom w:val="none" w:sz="0" w:space="0" w:color="auto"/>
        <w:right w:val="none" w:sz="0" w:space="0" w:color="auto"/>
      </w:divBdr>
    </w:div>
    <w:div w:id="259527666">
      <w:bodyDiv w:val="1"/>
      <w:marLeft w:val="0"/>
      <w:marRight w:val="0"/>
      <w:marTop w:val="0"/>
      <w:marBottom w:val="0"/>
      <w:divBdr>
        <w:top w:val="none" w:sz="0" w:space="0" w:color="auto"/>
        <w:left w:val="none" w:sz="0" w:space="0" w:color="auto"/>
        <w:bottom w:val="none" w:sz="0" w:space="0" w:color="auto"/>
        <w:right w:val="none" w:sz="0" w:space="0" w:color="auto"/>
      </w:divBdr>
    </w:div>
    <w:div w:id="269748727">
      <w:bodyDiv w:val="1"/>
      <w:marLeft w:val="0"/>
      <w:marRight w:val="0"/>
      <w:marTop w:val="0"/>
      <w:marBottom w:val="0"/>
      <w:divBdr>
        <w:top w:val="none" w:sz="0" w:space="0" w:color="auto"/>
        <w:left w:val="none" w:sz="0" w:space="0" w:color="auto"/>
        <w:bottom w:val="none" w:sz="0" w:space="0" w:color="auto"/>
        <w:right w:val="none" w:sz="0" w:space="0" w:color="auto"/>
      </w:divBdr>
    </w:div>
    <w:div w:id="290865989">
      <w:bodyDiv w:val="1"/>
      <w:marLeft w:val="0"/>
      <w:marRight w:val="0"/>
      <w:marTop w:val="0"/>
      <w:marBottom w:val="0"/>
      <w:divBdr>
        <w:top w:val="none" w:sz="0" w:space="0" w:color="auto"/>
        <w:left w:val="none" w:sz="0" w:space="0" w:color="auto"/>
        <w:bottom w:val="none" w:sz="0" w:space="0" w:color="auto"/>
        <w:right w:val="none" w:sz="0" w:space="0" w:color="auto"/>
      </w:divBdr>
    </w:div>
    <w:div w:id="300234433">
      <w:bodyDiv w:val="1"/>
      <w:marLeft w:val="0"/>
      <w:marRight w:val="0"/>
      <w:marTop w:val="0"/>
      <w:marBottom w:val="0"/>
      <w:divBdr>
        <w:top w:val="none" w:sz="0" w:space="0" w:color="auto"/>
        <w:left w:val="none" w:sz="0" w:space="0" w:color="auto"/>
        <w:bottom w:val="none" w:sz="0" w:space="0" w:color="auto"/>
        <w:right w:val="none" w:sz="0" w:space="0" w:color="auto"/>
      </w:divBdr>
    </w:div>
    <w:div w:id="304553323">
      <w:bodyDiv w:val="1"/>
      <w:marLeft w:val="0"/>
      <w:marRight w:val="0"/>
      <w:marTop w:val="0"/>
      <w:marBottom w:val="0"/>
      <w:divBdr>
        <w:top w:val="none" w:sz="0" w:space="0" w:color="auto"/>
        <w:left w:val="none" w:sz="0" w:space="0" w:color="auto"/>
        <w:bottom w:val="none" w:sz="0" w:space="0" w:color="auto"/>
        <w:right w:val="none" w:sz="0" w:space="0" w:color="auto"/>
      </w:divBdr>
    </w:div>
    <w:div w:id="322902257">
      <w:bodyDiv w:val="1"/>
      <w:marLeft w:val="0"/>
      <w:marRight w:val="0"/>
      <w:marTop w:val="0"/>
      <w:marBottom w:val="0"/>
      <w:divBdr>
        <w:top w:val="none" w:sz="0" w:space="0" w:color="auto"/>
        <w:left w:val="none" w:sz="0" w:space="0" w:color="auto"/>
        <w:bottom w:val="none" w:sz="0" w:space="0" w:color="auto"/>
        <w:right w:val="none" w:sz="0" w:space="0" w:color="auto"/>
      </w:divBdr>
    </w:div>
    <w:div w:id="333536565">
      <w:bodyDiv w:val="1"/>
      <w:marLeft w:val="0"/>
      <w:marRight w:val="0"/>
      <w:marTop w:val="0"/>
      <w:marBottom w:val="0"/>
      <w:divBdr>
        <w:top w:val="none" w:sz="0" w:space="0" w:color="auto"/>
        <w:left w:val="none" w:sz="0" w:space="0" w:color="auto"/>
        <w:bottom w:val="none" w:sz="0" w:space="0" w:color="auto"/>
        <w:right w:val="none" w:sz="0" w:space="0" w:color="auto"/>
      </w:divBdr>
    </w:div>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462043092">
      <w:bodyDiv w:val="1"/>
      <w:marLeft w:val="0"/>
      <w:marRight w:val="0"/>
      <w:marTop w:val="0"/>
      <w:marBottom w:val="0"/>
      <w:divBdr>
        <w:top w:val="none" w:sz="0" w:space="0" w:color="auto"/>
        <w:left w:val="none" w:sz="0" w:space="0" w:color="auto"/>
        <w:bottom w:val="none" w:sz="0" w:space="0" w:color="auto"/>
        <w:right w:val="none" w:sz="0" w:space="0" w:color="auto"/>
      </w:divBdr>
    </w:div>
    <w:div w:id="467556111">
      <w:bodyDiv w:val="1"/>
      <w:marLeft w:val="0"/>
      <w:marRight w:val="0"/>
      <w:marTop w:val="0"/>
      <w:marBottom w:val="0"/>
      <w:divBdr>
        <w:top w:val="none" w:sz="0" w:space="0" w:color="auto"/>
        <w:left w:val="none" w:sz="0" w:space="0" w:color="auto"/>
        <w:bottom w:val="none" w:sz="0" w:space="0" w:color="auto"/>
        <w:right w:val="none" w:sz="0" w:space="0" w:color="auto"/>
      </w:divBdr>
    </w:div>
    <w:div w:id="523634914">
      <w:bodyDiv w:val="1"/>
      <w:marLeft w:val="0"/>
      <w:marRight w:val="0"/>
      <w:marTop w:val="0"/>
      <w:marBottom w:val="0"/>
      <w:divBdr>
        <w:top w:val="none" w:sz="0" w:space="0" w:color="auto"/>
        <w:left w:val="none" w:sz="0" w:space="0" w:color="auto"/>
        <w:bottom w:val="none" w:sz="0" w:space="0" w:color="auto"/>
        <w:right w:val="none" w:sz="0" w:space="0" w:color="auto"/>
      </w:divBdr>
    </w:div>
    <w:div w:id="563610780">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682441358">
      <w:bodyDiv w:val="1"/>
      <w:marLeft w:val="0"/>
      <w:marRight w:val="0"/>
      <w:marTop w:val="0"/>
      <w:marBottom w:val="0"/>
      <w:divBdr>
        <w:top w:val="none" w:sz="0" w:space="0" w:color="auto"/>
        <w:left w:val="none" w:sz="0" w:space="0" w:color="auto"/>
        <w:bottom w:val="none" w:sz="0" w:space="0" w:color="auto"/>
        <w:right w:val="none" w:sz="0" w:space="0" w:color="auto"/>
      </w:divBdr>
    </w:div>
    <w:div w:id="691883307">
      <w:bodyDiv w:val="1"/>
      <w:marLeft w:val="0"/>
      <w:marRight w:val="0"/>
      <w:marTop w:val="0"/>
      <w:marBottom w:val="0"/>
      <w:divBdr>
        <w:top w:val="none" w:sz="0" w:space="0" w:color="auto"/>
        <w:left w:val="none" w:sz="0" w:space="0" w:color="auto"/>
        <w:bottom w:val="none" w:sz="0" w:space="0" w:color="auto"/>
        <w:right w:val="none" w:sz="0" w:space="0" w:color="auto"/>
      </w:divBdr>
    </w:div>
    <w:div w:id="721827531">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217334">
      <w:bodyDiv w:val="1"/>
      <w:marLeft w:val="0"/>
      <w:marRight w:val="0"/>
      <w:marTop w:val="0"/>
      <w:marBottom w:val="0"/>
      <w:divBdr>
        <w:top w:val="none" w:sz="0" w:space="0" w:color="auto"/>
        <w:left w:val="none" w:sz="0" w:space="0" w:color="auto"/>
        <w:bottom w:val="none" w:sz="0" w:space="0" w:color="auto"/>
        <w:right w:val="none" w:sz="0" w:space="0" w:color="auto"/>
      </w:divBdr>
    </w:div>
    <w:div w:id="885213351">
      <w:bodyDiv w:val="1"/>
      <w:marLeft w:val="0"/>
      <w:marRight w:val="0"/>
      <w:marTop w:val="0"/>
      <w:marBottom w:val="0"/>
      <w:divBdr>
        <w:top w:val="none" w:sz="0" w:space="0" w:color="auto"/>
        <w:left w:val="none" w:sz="0" w:space="0" w:color="auto"/>
        <w:bottom w:val="none" w:sz="0" w:space="0" w:color="auto"/>
        <w:right w:val="none" w:sz="0" w:space="0" w:color="auto"/>
      </w:divBdr>
    </w:div>
    <w:div w:id="885720136">
      <w:bodyDiv w:val="1"/>
      <w:marLeft w:val="0"/>
      <w:marRight w:val="0"/>
      <w:marTop w:val="0"/>
      <w:marBottom w:val="0"/>
      <w:divBdr>
        <w:top w:val="none" w:sz="0" w:space="0" w:color="auto"/>
        <w:left w:val="none" w:sz="0" w:space="0" w:color="auto"/>
        <w:bottom w:val="none" w:sz="0" w:space="0" w:color="auto"/>
        <w:right w:val="none" w:sz="0" w:space="0" w:color="auto"/>
      </w:divBdr>
    </w:div>
    <w:div w:id="921259165">
      <w:bodyDiv w:val="1"/>
      <w:marLeft w:val="0"/>
      <w:marRight w:val="0"/>
      <w:marTop w:val="0"/>
      <w:marBottom w:val="0"/>
      <w:divBdr>
        <w:top w:val="none" w:sz="0" w:space="0" w:color="auto"/>
        <w:left w:val="none" w:sz="0" w:space="0" w:color="auto"/>
        <w:bottom w:val="none" w:sz="0" w:space="0" w:color="auto"/>
        <w:right w:val="none" w:sz="0" w:space="0" w:color="auto"/>
      </w:divBdr>
    </w:div>
    <w:div w:id="934674666">
      <w:bodyDiv w:val="1"/>
      <w:marLeft w:val="0"/>
      <w:marRight w:val="0"/>
      <w:marTop w:val="0"/>
      <w:marBottom w:val="0"/>
      <w:divBdr>
        <w:top w:val="none" w:sz="0" w:space="0" w:color="auto"/>
        <w:left w:val="none" w:sz="0" w:space="0" w:color="auto"/>
        <w:bottom w:val="none" w:sz="0" w:space="0" w:color="auto"/>
        <w:right w:val="none" w:sz="0" w:space="0" w:color="auto"/>
      </w:divBdr>
    </w:div>
    <w:div w:id="945163147">
      <w:bodyDiv w:val="1"/>
      <w:marLeft w:val="0"/>
      <w:marRight w:val="0"/>
      <w:marTop w:val="0"/>
      <w:marBottom w:val="0"/>
      <w:divBdr>
        <w:top w:val="none" w:sz="0" w:space="0" w:color="auto"/>
        <w:left w:val="none" w:sz="0" w:space="0" w:color="auto"/>
        <w:bottom w:val="none" w:sz="0" w:space="0" w:color="auto"/>
        <w:right w:val="none" w:sz="0" w:space="0" w:color="auto"/>
      </w:divBdr>
    </w:div>
    <w:div w:id="988091059">
      <w:bodyDiv w:val="1"/>
      <w:marLeft w:val="0"/>
      <w:marRight w:val="0"/>
      <w:marTop w:val="0"/>
      <w:marBottom w:val="0"/>
      <w:divBdr>
        <w:top w:val="none" w:sz="0" w:space="0" w:color="auto"/>
        <w:left w:val="none" w:sz="0" w:space="0" w:color="auto"/>
        <w:bottom w:val="none" w:sz="0" w:space="0" w:color="auto"/>
        <w:right w:val="none" w:sz="0" w:space="0" w:color="auto"/>
      </w:divBdr>
    </w:div>
    <w:div w:id="992295301">
      <w:bodyDiv w:val="1"/>
      <w:marLeft w:val="0"/>
      <w:marRight w:val="0"/>
      <w:marTop w:val="0"/>
      <w:marBottom w:val="0"/>
      <w:divBdr>
        <w:top w:val="none" w:sz="0" w:space="0" w:color="auto"/>
        <w:left w:val="none" w:sz="0" w:space="0" w:color="auto"/>
        <w:bottom w:val="none" w:sz="0" w:space="0" w:color="auto"/>
        <w:right w:val="none" w:sz="0" w:space="0" w:color="auto"/>
      </w:divBdr>
    </w:div>
    <w:div w:id="1024018037">
      <w:bodyDiv w:val="1"/>
      <w:marLeft w:val="0"/>
      <w:marRight w:val="0"/>
      <w:marTop w:val="0"/>
      <w:marBottom w:val="0"/>
      <w:divBdr>
        <w:top w:val="none" w:sz="0" w:space="0" w:color="auto"/>
        <w:left w:val="none" w:sz="0" w:space="0" w:color="auto"/>
        <w:bottom w:val="none" w:sz="0" w:space="0" w:color="auto"/>
        <w:right w:val="none" w:sz="0" w:space="0" w:color="auto"/>
      </w:divBdr>
    </w:div>
    <w:div w:id="1091706158">
      <w:bodyDiv w:val="1"/>
      <w:marLeft w:val="0"/>
      <w:marRight w:val="0"/>
      <w:marTop w:val="0"/>
      <w:marBottom w:val="0"/>
      <w:divBdr>
        <w:top w:val="none" w:sz="0" w:space="0" w:color="auto"/>
        <w:left w:val="none" w:sz="0" w:space="0" w:color="auto"/>
        <w:bottom w:val="none" w:sz="0" w:space="0" w:color="auto"/>
        <w:right w:val="none" w:sz="0" w:space="0" w:color="auto"/>
      </w:divBdr>
    </w:div>
    <w:div w:id="1097866166">
      <w:bodyDiv w:val="1"/>
      <w:marLeft w:val="0"/>
      <w:marRight w:val="0"/>
      <w:marTop w:val="0"/>
      <w:marBottom w:val="0"/>
      <w:divBdr>
        <w:top w:val="none" w:sz="0" w:space="0" w:color="auto"/>
        <w:left w:val="none" w:sz="0" w:space="0" w:color="auto"/>
        <w:bottom w:val="none" w:sz="0" w:space="0" w:color="auto"/>
        <w:right w:val="none" w:sz="0" w:space="0" w:color="auto"/>
      </w:divBdr>
    </w:div>
    <w:div w:id="1133476492">
      <w:bodyDiv w:val="1"/>
      <w:marLeft w:val="0"/>
      <w:marRight w:val="0"/>
      <w:marTop w:val="0"/>
      <w:marBottom w:val="0"/>
      <w:divBdr>
        <w:top w:val="none" w:sz="0" w:space="0" w:color="auto"/>
        <w:left w:val="none" w:sz="0" w:space="0" w:color="auto"/>
        <w:bottom w:val="none" w:sz="0" w:space="0" w:color="auto"/>
        <w:right w:val="none" w:sz="0" w:space="0" w:color="auto"/>
      </w:divBdr>
    </w:div>
    <w:div w:id="1136724618">
      <w:bodyDiv w:val="1"/>
      <w:marLeft w:val="0"/>
      <w:marRight w:val="0"/>
      <w:marTop w:val="0"/>
      <w:marBottom w:val="0"/>
      <w:divBdr>
        <w:top w:val="none" w:sz="0" w:space="0" w:color="auto"/>
        <w:left w:val="none" w:sz="0" w:space="0" w:color="auto"/>
        <w:bottom w:val="none" w:sz="0" w:space="0" w:color="auto"/>
        <w:right w:val="none" w:sz="0" w:space="0" w:color="auto"/>
      </w:divBdr>
    </w:div>
    <w:div w:id="1143541835">
      <w:bodyDiv w:val="1"/>
      <w:marLeft w:val="0"/>
      <w:marRight w:val="0"/>
      <w:marTop w:val="0"/>
      <w:marBottom w:val="0"/>
      <w:divBdr>
        <w:top w:val="none" w:sz="0" w:space="0" w:color="auto"/>
        <w:left w:val="none" w:sz="0" w:space="0" w:color="auto"/>
        <w:bottom w:val="none" w:sz="0" w:space="0" w:color="auto"/>
        <w:right w:val="none" w:sz="0" w:space="0" w:color="auto"/>
      </w:divBdr>
    </w:div>
    <w:div w:id="1159613681">
      <w:bodyDiv w:val="1"/>
      <w:marLeft w:val="0"/>
      <w:marRight w:val="0"/>
      <w:marTop w:val="0"/>
      <w:marBottom w:val="0"/>
      <w:divBdr>
        <w:top w:val="none" w:sz="0" w:space="0" w:color="auto"/>
        <w:left w:val="none" w:sz="0" w:space="0" w:color="auto"/>
        <w:bottom w:val="none" w:sz="0" w:space="0" w:color="auto"/>
        <w:right w:val="none" w:sz="0" w:space="0" w:color="auto"/>
      </w:divBdr>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79676062">
      <w:bodyDiv w:val="1"/>
      <w:marLeft w:val="0"/>
      <w:marRight w:val="0"/>
      <w:marTop w:val="0"/>
      <w:marBottom w:val="0"/>
      <w:divBdr>
        <w:top w:val="none" w:sz="0" w:space="0" w:color="auto"/>
        <w:left w:val="none" w:sz="0" w:space="0" w:color="auto"/>
        <w:bottom w:val="none" w:sz="0" w:space="0" w:color="auto"/>
        <w:right w:val="none" w:sz="0" w:space="0" w:color="auto"/>
      </w:divBdr>
    </w:div>
    <w:div w:id="1305114935">
      <w:bodyDiv w:val="1"/>
      <w:marLeft w:val="0"/>
      <w:marRight w:val="0"/>
      <w:marTop w:val="0"/>
      <w:marBottom w:val="0"/>
      <w:divBdr>
        <w:top w:val="none" w:sz="0" w:space="0" w:color="auto"/>
        <w:left w:val="none" w:sz="0" w:space="0" w:color="auto"/>
        <w:bottom w:val="none" w:sz="0" w:space="0" w:color="auto"/>
        <w:right w:val="none" w:sz="0" w:space="0" w:color="auto"/>
      </w:divBdr>
    </w:div>
    <w:div w:id="1347293836">
      <w:bodyDiv w:val="1"/>
      <w:marLeft w:val="0"/>
      <w:marRight w:val="0"/>
      <w:marTop w:val="0"/>
      <w:marBottom w:val="0"/>
      <w:divBdr>
        <w:top w:val="none" w:sz="0" w:space="0" w:color="auto"/>
        <w:left w:val="none" w:sz="0" w:space="0" w:color="auto"/>
        <w:bottom w:val="none" w:sz="0" w:space="0" w:color="auto"/>
        <w:right w:val="none" w:sz="0" w:space="0" w:color="auto"/>
      </w:divBdr>
    </w:div>
    <w:div w:id="1357004996">
      <w:bodyDiv w:val="1"/>
      <w:marLeft w:val="0"/>
      <w:marRight w:val="0"/>
      <w:marTop w:val="0"/>
      <w:marBottom w:val="0"/>
      <w:divBdr>
        <w:top w:val="none" w:sz="0" w:space="0" w:color="auto"/>
        <w:left w:val="none" w:sz="0" w:space="0" w:color="auto"/>
        <w:bottom w:val="none" w:sz="0" w:space="0" w:color="auto"/>
        <w:right w:val="none" w:sz="0" w:space="0" w:color="auto"/>
      </w:divBdr>
    </w:div>
    <w:div w:id="1368213105">
      <w:bodyDiv w:val="1"/>
      <w:marLeft w:val="0"/>
      <w:marRight w:val="0"/>
      <w:marTop w:val="0"/>
      <w:marBottom w:val="0"/>
      <w:divBdr>
        <w:top w:val="none" w:sz="0" w:space="0" w:color="auto"/>
        <w:left w:val="none" w:sz="0" w:space="0" w:color="auto"/>
        <w:bottom w:val="none" w:sz="0" w:space="0" w:color="auto"/>
        <w:right w:val="none" w:sz="0" w:space="0" w:color="auto"/>
      </w:divBdr>
    </w:div>
    <w:div w:id="1380861143">
      <w:bodyDiv w:val="1"/>
      <w:marLeft w:val="0"/>
      <w:marRight w:val="0"/>
      <w:marTop w:val="0"/>
      <w:marBottom w:val="0"/>
      <w:divBdr>
        <w:top w:val="none" w:sz="0" w:space="0" w:color="auto"/>
        <w:left w:val="none" w:sz="0" w:space="0" w:color="auto"/>
        <w:bottom w:val="none" w:sz="0" w:space="0" w:color="auto"/>
        <w:right w:val="none" w:sz="0" w:space="0" w:color="auto"/>
      </w:divBdr>
    </w:div>
    <w:div w:id="1412392506">
      <w:bodyDiv w:val="1"/>
      <w:marLeft w:val="0"/>
      <w:marRight w:val="0"/>
      <w:marTop w:val="0"/>
      <w:marBottom w:val="0"/>
      <w:divBdr>
        <w:top w:val="none" w:sz="0" w:space="0" w:color="auto"/>
        <w:left w:val="none" w:sz="0" w:space="0" w:color="auto"/>
        <w:bottom w:val="none" w:sz="0" w:space="0" w:color="auto"/>
        <w:right w:val="none" w:sz="0" w:space="0" w:color="auto"/>
      </w:divBdr>
    </w:div>
    <w:div w:id="1478261745">
      <w:bodyDiv w:val="1"/>
      <w:marLeft w:val="0"/>
      <w:marRight w:val="0"/>
      <w:marTop w:val="0"/>
      <w:marBottom w:val="0"/>
      <w:divBdr>
        <w:top w:val="none" w:sz="0" w:space="0" w:color="auto"/>
        <w:left w:val="none" w:sz="0" w:space="0" w:color="auto"/>
        <w:bottom w:val="none" w:sz="0" w:space="0" w:color="auto"/>
        <w:right w:val="none" w:sz="0" w:space="0" w:color="auto"/>
      </w:divBdr>
    </w:div>
    <w:div w:id="1512798979">
      <w:bodyDiv w:val="1"/>
      <w:marLeft w:val="0"/>
      <w:marRight w:val="0"/>
      <w:marTop w:val="0"/>
      <w:marBottom w:val="0"/>
      <w:divBdr>
        <w:top w:val="none" w:sz="0" w:space="0" w:color="auto"/>
        <w:left w:val="none" w:sz="0" w:space="0" w:color="auto"/>
        <w:bottom w:val="none" w:sz="0" w:space="0" w:color="auto"/>
        <w:right w:val="none" w:sz="0" w:space="0" w:color="auto"/>
      </w:divBdr>
    </w:div>
    <w:div w:id="1536235963">
      <w:bodyDiv w:val="1"/>
      <w:marLeft w:val="0"/>
      <w:marRight w:val="0"/>
      <w:marTop w:val="0"/>
      <w:marBottom w:val="0"/>
      <w:divBdr>
        <w:top w:val="none" w:sz="0" w:space="0" w:color="auto"/>
        <w:left w:val="none" w:sz="0" w:space="0" w:color="auto"/>
        <w:bottom w:val="none" w:sz="0" w:space="0" w:color="auto"/>
        <w:right w:val="none" w:sz="0" w:space="0" w:color="auto"/>
      </w:divBdr>
    </w:div>
    <w:div w:id="1536848757">
      <w:bodyDiv w:val="1"/>
      <w:marLeft w:val="0"/>
      <w:marRight w:val="0"/>
      <w:marTop w:val="0"/>
      <w:marBottom w:val="0"/>
      <w:divBdr>
        <w:top w:val="none" w:sz="0" w:space="0" w:color="auto"/>
        <w:left w:val="none" w:sz="0" w:space="0" w:color="auto"/>
        <w:bottom w:val="none" w:sz="0" w:space="0" w:color="auto"/>
        <w:right w:val="none" w:sz="0" w:space="0" w:color="auto"/>
      </w:divBdr>
    </w:div>
    <w:div w:id="1552309034">
      <w:bodyDiv w:val="1"/>
      <w:marLeft w:val="0"/>
      <w:marRight w:val="0"/>
      <w:marTop w:val="0"/>
      <w:marBottom w:val="0"/>
      <w:divBdr>
        <w:top w:val="none" w:sz="0" w:space="0" w:color="auto"/>
        <w:left w:val="none" w:sz="0" w:space="0" w:color="auto"/>
        <w:bottom w:val="none" w:sz="0" w:space="0" w:color="auto"/>
        <w:right w:val="none" w:sz="0" w:space="0" w:color="auto"/>
      </w:divBdr>
    </w:div>
    <w:div w:id="1561288429">
      <w:bodyDiv w:val="1"/>
      <w:marLeft w:val="0"/>
      <w:marRight w:val="0"/>
      <w:marTop w:val="0"/>
      <w:marBottom w:val="0"/>
      <w:divBdr>
        <w:top w:val="none" w:sz="0" w:space="0" w:color="auto"/>
        <w:left w:val="none" w:sz="0" w:space="0" w:color="auto"/>
        <w:bottom w:val="none" w:sz="0" w:space="0" w:color="auto"/>
        <w:right w:val="none" w:sz="0" w:space="0" w:color="auto"/>
      </w:divBdr>
    </w:div>
    <w:div w:id="1563561601">
      <w:bodyDiv w:val="1"/>
      <w:marLeft w:val="0"/>
      <w:marRight w:val="0"/>
      <w:marTop w:val="0"/>
      <w:marBottom w:val="0"/>
      <w:divBdr>
        <w:top w:val="none" w:sz="0" w:space="0" w:color="auto"/>
        <w:left w:val="none" w:sz="0" w:space="0" w:color="auto"/>
        <w:bottom w:val="none" w:sz="0" w:space="0" w:color="auto"/>
        <w:right w:val="none" w:sz="0" w:space="0" w:color="auto"/>
      </w:divBdr>
    </w:div>
    <w:div w:id="1575044254">
      <w:bodyDiv w:val="1"/>
      <w:marLeft w:val="0"/>
      <w:marRight w:val="0"/>
      <w:marTop w:val="0"/>
      <w:marBottom w:val="0"/>
      <w:divBdr>
        <w:top w:val="none" w:sz="0" w:space="0" w:color="auto"/>
        <w:left w:val="none" w:sz="0" w:space="0" w:color="auto"/>
        <w:bottom w:val="none" w:sz="0" w:space="0" w:color="auto"/>
        <w:right w:val="none" w:sz="0" w:space="0" w:color="auto"/>
      </w:divBdr>
    </w:div>
    <w:div w:id="1603566117">
      <w:bodyDiv w:val="1"/>
      <w:marLeft w:val="0"/>
      <w:marRight w:val="0"/>
      <w:marTop w:val="0"/>
      <w:marBottom w:val="0"/>
      <w:divBdr>
        <w:top w:val="none" w:sz="0" w:space="0" w:color="auto"/>
        <w:left w:val="none" w:sz="0" w:space="0" w:color="auto"/>
        <w:bottom w:val="none" w:sz="0" w:space="0" w:color="auto"/>
        <w:right w:val="none" w:sz="0" w:space="0" w:color="auto"/>
      </w:divBdr>
    </w:div>
    <w:div w:id="1630940538">
      <w:bodyDiv w:val="1"/>
      <w:marLeft w:val="0"/>
      <w:marRight w:val="0"/>
      <w:marTop w:val="0"/>
      <w:marBottom w:val="0"/>
      <w:divBdr>
        <w:top w:val="none" w:sz="0" w:space="0" w:color="auto"/>
        <w:left w:val="none" w:sz="0" w:space="0" w:color="auto"/>
        <w:bottom w:val="none" w:sz="0" w:space="0" w:color="auto"/>
        <w:right w:val="none" w:sz="0" w:space="0" w:color="auto"/>
      </w:divBdr>
    </w:div>
    <w:div w:id="1632201845">
      <w:bodyDiv w:val="1"/>
      <w:marLeft w:val="0"/>
      <w:marRight w:val="0"/>
      <w:marTop w:val="0"/>
      <w:marBottom w:val="0"/>
      <w:divBdr>
        <w:top w:val="none" w:sz="0" w:space="0" w:color="auto"/>
        <w:left w:val="none" w:sz="0" w:space="0" w:color="auto"/>
        <w:bottom w:val="none" w:sz="0" w:space="0" w:color="auto"/>
        <w:right w:val="none" w:sz="0" w:space="0" w:color="auto"/>
      </w:divBdr>
    </w:div>
    <w:div w:id="1705135205">
      <w:bodyDiv w:val="1"/>
      <w:marLeft w:val="0"/>
      <w:marRight w:val="0"/>
      <w:marTop w:val="0"/>
      <w:marBottom w:val="0"/>
      <w:divBdr>
        <w:top w:val="none" w:sz="0" w:space="0" w:color="auto"/>
        <w:left w:val="none" w:sz="0" w:space="0" w:color="auto"/>
        <w:bottom w:val="none" w:sz="0" w:space="0" w:color="auto"/>
        <w:right w:val="none" w:sz="0" w:space="0" w:color="auto"/>
      </w:divBdr>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28841365">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1814368741">
      <w:bodyDiv w:val="1"/>
      <w:marLeft w:val="0"/>
      <w:marRight w:val="0"/>
      <w:marTop w:val="0"/>
      <w:marBottom w:val="0"/>
      <w:divBdr>
        <w:top w:val="none" w:sz="0" w:space="0" w:color="auto"/>
        <w:left w:val="none" w:sz="0" w:space="0" w:color="auto"/>
        <w:bottom w:val="none" w:sz="0" w:space="0" w:color="auto"/>
        <w:right w:val="none" w:sz="0" w:space="0" w:color="auto"/>
      </w:divBdr>
    </w:div>
    <w:div w:id="1819222450">
      <w:bodyDiv w:val="1"/>
      <w:marLeft w:val="0"/>
      <w:marRight w:val="0"/>
      <w:marTop w:val="0"/>
      <w:marBottom w:val="0"/>
      <w:divBdr>
        <w:top w:val="none" w:sz="0" w:space="0" w:color="auto"/>
        <w:left w:val="none" w:sz="0" w:space="0" w:color="auto"/>
        <w:bottom w:val="none" w:sz="0" w:space="0" w:color="auto"/>
        <w:right w:val="none" w:sz="0" w:space="0" w:color="auto"/>
      </w:divBdr>
    </w:div>
    <w:div w:id="1832015150">
      <w:bodyDiv w:val="1"/>
      <w:marLeft w:val="0"/>
      <w:marRight w:val="0"/>
      <w:marTop w:val="0"/>
      <w:marBottom w:val="0"/>
      <w:divBdr>
        <w:top w:val="none" w:sz="0" w:space="0" w:color="auto"/>
        <w:left w:val="none" w:sz="0" w:space="0" w:color="auto"/>
        <w:bottom w:val="none" w:sz="0" w:space="0" w:color="auto"/>
        <w:right w:val="none" w:sz="0" w:space="0" w:color="auto"/>
      </w:divBdr>
    </w:div>
    <w:div w:id="1858305502">
      <w:bodyDiv w:val="1"/>
      <w:marLeft w:val="0"/>
      <w:marRight w:val="0"/>
      <w:marTop w:val="0"/>
      <w:marBottom w:val="0"/>
      <w:divBdr>
        <w:top w:val="none" w:sz="0" w:space="0" w:color="auto"/>
        <w:left w:val="none" w:sz="0" w:space="0" w:color="auto"/>
        <w:bottom w:val="none" w:sz="0" w:space="0" w:color="auto"/>
        <w:right w:val="none" w:sz="0" w:space="0" w:color="auto"/>
      </w:divBdr>
    </w:div>
    <w:div w:id="1861581633">
      <w:bodyDiv w:val="1"/>
      <w:marLeft w:val="0"/>
      <w:marRight w:val="0"/>
      <w:marTop w:val="0"/>
      <w:marBottom w:val="0"/>
      <w:divBdr>
        <w:top w:val="none" w:sz="0" w:space="0" w:color="auto"/>
        <w:left w:val="none" w:sz="0" w:space="0" w:color="auto"/>
        <w:bottom w:val="none" w:sz="0" w:space="0" w:color="auto"/>
        <w:right w:val="none" w:sz="0" w:space="0" w:color="auto"/>
      </w:divBdr>
    </w:div>
    <w:div w:id="1899516895">
      <w:bodyDiv w:val="1"/>
      <w:marLeft w:val="0"/>
      <w:marRight w:val="0"/>
      <w:marTop w:val="0"/>
      <w:marBottom w:val="0"/>
      <w:divBdr>
        <w:top w:val="none" w:sz="0" w:space="0" w:color="auto"/>
        <w:left w:val="none" w:sz="0" w:space="0" w:color="auto"/>
        <w:bottom w:val="none" w:sz="0" w:space="0" w:color="auto"/>
        <w:right w:val="none" w:sz="0" w:space="0" w:color="auto"/>
      </w:divBdr>
    </w:div>
    <w:div w:id="1905527772">
      <w:bodyDiv w:val="1"/>
      <w:marLeft w:val="0"/>
      <w:marRight w:val="0"/>
      <w:marTop w:val="0"/>
      <w:marBottom w:val="0"/>
      <w:divBdr>
        <w:top w:val="none" w:sz="0" w:space="0" w:color="auto"/>
        <w:left w:val="none" w:sz="0" w:space="0" w:color="auto"/>
        <w:bottom w:val="none" w:sz="0" w:space="0" w:color="auto"/>
        <w:right w:val="none" w:sz="0" w:space="0" w:color="auto"/>
      </w:divBdr>
    </w:div>
    <w:div w:id="1959725291">
      <w:bodyDiv w:val="1"/>
      <w:marLeft w:val="0"/>
      <w:marRight w:val="0"/>
      <w:marTop w:val="0"/>
      <w:marBottom w:val="0"/>
      <w:divBdr>
        <w:top w:val="none" w:sz="0" w:space="0" w:color="auto"/>
        <w:left w:val="none" w:sz="0" w:space="0" w:color="auto"/>
        <w:bottom w:val="none" w:sz="0" w:space="0" w:color="auto"/>
        <w:right w:val="none" w:sz="0" w:space="0" w:color="auto"/>
      </w:divBdr>
    </w:div>
    <w:div w:id="1984889446">
      <w:bodyDiv w:val="1"/>
      <w:marLeft w:val="0"/>
      <w:marRight w:val="0"/>
      <w:marTop w:val="0"/>
      <w:marBottom w:val="0"/>
      <w:divBdr>
        <w:top w:val="none" w:sz="0" w:space="0" w:color="auto"/>
        <w:left w:val="none" w:sz="0" w:space="0" w:color="auto"/>
        <w:bottom w:val="none" w:sz="0" w:space="0" w:color="auto"/>
        <w:right w:val="none" w:sz="0" w:space="0" w:color="auto"/>
      </w:divBdr>
    </w:div>
    <w:div w:id="2091270528">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 w:id="2119174519">
      <w:bodyDiv w:val="1"/>
      <w:marLeft w:val="0"/>
      <w:marRight w:val="0"/>
      <w:marTop w:val="0"/>
      <w:marBottom w:val="0"/>
      <w:divBdr>
        <w:top w:val="none" w:sz="0" w:space="0" w:color="auto"/>
        <w:left w:val="none" w:sz="0" w:space="0" w:color="auto"/>
        <w:bottom w:val="none" w:sz="0" w:space="0" w:color="auto"/>
        <w:right w:val="none" w:sz="0" w:space="0" w:color="auto"/>
      </w:divBdr>
    </w:div>
    <w:div w:id="2138178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6B36B8-6116-4FB8-AA56-030F3CF5B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7876</Words>
  <Characters>49626</Characters>
  <Application>Microsoft Office Word</Application>
  <DocSecurity>0</DocSecurity>
  <Lines>413</Lines>
  <Paragraphs>114</Paragraphs>
  <ScaleCrop>false</ScaleCrop>
  <HeadingPairs>
    <vt:vector size="6" baseType="variant">
      <vt:variant>
        <vt:lpstr>Titel</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Microsoft</Company>
  <LinksUpToDate>false</LinksUpToDate>
  <CharactersWithSpaces>57388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Solovicovm</dc:creator>
  <cp:lastModifiedBy>Gyomberova, Valeria</cp:lastModifiedBy>
  <cp:revision>121</cp:revision>
  <cp:lastPrinted>2021-06-30T09:00:00Z</cp:lastPrinted>
  <dcterms:created xsi:type="dcterms:W3CDTF">2021-06-23T11:00:00Z</dcterms:created>
  <dcterms:modified xsi:type="dcterms:W3CDTF">2021-06-30T15:30:00Z</dcterms:modified>
</cp:coreProperties>
</file>