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Kayros Consulting, spo.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J.Matušku 826/3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 Zvolen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 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 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 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živností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prevádzkovateľom živnosti /veľkoobchod/ v rozsahu voľných živností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športových podujatí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zariadení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 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17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665"/>
        <w:gridCol w:w="2623"/>
        <w:gridCol w:w="2854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Kayros Consulting, spol. s.r.o. predkladá riadnu účtovnú závierku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závierka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bola schválená 2</w:t>
      </w:r>
      <w:r>
        <w:rPr>
          <w:rFonts w:cs="Arial Narrow" w:ascii="Arial Narrow" w:hAnsi="Arial Narrow"/>
          <w:sz w:val="22"/>
          <w:szCs w:val="22"/>
        </w:rPr>
        <w:t>8.06.2021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tak ako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18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19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9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20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21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22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23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2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2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2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37"/>
        <w:gridCol w:w="1034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7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>
        <w:trPr>
          <w:trHeight w:val="278" w:hRule="atLeast"/>
        </w:trPr>
        <w:tc>
          <w:tcPr>
            <w:tcW w:w="1537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27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8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29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3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31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40"/>
        <w:gridCol w:w="724"/>
        <w:gridCol w:w="1266"/>
        <w:gridCol w:w="1123"/>
        <w:gridCol w:w="1126"/>
        <w:gridCol w:w="1406"/>
        <w:gridCol w:w="1056"/>
      </w:tblGrid>
      <w:tr>
        <w:trPr>
          <w:trHeight w:val="644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3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33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34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3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961"/>
        <w:gridCol w:w="1821"/>
        <w:gridCol w:w="2630"/>
      </w:tblGrid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290"/>
        <w:gridCol w:w="2384"/>
        <w:gridCol w:w="2491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3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037"/>
        <w:gridCol w:w="1266"/>
        <w:gridCol w:w="1211"/>
        <w:gridCol w:w="1678"/>
        <w:gridCol w:w="1650"/>
        <w:gridCol w:w="1299"/>
      </w:tblGrid>
      <w:tr>
        <w:trPr/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</w:t>
      </w:r>
      <w:r>
        <w:rPr>
          <w:rFonts w:cs="Arial Narrow" w:ascii="Arial Narrow" w:hAnsi="Arial Narrow"/>
          <w:sz w:val="22"/>
          <w:szCs w:val="22"/>
        </w:rPr>
        <w:t xml:space="preserve">20 </w:t>
      </w:r>
      <w:r>
        <w:rPr>
          <w:rFonts w:cs="Arial Narrow" w:ascii="Arial Narrow" w:hAnsi="Arial Narrow"/>
          <w:sz w:val="22"/>
          <w:szCs w:val="22"/>
        </w:rPr>
        <w:t>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</w:t>
      </w:r>
      <w:r>
        <w:rPr>
          <w:rFonts w:ascii="Arial Narrow" w:hAnsi="Arial Narrow"/>
          <w:szCs w:val="22"/>
        </w:rPr>
        <w:t>20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3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38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b/>
          <w:bCs/>
          <w:sz w:val="22"/>
          <w:szCs w:val="22"/>
        </w:rPr>
        <w:t>20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sz w:val="22"/>
          <w:szCs w:val="22"/>
        </w:rPr>
        <w:t>20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19</w:t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3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189"/>
        <w:gridCol w:w="2613"/>
        <w:gridCol w:w="2378"/>
      </w:tblGrid>
      <w:tr>
        <w:trPr/>
        <w:tc>
          <w:tcPr>
            <w:tcW w:w="4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208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200</w:t>
            </w:r>
          </w:p>
        </w:tc>
      </w:tr>
      <w:tr>
        <w:trPr>
          <w:trHeight w:val="52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   </w:t>
            </w: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208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200</w:t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804"/>
        <w:gridCol w:w="1453"/>
        <w:gridCol w:w="1152"/>
        <w:gridCol w:w="930"/>
        <w:gridCol w:w="1204"/>
        <w:gridCol w:w="1598"/>
      </w:tblGrid>
      <w:tr>
        <w:trPr/>
        <w:tc>
          <w:tcPr>
            <w:tcW w:w="280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40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21"/>
        <w:gridCol w:w="1426"/>
        <w:gridCol w:w="985"/>
        <w:gridCol w:w="1407"/>
        <w:gridCol w:w="1405"/>
        <w:gridCol w:w="1197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4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4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4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14"/>
        <w:gridCol w:w="1268"/>
        <w:gridCol w:w="1687"/>
        <w:gridCol w:w="1060"/>
        <w:gridCol w:w="1192"/>
        <w:gridCol w:w="1550"/>
        <w:gridCol w:w="908"/>
      </w:tblGrid>
      <w:tr>
        <w:trPr>
          <w:trHeight w:val="660" w:hRule="atLeast"/>
        </w:trPr>
        <w:tc>
          <w:tcPr>
            <w:tcW w:w="151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5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44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tvoril 6639,-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4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17</w:t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18992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19313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4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710"/>
        <w:gridCol w:w="2887"/>
        <w:gridCol w:w="2583"/>
      </w:tblGrid>
      <w:tr>
        <w:trPr>
          <w:trHeight w:val="920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5974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7439</w:t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</w:t>
      </w:r>
      <w:r>
        <w:rPr>
          <w:rFonts w:ascii="Arial Narrow" w:hAnsi="Arial Narrow"/>
          <w:b w:val="false"/>
          <w:sz w:val="22"/>
          <w:szCs w:val="22"/>
        </w:rPr>
        <w:t>020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4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925"/>
        <w:gridCol w:w="2185"/>
        <w:gridCol w:w="2070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0"/>
        <w:gridCol w:w="2615"/>
        <w:gridCol w:w="2655"/>
      </w:tblGrid>
      <w:tr>
        <w:trPr>
          <w:trHeight w:val="825" w:hRule="atLeast"/>
        </w:trPr>
        <w:tc>
          <w:tcPr>
            <w:tcW w:w="39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 xml:space="preserve">9 </w:t>
      </w:r>
      <w:r>
        <w:rPr>
          <w:rFonts w:ascii="Arial Narrow" w:hAnsi="Arial Narrow"/>
          <w:b w:val="false"/>
          <w:sz w:val="22"/>
          <w:szCs w:val="22"/>
        </w:rPr>
        <w:t>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5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5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07"/>
        <w:gridCol w:w="1664"/>
        <w:gridCol w:w="979"/>
        <w:gridCol w:w="1681"/>
        <w:gridCol w:w="949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5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80"/>
        <w:gridCol w:w="1203"/>
        <w:gridCol w:w="1452"/>
        <w:gridCol w:w="1098"/>
        <w:gridCol w:w="1224"/>
        <w:gridCol w:w="1500"/>
        <w:gridCol w:w="1122"/>
      </w:tblGrid>
      <w:tr>
        <w:trPr>
          <w:trHeight w:val="571" w:hRule="atLeast"/>
        </w:trPr>
        <w:tc>
          <w:tcPr>
            <w:tcW w:w="158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2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</w:t>
      </w:r>
      <w:r>
        <w:rPr>
          <w:rFonts w:cs="Arial Narrow" w:ascii="Arial Narrow" w:hAnsi="Arial Narrow"/>
          <w:bCs/>
          <w:sz w:val="22"/>
          <w:szCs w:val="22"/>
        </w:rPr>
        <w:t>20</w:t>
      </w:r>
      <w:r>
        <w:rPr>
          <w:rFonts w:cs="Arial Narrow" w:ascii="Arial Narrow" w:hAnsi="Arial Narrow"/>
          <w:bCs/>
          <w:sz w:val="22"/>
          <w:szCs w:val="22"/>
        </w:rPr>
        <w:t xml:space="preserve"> ani v roku 201</w:t>
      </w:r>
      <w:r>
        <w:rPr>
          <w:rFonts w:cs="Arial Narrow" w:ascii="Arial Narrow" w:hAnsi="Arial Narrow"/>
          <w:bCs/>
          <w:sz w:val="22"/>
          <w:szCs w:val="22"/>
        </w:rPr>
        <w:t>9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5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90"/>
        <w:gridCol w:w="2177"/>
        <w:gridCol w:w="2104"/>
      </w:tblGrid>
      <w:tr>
        <w:trPr>
          <w:trHeight w:val="85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>3835</w:t>
            </w: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4032</w:t>
            </w:r>
          </w:p>
        </w:tc>
      </w:tr>
      <w:tr>
        <w:trPr>
          <w:trHeight w:val="37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6524</w:t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4116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6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57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710"/>
        <w:gridCol w:w="1612"/>
        <w:gridCol w:w="33"/>
        <w:gridCol w:w="1825"/>
      </w:tblGrid>
      <w:tr>
        <w:trPr>
          <w:trHeight w:val="840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58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59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6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681"/>
        <w:gridCol w:w="786"/>
        <w:gridCol w:w="657"/>
        <w:gridCol w:w="1919"/>
        <w:gridCol w:w="709"/>
        <w:gridCol w:w="660"/>
      </w:tblGrid>
      <w:tr>
        <w:trPr>
          <w:trHeight w:val="642" w:hRule="atLeast"/>
        </w:trPr>
        <w:tc>
          <w:tcPr>
            <w:tcW w:w="276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354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406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74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85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74</w:t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85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nenastali zmeny sadzby dane 21%.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Štruktúra peňažných prostriedkov v eurách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Rok</w:t>
        <w:tab/>
        <w:tab/>
        <w:tab/>
        <w:tab/>
        <w:tab/>
        <w:tab/>
        <w:t>k 31. 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</w:t>
        <w:tab/>
        <w:tab/>
        <w:t xml:space="preserve">            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ab/>
        <w:tab/>
        <w:tab/>
        <w:tab/>
        <w:tab/>
        <w:tab/>
        <w:tab/>
        <w:tab/>
        <w:tab/>
        <w:t>20</w:t>
      </w:r>
      <w:r>
        <w:rPr>
          <w:rFonts w:cs="Arial Narrow" w:ascii="Arial Narrow" w:hAnsi="Arial Narrow"/>
          <w:sz w:val="22"/>
          <w:szCs w:val="22"/>
        </w:rPr>
        <w:t>8</w:t>
      </w:r>
      <w:r>
        <w:rPr>
          <w:rFonts w:cs="Arial Narrow" w:ascii="Arial Narrow" w:hAnsi="Arial Narrow"/>
          <w:sz w:val="22"/>
          <w:szCs w:val="22"/>
        </w:rPr>
        <w:tab/>
        <w:t xml:space="preserve">  </w:t>
        <w:tab/>
        <w:tab/>
      </w:r>
      <w:r>
        <w:rPr>
          <w:rFonts w:cs="Arial Narrow" w:ascii="Arial Narrow" w:hAnsi="Arial Narrow"/>
          <w:sz w:val="22"/>
          <w:szCs w:val="22"/>
        </w:rPr>
        <w:t>200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tak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61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62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63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64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144"/>
      <w:gridCol w:w="398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144"/>
      <w:gridCol w:w="398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5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6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3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9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0"/>
  </w:num>
  <w:num w:numId="20">
    <w:abstractNumId w:val="10"/>
  </w:num>
  <w:num w:numId="21">
    <w:abstractNumId w:val="11"/>
    <w:lvlOverride w:ilvl="0">
      <w:startOverride w:val="1"/>
    </w:lvlOverride>
  </w:num>
  <w:num w:numId="22">
    <w:abstractNumId w:val="11"/>
  </w:num>
  <w:num w:numId="23">
    <w:abstractNumId w:val="11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9"/>
  </w:num>
  <w:num w:numId="37">
    <w:abstractNumId w:val="9"/>
  </w:num>
  <w:num w:numId="38">
    <w:abstractNumId w:val="9"/>
  </w:num>
  <w:num w:numId="39">
    <w:abstractNumId w:val="9"/>
  </w:num>
  <w:num w:numId="40">
    <w:abstractNumId w:val="9"/>
  </w:num>
  <w:num w:numId="41">
    <w:abstractNumId w:val="9"/>
  </w:num>
  <w:num w:numId="42">
    <w:abstractNumId w:val="9"/>
  </w:num>
  <w:num w:numId="43">
    <w:abstractNumId w:val="9"/>
  </w:num>
  <w:num w:numId="44">
    <w:abstractNumId w:val="12"/>
    <w:lvlOverride w:ilvl="0">
      <w:startOverride w:val="1"/>
    </w:lvlOverride>
  </w:num>
  <w:num w:numId="45">
    <w:abstractNumId w:val="9"/>
  </w:num>
  <w:num w:numId="46">
    <w:abstractNumId w:val="9"/>
  </w:num>
  <w:num w:numId="47">
    <w:abstractNumId w:val="9"/>
  </w:num>
  <w:num w:numId="48">
    <w:abstractNumId w:val="9"/>
  </w:num>
  <w:num w:numId="49">
    <w:abstractNumId w:val="9"/>
  </w:num>
  <w:num w:numId="50">
    <w:abstractNumId w:val="9"/>
  </w:num>
  <w:num w:numId="51">
    <w:abstractNumId w:val="9"/>
  </w:num>
  <w:num w:numId="52">
    <w:abstractNumId w:val="9"/>
  </w:num>
  <w:num w:numId="53">
    <w:abstractNumId w:val="9"/>
  </w:num>
  <w:num w:numId="54">
    <w:abstractNumId w:val="9"/>
  </w:num>
  <w:num w:numId="55">
    <w:abstractNumId w:val="9"/>
  </w:num>
  <w:num w:numId="56">
    <w:abstractNumId w:val="9"/>
  </w:num>
  <w:num w:numId="57">
    <w:abstractNumId w:val="9"/>
  </w:num>
  <w:num w:numId="58">
    <w:abstractNumId w:val="13"/>
    <w:lvlOverride w:ilvl="0">
      <w:startOverride w:val="4"/>
    </w:lvlOverride>
  </w:num>
  <w:num w:numId="59">
    <w:abstractNumId w:val="13"/>
  </w:num>
  <w:num w:numId="60">
    <w:abstractNumId w:val="9"/>
  </w:num>
  <w:num w:numId="61">
    <w:abstractNumId w:val="14"/>
    <w:lvlOverride w:ilvl="0">
      <w:startOverride w:val="1"/>
    </w:lvlOverride>
  </w:num>
  <w:num w:numId="62">
    <w:abstractNumId w:val="14"/>
  </w:num>
  <w:num w:numId="63">
    <w:abstractNumId w:val="14"/>
  </w:num>
  <w:num w:numId="6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character" w:styleId="Tl" w:customStyle="1">
    <w:name w:val="tl"/>
    <w:basedOn w:val="DefaultParagraphFont"/>
    <w:qFormat/>
    <w:rsid w:val="005d72fc"/>
    <w:rPr/>
  </w:style>
  <w:style w:type="character" w:styleId="Appleconvertedspace" w:customStyle="1">
    <w:name w:val="apple-converted-space"/>
    <w:basedOn w:val="DefaultParagraphFont"/>
    <w:qFormat/>
    <w:rsid w:val="005d72fc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uiPriority w:val="99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cs="Times New Roman" w:ascii="Times New Roman" w:hAnsi="Times New Roman" w:eastAsia="SimSun"/>
      <w:color w:val="auto"/>
      <w:kern w:val="2"/>
      <w:sz w:val="20"/>
      <w:szCs w:val="20"/>
      <w:lang w:eastAsia="cs-CZ" w:bidi="ar-SA" w:val="sk-SK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eastAsia="cs-CZ" w:bidi="ar-SA" w:val="sk-SK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eastAsia="en-US" w:bidi="ar-SA" w:val="sk-SK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eastAsia="en-US" w:bidi="ar-SA" w:val="sk-SK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eastAsia="Times New Roman" w:cs="Times New Roman" w:ascii="Times New Roman" w:hAnsi="Times New Roman"/>
      <w:color w:val="auto"/>
      <w:kern w:val="2"/>
      <w:sz w:val="24"/>
      <w:szCs w:val="24"/>
      <w:lang w:eastAsia="sk-SK" w:bidi="ar-SA" w:val="sk-SK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LibreOffice/7.1.1.2$Windows_X86_64 LibreOffice_project/fe0b08f4af1bacafe4c7ecc87ce55bb426164676</Application>
  <AppVersion>15.0000</AppVersion>
  <Pages>29</Pages>
  <Words>4905</Words>
  <Characters>26245</Characters>
  <CharactersWithSpaces>30698</CharactersWithSpaces>
  <Paragraphs>1353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2020-11-02T17:18:00Z</dcterms:created>
  <dc:creator>Matulova Silvia</dc:creator>
  <dc:description/>
  <dc:language>sk-SK</dc:language>
  <cp:lastModifiedBy/>
  <cp:lastPrinted>2016-03-02T06:45:00Z</cp:lastPrinted>
  <dcterms:modified xsi:type="dcterms:W3CDTF">2021-06-30T17:19:36Z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