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354220">
        <w:rPr>
          <w:rFonts w:ascii="Times New Roman" w:hAnsi="Times New Roman" w:cs="Times New Roman"/>
          <w:b/>
        </w:rPr>
        <w:t>RS-4,</w:t>
      </w:r>
      <w:r w:rsidR="00D959C2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4C448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23.09.2019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8C0B9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C0B9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C0B9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C4484" w:rsidRDefault="004C4484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4C448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tvorila opravné položky v rozsahu 30 % menovitej hodnoty nesplatených pohľadávok z roku 2015, čo je hodnota </w:t>
      </w:r>
      <w:r w:rsidRPr="004C4484">
        <w:rPr>
          <w:rFonts w:ascii="Times New Roman" w:hAnsi="Times New Roman" w:cs="Times New Roman"/>
          <w:sz w:val="24"/>
          <w:szCs w:val="24"/>
        </w:rPr>
        <w:t>76 079,10 EUR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netvorila rezervy a záväzky oceňovala v súlade so zákonom č. 431/2002 Z. z. o účtovníctve t.j.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C513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Sedacia súprava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Obytný kontajner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Technologie FVE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 FVE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Riadiaci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Centrálny ventilátor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C0B9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C0B9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Doba odpisovania na účtovné účely sa podriadila pravidlám zákona č. 595/2003 Z. z. o DzP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C0B9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C0B9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484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goodwille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derivátových operáciach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F038F1" w:rsidRDefault="00F038F1" w:rsidP="00F038F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IV.6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Informácie k tvorbe kapitálových fondov z príspevkov od 1.1.2018</w:t>
      </w:r>
    </w:p>
    <w:p w:rsidR="00F038F1" w:rsidRDefault="00F038F1" w:rsidP="00F038F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netvorila na účte 413 kapitálové fondy z príspevkov</w:t>
      </w:r>
    </w:p>
    <w:p w:rsidR="00F038F1" w:rsidRPr="00475E41" w:rsidRDefault="00F038F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Pr="00354220" w:rsidRDefault="0035422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skutočnosti na podsúvahových účtoch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B9A" w:rsidRDefault="008C0B9A" w:rsidP="00CE03EC">
      <w:pPr>
        <w:spacing w:after="0" w:line="240" w:lineRule="auto"/>
      </w:pPr>
      <w:r>
        <w:separator/>
      </w:r>
    </w:p>
  </w:endnote>
  <w:endnote w:type="continuationSeparator" w:id="0">
    <w:p w:rsidR="008C0B9A" w:rsidRDefault="008C0B9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32A8C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32A8C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B9A" w:rsidRDefault="008C0B9A" w:rsidP="00CE03EC">
      <w:pPr>
        <w:spacing w:after="0" w:line="240" w:lineRule="auto"/>
      </w:pPr>
      <w:r>
        <w:separator/>
      </w:r>
    </w:p>
  </w:footnote>
  <w:footnote w:type="continuationSeparator" w:id="0">
    <w:p w:rsidR="008C0B9A" w:rsidRDefault="008C0B9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354220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50D88"/>
    <w:rsid w:val="00090EEC"/>
    <w:rsid w:val="000B4576"/>
    <w:rsid w:val="000D561E"/>
    <w:rsid w:val="000E333F"/>
    <w:rsid w:val="00156EEC"/>
    <w:rsid w:val="00173C34"/>
    <w:rsid w:val="00177BD5"/>
    <w:rsid w:val="0018540B"/>
    <w:rsid w:val="00195651"/>
    <w:rsid w:val="001D099A"/>
    <w:rsid w:val="001D4FB8"/>
    <w:rsid w:val="00212400"/>
    <w:rsid w:val="00223286"/>
    <w:rsid w:val="002718B4"/>
    <w:rsid w:val="002E2695"/>
    <w:rsid w:val="00354220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4C4484"/>
    <w:rsid w:val="00504DBD"/>
    <w:rsid w:val="005467D2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C0B9A"/>
    <w:rsid w:val="008E4E28"/>
    <w:rsid w:val="008E69F8"/>
    <w:rsid w:val="00900440"/>
    <w:rsid w:val="00923190"/>
    <w:rsid w:val="009621A9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D03A7"/>
    <w:rsid w:val="00BE3A69"/>
    <w:rsid w:val="00C21550"/>
    <w:rsid w:val="00C32A8C"/>
    <w:rsid w:val="00C45AF1"/>
    <w:rsid w:val="00C513DE"/>
    <w:rsid w:val="00C5195B"/>
    <w:rsid w:val="00C54666"/>
    <w:rsid w:val="00CD1824"/>
    <w:rsid w:val="00CE03EC"/>
    <w:rsid w:val="00D06A5E"/>
    <w:rsid w:val="00D0740C"/>
    <w:rsid w:val="00D2335A"/>
    <w:rsid w:val="00D446FC"/>
    <w:rsid w:val="00D77AF9"/>
    <w:rsid w:val="00D92374"/>
    <w:rsid w:val="00D959C2"/>
    <w:rsid w:val="00DC3B5F"/>
    <w:rsid w:val="00DF187C"/>
    <w:rsid w:val="00E03DFF"/>
    <w:rsid w:val="00E26289"/>
    <w:rsid w:val="00E42DF0"/>
    <w:rsid w:val="00E84CA1"/>
    <w:rsid w:val="00E917BF"/>
    <w:rsid w:val="00ED71A7"/>
    <w:rsid w:val="00F038F1"/>
    <w:rsid w:val="00F35E9A"/>
    <w:rsid w:val="00F8379F"/>
    <w:rsid w:val="00F91E4F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16BC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5</cp:revision>
  <cp:lastPrinted>2016-01-29T11:21:00Z</cp:lastPrinted>
  <dcterms:created xsi:type="dcterms:W3CDTF">2018-04-06T15:07:00Z</dcterms:created>
  <dcterms:modified xsi:type="dcterms:W3CDTF">2020-09-21T10:08:00Z</dcterms:modified>
</cp:coreProperties>
</file>