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FBB7B9" w14:textId="77777777" w:rsidR="00755146" w:rsidRPr="007D7C3B" w:rsidRDefault="00755146" w:rsidP="00F93AD7">
      <w:pPr>
        <w:pStyle w:val="Heading1"/>
        <w:spacing w:line="276" w:lineRule="auto"/>
        <w:rPr>
          <w:rFonts w:ascii="Times New Roman" w:hAnsi="Times New Roman" w:cs="Times New Roman"/>
          <w:sz w:val="24"/>
          <w:szCs w:val="24"/>
        </w:rPr>
      </w:pPr>
      <w:r w:rsidRPr="007D7C3B">
        <w:rPr>
          <w:rFonts w:ascii="Times New Roman" w:hAnsi="Times New Roman" w:cs="Times New Roman"/>
          <w:sz w:val="24"/>
          <w:szCs w:val="24"/>
        </w:rPr>
        <w:t>VŠEOBECNÉ INFORMÁCIE</w:t>
      </w:r>
    </w:p>
    <w:p w14:paraId="17C3EA88" w14:textId="77777777" w:rsidR="00755146" w:rsidRPr="007D7C3B" w:rsidRDefault="00755146" w:rsidP="00F93AD7">
      <w:pPr>
        <w:spacing w:line="276" w:lineRule="auto"/>
        <w:rPr>
          <w:rFonts w:ascii="Times New Roman" w:hAnsi="Times New Roman"/>
          <w:b/>
          <w:snapToGrid w:val="0"/>
          <w:sz w:val="24"/>
          <w:szCs w:val="24"/>
          <w:u w:val="single"/>
          <w:lang w:eastAsia="sk-SK"/>
        </w:rPr>
      </w:pPr>
    </w:p>
    <w:p w14:paraId="52093155" w14:textId="77777777" w:rsidR="00755146" w:rsidRPr="00220659" w:rsidRDefault="00755146" w:rsidP="00F93AD7">
      <w:pPr>
        <w:pStyle w:val="Heading2"/>
        <w:spacing w:line="276" w:lineRule="auto"/>
        <w:rPr>
          <w:rFonts w:ascii="Times New Roman" w:hAnsi="Times New Roman" w:cs="Times New Roman"/>
          <w:sz w:val="22"/>
          <w:szCs w:val="24"/>
        </w:rPr>
      </w:pPr>
      <w:r w:rsidRPr="00220659">
        <w:rPr>
          <w:rFonts w:ascii="Times New Roman" w:hAnsi="Times New Roman" w:cs="Times New Roman"/>
          <w:sz w:val="22"/>
          <w:szCs w:val="24"/>
        </w:rPr>
        <w:t>Základné údaje o spoločnosti</w:t>
      </w:r>
    </w:p>
    <w:p w14:paraId="45B6601F" w14:textId="77777777" w:rsidR="00755146" w:rsidRPr="007D7C3B" w:rsidRDefault="00755146" w:rsidP="00F93AD7">
      <w:pPr>
        <w:spacing w:line="276" w:lineRule="auto"/>
        <w:rPr>
          <w:rFonts w:ascii="Times New Roman" w:hAnsi="Times New Roman"/>
          <w:b/>
          <w:snapToGrid w:val="0"/>
          <w:sz w:val="24"/>
          <w:szCs w:val="24"/>
          <w:u w:val="single"/>
          <w:lang w:eastAsia="sk-SK"/>
        </w:rPr>
      </w:pPr>
    </w:p>
    <w:tbl>
      <w:tblPr>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849"/>
        <w:gridCol w:w="6251"/>
      </w:tblGrid>
      <w:tr w:rsidR="00755146" w:rsidRPr="00E6012E" w14:paraId="460E1706" w14:textId="77777777" w:rsidTr="006B3B9D">
        <w:trPr>
          <w:trHeight w:val="947"/>
        </w:trPr>
        <w:tc>
          <w:tcPr>
            <w:tcW w:w="2849" w:type="dxa"/>
          </w:tcPr>
          <w:p w14:paraId="009261BA" w14:textId="77777777" w:rsidR="00755146" w:rsidRPr="00DB5E75" w:rsidRDefault="00755146" w:rsidP="00F93AD7">
            <w:pPr>
              <w:rPr>
                <w:rFonts w:ascii="Times New Roman" w:hAnsi="Times New Roman"/>
                <w:b/>
                <w:sz w:val="22"/>
              </w:rPr>
            </w:pPr>
            <w:r w:rsidRPr="00DB5E75">
              <w:rPr>
                <w:rFonts w:ascii="Times New Roman" w:hAnsi="Times New Roman"/>
                <w:b/>
                <w:sz w:val="22"/>
              </w:rPr>
              <w:t>Obchodné meno a sídlo</w:t>
            </w:r>
          </w:p>
        </w:tc>
        <w:tc>
          <w:tcPr>
            <w:tcW w:w="6251" w:type="dxa"/>
          </w:tcPr>
          <w:p w14:paraId="0ABBD598" w14:textId="72F87C4B" w:rsidR="00220659" w:rsidRDefault="0086537E" w:rsidP="0086537E">
            <w:pPr>
              <w:pStyle w:val="Header"/>
              <w:rPr>
                <w:rFonts w:ascii="Times New Roman" w:hAnsi="Times New Roman"/>
                <w:snapToGrid w:val="0"/>
                <w:sz w:val="22"/>
                <w:lang w:eastAsia="sk-SK"/>
              </w:rPr>
            </w:pPr>
            <w:r w:rsidRPr="0086537E">
              <w:rPr>
                <w:rFonts w:ascii="Times New Roman" w:hAnsi="Times New Roman"/>
                <w:snapToGrid w:val="0"/>
                <w:sz w:val="22"/>
                <w:lang w:eastAsia="sk-SK"/>
              </w:rPr>
              <w:t>P3 Senec I s.r.o.</w:t>
            </w:r>
            <w:r w:rsidRPr="00DB5E75">
              <w:rPr>
                <w:rFonts w:ascii="Times New Roman" w:hAnsi="Times New Roman"/>
                <w:snapToGrid w:val="0"/>
                <w:sz w:val="22"/>
                <w:lang w:eastAsia="sk-SK"/>
              </w:rPr>
              <w:t xml:space="preserve"> </w:t>
            </w:r>
            <w:r w:rsidR="00703E7A">
              <w:rPr>
                <w:rFonts w:ascii="Times New Roman" w:hAnsi="Times New Roman"/>
                <w:snapToGrid w:val="0"/>
                <w:sz w:val="22"/>
                <w:lang w:eastAsia="sk-SK"/>
              </w:rPr>
              <w:t xml:space="preserve">(ďalej len </w:t>
            </w:r>
            <w:r w:rsidR="00E0262C">
              <w:rPr>
                <w:rFonts w:ascii="Times New Roman" w:hAnsi="Times New Roman"/>
                <w:snapToGrid w:val="0"/>
                <w:sz w:val="22"/>
                <w:lang w:eastAsia="sk-SK"/>
              </w:rPr>
              <w:t>S</w:t>
            </w:r>
            <w:r w:rsidR="005D6B26" w:rsidRPr="00DB5E75">
              <w:rPr>
                <w:rFonts w:ascii="Times New Roman" w:hAnsi="Times New Roman"/>
                <w:snapToGrid w:val="0"/>
                <w:sz w:val="22"/>
                <w:lang w:eastAsia="sk-SK"/>
              </w:rPr>
              <w:t>poločnosť)</w:t>
            </w:r>
          </w:p>
          <w:p w14:paraId="62FDE476" w14:textId="77777777" w:rsidR="00AD2EFC" w:rsidRPr="00DB5E75" w:rsidRDefault="00220659" w:rsidP="00F93AD7">
            <w:pPr>
              <w:rPr>
                <w:rFonts w:ascii="Times New Roman" w:hAnsi="Times New Roman"/>
                <w:snapToGrid w:val="0"/>
                <w:sz w:val="22"/>
                <w:lang w:eastAsia="sk-SK"/>
              </w:rPr>
            </w:pPr>
            <w:r>
              <w:rPr>
                <w:rFonts w:ascii="Times New Roman" w:hAnsi="Times New Roman"/>
                <w:snapToGrid w:val="0"/>
                <w:sz w:val="22"/>
                <w:lang w:eastAsia="sk-SK"/>
              </w:rPr>
              <w:t>Námestie Mateja Korvína 1</w:t>
            </w:r>
          </w:p>
          <w:p w14:paraId="413269B5" w14:textId="77777777" w:rsidR="00755146" w:rsidRPr="00DB5E75" w:rsidRDefault="00562467" w:rsidP="00220659">
            <w:pPr>
              <w:rPr>
                <w:rFonts w:ascii="Times New Roman" w:hAnsi="Times New Roman"/>
                <w:snapToGrid w:val="0"/>
                <w:sz w:val="22"/>
                <w:lang w:eastAsia="sk-SK"/>
              </w:rPr>
            </w:pPr>
            <w:r w:rsidRPr="00DB5E75">
              <w:rPr>
                <w:rFonts w:ascii="Times New Roman" w:hAnsi="Times New Roman"/>
                <w:snapToGrid w:val="0"/>
                <w:sz w:val="22"/>
                <w:lang w:eastAsia="sk-SK"/>
              </w:rPr>
              <w:t>811 0</w:t>
            </w:r>
            <w:r w:rsidR="00220659">
              <w:rPr>
                <w:rFonts w:ascii="Times New Roman" w:hAnsi="Times New Roman"/>
                <w:snapToGrid w:val="0"/>
                <w:sz w:val="22"/>
                <w:lang w:eastAsia="sk-SK"/>
              </w:rPr>
              <w:t>7</w:t>
            </w:r>
            <w:r w:rsidRPr="00DB5E75">
              <w:rPr>
                <w:rFonts w:ascii="Times New Roman" w:hAnsi="Times New Roman"/>
                <w:snapToGrid w:val="0"/>
                <w:sz w:val="22"/>
                <w:lang w:eastAsia="sk-SK"/>
              </w:rPr>
              <w:t xml:space="preserve"> </w:t>
            </w:r>
            <w:r w:rsidR="00703E7A">
              <w:rPr>
                <w:rFonts w:ascii="Times New Roman" w:hAnsi="Times New Roman"/>
                <w:snapToGrid w:val="0"/>
                <w:sz w:val="22"/>
                <w:lang w:eastAsia="sk-SK"/>
              </w:rPr>
              <w:t xml:space="preserve"> </w:t>
            </w:r>
            <w:r w:rsidRPr="00DB5E75">
              <w:rPr>
                <w:rFonts w:ascii="Times New Roman" w:hAnsi="Times New Roman"/>
                <w:snapToGrid w:val="0"/>
                <w:sz w:val="22"/>
                <w:lang w:eastAsia="sk-SK"/>
              </w:rPr>
              <w:t>Bratislava</w:t>
            </w:r>
            <w:r w:rsidR="00504402" w:rsidRPr="00DB5E75">
              <w:rPr>
                <w:rFonts w:ascii="Times New Roman" w:hAnsi="Times New Roman"/>
                <w:snapToGrid w:val="0"/>
                <w:sz w:val="22"/>
                <w:lang w:eastAsia="sk-SK"/>
              </w:rPr>
              <w:t xml:space="preserve"> </w:t>
            </w:r>
          </w:p>
        </w:tc>
      </w:tr>
      <w:tr w:rsidR="00755146" w:rsidRPr="00E6012E" w14:paraId="4686F017" w14:textId="77777777" w:rsidTr="00AD2EFC">
        <w:trPr>
          <w:trHeight w:val="400"/>
        </w:trPr>
        <w:tc>
          <w:tcPr>
            <w:tcW w:w="2849" w:type="dxa"/>
          </w:tcPr>
          <w:p w14:paraId="25962BF4" w14:textId="77777777" w:rsidR="00755146" w:rsidRPr="00DB5E75" w:rsidRDefault="00755146" w:rsidP="00F93AD7">
            <w:pPr>
              <w:jc w:val="left"/>
              <w:rPr>
                <w:rFonts w:ascii="Times New Roman" w:hAnsi="Times New Roman"/>
                <w:b/>
                <w:sz w:val="22"/>
              </w:rPr>
            </w:pPr>
            <w:r w:rsidRPr="00DB5E75">
              <w:rPr>
                <w:rFonts w:ascii="Times New Roman" w:hAnsi="Times New Roman"/>
                <w:b/>
                <w:sz w:val="22"/>
              </w:rPr>
              <w:t>Dátum založenia</w:t>
            </w:r>
            <w:r w:rsidR="00AD2EFC" w:rsidRPr="00DB5E75">
              <w:rPr>
                <w:rFonts w:ascii="Times New Roman" w:hAnsi="Times New Roman"/>
                <w:b/>
                <w:sz w:val="22"/>
              </w:rPr>
              <w:t xml:space="preserve"> spoločnosti</w:t>
            </w:r>
          </w:p>
        </w:tc>
        <w:tc>
          <w:tcPr>
            <w:tcW w:w="6251" w:type="dxa"/>
          </w:tcPr>
          <w:p w14:paraId="0D210344" w14:textId="77777777" w:rsidR="00755146" w:rsidRPr="00DB5E75" w:rsidRDefault="00D6544C" w:rsidP="00F93AD7">
            <w:pPr>
              <w:jc w:val="left"/>
              <w:rPr>
                <w:rFonts w:ascii="Times New Roman" w:hAnsi="Times New Roman"/>
                <w:snapToGrid w:val="0"/>
                <w:sz w:val="22"/>
                <w:lang w:eastAsia="sk-SK"/>
              </w:rPr>
            </w:pPr>
            <w:r>
              <w:rPr>
                <w:rFonts w:ascii="Times New Roman" w:hAnsi="Times New Roman"/>
                <w:snapToGrid w:val="0"/>
                <w:color w:val="000000" w:themeColor="text1"/>
                <w:sz w:val="22"/>
                <w:lang w:eastAsia="sk-SK"/>
              </w:rPr>
              <w:t>28. február 2006</w:t>
            </w:r>
          </w:p>
        </w:tc>
      </w:tr>
      <w:tr w:rsidR="00755146" w:rsidRPr="00E6012E" w14:paraId="71D7B57D" w14:textId="77777777" w:rsidTr="00B92A67">
        <w:trPr>
          <w:trHeight w:val="231"/>
        </w:trPr>
        <w:tc>
          <w:tcPr>
            <w:tcW w:w="2849" w:type="dxa"/>
          </w:tcPr>
          <w:p w14:paraId="41B57886" w14:textId="77777777" w:rsidR="00755146" w:rsidRPr="00DB5E75" w:rsidRDefault="00755146" w:rsidP="00F93AD7">
            <w:pPr>
              <w:jc w:val="left"/>
              <w:rPr>
                <w:rFonts w:ascii="Times New Roman" w:hAnsi="Times New Roman"/>
                <w:b/>
                <w:sz w:val="22"/>
              </w:rPr>
            </w:pPr>
            <w:r w:rsidRPr="00DB5E75">
              <w:rPr>
                <w:rFonts w:ascii="Times New Roman" w:hAnsi="Times New Roman"/>
                <w:b/>
                <w:sz w:val="22"/>
              </w:rPr>
              <w:t>Dátum vzniku</w:t>
            </w:r>
            <w:r w:rsidR="00AD2EFC" w:rsidRPr="00DB5E75">
              <w:rPr>
                <w:rFonts w:ascii="Times New Roman" w:hAnsi="Times New Roman"/>
                <w:b/>
                <w:sz w:val="22"/>
              </w:rPr>
              <w:t xml:space="preserve"> spoločnosti</w:t>
            </w:r>
            <w:r w:rsidR="00703E7A">
              <w:rPr>
                <w:rFonts w:ascii="Times New Roman" w:hAnsi="Times New Roman"/>
                <w:b/>
                <w:sz w:val="22"/>
              </w:rPr>
              <w:t xml:space="preserve"> (podľa O</w:t>
            </w:r>
            <w:r w:rsidRPr="00DB5E75">
              <w:rPr>
                <w:rFonts w:ascii="Times New Roman" w:hAnsi="Times New Roman"/>
                <w:b/>
                <w:sz w:val="22"/>
              </w:rPr>
              <w:t>bchodného registra)</w:t>
            </w:r>
          </w:p>
        </w:tc>
        <w:tc>
          <w:tcPr>
            <w:tcW w:w="6251" w:type="dxa"/>
          </w:tcPr>
          <w:p w14:paraId="69DD822C" w14:textId="77777777" w:rsidR="00755146" w:rsidRPr="00DB5E75" w:rsidRDefault="00654D30" w:rsidP="0086537E">
            <w:pPr>
              <w:rPr>
                <w:rFonts w:ascii="Times New Roman" w:hAnsi="Times New Roman"/>
                <w:snapToGrid w:val="0"/>
                <w:sz w:val="22"/>
                <w:lang w:eastAsia="sk-SK"/>
              </w:rPr>
            </w:pPr>
            <w:r>
              <w:rPr>
                <w:rFonts w:ascii="Times New Roman" w:hAnsi="Times New Roman"/>
                <w:snapToGrid w:val="0"/>
                <w:sz w:val="22"/>
                <w:lang w:eastAsia="sk-SK"/>
              </w:rPr>
              <w:br/>
            </w:r>
            <w:r w:rsidR="0086537E">
              <w:rPr>
                <w:rFonts w:ascii="Times New Roman" w:hAnsi="Times New Roman"/>
                <w:snapToGrid w:val="0"/>
                <w:sz w:val="22"/>
                <w:lang w:eastAsia="sk-SK"/>
              </w:rPr>
              <w:t>16. mar</w:t>
            </w:r>
            <w:r w:rsidR="00D6544C">
              <w:rPr>
                <w:rFonts w:ascii="Times New Roman" w:hAnsi="Times New Roman"/>
                <w:snapToGrid w:val="0"/>
                <w:sz w:val="22"/>
                <w:lang w:eastAsia="sk-SK"/>
              </w:rPr>
              <w:t>ec</w:t>
            </w:r>
            <w:r w:rsidR="0086537E">
              <w:rPr>
                <w:rFonts w:ascii="Times New Roman" w:hAnsi="Times New Roman"/>
                <w:snapToGrid w:val="0"/>
                <w:sz w:val="22"/>
                <w:lang w:eastAsia="sk-SK"/>
              </w:rPr>
              <w:t xml:space="preserve"> 2006</w:t>
            </w:r>
          </w:p>
        </w:tc>
      </w:tr>
      <w:tr w:rsidR="00755146" w:rsidRPr="00E6012E" w14:paraId="7D7F3B58" w14:textId="77777777" w:rsidTr="00B92A67">
        <w:trPr>
          <w:trHeight w:val="1986"/>
        </w:trPr>
        <w:tc>
          <w:tcPr>
            <w:tcW w:w="2849" w:type="dxa"/>
          </w:tcPr>
          <w:p w14:paraId="7B5A5EA3" w14:textId="77777777" w:rsidR="00755146" w:rsidRPr="00DB5E75" w:rsidRDefault="00654D30" w:rsidP="00F93AD7">
            <w:pPr>
              <w:rPr>
                <w:rFonts w:ascii="Times New Roman" w:hAnsi="Times New Roman"/>
                <w:b/>
                <w:sz w:val="22"/>
              </w:rPr>
            </w:pPr>
            <w:r>
              <w:rPr>
                <w:rFonts w:ascii="Times New Roman" w:hAnsi="Times New Roman"/>
                <w:b/>
                <w:sz w:val="22"/>
              </w:rPr>
              <w:t>Predmet činnosti</w:t>
            </w:r>
          </w:p>
        </w:tc>
        <w:tc>
          <w:tcPr>
            <w:tcW w:w="6251" w:type="dxa"/>
          </w:tcPr>
          <w:p w14:paraId="54ED9883" w14:textId="77777777" w:rsidR="0086537E" w:rsidRDefault="0086537E" w:rsidP="0086537E">
            <w:pPr>
              <w:pStyle w:val="ListParagraph"/>
              <w:tabs>
                <w:tab w:val="left" w:pos="4581"/>
              </w:tabs>
              <w:ind w:left="770" w:right="-30"/>
              <w:jc w:val="left"/>
              <w:rPr>
                <w:rFonts w:ascii="Times New Roman" w:hAnsi="Times New Roman"/>
                <w:snapToGrid w:val="0"/>
                <w:sz w:val="22"/>
                <w:lang w:eastAsia="sk-SK"/>
              </w:rPr>
            </w:pPr>
          </w:p>
          <w:p w14:paraId="3A00B8D3" w14:textId="77777777" w:rsidR="00AD2EFC" w:rsidRDefault="0086537E" w:rsidP="0086537E">
            <w:pPr>
              <w:pStyle w:val="ListParagraph"/>
              <w:numPr>
                <w:ilvl w:val="0"/>
                <w:numId w:val="12"/>
              </w:numPr>
              <w:tabs>
                <w:tab w:val="left" w:pos="4581"/>
              </w:tabs>
              <w:ind w:right="-30"/>
              <w:jc w:val="left"/>
              <w:rPr>
                <w:rFonts w:ascii="Times New Roman" w:hAnsi="Times New Roman"/>
                <w:snapToGrid w:val="0"/>
                <w:sz w:val="22"/>
                <w:lang w:eastAsia="sk-SK"/>
              </w:rPr>
            </w:pPr>
            <w:r w:rsidRPr="0086537E">
              <w:rPr>
                <w:rFonts w:ascii="Times New Roman" w:hAnsi="Times New Roman"/>
                <w:snapToGrid w:val="0"/>
                <w:sz w:val="22"/>
                <w:lang w:eastAsia="sk-SK"/>
              </w:rPr>
              <w:t>obstarávacia činnosť spojená so spravovaním a prenáj</w:t>
            </w:r>
            <w:r w:rsidR="006B3B9D">
              <w:rPr>
                <w:rFonts w:ascii="Times New Roman" w:hAnsi="Times New Roman"/>
                <w:snapToGrid w:val="0"/>
                <w:sz w:val="22"/>
                <w:lang w:eastAsia="sk-SK"/>
              </w:rPr>
              <w:t>m</w:t>
            </w:r>
            <w:r w:rsidRPr="0086537E">
              <w:rPr>
                <w:rFonts w:ascii="Times New Roman" w:hAnsi="Times New Roman"/>
                <w:snapToGrid w:val="0"/>
                <w:sz w:val="22"/>
                <w:lang w:eastAsia="sk-SK"/>
              </w:rPr>
              <w:t xml:space="preserve">om nehnuteľností </w:t>
            </w:r>
          </w:p>
          <w:p w14:paraId="48BF4B52" w14:textId="77777777" w:rsidR="006B3B9D" w:rsidRDefault="006B3B9D" w:rsidP="0086537E">
            <w:pPr>
              <w:pStyle w:val="ListParagraph"/>
              <w:numPr>
                <w:ilvl w:val="0"/>
                <w:numId w:val="12"/>
              </w:numPr>
              <w:tabs>
                <w:tab w:val="left" w:pos="4581"/>
              </w:tabs>
              <w:ind w:right="-30"/>
              <w:jc w:val="left"/>
              <w:rPr>
                <w:rFonts w:ascii="Times New Roman" w:hAnsi="Times New Roman"/>
                <w:snapToGrid w:val="0"/>
                <w:sz w:val="22"/>
                <w:lang w:eastAsia="sk-SK"/>
              </w:rPr>
            </w:pPr>
            <w:r>
              <w:rPr>
                <w:rFonts w:ascii="Times New Roman" w:hAnsi="Times New Roman"/>
                <w:snapToGrid w:val="0"/>
                <w:sz w:val="22"/>
                <w:lang w:eastAsia="sk-SK"/>
              </w:rPr>
              <w:t xml:space="preserve">prenájom nehnuteľností s poskytovaním dodatočných služieb </w:t>
            </w:r>
          </w:p>
          <w:p w14:paraId="6DB96C5E" w14:textId="77777777" w:rsidR="006B3B9D" w:rsidRPr="00DB5E75" w:rsidRDefault="006B3B9D" w:rsidP="0086537E">
            <w:pPr>
              <w:pStyle w:val="ListParagraph"/>
              <w:numPr>
                <w:ilvl w:val="0"/>
                <w:numId w:val="12"/>
              </w:numPr>
              <w:tabs>
                <w:tab w:val="left" w:pos="4581"/>
              </w:tabs>
              <w:ind w:right="-30"/>
              <w:jc w:val="left"/>
              <w:rPr>
                <w:rFonts w:ascii="Times New Roman" w:hAnsi="Times New Roman"/>
                <w:snapToGrid w:val="0"/>
                <w:sz w:val="22"/>
                <w:lang w:eastAsia="sk-SK"/>
              </w:rPr>
            </w:pPr>
            <w:r>
              <w:rPr>
                <w:rFonts w:ascii="Times New Roman" w:hAnsi="Times New Roman"/>
                <w:snapToGrid w:val="0"/>
                <w:sz w:val="22"/>
                <w:lang w:eastAsia="sk-SK"/>
              </w:rPr>
              <w:t>čistiace práce</w:t>
            </w:r>
          </w:p>
        </w:tc>
      </w:tr>
    </w:tbl>
    <w:p w14:paraId="1514A013" w14:textId="77777777" w:rsidR="00755146" w:rsidRDefault="005D6B26" w:rsidP="00F93AD7">
      <w:pPr>
        <w:rPr>
          <w:rFonts w:ascii="Times New Roman" w:hAnsi="Times New Roman"/>
          <w:snapToGrid w:val="0"/>
          <w:sz w:val="20"/>
          <w:lang w:eastAsia="sk-SK"/>
        </w:rPr>
      </w:pPr>
      <w:r w:rsidRPr="00E6012E">
        <w:rPr>
          <w:rFonts w:ascii="Times New Roman" w:hAnsi="Times New Roman"/>
          <w:snapToGrid w:val="0"/>
          <w:sz w:val="20"/>
          <w:lang w:eastAsia="sk-SK"/>
        </w:rPr>
        <w:t xml:space="preserve"> </w:t>
      </w:r>
    </w:p>
    <w:p w14:paraId="534DAB2E" w14:textId="16404631" w:rsidR="00220659" w:rsidRPr="00E6012E" w:rsidRDefault="00220659" w:rsidP="00703E7A">
      <w:pPr>
        <w:spacing w:line="276" w:lineRule="auto"/>
        <w:rPr>
          <w:rFonts w:ascii="Times New Roman" w:hAnsi="Times New Roman"/>
          <w:snapToGrid w:val="0"/>
          <w:sz w:val="20"/>
          <w:lang w:eastAsia="sk-SK"/>
        </w:rPr>
      </w:pPr>
      <w:r>
        <w:rPr>
          <w:rFonts w:ascii="Times New Roman" w:hAnsi="Times New Roman"/>
          <w:snapToGrid w:val="0"/>
          <w:sz w:val="22"/>
          <w:lang w:eastAsia="sk-SK"/>
        </w:rPr>
        <w:t>S</w:t>
      </w:r>
      <w:r w:rsidR="00D6544C">
        <w:rPr>
          <w:rFonts w:ascii="Times New Roman" w:hAnsi="Times New Roman"/>
          <w:snapToGrid w:val="0"/>
          <w:sz w:val="22"/>
          <w:lang w:eastAsia="sk-SK"/>
        </w:rPr>
        <w:t>poločnosť k 22.05.2020 zmenila názov spoločnosti z ELP Slovakia 1, s. r. o. na vyššie uveden</w:t>
      </w:r>
      <w:r w:rsidR="00E0262C">
        <w:rPr>
          <w:rFonts w:ascii="Times New Roman" w:hAnsi="Times New Roman"/>
          <w:snapToGrid w:val="0"/>
          <w:sz w:val="22"/>
          <w:lang w:eastAsia="sk-SK"/>
        </w:rPr>
        <w:t>ý</w:t>
      </w:r>
      <w:r w:rsidR="00D6544C">
        <w:rPr>
          <w:rFonts w:ascii="Times New Roman" w:hAnsi="Times New Roman"/>
          <w:snapToGrid w:val="0"/>
          <w:sz w:val="22"/>
          <w:lang w:eastAsia="sk-SK"/>
        </w:rPr>
        <w:t>. S</w:t>
      </w:r>
      <w:r>
        <w:rPr>
          <w:rFonts w:ascii="Times New Roman" w:hAnsi="Times New Roman"/>
          <w:snapToGrid w:val="0"/>
          <w:sz w:val="22"/>
          <w:lang w:eastAsia="sk-SK"/>
        </w:rPr>
        <w:t>poločnos</w:t>
      </w:r>
      <w:r w:rsidR="006B3B9D">
        <w:rPr>
          <w:rFonts w:ascii="Times New Roman" w:hAnsi="Times New Roman"/>
          <w:snapToGrid w:val="0"/>
          <w:sz w:val="22"/>
          <w:lang w:eastAsia="sk-SK"/>
        </w:rPr>
        <w:t>ť mala v období od 1.1.2019 do 21</w:t>
      </w:r>
      <w:r>
        <w:rPr>
          <w:rFonts w:ascii="Times New Roman" w:hAnsi="Times New Roman"/>
          <w:snapToGrid w:val="0"/>
          <w:sz w:val="22"/>
          <w:lang w:eastAsia="sk-SK"/>
        </w:rPr>
        <w:t xml:space="preserve">.5.2020 sídlo na adrese </w:t>
      </w:r>
      <w:r w:rsidR="006B3B9D">
        <w:rPr>
          <w:rFonts w:ascii="Times New Roman" w:hAnsi="Times New Roman"/>
          <w:snapToGrid w:val="0"/>
          <w:sz w:val="22"/>
          <w:lang w:eastAsia="sk-SK"/>
        </w:rPr>
        <w:t xml:space="preserve">Palisády 32, 811 06 Bratislava. Následne od 22.05.2020 </w:t>
      </w:r>
      <w:r w:rsidR="008D6FC1">
        <w:rPr>
          <w:rFonts w:ascii="Times New Roman" w:hAnsi="Times New Roman"/>
          <w:snapToGrid w:val="0"/>
          <w:sz w:val="22"/>
          <w:lang w:eastAsia="sk-SK"/>
        </w:rPr>
        <w:t>sídli Spoločnosť na adrese Námestie</w:t>
      </w:r>
      <w:r w:rsidR="006B3B9D">
        <w:rPr>
          <w:rFonts w:ascii="Times New Roman" w:hAnsi="Times New Roman"/>
          <w:snapToGrid w:val="0"/>
          <w:sz w:val="22"/>
          <w:lang w:eastAsia="sk-SK"/>
        </w:rPr>
        <w:t xml:space="preserve"> Mateja Korvína 1, 811 07 Bratislava. </w:t>
      </w:r>
    </w:p>
    <w:p w14:paraId="65ACD8FA" w14:textId="77777777" w:rsidR="00E6012E" w:rsidRPr="00DB5E75" w:rsidRDefault="00E6012E" w:rsidP="00F93AD7">
      <w:pPr>
        <w:spacing w:line="276" w:lineRule="auto"/>
        <w:rPr>
          <w:rFonts w:ascii="Times New Roman" w:hAnsi="Times New Roman"/>
          <w:snapToGrid w:val="0"/>
          <w:sz w:val="24"/>
          <w:szCs w:val="24"/>
          <w:lang w:eastAsia="sk-SK"/>
        </w:rPr>
      </w:pPr>
    </w:p>
    <w:p w14:paraId="330CE3C9" w14:textId="77777777" w:rsidR="00755146" w:rsidRPr="00220659" w:rsidRDefault="00755146" w:rsidP="00F93AD7">
      <w:pPr>
        <w:pStyle w:val="Heading2"/>
        <w:spacing w:line="276" w:lineRule="auto"/>
        <w:rPr>
          <w:rFonts w:ascii="Times New Roman" w:hAnsi="Times New Roman" w:cs="Times New Roman"/>
          <w:sz w:val="22"/>
          <w:szCs w:val="24"/>
        </w:rPr>
      </w:pPr>
      <w:r w:rsidRPr="00220659">
        <w:rPr>
          <w:rFonts w:ascii="Times New Roman" w:hAnsi="Times New Roman" w:cs="Times New Roman"/>
          <w:sz w:val="22"/>
          <w:szCs w:val="24"/>
        </w:rPr>
        <w:t>Zamestnanci</w:t>
      </w:r>
    </w:p>
    <w:p w14:paraId="108B5E41" w14:textId="77777777" w:rsidR="00755146" w:rsidRPr="00DB5E75" w:rsidRDefault="00755146" w:rsidP="00F93AD7">
      <w:pPr>
        <w:spacing w:line="276" w:lineRule="auto"/>
        <w:rPr>
          <w:rFonts w:ascii="Times New Roman" w:hAnsi="Times New Roman"/>
          <w:snapToGrid w:val="0"/>
          <w:sz w:val="24"/>
          <w:szCs w:val="24"/>
        </w:rPr>
      </w:pPr>
    </w:p>
    <w:p w14:paraId="4DAB9AFC" w14:textId="77777777" w:rsidR="00755146" w:rsidRDefault="00755146" w:rsidP="00F93AD7">
      <w:pPr>
        <w:spacing w:line="276" w:lineRule="auto"/>
        <w:rPr>
          <w:rFonts w:ascii="Times New Roman" w:hAnsi="Times New Roman"/>
          <w:snapToGrid w:val="0"/>
          <w:sz w:val="22"/>
          <w:szCs w:val="24"/>
        </w:rPr>
      </w:pPr>
      <w:r w:rsidRPr="00DF20E3">
        <w:rPr>
          <w:rFonts w:ascii="Times New Roman" w:hAnsi="Times New Roman"/>
          <w:snapToGrid w:val="0"/>
          <w:sz w:val="22"/>
          <w:szCs w:val="24"/>
        </w:rPr>
        <w:t xml:space="preserve">Spoločnosť v roku </w:t>
      </w:r>
      <w:r w:rsidR="00987879">
        <w:rPr>
          <w:rFonts w:ascii="Times New Roman" w:hAnsi="Times New Roman"/>
          <w:snapToGrid w:val="0"/>
          <w:sz w:val="22"/>
          <w:szCs w:val="24"/>
        </w:rPr>
        <w:t xml:space="preserve">2020 </w:t>
      </w:r>
      <w:r w:rsidR="00562467" w:rsidRPr="00DF20E3">
        <w:rPr>
          <w:rFonts w:ascii="Times New Roman" w:hAnsi="Times New Roman"/>
          <w:snapToGrid w:val="0"/>
          <w:sz w:val="22"/>
          <w:szCs w:val="24"/>
        </w:rPr>
        <w:t xml:space="preserve">a ani v roku </w:t>
      </w:r>
      <w:r w:rsidRPr="00DF20E3">
        <w:rPr>
          <w:rFonts w:ascii="Times New Roman" w:hAnsi="Times New Roman"/>
          <w:snapToGrid w:val="0"/>
          <w:sz w:val="22"/>
          <w:szCs w:val="24"/>
        </w:rPr>
        <w:t>201</w:t>
      </w:r>
      <w:r w:rsidR="00987879">
        <w:rPr>
          <w:rFonts w:ascii="Times New Roman" w:hAnsi="Times New Roman"/>
          <w:snapToGrid w:val="0"/>
          <w:sz w:val="22"/>
          <w:szCs w:val="24"/>
        </w:rPr>
        <w:t xml:space="preserve">9 </w:t>
      </w:r>
      <w:r w:rsidRPr="00DF20E3">
        <w:rPr>
          <w:rFonts w:ascii="Times New Roman" w:hAnsi="Times New Roman"/>
          <w:snapToGrid w:val="0"/>
          <w:sz w:val="22"/>
          <w:szCs w:val="24"/>
        </w:rPr>
        <w:t>nemala žiadneho zamestnanca.</w:t>
      </w:r>
    </w:p>
    <w:p w14:paraId="4B65984D" w14:textId="77777777" w:rsidR="00B45C3F" w:rsidRDefault="00B45C3F" w:rsidP="00F93AD7">
      <w:pPr>
        <w:spacing w:line="276" w:lineRule="auto"/>
        <w:rPr>
          <w:rFonts w:ascii="Times New Roman" w:hAnsi="Times New Roman"/>
          <w:snapToGrid w:val="0"/>
          <w:sz w:val="22"/>
          <w:szCs w:val="24"/>
        </w:rPr>
      </w:pPr>
    </w:p>
    <w:p w14:paraId="1390AB40" w14:textId="77777777" w:rsidR="00B45C3F" w:rsidRPr="00DF20E3" w:rsidRDefault="00B45C3F" w:rsidP="00F93AD7">
      <w:pPr>
        <w:spacing w:line="276" w:lineRule="auto"/>
        <w:rPr>
          <w:rFonts w:ascii="Times New Roman" w:hAnsi="Times New Roman"/>
          <w:snapToGrid w:val="0"/>
          <w:sz w:val="22"/>
          <w:szCs w:val="24"/>
        </w:rPr>
      </w:pPr>
    </w:p>
    <w:p w14:paraId="30067198" w14:textId="77777777" w:rsidR="00755146" w:rsidRPr="00DF20E3" w:rsidRDefault="00755146" w:rsidP="00F93AD7">
      <w:pPr>
        <w:pStyle w:val="Heading2"/>
        <w:spacing w:line="276" w:lineRule="auto"/>
        <w:rPr>
          <w:rFonts w:ascii="Times New Roman" w:hAnsi="Times New Roman" w:cs="Times New Roman"/>
          <w:sz w:val="22"/>
          <w:szCs w:val="24"/>
        </w:rPr>
      </w:pPr>
      <w:r w:rsidRPr="00DF20E3">
        <w:rPr>
          <w:rFonts w:ascii="Times New Roman" w:hAnsi="Times New Roman" w:cs="Times New Roman"/>
          <w:sz w:val="22"/>
          <w:szCs w:val="24"/>
        </w:rPr>
        <w:t>Neobmedzené ručenie</w:t>
      </w:r>
    </w:p>
    <w:p w14:paraId="0240A8AB" w14:textId="77777777" w:rsidR="00755146" w:rsidRPr="00DF20E3" w:rsidRDefault="00755146" w:rsidP="00F93AD7">
      <w:pPr>
        <w:spacing w:line="276" w:lineRule="auto"/>
        <w:rPr>
          <w:rFonts w:ascii="Times New Roman" w:hAnsi="Times New Roman"/>
          <w:sz w:val="22"/>
          <w:szCs w:val="24"/>
        </w:rPr>
      </w:pPr>
    </w:p>
    <w:p w14:paraId="05935070" w14:textId="77777777" w:rsidR="00755146" w:rsidRPr="00DF20E3" w:rsidRDefault="00755146" w:rsidP="00703E7A">
      <w:pPr>
        <w:spacing w:line="276" w:lineRule="auto"/>
        <w:rPr>
          <w:rFonts w:ascii="Times New Roman" w:hAnsi="Times New Roman"/>
          <w:sz w:val="22"/>
          <w:szCs w:val="24"/>
        </w:rPr>
      </w:pPr>
      <w:r w:rsidRPr="00DF20E3">
        <w:rPr>
          <w:rFonts w:ascii="Times New Roman" w:hAnsi="Times New Roman"/>
          <w:sz w:val="22"/>
          <w:szCs w:val="24"/>
        </w:rPr>
        <w:t>Spoločnosť nie je neobmedzene ru</w:t>
      </w:r>
      <w:r w:rsidR="00D91AA0">
        <w:rPr>
          <w:rFonts w:ascii="Times New Roman" w:hAnsi="Times New Roman"/>
          <w:sz w:val="22"/>
          <w:szCs w:val="24"/>
        </w:rPr>
        <w:t>č</w:t>
      </w:r>
      <w:r w:rsidRPr="00DF20E3">
        <w:rPr>
          <w:rFonts w:ascii="Times New Roman" w:hAnsi="Times New Roman"/>
          <w:sz w:val="22"/>
          <w:szCs w:val="24"/>
        </w:rPr>
        <w:t>iacim spoločníkom verejnej obchodnej spoločnosti a ani komplementárom komanditnej spoločnosti.</w:t>
      </w:r>
    </w:p>
    <w:p w14:paraId="7F818186" w14:textId="77777777" w:rsidR="000A6FFB" w:rsidRPr="00DF20E3" w:rsidRDefault="000A6FFB" w:rsidP="00703E7A">
      <w:pPr>
        <w:spacing w:line="276" w:lineRule="auto"/>
        <w:rPr>
          <w:rFonts w:ascii="Times New Roman" w:hAnsi="Times New Roman"/>
          <w:sz w:val="18"/>
          <w:szCs w:val="24"/>
        </w:rPr>
      </w:pPr>
    </w:p>
    <w:p w14:paraId="2652E24A" w14:textId="77777777" w:rsidR="007D7C3B" w:rsidRPr="00DF20E3" w:rsidRDefault="007D7C3B" w:rsidP="00703E7A">
      <w:pPr>
        <w:spacing w:line="276" w:lineRule="auto"/>
        <w:rPr>
          <w:rFonts w:ascii="Times New Roman" w:hAnsi="Times New Roman"/>
          <w:sz w:val="18"/>
          <w:szCs w:val="24"/>
        </w:rPr>
      </w:pPr>
    </w:p>
    <w:p w14:paraId="54BFFBBC" w14:textId="77777777" w:rsidR="00755146" w:rsidRPr="00DF20E3" w:rsidRDefault="00755146" w:rsidP="00703E7A">
      <w:pPr>
        <w:pStyle w:val="Heading2"/>
        <w:spacing w:line="276" w:lineRule="auto"/>
        <w:rPr>
          <w:rFonts w:ascii="Times New Roman" w:hAnsi="Times New Roman" w:cs="Times New Roman"/>
          <w:sz w:val="22"/>
          <w:szCs w:val="24"/>
        </w:rPr>
      </w:pPr>
      <w:r w:rsidRPr="00DF20E3">
        <w:rPr>
          <w:rFonts w:ascii="Times New Roman" w:hAnsi="Times New Roman" w:cs="Times New Roman"/>
          <w:sz w:val="22"/>
          <w:szCs w:val="24"/>
        </w:rPr>
        <w:t>Právny dôvod zostavenia účtovnej závierky</w:t>
      </w:r>
    </w:p>
    <w:p w14:paraId="642946BE" w14:textId="77777777" w:rsidR="00755146" w:rsidRPr="00DF20E3" w:rsidRDefault="00755146" w:rsidP="00703E7A">
      <w:pPr>
        <w:spacing w:line="276" w:lineRule="auto"/>
        <w:rPr>
          <w:rFonts w:ascii="Times New Roman" w:hAnsi="Times New Roman"/>
          <w:snapToGrid w:val="0"/>
          <w:sz w:val="22"/>
          <w:szCs w:val="24"/>
          <w:lang w:eastAsia="sk-SK"/>
        </w:rPr>
      </w:pPr>
    </w:p>
    <w:p w14:paraId="1E8BD2FF" w14:textId="37F9DB4B" w:rsidR="00755146" w:rsidRDefault="00755146" w:rsidP="00703E7A">
      <w:p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 xml:space="preserve">Táto účtovná závierka je riadna individuálna účtovná závierka za </w:t>
      </w:r>
      <w:r w:rsidR="00D6544C" w:rsidRPr="0086537E">
        <w:rPr>
          <w:rFonts w:ascii="Times New Roman" w:hAnsi="Times New Roman"/>
          <w:snapToGrid w:val="0"/>
          <w:sz w:val="22"/>
          <w:lang w:eastAsia="sk-SK"/>
        </w:rPr>
        <w:t>P3 Senec I s.r.o.</w:t>
      </w:r>
      <w:r w:rsidR="00D6544C">
        <w:rPr>
          <w:rFonts w:ascii="Times New Roman" w:hAnsi="Times New Roman"/>
          <w:snapToGrid w:val="0"/>
          <w:sz w:val="22"/>
          <w:lang w:eastAsia="sk-SK"/>
        </w:rPr>
        <w:t xml:space="preserve">. </w:t>
      </w:r>
      <w:r w:rsidRPr="00DF20E3">
        <w:rPr>
          <w:rFonts w:ascii="Times New Roman" w:hAnsi="Times New Roman"/>
          <w:snapToGrid w:val="0"/>
          <w:sz w:val="22"/>
          <w:szCs w:val="24"/>
          <w:lang w:eastAsia="sk-SK"/>
        </w:rPr>
        <w:t xml:space="preserve">Bola zostavená za účtovné obdobie od </w:t>
      </w:r>
      <w:r w:rsidR="00A70834" w:rsidRPr="00DF20E3">
        <w:rPr>
          <w:rFonts w:ascii="Times New Roman" w:hAnsi="Times New Roman"/>
          <w:snapToGrid w:val="0"/>
          <w:sz w:val="22"/>
          <w:szCs w:val="24"/>
          <w:lang w:eastAsia="sk-SK"/>
        </w:rPr>
        <w:t>1. januára</w:t>
      </w:r>
      <w:r w:rsidR="00987879">
        <w:rPr>
          <w:rFonts w:ascii="Times New Roman" w:hAnsi="Times New Roman"/>
          <w:snapToGrid w:val="0"/>
          <w:sz w:val="22"/>
          <w:szCs w:val="24"/>
          <w:lang w:eastAsia="sk-SK"/>
        </w:rPr>
        <w:t xml:space="preserve"> do 31. decembra 2020</w:t>
      </w:r>
      <w:r w:rsidRPr="00DF20E3">
        <w:rPr>
          <w:rFonts w:ascii="Times New Roman" w:hAnsi="Times New Roman"/>
          <w:snapToGrid w:val="0"/>
          <w:sz w:val="22"/>
          <w:szCs w:val="24"/>
          <w:lang w:eastAsia="sk-SK"/>
        </w:rPr>
        <w:t xml:space="preserve"> podľa slovenských právnych predpisov, a to zákona o</w:t>
      </w:r>
      <w:r w:rsidRPr="00DF20E3">
        <w:rPr>
          <w:rFonts w:ascii="Times New Roman" w:hAnsi="Times New Roman"/>
          <w:sz w:val="22"/>
          <w:szCs w:val="24"/>
        </w:rPr>
        <w:t> </w:t>
      </w:r>
      <w:r w:rsidRPr="00DF20E3">
        <w:rPr>
          <w:rFonts w:ascii="Times New Roman" w:hAnsi="Times New Roman"/>
          <w:snapToGrid w:val="0"/>
          <w:sz w:val="22"/>
          <w:szCs w:val="24"/>
          <w:lang w:eastAsia="sk-SK"/>
        </w:rPr>
        <w:t xml:space="preserve">účtovníctve a postupov účtovania pre podnikateľov. </w:t>
      </w:r>
    </w:p>
    <w:p w14:paraId="075E9BC0" w14:textId="4249D83E" w:rsidR="00880DE6" w:rsidRPr="00DF20E3" w:rsidRDefault="00880DE6" w:rsidP="00703E7A">
      <w:pPr>
        <w:spacing w:line="276" w:lineRule="auto"/>
        <w:rPr>
          <w:rFonts w:ascii="Times New Roman" w:hAnsi="Times New Roman"/>
          <w:snapToGrid w:val="0"/>
          <w:sz w:val="22"/>
          <w:szCs w:val="24"/>
          <w:lang w:eastAsia="sk-SK"/>
        </w:rPr>
      </w:pPr>
      <w:r w:rsidRPr="00880DE6">
        <w:rPr>
          <w:rFonts w:ascii="Times New Roman" w:hAnsi="Times New Roman"/>
          <w:snapToGrid w:val="0"/>
          <w:sz w:val="22"/>
          <w:szCs w:val="24"/>
          <w:lang w:eastAsia="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52A50A8" w14:textId="77777777" w:rsidR="007A7361" w:rsidRPr="00DF20E3" w:rsidRDefault="007A7361" w:rsidP="00703E7A">
      <w:pPr>
        <w:spacing w:line="276" w:lineRule="auto"/>
        <w:rPr>
          <w:rFonts w:ascii="Times New Roman" w:hAnsi="Times New Roman"/>
          <w:snapToGrid w:val="0"/>
          <w:sz w:val="22"/>
          <w:szCs w:val="24"/>
          <w:lang w:eastAsia="sk-SK"/>
        </w:rPr>
      </w:pPr>
    </w:p>
    <w:p w14:paraId="73653CEE" w14:textId="77777777" w:rsidR="00755146" w:rsidRPr="00DF20E3" w:rsidRDefault="00755146" w:rsidP="00703E7A">
      <w:pPr>
        <w:spacing w:line="276" w:lineRule="auto"/>
        <w:rPr>
          <w:rFonts w:ascii="Times New Roman" w:hAnsi="Times New Roman"/>
          <w:snapToGrid w:val="0"/>
          <w:sz w:val="18"/>
          <w:szCs w:val="24"/>
          <w:lang w:eastAsia="sk-SK"/>
        </w:rPr>
      </w:pPr>
    </w:p>
    <w:p w14:paraId="0DDF7910" w14:textId="77777777" w:rsidR="00755146" w:rsidRPr="00DF20E3" w:rsidRDefault="00755146" w:rsidP="00703E7A">
      <w:pPr>
        <w:pStyle w:val="Heading2"/>
        <w:spacing w:line="276" w:lineRule="auto"/>
        <w:rPr>
          <w:rFonts w:ascii="Times New Roman" w:hAnsi="Times New Roman" w:cs="Times New Roman"/>
          <w:sz w:val="22"/>
          <w:szCs w:val="24"/>
        </w:rPr>
      </w:pPr>
      <w:r w:rsidRPr="00DF20E3">
        <w:rPr>
          <w:rFonts w:ascii="Times New Roman" w:hAnsi="Times New Roman" w:cs="Times New Roman"/>
          <w:sz w:val="22"/>
          <w:szCs w:val="24"/>
        </w:rPr>
        <w:t>Schválenie účtovnej závierky za rok 20</w:t>
      </w:r>
      <w:r w:rsidR="000A58B2" w:rsidRPr="00DF20E3">
        <w:rPr>
          <w:rFonts w:ascii="Times New Roman" w:hAnsi="Times New Roman" w:cs="Times New Roman"/>
          <w:sz w:val="22"/>
          <w:szCs w:val="24"/>
        </w:rPr>
        <w:t>1</w:t>
      </w:r>
      <w:r w:rsidR="00987879">
        <w:rPr>
          <w:rFonts w:ascii="Times New Roman" w:hAnsi="Times New Roman" w:cs="Times New Roman"/>
          <w:sz w:val="22"/>
          <w:szCs w:val="24"/>
        </w:rPr>
        <w:t>9</w:t>
      </w:r>
    </w:p>
    <w:p w14:paraId="5134255E" w14:textId="77777777" w:rsidR="00504402" w:rsidRPr="00DF20E3" w:rsidRDefault="00504402" w:rsidP="00703E7A">
      <w:pPr>
        <w:spacing w:line="276" w:lineRule="auto"/>
        <w:rPr>
          <w:rFonts w:ascii="Times New Roman" w:hAnsi="Times New Roman"/>
          <w:sz w:val="22"/>
          <w:szCs w:val="24"/>
        </w:rPr>
      </w:pPr>
    </w:p>
    <w:p w14:paraId="588A56B9" w14:textId="77777777" w:rsidR="007A7361" w:rsidRPr="00DF20E3" w:rsidRDefault="007D7C3B" w:rsidP="00703E7A">
      <w:pPr>
        <w:spacing w:line="276" w:lineRule="auto"/>
        <w:rPr>
          <w:rFonts w:ascii="Times New Roman" w:hAnsi="Times New Roman"/>
          <w:snapToGrid w:val="0"/>
          <w:color w:val="FF0000"/>
          <w:sz w:val="22"/>
          <w:szCs w:val="24"/>
          <w:lang w:eastAsia="sk-SK"/>
        </w:rPr>
      </w:pPr>
      <w:r w:rsidRPr="00DF20E3">
        <w:rPr>
          <w:rFonts w:ascii="Times New Roman" w:hAnsi="Times New Roman"/>
          <w:sz w:val="22"/>
          <w:szCs w:val="24"/>
        </w:rPr>
        <w:t xml:space="preserve">Účtovná závierka spoločnosti </w:t>
      </w:r>
      <w:r w:rsidR="00D6544C" w:rsidRPr="0086537E">
        <w:rPr>
          <w:rFonts w:ascii="Times New Roman" w:hAnsi="Times New Roman"/>
          <w:snapToGrid w:val="0"/>
          <w:sz w:val="22"/>
          <w:lang w:eastAsia="sk-SK"/>
        </w:rPr>
        <w:t>P3 Senec I s.r.o.</w:t>
      </w:r>
      <w:r w:rsidRPr="00DF20E3">
        <w:rPr>
          <w:rFonts w:ascii="Times New Roman" w:hAnsi="Times New Roman"/>
          <w:sz w:val="22"/>
          <w:szCs w:val="24"/>
        </w:rPr>
        <w:t xml:space="preserve"> za rok 201</w:t>
      </w:r>
      <w:r w:rsidR="00987879">
        <w:rPr>
          <w:rFonts w:ascii="Times New Roman" w:hAnsi="Times New Roman"/>
          <w:sz w:val="22"/>
          <w:szCs w:val="24"/>
        </w:rPr>
        <w:t>9</w:t>
      </w:r>
      <w:r w:rsidR="00D45C03">
        <w:rPr>
          <w:rFonts w:ascii="Times New Roman" w:hAnsi="Times New Roman"/>
          <w:sz w:val="22"/>
          <w:szCs w:val="24"/>
        </w:rPr>
        <w:t xml:space="preserve"> </w:t>
      </w:r>
      <w:r w:rsidRPr="00DF20E3">
        <w:rPr>
          <w:rFonts w:ascii="Times New Roman" w:hAnsi="Times New Roman"/>
          <w:sz w:val="22"/>
          <w:szCs w:val="24"/>
        </w:rPr>
        <w:t xml:space="preserve">bola schválená </w:t>
      </w:r>
      <w:r w:rsidRPr="00D45C03">
        <w:rPr>
          <w:rFonts w:ascii="Times New Roman" w:hAnsi="Times New Roman"/>
          <w:sz w:val="22"/>
          <w:szCs w:val="24"/>
        </w:rPr>
        <w:t>dňa</w:t>
      </w:r>
      <w:r w:rsidR="00D45C03" w:rsidRPr="00D45C03">
        <w:rPr>
          <w:rFonts w:ascii="Times New Roman" w:hAnsi="Times New Roman"/>
          <w:sz w:val="22"/>
          <w:szCs w:val="24"/>
        </w:rPr>
        <w:t xml:space="preserve"> </w:t>
      </w:r>
      <w:r w:rsidR="00D6544C">
        <w:rPr>
          <w:rFonts w:ascii="Times New Roman" w:hAnsi="Times New Roman"/>
          <w:sz w:val="22"/>
          <w:szCs w:val="24"/>
        </w:rPr>
        <w:t>14.05</w:t>
      </w:r>
      <w:r w:rsidR="00987879">
        <w:rPr>
          <w:rFonts w:ascii="Times New Roman" w:hAnsi="Times New Roman"/>
          <w:sz w:val="22"/>
          <w:szCs w:val="24"/>
        </w:rPr>
        <w:t>.2020</w:t>
      </w:r>
      <w:r w:rsidR="00E6012E" w:rsidRPr="00D45C03">
        <w:rPr>
          <w:rFonts w:ascii="Times New Roman" w:hAnsi="Times New Roman"/>
          <w:sz w:val="22"/>
          <w:szCs w:val="24"/>
        </w:rPr>
        <w:t>.</w:t>
      </w:r>
    </w:p>
    <w:p w14:paraId="4E2DCD4D" w14:textId="77777777" w:rsidR="00570D89" w:rsidRPr="007D7C3B" w:rsidRDefault="00570D89" w:rsidP="00703E7A">
      <w:pPr>
        <w:pStyle w:val="Heading1"/>
        <w:spacing w:before="240" w:line="276" w:lineRule="auto"/>
        <w:rPr>
          <w:rFonts w:ascii="Times New Roman" w:hAnsi="Times New Roman" w:cs="Times New Roman"/>
          <w:snapToGrid w:val="0"/>
          <w:sz w:val="24"/>
          <w:szCs w:val="24"/>
          <w:lang w:eastAsia="sk-SK"/>
        </w:rPr>
      </w:pPr>
      <w:r w:rsidRPr="007D7C3B">
        <w:rPr>
          <w:rFonts w:ascii="Times New Roman" w:hAnsi="Times New Roman" w:cs="Times New Roman"/>
          <w:sz w:val="24"/>
          <w:szCs w:val="24"/>
        </w:rPr>
        <w:t>INFORMÁCIE O ORGÁNOCH SPOLOČNOSTI</w:t>
      </w:r>
    </w:p>
    <w:p w14:paraId="4E29D17F" w14:textId="77777777" w:rsidR="00480EBE" w:rsidRPr="007D7C3B" w:rsidRDefault="00480EBE" w:rsidP="00703E7A">
      <w:pPr>
        <w:spacing w:line="276" w:lineRule="auto"/>
        <w:rPr>
          <w:rFonts w:ascii="Times New Roman" w:hAnsi="Times New Roman"/>
          <w:sz w:val="24"/>
          <w:szCs w:val="24"/>
        </w:rPr>
      </w:pPr>
    </w:p>
    <w:p w14:paraId="3556DCC3" w14:textId="77777777" w:rsidR="00755146" w:rsidRPr="002E669A" w:rsidRDefault="00755146" w:rsidP="00703E7A">
      <w:pPr>
        <w:pStyle w:val="Heading2"/>
        <w:spacing w:line="276" w:lineRule="auto"/>
        <w:rPr>
          <w:rFonts w:ascii="Times New Roman" w:hAnsi="Times New Roman" w:cs="Times New Roman"/>
          <w:sz w:val="22"/>
          <w:szCs w:val="24"/>
        </w:rPr>
      </w:pPr>
      <w:r w:rsidRPr="002E669A">
        <w:rPr>
          <w:rFonts w:ascii="Times New Roman" w:hAnsi="Times New Roman" w:cs="Times New Roman"/>
          <w:sz w:val="22"/>
          <w:szCs w:val="24"/>
        </w:rPr>
        <w:t>Členovia orgánov spoločnosti</w:t>
      </w:r>
    </w:p>
    <w:p w14:paraId="606006B2" w14:textId="77777777" w:rsidR="00755146" w:rsidRDefault="00755146" w:rsidP="00703E7A">
      <w:pPr>
        <w:spacing w:line="276" w:lineRule="auto"/>
        <w:rPr>
          <w:rFonts w:ascii="Times New Roman" w:hAnsi="Times New Roman"/>
          <w:sz w:val="24"/>
          <w:szCs w:val="24"/>
        </w:rPr>
      </w:pPr>
    </w:p>
    <w:tbl>
      <w:tblPr>
        <w:tblStyle w:val="Mriekatabuky1"/>
        <w:tblW w:w="4655"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336"/>
        <w:gridCol w:w="2073"/>
        <w:gridCol w:w="4009"/>
      </w:tblGrid>
      <w:tr w:rsidR="007738FA" w:rsidRPr="007738FA" w14:paraId="3025413D" w14:textId="77777777" w:rsidTr="0032367F">
        <w:trPr>
          <w:trHeight w:val="274"/>
        </w:trPr>
        <w:tc>
          <w:tcPr>
            <w:tcW w:w="1388" w:type="pct"/>
            <w:tcBorders>
              <w:bottom w:val="single" w:sz="12" w:space="0" w:color="auto"/>
            </w:tcBorders>
          </w:tcPr>
          <w:p w14:paraId="5EEDBD0B" w14:textId="77777777" w:rsidR="007738FA" w:rsidRPr="0032367F" w:rsidRDefault="007738FA" w:rsidP="00703E7A">
            <w:pPr>
              <w:spacing w:line="276" w:lineRule="auto"/>
              <w:jc w:val="center"/>
              <w:rPr>
                <w:rFonts w:ascii="Times New Roman" w:hAnsi="Times New Roman"/>
                <w:b/>
                <w:sz w:val="20"/>
                <w:szCs w:val="24"/>
              </w:rPr>
            </w:pPr>
            <w:r w:rsidRPr="0032367F">
              <w:rPr>
                <w:rFonts w:ascii="Times New Roman" w:hAnsi="Times New Roman"/>
                <w:b/>
                <w:sz w:val="20"/>
                <w:szCs w:val="24"/>
              </w:rPr>
              <w:t>Orgán</w:t>
            </w:r>
          </w:p>
        </w:tc>
        <w:tc>
          <w:tcPr>
            <w:tcW w:w="1231" w:type="pct"/>
            <w:tcBorders>
              <w:bottom w:val="single" w:sz="12" w:space="0" w:color="auto"/>
            </w:tcBorders>
          </w:tcPr>
          <w:p w14:paraId="617A3BCA" w14:textId="77777777" w:rsidR="007738FA" w:rsidRPr="0032367F" w:rsidRDefault="007738FA" w:rsidP="00703E7A">
            <w:pPr>
              <w:spacing w:line="276" w:lineRule="auto"/>
              <w:jc w:val="center"/>
              <w:rPr>
                <w:rFonts w:ascii="Times New Roman" w:hAnsi="Times New Roman"/>
                <w:b/>
                <w:sz w:val="20"/>
                <w:szCs w:val="24"/>
              </w:rPr>
            </w:pPr>
            <w:r w:rsidRPr="0032367F">
              <w:rPr>
                <w:rFonts w:ascii="Times New Roman" w:hAnsi="Times New Roman"/>
                <w:b/>
                <w:sz w:val="20"/>
                <w:szCs w:val="24"/>
              </w:rPr>
              <w:t>Funkcia</w:t>
            </w:r>
          </w:p>
        </w:tc>
        <w:tc>
          <w:tcPr>
            <w:tcW w:w="2381" w:type="pct"/>
            <w:tcBorders>
              <w:bottom w:val="single" w:sz="12" w:space="0" w:color="auto"/>
            </w:tcBorders>
          </w:tcPr>
          <w:p w14:paraId="2954AAB2" w14:textId="77777777" w:rsidR="007738FA" w:rsidRPr="0032367F" w:rsidRDefault="007738FA" w:rsidP="00703E7A">
            <w:pPr>
              <w:spacing w:line="276" w:lineRule="auto"/>
              <w:jc w:val="center"/>
              <w:rPr>
                <w:rFonts w:ascii="Times New Roman" w:hAnsi="Times New Roman"/>
                <w:b/>
                <w:sz w:val="20"/>
                <w:szCs w:val="24"/>
              </w:rPr>
            </w:pPr>
            <w:r w:rsidRPr="0032367F">
              <w:rPr>
                <w:rFonts w:ascii="Times New Roman" w:hAnsi="Times New Roman"/>
                <w:b/>
                <w:sz w:val="20"/>
                <w:szCs w:val="24"/>
              </w:rPr>
              <w:t>Meno</w:t>
            </w:r>
          </w:p>
        </w:tc>
      </w:tr>
      <w:tr w:rsidR="00AD0CEA" w:rsidRPr="007738FA" w14:paraId="6CD1679F" w14:textId="77777777" w:rsidTr="0032367F">
        <w:trPr>
          <w:trHeight w:val="219"/>
        </w:trPr>
        <w:tc>
          <w:tcPr>
            <w:tcW w:w="1388" w:type="pct"/>
            <w:vMerge w:val="restart"/>
            <w:tcBorders>
              <w:top w:val="single" w:sz="12" w:space="0" w:color="auto"/>
            </w:tcBorders>
          </w:tcPr>
          <w:p w14:paraId="20447B15" w14:textId="77777777" w:rsidR="0032367F" w:rsidRPr="0032367F" w:rsidRDefault="0032367F" w:rsidP="00703E7A">
            <w:pPr>
              <w:spacing w:line="276" w:lineRule="auto"/>
              <w:jc w:val="left"/>
              <w:rPr>
                <w:rFonts w:ascii="Times New Roman" w:hAnsi="Times New Roman"/>
                <w:snapToGrid w:val="0"/>
                <w:sz w:val="20"/>
                <w:szCs w:val="24"/>
              </w:rPr>
            </w:pPr>
          </w:p>
          <w:p w14:paraId="7E3297C3" w14:textId="77777777" w:rsidR="0032367F" w:rsidRPr="0032367F" w:rsidRDefault="0032367F" w:rsidP="00703E7A">
            <w:pPr>
              <w:spacing w:line="276" w:lineRule="auto"/>
              <w:jc w:val="left"/>
              <w:rPr>
                <w:rFonts w:ascii="Times New Roman" w:hAnsi="Times New Roman"/>
                <w:snapToGrid w:val="0"/>
                <w:sz w:val="20"/>
                <w:szCs w:val="24"/>
              </w:rPr>
            </w:pPr>
          </w:p>
          <w:p w14:paraId="75F50A73" w14:textId="77777777" w:rsidR="00AD0CEA" w:rsidRPr="0032367F" w:rsidRDefault="00AD0CEA" w:rsidP="00703E7A">
            <w:pPr>
              <w:spacing w:line="276" w:lineRule="auto"/>
              <w:jc w:val="left"/>
              <w:rPr>
                <w:rFonts w:ascii="Times New Roman" w:hAnsi="Times New Roman"/>
                <w:snapToGrid w:val="0"/>
                <w:sz w:val="20"/>
                <w:szCs w:val="24"/>
              </w:rPr>
            </w:pPr>
            <w:r w:rsidRPr="0032367F">
              <w:rPr>
                <w:rFonts w:ascii="Times New Roman" w:hAnsi="Times New Roman"/>
                <w:snapToGrid w:val="0"/>
                <w:sz w:val="20"/>
                <w:szCs w:val="24"/>
              </w:rPr>
              <w:t>Štatutárny orgán</w:t>
            </w:r>
          </w:p>
        </w:tc>
        <w:tc>
          <w:tcPr>
            <w:tcW w:w="1231" w:type="pct"/>
            <w:tcBorders>
              <w:top w:val="single" w:sz="12" w:space="0" w:color="auto"/>
            </w:tcBorders>
          </w:tcPr>
          <w:p w14:paraId="549ECC4C" w14:textId="77777777" w:rsidR="00AD0CEA" w:rsidRPr="0032367F" w:rsidRDefault="00AD0CEA" w:rsidP="00703E7A">
            <w:pPr>
              <w:spacing w:line="276" w:lineRule="auto"/>
              <w:rPr>
                <w:rFonts w:ascii="Times New Roman" w:hAnsi="Times New Roman"/>
                <w:snapToGrid w:val="0"/>
                <w:sz w:val="20"/>
                <w:szCs w:val="24"/>
              </w:rPr>
            </w:pPr>
            <w:r w:rsidRPr="0032367F">
              <w:rPr>
                <w:rFonts w:ascii="Times New Roman" w:hAnsi="Times New Roman"/>
                <w:snapToGrid w:val="0"/>
                <w:sz w:val="20"/>
                <w:szCs w:val="24"/>
              </w:rPr>
              <w:t>Konateľ</w:t>
            </w:r>
          </w:p>
        </w:tc>
        <w:tc>
          <w:tcPr>
            <w:tcW w:w="2381" w:type="pct"/>
            <w:tcBorders>
              <w:top w:val="single" w:sz="12" w:space="0" w:color="auto"/>
            </w:tcBorders>
          </w:tcPr>
          <w:p w14:paraId="6B105673" w14:textId="77777777" w:rsidR="00AD0CEA" w:rsidRPr="0032367F" w:rsidRDefault="00AD0CEA" w:rsidP="00703E7A">
            <w:pPr>
              <w:spacing w:line="276" w:lineRule="auto"/>
              <w:rPr>
                <w:rFonts w:ascii="Times New Roman" w:hAnsi="Times New Roman"/>
                <w:snapToGrid w:val="0"/>
                <w:color w:val="FF0000"/>
                <w:sz w:val="20"/>
                <w:szCs w:val="24"/>
                <w:highlight w:val="yellow"/>
              </w:rPr>
            </w:pPr>
            <w:proofErr w:type="spellStart"/>
            <w:r w:rsidRPr="0032367F">
              <w:rPr>
                <w:rFonts w:ascii="Times New Roman" w:hAnsi="Times New Roman"/>
                <w:sz w:val="20"/>
                <w:szCs w:val="24"/>
              </w:rPr>
              <w:t>Otis</w:t>
            </w:r>
            <w:proofErr w:type="spellEnd"/>
            <w:r w:rsidRPr="0032367F">
              <w:rPr>
                <w:rFonts w:ascii="Times New Roman" w:hAnsi="Times New Roman"/>
                <w:sz w:val="20"/>
                <w:szCs w:val="24"/>
              </w:rPr>
              <w:t xml:space="preserve"> Lee </w:t>
            </w:r>
            <w:proofErr w:type="spellStart"/>
            <w:r w:rsidRPr="0032367F">
              <w:rPr>
                <w:rFonts w:ascii="Times New Roman" w:hAnsi="Times New Roman"/>
                <w:sz w:val="20"/>
                <w:szCs w:val="24"/>
              </w:rPr>
              <w:t>Spencer</w:t>
            </w:r>
            <w:proofErr w:type="spellEnd"/>
            <w:r w:rsidRPr="0032367F">
              <w:rPr>
                <w:rFonts w:ascii="Times New Roman" w:hAnsi="Times New Roman"/>
                <w:sz w:val="20"/>
                <w:szCs w:val="24"/>
              </w:rPr>
              <w:t xml:space="preserve"> (od </w:t>
            </w:r>
            <w:r w:rsidR="008D6FC1" w:rsidRPr="0032367F">
              <w:rPr>
                <w:rFonts w:ascii="Times New Roman" w:hAnsi="Times New Roman"/>
                <w:sz w:val="20"/>
                <w:szCs w:val="24"/>
              </w:rPr>
              <w:t>29.1</w:t>
            </w:r>
            <w:r w:rsidRPr="0032367F">
              <w:rPr>
                <w:rFonts w:ascii="Times New Roman" w:hAnsi="Times New Roman"/>
                <w:sz w:val="20"/>
                <w:szCs w:val="24"/>
              </w:rPr>
              <w:t>.2020)</w:t>
            </w:r>
          </w:p>
        </w:tc>
      </w:tr>
      <w:tr w:rsidR="00AD0CEA" w:rsidRPr="007738FA" w14:paraId="213DCE83" w14:textId="77777777" w:rsidTr="0032367F">
        <w:trPr>
          <w:trHeight w:val="219"/>
        </w:trPr>
        <w:tc>
          <w:tcPr>
            <w:tcW w:w="1388" w:type="pct"/>
            <w:vMerge/>
          </w:tcPr>
          <w:p w14:paraId="388123B1" w14:textId="77777777" w:rsidR="00AD0CEA" w:rsidRPr="0032367F" w:rsidRDefault="00AD0CEA" w:rsidP="00703E7A">
            <w:pPr>
              <w:spacing w:line="276" w:lineRule="auto"/>
              <w:jc w:val="left"/>
              <w:rPr>
                <w:rFonts w:ascii="Times New Roman" w:hAnsi="Times New Roman"/>
                <w:snapToGrid w:val="0"/>
                <w:sz w:val="20"/>
                <w:szCs w:val="24"/>
              </w:rPr>
            </w:pPr>
          </w:p>
        </w:tc>
        <w:tc>
          <w:tcPr>
            <w:tcW w:w="1231" w:type="pct"/>
          </w:tcPr>
          <w:p w14:paraId="4D430A8D" w14:textId="77777777" w:rsidR="00AD0CEA" w:rsidRPr="0032367F" w:rsidRDefault="00AD0CEA" w:rsidP="00703E7A">
            <w:pPr>
              <w:spacing w:line="276" w:lineRule="auto"/>
              <w:rPr>
                <w:rFonts w:ascii="Times New Roman" w:hAnsi="Times New Roman"/>
                <w:snapToGrid w:val="0"/>
                <w:sz w:val="20"/>
                <w:szCs w:val="24"/>
              </w:rPr>
            </w:pPr>
            <w:r w:rsidRPr="0032367F">
              <w:rPr>
                <w:rFonts w:ascii="Times New Roman" w:hAnsi="Times New Roman"/>
                <w:snapToGrid w:val="0"/>
                <w:sz w:val="20"/>
                <w:szCs w:val="24"/>
              </w:rPr>
              <w:t>Konateľ</w:t>
            </w:r>
          </w:p>
        </w:tc>
        <w:tc>
          <w:tcPr>
            <w:tcW w:w="2381" w:type="pct"/>
          </w:tcPr>
          <w:p w14:paraId="1FF8A77B" w14:textId="77777777" w:rsidR="00AD0CEA" w:rsidRPr="0032367F" w:rsidRDefault="00AD0CEA" w:rsidP="00703E7A">
            <w:pPr>
              <w:spacing w:line="276" w:lineRule="auto"/>
              <w:rPr>
                <w:rFonts w:ascii="Times New Roman" w:hAnsi="Times New Roman"/>
                <w:snapToGrid w:val="0"/>
                <w:color w:val="FF0000"/>
                <w:sz w:val="20"/>
                <w:szCs w:val="24"/>
                <w:highlight w:val="yellow"/>
              </w:rPr>
            </w:pPr>
            <w:r w:rsidRPr="0032367F">
              <w:rPr>
                <w:rFonts w:ascii="Times New Roman" w:hAnsi="Times New Roman"/>
                <w:sz w:val="20"/>
                <w:szCs w:val="24"/>
              </w:rPr>
              <w:t xml:space="preserve">Peter </w:t>
            </w:r>
            <w:proofErr w:type="spellStart"/>
            <w:r w:rsidRPr="0032367F">
              <w:rPr>
                <w:rFonts w:ascii="Times New Roman" w:hAnsi="Times New Roman"/>
                <w:sz w:val="20"/>
                <w:szCs w:val="24"/>
              </w:rPr>
              <w:t>Jánoši</w:t>
            </w:r>
            <w:proofErr w:type="spellEnd"/>
            <w:r w:rsidRPr="0032367F">
              <w:rPr>
                <w:rFonts w:ascii="Times New Roman" w:hAnsi="Times New Roman"/>
                <w:sz w:val="20"/>
                <w:szCs w:val="24"/>
              </w:rPr>
              <w:t xml:space="preserve"> (od </w:t>
            </w:r>
            <w:r w:rsidR="008D6FC1" w:rsidRPr="0032367F">
              <w:rPr>
                <w:rFonts w:ascii="Times New Roman" w:hAnsi="Times New Roman"/>
                <w:sz w:val="20"/>
                <w:szCs w:val="24"/>
              </w:rPr>
              <w:t>29.1.</w:t>
            </w:r>
            <w:r w:rsidRPr="0032367F">
              <w:rPr>
                <w:rFonts w:ascii="Times New Roman" w:hAnsi="Times New Roman"/>
                <w:sz w:val="20"/>
                <w:szCs w:val="24"/>
              </w:rPr>
              <w:t>2020)</w:t>
            </w:r>
          </w:p>
        </w:tc>
      </w:tr>
      <w:tr w:rsidR="00AD0CEA" w:rsidRPr="007738FA" w14:paraId="2A4370D0" w14:textId="77777777" w:rsidTr="0032367F">
        <w:trPr>
          <w:trHeight w:val="219"/>
        </w:trPr>
        <w:tc>
          <w:tcPr>
            <w:tcW w:w="1388" w:type="pct"/>
            <w:vMerge/>
          </w:tcPr>
          <w:p w14:paraId="5B282D3D" w14:textId="77777777" w:rsidR="00AD0CEA" w:rsidRPr="0032367F" w:rsidRDefault="00AD0CEA" w:rsidP="00703E7A">
            <w:pPr>
              <w:spacing w:line="276" w:lineRule="auto"/>
              <w:jc w:val="left"/>
              <w:rPr>
                <w:rFonts w:ascii="Times New Roman" w:hAnsi="Times New Roman"/>
                <w:snapToGrid w:val="0"/>
                <w:sz w:val="20"/>
                <w:szCs w:val="24"/>
              </w:rPr>
            </w:pPr>
          </w:p>
        </w:tc>
        <w:tc>
          <w:tcPr>
            <w:tcW w:w="1231" w:type="pct"/>
          </w:tcPr>
          <w:p w14:paraId="2F5C5919" w14:textId="77777777" w:rsidR="00AD0CEA" w:rsidRPr="0032367F" w:rsidRDefault="00AD0CEA" w:rsidP="00703E7A">
            <w:pPr>
              <w:spacing w:line="276" w:lineRule="auto"/>
              <w:rPr>
                <w:rFonts w:ascii="Times New Roman" w:hAnsi="Times New Roman"/>
                <w:snapToGrid w:val="0"/>
                <w:sz w:val="20"/>
                <w:szCs w:val="24"/>
              </w:rPr>
            </w:pPr>
            <w:r w:rsidRPr="0032367F">
              <w:rPr>
                <w:rFonts w:ascii="Times New Roman" w:hAnsi="Times New Roman"/>
                <w:snapToGrid w:val="0"/>
                <w:sz w:val="20"/>
                <w:szCs w:val="24"/>
              </w:rPr>
              <w:t>Konateľka</w:t>
            </w:r>
          </w:p>
        </w:tc>
        <w:tc>
          <w:tcPr>
            <w:tcW w:w="2381" w:type="pct"/>
          </w:tcPr>
          <w:p w14:paraId="04D2E90E" w14:textId="77777777" w:rsidR="00AD0CEA" w:rsidRPr="0032367F" w:rsidRDefault="00AD0CEA" w:rsidP="00703E7A">
            <w:pPr>
              <w:spacing w:line="276" w:lineRule="auto"/>
              <w:rPr>
                <w:rFonts w:ascii="Times New Roman" w:hAnsi="Times New Roman"/>
                <w:snapToGrid w:val="0"/>
                <w:color w:val="FF0000"/>
                <w:sz w:val="20"/>
                <w:szCs w:val="24"/>
                <w:highlight w:val="yellow"/>
              </w:rPr>
            </w:pPr>
            <w:r w:rsidRPr="0032367F">
              <w:rPr>
                <w:rFonts w:ascii="Times New Roman" w:hAnsi="Times New Roman"/>
                <w:sz w:val="20"/>
                <w:szCs w:val="24"/>
              </w:rPr>
              <w:t xml:space="preserve">Katie Jane Schoultz ( od </w:t>
            </w:r>
            <w:r w:rsidR="008D6FC1" w:rsidRPr="0032367F">
              <w:rPr>
                <w:rFonts w:ascii="Times New Roman" w:hAnsi="Times New Roman"/>
                <w:sz w:val="20"/>
                <w:szCs w:val="24"/>
              </w:rPr>
              <w:t>29.1.</w:t>
            </w:r>
            <w:r w:rsidRPr="0032367F">
              <w:rPr>
                <w:rFonts w:ascii="Times New Roman" w:hAnsi="Times New Roman"/>
                <w:sz w:val="20"/>
                <w:szCs w:val="24"/>
              </w:rPr>
              <w:t>2020)</w:t>
            </w:r>
          </w:p>
        </w:tc>
      </w:tr>
      <w:tr w:rsidR="00AD0CEA" w:rsidRPr="007738FA" w14:paraId="7BCF6B70" w14:textId="77777777" w:rsidTr="0032367F">
        <w:trPr>
          <w:trHeight w:val="219"/>
        </w:trPr>
        <w:tc>
          <w:tcPr>
            <w:tcW w:w="1388" w:type="pct"/>
            <w:vMerge/>
          </w:tcPr>
          <w:p w14:paraId="784BB446" w14:textId="77777777" w:rsidR="00AD0CEA" w:rsidRPr="0032367F" w:rsidRDefault="00AD0CEA" w:rsidP="00703E7A">
            <w:pPr>
              <w:spacing w:line="276" w:lineRule="auto"/>
              <w:rPr>
                <w:rFonts w:ascii="Times New Roman" w:hAnsi="Times New Roman"/>
                <w:snapToGrid w:val="0"/>
                <w:sz w:val="20"/>
                <w:szCs w:val="24"/>
              </w:rPr>
            </w:pPr>
          </w:p>
        </w:tc>
        <w:tc>
          <w:tcPr>
            <w:tcW w:w="1231" w:type="pct"/>
          </w:tcPr>
          <w:p w14:paraId="0B4FE409" w14:textId="77777777" w:rsidR="00AD0CEA" w:rsidRPr="0032367F" w:rsidRDefault="00AD0CEA" w:rsidP="00703E7A">
            <w:pPr>
              <w:spacing w:line="276" w:lineRule="auto"/>
              <w:rPr>
                <w:rFonts w:ascii="Times New Roman" w:hAnsi="Times New Roman"/>
                <w:snapToGrid w:val="0"/>
                <w:sz w:val="20"/>
                <w:szCs w:val="24"/>
              </w:rPr>
            </w:pPr>
            <w:r w:rsidRPr="0032367F">
              <w:rPr>
                <w:rFonts w:ascii="Times New Roman" w:hAnsi="Times New Roman"/>
                <w:snapToGrid w:val="0"/>
                <w:sz w:val="20"/>
                <w:szCs w:val="24"/>
              </w:rPr>
              <w:t>Konateľka</w:t>
            </w:r>
          </w:p>
        </w:tc>
        <w:tc>
          <w:tcPr>
            <w:tcW w:w="2381" w:type="pct"/>
          </w:tcPr>
          <w:p w14:paraId="12EBD177" w14:textId="77777777" w:rsidR="00AD0CEA" w:rsidRPr="0032367F" w:rsidRDefault="00AD0CEA" w:rsidP="00703E7A">
            <w:pPr>
              <w:spacing w:line="276" w:lineRule="auto"/>
              <w:rPr>
                <w:rFonts w:ascii="Times New Roman" w:hAnsi="Times New Roman"/>
                <w:sz w:val="20"/>
                <w:szCs w:val="24"/>
              </w:rPr>
            </w:pPr>
            <w:r w:rsidRPr="0032367F">
              <w:rPr>
                <w:rFonts w:ascii="Times New Roman" w:hAnsi="Times New Roman"/>
                <w:sz w:val="20"/>
                <w:szCs w:val="24"/>
              </w:rPr>
              <w:t xml:space="preserve">Gabriela </w:t>
            </w:r>
            <w:proofErr w:type="spellStart"/>
            <w:r w:rsidRPr="0032367F">
              <w:rPr>
                <w:rFonts w:ascii="Times New Roman" w:hAnsi="Times New Roman"/>
                <w:sz w:val="20"/>
                <w:szCs w:val="24"/>
              </w:rPr>
              <w:t>Moueza</w:t>
            </w:r>
            <w:proofErr w:type="spellEnd"/>
            <w:r w:rsidRPr="0032367F">
              <w:rPr>
                <w:rFonts w:ascii="Times New Roman" w:hAnsi="Times New Roman"/>
                <w:sz w:val="20"/>
                <w:szCs w:val="24"/>
              </w:rPr>
              <w:t xml:space="preserve"> (do 2</w:t>
            </w:r>
            <w:r w:rsidR="008D6FC1" w:rsidRPr="0032367F">
              <w:rPr>
                <w:rFonts w:ascii="Times New Roman" w:hAnsi="Times New Roman"/>
                <w:sz w:val="20"/>
                <w:szCs w:val="24"/>
              </w:rPr>
              <w:t>9.1</w:t>
            </w:r>
            <w:r w:rsidRPr="0032367F">
              <w:rPr>
                <w:rFonts w:ascii="Times New Roman" w:hAnsi="Times New Roman"/>
                <w:sz w:val="20"/>
                <w:szCs w:val="24"/>
              </w:rPr>
              <w:t>.2020)</w:t>
            </w:r>
          </w:p>
        </w:tc>
      </w:tr>
      <w:tr w:rsidR="00AD0CEA" w:rsidRPr="007738FA" w14:paraId="186262CF" w14:textId="77777777" w:rsidTr="0032367F">
        <w:trPr>
          <w:trHeight w:val="219"/>
        </w:trPr>
        <w:tc>
          <w:tcPr>
            <w:tcW w:w="1388" w:type="pct"/>
            <w:vMerge/>
          </w:tcPr>
          <w:p w14:paraId="5F59A424" w14:textId="77777777" w:rsidR="00AD0CEA" w:rsidRPr="0032367F" w:rsidRDefault="00AD0CEA" w:rsidP="00703E7A">
            <w:pPr>
              <w:spacing w:line="276" w:lineRule="auto"/>
              <w:rPr>
                <w:rFonts w:ascii="Times New Roman" w:hAnsi="Times New Roman"/>
                <w:snapToGrid w:val="0"/>
                <w:sz w:val="20"/>
                <w:szCs w:val="24"/>
              </w:rPr>
            </w:pPr>
          </w:p>
        </w:tc>
        <w:tc>
          <w:tcPr>
            <w:tcW w:w="1231" w:type="pct"/>
          </w:tcPr>
          <w:p w14:paraId="0CFAEE0B" w14:textId="77777777" w:rsidR="00AD0CEA" w:rsidRPr="0032367F" w:rsidRDefault="00AD0CEA" w:rsidP="00703E7A">
            <w:pPr>
              <w:spacing w:line="276" w:lineRule="auto"/>
              <w:rPr>
                <w:rFonts w:ascii="Times New Roman" w:hAnsi="Times New Roman"/>
                <w:snapToGrid w:val="0"/>
                <w:sz w:val="20"/>
                <w:szCs w:val="24"/>
              </w:rPr>
            </w:pPr>
            <w:r w:rsidRPr="0032367F">
              <w:rPr>
                <w:rFonts w:ascii="Times New Roman" w:hAnsi="Times New Roman"/>
                <w:snapToGrid w:val="0"/>
                <w:sz w:val="20"/>
                <w:szCs w:val="24"/>
              </w:rPr>
              <w:t xml:space="preserve">Konateľ </w:t>
            </w:r>
          </w:p>
        </w:tc>
        <w:tc>
          <w:tcPr>
            <w:tcW w:w="2381" w:type="pct"/>
          </w:tcPr>
          <w:p w14:paraId="118AE43B" w14:textId="77777777" w:rsidR="00AD0CEA" w:rsidRPr="0032367F" w:rsidRDefault="00AD0CEA" w:rsidP="00703E7A">
            <w:pPr>
              <w:spacing w:line="276" w:lineRule="auto"/>
              <w:rPr>
                <w:rFonts w:ascii="Times New Roman" w:hAnsi="Times New Roman"/>
                <w:sz w:val="20"/>
                <w:szCs w:val="24"/>
              </w:rPr>
            </w:pPr>
            <w:r w:rsidRPr="0032367F">
              <w:rPr>
                <w:rFonts w:ascii="Times New Roman" w:hAnsi="Times New Roman"/>
                <w:sz w:val="20"/>
                <w:szCs w:val="24"/>
              </w:rPr>
              <w:t xml:space="preserve">Tomáš </w:t>
            </w:r>
            <w:proofErr w:type="spellStart"/>
            <w:r w:rsidRPr="0032367F">
              <w:rPr>
                <w:rFonts w:ascii="Times New Roman" w:hAnsi="Times New Roman"/>
                <w:sz w:val="20"/>
                <w:szCs w:val="24"/>
              </w:rPr>
              <w:t>Vinkler</w:t>
            </w:r>
            <w:proofErr w:type="spellEnd"/>
            <w:r w:rsidRPr="0032367F">
              <w:rPr>
                <w:rFonts w:ascii="Times New Roman" w:hAnsi="Times New Roman"/>
                <w:sz w:val="20"/>
                <w:szCs w:val="24"/>
              </w:rPr>
              <w:t xml:space="preserve"> (do 2</w:t>
            </w:r>
            <w:r w:rsidR="008D6FC1" w:rsidRPr="0032367F">
              <w:rPr>
                <w:rFonts w:ascii="Times New Roman" w:hAnsi="Times New Roman"/>
                <w:sz w:val="20"/>
                <w:szCs w:val="24"/>
              </w:rPr>
              <w:t>9</w:t>
            </w:r>
            <w:r w:rsidRPr="0032367F">
              <w:rPr>
                <w:rFonts w:ascii="Times New Roman" w:hAnsi="Times New Roman"/>
                <w:sz w:val="20"/>
                <w:szCs w:val="24"/>
              </w:rPr>
              <w:t>.</w:t>
            </w:r>
            <w:r w:rsidR="008D6FC1" w:rsidRPr="0032367F">
              <w:rPr>
                <w:rFonts w:ascii="Times New Roman" w:hAnsi="Times New Roman"/>
                <w:sz w:val="20"/>
                <w:szCs w:val="24"/>
              </w:rPr>
              <w:t>1</w:t>
            </w:r>
            <w:r w:rsidRPr="0032367F">
              <w:rPr>
                <w:rFonts w:ascii="Times New Roman" w:hAnsi="Times New Roman"/>
                <w:sz w:val="20"/>
                <w:szCs w:val="24"/>
              </w:rPr>
              <w:t>.2020)</w:t>
            </w:r>
          </w:p>
        </w:tc>
      </w:tr>
      <w:tr w:rsidR="00AD0CEA" w:rsidRPr="007738FA" w14:paraId="1F1F491C" w14:textId="77777777" w:rsidTr="0032367F">
        <w:trPr>
          <w:trHeight w:val="219"/>
        </w:trPr>
        <w:tc>
          <w:tcPr>
            <w:tcW w:w="1388" w:type="pct"/>
            <w:vMerge/>
          </w:tcPr>
          <w:p w14:paraId="11755B98" w14:textId="77777777" w:rsidR="00AD0CEA" w:rsidRPr="0032367F" w:rsidRDefault="00AD0CEA" w:rsidP="00703E7A">
            <w:pPr>
              <w:spacing w:line="276" w:lineRule="auto"/>
              <w:rPr>
                <w:rFonts w:ascii="Times New Roman" w:hAnsi="Times New Roman"/>
                <w:snapToGrid w:val="0"/>
                <w:sz w:val="20"/>
                <w:szCs w:val="24"/>
              </w:rPr>
            </w:pPr>
          </w:p>
        </w:tc>
        <w:tc>
          <w:tcPr>
            <w:tcW w:w="1231" w:type="pct"/>
          </w:tcPr>
          <w:p w14:paraId="5E479921" w14:textId="77777777" w:rsidR="00AD0CEA" w:rsidRPr="0032367F" w:rsidRDefault="00AD0CEA" w:rsidP="00703E7A">
            <w:pPr>
              <w:spacing w:line="276" w:lineRule="auto"/>
              <w:rPr>
                <w:rFonts w:ascii="Times New Roman" w:hAnsi="Times New Roman"/>
                <w:snapToGrid w:val="0"/>
                <w:sz w:val="20"/>
                <w:szCs w:val="24"/>
              </w:rPr>
            </w:pPr>
            <w:r w:rsidRPr="0032367F">
              <w:rPr>
                <w:rFonts w:ascii="Times New Roman" w:hAnsi="Times New Roman"/>
                <w:snapToGrid w:val="0"/>
                <w:sz w:val="20"/>
                <w:szCs w:val="24"/>
              </w:rPr>
              <w:t>Konateľ</w:t>
            </w:r>
          </w:p>
        </w:tc>
        <w:tc>
          <w:tcPr>
            <w:tcW w:w="2381" w:type="pct"/>
          </w:tcPr>
          <w:p w14:paraId="7BCA68B1" w14:textId="77777777" w:rsidR="00AD0CEA" w:rsidRPr="0032367F" w:rsidRDefault="008D6FC1" w:rsidP="00703E7A">
            <w:pPr>
              <w:spacing w:line="276" w:lineRule="auto"/>
              <w:rPr>
                <w:rFonts w:ascii="Times New Roman" w:hAnsi="Times New Roman"/>
                <w:sz w:val="20"/>
                <w:szCs w:val="24"/>
              </w:rPr>
            </w:pPr>
            <w:r w:rsidRPr="0032367F">
              <w:rPr>
                <w:rFonts w:ascii="Times New Roman" w:hAnsi="Times New Roman"/>
                <w:sz w:val="20"/>
                <w:szCs w:val="24"/>
              </w:rPr>
              <w:t>Matthias Prochaska (do 29</w:t>
            </w:r>
            <w:r w:rsidR="00AD0CEA" w:rsidRPr="0032367F">
              <w:rPr>
                <w:rFonts w:ascii="Times New Roman" w:hAnsi="Times New Roman"/>
                <w:sz w:val="20"/>
                <w:szCs w:val="24"/>
              </w:rPr>
              <w:t>.</w:t>
            </w:r>
            <w:r w:rsidRPr="0032367F">
              <w:rPr>
                <w:rFonts w:ascii="Times New Roman" w:hAnsi="Times New Roman"/>
                <w:sz w:val="20"/>
                <w:szCs w:val="24"/>
              </w:rPr>
              <w:t>1</w:t>
            </w:r>
            <w:r w:rsidR="00AD0CEA" w:rsidRPr="0032367F">
              <w:rPr>
                <w:rFonts w:ascii="Times New Roman" w:hAnsi="Times New Roman"/>
                <w:sz w:val="20"/>
                <w:szCs w:val="24"/>
              </w:rPr>
              <w:t>.2020)</w:t>
            </w:r>
          </w:p>
        </w:tc>
      </w:tr>
    </w:tbl>
    <w:p w14:paraId="0E4485ED" w14:textId="77777777" w:rsidR="007738FA" w:rsidRPr="007738FA" w:rsidRDefault="007738FA" w:rsidP="00703E7A">
      <w:pPr>
        <w:spacing w:line="276" w:lineRule="auto"/>
        <w:jc w:val="left"/>
        <w:rPr>
          <w:rFonts w:ascii="Times New Roman" w:hAnsi="Times New Roman"/>
          <w:sz w:val="20"/>
        </w:rPr>
      </w:pPr>
    </w:p>
    <w:p w14:paraId="75D284E6" w14:textId="77777777" w:rsidR="007738FA" w:rsidRDefault="00053B9A" w:rsidP="00703E7A">
      <w:pPr>
        <w:pStyle w:val="odstavec"/>
        <w:ind w:left="0"/>
        <w:rPr>
          <w:rStyle w:val="ra"/>
        </w:rPr>
      </w:pPr>
      <w:bookmarkStart w:id="0" w:name="_Toc530739898"/>
      <w:r>
        <w:rPr>
          <w:rStyle w:val="ra"/>
        </w:rPr>
        <w:t>V mene Spoločnosti konajú a podpisujú vždy dvaja konatelia spoločne.</w:t>
      </w:r>
    </w:p>
    <w:p w14:paraId="2841676A" w14:textId="77777777" w:rsidR="002E669A" w:rsidRDefault="002E669A" w:rsidP="00703E7A">
      <w:pPr>
        <w:pStyle w:val="odstavec"/>
        <w:ind w:left="0"/>
        <w:rPr>
          <w:szCs w:val="18"/>
        </w:rPr>
      </w:pPr>
    </w:p>
    <w:p w14:paraId="70290AB9" w14:textId="77777777" w:rsidR="007738FA" w:rsidRPr="00B261CA" w:rsidRDefault="007738FA" w:rsidP="00703E7A">
      <w:pPr>
        <w:spacing w:line="276" w:lineRule="auto"/>
        <w:rPr>
          <w:noProof/>
          <w:sz w:val="20"/>
          <w:szCs w:val="18"/>
        </w:rPr>
      </w:pPr>
    </w:p>
    <w:bookmarkEnd w:id="0"/>
    <w:p w14:paraId="718D4467" w14:textId="7F4B6EED" w:rsidR="00755146" w:rsidRPr="002E669A" w:rsidRDefault="00755146" w:rsidP="00703E7A">
      <w:pPr>
        <w:pStyle w:val="Heading2"/>
        <w:spacing w:line="276" w:lineRule="auto"/>
        <w:rPr>
          <w:rFonts w:ascii="Times New Roman" w:hAnsi="Times New Roman" w:cs="Times New Roman"/>
          <w:sz w:val="22"/>
          <w:szCs w:val="24"/>
        </w:rPr>
      </w:pPr>
      <w:r w:rsidRPr="002E669A">
        <w:rPr>
          <w:rFonts w:ascii="Times New Roman" w:hAnsi="Times New Roman" w:cs="Times New Roman"/>
          <w:sz w:val="22"/>
          <w:szCs w:val="24"/>
        </w:rPr>
        <w:t>Štruktúra spoločníkov a akcionárov a ich podiel na základnom imaní</w:t>
      </w:r>
    </w:p>
    <w:p w14:paraId="53862485" w14:textId="3D03BD6E" w:rsidR="006C3D3A" w:rsidRPr="006C3D3A" w:rsidRDefault="009A51DE" w:rsidP="00703E7A">
      <w:pPr>
        <w:spacing w:line="276" w:lineRule="auto"/>
      </w:pPr>
      <w:r>
        <w:rPr>
          <w:rFonts w:ascii="Times New Roman" w:hAnsi="Times New Roman"/>
          <w:noProof/>
          <w:sz w:val="24"/>
          <w:szCs w:val="24"/>
          <w:lang w:eastAsia="sk-SK"/>
        </w:rPr>
        <w:object w:dxaOrig="1440" w:dyaOrig="1440" w14:anchorId="3507A1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2.65pt;margin-top:11.65pt;width:384.55pt;height:77.75pt;z-index:251659264" stroked="t" strokeweight=".5pt">
            <v:imagedata r:id="rId9" o:title=""/>
            <w10:wrap type="square" side="right"/>
          </v:shape>
          <o:OLEObject Type="Embed" ProgID="Excel.Sheet.12" ShapeID="_x0000_s1027" DrawAspect="Content" ObjectID="_1686380286" r:id="rId10"/>
        </w:object>
      </w:r>
    </w:p>
    <w:p w14:paraId="13D7F789" w14:textId="1BF256FF" w:rsidR="0032367F" w:rsidRDefault="0032367F" w:rsidP="00703E7A">
      <w:pPr>
        <w:spacing w:line="276" w:lineRule="auto"/>
        <w:rPr>
          <w:rFonts w:ascii="Times New Roman" w:hAnsi="Times New Roman"/>
          <w:sz w:val="24"/>
          <w:szCs w:val="24"/>
        </w:rPr>
      </w:pPr>
    </w:p>
    <w:p w14:paraId="3B003A78" w14:textId="088B401A" w:rsidR="007F4662" w:rsidRDefault="007F4662" w:rsidP="00703E7A">
      <w:pPr>
        <w:spacing w:line="276" w:lineRule="auto"/>
        <w:rPr>
          <w:rFonts w:ascii="Times New Roman" w:hAnsi="Times New Roman"/>
          <w:sz w:val="24"/>
          <w:szCs w:val="24"/>
        </w:rPr>
      </w:pPr>
    </w:p>
    <w:p w14:paraId="6126D5D9" w14:textId="7B3EAB73" w:rsidR="007F4662" w:rsidRDefault="007F4662" w:rsidP="00703E7A">
      <w:pPr>
        <w:spacing w:line="276" w:lineRule="auto"/>
        <w:rPr>
          <w:rFonts w:ascii="Times New Roman" w:hAnsi="Times New Roman"/>
          <w:sz w:val="24"/>
          <w:szCs w:val="24"/>
        </w:rPr>
      </w:pPr>
    </w:p>
    <w:p w14:paraId="2E44506B" w14:textId="4A9A845D" w:rsidR="007F4662" w:rsidRDefault="007F4662" w:rsidP="00703E7A">
      <w:pPr>
        <w:spacing w:line="276" w:lineRule="auto"/>
        <w:rPr>
          <w:rFonts w:ascii="Times New Roman" w:hAnsi="Times New Roman"/>
          <w:sz w:val="24"/>
          <w:szCs w:val="24"/>
        </w:rPr>
      </w:pPr>
    </w:p>
    <w:p w14:paraId="24D4BC81" w14:textId="3C0B27FE" w:rsidR="007F4662" w:rsidRDefault="007F4662" w:rsidP="00703E7A">
      <w:pPr>
        <w:spacing w:line="276" w:lineRule="auto"/>
        <w:rPr>
          <w:rFonts w:ascii="Times New Roman" w:hAnsi="Times New Roman"/>
          <w:sz w:val="24"/>
          <w:szCs w:val="24"/>
        </w:rPr>
      </w:pPr>
    </w:p>
    <w:p w14:paraId="130A0156" w14:textId="77777777" w:rsidR="007F4662" w:rsidRDefault="007F4662" w:rsidP="00703E7A">
      <w:pPr>
        <w:spacing w:line="276" w:lineRule="auto"/>
        <w:rPr>
          <w:rFonts w:ascii="Times New Roman" w:hAnsi="Times New Roman"/>
          <w:sz w:val="24"/>
          <w:szCs w:val="24"/>
        </w:rPr>
      </w:pPr>
    </w:p>
    <w:p w14:paraId="5F4005AE" w14:textId="6BED7FCE" w:rsidR="00755146" w:rsidRPr="002E669A" w:rsidRDefault="00755146" w:rsidP="00703E7A">
      <w:pPr>
        <w:pStyle w:val="Heading2"/>
        <w:spacing w:line="276" w:lineRule="auto"/>
        <w:rPr>
          <w:rFonts w:ascii="Times New Roman" w:hAnsi="Times New Roman" w:cs="Times New Roman"/>
          <w:sz w:val="22"/>
          <w:szCs w:val="24"/>
        </w:rPr>
      </w:pPr>
      <w:bookmarkStart w:id="1" w:name="_MON_1402230705"/>
      <w:bookmarkEnd w:id="1"/>
      <w:r w:rsidRPr="002E669A">
        <w:rPr>
          <w:rFonts w:ascii="Times New Roman" w:hAnsi="Times New Roman" w:cs="Times New Roman"/>
          <w:sz w:val="22"/>
          <w:szCs w:val="24"/>
        </w:rPr>
        <w:t>Konsolidovaná účtovná závierka</w:t>
      </w:r>
    </w:p>
    <w:p w14:paraId="3626C5EB" w14:textId="77777777" w:rsidR="00755146" w:rsidRPr="00DF20E3" w:rsidRDefault="00755146" w:rsidP="00703E7A">
      <w:pPr>
        <w:spacing w:line="276" w:lineRule="auto"/>
        <w:rPr>
          <w:rFonts w:ascii="Times New Roman" w:hAnsi="Times New Roman"/>
          <w:sz w:val="22"/>
          <w:szCs w:val="24"/>
        </w:rPr>
      </w:pPr>
    </w:p>
    <w:p w14:paraId="08839CD2" w14:textId="77777777" w:rsidR="00806CA2" w:rsidRPr="00FC6D12" w:rsidRDefault="007D7C3B" w:rsidP="00806CA2">
      <w:pPr>
        <w:spacing w:line="276" w:lineRule="auto"/>
        <w:rPr>
          <w:rFonts w:ascii="Times New Roman" w:hAnsi="Times New Roman"/>
          <w:sz w:val="22"/>
          <w:szCs w:val="24"/>
        </w:rPr>
      </w:pPr>
      <w:bookmarkStart w:id="2" w:name="_Ref150575427"/>
      <w:r w:rsidRPr="00DF20E3">
        <w:rPr>
          <w:rFonts w:ascii="Times New Roman" w:hAnsi="Times New Roman"/>
          <w:sz w:val="22"/>
          <w:szCs w:val="24"/>
        </w:rPr>
        <w:t xml:space="preserve">Spoločnosť </w:t>
      </w:r>
      <w:r w:rsidR="00AD0CEA" w:rsidRPr="0086537E">
        <w:rPr>
          <w:rFonts w:ascii="Times New Roman" w:hAnsi="Times New Roman"/>
          <w:snapToGrid w:val="0"/>
          <w:sz w:val="22"/>
          <w:lang w:eastAsia="sk-SK"/>
        </w:rPr>
        <w:t>P3 Senec I s.r.o.</w:t>
      </w:r>
      <w:r w:rsidR="00AD0CEA">
        <w:rPr>
          <w:rFonts w:ascii="Times New Roman" w:hAnsi="Times New Roman"/>
          <w:snapToGrid w:val="0"/>
          <w:sz w:val="22"/>
          <w:lang w:eastAsia="sk-SK"/>
        </w:rPr>
        <w:t xml:space="preserve"> </w:t>
      </w:r>
      <w:r w:rsidR="00E6012E" w:rsidRPr="00DF20E3">
        <w:rPr>
          <w:rFonts w:ascii="Times New Roman" w:hAnsi="Times New Roman"/>
          <w:sz w:val="22"/>
          <w:szCs w:val="24"/>
        </w:rPr>
        <w:t>sa zahŕňa do konsolidovanej</w:t>
      </w:r>
      <w:r w:rsidR="00987879">
        <w:rPr>
          <w:rFonts w:ascii="Times New Roman" w:hAnsi="Times New Roman"/>
          <w:sz w:val="22"/>
          <w:szCs w:val="24"/>
        </w:rPr>
        <w:t xml:space="preserve"> účtovnej závierky spoločnosti </w:t>
      </w:r>
      <w:r w:rsidR="00806CA2" w:rsidRPr="00FC6D12">
        <w:rPr>
          <w:rFonts w:ascii="Times New Roman" w:hAnsi="Times New Roman"/>
          <w:sz w:val="22"/>
          <w:szCs w:val="24"/>
        </w:rPr>
        <w:t xml:space="preserve">P3 Group </w:t>
      </w:r>
      <w:proofErr w:type="spellStart"/>
      <w:r w:rsidR="00806CA2" w:rsidRPr="00FC6D12">
        <w:rPr>
          <w:rFonts w:ascii="Times New Roman" w:hAnsi="Times New Roman"/>
          <w:sz w:val="22"/>
          <w:szCs w:val="24"/>
        </w:rPr>
        <w:t>Sarl</w:t>
      </w:r>
      <w:proofErr w:type="spellEnd"/>
      <w:r w:rsidR="00806CA2" w:rsidRPr="00FC6D12">
        <w:rPr>
          <w:rFonts w:ascii="Times New Roman" w:hAnsi="Times New Roman"/>
          <w:sz w:val="22"/>
          <w:szCs w:val="24"/>
        </w:rPr>
        <w:t xml:space="preserve">, 13-15 Avenue de la </w:t>
      </w:r>
      <w:proofErr w:type="spellStart"/>
      <w:r w:rsidR="00806CA2" w:rsidRPr="00FC6D12">
        <w:rPr>
          <w:rFonts w:ascii="Times New Roman" w:hAnsi="Times New Roman"/>
          <w:sz w:val="22"/>
          <w:szCs w:val="24"/>
        </w:rPr>
        <w:t>Liberté</w:t>
      </w:r>
      <w:proofErr w:type="spellEnd"/>
      <w:r w:rsidR="00806CA2" w:rsidRPr="00FC6D12">
        <w:rPr>
          <w:rFonts w:ascii="Times New Roman" w:hAnsi="Times New Roman"/>
          <w:sz w:val="22"/>
          <w:szCs w:val="24"/>
        </w:rPr>
        <w:t>, L-1930 Luxembourg, Grand Duchy of Luxembourg</w:t>
      </w:r>
    </w:p>
    <w:p w14:paraId="3C23CC9A" w14:textId="77777777" w:rsidR="00504402" w:rsidRPr="007D7C3B" w:rsidRDefault="00504402" w:rsidP="00703E7A">
      <w:pPr>
        <w:spacing w:line="276" w:lineRule="auto"/>
        <w:rPr>
          <w:rFonts w:ascii="Times New Roman" w:hAnsi="Times New Roman"/>
          <w:sz w:val="24"/>
          <w:szCs w:val="24"/>
        </w:rPr>
      </w:pPr>
    </w:p>
    <w:p w14:paraId="446CFF25" w14:textId="77777777" w:rsidR="00504402" w:rsidRPr="007D7C3B" w:rsidRDefault="00504402" w:rsidP="00703E7A">
      <w:pPr>
        <w:spacing w:line="276" w:lineRule="auto"/>
        <w:rPr>
          <w:rFonts w:ascii="Times New Roman" w:hAnsi="Times New Roman"/>
          <w:sz w:val="24"/>
          <w:szCs w:val="24"/>
        </w:rPr>
      </w:pPr>
    </w:p>
    <w:p w14:paraId="2485080F" w14:textId="77777777" w:rsidR="00755146" w:rsidRPr="007D7C3B" w:rsidRDefault="00755146" w:rsidP="00703E7A">
      <w:pPr>
        <w:pStyle w:val="Heading1"/>
        <w:spacing w:line="276" w:lineRule="auto"/>
        <w:rPr>
          <w:rFonts w:ascii="Times New Roman" w:hAnsi="Times New Roman" w:cs="Times New Roman"/>
          <w:sz w:val="24"/>
          <w:szCs w:val="24"/>
        </w:rPr>
      </w:pPr>
      <w:r w:rsidRPr="007D7C3B">
        <w:rPr>
          <w:rFonts w:ascii="Times New Roman" w:hAnsi="Times New Roman" w:cs="Times New Roman"/>
          <w:sz w:val="24"/>
          <w:szCs w:val="24"/>
        </w:rPr>
        <w:t>POUŽITÉ ÚČTOVNÉ ZÁSADY A ÚČTOVNÉ METÓDY</w:t>
      </w:r>
      <w:bookmarkEnd w:id="2"/>
    </w:p>
    <w:p w14:paraId="1E92E438" w14:textId="77777777" w:rsidR="00755146" w:rsidRPr="007D7C3B" w:rsidRDefault="00755146" w:rsidP="00703E7A">
      <w:pPr>
        <w:spacing w:line="276" w:lineRule="auto"/>
        <w:rPr>
          <w:rFonts w:ascii="Times New Roman" w:hAnsi="Times New Roman"/>
          <w:sz w:val="24"/>
          <w:szCs w:val="24"/>
        </w:rPr>
      </w:pPr>
    </w:p>
    <w:p w14:paraId="0449F7BD" w14:textId="77777777" w:rsidR="00755146" w:rsidRPr="00DF20E3" w:rsidRDefault="00755146" w:rsidP="00703E7A">
      <w:pPr>
        <w:numPr>
          <w:ilvl w:val="0"/>
          <w:numId w:val="3"/>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4B1B466"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5062835F" w14:textId="0B89A09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 xml:space="preserve">Účtovná závierka za rok </w:t>
      </w:r>
      <w:r w:rsidR="00987879">
        <w:rPr>
          <w:rFonts w:ascii="Times New Roman" w:hAnsi="Times New Roman"/>
          <w:sz w:val="22"/>
          <w:szCs w:val="24"/>
        </w:rPr>
        <w:t>2020</w:t>
      </w:r>
      <w:r w:rsidRPr="00DF20E3">
        <w:rPr>
          <w:rFonts w:ascii="Times New Roman" w:hAnsi="Times New Roman"/>
          <w:sz w:val="22"/>
          <w:szCs w:val="24"/>
        </w:rPr>
        <w:t xml:space="preserve"> bola spracovaná za predpokladu nepretržitého pokračovania činnosti. </w:t>
      </w:r>
      <w:r w:rsidR="00BA5FBC" w:rsidRPr="00BA5FBC">
        <w:rPr>
          <w:rFonts w:ascii="Times New Roman" w:hAnsi="Times New Roman"/>
          <w:sz w:val="22"/>
          <w:szCs w:val="24"/>
        </w:rPr>
        <w:t xml:space="preserve">Po posúdení všetkých potencionálnych vplyvom COVID-19 na obchodné aktivity spoločnosť vyhodnotila, že neexistuje žiadny vplyv, ktorý by materiálnym spôsobom ovplyvnil </w:t>
      </w:r>
      <w:r w:rsidR="00BA5FBC" w:rsidRPr="00BA5FBC">
        <w:rPr>
          <w:rFonts w:ascii="Times New Roman" w:hAnsi="Times New Roman"/>
          <w:sz w:val="22"/>
          <w:szCs w:val="24"/>
        </w:rPr>
        <w:lastRenderedPageBreak/>
        <w:t xml:space="preserve">schopnosť spoločnosti nepretržite vykonávať svoju činnosť v dohľadnej budúcnosti. Spoločnosť bude i naďalej pokračovať v monitorovaní potenciálneho dopadu COVID-19 a podnikne všetky kroky nevyhnutné na zmiernenie negatívnych účinkov na spoločnosť </w:t>
      </w:r>
      <w:r w:rsidR="00BA5FBC">
        <w:rPr>
          <w:rFonts w:ascii="Times New Roman" w:hAnsi="Times New Roman"/>
          <w:sz w:val="22"/>
          <w:szCs w:val="24"/>
        </w:rPr>
        <w:t>a nájomníkov</w:t>
      </w:r>
      <w:r w:rsidR="00BA5FBC" w:rsidRPr="00BA5FBC">
        <w:rPr>
          <w:rFonts w:ascii="Times New Roman" w:hAnsi="Times New Roman"/>
          <w:sz w:val="22"/>
          <w:szCs w:val="24"/>
        </w:rPr>
        <w:t>.</w:t>
      </w:r>
    </w:p>
    <w:p w14:paraId="6E56B6F0"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0FB516D1" w14:textId="7777777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 xml:space="preserve">Účtovníctvo sa vedie na základe dodržania časovej a vecnej súvislosti nákladov a výnosov. Za základ sa berú všetky náklady a výnosy, ktoré sa vzťahujú na účtovné obdobie bez ohľadu na dátum ich platenia. </w:t>
      </w:r>
    </w:p>
    <w:p w14:paraId="31390CB2"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74A8C80D" w14:textId="7777777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A0F8E31"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3A3EDF27" w14:textId="77777777" w:rsidR="00880DE6" w:rsidRPr="00880DE6" w:rsidRDefault="00755146" w:rsidP="00880DE6">
      <w:pPr>
        <w:pStyle w:val="ListParagraph"/>
        <w:numPr>
          <w:ilvl w:val="0"/>
          <w:numId w:val="3"/>
        </w:numPr>
        <w:rPr>
          <w:rFonts w:ascii="Times New Roman" w:hAnsi="Times New Roman"/>
          <w:sz w:val="22"/>
          <w:szCs w:val="24"/>
        </w:rPr>
      </w:pPr>
      <w:r w:rsidRPr="00880DE6">
        <w:rPr>
          <w:rFonts w:ascii="Times New Roman" w:hAnsi="Times New Roman"/>
          <w:sz w:val="22"/>
          <w:szCs w:val="24"/>
        </w:rPr>
        <w:t xml:space="preserve">Moment zaúčtovania výnosov – </w:t>
      </w:r>
      <w:r w:rsidR="00880DE6" w:rsidRPr="00880DE6">
        <w:rPr>
          <w:rFonts w:ascii="Times New Roman" w:hAnsi="Times New Roman"/>
          <w:sz w:val="22"/>
          <w:szCs w:val="24"/>
        </w:rPr>
        <w:t>Výnosy z prenájmu sa vykazujú rovnomerne počas doby trvania prenájmu. Ostatné výnosy sa vykazujú v príslušnom účtovnom období na základe dodržania časovej a vecnej súvislosti.</w:t>
      </w:r>
    </w:p>
    <w:p w14:paraId="3E89B86A"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447491A6" w14:textId="7777777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70470A9"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1062D7B1" w14:textId="7777777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3AF9620A" w14:textId="77777777" w:rsidR="00755146" w:rsidRPr="00DF20E3" w:rsidRDefault="00755146" w:rsidP="00703E7A">
      <w:pPr>
        <w:tabs>
          <w:tab w:val="num" w:pos="540"/>
        </w:tabs>
        <w:spacing w:line="276" w:lineRule="auto"/>
        <w:ind w:left="540" w:hanging="540"/>
        <w:rPr>
          <w:rFonts w:ascii="Times New Roman" w:hAnsi="Times New Roman"/>
          <w:sz w:val="22"/>
          <w:szCs w:val="24"/>
        </w:rPr>
      </w:pPr>
    </w:p>
    <w:p w14:paraId="0C32F114" w14:textId="7777777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573EC5" w14:textId="77777777" w:rsidR="00755146" w:rsidRPr="00DF20E3" w:rsidRDefault="00755146" w:rsidP="00703E7A">
      <w:pPr>
        <w:spacing w:line="276" w:lineRule="auto"/>
        <w:ind w:left="539"/>
        <w:rPr>
          <w:rFonts w:ascii="Times New Roman" w:hAnsi="Times New Roman"/>
          <w:sz w:val="22"/>
          <w:szCs w:val="24"/>
        </w:rPr>
      </w:pPr>
    </w:p>
    <w:p w14:paraId="430FCF60" w14:textId="77777777" w:rsidR="00755146" w:rsidRPr="00DF20E3" w:rsidRDefault="00755146" w:rsidP="00703E7A">
      <w:pPr>
        <w:numPr>
          <w:ilvl w:val="0"/>
          <w:numId w:val="3"/>
        </w:numPr>
        <w:spacing w:line="276" w:lineRule="auto"/>
        <w:rPr>
          <w:rFonts w:ascii="Times New Roman" w:hAnsi="Times New Roman"/>
          <w:sz w:val="22"/>
          <w:szCs w:val="24"/>
        </w:rPr>
      </w:pPr>
      <w:r w:rsidRPr="00DF20E3">
        <w:rPr>
          <w:rFonts w:ascii="Times New Roman" w:hAnsi="Times New Roman"/>
          <w:sz w:val="22"/>
          <w:szCs w:val="24"/>
        </w:rPr>
        <w:t xml:space="preserve">Zostatky účtov, ktoré obsahuje súvaha, a ktorými sa účtovné obdobie začína, nadväzujú na zostatky účtov, ktorými sa predchádzajúce účtovné obdobie uzavrelo. </w:t>
      </w:r>
    </w:p>
    <w:p w14:paraId="50937E79" w14:textId="77777777" w:rsidR="00755146" w:rsidRPr="00DF20E3" w:rsidRDefault="00755146" w:rsidP="00703E7A">
      <w:pPr>
        <w:spacing w:line="276" w:lineRule="auto"/>
        <w:rPr>
          <w:rFonts w:ascii="Times New Roman" w:hAnsi="Times New Roman"/>
          <w:sz w:val="22"/>
          <w:szCs w:val="24"/>
        </w:rPr>
      </w:pPr>
    </w:p>
    <w:p w14:paraId="4567D7AD" w14:textId="77777777" w:rsidR="00755146" w:rsidRPr="00DF20E3" w:rsidRDefault="00755146" w:rsidP="00703E7A">
      <w:pPr>
        <w:pStyle w:val="Heading2"/>
        <w:numPr>
          <w:ilvl w:val="0"/>
          <w:numId w:val="0"/>
        </w:numPr>
        <w:spacing w:line="276" w:lineRule="auto"/>
        <w:ind w:left="539" w:hanging="539"/>
        <w:rPr>
          <w:rFonts w:ascii="Times New Roman" w:hAnsi="Times New Roman" w:cs="Times New Roman"/>
          <w:sz w:val="22"/>
          <w:szCs w:val="24"/>
        </w:rPr>
      </w:pPr>
      <w:bookmarkStart w:id="3" w:name="_Ref150575436"/>
      <w:r w:rsidRPr="00DF20E3">
        <w:rPr>
          <w:rFonts w:ascii="Times New Roman" w:hAnsi="Times New Roman" w:cs="Times New Roman"/>
          <w:sz w:val="22"/>
          <w:szCs w:val="24"/>
        </w:rPr>
        <w:t>Spôsob ocenenia jednotlivých zložiek majetku a záväzkov – prvé ocenenie</w:t>
      </w:r>
      <w:bookmarkEnd w:id="3"/>
    </w:p>
    <w:p w14:paraId="3BC9DB05" w14:textId="77777777" w:rsidR="00755146" w:rsidRPr="00DF20E3" w:rsidRDefault="00755146" w:rsidP="00703E7A">
      <w:pPr>
        <w:spacing w:line="276" w:lineRule="auto"/>
        <w:rPr>
          <w:rFonts w:ascii="Times New Roman" w:hAnsi="Times New Roman"/>
          <w:sz w:val="22"/>
          <w:szCs w:val="24"/>
        </w:rPr>
      </w:pPr>
    </w:p>
    <w:p w14:paraId="49E41A1E" w14:textId="77777777" w:rsidR="00755146" w:rsidRPr="00DF20E3" w:rsidRDefault="00755146" w:rsidP="00703E7A">
      <w:pPr>
        <w:spacing w:line="276" w:lineRule="auto"/>
        <w:rPr>
          <w:rFonts w:ascii="Times New Roman" w:hAnsi="Times New Roman"/>
          <w:sz w:val="22"/>
          <w:szCs w:val="24"/>
        </w:rPr>
      </w:pPr>
      <w:r w:rsidRPr="00DF20E3">
        <w:rPr>
          <w:rFonts w:ascii="Times New Roman" w:hAnsi="Times New Roman"/>
          <w:sz w:val="22"/>
          <w:szCs w:val="24"/>
        </w:rPr>
        <w:t>Pri obstaraní majetku sa uplatňuje princíp obstarávacích cien (t. j. historických cien). Ocenenie jednotlivých položiek majetku a záväzkov je takéto:</w:t>
      </w:r>
    </w:p>
    <w:p w14:paraId="4ECADFCB" w14:textId="77777777" w:rsidR="00755146" w:rsidRPr="00DF20E3" w:rsidRDefault="00755146" w:rsidP="00703E7A">
      <w:pPr>
        <w:spacing w:line="276" w:lineRule="auto"/>
        <w:rPr>
          <w:rFonts w:ascii="Times New Roman" w:hAnsi="Times New Roman"/>
          <w:sz w:val="22"/>
          <w:szCs w:val="24"/>
        </w:rPr>
      </w:pPr>
    </w:p>
    <w:p w14:paraId="57F841FE"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Dlhodobý nehmotný majetok obstaraný kúpou bol v účtovníctve ocenený v obstarávacej cene. Drobný dlhodobý nehmotný majetok do výšky 2 400 EUR je jednor</w:t>
      </w:r>
      <w:r w:rsidR="008A64D2">
        <w:rPr>
          <w:rFonts w:ascii="Times New Roman" w:hAnsi="Times New Roman"/>
          <w:sz w:val="22"/>
          <w:szCs w:val="24"/>
        </w:rPr>
        <w:t>a</w:t>
      </w:r>
      <w:r w:rsidRPr="00DF20E3">
        <w:rPr>
          <w:rFonts w:ascii="Times New Roman" w:hAnsi="Times New Roman"/>
          <w:sz w:val="22"/>
          <w:szCs w:val="24"/>
        </w:rPr>
        <w:t>zovo odpísaný do nákladov spoločnosti v roku jeho obstarania.</w:t>
      </w:r>
    </w:p>
    <w:p w14:paraId="6A087F8B" w14:textId="77777777" w:rsidR="00755146" w:rsidRPr="00DF20E3" w:rsidRDefault="00755146" w:rsidP="00703E7A">
      <w:pPr>
        <w:spacing w:line="276" w:lineRule="auto"/>
        <w:ind w:left="539"/>
        <w:rPr>
          <w:rFonts w:ascii="Times New Roman" w:hAnsi="Times New Roman"/>
          <w:sz w:val="22"/>
          <w:szCs w:val="24"/>
        </w:rPr>
      </w:pPr>
    </w:p>
    <w:p w14:paraId="6311E244"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lastRenderedPageBreak/>
        <w:t>Dlhodobý hmotný majetok obstaraný kúpou – obstarávacou cenou. Obstarávacia cena je cena, za ktorú sa majetok obstaral, a náklady súvisiace s jeho obstaraním (prepravné a clo).</w:t>
      </w:r>
    </w:p>
    <w:p w14:paraId="402244B0" w14:textId="77777777" w:rsidR="00755146" w:rsidRPr="00DF20E3" w:rsidRDefault="00755146" w:rsidP="00703E7A">
      <w:pPr>
        <w:spacing w:line="276" w:lineRule="auto"/>
        <w:rPr>
          <w:rFonts w:ascii="Times New Roman" w:hAnsi="Times New Roman"/>
          <w:sz w:val="22"/>
          <w:szCs w:val="24"/>
        </w:rPr>
      </w:pPr>
    </w:p>
    <w:p w14:paraId="7DB1E2AF"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Dlhodobý finančný majetok – obstarávacou cenou. Obstarávacia cena predstavuje cenu, za ktorú sa majetok obstaral, a náklady súvisiace s jeho obstaraním (poplatky a provízie maklérom, poradcom, burzám).</w:t>
      </w:r>
    </w:p>
    <w:p w14:paraId="2C52501B" w14:textId="77777777" w:rsidR="00755146" w:rsidRDefault="00755146" w:rsidP="00703E7A">
      <w:pPr>
        <w:spacing w:line="276" w:lineRule="auto"/>
        <w:rPr>
          <w:rFonts w:ascii="Times New Roman" w:hAnsi="Times New Roman"/>
          <w:sz w:val="22"/>
          <w:szCs w:val="24"/>
        </w:rPr>
      </w:pPr>
    </w:p>
    <w:p w14:paraId="6CD7F173" w14:textId="77777777" w:rsidR="00896586" w:rsidRPr="00DF20E3" w:rsidRDefault="00896586" w:rsidP="00703E7A">
      <w:pPr>
        <w:spacing w:line="276" w:lineRule="auto"/>
        <w:rPr>
          <w:rFonts w:ascii="Times New Roman" w:hAnsi="Times New Roman"/>
          <w:sz w:val="22"/>
          <w:szCs w:val="24"/>
        </w:rPr>
      </w:pPr>
    </w:p>
    <w:p w14:paraId="3356BA38"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Zásoby obstarané kúpou:</w:t>
      </w:r>
    </w:p>
    <w:p w14:paraId="2132D07C" w14:textId="77777777" w:rsidR="00755146" w:rsidRPr="00DF20E3" w:rsidRDefault="00755146" w:rsidP="00703E7A">
      <w:pPr>
        <w:numPr>
          <w:ilvl w:val="0"/>
          <w:numId w:val="4"/>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 xml:space="preserve">Nakupovaný materiál – obstarávacou cenou. Pri úbytku rovnakého druhu zásob sa používa metóda váženého aritmetického priemeru. </w:t>
      </w:r>
    </w:p>
    <w:p w14:paraId="3574EC3B" w14:textId="77777777" w:rsidR="00755146" w:rsidRPr="00DF20E3" w:rsidRDefault="00755146" w:rsidP="00703E7A">
      <w:pPr>
        <w:numPr>
          <w:ilvl w:val="0"/>
          <w:numId w:val="4"/>
        </w:numPr>
        <w:spacing w:line="276" w:lineRule="auto"/>
        <w:rPr>
          <w:rFonts w:ascii="Times New Roman" w:hAnsi="Times New Roman"/>
          <w:sz w:val="22"/>
          <w:szCs w:val="24"/>
        </w:rPr>
      </w:pPr>
      <w:r w:rsidRPr="00DF20E3">
        <w:rPr>
          <w:rFonts w:ascii="Times New Roman" w:hAnsi="Times New Roman"/>
          <w:snapToGrid w:val="0"/>
          <w:sz w:val="22"/>
          <w:szCs w:val="24"/>
          <w:lang w:eastAsia="sk-SK"/>
        </w:rPr>
        <w:t>Nakupovaný tovar – obstarávacou cenou. Pri úbytku rovnakého druhu zásob sa používa metóda váženého aritmetického priemeru.</w:t>
      </w:r>
    </w:p>
    <w:p w14:paraId="61975C56" w14:textId="77777777" w:rsidR="00755146" w:rsidRPr="00DF20E3" w:rsidRDefault="00755146" w:rsidP="00703E7A">
      <w:pPr>
        <w:spacing w:line="276" w:lineRule="auto"/>
        <w:rPr>
          <w:rFonts w:ascii="Times New Roman" w:hAnsi="Times New Roman"/>
          <w:sz w:val="22"/>
          <w:szCs w:val="24"/>
        </w:rPr>
      </w:pPr>
    </w:p>
    <w:p w14:paraId="06BE4555"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Pohľadávky:</w:t>
      </w:r>
    </w:p>
    <w:p w14:paraId="4C768B8B" w14:textId="77777777" w:rsidR="00755146" w:rsidRPr="00DF20E3" w:rsidRDefault="00755146" w:rsidP="00703E7A">
      <w:pPr>
        <w:numPr>
          <w:ilvl w:val="0"/>
          <w:numId w:val="5"/>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pri ich vzniku alebo bezodplatnom nadobudnutí – menovitou hodnotou,</w:t>
      </w:r>
    </w:p>
    <w:p w14:paraId="7AD44024" w14:textId="77777777" w:rsidR="00755146" w:rsidRPr="00DF20E3" w:rsidRDefault="00755146" w:rsidP="00703E7A">
      <w:pPr>
        <w:numPr>
          <w:ilvl w:val="0"/>
          <w:numId w:val="5"/>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pri odplatnom nadobudnutí (postúpení) alebo nadobudnutí vkladom do základného imania – obstarávacou cenou.</w:t>
      </w:r>
    </w:p>
    <w:p w14:paraId="3BAD8D74" w14:textId="77777777" w:rsidR="00755146" w:rsidRPr="00DF20E3" w:rsidRDefault="00755146" w:rsidP="00703E7A">
      <w:pPr>
        <w:spacing w:line="276" w:lineRule="auto"/>
        <w:ind w:left="539"/>
        <w:rPr>
          <w:rFonts w:ascii="Times New Roman" w:hAnsi="Times New Roman"/>
          <w:sz w:val="22"/>
          <w:szCs w:val="24"/>
          <w:highlight w:val="yellow"/>
        </w:rPr>
      </w:pPr>
    </w:p>
    <w:p w14:paraId="0C187608" w14:textId="3D0F6F5A" w:rsidR="00755146"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Krátkodobý finančný majetok – Peňažné prostriedky a ceniny sú ocenené v ich menovitej hodnote.</w:t>
      </w:r>
    </w:p>
    <w:p w14:paraId="142FA33E" w14:textId="77777777" w:rsidR="00C3059B" w:rsidRPr="00DF20E3" w:rsidRDefault="00C3059B" w:rsidP="00C3059B">
      <w:pPr>
        <w:spacing w:line="276" w:lineRule="auto"/>
        <w:ind w:left="539"/>
        <w:rPr>
          <w:rFonts w:ascii="Times New Roman" w:hAnsi="Times New Roman"/>
          <w:sz w:val="22"/>
          <w:szCs w:val="24"/>
        </w:rPr>
      </w:pPr>
    </w:p>
    <w:p w14:paraId="2174D10C"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Časové rozlíšenie na strane aktív súvahy – očakávanou menovitou hodnotou.</w:t>
      </w:r>
    </w:p>
    <w:p w14:paraId="19847F6C" w14:textId="77777777" w:rsidR="000A6FFB" w:rsidRPr="00DF20E3" w:rsidRDefault="000A6FFB" w:rsidP="00703E7A">
      <w:pPr>
        <w:spacing w:line="276" w:lineRule="auto"/>
        <w:rPr>
          <w:rFonts w:ascii="Times New Roman" w:hAnsi="Times New Roman"/>
          <w:sz w:val="22"/>
          <w:szCs w:val="24"/>
        </w:rPr>
      </w:pPr>
    </w:p>
    <w:p w14:paraId="0B18FF58"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Záväzky:</w:t>
      </w:r>
    </w:p>
    <w:p w14:paraId="590893C8" w14:textId="77777777" w:rsidR="00755146" w:rsidRPr="00DF20E3" w:rsidRDefault="00755146" w:rsidP="00703E7A">
      <w:pPr>
        <w:numPr>
          <w:ilvl w:val="0"/>
          <w:numId w:val="6"/>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pri ich vzniku – menovitou hodnotou,</w:t>
      </w:r>
    </w:p>
    <w:p w14:paraId="391A3E11" w14:textId="77777777" w:rsidR="00755146" w:rsidRPr="00DF20E3" w:rsidRDefault="00755146" w:rsidP="00703E7A">
      <w:pPr>
        <w:numPr>
          <w:ilvl w:val="0"/>
          <w:numId w:val="6"/>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pri prevzatí – obstarávacou cenou.</w:t>
      </w:r>
    </w:p>
    <w:p w14:paraId="3ECBE6EC" w14:textId="77777777" w:rsidR="00BD324A" w:rsidRPr="00DF20E3" w:rsidRDefault="00BD324A" w:rsidP="00703E7A">
      <w:pPr>
        <w:spacing w:line="276" w:lineRule="auto"/>
        <w:rPr>
          <w:rFonts w:ascii="Times New Roman" w:hAnsi="Times New Roman"/>
          <w:snapToGrid w:val="0"/>
          <w:sz w:val="22"/>
          <w:szCs w:val="24"/>
          <w:lang w:eastAsia="sk-SK"/>
        </w:rPr>
      </w:pPr>
    </w:p>
    <w:p w14:paraId="2F66AFEC"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 xml:space="preserve">Rezervy – v očakávanej výške záväzku. </w:t>
      </w:r>
    </w:p>
    <w:p w14:paraId="1177AF74" w14:textId="77777777" w:rsidR="00755146" w:rsidRPr="00DF20E3" w:rsidRDefault="00755146" w:rsidP="00703E7A">
      <w:pPr>
        <w:spacing w:line="276" w:lineRule="auto"/>
        <w:ind w:left="539"/>
        <w:rPr>
          <w:rFonts w:ascii="Times New Roman" w:hAnsi="Times New Roman"/>
          <w:sz w:val="22"/>
          <w:szCs w:val="24"/>
        </w:rPr>
      </w:pPr>
    </w:p>
    <w:p w14:paraId="3792A9E4"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 xml:space="preserve">Dlhopisy, pôžičky, úvery: </w:t>
      </w:r>
    </w:p>
    <w:p w14:paraId="108C64E0" w14:textId="77777777" w:rsidR="00755146" w:rsidRPr="00DF20E3" w:rsidRDefault="00755146" w:rsidP="00703E7A">
      <w:pPr>
        <w:numPr>
          <w:ilvl w:val="0"/>
          <w:numId w:val="7"/>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pri ich vzniku – menovitou hodnotou,</w:t>
      </w:r>
    </w:p>
    <w:p w14:paraId="75069F11" w14:textId="77777777" w:rsidR="00755146" w:rsidRPr="00DF20E3" w:rsidRDefault="00755146" w:rsidP="00703E7A">
      <w:pPr>
        <w:numPr>
          <w:ilvl w:val="0"/>
          <w:numId w:val="7"/>
        </w:numPr>
        <w:spacing w:line="276" w:lineRule="auto"/>
        <w:rPr>
          <w:rFonts w:ascii="Times New Roman" w:hAnsi="Times New Roman"/>
          <w:snapToGrid w:val="0"/>
          <w:sz w:val="22"/>
          <w:szCs w:val="24"/>
          <w:lang w:eastAsia="sk-SK"/>
        </w:rPr>
      </w:pPr>
      <w:r w:rsidRPr="00DF20E3">
        <w:rPr>
          <w:rFonts w:ascii="Times New Roman" w:hAnsi="Times New Roman"/>
          <w:snapToGrid w:val="0"/>
          <w:sz w:val="22"/>
          <w:szCs w:val="24"/>
          <w:lang w:eastAsia="sk-SK"/>
        </w:rPr>
        <w:t>pri prevzatí – obstarávacou cenou.</w:t>
      </w:r>
    </w:p>
    <w:p w14:paraId="1A114A23" w14:textId="77777777" w:rsidR="00755146" w:rsidRPr="00DF20E3" w:rsidRDefault="00755146" w:rsidP="00703E7A">
      <w:pPr>
        <w:spacing w:line="276" w:lineRule="auto"/>
        <w:ind w:left="539"/>
        <w:rPr>
          <w:rFonts w:ascii="Times New Roman" w:hAnsi="Times New Roman"/>
          <w:sz w:val="22"/>
          <w:szCs w:val="24"/>
        </w:rPr>
      </w:pPr>
    </w:p>
    <w:p w14:paraId="2455D70A" w14:textId="77777777" w:rsidR="00755146" w:rsidRPr="00DF20E3" w:rsidRDefault="00755146" w:rsidP="00703E7A">
      <w:pPr>
        <w:spacing w:line="276" w:lineRule="auto"/>
        <w:ind w:left="539"/>
        <w:rPr>
          <w:rFonts w:ascii="Times New Roman" w:hAnsi="Times New Roman"/>
          <w:sz w:val="22"/>
          <w:szCs w:val="24"/>
        </w:rPr>
      </w:pPr>
      <w:r w:rsidRPr="00DF20E3">
        <w:rPr>
          <w:rFonts w:ascii="Times New Roman" w:hAnsi="Times New Roman"/>
          <w:sz w:val="22"/>
          <w:szCs w:val="24"/>
        </w:rPr>
        <w:t>Úroky z dlhopisov, pôžičiek a úverov sa účtujú do obdobia, s ktorým časovo a vecne súvisia.</w:t>
      </w:r>
    </w:p>
    <w:p w14:paraId="0C276890" w14:textId="77777777" w:rsidR="00755146" w:rsidRPr="00DF20E3" w:rsidRDefault="00755146" w:rsidP="00703E7A">
      <w:pPr>
        <w:spacing w:line="276" w:lineRule="auto"/>
        <w:ind w:left="539"/>
        <w:rPr>
          <w:rFonts w:ascii="Times New Roman" w:hAnsi="Times New Roman"/>
          <w:sz w:val="22"/>
          <w:szCs w:val="24"/>
        </w:rPr>
      </w:pPr>
    </w:p>
    <w:p w14:paraId="5EE30C31" w14:textId="77777777" w:rsidR="00755146" w:rsidRPr="00DF20E3" w:rsidRDefault="00755146" w:rsidP="00703E7A">
      <w:pPr>
        <w:numPr>
          <w:ilvl w:val="0"/>
          <w:numId w:val="2"/>
        </w:numPr>
        <w:spacing w:line="276" w:lineRule="auto"/>
        <w:rPr>
          <w:rFonts w:ascii="Times New Roman" w:hAnsi="Times New Roman"/>
          <w:sz w:val="22"/>
          <w:szCs w:val="24"/>
        </w:rPr>
      </w:pPr>
      <w:r w:rsidRPr="00DF20E3">
        <w:rPr>
          <w:rFonts w:ascii="Times New Roman" w:hAnsi="Times New Roman"/>
          <w:sz w:val="22"/>
          <w:szCs w:val="24"/>
        </w:rPr>
        <w:t>Časové rozlíšenie na strane pasív súvahy – očakávanou menovitou hodnotou.</w:t>
      </w:r>
    </w:p>
    <w:p w14:paraId="47579043" w14:textId="77777777" w:rsidR="00755146" w:rsidRPr="00DF20E3" w:rsidRDefault="00755146" w:rsidP="00703E7A">
      <w:pPr>
        <w:spacing w:line="276" w:lineRule="auto"/>
        <w:rPr>
          <w:rFonts w:ascii="Times New Roman" w:hAnsi="Times New Roman"/>
          <w:sz w:val="22"/>
          <w:szCs w:val="24"/>
        </w:rPr>
      </w:pPr>
    </w:p>
    <w:p w14:paraId="032616E7" w14:textId="77777777" w:rsidR="00755146" w:rsidRDefault="00755146" w:rsidP="00703E7A">
      <w:pPr>
        <w:pStyle w:val="ListParagraph"/>
        <w:numPr>
          <w:ilvl w:val="0"/>
          <w:numId w:val="2"/>
        </w:numPr>
        <w:autoSpaceDE w:val="0"/>
        <w:autoSpaceDN w:val="0"/>
        <w:adjustRightInd w:val="0"/>
        <w:spacing w:line="276" w:lineRule="auto"/>
        <w:contextualSpacing w:val="0"/>
        <w:rPr>
          <w:rFonts w:ascii="Times New Roman" w:hAnsi="Times New Roman"/>
          <w:sz w:val="22"/>
          <w:szCs w:val="24"/>
        </w:rPr>
      </w:pPr>
      <w:bookmarkStart w:id="4" w:name="OLE_LINK4"/>
      <w:bookmarkStart w:id="5" w:name="OLE_LINK5"/>
      <w:r w:rsidRPr="00DF20E3">
        <w:rPr>
          <w:rFonts w:ascii="Times New Roman" w:hAnsi="Times New Roman"/>
          <w:sz w:val="22"/>
          <w:szCs w:val="24"/>
        </w:rPr>
        <w:t xml:space="preserve">Daň z príjmov splatná – podľa slovenského zákona o daniach z príjmov sa splatné dane z príjmov určujú z účtovného zisku </w:t>
      </w:r>
      <w:r w:rsidRPr="00DF20E3">
        <w:rPr>
          <w:rFonts w:ascii="Times New Roman" w:hAnsi="Times New Roman"/>
          <w:sz w:val="22"/>
          <w:szCs w:val="24"/>
          <w:lang w:eastAsia="sk-SK"/>
        </w:rPr>
        <w:t>po úpravách o niektoré položky na daňové účely</w:t>
      </w:r>
      <w:r w:rsidRPr="00DF20E3">
        <w:rPr>
          <w:rFonts w:ascii="Times New Roman" w:hAnsi="Times New Roman"/>
          <w:sz w:val="22"/>
          <w:szCs w:val="24"/>
        </w:rPr>
        <w:t xml:space="preserve">. </w:t>
      </w:r>
      <w:bookmarkStart w:id="6" w:name="OLE_LINK2"/>
      <w:bookmarkStart w:id="7" w:name="OLE_LINK3"/>
      <w:r w:rsidRPr="00DF20E3">
        <w:rPr>
          <w:rFonts w:ascii="Times New Roman" w:hAnsi="Times New Roman"/>
          <w:sz w:val="22"/>
          <w:szCs w:val="24"/>
          <w:lang w:eastAsia="sk-SK"/>
        </w:rPr>
        <w:t xml:space="preserve">Sadzba dane pre kalendárny rok </w:t>
      </w:r>
      <w:r w:rsidR="00987879">
        <w:rPr>
          <w:rFonts w:ascii="Times New Roman" w:hAnsi="Times New Roman"/>
          <w:sz w:val="22"/>
          <w:szCs w:val="24"/>
          <w:lang w:eastAsia="sk-SK"/>
        </w:rPr>
        <w:t>2020</w:t>
      </w:r>
      <w:r w:rsidR="009A53C1" w:rsidRPr="00D45C03">
        <w:rPr>
          <w:rFonts w:ascii="Times New Roman" w:hAnsi="Times New Roman"/>
          <w:sz w:val="22"/>
          <w:szCs w:val="24"/>
          <w:lang w:eastAsia="sk-SK"/>
        </w:rPr>
        <w:t xml:space="preserve"> je 21</w:t>
      </w:r>
      <w:r w:rsidRPr="00D45C03">
        <w:rPr>
          <w:rFonts w:ascii="Times New Roman" w:hAnsi="Times New Roman"/>
          <w:sz w:val="22"/>
          <w:szCs w:val="24"/>
          <w:lang w:eastAsia="sk-SK"/>
        </w:rPr>
        <w:t xml:space="preserve"> %. </w:t>
      </w:r>
      <w:bookmarkEnd w:id="4"/>
      <w:bookmarkEnd w:id="5"/>
      <w:bookmarkEnd w:id="6"/>
      <w:bookmarkEnd w:id="7"/>
    </w:p>
    <w:p w14:paraId="67495F93" w14:textId="77777777" w:rsidR="005530EB" w:rsidRPr="005530EB" w:rsidRDefault="005530EB" w:rsidP="00703E7A">
      <w:pPr>
        <w:pStyle w:val="ListParagraph"/>
        <w:spacing w:line="276" w:lineRule="auto"/>
        <w:rPr>
          <w:rFonts w:ascii="Times New Roman" w:hAnsi="Times New Roman"/>
          <w:sz w:val="22"/>
          <w:szCs w:val="24"/>
        </w:rPr>
      </w:pPr>
    </w:p>
    <w:p w14:paraId="5663C164" w14:textId="77777777" w:rsidR="00880DE6" w:rsidRDefault="00880DE6">
      <w:pPr>
        <w:spacing w:after="160" w:line="259" w:lineRule="auto"/>
        <w:jc w:val="left"/>
        <w:rPr>
          <w:rFonts w:ascii="Times New Roman" w:hAnsi="Times New Roman"/>
          <w:b/>
          <w:bCs/>
          <w:iCs/>
          <w:sz w:val="22"/>
          <w:szCs w:val="24"/>
        </w:rPr>
      </w:pPr>
      <w:bookmarkStart w:id="8" w:name="_Ref150575465"/>
      <w:r>
        <w:rPr>
          <w:rFonts w:ascii="Times New Roman" w:hAnsi="Times New Roman"/>
          <w:sz w:val="22"/>
          <w:szCs w:val="24"/>
        </w:rPr>
        <w:br w:type="page"/>
      </w:r>
    </w:p>
    <w:p w14:paraId="04E48B6F" w14:textId="55BD333E" w:rsidR="00755146" w:rsidRPr="00DF20E3" w:rsidRDefault="00755146" w:rsidP="00703E7A">
      <w:pPr>
        <w:pStyle w:val="Heading2"/>
        <w:numPr>
          <w:ilvl w:val="0"/>
          <w:numId w:val="0"/>
        </w:numPr>
        <w:spacing w:line="276" w:lineRule="auto"/>
        <w:ind w:left="539" w:hanging="539"/>
        <w:rPr>
          <w:rFonts w:ascii="Times New Roman" w:hAnsi="Times New Roman" w:cs="Times New Roman"/>
          <w:sz w:val="22"/>
          <w:szCs w:val="24"/>
        </w:rPr>
      </w:pPr>
      <w:r w:rsidRPr="00DF20E3">
        <w:rPr>
          <w:rFonts w:ascii="Times New Roman" w:hAnsi="Times New Roman" w:cs="Times New Roman"/>
          <w:sz w:val="22"/>
          <w:szCs w:val="24"/>
        </w:rPr>
        <w:lastRenderedPageBreak/>
        <w:t>Spôsob ocenenia jednotlivých zložiek majetku a záväzkov – nasledujúce ocenenie</w:t>
      </w:r>
      <w:bookmarkEnd w:id="8"/>
    </w:p>
    <w:p w14:paraId="4EC5E38F" w14:textId="77777777" w:rsidR="00755146" w:rsidRPr="00DF20E3" w:rsidRDefault="00755146" w:rsidP="00703E7A">
      <w:pPr>
        <w:spacing w:line="276" w:lineRule="auto"/>
        <w:rPr>
          <w:rFonts w:ascii="Times New Roman" w:hAnsi="Times New Roman"/>
          <w:sz w:val="22"/>
          <w:szCs w:val="24"/>
        </w:rPr>
      </w:pPr>
    </w:p>
    <w:p w14:paraId="18B7D4AC" w14:textId="21F8902F" w:rsidR="00755146" w:rsidRPr="00DF20E3" w:rsidRDefault="00755146" w:rsidP="00703E7A">
      <w:pPr>
        <w:spacing w:line="276" w:lineRule="auto"/>
        <w:rPr>
          <w:rFonts w:ascii="Times New Roman" w:hAnsi="Times New Roman"/>
          <w:sz w:val="22"/>
          <w:szCs w:val="24"/>
        </w:rPr>
      </w:pPr>
      <w:r w:rsidRPr="00DF20E3">
        <w:rPr>
          <w:rFonts w:ascii="Times New Roman" w:hAnsi="Times New Roman"/>
          <w:sz w:val="22"/>
          <w:szCs w:val="24"/>
        </w:rPr>
        <w:t>Predpokladané riziká, straty a zníženia hodnoty, ktoré sa týkajú majetku a záväzkov, sa vyjadrujú prostredníctvom rezerv</w:t>
      </w:r>
      <w:r w:rsidR="00880DE6">
        <w:rPr>
          <w:rFonts w:ascii="Times New Roman" w:hAnsi="Times New Roman"/>
          <w:sz w:val="22"/>
          <w:szCs w:val="24"/>
        </w:rPr>
        <w:t xml:space="preserve"> </w:t>
      </w:r>
      <w:r w:rsidR="00880DE6" w:rsidRPr="00880DE6">
        <w:rPr>
          <w:rFonts w:ascii="Times New Roman" w:hAnsi="Times New Roman"/>
          <w:sz w:val="22"/>
          <w:szCs w:val="24"/>
        </w:rPr>
        <w:t>opravných položiek</w:t>
      </w:r>
      <w:r w:rsidRPr="00DF20E3">
        <w:rPr>
          <w:rFonts w:ascii="Times New Roman" w:hAnsi="Times New Roman"/>
          <w:sz w:val="22"/>
          <w:szCs w:val="24"/>
        </w:rPr>
        <w:t xml:space="preserve"> a odpisov. </w:t>
      </w:r>
    </w:p>
    <w:p w14:paraId="5F66774A" w14:textId="77777777" w:rsidR="00755146" w:rsidRPr="00DF20E3" w:rsidRDefault="00755146" w:rsidP="00703E7A">
      <w:pPr>
        <w:spacing w:line="276" w:lineRule="auto"/>
        <w:rPr>
          <w:rFonts w:ascii="Times New Roman" w:hAnsi="Times New Roman"/>
          <w:sz w:val="22"/>
          <w:szCs w:val="24"/>
        </w:rPr>
      </w:pPr>
    </w:p>
    <w:p w14:paraId="78FB438C" w14:textId="6950B2A2" w:rsidR="00755146" w:rsidRPr="00DF20E3" w:rsidRDefault="00755146" w:rsidP="00703E7A">
      <w:pPr>
        <w:spacing w:line="276" w:lineRule="auto"/>
        <w:rPr>
          <w:rFonts w:ascii="Times New Roman" w:hAnsi="Times New Roman"/>
          <w:snapToGrid w:val="0"/>
          <w:sz w:val="22"/>
          <w:szCs w:val="24"/>
          <w:lang w:eastAsia="sk-SK"/>
        </w:rPr>
      </w:pPr>
      <w:r w:rsidRPr="00053B9A">
        <w:rPr>
          <w:rFonts w:ascii="Times New Roman" w:hAnsi="Times New Roman"/>
          <w:snapToGrid w:val="0"/>
          <w:sz w:val="22"/>
          <w:szCs w:val="24"/>
          <w:lang w:eastAsia="sk-SK"/>
        </w:rPr>
        <w:t>Rezervy</w:t>
      </w:r>
      <w:r w:rsidRPr="00DF20E3">
        <w:rPr>
          <w:rFonts w:ascii="Times New Roman" w:hAnsi="Times New Roman"/>
          <w:snapToGrid w:val="0"/>
          <w:sz w:val="22"/>
          <w:szCs w:val="24"/>
          <w:lang w:eastAsia="sk-SK"/>
        </w:rPr>
        <w:t xml:space="preserve"> – </w:t>
      </w:r>
      <w:r w:rsidR="00880DE6" w:rsidRPr="00880DE6">
        <w:rPr>
          <w:rFonts w:ascii="Times New Roman" w:hAnsi="Times New Roman"/>
          <w:snapToGrid w:val="0"/>
          <w:sz w:val="22"/>
          <w:szCs w:val="24"/>
          <w:lang w:eastAsia="sk-SK"/>
        </w:rPr>
        <w:t>záväzky s neistým časovým vymedzením alebo výškou, účtujú sa v očakávanej výške záväzku</w:t>
      </w:r>
      <w:r w:rsidR="00880DE6" w:rsidRPr="00880DE6" w:rsidDel="00880DE6">
        <w:rPr>
          <w:rFonts w:ascii="Times New Roman" w:hAnsi="Times New Roman"/>
          <w:snapToGrid w:val="0"/>
          <w:sz w:val="22"/>
          <w:szCs w:val="24"/>
          <w:lang w:eastAsia="sk-SK"/>
        </w:rPr>
        <w:t xml:space="preserve"> </w:t>
      </w:r>
      <w:r w:rsidRPr="00DF20E3">
        <w:rPr>
          <w:rFonts w:ascii="Times New Roman" w:hAnsi="Times New Roman"/>
          <w:snapToGrid w:val="0"/>
          <w:sz w:val="22"/>
          <w:szCs w:val="24"/>
          <w:lang w:eastAsia="sk-SK"/>
        </w:rPr>
        <w:t xml:space="preserve">. </w:t>
      </w:r>
    </w:p>
    <w:p w14:paraId="5A5B40C1" w14:textId="0DB75C94" w:rsidR="00755146" w:rsidRDefault="00755146" w:rsidP="00703E7A">
      <w:pPr>
        <w:spacing w:line="276" w:lineRule="auto"/>
        <w:rPr>
          <w:rFonts w:ascii="Times New Roman" w:hAnsi="Times New Roman"/>
          <w:sz w:val="22"/>
          <w:szCs w:val="24"/>
        </w:rPr>
      </w:pPr>
    </w:p>
    <w:p w14:paraId="39390EBA" w14:textId="7F108E4D" w:rsidR="00880DE6" w:rsidRPr="00880DE6" w:rsidRDefault="00880DE6" w:rsidP="00880DE6">
      <w:pPr>
        <w:spacing w:line="276" w:lineRule="auto"/>
        <w:rPr>
          <w:rFonts w:ascii="Times New Roman" w:hAnsi="Times New Roman"/>
          <w:sz w:val="22"/>
          <w:szCs w:val="24"/>
        </w:rPr>
      </w:pPr>
      <w:r w:rsidRPr="00880DE6">
        <w:rPr>
          <w:rFonts w:ascii="Times New Roman" w:hAnsi="Times New Roman"/>
          <w:sz w:val="22"/>
          <w:szCs w:val="24"/>
        </w:rPr>
        <w:t>Opravné položky – účtujú sa v sume opodstatneného predpokladu zníženia hodnoty majetku oproti jeho oceneniu v účtovníctve, a to:</w:t>
      </w:r>
    </w:p>
    <w:p w14:paraId="4E6748AC" w14:textId="5717C0F8" w:rsidR="00880DE6" w:rsidRDefault="00880DE6" w:rsidP="00880DE6">
      <w:pPr>
        <w:pStyle w:val="ListParagraph"/>
        <w:numPr>
          <w:ilvl w:val="0"/>
          <w:numId w:val="12"/>
        </w:numPr>
        <w:spacing w:line="276" w:lineRule="auto"/>
        <w:rPr>
          <w:rFonts w:ascii="Times New Roman" w:hAnsi="Times New Roman"/>
          <w:sz w:val="22"/>
          <w:szCs w:val="24"/>
        </w:rPr>
      </w:pPr>
      <w:r w:rsidRPr="00203ED7">
        <w:rPr>
          <w:rFonts w:ascii="Times New Roman" w:hAnsi="Times New Roman"/>
          <w:sz w:val="22"/>
          <w:szCs w:val="24"/>
        </w:rPr>
        <w:t xml:space="preserve"> </w:t>
      </w:r>
      <w:r>
        <w:rPr>
          <w:rFonts w:ascii="Times New Roman" w:hAnsi="Times New Roman"/>
          <w:sz w:val="22"/>
          <w:szCs w:val="24"/>
        </w:rPr>
        <w:t>k</w:t>
      </w:r>
      <w:r w:rsidRPr="00203ED7">
        <w:rPr>
          <w:rFonts w:ascii="Times New Roman" w:hAnsi="Times New Roman"/>
          <w:sz w:val="22"/>
          <w:szCs w:val="24"/>
        </w:rPr>
        <w:t xml:space="preserve"> pohľadávkam po lehote splatnosti nad 360 dní 100 %.</w:t>
      </w:r>
    </w:p>
    <w:p w14:paraId="503FEF39" w14:textId="4D433C78" w:rsidR="00880DE6" w:rsidRDefault="00880DE6" w:rsidP="00880DE6">
      <w:pPr>
        <w:pStyle w:val="ListParagraph"/>
        <w:numPr>
          <w:ilvl w:val="0"/>
          <w:numId w:val="12"/>
        </w:numPr>
        <w:spacing w:line="276" w:lineRule="auto"/>
        <w:rPr>
          <w:rFonts w:ascii="Times New Roman" w:hAnsi="Times New Roman"/>
          <w:sz w:val="22"/>
          <w:szCs w:val="24"/>
        </w:rPr>
      </w:pPr>
      <w:r>
        <w:rPr>
          <w:rFonts w:ascii="Times New Roman" w:hAnsi="Times New Roman"/>
          <w:sz w:val="22"/>
          <w:szCs w:val="24"/>
        </w:rPr>
        <w:t>k dlhodobému majetku</w:t>
      </w:r>
    </w:p>
    <w:p w14:paraId="2467482C" w14:textId="5171D7A0" w:rsidR="00880DE6" w:rsidRDefault="00880DE6" w:rsidP="00880DE6">
      <w:pPr>
        <w:spacing w:line="276" w:lineRule="auto"/>
        <w:rPr>
          <w:rFonts w:ascii="Times New Roman" w:hAnsi="Times New Roman"/>
          <w:sz w:val="22"/>
          <w:szCs w:val="24"/>
        </w:rPr>
      </w:pPr>
    </w:p>
    <w:p w14:paraId="0947CBBE" w14:textId="05AB236D" w:rsidR="00880DE6" w:rsidRPr="00203ED7" w:rsidRDefault="00880DE6" w:rsidP="00880DE6">
      <w:pPr>
        <w:spacing w:line="276" w:lineRule="auto"/>
        <w:rPr>
          <w:rFonts w:ascii="Times New Roman" w:hAnsi="Times New Roman"/>
          <w:sz w:val="22"/>
          <w:szCs w:val="24"/>
          <w:u w:val="single"/>
        </w:rPr>
      </w:pPr>
      <w:r w:rsidRPr="00203ED7">
        <w:rPr>
          <w:rFonts w:ascii="Times New Roman" w:hAnsi="Times New Roman"/>
          <w:sz w:val="22"/>
          <w:szCs w:val="24"/>
          <w:u w:val="single"/>
        </w:rPr>
        <w:t xml:space="preserve">Posúdenie zníženia hodnoty dlhodobého majetku </w:t>
      </w:r>
    </w:p>
    <w:p w14:paraId="1769E2FA" w14:textId="225FDF5D" w:rsidR="00880DE6" w:rsidRPr="00203ED7" w:rsidRDefault="00880DE6">
      <w:pPr>
        <w:spacing w:line="276" w:lineRule="auto"/>
        <w:rPr>
          <w:rFonts w:ascii="Times New Roman" w:hAnsi="Times New Roman"/>
          <w:sz w:val="22"/>
          <w:szCs w:val="24"/>
        </w:rPr>
      </w:pPr>
      <w:r w:rsidRPr="00880DE6">
        <w:rPr>
          <w:rFonts w:ascii="Times New Roman" w:hAnsi="Times New Roman"/>
          <w:sz w:val="22"/>
          <w:szCs w:val="24"/>
        </w:rPr>
        <w:t>Spoločnosť stanovuje hodnotu investícií do nehnuteľnosti na základe znaleckého posudku spracovaného nezávislým externým znalcom. V znaleckom posudku je ocenenie stanovené výnosovou metódou. V prípade, že odhadovaná reálna hodnota investície do nehnuteľnosti je nižšia ako zostatková účtovná hodnota ku koncu roka, Spoločnosť vykáže opravnú položku v sume uvedeného rozdielu. Na základe porovnania tejto hodnoty s aktuálnou zostatkovou hodnotou vedenou v účtovníctve Spoločnosti nevznikla v bežnom účtovnom období povinnosť účtovať o opravných položkách k hmotnému majetku.</w:t>
      </w:r>
    </w:p>
    <w:p w14:paraId="67C65DDF" w14:textId="77777777" w:rsidR="00880DE6" w:rsidRDefault="00880DE6" w:rsidP="00880DE6">
      <w:pPr>
        <w:spacing w:line="276" w:lineRule="auto"/>
        <w:rPr>
          <w:rFonts w:ascii="Times New Roman" w:hAnsi="Times New Roman"/>
          <w:sz w:val="22"/>
          <w:szCs w:val="24"/>
        </w:rPr>
      </w:pPr>
    </w:p>
    <w:p w14:paraId="632496BB" w14:textId="77777777" w:rsidR="00880DE6" w:rsidRPr="00DF20E3" w:rsidRDefault="00880DE6" w:rsidP="00703E7A">
      <w:pPr>
        <w:spacing w:line="276" w:lineRule="auto"/>
        <w:rPr>
          <w:rFonts w:ascii="Times New Roman" w:hAnsi="Times New Roman"/>
          <w:sz w:val="22"/>
          <w:szCs w:val="24"/>
        </w:rPr>
      </w:pPr>
    </w:p>
    <w:p w14:paraId="79CFFF5B" w14:textId="77777777" w:rsidR="00755146" w:rsidRPr="00DF20E3" w:rsidRDefault="00755146" w:rsidP="00703E7A">
      <w:pPr>
        <w:spacing w:line="276" w:lineRule="auto"/>
        <w:rPr>
          <w:rFonts w:ascii="Times New Roman" w:hAnsi="Times New Roman"/>
          <w:sz w:val="22"/>
          <w:szCs w:val="24"/>
        </w:rPr>
      </w:pPr>
      <w:r w:rsidRPr="00DF20E3">
        <w:rPr>
          <w:rFonts w:ascii="Times New Roman" w:hAnsi="Times New Roman"/>
          <w:sz w:val="22"/>
          <w:szCs w:val="24"/>
        </w:rPr>
        <w:t xml:space="preserve">Dlhodobý 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jeho zaradenia do používania. </w:t>
      </w:r>
    </w:p>
    <w:p w14:paraId="3B843EB2" w14:textId="77777777" w:rsidR="005E1557" w:rsidRPr="00DF20E3" w:rsidRDefault="005E1557" w:rsidP="00703E7A">
      <w:pPr>
        <w:spacing w:line="276" w:lineRule="auto"/>
        <w:rPr>
          <w:rFonts w:ascii="Times New Roman" w:hAnsi="Times New Roman"/>
          <w:sz w:val="22"/>
          <w:szCs w:val="24"/>
        </w:rPr>
      </w:pPr>
    </w:p>
    <w:p w14:paraId="5B65F739" w14:textId="77777777" w:rsidR="00755146" w:rsidRPr="00DF20E3" w:rsidRDefault="00755146" w:rsidP="00703E7A">
      <w:pPr>
        <w:spacing w:line="276" w:lineRule="auto"/>
        <w:rPr>
          <w:rFonts w:ascii="Times New Roman" w:hAnsi="Times New Roman"/>
          <w:sz w:val="22"/>
          <w:szCs w:val="24"/>
        </w:rPr>
      </w:pPr>
      <w:r w:rsidRPr="00DF20E3">
        <w:rPr>
          <w:rFonts w:ascii="Times New Roman" w:hAnsi="Times New Roman"/>
          <w:sz w:val="22"/>
          <w:szCs w:val="24"/>
        </w:rPr>
        <w:t>Priemerné</w:t>
      </w:r>
      <w:r w:rsidR="00C549D6" w:rsidRPr="00DF20E3">
        <w:rPr>
          <w:rFonts w:ascii="Times New Roman" w:hAnsi="Times New Roman"/>
          <w:sz w:val="22"/>
          <w:szCs w:val="24"/>
        </w:rPr>
        <w:t xml:space="preserve"> doby</w:t>
      </w:r>
      <w:r w:rsidRPr="00DF20E3">
        <w:rPr>
          <w:rFonts w:ascii="Times New Roman" w:hAnsi="Times New Roman"/>
          <w:sz w:val="22"/>
          <w:szCs w:val="24"/>
        </w:rPr>
        <w:t xml:space="preserve"> životnosti podľa plánu odpisov sú</w:t>
      </w:r>
      <w:r w:rsidR="00C549D6" w:rsidRPr="00DF20E3">
        <w:rPr>
          <w:rFonts w:ascii="Times New Roman" w:hAnsi="Times New Roman"/>
          <w:sz w:val="22"/>
          <w:szCs w:val="24"/>
        </w:rPr>
        <w:t xml:space="preserve"> nasledovné</w:t>
      </w:r>
      <w:r w:rsidRPr="00DF20E3">
        <w:rPr>
          <w:rFonts w:ascii="Times New Roman" w:hAnsi="Times New Roman"/>
          <w:sz w:val="22"/>
          <w:szCs w:val="24"/>
        </w:rPr>
        <w:t>:</w:t>
      </w:r>
    </w:p>
    <w:p w14:paraId="71CA2743" w14:textId="77777777" w:rsidR="005E1557" w:rsidRPr="00E6012E" w:rsidRDefault="009A51DE" w:rsidP="00703E7A">
      <w:pPr>
        <w:spacing w:line="276" w:lineRule="auto"/>
        <w:rPr>
          <w:rFonts w:ascii="Times New Roman" w:hAnsi="Times New Roman"/>
          <w:snapToGrid w:val="0"/>
          <w:sz w:val="24"/>
          <w:szCs w:val="24"/>
        </w:rPr>
      </w:pPr>
      <w:r>
        <w:rPr>
          <w:rFonts w:ascii="Times New Roman" w:hAnsi="Times New Roman"/>
          <w:noProof/>
          <w:sz w:val="24"/>
          <w:szCs w:val="24"/>
        </w:rPr>
        <w:object w:dxaOrig="1440" w:dyaOrig="1440" w14:anchorId="00DD68A9">
          <v:shape id="_x0000_s1033" type="#_x0000_t75" style="position:absolute;left:0;text-align:left;margin-left:9.35pt;margin-top:12.3pt;width:282.3pt;height:126.7pt;z-index:251661312">
            <v:imagedata r:id="rId11" o:title=""/>
            <w10:wrap type="square" side="right"/>
          </v:shape>
          <o:OLEObject Type="Embed" ProgID="Excel.Sheet.12" ShapeID="_x0000_s1033" DrawAspect="Content" ObjectID="_1686380287" r:id="rId12"/>
        </w:object>
      </w:r>
    </w:p>
    <w:p w14:paraId="459C9401" w14:textId="77777777" w:rsidR="00281C94" w:rsidRDefault="00281C94" w:rsidP="00703E7A">
      <w:pPr>
        <w:pStyle w:val="ListParagraph"/>
        <w:spacing w:line="276" w:lineRule="auto"/>
        <w:ind w:left="539"/>
        <w:rPr>
          <w:rFonts w:ascii="Times New Roman" w:hAnsi="Times New Roman"/>
          <w:snapToGrid w:val="0"/>
          <w:sz w:val="24"/>
          <w:szCs w:val="24"/>
        </w:rPr>
      </w:pPr>
    </w:p>
    <w:p w14:paraId="53FD6843" w14:textId="77777777" w:rsidR="00281C94" w:rsidRDefault="00281C94" w:rsidP="00703E7A">
      <w:pPr>
        <w:pStyle w:val="ListParagraph"/>
        <w:spacing w:line="276" w:lineRule="auto"/>
        <w:ind w:left="539"/>
        <w:rPr>
          <w:rFonts w:ascii="Times New Roman" w:hAnsi="Times New Roman"/>
          <w:snapToGrid w:val="0"/>
          <w:sz w:val="24"/>
          <w:szCs w:val="24"/>
        </w:rPr>
      </w:pPr>
    </w:p>
    <w:p w14:paraId="7C541421" w14:textId="77777777" w:rsidR="00281C94" w:rsidRDefault="00281C94" w:rsidP="00703E7A">
      <w:pPr>
        <w:pStyle w:val="ListParagraph"/>
        <w:spacing w:line="276" w:lineRule="auto"/>
        <w:ind w:left="539"/>
        <w:rPr>
          <w:rFonts w:ascii="Times New Roman" w:hAnsi="Times New Roman"/>
          <w:snapToGrid w:val="0"/>
          <w:sz w:val="24"/>
          <w:szCs w:val="24"/>
        </w:rPr>
      </w:pPr>
    </w:p>
    <w:p w14:paraId="1414838E" w14:textId="77777777" w:rsidR="00281C94" w:rsidRDefault="00281C94" w:rsidP="00703E7A">
      <w:pPr>
        <w:pStyle w:val="ListParagraph"/>
        <w:spacing w:line="276" w:lineRule="auto"/>
        <w:ind w:left="539"/>
        <w:rPr>
          <w:rFonts w:ascii="Times New Roman" w:hAnsi="Times New Roman"/>
          <w:snapToGrid w:val="0"/>
          <w:sz w:val="24"/>
          <w:szCs w:val="24"/>
        </w:rPr>
      </w:pPr>
    </w:p>
    <w:p w14:paraId="6C457681" w14:textId="77777777" w:rsidR="00281C94" w:rsidRDefault="00281C94" w:rsidP="00703E7A">
      <w:pPr>
        <w:pStyle w:val="ListParagraph"/>
        <w:spacing w:line="276" w:lineRule="auto"/>
        <w:ind w:left="539"/>
        <w:rPr>
          <w:rFonts w:ascii="Times New Roman" w:hAnsi="Times New Roman"/>
          <w:snapToGrid w:val="0"/>
          <w:sz w:val="24"/>
          <w:szCs w:val="24"/>
        </w:rPr>
      </w:pPr>
    </w:p>
    <w:p w14:paraId="63C8EEA9" w14:textId="77777777" w:rsidR="00281C94" w:rsidRDefault="00281C94" w:rsidP="00703E7A">
      <w:pPr>
        <w:pStyle w:val="ListParagraph"/>
        <w:spacing w:line="276" w:lineRule="auto"/>
        <w:ind w:left="539"/>
        <w:rPr>
          <w:rFonts w:ascii="Times New Roman" w:hAnsi="Times New Roman"/>
          <w:snapToGrid w:val="0"/>
          <w:sz w:val="24"/>
          <w:szCs w:val="24"/>
        </w:rPr>
      </w:pPr>
    </w:p>
    <w:p w14:paraId="73512235" w14:textId="738AD635" w:rsidR="00755146" w:rsidRPr="007D7C3B" w:rsidRDefault="00755146" w:rsidP="00703E7A">
      <w:pPr>
        <w:pStyle w:val="ListParagraph"/>
        <w:spacing w:line="276" w:lineRule="auto"/>
        <w:ind w:left="539"/>
        <w:rPr>
          <w:rFonts w:ascii="Times New Roman" w:hAnsi="Times New Roman"/>
          <w:snapToGrid w:val="0"/>
          <w:sz w:val="24"/>
          <w:szCs w:val="24"/>
        </w:rPr>
      </w:pPr>
    </w:p>
    <w:p w14:paraId="123C7D9E" w14:textId="35ABCCDF" w:rsidR="00257BBC" w:rsidRDefault="00257BBC" w:rsidP="00703E7A">
      <w:pPr>
        <w:spacing w:line="276" w:lineRule="auto"/>
        <w:rPr>
          <w:rFonts w:ascii="Times New Roman" w:hAnsi="Times New Roman"/>
          <w:snapToGrid w:val="0"/>
          <w:sz w:val="22"/>
          <w:szCs w:val="24"/>
        </w:rPr>
      </w:pPr>
    </w:p>
    <w:p w14:paraId="1ADF62E0" w14:textId="77777777" w:rsidR="00257BBC" w:rsidRDefault="00257BBC" w:rsidP="00703E7A">
      <w:pPr>
        <w:spacing w:line="276" w:lineRule="auto"/>
        <w:rPr>
          <w:rFonts w:ascii="Times New Roman" w:hAnsi="Times New Roman"/>
          <w:snapToGrid w:val="0"/>
          <w:sz w:val="22"/>
          <w:szCs w:val="24"/>
        </w:rPr>
      </w:pPr>
    </w:p>
    <w:p w14:paraId="510E9B8F" w14:textId="2CD87786" w:rsidR="00F85E96" w:rsidRPr="00257BBC" w:rsidRDefault="00257BBC" w:rsidP="00703E7A">
      <w:pPr>
        <w:spacing w:line="276" w:lineRule="auto"/>
        <w:rPr>
          <w:rFonts w:ascii="Times New Roman" w:hAnsi="Times New Roman"/>
          <w:snapToGrid w:val="0"/>
          <w:sz w:val="22"/>
          <w:szCs w:val="22"/>
        </w:rPr>
      </w:pPr>
      <w:r w:rsidRPr="00257BBC">
        <w:rPr>
          <w:rFonts w:ascii="Times New Roman" w:hAnsi="Times New Roman"/>
          <w:sz w:val="22"/>
          <w:szCs w:val="22"/>
        </w:rPr>
        <w:t>K 1. januáru 2018 spoločnosť prehodnotila zostatkovú dobu životnosti budovy na 30 rokov.</w:t>
      </w:r>
    </w:p>
    <w:p w14:paraId="0A9A489D" w14:textId="784D85B0" w:rsidR="00413478" w:rsidRDefault="00755146" w:rsidP="00703E7A">
      <w:pPr>
        <w:spacing w:line="276" w:lineRule="auto"/>
        <w:rPr>
          <w:rFonts w:ascii="Times New Roman" w:hAnsi="Times New Roman"/>
          <w:sz w:val="22"/>
          <w:szCs w:val="24"/>
        </w:rPr>
      </w:pPr>
      <w:r w:rsidRPr="00736C61">
        <w:rPr>
          <w:rFonts w:ascii="Times New Roman" w:hAnsi="Times New Roman"/>
          <w:snapToGrid w:val="0"/>
          <w:sz w:val="22"/>
          <w:szCs w:val="24"/>
        </w:rPr>
        <w:t xml:space="preserve">Daňové odpisy sa uplatňujú podľa sadzieb uvedených v zákone o daniach z príjmov platných pre </w:t>
      </w:r>
      <w:r w:rsidRPr="00736C61">
        <w:rPr>
          <w:rFonts w:ascii="Times New Roman" w:hAnsi="Times New Roman"/>
          <w:sz w:val="22"/>
          <w:szCs w:val="24"/>
        </w:rPr>
        <w:t>rovnomerné odpisovanie.</w:t>
      </w:r>
    </w:p>
    <w:p w14:paraId="5BE05E2A" w14:textId="2A87AE91" w:rsidR="005530EB" w:rsidRDefault="005530EB" w:rsidP="00703E7A">
      <w:pPr>
        <w:spacing w:line="276" w:lineRule="auto"/>
        <w:rPr>
          <w:rFonts w:ascii="Times New Roman" w:hAnsi="Times New Roman"/>
          <w:sz w:val="22"/>
          <w:szCs w:val="24"/>
        </w:rPr>
      </w:pPr>
    </w:p>
    <w:p w14:paraId="0B3070B2" w14:textId="76F03887" w:rsidR="00880DE6" w:rsidRPr="00354FC5" w:rsidRDefault="00880DE6" w:rsidP="00203ED7">
      <w:pPr>
        <w:pStyle w:val="Heading2"/>
        <w:numPr>
          <w:ilvl w:val="0"/>
          <w:numId w:val="0"/>
        </w:numPr>
        <w:spacing w:line="276" w:lineRule="auto"/>
        <w:ind w:left="539" w:hanging="539"/>
        <w:rPr>
          <w:rFonts w:ascii="Times New Roman" w:hAnsi="Times New Roman"/>
          <w:sz w:val="22"/>
          <w:szCs w:val="24"/>
        </w:rPr>
      </w:pPr>
      <w:r w:rsidRPr="00354FC5">
        <w:rPr>
          <w:rFonts w:ascii="Times New Roman" w:hAnsi="Times New Roman" w:cs="Times New Roman"/>
          <w:sz w:val="22"/>
          <w:szCs w:val="24"/>
        </w:rPr>
        <w:lastRenderedPageBreak/>
        <w:t xml:space="preserve">Zmeny účtovných zásad a účtovných metód </w:t>
      </w:r>
    </w:p>
    <w:p w14:paraId="5C601F0D" w14:textId="77777777" w:rsidR="00880DE6" w:rsidRPr="00880DE6" w:rsidRDefault="00880DE6" w:rsidP="00880DE6">
      <w:pPr>
        <w:spacing w:line="276" w:lineRule="auto"/>
        <w:rPr>
          <w:rFonts w:ascii="Times New Roman" w:hAnsi="Times New Roman"/>
          <w:sz w:val="22"/>
          <w:szCs w:val="24"/>
        </w:rPr>
      </w:pPr>
    </w:p>
    <w:p w14:paraId="6E940D03" w14:textId="77777777" w:rsidR="00880DE6" w:rsidRPr="00880DE6" w:rsidRDefault="00880DE6" w:rsidP="00880DE6">
      <w:pPr>
        <w:spacing w:line="276" w:lineRule="auto"/>
        <w:rPr>
          <w:rFonts w:ascii="Times New Roman" w:hAnsi="Times New Roman"/>
          <w:sz w:val="22"/>
          <w:szCs w:val="24"/>
        </w:rPr>
      </w:pPr>
      <w:r w:rsidRPr="00880DE6">
        <w:rPr>
          <w:rFonts w:ascii="Times New Roman" w:hAnsi="Times New Roman"/>
          <w:sz w:val="22"/>
          <w:szCs w:val="24"/>
        </w:rPr>
        <w:t>Účtovné metódy a účtovné zásady boli spoločnosťou konzistentne aplikované.</w:t>
      </w:r>
    </w:p>
    <w:p w14:paraId="40C41D62" w14:textId="77777777" w:rsidR="00880DE6" w:rsidRPr="00880DE6" w:rsidRDefault="00880DE6" w:rsidP="00880DE6">
      <w:pPr>
        <w:spacing w:line="276" w:lineRule="auto"/>
        <w:rPr>
          <w:rFonts w:ascii="Times New Roman" w:hAnsi="Times New Roman"/>
          <w:sz w:val="22"/>
          <w:szCs w:val="24"/>
        </w:rPr>
      </w:pPr>
    </w:p>
    <w:p w14:paraId="3EA804A7" w14:textId="77777777" w:rsidR="00880DE6" w:rsidRPr="00880DE6" w:rsidRDefault="00880DE6" w:rsidP="00880DE6">
      <w:pPr>
        <w:spacing w:line="276" w:lineRule="auto"/>
        <w:rPr>
          <w:rFonts w:ascii="Times New Roman" w:hAnsi="Times New Roman"/>
          <w:sz w:val="22"/>
          <w:szCs w:val="24"/>
        </w:rPr>
      </w:pPr>
    </w:p>
    <w:p w14:paraId="4EC76285" w14:textId="704BA0D8" w:rsidR="00880DE6" w:rsidRPr="00354FC5" w:rsidRDefault="00880DE6" w:rsidP="00203ED7">
      <w:pPr>
        <w:pStyle w:val="Heading2"/>
        <w:numPr>
          <w:ilvl w:val="0"/>
          <w:numId w:val="0"/>
        </w:numPr>
        <w:spacing w:line="276" w:lineRule="auto"/>
        <w:ind w:left="539" w:hanging="539"/>
        <w:rPr>
          <w:rFonts w:ascii="Times New Roman" w:hAnsi="Times New Roman"/>
          <w:sz w:val="22"/>
          <w:szCs w:val="24"/>
        </w:rPr>
      </w:pPr>
      <w:r w:rsidRPr="00354FC5">
        <w:rPr>
          <w:rFonts w:ascii="Times New Roman" w:hAnsi="Times New Roman" w:cs="Times New Roman"/>
          <w:sz w:val="22"/>
          <w:szCs w:val="24"/>
        </w:rPr>
        <w:t>Oprava významných chýb minulých účtovných období</w:t>
      </w:r>
    </w:p>
    <w:p w14:paraId="521B58B7" w14:textId="77777777" w:rsidR="00880DE6" w:rsidRPr="00880DE6" w:rsidRDefault="00880DE6" w:rsidP="00880DE6">
      <w:pPr>
        <w:spacing w:line="276" w:lineRule="auto"/>
        <w:rPr>
          <w:rFonts w:ascii="Times New Roman" w:hAnsi="Times New Roman"/>
          <w:sz w:val="22"/>
          <w:szCs w:val="24"/>
        </w:rPr>
      </w:pPr>
    </w:p>
    <w:p w14:paraId="3240B53D" w14:textId="7E273A7F" w:rsidR="00880DE6" w:rsidRPr="005530EB" w:rsidRDefault="00880DE6" w:rsidP="00880DE6">
      <w:pPr>
        <w:spacing w:line="276" w:lineRule="auto"/>
        <w:rPr>
          <w:rFonts w:ascii="Times New Roman" w:hAnsi="Times New Roman"/>
          <w:sz w:val="22"/>
          <w:szCs w:val="24"/>
        </w:rPr>
      </w:pPr>
      <w:r w:rsidRPr="00880DE6">
        <w:rPr>
          <w:rFonts w:ascii="Times New Roman" w:hAnsi="Times New Roman"/>
          <w:sz w:val="22"/>
          <w:szCs w:val="24"/>
        </w:rPr>
        <w:t>V bežnom účtovnom období neboli účtovane opravy významných chýb minulých účtovných období.</w:t>
      </w:r>
    </w:p>
    <w:p w14:paraId="498954C3" w14:textId="77777777" w:rsidR="00413478" w:rsidRPr="007D7C3B" w:rsidRDefault="00413478" w:rsidP="00703E7A">
      <w:pPr>
        <w:spacing w:line="276" w:lineRule="auto"/>
        <w:rPr>
          <w:rFonts w:ascii="Times New Roman" w:hAnsi="Times New Roman"/>
          <w:sz w:val="24"/>
          <w:szCs w:val="24"/>
        </w:rPr>
      </w:pPr>
    </w:p>
    <w:p w14:paraId="34859F12" w14:textId="77777777" w:rsidR="00755146" w:rsidRPr="007D7C3B" w:rsidRDefault="00755146" w:rsidP="00703E7A">
      <w:pPr>
        <w:pStyle w:val="Heading1"/>
        <w:spacing w:line="276" w:lineRule="auto"/>
        <w:rPr>
          <w:rFonts w:ascii="Times New Roman" w:hAnsi="Times New Roman" w:cs="Times New Roman"/>
          <w:sz w:val="24"/>
          <w:szCs w:val="24"/>
        </w:rPr>
      </w:pPr>
      <w:r w:rsidRPr="007D7C3B">
        <w:rPr>
          <w:rFonts w:ascii="Times New Roman" w:hAnsi="Times New Roman" w:cs="Times New Roman"/>
          <w:sz w:val="24"/>
          <w:szCs w:val="24"/>
        </w:rPr>
        <w:t>ÚDAJE, KTORÉ VYSVETĽUJÚ A DOPĹŇajú súvahu a výkaz ziskov a strát</w:t>
      </w:r>
    </w:p>
    <w:p w14:paraId="05345467" w14:textId="77777777" w:rsidR="00755146" w:rsidRPr="007D7C3B" w:rsidRDefault="00755146" w:rsidP="00703E7A">
      <w:pPr>
        <w:spacing w:line="276" w:lineRule="auto"/>
        <w:rPr>
          <w:rFonts w:ascii="Times New Roman" w:hAnsi="Times New Roman"/>
          <w:b/>
          <w:snapToGrid w:val="0"/>
          <w:sz w:val="24"/>
          <w:szCs w:val="24"/>
          <w:u w:val="single"/>
          <w:lang w:eastAsia="sk-SK"/>
        </w:rPr>
      </w:pPr>
    </w:p>
    <w:p w14:paraId="0EF3ACF6" w14:textId="77777777" w:rsidR="00401054" w:rsidRDefault="00401054" w:rsidP="00703E7A">
      <w:pPr>
        <w:spacing w:line="276" w:lineRule="auto"/>
        <w:ind w:left="142"/>
        <w:rPr>
          <w:rFonts w:ascii="Times New Roman" w:hAnsi="Times New Roman"/>
          <w:snapToGrid w:val="0"/>
          <w:sz w:val="24"/>
          <w:szCs w:val="24"/>
          <w:highlight w:val="yellow"/>
          <w:lang w:eastAsia="sk-SK"/>
        </w:rPr>
      </w:pPr>
    </w:p>
    <w:p w14:paraId="353F12C3" w14:textId="77777777" w:rsidR="00755146" w:rsidRPr="002E669A" w:rsidRDefault="00755146" w:rsidP="00703E7A">
      <w:pPr>
        <w:pStyle w:val="Heading2"/>
        <w:spacing w:line="276" w:lineRule="auto"/>
        <w:rPr>
          <w:rFonts w:ascii="Times New Roman" w:hAnsi="Times New Roman" w:cs="Times New Roman"/>
          <w:sz w:val="22"/>
          <w:szCs w:val="24"/>
        </w:rPr>
      </w:pPr>
      <w:bookmarkStart w:id="9" w:name="_MON_1402293337"/>
      <w:bookmarkStart w:id="10" w:name="_MON_1402309059"/>
      <w:bookmarkEnd w:id="9"/>
      <w:bookmarkEnd w:id="10"/>
      <w:r w:rsidRPr="002E669A">
        <w:rPr>
          <w:rFonts w:ascii="Times New Roman" w:hAnsi="Times New Roman" w:cs="Times New Roman"/>
          <w:sz w:val="22"/>
          <w:szCs w:val="24"/>
        </w:rPr>
        <w:t>Informácie o záväzkoch</w:t>
      </w:r>
    </w:p>
    <w:p w14:paraId="4FBFA1EC" w14:textId="77777777" w:rsidR="001E47B6" w:rsidRDefault="001E47B6" w:rsidP="00703E7A">
      <w:pPr>
        <w:spacing w:line="276" w:lineRule="auto"/>
        <w:rPr>
          <w:rFonts w:ascii="Times New Roman" w:hAnsi="Times New Roman"/>
          <w:snapToGrid w:val="0"/>
          <w:sz w:val="24"/>
          <w:szCs w:val="24"/>
          <w:lang w:eastAsia="sk-SK"/>
        </w:rPr>
      </w:pPr>
    </w:p>
    <w:p w14:paraId="05B3C7D5" w14:textId="33DDA3FD" w:rsidR="00B0671D" w:rsidRPr="00E55BCA" w:rsidRDefault="00B0671D" w:rsidP="00703E7A">
      <w:pPr>
        <w:keepNext/>
        <w:numPr>
          <w:ilvl w:val="2"/>
          <w:numId w:val="1"/>
        </w:numPr>
        <w:spacing w:line="276" w:lineRule="auto"/>
        <w:outlineLvl w:val="2"/>
        <w:rPr>
          <w:rFonts w:ascii="Times New Roman" w:hAnsi="Times New Roman"/>
          <w:bCs/>
          <w:sz w:val="22"/>
          <w:szCs w:val="24"/>
          <w:u w:val="single"/>
        </w:rPr>
      </w:pPr>
      <w:r w:rsidRPr="00E55BCA">
        <w:rPr>
          <w:rFonts w:ascii="Times New Roman" w:hAnsi="Times New Roman"/>
          <w:bCs/>
          <w:sz w:val="22"/>
          <w:szCs w:val="24"/>
          <w:u w:val="single"/>
        </w:rPr>
        <w:t xml:space="preserve">Členenie dlhodobých záväzkov </w:t>
      </w:r>
      <w:r w:rsidR="00215588">
        <w:rPr>
          <w:rFonts w:ascii="Times New Roman" w:hAnsi="Times New Roman"/>
          <w:bCs/>
          <w:sz w:val="22"/>
          <w:szCs w:val="24"/>
          <w:u w:val="single"/>
        </w:rPr>
        <w:t xml:space="preserve">(vrátane bankového úveru) </w:t>
      </w:r>
    </w:p>
    <w:p w14:paraId="5D05FBD6" w14:textId="77777777" w:rsidR="00A37D0F" w:rsidRPr="007D7C3B" w:rsidRDefault="00A37D0F" w:rsidP="00703E7A">
      <w:pPr>
        <w:spacing w:line="276" w:lineRule="auto"/>
        <w:rPr>
          <w:rFonts w:ascii="Times New Roman" w:hAnsi="Times New Roman"/>
          <w:snapToGrid w:val="0"/>
          <w:sz w:val="24"/>
          <w:szCs w:val="24"/>
          <w:lang w:eastAsia="sk-SK"/>
        </w:rPr>
      </w:pPr>
    </w:p>
    <w:p w14:paraId="499B2931" w14:textId="7FA3479E" w:rsidR="00AA4801" w:rsidRDefault="0032367F" w:rsidP="00703E7A">
      <w:pPr>
        <w:spacing w:line="276" w:lineRule="auto"/>
        <w:rPr>
          <w:rFonts w:ascii="Times New Roman" w:hAnsi="Times New Roman"/>
          <w:snapToGrid w:val="0"/>
          <w:sz w:val="24"/>
          <w:szCs w:val="24"/>
          <w:lang w:eastAsia="sk-SK"/>
        </w:rPr>
      </w:pPr>
      <w:r>
        <w:rPr>
          <w:rFonts w:ascii="Times New Roman" w:hAnsi="Times New Roman"/>
          <w:snapToGrid w:val="0"/>
          <w:sz w:val="24"/>
          <w:szCs w:val="24"/>
          <w:lang w:eastAsia="sk-SK"/>
        </w:rPr>
        <w:t xml:space="preserve">        </w:t>
      </w:r>
      <w:bookmarkStart w:id="11" w:name="_MON_1389016315"/>
      <w:bookmarkEnd w:id="11"/>
      <w:r w:rsidR="00880DE6" w:rsidRPr="007D7C3B">
        <w:rPr>
          <w:rFonts w:ascii="Times New Roman" w:hAnsi="Times New Roman"/>
          <w:snapToGrid w:val="0"/>
          <w:sz w:val="24"/>
          <w:szCs w:val="24"/>
          <w:lang w:eastAsia="sk-SK"/>
        </w:rPr>
        <w:object w:dxaOrig="7757" w:dyaOrig="2187" w14:anchorId="4904CC66">
          <v:shape id="_x0000_i1027" type="#_x0000_t75" style="width:334.5pt;height:120.75pt" o:ole="" o:bordertopcolor="this" o:borderleftcolor="this">
            <v:imagedata r:id="rId13" o:title=""/>
            <w10:bordertop type="single" width="4"/>
            <w10:borderleft type="single" width="4"/>
          </v:shape>
          <o:OLEObject Type="Embed" ProgID="Excel.Sheet.12" ShapeID="_x0000_i1027" DrawAspect="Content" ObjectID="_1686380285" r:id="rId14"/>
        </w:object>
      </w:r>
    </w:p>
    <w:p w14:paraId="60881E95" w14:textId="77777777" w:rsidR="0032367F" w:rsidRDefault="0032367F" w:rsidP="00703E7A">
      <w:pPr>
        <w:spacing w:line="276" w:lineRule="auto"/>
        <w:rPr>
          <w:rFonts w:ascii="Times New Roman" w:hAnsi="Times New Roman"/>
          <w:snapToGrid w:val="0"/>
          <w:sz w:val="24"/>
          <w:szCs w:val="24"/>
          <w:lang w:eastAsia="sk-SK"/>
        </w:rPr>
      </w:pPr>
    </w:p>
    <w:p w14:paraId="75A3F3B3" w14:textId="77777777" w:rsidR="00480EBE" w:rsidRPr="002E669A" w:rsidRDefault="00A37D0F" w:rsidP="00703E7A">
      <w:pPr>
        <w:keepNext/>
        <w:numPr>
          <w:ilvl w:val="2"/>
          <w:numId w:val="1"/>
        </w:numPr>
        <w:spacing w:line="276" w:lineRule="auto"/>
        <w:outlineLvl w:val="2"/>
        <w:rPr>
          <w:rFonts w:ascii="Times New Roman" w:hAnsi="Times New Roman"/>
          <w:bCs/>
          <w:sz w:val="22"/>
          <w:szCs w:val="24"/>
          <w:u w:val="single"/>
        </w:rPr>
      </w:pPr>
      <w:r w:rsidRPr="002E669A">
        <w:rPr>
          <w:rFonts w:ascii="Times New Roman" w:hAnsi="Times New Roman"/>
          <w:bCs/>
          <w:sz w:val="22"/>
          <w:szCs w:val="24"/>
          <w:u w:val="single"/>
        </w:rPr>
        <w:t>Dlhodobé pôžičky</w:t>
      </w:r>
    </w:p>
    <w:p w14:paraId="2DC90EEB" w14:textId="77777777" w:rsidR="00755146" w:rsidRPr="007D7C3B" w:rsidRDefault="00755146" w:rsidP="00703E7A">
      <w:pPr>
        <w:spacing w:line="276" w:lineRule="auto"/>
        <w:rPr>
          <w:rFonts w:ascii="Times New Roman" w:hAnsi="Times New Roman"/>
          <w:sz w:val="24"/>
          <w:szCs w:val="24"/>
        </w:rPr>
      </w:pPr>
    </w:p>
    <w:tbl>
      <w:tblPr>
        <w:tblW w:w="480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4"/>
        <w:gridCol w:w="848"/>
        <w:gridCol w:w="1466"/>
        <w:gridCol w:w="1815"/>
        <w:gridCol w:w="2153"/>
      </w:tblGrid>
      <w:tr w:rsidR="0032367F" w:rsidRPr="007D7C3B" w14:paraId="026CD2AF" w14:textId="77777777" w:rsidTr="0032367F">
        <w:trPr>
          <w:trHeight w:val="757"/>
          <w:jc w:val="center"/>
        </w:trPr>
        <w:tc>
          <w:tcPr>
            <w:tcW w:w="2434" w:type="dxa"/>
            <w:noWrap/>
            <w:vAlign w:val="center"/>
          </w:tcPr>
          <w:p w14:paraId="154E0EA3" w14:textId="77777777" w:rsidR="0032367F" w:rsidRPr="0032367F" w:rsidRDefault="0032367F" w:rsidP="00703E7A">
            <w:pPr>
              <w:pStyle w:val="TopHeader"/>
              <w:spacing w:line="276" w:lineRule="auto"/>
              <w:rPr>
                <w:rFonts w:ascii="Times New Roman" w:hAnsi="Times New Roman"/>
                <w:sz w:val="18"/>
              </w:rPr>
            </w:pPr>
            <w:r w:rsidRPr="0032367F">
              <w:rPr>
                <w:rFonts w:ascii="Times New Roman" w:hAnsi="Times New Roman"/>
                <w:sz w:val="18"/>
              </w:rPr>
              <w:t>Názov položky</w:t>
            </w:r>
          </w:p>
        </w:tc>
        <w:tc>
          <w:tcPr>
            <w:tcW w:w="848" w:type="dxa"/>
            <w:noWrap/>
            <w:vAlign w:val="center"/>
          </w:tcPr>
          <w:p w14:paraId="6E943EB5" w14:textId="77777777" w:rsidR="0032367F" w:rsidRPr="0032367F" w:rsidRDefault="0032367F" w:rsidP="00703E7A">
            <w:pPr>
              <w:pStyle w:val="TopHeader"/>
              <w:spacing w:line="276" w:lineRule="auto"/>
              <w:rPr>
                <w:rFonts w:ascii="Times New Roman" w:hAnsi="Times New Roman"/>
                <w:sz w:val="18"/>
              </w:rPr>
            </w:pPr>
            <w:r w:rsidRPr="0032367F">
              <w:rPr>
                <w:rFonts w:ascii="Times New Roman" w:hAnsi="Times New Roman"/>
                <w:sz w:val="18"/>
              </w:rPr>
              <w:t xml:space="preserve">Úrok </w:t>
            </w:r>
            <w:proofErr w:type="spellStart"/>
            <w:r w:rsidRPr="0032367F">
              <w:rPr>
                <w:rFonts w:ascii="Times New Roman" w:hAnsi="Times New Roman"/>
                <w:sz w:val="18"/>
              </w:rPr>
              <w:t>p.a</w:t>
            </w:r>
            <w:proofErr w:type="spellEnd"/>
            <w:r w:rsidRPr="0032367F">
              <w:rPr>
                <w:rFonts w:ascii="Times New Roman" w:hAnsi="Times New Roman"/>
                <w:sz w:val="18"/>
              </w:rPr>
              <w:t>.</w:t>
            </w:r>
          </w:p>
          <w:p w14:paraId="48368822" w14:textId="77777777" w:rsidR="0032367F" w:rsidRPr="0032367F" w:rsidRDefault="0032367F" w:rsidP="00703E7A">
            <w:pPr>
              <w:pStyle w:val="TopHeader"/>
              <w:spacing w:line="276" w:lineRule="auto"/>
              <w:rPr>
                <w:rFonts w:ascii="Times New Roman" w:hAnsi="Times New Roman"/>
                <w:sz w:val="18"/>
              </w:rPr>
            </w:pPr>
          </w:p>
        </w:tc>
        <w:tc>
          <w:tcPr>
            <w:tcW w:w="1466" w:type="dxa"/>
            <w:noWrap/>
            <w:vAlign w:val="center"/>
          </w:tcPr>
          <w:p w14:paraId="6F116D38" w14:textId="77777777" w:rsidR="0032367F" w:rsidRPr="0032367F" w:rsidRDefault="0032367F" w:rsidP="00703E7A">
            <w:pPr>
              <w:pStyle w:val="TopHeader"/>
              <w:spacing w:line="276" w:lineRule="auto"/>
              <w:rPr>
                <w:rFonts w:ascii="Times New Roman" w:hAnsi="Times New Roman"/>
                <w:sz w:val="18"/>
              </w:rPr>
            </w:pPr>
            <w:r w:rsidRPr="0032367F">
              <w:rPr>
                <w:rFonts w:ascii="Times New Roman" w:hAnsi="Times New Roman"/>
                <w:sz w:val="18"/>
              </w:rPr>
              <w:t>Dátum splatnosti</w:t>
            </w:r>
          </w:p>
        </w:tc>
        <w:tc>
          <w:tcPr>
            <w:tcW w:w="1815" w:type="dxa"/>
            <w:noWrap/>
            <w:vAlign w:val="center"/>
          </w:tcPr>
          <w:p w14:paraId="0A97FAA1" w14:textId="77777777" w:rsidR="0032367F" w:rsidRPr="0032367F" w:rsidRDefault="0032367F" w:rsidP="00703E7A">
            <w:pPr>
              <w:pStyle w:val="TopHeader"/>
              <w:spacing w:line="276" w:lineRule="auto"/>
              <w:rPr>
                <w:rFonts w:ascii="Times New Roman" w:hAnsi="Times New Roman"/>
                <w:sz w:val="18"/>
              </w:rPr>
            </w:pPr>
          </w:p>
          <w:p w14:paraId="03769A94" w14:textId="77777777" w:rsidR="0032367F" w:rsidRPr="0032367F" w:rsidRDefault="0032367F" w:rsidP="0032367F">
            <w:pPr>
              <w:pStyle w:val="TopHeader"/>
              <w:spacing w:line="276" w:lineRule="auto"/>
              <w:rPr>
                <w:rFonts w:ascii="Times New Roman" w:hAnsi="Times New Roman"/>
                <w:sz w:val="18"/>
              </w:rPr>
            </w:pPr>
            <w:r w:rsidRPr="0032367F">
              <w:rPr>
                <w:rFonts w:ascii="Times New Roman" w:hAnsi="Times New Roman"/>
                <w:sz w:val="18"/>
              </w:rPr>
              <w:t>Suma istiny v eur za bežné účtovné obdobie</w:t>
            </w:r>
          </w:p>
        </w:tc>
        <w:tc>
          <w:tcPr>
            <w:tcW w:w="2153" w:type="dxa"/>
            <w:vAlign w:val="center"/>
          </w:tcPr>
          <w:p w14:paraId="7814DA0F" w14:textId="77777777" w:rsidR="0032367F" w:rsidRPr="0032367F" w:rsidRDefault="0032367F" w:rsidP="00703E7A">
            <w:pPr>
              <w:pStyle w:val="TopHeader"/>
              <w:spacing w:line="276" w:lineRule="auto"/>
              <w:rPr>
                <w:rFonts w:ascii="Times New Roman" w:hAnsi="Times New Roman"/>
                <w:sz w:val="18"/>
              </w:rPr>
            </w:pPr>
          </w:p>
          <w:p w14:paraId="52FE576D" w14:textId="77777777" w:rsidR="0032367F" w:rsidRPr="0032367F" w:rsidRDefault="0032367F" w:rsidP="0032367F">
            <w:pPr>
              <w:pStyle w:val="TopHeader"/>
              <w:spacing w:line="276" w:lineRule="auto"/>
              <w:rPr>
                <w:rFonts w:ascii="Times New Roman" w:hAnsi="Times New Roman"/>
                <w:sz w:val="18"/>
              </w:rPr>
            </w:pPr>
            <w:r w:rsidRPr="0032367F">
              <w:rPr>
                <w:rFonts w:ascii="Times New Roman" w:hAnsi="Times New Roman"/>
                <w:sz w:val="18"/>
              </w:rPr>
              <w:t>Suma úrokov v eur za bežné účtovné obdobie</w:t>
            </w:r>
          </w:p>
        </w:tc>
      </w:tr>
      <w:tr w:rsidR="0032367F" w:rsidRPr="007D7C3B" w14:paraId="7AF3EC6A" w14:textId="77777777" w:rsidTr="0032367F">
        <w:trPr>
          <w:trHeight w:val="243"/>
          <w:jc w:val="center"/>
        </w:trPr>
        <w:tc>
          <w:tcPr>
            <w:tcW w:w="2434" w:type="dxa"/>
            <w:noWrap/>
            <w:vAlign w:val="center"/>
          </w:tcPr>
          <w:p w14:paraId="23DB2E23" w14:textId="77777777" w:rsidR="0032367F" w:rsidRPr="0032367F" w:rsidRDefault="0032367F" w:rsidP="00703E7A">
            <w:pPr>
              <w:spacing w:line="276" w:lineRule="auto"/>
              <w:jc w:val="center"/>
              <w:rPr>
                <w:rFonts w:ascii="Times New Roman" w:hAnsi="Times New Roman"/>
                <w:sz w:val="18"/>
                <w:szCs w:val="22"/>
              </w:rPr>
            </w:pPr>
          </w:p>
          <w:p w14:paraId="2A85AECA" w14:textId="77777777" w:rsidR="0032367F" w:rsidRPr="0032367F" w:rsidRDefault="0032367F" w:rsidP="00703E7A">
            <w:pPr>
              <w:spacing w:line="276" w:lineRule="auto"/>
              <w:rPr>
                <w:rFonts w:ascii="Times New Roman" w:hAnsi="Times New Roman"/>
                <w:sz w:val="18"/>
                <w:szCs w:val="22"/>
              </w:rPr>
            </w:pPr>
            <w:r w:rsidRPr="0032367F">
              <w:rPr>
                <w:rFonts w:ascii="Times New Roman" w:hAnsi="Times New Roman"/>
                <w:sz w:val="18"/>
                <w:szCs w:val="22"/>
              </w:rPr>
              <w:t xml:space="preserve">P3 </w:t>
            </w:r>
            <w:proofErr w:type="spellStart"/>
            <w:r w:rsidRPr="0032367F">
              <w:rPr>
                <w:rFonts w:ascii="Times New Roman" w:hAnsi="Times New Roman"/>
                <w:sz w:val="18"/>
                <w:szCs w:val="22"/>
              </w:rPr>
              <w:t>HoldCo</w:t>
            </w:r>
            <w:proofErr w:type="spellEnd"/>
            <w:r w:rsidRPr="0032367F">
              <w:rPr>
                <w:rFonts w:ascii="Times New Roman" w:hAnsi="Times New Roman"/>
                <w:sz w:val="18"/>
                <w:szCs w:val="22"/>
              </w:rPr>
              <w:t xml:space="preserve"> IV SK </w:t>
            </w:r>
            <w:proofErr w:type="spellStart"/>
            <w:r w:rsidRPr="0032367F">
              <w:rPr>
                <w:rFonts w:ascii="Times New Roman" w:hAnsi="Times New Roman"/>
                <w:sz w:val="18"/>
                <w:szCs w:val="22"/>
              </w:rPr>
              <w:t>S.a</w:t>
            </w:r>
            <w:proofErr w:type="spellEnd"/>
            <w:r w:rsidRPr="0032367F">
              <w:rPr>
                <w:rFonts w:ascii="Times New Roman" w:hAnsi="Times New Roman"/>
                <w:sz w:val="18"/>
                <w:szCs w:val="22"/>
              </w:rPr>
              <w:t xml:space="preserve"> </w:t>
            </w:r>
            <w:proofErr w:type="spellStart"/>
            <w:r w:rsidRPr="0032367F">
              <w:rPr>
                <w:rFonts w:ascii="Times New Roman" w:hAnsi="Times New Roman"/>
                <w:sz w:val="18"/>
                <w:szCs w:val="22"/>
              </w:rPr>
              <w:t>r.l</w:t>
            </w:r>
            <w:proofErr w:type="spellEnd"/>
            <w:r w:rsidRPr="0032367F">
              <w:rPr>
                <w:rFonts w:ascii="Times New Roman" w:hAnsi="Times New Roman"/>
                <w:sz w:val="18"/>
                <w:szCs w:val="22"/>
              </w:rPr>
              <w:t>.</w:t>
            </w:r>
          </w:p>
        </w:tc>
        <w:tc>
          <w:tcPr>
            <w:tcW w:w="848" w:type="dxa"/>
            <w:noWrap/>
            <w:vAlign w:val="center"/>
          </w:tcPr>
          <w:p w14:paraId="658F3D18" w14:textId="77777777" w:rsidR="0032367F" w:rsidRPr="0032367F" w:rsidRDefault="0032367F" w:rsidP="00703E7A">
            <w:pPr>
              <w:spacing w:line="276" w:lineRule="auto"/>
              <w:rPr>
                <w:rFonts w:ascii="Times New Roman" w:hAnsi="Times New Roman"/>
                <w:sz w:val="18"/>
                <w:szCs w:val="22"/>
              </w:rPr>
            </w:pPr>
            <w:r w:rsidRPr="0032367F">
              <w:rPr>
                <w:rFonts w:ascii="Times New Roman" w:hAnsi="Times New Roman"/>
                <w:sz w:val="18"/>
                <w:szCs w:val="22"/>
              </w:rPr>
              <w:t>3,49 %</w:t>
            </w:r>
          </w:p>
        </w:tc>
        <w:tc>
          <w:tcPr>
            <w:tcW w:w="1466" w:type="dxa"/>
            <w:noWrap/>
            <w:vAlign w:val="center"/>
          </w:tcPr>
          <w:p w14:paraId="4327A706" w14:textId="27423921" w:rsidR="0032367F" w:rsidRPr="0032367F" w:rsidRDefault="00456FF4" w:rsidP="00703E7A">
            <w:pPr>
              <w:spacing w:line="276" w:lineRule="auto"/>
              <w:rPr>
                <w:rFonts w:ascii="Times New Roman" w:hAnsi="Times New Roman"/>
                <w:sz w:val="18"/>
                <w:szCs w:val="22"/>
              </w:rPr>
            </w:pPr>
            <w:r>
              <w:rPr>
                <w:rFonts w:ascii="Times New Roman" w:hAnsi="Times New Roman"/>
                <w:sz w:val="18"/>
                <w:szCs w:val="22"/>
              </w:rPr>
              <w:t xml:space="preserve">2031/ </w:t>
            </w:r>
            <w:r w:rsidR="0032367F" w:rsidRPr="0032367F">
              <w:rPr>
                <w:rFonts w:ascii="Times New Roman" w:hAnsi="Times New Roman"/>
                <w:sz w:val="18"/>
                <w:szCs w:val="22"/>
              </w:rPr>
              <w:t xml:space="preserve">na požiadanie </w:t>
            </w:r>
          </w:p>
        </w:tc>
        <w:tc>
          <w:tcPr>
            <w:tcW w:w="1815" w:type="dxa"/>
            <w:noWrap/>
            <w:vAlign w:val="center"/>
          </w:tcPr>
          <w:p w14:paraId="633F5AD5" w14:textId="77777777" w:rsidR="0032367F" w:rsidRPr="0032367F" w:rsidRDefault="0032367F" w:rsidP="00703E7A">
            <w:pPr>
              <w:spacing w:line="276" w:lineRule="auto"/>
              <w:jc w:val="center"/>
              <w:rPr>
                <w:rFonts w:ascii="Times New Roman" w:hAnsi="Times New Roman"/>
                <w:sz w:val="18"/>
                <w:szCs w:val="22"/>
              </w:rPr>
            </w:pPr>
            <w:r w:rsidRPr="0032367F">
              <w:rPr>
                <w:rFonts w:ascii="Times New Roman" w:hAnsi="Times New Roman"/>
                <w:sz w:val="18"/>
                <w:szCs w:val="22"/>
              </w:rPr>
              <w:t>28 324 222</w:t>
            </w:r>
          </w:p>
        </w:tc>
        <w:tc>
          <w:tcPr>
            <w:tcW w:w="2153" w:type="dxa"/>
            <w:vAlign w:val="center"/>
          </w:tcPr>
          <w:p w14:paraId="108C8C6D" w14:textId="77777777" w:rsidR="0032367F" w:rsidRPr="0032367F" w:rsidRDefault="0032367F" w:rsidP="00703E7A">
            <w:pPr>
              <w:spacing w:line="276" w:lineRule="auto"/>
              <w:jc w:val="center"/>
              <w:rPr>
                <w:rFonts w:ascii="Times New Roman" w:hAnsi="Times New Roman"/>
                <w:sz w:val="18"/>
                <w:szCs w:val="22"/>
              </w:rPr>
            </w:pPr>
            <w:r w:rsidRPr="0032367F">
              <w:rPr>
                <w:rFonts w:ascii="Times New Roman" w:hAnsi="Times New Roman"/>
                <w:sz w:val="18"/>
                <w:szCs w:val="22"/>
              </w:rPr>
              <w:t xml:space="preserve">1 013 200 </w:t>
            </w:r>
          </w:p>
        </w:tc>
      </w:tr>
    </w:tbl>
    <w:p w14:paraId="7AC18EE6" w14:textId="77777777" w:rsidR="00413478" w:rsidRDefault="00413478" w:rsidP="00703E7A">
      <w:pPr>
        <w:pStyle w:val="BodyText"/>
        <w:spacing w:line="276" w:lineRule="auto"/>
        <w:ind w:left="425"/>
        <w:rPr>
          <w:rFonts w:ascii="Times New Roman" w:hAnsi="Times New Roman"/>
          <w:szCs w:val="24"/>
          <w:lang w:val="sk-SK"/>
        </w:rPr>
      </w:pPr>
    </w:p>
    <w:p w14:paraId="78B9E22F" w14:textId="66C63EF8" w:rsidR="007A7361" w:rsidRPr="00354FC5" w:rsidRDefault="00B944B4" w:rsidP="00456FF4">
      <w:pPr>
        <w:pStyle w:val="BodyText"/>
        <w:spacing w:line="276" w:lineRule="auto"/>
        <w:ind w:left="425"/>
        <w:rPr>
          <w:rFonts w:ascii="Times New Roman" w:hAnsi="Times New Roman"/>
          <w:szCs w:val="24"/>
          <w:lang w:val="sk-SK"/>
        </w:rPr>
      </w:pPr>
      <w:bookmarkStart w:id="12" w:name="_Hlk74816652"/>
      <w:bookmarkStart w:id="13" w:name="_Hlk74816317"/>
      <w:proofErr w:type="spellStart"/>
      <w:r>
        <w:rPr>
          <w:rFonts w:ascii="Times New Roman" w:hAnsi="Times New Roman"/>
          <w:szCs w:val="24"/>
        </w:rPr>
        <w:t>Požička</w:t>
      </w:r>
      <w:proofErr w:type="spellEnd"/>
      <w:r>
        <w:rPr>
          <w:rFonts w:ascii="Times New Roman" w:hAnsi="Times New Roman"/>
          <w:szCs w:val="24"/>
        </w:rPr>
        <w:t xml:space="preserve"> v rámci skupiny má </w:t>
      </w:r>
      <w:proofErr w:type="spellStart"/>
      <w:r>
        <w:rPr>
          <w:rFonts w:ascii="Times New Roman" w:hAnsi="Times New Roman"/>
          <w:szCs w:val="24"/>
        </w:rPr>
        <w:t>uverový</w:t>
      </w:r>
      <w:proofErr w:type="spellEnd"/>
      <w:r>
        <w:rPr>
          <w:rFonts w:ascii="Times New Roman" w:hAnsi="Times New Roman"/>
          <w:szCs w:val="24"/>
        </w:rPr>
        <w:t xml:space="preserve"> rámec 40 </w:t>
      </w:r>
      <w:proofErr w:type="spellStart"/>
      <w:r>
        <w:rPr>
          <w:rFonts w:ascii="Times New Roman" w:hAnsi="Times New Roman"/>
          <w:szCs w:val="24"/>
        </w:rPr>
        <w:t>miliónov</w:t>
      </w:r>
      <w:proofErr w:type="spellEnd"/>
      <w:r>
        <w:rPr>
          <w:rFonts w:ascii="Times New Roman" w:hAnsi="Times New Roman"/>
          <w:szCs w:val="24"/>
        </w:rPr>
        <w:t xml:space="preserve"> EUR</w:t>
      </w:r>
      <w:r>
        <w:rPr>
          <w:rFonts w:ascii="Times New Roman" w:hAnsi="Times New Roman"/>
          <w:szCs w:val="24"/>
          <w:lang w:val="sk-SK"/>
        </w:rPr>
        <w:t xml:space="preserve">, ktoré spoločnosť </w:t>
      </w:r>
      <w:proofErr w:type="spellStart"/>
      <w:r>
        <w:rPr>
          <w:rFonts w:ascii="Times New Roman" w:hAnsi="Times New Roman"/>
          <w:szCs w:val="24"/>
          <w:lang w:val="sk-SK"/>
        </w:rPr>
        <w:t>može</w:t>
      </w:r>
      <w:proofErr w:type="spellEnd"/>
      <w:r>
        <w:rPr>
          <w:rFonts w:ascii="Times New Roman" w:hAnsi="Times New Roman"/>
          <w:szCs w:val="24"/>
          <w:lang w:val="sk-SK"/>
        </w:rPr>
        <w:t xml:space="preserve"> čerpať podľa prevádzkových a investičných potrieb. Finálna splatnosť </w:t>
      </w:r>
      <w:proofErr w:type="spellStart"/>
      <w:r>
        <w:rPr>
          <w:rFonts w:ascii="Times New Roman" w:hAnsi="Times New Roman"/>
          <w:szCs w:val="24"/>
          <w:lang w:val="sk-SK"/>
        </w:rPr>
        <w:t>požičky</w:t>
      </w:r>
      <w:proofErr w:type="spellEnd"/>
      <w:r>
        <w:rPr>
          <w:rFonts w:ascii="Times New Roman" w:hAnsi="Times New Roman"/>
          <w:szCs w:val="24"/>
          <w:lang w:val="sk-SK"/>
        </w:rPr>
        <w:t xml:space="preserve"> je </w:t>
      </w:r>
      <w:r>
        <w:rPr>
          <w:rFonts w:ascii="Times New Roman" w:hAnsi="Times New Roman"/>
          <w:szCs w:val="24"/>
        </w:rPr>
        <w:t>31.1.2031, z</w:t>
      </w:r>
      <w:proofErr w:type="spellStart"/>
      <w:r>
        <w:rPr>
          <w:rFonts w:ascii="Times New Roman" w:hAnsi="Times New Roman"/>
          <w:szCs w:val="24"/>
          <w:lang w:val="sk-SK"/>
        </w:rPr>
        <w:t>ároveň</w:t>
      </w:r>
      <w:proofErr w:type="spellEnd"/>
      <w:r>
        <w:rPr>
          <w:rFonts w:ascii="Times New Roman" w:hAnsi="Times New Roman"/>
          <w:szCs w:val="24"/>
          <w:lang w:val="sk-SK"/>
        </w:rPr>
        <w:t xml:space="preserve"> pôžička </w:t>
      </w:r>
      <w:proofErr w:type="spellStart"/>
      <w:r>
        <w:rPr>
          <w:rFonts w:ascii="Times New Roman" w:hAnsi="Times New Roman"/>
          <w:szCs w:val="24"/>
          <w:lang w:val="sk-SK"/>
        </w:rPr>
        <w:t>može</w:t>
      </w:r>
      <w:proofErr w:type="spellEnd"/>
      <w:r>
        <w:rPr>
          <w:rFonts w:ascii="Times New Roman" w:hAnsi="Times New Roman"/>
          <w:szCs w:val="24"/>
          <w:lang w:val="sk-SK"/>
        </w:rPr>
        <w:t xml:space="preserve"> byť čiastočne, prípadne celá splatná na požiadanie. </w:t>
      </w:r>
      <w:r w:rsidR="00456FF4">
        <w:rPr>
          <w:rFonts w:ascii="Times New Roman" w:hAnsi="Times New Roman"/>
          <w:szCs w:val="24"/>
          <w:lang w:val="sk-SK"/>
        </w:rPr>
        <w:t xml:space="preserve">Financujúca spoločnosť deklarovala, že počas roku </w:t>
      </w:r>
      <w:r w:rsidR="00456FF4">
        <w:rPr>
          <w:rFonts w:ascii="Times New Roman" w:hAnsi="Times New Roman"/>
          <w:szCs w:val="24"/>
          <w:lang w:val="en-US"/>
        </w:rPr>
        <w:t xml:space="preserve">2021 </w:t>
      </w:r>
      <w:proofErr w:type="spellStart"/>
      <w:r w:rsidR="00456FF4">
        <w:rPr>
          <w:rFonts w:ascii="Times New Roman" w:hAnsi="Times New Roman"/>
          <w:szCs w:val="24"/>
          <w:lang w:val="en-US"/>
        </w:rPr>
        <w:t>nebude</w:t>
      </w:r>
      <w:proofErr w:type="spellEnd"/>
      <w:r w:rsidR="00456FF4">
        <w:rPr>
          <w:rFonts w:ascii="Times New Roman" w:hAnsi="Times New Roman"/>
          <w:szCs w:val="24"/>
          <w:lang w:val="en-US"/>
        </w:rPr>
        <w:t xml:space="preserve"> </w:t>
      </w:r>
      <w:r w:rsidR="00456FF4">
        <w:rPr>
          <w:rFonts w:ascii="Times New Roman" w:hAnsi="Times New Roman"/>
          <w:szCs w:val="24"/>
          <w:lang w:val="sk-SK"/>
        </w:rPr>
        <w:t xml:space="preserve">žiadať predčasné splatenie pôžičky, preto je pôžička prezentovaná ako dlhodobá. </w:t>
      </w:r>
      <w:bookmarkEnd w:id="12"/>
    </w:p>
    <w:bookmarkEnd w:id="13"/>
    <w:p w14:paraId="0D5CDEC5" w14:textId="1ED9325C" w:rsidR="0015770C" w:rsidRDefault="0015770C" w:rsidP="00703E7A">
      <w:pPr>
        <w:pStyle w:val="BodyText"/>
        <w:spacing w:line="276" w:lineRule="auto"/>
        <w:rPr>
          <w:rFonts w:ascii="Times New Roman" w:hAnsi="Times New Roman"/>
          <w:sz w:val="22"/>
          <w:szCs w:val="22"/>
          <w:lang w:val="sk-SK"/>
        </w:rPr>
      </w:pPr>
    </w:p>
    <w:p w14:paraId="0D6DC4B9" w14:textId="26DB9EEB" w:rsidR="007F4662" w:rsidRDefault="007F4662" w:rsidP="00703E7A">
      <w:pPr>
        <w:pStyle w:val="BodyText"/>
        <w:spacing w:line="276" w:lineRule="auto"/>
        <w:rPr>
          <w:rFonts w:ascii="Times New Roman" w:hAnsi="Times New Roman"/>
          <w:sz w:val="22"/>
          <w:szCs w:val="22"/>
          <w:lang w:val="sk-SK"/>
        </w:rPr>
      </w:pPr>
    </w:p>
    <w:p w14:paraId="526C6740" w14:textId="24709A78" w:rsidR="007F4662" w:rsidRDefault="007F4662" w:rsidP="00703E7A">
      <w:pPr>
        <w:pStyle w:val="BodyText"/>
        <w:spacing w:line="276" w:lineRule="auto"/>
        <w:rPr>
          <w:rFonts w:ascii="Times New Roman" w:hAnsi="Times New Roman"/>
          <w:sz w:val="22"/>
          <w:szCs w:val="22"/>
          <w:lang w:val="sk-SK"/>
        </w:rPr>
      </w:pPr>
    </w:p>
    <w:p w14:paraId="0EE2B049" w14:textId="4005549A" w:rsidR="007F4662" w:rsidRDefault="007F4662" w:rsidP="00703E7A">
      <w:pPr>
        <w:pStyle w:val="BodyText"/>
        <w:spacing w:line="276" w:lineRule="auto"/>
        <w:rPr>
          <w:rFonts w:ascii="Times New Roman" w:hAnsi="Times New Roman"/>
          <w:sz w:val="22"/>
          <w:szCs w:val="22"/>
          <w:lang w:val="sk-SK"/>
        </w:rPr>
      </w:pPr>
    </w:p>
    <w:p w14:paraId="278B662C" w14:textId="49907497" w:rsidR="007F4662" w:rsidRDefault="007F4662" w:rsidP="00703E7A">
      <w:pPr>
        <w:pStyle w:val="BodyText"/>
        <w:spacing w:line="276" w:lineRule="auto"/>
        <w:rPr>
          <w:rFonts w:ascii="Times New Roman" w:hAnsi="Times New Roman"/>
          <w:sz w:val="22"/>
          <w:szCs w:val="22"/>
          <w:lang w:val="sk-SK"/>
        </w:rPr>
      </w:pPr>
    </w:p>
    <w:p w14:paraId="45D59FBE" w14:textId="77777777" w:rsidR="007F4662" w:rsidRDefault="007F4662" w:rsidP="00703E7A">
      <w:pPr>
        <w:pStyle w:val="BodyText"/>
        <w:spacing w:line="276" w:lineRule="auto"/>
        <w:rPr>
          <w:rFonts w:ascii="Times New Roman" w:hAnsi="Times New Roman"/>
          <w:sz w:val="22"/>
          <w:szCs w:val="22"/>
          <w:lang w:val="sk-SK"/>
        </w:rPr>
      </w:pPr>
    </w:p>
    <w:p w14:paraId="3EDAD41A" w14:textId="77777777" w:rsidR="00FD4B6C" w:rsidRPr="007D7C3B" w:rsidRDefault="00FD4B6C" w:rsidP="00703E7A">
      <w:pPr>
        <w:spacing w:line="276" w:lineRule="auto"/>
        <w:jc w:val="right"/>
        <w:rPr>
          <w:rFonts w:ascii="Times New Roman" w:hAnsi="Times New Roman"/>
          <w:snapToGrid w:val="0"/>
          <w:sz w:val="24"/>
          <w:szCs w:val="24"/>
          <w:lang w:eastAsia="sk-SK"/>
        </w:rPr>
      </w:pPr>
    </w:p>
    <w:p w14:paraId="6C07CD8C" w14:textId="77777777" w:rsidR="00755146" w:rsidRPr="007D7C3B" w:rsidRDefault="00755146" w:rsidP="00703E7A">
      <w:pPr>
        <w:pStyle w:val="Heading1"/>
        <w:spacing w:line="276" w:lineRule="auto"/>
        <w:rPr>
          <w:rFonts w:ascii="Times New Roman" w:hAnsi="Times New Roman" w:cs="Times New Roman"/>
          <w:sz w:val="24"/>
          <w:szCs w:val="24"/>
        </w:rPr>
      </w:pPr>
      <w:r w:rsidRPr="007D7C3B">
        <w:rPr>
          <w:rFonts w:ascii="Times New Roman" w:hAnsi="Times New Roman" w:cs="Times New Roman"/>
          <w:sz w:val="24"/>
          <w:szCs w:val="24"/>
        </w:rPr>
        <w:t>Informácie o INých AKTÍVAch A INých PASÍVAch</w:t>
      </w:r>
    </w:p>
    <w:p w14:paraId="0265677A" w14:textId="77777777" w:rsidR="00755146" w:rsidRPr="007D7C3B" w:rsidRDefault="00755146" w:rsidP="00703E7A">
      <w:pPr>
        <w:spacing w:line="276" w:lineRule="auto"/>
        <w:rPr>
          <w:rFonts w:ascii="Times New Roman" w:hAnsi="Times New Roman"/>
          <w:sz w:val="24"/>
          <w:szCs w:val="24"/>
        </w:rPr>
      </w:pPr>
    </w:p>
    <w:p w14:paraId="27E9DFAE" w14:textId="715D87FD" w:rsidR="00755146" w:rsidRDefault="00755146" w:rsidP="007F4662">
      <w:pPr>
        <w:pStyle w:val="Heading2"/>
        <w:numPr>
          <w:ilvl w:val="0"/>
          <w:numId w:val="0"/>
        </w:numPr>
        <w:spacing w:line="276" w:lineRule="auto"/>
        <w:ind w:left="539" w:hanging="539"/>
        <w:rPr>
          <w:rFonts w:ascii="Times New Roman" w:hAnsi="Times New Roman" w:cs="Times New Roman"/>
          <w:sz w:val="22"/>
          <w:szCs w:val="24"/>
        </w:rPr>
      </w:pPr>
      <w:r w:rsidRPr="002E669A">
        <w:rPr>
          <w:rFonts w:ascii="Times New Roman" w:hAnsi="Times New Roman" w:cs="Times New Roman"/>
          <w:sz w:val="22"/>
          <w:szCs w:val="24"/>
        </w:rPr>
        <w:t>Podmienené záväzky</w:t>
      </w:r>
    </w:p>
    <w:p w14:paraId="2C36D798" w14:textId="77777777" w:rsidR="007F4662" w:rsidRPr="007F4662" w:rsidRDefault="007F4662" w:rsidP="007F4662"/>
    <w:p w14:paraId="5236DEBB" w14:textId="456F6717" w:rsidR="002B10C6" w:rsidRPr="00401054" w:rsidRDefault="00755146" w:rsidP="00703E7A">
      <w:pPr>
        <w:spacing w:line="276" w:lineRule="auto"/>
        <w:rPr>
          <w:rFonts w:ascii="Times New Roman" w:hAnsi="Times New Roman"/>
          <w:snapToGrid w:val="0"/>
          <w:sz w:val="22"/>
          <w:szCs w:val="24"/>
        </w:rPr>
      </w:pPr>
      <w:r w:rsidRPr="00401054">
        <w:rPr>
          <w:rFonts w:ascii="Times New Roman" w:hAnsi="Times New Roman"/>
          <w:snapToGrid w:val="0"/>
          <w:sz w:val="22"/>
          <w:szCs w:val="24"/>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w:t>
      </w:r>
      <w:r w:rsidR="00987879">
        <w:rPr>
          <w:rFonts w:ascii="Times New Roman" w:hAnsi="Times New Roman"/>
          <w:snapToGrid w:val="0"/>
          <w:sz w:val="22"/>
          <w:szCs w:val="24"/>
        </w:rPr>
        <w:t>sú k 31. decembru 2020</w:t>
      </w:r>
      <w:r w:rsidR="00A831B9" w:rsidRPr="00401054">
        <w:rPr>
          <w:rFonts w:ascii="Times New Roman" w:hAnsi="Times New Roman"/>
          <w:snapToGrid w:val="0"/>
          <w:sz w:val="22"/>
          <w:szCs w:val="24"/>
        </w:rPr>
        <w:t xml:space="preserve"> daňové priznania spoločnosti za roky 201</w:t>
      </w:r>
      <w:r w:rsidR="00215588">
        <w:rPr>
          <w:rFonts w:ascii="Times New Roman" w:hAnsi="Times New Roman"/>
          <w:snapToGrid w:val="0"/>
          <w:sz w:val="22"/>
          <w:szCs w:val="24"/>
        </w:rPr>
        <w:t>5</w:t>
      </w:r>
      <w:r w:rsidR="00987879">
        <w:rPr>
          <w:rFonts w:ascii="Times New Roman" w:hAnsi="Times New Roman"/>
          <w:snapToGrid w:val="0"/>
          <w:sz w:val="22"/>
          <w:szCs w:val="24"/>
        </w:rPr>
        <w:t xml:space="preserve"> až 2020</w:t>
      </w:r>
      <w:r w:rsidR="00A831B9" w:rsidRPr="00401054">
        <w:rPr>
          <w:rFonts w:ascii="Times New Roman" w:hAnsi="Times New Roman"/>
          <w:snapToGrid w:val="0"/>
          <w:sz w:val="22"/>
          <w:szCs w:val="24"/>
        </w:rPr>
        <w:t xml:space="preserve"> otvorené a môžu sa stať predmetom kontroly.</w:t>
      </w:r>
    </w:p>
    <w:p w14:paraId="1EAE5930" w14:textId="77777777" w:rsidR="00B60A5B" w:rsidRPr="007D7C3B" w:rsidRDefault="00B60A5B" w:rsidP="00703E7A">
      <w:pPr>
        <w:spacing w:line="276" w:lineRule="auto"/>
        <w:rPr>
          <w:rFonts w:ascii="Times New Roman" w:hAnsi="Times New Roman"/>
          <w:snapToGrid w:val="0"/>
          <w:sz w:val="24"/>
          <w:szCs w:val="24"/>
        </w:rPr>
      </w:pPr>
    </w:p>
    <w:p w14:paraId="21A0521E" w14:textId="77777777" w:rsidR="00755146" w:rsidRPr="007D7C3B" w:rsidRDefault="00755146" w:rsidP="00703E7A">
      <w:pPr>
        <w:pStyle w:val="Heading1"/>
        <w:spacing w:line="276" w:lineRule="auto"/>
        <w:rPr>
          <w:rFonts w:ascii="Times New Roman" w:hAnsi="Times New Roman" w:cs="Times New Roman"/>
          <w:sz w:val="24"/>
          <w:szCs w:val="24"/>
        </w:rPr>
      </w:pPr>
      <w:r w:rsidRPr="007D7C3B">
        <w:rPr>
          <w:rFonts w:ascii="Times New Roman" w:hAnsi="Times New Roman" w:cs="Times New Roman"/>
          <w:sz w:val="24"/>
          <w:szCs w:val="24"/>
        </w:rPr>
        <w:t>SKUTOČNOSTI, KTORÉ NASTALI PO DNI, KU KTORÉMU SA ZOSTAVUJE ÚČTOVNÁ ZÁVIERKA, A DO DŇA ZOSTAVENIA ÚČTOVNEJ ZÁVIERKY</w:t>
      </w:r>
    </w:p>
    <w:p w14:paraId="1E7B0DE9" w14:textId="77777777" w:rsidR="00755146" w:rsidRPr="007D7C3B" w:rsidRDefault="00755146" w:rsidP="00703E7A">
      <w:pPr>
        <w:spacing w:line="276" w:lineRule="auto"/>
        <w:rPr>
          <w:rFonts w:ascii="Times New Roman" w:hAnsi="Times New Roman"/>
          <w:sz w:val="24"/>
          <w:szCs w:val="24"/>
          <w:u w:val="single"/>
        </w:rPr>
      </w:pPr>
    </w:p>
    <w:p w14:paraId="31DA13F3" w14:textId="77777777" w:rsidR="009A4252" w:rsidRPr="00CE269C" w:rsidRDefault="009A4252" w:rsidP="009A4252">
      <w:pPr>
        <w:spacing w:line="276" w:lineRule="auto"/>
        <w:rPr>
          <w:rFonts w:ascii="Times New Roman" w:hAnsi="Times New Roman"/>
          <w:sz w:val="22"/>
          <w:szCs w:val="22"/>
        </w:rPr>
      </w:pPr>
      <w:r w:rsidRPr="00CE269C">
        <w:rPr>
          <w:rFonts w:ascii="Times New Roman" w:hAnsi="Times New Roman"/>
          <w:snapToGrid w:val="0"/>
          <w:sz w:val="22"/>
          <w:szCs w:val="22"/>
          <w:lang w:eastAsia="sk-SK"/>
        </w:rPr>
        <w:t>Po 31. decembri 2020 a do dňa zostavenia účtovnej závierky nenastali žiadne také udalosti, ktoré by významným spôsobom ovplyvnili aktíva a pasíva spoločnosti, okrem tých, ktoré sú uvedené vyššie a ktoré sú výsledkom bežnej činnosti.</w:t>
      </w:r>
    </w:p>
    <w:p w14:paraId="494EB54A" w14:textId="77777777" w:rsidR="00755146" w:rsidRDefault="00755146" w:rsidP="00703E7A">
      <w:pPr>
        <w:spacing w:line="276" w:lineRule="auto"/>
        <w:rPr>
          <w:rFonts w:ascii="Times New Roman" w:hAnsi="Times New Roman"/>
          <w:sz w:val="24"/>
          <w:szCs w:val="24"/>
        </w:rPr>
      </w:pPr>
    </w:p>
    <w:p w14:paraId="6B8DABE0" w14:textId="77777777" w:rsidR="00FC4E1D" w:rsidRPr="007D7C3B" w:rsidRDefault="00FC4E1D" w:rsidP="00703E7A">
      <w:pPr>
        <w:spacing w:line="276" w:lineRule="auto"/>
        <w:rPr>
          <w:rFonts w:ascii="Times New Roman" w:hAnsi="Times New Roman"/>
          <w:sz w:val="24"/>
          <w:szCs w:val="24"/>
        </w:rPr>
      </w:pPr>
    </w:p>
    <w:sectPr w:rsidR="00FC4E1D" w:rsidRPr="007D7C3B" w:rsidSect="00BD324A">
      <w:headerReference w:type="default" r:id="rId15"/>
      <w:footerReference w:type="default" r:id="rId16"/>
      <w:pgSz w:w="11906" w:h="16838"/>
      <w:pgMar w:top="1417" w:right="1417" w:bottom="1417" w:left="1417" w:header="708" w:footer="7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20AA5C" w14:textId="77777777" w:rsidR="009A51DE" w:rsidRDefault="009A51DE" w:rsidP="00755146">
      <w:r>
        <w:separator/>
      </w:r>
    </w:p>
  </w:endnote>
  <w:endnote w:type="continuationSeparator" w:id="0">
    <w:p w14:paraId="7CF780A6" w14:textId="77777777" w:rsidR="009A51DE" w:rsidRDefault="009A51DE" w:rsidP="00755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altName w:val="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9896752"/>
      <w:docPartObj>
        <w:docPartGallery w:val="Page Numbers (Bottom of Page)"/>
        <w:docPartUnique/>
      </w:docPartObj>
    </w:sdtPr>
    <w:sdtEndPr/>
    <w:sdtContent>
      <w:p w14:paraId="247573A4" w14:textId="77559562" w:rsidR="00BD324A" w:rsidRDefault="00BD324A">
        <w:pPr>
          <w:pStyle w:val="Footer"/>
          <w:jc w:val="right"/>
        </w:pPr>
        <w:r>
          <w:fldChar w:fldCharType="begin"/>
        </w:r>
        <w:r>
          <w:instrText>PAGE   \* MERGEFORMAT</w:instrText>
        </w:r>
        <w:r>
          <w:fldChar w:fldCharType="separate"/>
        </w:r>
        <w:r w:rsidR="00CE3943">
          <w:rPr>
            <w:noProof/>
          </w:rPr>
          <w:t>1</w:t>
        </w:r>
        <w:r w:rsidR="00CE3943">
          <w:rPr>
            <w:noProof/>
          </w:rPr>
          <w:t>7</w:t>
        </w:r>
        <w:r>
          <w:fldChar w:fldCharType="end"/>
        </w:r>
      </w:p>
    </w:sdtContent>
  </w:sdt>
  <w:p w14:paraId="48E21459" w14:textId="77777777" w:rsidR="00BD324A" w:rsidRDefault="00BD32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8F2E5" w14:textId="77777777" w:rsidR="009A51DE" w:rsidRDefault="009A51DE" w:rsidP="00755146">
      <w:r>
        <w:separator/>
      </w:r>
    </w:p>
  </w:footnote>
  <w:footnote w:type="continuationSeparator" w:id="0">
    <w:p w14:paraId="0206CAD4" w14:textId="77777777" w:rsidR="009A51DE" w:rsidRDefault="009A51DE" w:rsidP="007551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473" w:type="dxa"/>
      <w:tblInd w:w="55" w:type="dxa"/>
      <w:tblCellMar>
        <w:left w:w="70" w:type="dxa"/>
        <w:right w:w="70" w:type="dxa"/>
      </w:tblCellMar>
      <w:tblLook w:val="04A0" w:firstRow="1" w:lastRow="0" w:firstColumn="1" w:lastColumn="0" w:noHBand="0" w:noVBand="1"/>
    </w:tblPr>
    <w:tblGrid>
      <w:gridCol w:w="2780"/>
      <w:gridCol w:w="2260"/>
      <w:gridCol w:w="465"/>
      <w:gridCol w:w="389"/>
      <w:gridCol w:w="308"/>
      <w:gridCol w:w="308"/>
      <w:gridCol w:w="308"/>
      <w:gridCol w:w="308"/>
      <w:gridCol w:w="308"/>
      <w:gridCol w:w="280"/>
      <w:gridCol w:w="280"/>
      <w:gridCol w:w="280"/>
      <w:gridCol w:w="280"/>
    </w:tblGrid>
    <w:tr w:rsidR="00755146" w:rsidRPr="003F477D" w14:paraId="28BADDA4" w14:textId="77777777" w:rsidTr="0086537E">
      <w:trPr>
        <w:trHeight w:val="330"/>
      </w:trPr>
      <w:tc>
        <w:tcPr>
          <w:tcW w:w="2780" w:type="dxa"/>
          <w:vMerge w:val="restart"/>
          <w:tcBorders>
            <w:top w:val="single" w:sz="4" w:space="0" w:color="auto"/>
            <w:left w:val="single" w:sz="4" w:space="0" w:color="auto"/>
            <w:right w:val="single" w:sz="4" w:space="0" w:color="000000"/>
          </w:tcBorders>
          <w:noWrap/>
          <w:hideMark/>
        </w:tcPr>
        <w:p w14:paraId="25C81D42" w14:textId="77777777" w:rsidR="00755146" w:rsidRPr="003F477D" w:rsidRDefault="00B45C3F" w:rsidP="00755146">
          <w:pPr>
            <w:jc w:val="left"/>
            <w:rPr>
              <w:color w:val="000000"/>
              <w:szCs w:val="22"/>
              <w:lang w:eastAsia="sk-SK"/>
            </w:rPr>
          </w:pPr>
          <w:r>
            <w:rPr>
              <w:color w:val="000000"/>
              <w:szCs w:val="22"/>
              <w:lang w:eastAsia="sk-SK"/>
            </w:rPr>
            <w:br/>
          </w:r>
          <w:r w:rsidR="00755146">
            <w:rPr>
              <w:color w:val="000000"/>
              <w:szCs w:val="22"/>
              <w:lang w:eastAsia="sk-SK"/>
            </w:rPr>
            <w:t xml:space="preserve">Poznámky </w:t>
          </w:r>
          <w:proofErr w:type="spellStart"/>
          <w:r w:rsidR="00755146">
            <w:rPr>
              <w:color w:val="000000"/>
              <w:szCs w:val="22"/>
              <w:lang w:eastAsia="sk-SK"/>
            </w:rPr>
            <w:t>Úč</w:t>
          </w:r>
          <w:proofErr w:type="spellEnd"/>
          <w:r w:rsidR="00755146">
            <w:rPr>
              <w:color w:val="000000"/>
              <w:szCs w:val="22"/>
              <w:lang w:eastAsia="sk-SK"/>
            </w:rPr>
            <w:t xml:space="preserve"> PODV 3 – 01</w:t>
          </w:r>
        </w:p>
      </w:tc>
      <w:tc>
        <w:tcPr>
          <w:tcW w:w="2260" w:type="dxa"/>
          <w:tcBorders>
            <w:top w:val="nil"/>
            <w:left w:val="nil"/>
            <w:bottom w:val="nil"/>
            <w:right w:val="nil"/>
          </w:tcBorders>
          <w:noWrap/>
          <w:vAlign w:val="bottom"/>
          <w:hideMark/>
        </w:tcPr>
        <w:p w14:paraId="091731B1" w14:textId="77777777" w:rsidR="00755146" w:rsidRPr="003F477D" w:rsidRDefault="00755146" w:rsidP="00755146">
          <w:pPr>
            <w:jc w:val="center"/>
            <w:rPr>
              <w:color w:val="000000"/>
              <w:szCs w:val="22"/>
              <w:lang w:eastAsia="sk-SK"/>
            </w:rPr>
          </w:pPr>
        </w:p>
      </w:tc>
      <w:tc>
        <w:tcPr>
          <w:tcW w:w="465" w:type="dxa"/>
          <w:tcBorders>
            <w:top w:val="nil"/>
            <w:left w:val="nil"/>
            <w:bottom w:val="nil"/>
            <w:right w:val="nil"/>
          </w:tcBorders>
          <w:noWrap/>
          <w:vAlign w:val="bottom"/>
          <w:hideMark/>
        </w:tcPr>
        <w:p w14:paraId="59D9F611" w14:textId="77777777" w:rsidR="00755146" w:rsidRPr="003F477D" w:rsidRDefault="00755146" w:rsidP="00755146">
          <w:pPr>
            <w:rPr>
              <w:color w:val="000000"/>
              <w:szCs w:val="22"/>
              <w:lang w:eastAsia="sk-SK"/>
            </w:rPr>
          </w:pPr>
          <w:r w:rsidRPr="003F477D">
            <w:rPr>
              <w:color w:val="000000"/>
              <w:szCs w:val="22"/>
              <w:lang w:eastAsia="sk-SK"/>
            </w:rPr>
            <w:t>DIČ</w:t>
          </w:r>
        </w:p>
      </w:tc>
      <w:tc>
        <w:tcPr>
          <w:tcW w:w="389" w:type="dxa"/>
          <w:tcBorders>
            <w:top w:val="single" w:sz="4" w:space="0" w:color="auto"/>
            <w:left w:val="single" w:sz="4" w:space="0" w:color="auto"/>
            <w:bottom w:val="single" w:sz="4" w:space="0" w:color="auto"/>
            <w:right w:val="single" w:sz="4" w:space="0" w:color="auto"/>
          </w:tcBorders>
          <w:noWrap/>
          <w:vAlign w:val="center"/>
          <w:hideMark/>
        </w:tcPr>
        <w:p w14:paraId="19C1CECF" w14:textId="77777777" w:rsidR="00755146" w:rsidRPr="003F477D" w:rsidRDefault="00755146" w:rsidP="00755146">
          <w:pPr>
            <w:jc w:val="center"/>
            <w:rPr>
              <w:szCs w:val="22"/>
              <w:lang w:eastAsia="sk-SK"/>
            </w:rPr>
          </w:pPr>
          <w:r w:rsidRPr="003F477D">
            <w:rPr>
              <w:szCs w:val="22"/>
              <w:lang w:eastAsia="sk-SK"/>
            </w:rPr>
            <w:t> </w:t>
          </w:r>
          <w:r>
            <w:rPr>
              <w:szCs w:val="22"/>
              <w:lang w:eastAsia="sk-SK"/>
            </w:rPr>
            <w:t>2</w:t>
          </w:r>
        </w:p>
      </w:tc>
      <w:tc>
        <w:tcPr>
          <w:tcW w:w="227" w:type="dxa"/>
          <w:tcBorders>
            <w:top w:val="single" w:sz="4" w:space="0" w:color="auto"/>
            <w:left w:val="nil"/>
            <w:bottom w:val="single" w:sz="4" w:space="0" w:color="auto"/>
            <w:right w:val="single" w:sz="4" w:space="0" w:color="auto"/>
          </w:tcBorders>
          <w:noWrap/>
          <w:vAlign w:val="center"/>
          <w:hideMark/>
        </w:tcPr>
        <w:p w14:paraId="3B278C81" w14:textId="77777777" w:rsidR="00755146" w:rsidRPr="003F477D" w:rsidRDefault="0086537E" w:rsidP="00755146">
          <w:pPr>
            <w:jc w:val="center"/>
            <w:rPr>
              <w:szCs w:val="22"/>
              <w:lang w:eastAsia="sk-SK"/>
            </w:rPr>
          </w:pPr>
          <w:r>
            <w:rPr>
              <w:szCs w:val="22"/>
              <w:lang w:eastAsia="sk-SK"/>
            </w:rPr>
            <w:t>0</w:t>
          </w:r>
          <w:r w:rsidR="00755146" w:rsidRPr="003F477D">
            <w:rPr>
              <w:szCs w:val="22"/>
              <w:lang w:eastAsia="sk-SK"/>
            </w:rPr>
            <w:t> </w:t>
          </w:r>
        </w:p>
      </w:tc>
      <w:tc>
        <w:tcPr>
          <w:tcW w:w="308" w:type="dxa"/>
          <w:tcBorders>
            <w:top w:val="single" w:sz="4" w:space="0" w:color="auto"/>
            <w:left w:val="nil"/>
            <w:bottom w:val="single" w:sz="4" w:space="0" w:color="auto"/>
            <w:right w:val="single" w:sz="4" w:space="0" w:color="auto"/>
          </w:tcBorders>
          <w:noWrap/>
          <w:vAlign w:val="center"/>
          <w:hideMark/>
        </w:tcPr>
        <w:p w14:paraId="7745F844" w14:textId="77777777" w:rsidR="00755146" w:rsidRPr="003F477D" w:rsidRDefault="00755146" w:rsidP="00755146">
          <w:pPr>
            <w:jc w:val="center"/>
            <w:rPr>
              <w:szCs w:val="22"/>
              <w:lang w:eastAsia="sk-SK"/>
            </w:rPr>
          </w:pPr>
          <w:r>
            <w:rPr>
              <w:szCs w:val="22"/>
              <w:lang w:eastAsia="sk-SK"/>
            </w:rPr>
            <w:t>2</w:t>
          </w:r>
          <w:r w:rsidRPr="003F477D">
            <w:rPr>
              <w:szCs w:val="22"/>
              <w:lang w:eastAsia="sk-SK"/>
            </w:rPr>
            <w:t> </w:t>
          </w:r>
        </w:p>
      </w:tc>
      <w:tc>
        <w:tcPr>
          <w:tcW w:w="308" w:type="dxa"/>
          <w:tcBorders>
            <w:top w:val="single" w:sz="4" w:space="0" w:color="auto"/>
            <w:left w:val="nil"/>
            <w:bottom w:val="single" w:sz="4" w:space="0" w:color="auto"/>
            <w:right w:val="single" w:sz="4" w:space="0" w:color="auto"/>
          </w:tcBorders>
          <w:noWrap/>
          <w:vAlign w:val="center"/>
          <w:hideMark/>
        </w:tcPr>
        <w:p w14:paraId="52524CE0" w14:textId="77777777" w:rsidR="00755146" w:rsidRPr="003F477D" w:rsidRDefault="0086537E" w:rsidP="00755146">
          <w:pPr>
            <w:jc w:val="center"/>
            <w:rPr>
              <w:szCs w:val="22"/>
              <w:lang w:eastAsia="sk-SK"/>
            </w:rPr>
          </w:pPr>
          <w:r>
            <w:rPr>
              <w:szCs w:val="22"/>
              <w:lang w:eastAsia="sk-SK"/>
            </w:rPr>
            <w:t>2</w:t>
          </w:r>
          <w:r w:rsidR="00755146" w:rsidRPr="003F477D">
            <w:rPr>
              <w:szCs w:val="22"/>
              <w:lang w:eastAsia="sk-SK"/>
            </w:rPr>
            <w:t> </w:t>
          </w:r>
        </w:p>
      </w:tc>
      <w:tc>
        <w:tcPr>
          <w:tcW w:w="308" w:type="dxa"/>
          <w:tcBorders>
            <w:top w:val="single" w:sz="4" w:space="0" w:color="auto"/>
            <w:left w:val="nil"/>
            <w:bottom w:val="single" w:sz="4" w:space="0" w:color="auto"/>
            <w:right w:val="single" w:sz="4" w:space="0" w:color="auto"/>
          </w:tcBorders>
          <w:noWrap/>
          <w:vAlign w:val="center"/>
          <w:hideMark/>
        </w:tcPr>
        <w:p w14:paraId="3A5C1719" w14:textId="77777777" w:rsidR="00755146" w:rsidRPr="003F477D" w:rsidRDefault="0086537E" w:rsidP="00755146">
          <w:pPr>
            <w:jc w:val="center"/>
            <w:rPr>
              <w:szCs w:val="22"/>
              <w:lang w:eastAsia="sk-SK"/>
            </w:rPr>
          </w:pPr>
          <w:r>
            <w:rPr>
              <w:szCs w:val="22"/>
              <w:lang w:eastAsia="sk-SK"/>
            </w:rPr>
            <w:t>1</w:t>
          </w:r>
          <w:r w:rsidR="00755146" w:rsidRPr="003F477D">
            <w:rPr>
              <w:szCs w:val="22"/>
              <w:lang w:eastAsia="sk-SK"/>
            </w:rPr>
            <w:t> </w:t>
          </w:r>
        </w:p>
      </w:tc>
      <w:tc>
        <w:tcPr>
          <w:tcW w:w="308" w:type="dxa"/>
          <w:tcBorders>
            <w:top w:val="single" w:sz="4" w:space="0" w:color="auto"/>
            <w:left w:val="nil"/>
            <w:bottom w:val="single" w:sz="4" w:space="0" w:color="auto"/>
            <w:right w:val="single" w:sz="4" w:space="0" w:color="auto"/>
          </w:tcBorders>
          <w:noWrap/>
          <w:vAlign w:val="center"/>
          <w:hideMark/>
        </w:tcPr>
        <w:p w14:paraId="79EEFF3B" w14:textId="77777777" w:rsidR="00755146" w:rsidRPr="003F477D" w:rsidRDefault="0086537E" w:rsidP="00755146">
          <w:pPr>
            <w:jc w:val="center"/>
            <w:rPr>
              <w:szCs w:val="22"/>
              <w:lang w:eastAsia="sk-SK"/>
            </w:rPr>
          </w:pPr>
          <w:r>
            <w:rPr>
              <w:szCs w:val="22"/>
              <w:lang w:eastAsia="sk-SK"/>
            </w:rPr>
            <w:t>5</w:t>
          </w:r>
          <w:r w:rsidR="00755146"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0C282E0" w14:textId="77777777" w:rsidR="00755146" w:rsidRPr="003F477D" w:rsidRDefault="0086537E" w:rsidP="00755146">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2123C2BD" w14:textId="77777777" w:rsidR="00755146" w:rsidRPr="003F477D" w:rsidRDefault="0086537E" w:rsidP="00755146">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73F28DB2" w14:textId="77777777" w:rsidR="00755146" w:rsidRPr="003F477D" w:rsidRDefault="0086537E" w:rsidP="00755146">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3B32D8FB" w14:textId="77777777" w:rsidR="00755146" w:rsidRPr="003F477D" w:rsidRDefault="0086537E" w:rsidP="00755146">
          <w:pPr>
            <w:jc w:val="center"/>
            <w:rPr>
              <w:szCs w:val="22"/>
              <w:lang w:eastAsia="sk-SK"/>
            </w:rPr>
          </w:pPr>
          <w:r>
            <w:rPr>
              <w:szCs w:val="22"/>
              <w:lang w:eastAsia="sk-SK"/>
            </w:rPr>
            <w:t>0</w:t>
          </w:r>
        </w:p>
      </w:tc>
    </w:tr>
    <w:tr w:rsidR="00755146" w:rsidRPr="003F477D" w14:paraId="6B615460" w14:textId="77777777" w:rsidTr="0086537E">
      <w:trPr>
        <w:trHeight w:val="330"/>
      </w:trPr>
      <w:tc>
        <w:tcPr>
          <w:tcW w:w="2780" w:type="dxa"/>
          <w:vMerge/>
          <w:tcBorders>
            <w:left w:val="single" w:sz="4" w:space="0" w:color="auto"/>
            <w:bottom w:val="single" w:sz="4" w:space="0" w:color="auto"/>
            <w:right w:val="single" w:sz="4" w:space="0" w:color="000000"/>
          </w:tcBorders>
          <w:noWrap/>
          <w:vAlign w:val="bottom"/>
          <w:hideMark/>
        </w:tcPr>
        <w:p w14:paraId="23D5A8DB" w14:textId="77777777" w:rsidR="00755146" w:rsidRDefault="00755146" w:rsidP="00755146">
          <w:pPr>
            <w:rPr>
              <w:color w:val="000000"/>
              <w:szCs w:val="22"/>
              <w:lang w:eastAsia="sk-SK"/>
            </w:rPr>
          </w:pPr>
        </w:p>
      </w:tc>
      <w:tc>
        <w:tcPr>
          <w:tcW w:w="2260" w:type="dxa"/>
          <w:tcBorders>
            <w:top w:val="nil"/>
            <w:left w:val="nil"/>
            <w:bottom w:val="nil"/>
            <w:right w:val="nil"/>
          </w:tcBorders>
          <w:noWrap/>
          <w:vAlign w:val="bottom"/>
          <w:hideMark/>
        </w:tcPr>
        <w:p w14:paraId="56BBAFF3" w14:textId="77777777" w:rsidR="00755146" w:rsidRPr="003F477D" w:rsidRDefault="00755146" w:rsidP="00755146">
          <w:pPr>
            <w:jc w:val="center"/>
            <w:rPr>
              <w:color w:val="000000"/>
              <w:szCs w:val="22"/>
              <w:lang w:eastAsia="sk-SK"/>
            </w:rPr>
          </w:pPr>
        </w:p>
      </w:tc>
      <w:tc>
        <w:tcPr>
          <w:tcW w:w="465" w:type="dxa"/>
          <w:tcBorders>
            <w:top w:val="nil"/>
            <w:left w:val="nil"/>
            <w:bottom w:val="nil"/>
            <w:right w:val="nil"/>
          </w:tcBorders>
          <w:noWrap/>
          <w:vAlign w:val="bottom"/>
          <w:hideMark/>
        </w:tcPr>
        <w:p w14:paraId="7959E7AC" w14:textId="77777777" w:rsidR="00755146" w:rsidRPr="003F477D" w:rsidRDefault="00755146" w:rsidP="00755146">
          <w:pPr>
            <w:rPr>
              <w:color w:val="000000"/>
              <w:szCs w:val="22"/>
              <w:lang w:eastAsia="sk-SK"/>
            </w:rPr>
          </w:pPr>
          <w:r>
            <w:rPr>
              <w:color w:val="000000"/>
              <w:szCs w:val="22"/>
              <w:lang w:eastAsia="sk-SK"/>
            </w:rPr>
            <w:t>IČO</w:t>
          </w:r>
        </w:p>
      </w:tc>
      <w:tc>
        <w:tcPr>
          <w:tcW w:w="389" w:type="dxa"/>
          <w:tcBorders>
            <w:top w:val="single" w:sz="4" w:space="0" w:color="auto"/>
            <w:left w:val="single" w:sz="4" w:space="0" w:color="auto"/>
            <w:bottom w:val="single" w:sz="4" w:space="0" w:color="auto"/>
            <w:right w:val="single" w:sz="4" w:space="0" w:color="auto"/>
          </w:tcBorders>
          <w:noWrap/>
          <w:vAlign w:val="center"/>
        </w:tcPr>
        <w:p w14:paraId="0919AEFE" w14:textId="77777777" w:rsidR="00755146" w:rsidRPr="003F477D" w:rsidRDefault="0086537E" w:rsidP="00755146">
          <w:pPr>
            <w:jc w:val="center"/>
            <w:rPr>
              <w:szCs w:val="22"/>
              <w:lang w:eastAsia="sk-SK"/>
            </w:rPr>
          </w:pPr>
          <w:r>
            <w:rPr>
              <w:szCs w:val="22"/>
              <w:lang w:eastAsia="sk-SK"/>
            </w:rPr>
            <w:t>3</w:t>
          </w:r>
        </w:p>
      </w:tc>
      <w:tc>
        <w:tcPr>
          <w:tcW w:w="227" w:type="dxa"/>
          <w:tcBorders>
            <w:top w:val="single" w:sz="4" w:space="0" w:color="auto"/>
            <w:left w:val="nil"/>
            <w:bottom w:val="single" w:sz="4" w:space="0" w:color="auto"/>
            <w:right w:val="single" w:sz="4" w:space="0" w:color="auto"/>
          </w:tcBorders>
          <w:noWrap/>
          <w:vAlign w:val="center"/>
        </w:tcPr>
        <w:p w14:paraId="395B0357" w14:textId="77777777" w:rsidR="00755146" w:rsidRPr="003F477D" w:rsidRDefault="0086537E" w:rsidP="00755146">
          <w:pPr>
            <w:jc w:val="center"/>
            <w:rPr>
              <w:szCs w:val="22"/>
              <w:lang w:eastAsia="sk-SK"/>
            </w:rPr>
          </w:pPr>
          <w:r>
            <w:rPr>
              <w:szCs w:val="22"/>
              <w:lang w:eastAsia="sk-SK"/>
            </w:rPr>
            <w:t>6</w:t>
          </w:r>
        </w:p>
      </w:tc>
      <w:tc>
        <w:tcPr>
          <w:tcW w:w="308" w:type="dxa"/>
          <w:tcBorders>
            <w:top w:val="single" w:sz="4" w:space="0" w:color="auto"/>
            <w:left w:val="nil"/>
            <w:bottom w:val="single" w:sz="4" w:space="0" w:color="auto"/>
            <w:right w:val="single" w:sz="4" w:space="0" w:color="auto"/>
          </w:tcBorders>
          <w:noWrap/>
          <w:vAlign w:val="center"/>
        </w:tcPr>
        <w:p w14:paraId="739BFBDE" w14:textId="77777777" w:rsidR="00755146" w:rsidRPr="003F477D" w:rsidRDefault="00755146" w:rsidP="00755146">
          <w:pPr>
            <w:jc w:val="center"/>
            <w:rPr>
              <w:szCs w:val="22"/>
              <w:lang w:eastAsia="sk-SK"/>
            </w:rPr>
          </w:pPr>
          <w:r>
            <w:rPr>
              <w:szCs w:val="22"/>
              <w:lang w:eastAsia="sk-SK"/>
            </w:rPr>
            <w:t>2</w:t>
          </w:r>
        </w:p>
      </w:tc>
      <w:tc>
        <w:tcPr>
          <w:tcW w:w="308" w:type="dxa"/>
          <w:tcBorders>
            <w:top w:val="single" w:sz="4" w:space="0" w:color="auto"/>
            <w:left w:val="nil"/>
            <w:bottom w:val="single" w:sz="4" w:space="0" w:color="auto"/>
            <w:right w:val="single" w:sz="4" w:space="0" w:color="auto"/>
          </w:tcBorders>
          <w:noWrap/>
          <w:vAlign w:val="center"/>
        </w:tcPr>
        <w:p w14:paraId="421A56A1" w14:textId="77777777" w:rsidR="00755146" w:rsidRPr="003F477D" w:rsidRDefault="0086537E" w:rsidP="00755146">
          <w:pPr>
            <w:jc w:val="center"/>
            <w:rPr>
              <w:szCs w:val="22"/>
              <w:lang w:eastAsia="sk-SK"/>
            </w:rPr>
          </w:pPr>
          <w:r>
            <w:rPr>
              <w:szCs w:val="22"/>
              <w:lang w:eastAsia="sk-SK"/>
            </w:rPr>
            <w:t>8</w:t>
          </w:r>
        </w:p>
      </w:tc>
      <w:tc>
        <w:tcPr>
          <w:tcW w:w="308" w:type="dxa"/>
          <w:tcBorders>
            <w:top w:val="single" w:sz="4" w:space="0" w:color="auto"/>
            <w:left w:val="nil"/>
            <w:bottom w:val="single" w:sz="4" w:space="0" w:color="auto"/>
            <w:right w:val="single" w:sz="4" w:space="0" w:color="auto"/>
          </w:tcBorders>
          <w:noWrap/>
          <w:vAlign w:val="center"/>
        </w:tcPr>
        <w:p w14:paraId="077A3662" w14:textId="77777777" w:rsidR="00755146" w:rsidRPr="003F477D" w:rsidRDefault="0086537E" w:rsidP="00755146">
          <w:pPr>
            <w:jc w:val="center"/>
            <w:rPr>
              <w:szCs w:val="22"/>
              <w:lang w:eastAsia="sk-SK"/>
            </w:rPr>
          </w:pPr>
          <w:r>
            <w:rPr>
              <w:szCs w:val="22"/>
              <w:lang w:eastAsia="sk-SK"/>
            </w:rPr>
            <w:t>6</w:t>
          </w:r>
        </w:p>
      </w:tc>
      <w:tc>
        <w:tcPr>
          <w:tcW w:w="308" w:type="dxa"/>
          <w:tcBorders>
            <w:top w:val="single" w:sz="4" w:space="0" w:color="auto"/>
            <w:left w:val="nil"/>
            <w:bottom w:val="single" w:sz="4" w:space="0" w:color="auto"/>
            <w:right w:val="single" w:sz="4" w:space="0" w:color="auto"/>
          </w:tcBorders>
          <w:noWrap/>
          <w:vAlign w:val="center"/>
        </w:tcPr>
        <w:p w14:paraId="7685038C" w14:textId="77777777" w:rsidR="00755146" w:rsidRPr="003F477D" w:rsidRDefault="00504402" w:rsidP="00755146">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14:paraId="67E609AB" w14:textId="77777777" w:rsidR="00755146" w:rsidRPr="003F477D" w:rsidRDefault="0086537E" w:rsidP="00755146">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14:paraId="7F0DD00A" w14:textId="77777777" w:rsidR="00755146" w:rsidRPr="003F477D" w:rsidRDefault="0086537E" w:rsidP="0086537E">
          <w:pP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4FF3178D" w14:textId="77777777" w:rsidR="00755146" w:rsidRPr="003F477D" w:rsidRDefault="00755146" w:rsidP="00755146">
          <w:pPr>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14:paraId="3BDB693E" w14:textId="77777777" w:rsidR="00755146" w:rsidRPr="003F477D" w:rsidRDefault="00755146" w:rsidP="00755146">
          <w:pPr>
            <w:jc w:val="center"/>
            <w:rPr>
              <w:szCs w:val="22"/>
              <w:lang w:eastAsia="sk-SK"/>
            </w:rPr>
          </w:pPr>
        </w:p>
      </w:tc>
    </w:tr>
  </w:tbl>
  <w:p w14:paraId="0FEED373" w14:textId="77777777" w:rsidR="00755146" w:rsidRDefault="00755146" w:rsidP="00755146">
    <w:pPr>
      <w:pStyle w:val="Header"/>
    </w:pPr>
  </w:p>
  <w:p w14:paraId="58329DE5" w14:textId="77777777" w:rsidR="00755146" w:rsidRDefault="0086537E" w:rsidP="00755146">
    <w:pPr>
      <w:pStyle w:val="Header"/>
      <w:rPr>
        <w:rStyle w:val="ra"/>
      </w:rPr>
    </w:pPr>
    <w:r>
      <w:rPr>
        <w:rStyle w:val="ra"/>
      </w:rPr>
      <w:t>P3 Senec I</w:t>
    </w:r>
    <w:r w:rsidR="00504402">
      <w:rPr>
        <w:rStyle w:val="ra"/>
      </w:rPr>
      <w:t xml:space="preserve"> s.r.o.</w:t>
    </w:r>
  </w:p>
  <w:p w14:paraId="28E04018" w14:textId="77777777" w:rsidR="00755146" w:rsidRDefault="00755146" w:rsidP="00755146">
    <w:pPr>
      <w:pStyle w:val="Header"/>
    </w:pPr>
    <w:r>
      <w:t>Poznámky účtov</w:t>
    </w:r>
    <w:r w:rsidR="00987879">
      <w:t>nej závierky k 31. decembru 2020</w:t>
    </w:r>
  </w:p>
  <w:p w14:paraId="3E07B3C2" w14:textId="77777777" w:rsidR="00755146" w:rsidRDefault="00755146" w:rsidP="00755146">
    <w:pPr>
      <w:pStyle w:val="Header"/>
      <w:pBdr>
        <w:bottom w:val="single" w:sz="4" w:space="1" w:color="auto"/>
      </w:pBdr>
    </w:pPr>
    <w:r>
      <w:t xml:space="preserve">(údaje v tabuľkách sú uvedené v </w:t>
    </w:r>
    <w:r>
      <w:rPr>
        <w:snapToGrid w:val="0"/>
        <w:lang w:eastAsia="sk-SK"/>
      </w:rPr>
      <w:t>celých eurách</w:t>
    </w:r>
    <w:r>
      <w:t>, ak nie je uvedené inak)</w:t>
    </w:r>
  </w:p>
  <w:p w14:paraId="4887E78D" w14:textId="77777777" w:rsidR="00755146" w:rsidRDefault="007551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4048C"/>
    <w:multiLevelType w:val="hybridMultilevel"/>
    <w:tmpl w:val="7492965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15:restartNumberingAfterBreak="0">
    <w:nsid w:val="0B0F737B"/>
    <w:multiLevelType w:val="hybridMultilevel"/>
    <w:tmpl w:val="F35A70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9418FC08"/>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127C98CC">
      <w:start w:val="13"/>
      <w:numFmt w:val="bullet"/>
      <w:lvlText w:val="-"/>
      <w:lvlJc w:val="left"/>
      <w:pPr>
        <w:tabs>
          <w:tab w:val="num" w:pos="2880"/>
        </w:tabs>
        <w:ind w:left="2880" w:hanging="360"/>
      </w:pPr>
      <w:rPr>
        <w:rFonts w:ascii="Verdana" w:eastAsia="Times New Roman" w:hAnsi="Verdana" w:cs="Times New Roman"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7894B3D"/>
    <w:multiLevelType w:val="hybridMultilevel"/>
    <w:tmpl w:val="5D608160"/>
    <w:lvl w:ilvl="0" w:tplc="D05049B0">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8EA282F"/>
    <w:multiLevelType w:val="hybridMultilevel"/>
    <w:tmpl w:val="E88AA236"/>
    <w:lvl w:ilvl="0" w:tplc="127C98CC">
      <w:start w:val="9"/>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5950216"/>
    <w:multiLevelType w:val="hybridMultilevel"/>
    <w:tmpl w:val="1864F446"/>
    <w:lvl w:ilvl="0" w:tplc="127C98CC">
      <w:start w:val="1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4CB0568"/>
    <w:multiLevelType w:val="hybridMultilevel"/>
    <w:tmpl w:val="2336478E"/>
    <w:lvl w:ilvl="0" w:tplc="127C98CC">
      <w:start w:val="13"/>
      <w:numFmt w:val="bullet"/>
      <w:lvlText w:val="-"/>
      <w:lvlJc w:val="left"/>
      <w:pPr>
        <w:ind w:left="770" w:hanging="360"/>
      </w:pPr>
      <w:rPr>
        <w:rFonts w:ascii="Verdana" w:eastAsia="Times New Roman" w:hAnsi="Verdana" w:cs="Times New Roman"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12" w15:restartNumberingAfterBreak="0">
    <w:nsid w:val="79686D7C"/>
    <w:multiLevelType w:val="multilevel"/>
    <w:tmpl w:val="F82A0B3A"/>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2"/>
  </w:num>
  <w:num w:numId="2">
    <w:abstractNumId w:val="2"/>
  </w:num>
  <w:num w:numId="3">
    <w:abstractNumId w:val="3"/>
  </w:num>
  <w:num w:numId="4">
    <w:abstractNumId w:val="6"/>
  </w:num>
  <w:num w:numId="5">
    <w:abstractNumId w:val="4"/>
  </w:num>
  <w:num w:numId="6">
    <w:abstractNumId w:val="9"/>
  </w:num>
  <w:num w:numId="7">
    <w:abstractNumId w:val="5"/>
  </w:num>
  <w:num w:numId="8">
    <w:abstractNumId w:val="8"/>
  </w:num>
  <w:num w:numId="9">
    <w:abstractNumId w:val="7"/>
  </w:num>
  <w:num w:numId="10">
    <w:abstractNumId w:val="12"/>
  </w:num>
  <w:num w:numId="11">
    <w:abstractNumId w:val="0"/>
  </w:num>
  <w:num w:numId="12">
    <w:abstractNumId w:val="11"/>
  </w:num>
  <w:num w:numId="13">
    <w:abstractNumId w:val="1"/>
  </w:num>
  <w:num w:numId="14">
    <w:abstractNumId w:val="10"/>
  </w:num>
  <w:num w:numId="15">
    <w:abstractNumId w:val="12"/>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5146"/>
    <w:rsid w:val="00014EB1"/>
    <w:rsid w:val="00042791"/>
    <w:rsid w:val="00053B9A"/>
    <w:rsid w:val="000A41C9"/>
    <w:rsid w:val="000A58B2"/>
    <w:rsid w:val="000A6FFB"/>
    <w:rsid w:val="000C0F01"/>
    <w:rsid w:val="0012202D"/>
    <w:rsid w:val="001550CD"/>
    <w:rsid w:val="0015770C"/>
    <w:rsid w:val="00157D04"/>
    <w:rsid w:val="001707E5"/>
    <w:rsid w:val="00173C80"/>
    <w:rsid w:val="00174BE8"/>
    <w:rsid w:val="001A1D7A"/>
    <w:rsid w:val="001B7464"/>
    <w:rsid w:val="001D4B7D"/>
    <w:rsid w:val="001E47B6"/>
    <w:rsid w:val="001F5A4C"/>
    <w:rsid w:val="001F7A19"/>
    <w:rsid w:val="00203ED7"/>
    <w:rsid w:val="00210F06"/>
    <w:rsid w:val="00215588"/>
    <w:rsid w:val="00220659"/>
    <w:rsid w:val="002248E5"/>
    <w:rsid w:val="00225C61"/>
    <w:rsid w:val="002455D3"/>
    <w:rsid w:val="00255F4A"/>
    <w:rsid w:val="00257BBC"/>
    <w:rsid w:val="00264A0E"/>
    <w:rsid w:val="00281C94"/>
    <w:rsid w:val="002B10C6"/>
    <w:rsid w:val="002C55F0"/>
    <w:rsid w:val="002E2DBF"/>
    <w:rsid w:val="002E669A"/>
    <w:rsid w:val="002F2CF2"/>
    <w:rsid w:val="002F5061"/>
    <w:rsid w:val="0030772C"/>
    <w:rsid w:val="0032367F"/>
    <w:rsid w:val="00330C98"/>
    <w:rsid w:val="00331F18"/>
    <w:rsid w:val="00344FDC"/>
    <w:rsid w:val="00354FC5"/>
    <w:rsid w:val="003E07D8"/>
    <w:rsid w:val="003F5669"/>
    <w:rsid w:val="00401054"/>
    <w:rsid w:val="00413478"/>
    <w:rsid w:val="00434BC4"/>
    <w:rsid w:val="00456FF4"/>
    <w:rsid w:val="00480EBE"/>
    <w:rsid w:val="004A5A17"/>
    <w:rsid w:val="004B7FA4"/>
    <w:rsid w:val="00504402"/>
    <w:rsid w:val="005530EB"/>
    <w:rsid w:val="00557854"/>
    <w:rsid w:val="00562467"/>
    <w:rsid w:val="00570D89"/>
    <w:rsid w:val="005724E9"/>
    <w:rsid w:val="0058767D"/>
    <w:rsid w:val="005971AF"/>
    <w:rsid w:val="005D6B26"/>
    <w:rsid w:val="005E1557"/>
    <w:rsid w:val="005E756E"/>
    <w:rsid w:val="005F5907"/>
    <w:rsid w:val="00612F81"/>
    <w:rsid w:val="00620BF5"/>
    <w:rsid w:val="006316E6"/>
    <w:rsid w:val="00635BFD"/>
    <w:rsid w:val="00642C53"/>
    <w:rsid w:val="00654D30"/>
    <w:rsid w:val="00656F67"/>
    <w:rsid w:val="00657BEF"/>
    <w:rsid w:val="006B3B9D"/>
    <w:rsid w:val="006C3A6C"/>
    <w:rsid w:val="006C3D3A"/>
    <w:rsid w:val="00703E7A"/>
    <w:rsid w:val="00736C61"/>
    <w:rsid w:val="00740A4A"/>
    <w:rsid w:val="00755146"/>
    <w:rsid w:val="00757C5E"/>
    <w:rsid w:val="007738FA"/>
    <w:rsid w:val="007A7361"/>
    <w:rsid w:val="007A770E"/>
    <w:rsid w:val="007C6DC4"/>
    <w:rsid w:val="007D58E3"/>
    <w:rsid w:val="007D7C3B"/>
    <w:rsid w:val="007F4662"/>
    <w:rsid w:val="00806CA2"/>
    <w:rsid w:val="008072DA"/>
    <w:rsid w:val="008377E0"/>
    <w:rsid w:val="0085155D"/>
    <w:rsid w:val="0086537E"/>
    <w:rsid w:val="00871F38"/>
    <w:rsid w:val="00880DE6"/>
    <w:rsid w:val="008859FB"/>
    <w:rsid w:val="0089232F"/>
    <w:rsid w:val="00896586"/>
    <w:rsid w:val="0089692D"/>
    <w:rsid w:val="008A219F"/>
    <w:rsid w:val="008A430D"/>
    <w:rsid w:val="008A64D2"/>
    <w:rsid w:val="008B1362"/>
    <w:rsid w:val="008D6FC1"/>
    <w:rsid w:val="008D775E"/>
    <w:rsid w:val="008E0CE7"/>
    <w:rsid w:val="008E6760"/>
    <w:rsid w:val="008F1B52"/>
    <w:rsid w:val="008F6219"/>
    <w:rsid w:val="009111B7"/>
    <w:rsid w:val="0091573F"/>
    <w:rsid w:val="00925E3C"/>
    <w:rsid w:val="00937C43"/>
    <w:rsid w:val="009539AE"/>
    <w:rsid w:val="00954EF4"/>
    <w:rsid w:val="00955D99"/>
    <w:rsid w:val="00956675"/>
    <w:rsid w:val="00967FBC"/>
    <w:rsid w:val="00987879"/>
    <w:rsid w:val="009A4252"/>
    <w:rsid w:val="009A51DE"/>
    <w:rsid w:val="009A53C1"/>
    <w:rsid w:val="009F3CA1"/>
    <w:rsid w:val="00A358C3"/>
    <w:rsid w:val="00A37D0F"/>
    <w:rsid w:val="00A57CCF"/>
    <w:rsid w:val="00A70834"/>
    <w:rsid w:val="00A80F00"/>
    <w:rsid w:val="00A831B9"/>
    <w:rsid w:val="00AA1166"/>
    <w:rsid w:val="00AA29A8"/>
    <w:rsid w:val="00AA4801"/>
    <w:rsid w:val="00AA4F13"/>
    <w:rsid w:val="00AD0CEA"/>
    <w:rsid w:val="00AD2EFC"/>
    <w:rsid w:val="00AE4856"/>
    <w:rsid w:val="00AF6F1F"/>
    <w:rsid w:val="00B0671D"/>
    <w:rsid w:val="00B17943"/>
    <w:rsid w:val="00B45C3F"/>
    <w:rsid w:val="00B57C1A"/>
    <w:rsid w:val="00B60A5B"/>
    <w:rsid w:val="00B92A67"/>
    <w:rsid w:val="00B944B4"/>
    <w:rsid w:val="00BA5FBC"/>
    <w:rsid w:val="00BD324A"/>
    <w:rsid w:val="00BD59DA"/>
    <w:rsid w:val="00BE3653"/>
    <w:rsid w:val="00BF57DA"/>
    <w:rsid w:val="00C23AC7"/>
    <w:rsid w:val="00C3059B"/>
    <w:rsid w:val="00C318B0"/>
    <w:rsid w:val="00C46505"/>
    <w:rsid w:val="00C549D6"/>
    <w:rsid w:val="00CA49F4"/>
    <w:rsid w:val="00CE3943"/>
    <w:rsid w:val="00CF1566"/>
    <w:rsid w:val="00D049F6"/>
    <w:rsid w:val="00D45C03"/>
    <w:rsid w:val="00D6544C"/>
    <w:rsid w:val="00D91AA0"/>
    <w:rsid w:val="00D94E26"/>
    <w:rsid w:val="00DB5E75"/>
    <w:rsid w:val="00DD4783"/>
    <w:rsid w:val="00DF20E3"/>
    <w:rsid w:val="00E0262C"/>
    <w:rsid w:val="00E0366E"/>
    <w:rsid w:val="00E159DF"/>
    <w:rsid w:val="00E15B07"/>
    <w:rsid w:val="00E26800"/>
    <w:rsid w:val="00E40D63"/>
    <w:rsid w:val="00E540DB"/>
    <w:rsid w:val="00E55BCA"/>
    <w:rsid w:val="00E6012E"/>
    <w:rsid w:val="00EC71A3"/>
    <w:rsid w:val="00ED2DCC"/>
    <w:rsid w:val="00F05084"/>
    <w:rsid w:val="00F15988"/>
    <w:rsid w:val="00F40A0E"/>
    <w:rsid w:val="00F6563A"/>
    <w:rsid w:val="00F70EC3"/>
    <w:rsid w:val="00F75138"/>
    <w:rsid w:val="00F80012"/>
    <w:rsid w:val="00F85E96"/>
    <w:rsid w:val="00F93AD7"/>
    <w:rsid w:val="00FC4E1D"/>
    <w:rsid w:val="00FD4B6C"/>
    <w:rsid w:val="00FD7F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071DEA"/>
  <w15:chartTrackingRefBased/>
  <w15:docId w15:val="{42308F0C-4B54-4F6D-9334-8E0E98B9E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146"/>
    <w:pPr>
      <w:spacing w:after="0" w:line="240" w:lineRule="auto"/>
      <w:jc w:val="both"/>
    </w:pPr>
    <w:rPr>
      <w:rFonts w:ascii="Verdana" w:eastAsia="Times New Roman" w:hAnsi="Verdana" w:cs="Times New Roman"/>
      <w:sz w:val="17"/>
      <w:szCs w:val="20"/>
    </w:rPr>
  </w:style>
  <w:style w:type="paragraph" w:styleId="Heading1">
    <w:name w:val="heading 1"/>
    <w:basedOn w:val="Normal"/>
    <w:next w:val="Normal"/>
    <w:link w:val="Heading1Char"/>
    <w:qFormat/>
    <w:rsid w:val="00755146"/>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755146"/>
    <w:pPr>
      <w:keepNext/>
      <w:numPr>
        <w:ilvl w:val="1"/>
        <w:numId w:val="1"/>
      </w:numPr>
      <w:outlineLvl w:val="1"/>
    </w:pPr>
    <w:rPr>
      <w:rFonts w:cs="Arial"/>
      <w:b/>
      <w:bCs/>
      <w:iCs/>
      <w:szCs w:val="28"/>
    </w:rPr>
  </w:style>
  <w:style w:type="paragraph" w:styleId="Heading3">
    <w:name w:val="heading 3"/>
    <w:basedOn w:val="Normal"/>
    <w:next w:val="Normal"/>
    <w:link w:val="Heading3Char"/>
    <w:qFormat/>
    <w:rsid w:val="00755146"/>
    <w:pPr>
      <w:keepNext/>
      <w:numPr>
        <w:ilvl w:val="2"/>
        <w:numId w:val="1"/>
      </w:numPr>
      <w:outlineLvl w:val="2"/>
    </w:pPr>
    <w:rPr>
      <w:rFonts w:cs="Arial"/>
      <w:bCs/>
      <w:szCs w:val="26"/>
      <w:u w:val="single"/>
    </w:rPr>
  </w:style>
  <w:style w:type="paragraph" w:styleId="Heading4">
    <w:name w:val="heading 4"/>
    <w:basedOn w:val="Normal"/>
    <w:next w:val="Normal"/>
    <w:link w:val="Heading4Char"/>
    <w:qFormat/>
    <w:rsid w:val="00755146"/>
    <w:pPr>
      <w:keepNext/>
      <w:numPr>
        <w:ilvl w:val="3"/>
        <w:numId w:val="1"/>
      </w:numPr>
      <w:outlineLvl w:val="3"/>
    </w:pPr>
    <w:rPr>
      <w:bCs/>
      <w:i/>
      <w:szCs w:val="28"/>
    </w:rPr>
  </w:style>
  <w:style w:type="paragraph" w:styleId="Heading5">
    <w:name w:val="heading 5"/>
    <w:basedOn w:val="Normal"/>
    <w:next w:val="Normal"/>
    <w:link w:val="Heading5Char"/>
    <w:qFormat/>
    <w:rsid w:val="00755146"/>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755146"/>
    <w:pPr>
      <w:numPr>
        <w:ilvl w:val="5"/>
        <w:numId w:val="1"/>
      </w:numPr>
      <w:spacing w:before="240" w:after="60"/>
      <w:outlineLvl w:val="5"/>
    </w:pPr>
    <w:rPr>
      <w:b/>
      <w:bCs/>
      <w:szCs w:val="22"/>
    </w:rPr>
  </w:style>
  <w:style w:type="paragraph" w:styleId="Heading7">
    <w:name w:val="heading 7"/>
    <w:basedOn w:val="Normal"/>
    <w:next w:val="Normal"/>
    <w:link w:val="Heading7Char"/>
    <w:qFormat/>
    <w:rsid w:val="00755146"/>
    <w:pPr>
      <w:numPr>
        <w:ilvl w:val="6"/>
        <w:numId w:val="1"/>
      </w:numPr>
      <w:spacing w:before="240" w:after="60"/>
      <w:outlineLvl w:val="6"/>
    </w:pPr>
    <w:rPr>
      <w:szCs w:val="24"/>
    </w:rPr>
  </w:style>
  <w:style w:type="paragraph" w:styleId="Heading8">
    <w:name w:val="heading 8"/>
    <w:basedOn w:val="Normal"/>
    <w:next w:val="Normal"/>
    <w:link w:val="Heading8Char"/>
    <w:qFormat/>
    <w:rsid w:val="00755146"/>
    <w:pPr>
      <w:numPr>
        <w:ilvl w:val="7"/>
        <w:numId w:val="1"/>
      </w:numPr>
      <w:spacing w:before="240" w:after="60"/>
      <w:outlineLvl w:val="7"/>
    </w:pPr>
    <w:rPr>
      <w:i/>
      <w:iCs/>
      <w:szCs w:val="24"/>
    </w:rPr>
  </w:style>
  <w:style w:type="paragraph" w:styleId="Heading9">
    <w:name w:val="heading 9"/>
    <w:basedOn w:val="Normal"/>
    <w:next w:val="Normal"/>
    <w:link w:val="Heading9Char"/>
    <w:qFormat/>
    <w:rsid w:val="00755146"/>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55146"/>
    <w:rPr>
      <w:rFonts w:ascii="Verdana" w:eastAsia="Times New Roman" w:hAnsi="Verdana" w:cs="Arial"/>
      <w:b/>
      <w:bCs/>
      <w:caps/>
      <w:kern w:val="32"/>
      <w:sz w:val="18"/>
      <w:szCs w:val="32"/>
      <w:u w:val="single"/>
    </w:rPr>
  </w:style>
  <w:style w:type="character" w:customStyle="1" w:styleId="Heading2Char">
    <w:name w:val="Heading 2 Char"/>
    <w:basedOn w:val="DefaultParagraphFont"/>
    <w:link w:val="Heading2"/>
    <w:uiPriority w:val="99"/>
    <w:rsid w:val="00755146"/>
    <w:rPr>
      <w:rFonts w:ascii="Verdana" w:eastAsia="Times New Roman" w:hAnsi="Verdana" w:cs="Arial"/>
      <w:b/>
      <w:bCs/>
      <w:iCs/>
      <w:sz w:val="17"/>
      <w:szCs w:val="28"/>
    </w:rPr>
  </w:style>
  <w:style w:type="character" w:customStyle="1" w:styleId="Heading3Char">
    <w:name w:val="Heading 3 Char"/>
    <w:basedOn w:val="DefaultParagraphFont"/>
    <w:link w:val="Heading3"/>
    <w:rsid w:val="00755146"/>
    <w:rPr>
      <w:rFonts w:ascii="Verdana" w:eastAsia="Times New Roman" w:hAnsi="Verdana" w:cs="Arial"/>
      <w:bCs/>
      <w:sz w:val="17"/>
      <w:szCs w:val="26"/>
      <w:u w:val="single"/>
    </w:rPr>
  </w:style>
  <w:style w:type="character" w:customStyle="1" w:styleId="Heading4Char">
    <w:name w:val="Heading 4 Char"/>
    <w:basedOn w:val="DefaultParagraphFont"/>
    <w:link w:val="Heading4"/>
    <w:rsid w:val="00755146"/>
    <w:rPr>
      <w:rFonts w:ascii="Verdana" w:eastAsia="Times New Roman" w:hAnsi="Verdana" w:cs="Times New Roman"/>
      <w:bCs/>
      <w:i/>
      <w:sz w:val="17"/>
      <w:szCs w:val="28"/>
    </w:rPr>
  </w:style>
  <w:style w:type="character" w:customStyle="1" w:styleId="Heading5Char">
    <w:name w:val="Heading 5 Char"/>
    <w:basedOn w:val="DefaultParagraphFont"/>
    <w:link w:val="Heading5"/>
    <w:rsid w:val="00755146"/>
    <w:rPr>
      <w:rFonts w:ascii="Verdana" w:eastAsia="Times New Roman" w:hAnsi="Verdana" w:cs="Times New Roman"/>
      <w:b/>
      <w:bCs/>
      <w:i/>
      <w:iCs/>
      <w:sz w:val="17"/>
      <w:szCs w:val="26"/>
    </w:rPr>
  </w:style>
  <w:style w:type="character" w:customStyle="1" w:styleId="Heading6Char">
    <w:name w:val="Heading 6 Char"/>
    <w:basedOn w:val="DefaultParagraphFont"/>
    <w:link w:val="Heading6"/>
    <w:rsid w:val="00755146"/>
    <w:rPr>
      <w:rFonts w:ascii="Verdana" w:eastAsia="Times New Roman" w:hAnsi="Verdana" w:cs="Times New Roman"/>
      <w:b/>
      <w:bCs/>
      <w:sz w:val="17"/>
    </w:rPr>
  </w:style>
  <w:style w:type="character" w:customStyle="1" w:styleId="Heading7Char">
    <w:name w:val="Heading 7 Char"/>
    <w:basedOn w:val="DefaultParagraphFont"/>
    <w:link w:val="Heading7"/>
    <w:rsid w:val="00755146"/>
    <w:rPr>
      <w:rFonts w:ascii="Verdana" w:eastAsia="Times New Roman" w:hAnsi="Verdana" w:cs="Times New Roman"/>
      <w:sz w:val="17"/>
      <w:szCs w:val="24"/>
    </w:rPr>
  </w:style>
  <w:style w:type="character" w:customStyle="1" w:styleId="Heading8Char">
    <w:name w:val="Heading 8 Char"/>
    <w:basedOn w:val="DefaultParagraphFont"/>
    <w:link w:val="Heading8"/>
    <w:rsid w:val="00755146"/>
    <w:rPr>
      <w:rFonts w:ascii="Verdana" w:eastAsia="Times New Roman" w:hAnsi="Verdana" w:cs="Times New Roman"/>
      <w:i/>
      <w:iCs/>
      <w:sz w:val="17"/>
      <w:szCs w:val="24"/>
    </w:rPr>
  </w:style>
  <w:style w:type="character" w:customStyle="1" w:styleId="Heading9Char">
    <w:name w:val="Heading 9 Char"/>
    <w:basedOn w:val="DefaultParagraphFont"/>
    <w:link w:val="Heading9"/>
    <w:rsid w:val="00755146"/>
    <w:rPr>
      <w:rFonts w:ascii="Verdana" w:eastAsia="Times New Roman" w:hAnsi="Verdana" w:cs="Arial"/>
      <w:sz w:val="17"/>
    </w:rPr>
  </w:style>
  <w:style w:type="table" w:styleId="TableGrid">
    <w:name w:val="Table Grid"/>
    <w:basedOn w:val="TableNormal"/>
    <w:rsid w:val="00755146"/>
    <w:pPr>
      <w:spacing w:after="0" w:line="240" w:lineRule="auto"/>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55146"/>
    <w:pPr>
      <w:ind w:left="720"/>
      <w:contextualSpacing/>
    </w:pPr>
  </w:style>
  <w:style w:type="character" w:customStyle="1" w:styleId="ra">
    <w:name w:val="ra"/>
    <w:basedOn w:val="DefaultParagraphFont"/>
    <w:rsid w:val="00755146"/>
  </w:style>
  <w:style w:type="paragraph" w:styleId="Header">
    <w:name w:val="header"/>
    <w:basedOn w:val="Normal"/>
    <w:link w:val="HeaderChar"/>
    <w:uiPriority w:val="99"/>
    <w:unhideWhenUsed/>
    <w:rsid w:val="00755146"/>
    <w:pPr>
      <w:tabs>
        <w:tab w:val="center" w:pos="4536"/>
        <w:tab w:val="right" w:pos="9072"/>
      </w:tabs>
    </w:pPr>
  </w:style>
  <w:style w:type="character" w:customStyle="1" w:styleId="HeaderChar">
    <w:name w:val="Header Char"/>
    <w:basedOn w:val="DefaultParagraphFont"/>
    <w:link w:val="Header"/>
    <w:uiPriority w:val="99"/>
    <w:rsid w:val="00755146"/>
    <w:rPr>
      <w:rFonts w:ascii="Verdana" w:eastAsia="Times New Roman" w:hAnsi="Verdana" w:cs="Times New Roman"/>
      <w:sz w:val="17"/>
      <w:szCs w:val="20"/>
    </w:rPr>
  </w:style>
  <w:style w:type="paragraph" w:styleId="Footer">
    <w:name w:val="footer"/>
    <w:basedOn w:val="Normal"/>
    <w:link w:val="FooterChar"/>
    <w:uiPriority w:val="99"/>
    <w:unhideWhenUsed/>
    <w:rsid w:val="00755146"/>
    <w:pPr>
      <w:tabs>
        <w:tab w:val="center" w:pos="4536"/>
        <w:tab w:val="right" w:pos="9072"/>
      </w:tabs>
    </w:pPr>
  </w:style>
  <w:style w:type="character" w:customStyle="1" w:styleId="FooterChar">
    <w:name w:val="Footer Char"/>
    <w:basedOn w:val="DefaultParagraphFont"/>
    <w:link w:val="Footer"/>
    <w:uiPriority w:val="99"/>
    <w:rsid w:val="00755146"/>
    <w:rPr>
      <w:rFonts w:ascii="Verdana" w:eastAsia="Times New Roman" w:hAnsi="Verdana" w:cs="Times New Roman"/>
      <w:sz w:val="17"/>
      <w:szCs w:val="20"/>
    </w:rPr>
  </w:style>
  <w:style w:type="paragraph" w:styleId="BodyText">
    <w:name w:val="Body Text"/>
    <w:basedOn w:val="Normal"/>
    <w:link w:val="BodyTextChar"/>
    <w:rsid w:val="00755146"/>
    <w:rPr>
      <w:snapToGrid w:val="0"/>
      <w:sz w:val="24"/>
      <w:lang w:val="cs-CZ" w:eastAsia="sk-SK"/>
    </w:rPr>
  </w:style>
  <w:style w:type="character" w:customStyle="1" w:styleId="BodyTextChar">
    <w:name w:val="Body Text Char"/>
    <w:basedOn w:val="DefaultParagraphFont"/>
    <w:link w:val="BodyText"/>
    <w:rsid w:val="00755146"/>
    <w:rPr>
      <w:rFonts w:ascii="Verdana" w:eastAsia="Times New Roman" w:hAnsi="Verdana" w:cs="Times New Roman"/>
      <w:snapToGrid w:val="0"/>
      <w:sz w:val="24"/>
      <w:szCs w:val="20"/>
      <w:lang w:val="cs-CZ" w:eastAsia="sk-SK"/>
    </w:rPr>
  </w:style>
  <w:style w:type="paragraph" w:customStyle="1" w:styleId="TopHeader">
    <w:name w:val="Top Header"/>
    <w:basedOn w:val="Normal"/>
    <w:qFormat/>
    <w:rsid w:val="00480EBE"/>
    <w:pPr>
      <w:jc w:val="center"/>
    </w:pPr>
    <w:rPr>
      <w:rFonts w:ascii="Arial Narrow" w:hAnsi="Arial Narrow"/>
      <w:b/>
      <w:bCs/>
      <w:sz w:val="22"/>
      <w:szCs w:val="22"/>
    </w:rPr>
  </w:style>
  <w:style w:type="paragraph" w:styleId="BalloonText">
    <w:name w:val="Balloon Text"/>
    <w:basedOn w:val="Normal"/>
    <w:link w:val="BalloonTextChar"/>
    <w:uiPriority w:val="99"/>
    <w:semiHidden/>
    <w:unhideWhenUsed/>
    <w:rsid w:val="00DF20E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20E3"/>
    <w:rPr>
      <w:rFonts w:ascii="Segoe UI" w:eastAsia="Times New Roman" w:hAnsi="Segoe UI" w:cs="Segoe UI"/>
      <w:sz w:val="18"/>
      <w:szCs w:val="18"/>
    </w:rPr>
  </w:style>
  <w:style w:type="table" w:customStyle="1" w:styleId="Mriekatabuky1">
    <w:name w:val="Mriežka tabuľky1"/>
    <w:basedOn w:val="TableNormal"/>
    <w:next w:val="TableGrid"/>
    <w:rsid w:val="007738FA"/>
    <w:pPr>
      <w:spacing w:after="0" w:line="240" w:lineRule="auto"/>
      <w:jc w:val="both"/>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al"/>
    <w:autoRedefine/>
    <w:rsid w:val="007738FA"/>
    <w:pPr>
      <w:tabs>
        <w:tab w:val="left" w:pos="426"/>
      </w:tabs>
      <w:spacing w:line="276" w:lineRule="auto"/>
      <w:ind w:left="360" w:right="-82"/>
      <w:jc w:val="left"/>
    </w:pPr>
    <w:rPr>
      <w:rFonts w:ascii="Times New Roman" w:hAnsi="Times New Roman"/>
      <w:noProof/>
      <w:sz w:val="22"/>
      <w:lang w:eastAsia="sk-SK"/>
    </w:rPr>
  </w:style>
  <w:style w:type="character" w:styleId="CommentReference">
    <w:name w:val="annotation reference"/>
    <w:basedOn w:val="DefaultParagraphFont"/>
    <w:uiPriority w:val="99"/>
    <w:semiHidden/>
    <w:unhideWhenUsed/>
    <w:rsid w:val="009A4252"/>
    <w:rPr>
      <w:sz w:val="16"/>
      <w:szCs w:val="16"/>
    </w:rPr>
  </w:style>
  <w:style w:type="paragraph" w:styleId="CommentText">
    <w:name w:val="annotation text"/>
    <w:basedOn w:val="Normal"/>
    <w:link w:val="CommentTextChar"/>
    <w:uiPriority w:val="99"/>
    <w:semiHidden/>
    <w:unhideWhenUsed/>
    <w:rsid w:val="009A4252"/>
    <w:rPr>
      <w:sz w:val="20"/>
    </w:rPr>
  </w:style>
  <w:style w:type="character" w:customStyle="1" w:styleId="CommentTextChar">
    <w:name w:val="Comment Text Char"/>
    <w:basedOn w:val="DefaultParagraphFont"/>
    <w:link w:val="CommentText"/>
    <w:uiPriority w:val="99"/>
    <w:semiHidden/>
    <w:rsid w:val="009A4252"/>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9A4252"/>
    <w:rPr>
      <w:b/>
      <w:bCs/>
    </w:rPr>
  </w:style>
  <w:style w:type="character" w:customStyle="1" w:styleId="CommentSubjectChar">
    <w:name w:val="Comment Subject Char"/>
    <w:basedOn w:val="CommentTextChar"/>
    <w:link w:val="CommentSubject"/>
    <w:uiPriority w:val="99"/>
    <w:semiHidden/>
    <w:rsid w:val="009A4252"/>
    <w:rPr>
      <w:rFonts w:ascii="Verdana" w:eastAsia="Times New Roman" w:hAnsi="Verdana"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098728">
      <w:bodyDiv w:val="1"/>
      <w:marLeft w:val="0"/>
      <w:marRight w:val="0"/>
      <w:marTop w:val="0"/>
      <w:marBottom w:val="0"/>
      <w:divBdr>
        <w:top w:val="none" w:sz="0" w:space="0" w:color="auto"/>
        <w:left w:val="none" w:sz="0" w:space="0" w:color="auto"/>
        <w:bottom w:val="none" w:sz="0" w:space="0" w:color="auto"/>
        <w:right w:val="none" w:sz="0" w:space="0" w:color="auto"/>
      </w:divBdr>
    </w:div>
    <w:div w:id="329018316">
      <w:bodyDiv w:val="1"/>
      <w:marLeft w:val="0"/>
      <w:marRight w:val="0"/>
      <w:marTop w:val="0"/>
      <w:marBottom w:val="0"/>
      <w:divBdr>
        <w:top w:val="none" w:sz="0" w:space="0" w:color="auto"/>
        <w:left w:val="none" w:sz="0" w:space="0" w:color="auto"/>
        <w:bottom w:val="none" w:sz="0" w:space="0" w:color="auto"/>
        <w:right w:val="none" w:sz="0" w:space="0" w:color="auto"/>
      </w:divBdr>
    </w:div>
    <w:div w:id="504444703">
      <w:bodyDiv w:val="1"/>
      <w:marLeft w:val="0"/>
      <w:marRight w:val="0"/>
      <w:marTop w:val="0"/>
      <w:marBottom w:val="0"/>
      <w:divBdr>
        <w:top w:val="none" w:sz="0" w:space="0" w:color="auto"/>
        <w:left w:val="none" w:sz="0" w:space="0" w:color="auto"/>
        <w:bottom w:val="none" w:sz="0" w:space="0" w:color="auto"/>
        <w:right w:val="none" w:sz="0" w:space="0" w:color="auto"/>
      </w:divBdr>
    </w:div>
    <w:div w:id="622929847">
      <w:bodyDiv w:val="1"/>
      <w:marLeft w:val="0"/>
      <w:marRight w:val="0"/>
      <w:marTop w:val="0"/>
      <w:marBottom w:val="0"/>
      <w:divBdr>
        <w:top w:val="none" w:sz="0" w:space="0" w:color="auto"/>
        <w:left w:val="none" w:sz="0" w:space="0" w:color="auto"/>
        <w:bottom w:val="none" w:sz="0" w:space="0" w:color="auto"/>
        <w:right w:val="none" w:sz="0" w:space="0" w:color="auto"/>
      </w:divBdr>
    </w:div>
    <w:div w:id="1049499370">
      <w:bodyDiv w:val="1"/>
      <w:marLeft w:val="0"/>
      <w:marRight w:val="0"/>
      <w:marTop w:val="0"/>
      <w:marBottom w:val="0"/>
      <w:divBdr>
        <w:top w:val="none" w:sz="0" w:space="0" w:color="auto"/>
        <w:left w:val="none" w:sz="0" w:space="0" w:color="auto"/>
        <w:bottom w:val="none" w:sz="0" w:space="0" w:color="auto"/>
        <w:right w:val="none" w:sz="0" w:space="0" w:color="auto"/>
      </w:divBdr>
    </w:div>
    <w:div w:id="1507016314">
      <w:bodyDiv w:val="1"/>
      <w:marLeft w:val="0"/>
      <w:marRight w:val="0"/>
      <w:marTop w:val="0"/>
      <w:marBottom w:val="0"/>
      <w:divBdr>
        <w:top w:val="none" w:sz="0" w:space="0" w:color="auto"/>
        <w:left w:val="none" w:sz="0" w:space="0" w:color="auto"/>
        <w:bottom w:val="none" w:sz="0" w:space="0" w:color="auto"/>
        <w:right w:val="none" w:sz="0" w:space="0" w:color="auto"/>
      </w:divBdr>
    </w:div>
    <w:div w:id="1538931570">
      <w:bodyDiv w:val="1"/>
      <w:marLeft w:val="0"/>
      <w:marRight w:val="0"/>
      <w:marTop w:val="0"/>
      <w:marBottom w:val="0"/>
      <w:divBdr>
        <w:top w:val="none" w:sz="0" w:space="0" w:color="auto"/>
        <w:left w:val="none" w:sz="0" w:space="0" w:color="auto"/>
        <w:bottom w:val="none" w:sz="0" w:space="0" w:color="auto"/>
        <w:right w:val="none" w:sz="0" w:space="0" w:color="auto"/>
      </w:divBdr>
    </w:div>
    <w:div w:id="1686982292">
      <w:bodyDiv w:val="1"/>
      <w:marLeft w:val="0"/>
      <w:marRight w:val="0"/>
      <w:marTop w:val="0"/>
      <w:marBottom w:val="0"/>
      <w:divBdr>
        <w:top w:val="none" w:sz="0" w:space="0" w:color="auto"/>
        <w:left w:val="none" w:sz="0" w:space="0" w:color="auto"/>
        <w:bottom w:val="none" w:sz="0" w:space="0" w:color="auto"/>
        <w:right w:val="none" w:sz="0" w:space="0" w:color="auto"/>
      </w:divBdr>
    </w:div>
    <w:div w:id="1814058689">
      <w:bodyDiv w:val="1"/>
      <w:marLeft w:val="0"/>
      <w:marRight w:val="0"/>
      <w:marTop w:val="0"/>
      <w:marBottom w:val="0"/>
      <w:divBdr>
        <w:top w:val="none" w:sz="0" w:space="0" w:color="auto"/>
        <w:left w:val="none" w:sz="0" w:space="0" w:color="auto"/>
        <w:bottom w:val="none" w:sz="0" w:space="0" w:color="auto"/>
        <w:right w:val="none" w:sz="0" w:space="0" w:color="auto"/>
      </w:divBdr>
    </w:div>
    <w:div w:id="1870794901">
      <w:bodyDiv w:val="1"/>
      <w:marLeft w:val="0"/>
      <w:marRight w:val="0"/>
      <w:marTop w:val="0"/>
      <w:marBottom w:val="0"/>
      <w:divBdr>
        <w:top w:val="none" w:sz="0" w:space="0" w:color="auto"/>
        <w:left w:val="none" w:sz="0" w:space="0" w:color="auto"/>
        <w:bottom w:val="none" w:sz="0" w:space="0" w:color="auto"/>
        <w:right w:val="none" w:sz="0" w:space="0" w:color="auto"/>
      </w:divBdr>
    </w:div>
    <w:div w:id="1932396952">
      <w:bodyDiv w:val="1"/>
      <w:marLeft w:val="0"/>
      <w:marRight w:val="0"/>
      <w:marTop w:val="0"/>
      <w:marBottom w:val="0"/>
      <w:divBdr>
        <w:top w:val="none" w:sz="0" w:space="0" w:color="auto"/>
        <w:left w:val="none" w:sz="0" w:space="0" w:color="auto"/>
        <w:bottom w:val="none" w:sz="0" w:space="0" w:color="auto"/>
        <w:right w:val="none" w:sz="0" w:space="0" w:color="auto"/>
      </w:divBdr>
    </w:div>
    <w:div w:id="2081172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package" Target="embeddings/Microsoft_Excel_Worksheet1.xls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package" Target="embeddings/Microsoft_Excel_Worksheet.xlsx"/><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package" Target="embeddings/Microsoft_Excel_Worksheet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5000398767</EngagementID>
  <LogicalEMSServerID>839239884721417863</LogicalEMSServerID>
  <WorkingPaperID>3717567711700000237</WorkingPaperID>
</DAEMSEngagementItemInfo>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579F0-BF16-48DD-B792-9E4F04C05A16}">
  <ds:schemaRefs>
    <ds:schemaRef ds:uri="http://schemas.microsoft.com/DAEMSEngagementItemInfoXML"/>
  </ds:schemaRefs>
</ds:datastoreItem>
</file>

<file path=customXml/itemProps2.xml><?xml version="1.0" encoding="utf-8"?>
<ds:datastoreItem xmlns:ds="http://schemas.openxmlformats.org/officeDocument/2006/customXml" ds:itemID="{7ED16A96-BD55-4F97-B23C-9E667AA68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Pages>
  <Words>1637</Words>
  <Characters>9332</Characters>
  <Application>Microsoft Office Word</Application>
  <DocSecurity>0</DocSecurity>
  <Lines>77</Lines>
  <Paragraphs>21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10948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Mráz,Tomáš</dc:creator>
  <cp:keywords/>
  <dc:description/>
  <cp:lastModifiedBy>Suchy, Jozef</cp:lastModifiedBy>
  <cp:revision>14</cp:revision>
  <cp:lastPrinted>2020-02-05T18:45:00Z</cp:lastPrinted>
  <dcterms:created xsi:type="dcterms:W3CDTF">2021-05-17T07:05:00Z</dcterms:created>
  <dcterms:modified xsi:type="dcterms:W3CDTF">2021-06-28T08:12:00Z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2021-05-27T06:26:53Z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509b8526-b12b-40f6-bd2c-fa2dba2d2cd3</vt:lpwstr>
  </property>
  <property fmtid="{D5CDD505-2E9C-101B-9397-08002B2CF9AE}" pid="8" name="MSIP_Label_ea60d57e-af5b-4752-ac57-3e4f28ca11dc_ContentBits">
    <vt:lpwstr>0</vt:lpwstr>
  </property>
</Properties>
</file>