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E83D82" w14:textId="77777777" w:rsidR="00F51E0A" w:rsidRPr="00AB0877" w:rsidRDefault="00F51E0A" w:rsidP="00EB7B1E">
      <w:pPr>
        <w:pStyle w:val="Nadpis1"/>
        <w:tabs>
          <w:tab w:val="num" w:pos="360"/>
        </w:tabs>
        <w:spacing w:after="60"/>
        <w:ind w:left="360"/>
        <w:jc w:val="both"/>
        <w:rPr>
          <w:rFonts w:asciiTheme="minorHAnsi" w:hAnsiTheme="minorHAnsi"/>
          <w:sz w:val="22"/>
          <w:szCs w:val="22"/>
        </w:rPr>
      </w:pPr>
      <w:bookmarkStart w:id="0" w:name="_Toc530739894"/>
      <w:r w:rsidRPr="00AB0877">
        <w:rPr>
          <w:rFonts w:asciiTheme="minorHAnsi" w:hAnsiTheme="minorHAnsi"/>
          <w:sz w:val="22"/>
          <w:szCs w:val="22"/>
        </w:rPr>
        <w:t>VŠEOBECNÉ INFORMÁCIE</w:t>
      </w:r>
      <w:bookmarkEnd w:id="0"/>
    </w:p>
    <w:p w14:paraId="698C930B" w14:textId="7F5B26CF" w:rsidR="00F51E0A" w:rsidRDefault="00F51E0A" w:rsidP="00EB7B1E">
      <w:pPr>
        <w:pStyle w:val="Zkladntext"/>
        <w:rPr>
          <w:rFonts w:asciiTheme="minorHAnsi" w:hAnsiTheme="minorHAnsi"/>
          <w:szCs w:val="18"/>
        </w:rPr>
      </w:pPr>
    </w:p>
    <w:p w14:paraId="66ECCF34" w14:textId="77777777" w:rsidR="00E96FAE" w:rsidRPr="00D35B6B" w:rsidRDefault="00E96FAE" w:rsidP="00EB7B1E">
      <w:pPr>
        <w:pStyle w:val="Zkladntext"/>
        <w:rPr>
          <w:rFonts w:asciiTheme="minorHAnsi" w:hAnsiTheme="minorHAnsi"/>
          <w:szCs w:val="18"/>
        </w:rPr>
      </w:pPr>
    </w:p>
    <w:p w14:paraId="50F1FFB6" w14:textId="77777777" w:rsidR="00F51E0A" w:rsidRPr="00D35B6B" w:rsidRDefault="00F51E0A"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Obchodné meno a sídlo spoločnosti:</w:t>
      </w:r>
    </w:p>
    <w:p w14:paraId="6EEBC67A" w14:textId="77777777" w:rsidR="00F51E0A" w:rsidRPr="00D35B6B" w:rsidRDefault="00F51E0A" w:rsidP="00EB7B1E">
      <w:pPr>
        <w:jc w:val="both"/>
        <w:rPr>
          <w:rFonts w:asciiTheme="minorHAnsi" w:hAnsiTheme="minorHAnsi"/>
          <w:sz w:val="18"/>
          <w:szCs w:val="18"/>
        </w:rPr>
      </w:pPr>
    </w:p>
    <w:p w14:paraId="662A1C98" w14:textId="64A39169" w:rsidR="00F51E0A" w:rsidRPr="00D35B6B" w:rsidRDefault="00336491" w:rsidP="00EB7B1E">
      <w:pPr>
        <w:pStyle w:val="Zkladntext"/>
        <w:rPr>
          <w:rFonts w:asciiTheme="minorHAnsi" w:hAnsiTheme="minorHAnsi"/>
          <w:b/>
          <w:szCs w:val="18"/>
        </w:rPr>
      </w:pPr>
      <w:r>
        <w:rPr>
          <w:rFonts w:asciiTheme="minorHAnsi" w:hAnsiTheme="minorHAnsi"/>
          <w:b/>
          <w:szCs w:val="18"/>
        </w:rPr>
        <w:t>Prvá slovenská investičná skupina a.s.</w:t>
      </w:r>
      <w:r w:rsidR="00770FBC" w:rsidRPr="00D35B6B">
        <w:rPr>
          <w:rFonts w:asciiTheme="minorHAnsi" w:hAnsiTheme="minorHAnsi"/>
          <w:b/>
          <w:szCs w:val="18"/>
        </w:rPr>
        <w:t xml:space="preserve"> </w:t>
      </w:r>
      <w:r w:rsidR="00770FBC" w:rsidRPr="00D35B6B">
        <w:rPr>
          <w:rFonts w:asciiTheme="minorHAnsi" w:hAnsiTheme="minorHAnsi"/>
          <w:szCs w:val="18"/>
        </w:rPr>
        <w:t>(ďalej ako „Spoločnosť“)</w:t>
      </w:r>
    </w:p>
    <w:p w14:paraId="7897F12C" w14:textId="77777777" w:rsidR="00F51E0A" w:rsidRPr="00D35B6B" w:rsidRDefault="00BF5918" w:rsidP="00EB7B1E">
      <w:pPr>
        <w:pStyle w:val="Zkladntext"/>
        <w:rPr>
          <w:rFonts w:asciiTheme="minorHAnsi" w:hAnsiTheme="minorHAnsi"/>
          <w:szCs w:val="18"/>
        </w:rPr>
      </w:pPr>
      <w:r w:rsidRPr="00D35B6B">
        <w:rPr>
          <w:rFonts w:asciiTheme="minorHAnsi" w:hAnsiTheme="minorHAnsi"/>
          <w:szCs w:val="18"/>
        </w:rPr>
        <w:t>Staromestská 3</w:t>
      </w:r>
    </w:p>
    <w:p w14:paraId="780C0BC8"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8</w:t>
      </w:r>
      <w:r w:rsidR="00BF5918" w:rsidRPr="00D35B6B">
        <w:rPr>
          <w:rFonts w:asciiTheme="minorHAnsi" w:hAnsiTheme="minorHAnsi"/>
          <w:szCs w:val="18"/>
        </w:rPr>
        <w:t>1</w:t>
      </w:r>
      <w:r w:rsidRPr="00D35B6B">
        <w:rPr>
          <w:rFonts w:asciiTheme="minorHAnsi" w:hAnsiTheme="minorHAnsi"/>
          <w:szCs w:val="18"/>
        </w:rPr>
        <w:t>1 0</w:t>
      </w:r>
      <w:r w:rsidR="00BF5918" w:rsidRPr="00D35B6B">
        <w:rPr>
          <w:rFonts w:asciiTheme="minorHAnsi" w:hAnsiTheme="minorHAnsi"/>
          <w:szCs w:val="18"/>
        </w:rPr>
        <w:t>3</w:t>
      </w:r>
      <w:r w:rsidRPr="00D35B6B">
        <w:rPr>
          <w:rFonts w:asciiTheme="minorHAnsi" w:hAnsiTheme="minorHAnsi"/>
          <w:szCs w:val="18"/>
        </w:rPr>
        <w:t xml:space="preserve"> Bratislava</w:t>
      </w:r>
    </w:p>
    <w:p w14:paraId="012CFFF4" w14:textId="77777777" w:rsidR="00BC62A9" w:rsidRPr="00D35B6B" w:rsidRDefault="00BC62A9" w:rsidP="00EB7B1E">
      <w:pPr>
        <w:pStyle w:val="Zkladntext"/>
        <w:rPr>
          <w:rFonts w:asciiTheme="minorHAnsi" w:hAnsiTheme="minorHAnsi"/>
          <w:szCs w:val="18"/>
        </w:rPr>
      </w:pPr>
    </w:p>
    <w:p w14:paraId="3663F6B4" w14:textId="77777777" w:rsidR="00F51E0A" w:rsidRPr="00A6300F" w:rsidRDefault="00F51E0A" w:rsidP="00504EF7">
      <w:pPr>
        <w:ind w:firstLine="426"/>
        <w:rPr>
          <w:rFonts w:asciiTheme="minorHAnsi" w:hAnsiTheme="minorHAnsi"/>
          <w:b/>
          <w:bCs/>
          <w:sz w:val="18"/>
          <w:szCs w:val="18"/>
        </w:rPr>
      </w:pPr>
      <w:r w:rsidRPr="00A6300F">
        <w:rPr>
          <w:rFonts w:asciiTheme="minorHAnsi" w:hAnsiTheme="minorHAnsi"/>
          <w:b/>
          <w:bCs/>
          <w:sz w:val="18"/>
          <w:szCs w:val="18"/>
        </w:rPr>
        <w:t>Hlavnými činnosťami Spoločnosti sú:</w:t>
      </w:r>
    </w:p>
    <w:p w14:paraId="4F5FC6D4"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podnikanie s finančnými prostriedkami fyzických a právnických osôb,</w:t>
      </w:r>
    </w:p>
    <w:p w14:paraId="285B8E94"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investície a majetkové účasti v obchodných spoločnostiach,</w:t>
      </w:r>
    </w:p>
    <w:p w14:paraId="5B799C41"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investície do budov, novej výstavby, pozemkov, umeleckých diel, resp. iných objektov a predmetov podnikania s nimi,</w:t>
      </w:r>
    </w:p>
    <w:p w14:paraId="636C574E"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poskytovanie úverov alebo pôžičiek z peňažných zdrojov získaných výlučne bez verejnej výzvy a bez verejnej ponuky majetkových hodnôt.</w:t>
      </w:r>
    </w:p>
    <w:p w14:paraId="18EFD1C3" w14:textId="77777777" w:rsidR="00F51E0A" w:rsidRPr="00D35B6B" w:rsidRDefault="00F51E0A" w:rsidP="00EB7B1E">
      <w:pPr>
        <w:pStyle w:val="Zkladntext"/>
        <w:rPr>
          <w:rFonts w:asciiTheme="minorHAnsi" w:hAnsiTheme="minorHAnsi"/>
          <w:szCs w:val="18"/>
        </w:rPr>
      </w:pPr>
    </w:p>
    <w:p w14:paraId="434EE18F" w14:textId="77777777" w:rsidR="00F51E0A" w:rsidRPr="00D35B6B" w:rsidRDefault="00F51E0A"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Údaje o neobmedzenom ručení</w:t>
      </w:r>
    </w:p>
    <w:p w14:paraId="442FFBDF" w14:textId="77777777" w:rsidR="00F51E0A" w:rsidRPr="00D35B6B" w:rsidRDefault="00F51E0A" w:rsidP="00EB7B1E">
      <w:pPr>
        <w:ind w:left="450"/>
        <w:jc w:val="both"/>
        <w:rPr>
          <w:rFonts w:asciiTheme="minorHAnsi" w:hAnsiTheme="minorHAnsi"/>
          <w:sz w:val="18"/>
          <w:szCs w:val="18"/>
        </w:rPr>
      </w:pPr>
      <w:r w:rsidRPr="00D35B6B">
        <w:rPr>
          <w:rFonts w:asciiTheme="minorHAnsi" w:hAnsiTheme="minorHAnsi"/>
          <w:sz w:val="18"/>
          <w:szCs w:val="18"/>
        </w:rPr>
        <w:t xml:space="preserve">Spoločnosť </w:t>
      </w:r>
      <w:r w:rsidR="00B43B74" w:rsidRPr="00D35B6B">
        <w:rPr>
          <w:rFonts w:asciiTheme="minorHAnsi" w:hAnsiTheme="minorHAnsi"/>
          <w:sz w:val="18"/>
          <w:szCs w:val="18"/>
        </w:rPr>
        <w:t>nie</w:t>
      </w:r>
      <w:r w:rsidRPr="00D35B6B">
        <w:rPr>
          <w:rFonts w:asciiTheme="minorHAnsi" w:hAnsiTheme="minorHAnsi"/>
          <w:sz w:val="18"/>
          <w:szCs w:val="18"/>
        </w:rPr>
        <w:t xml:space="preserve"> je neobmedzene ručiacim spoločníkom</w:t>
      </w:r>
      <w:r w:rsidR="00D87986" w:rsidRPr="00D35B6B">
        <w:rPr>
          <w:rFonts w:asciiTheme="minorHAnsi" w:hAnsiTheme="minorHAnsi"/>
          <w:sz w:val="18"/>
          <w:szCs w:val="18"/>
        </w:rPr>
        <w:t xml:space="preserve"> v iných spoločnostiach podľa </w:t>
      </w:r>
      <w:r w:rsidR="00193BEB">
        <w:rPr>
          <w:rFonts w:asciiTheme="minorHAnsi" w:hAnsiTheme="minorHAnsi"/>
          <w:sz w:val="18"/>
          <w:szCs w:val="18"/>
        </w:rPr>
        <w:t xml:space="preserve">§ </w:t>
      </w:r>
      <w:r w:rsidRPr="00D35B6B">
        <w:rPr>
          <w:rFonts w:asciiTheme="minorHAnsi" w:hAnsiTheme="minorHAnsi"/>
          <w:sz w:val="18"/>
          <w:szCs w:val="18"/>
        </w:rPr>
        <w:t xml:space="preserve">56 ods. 5 Obchodného zákonníka, ani podľa podobných ustanovení iných predpisov. </w:t>
      </w:r>
    </w:p>
    <w:p w14:paraId="7FDE7A71" w14:textId="77777777" w:rsidR="00F51E0A" w:rsidRPr="00D35B6B" w:rsidRDefault="00F51E0A" w:rsidP="00EB7B1E">
      <w:pPr>
        <w:pStyle w:val="Zkladntext"/>
        <w:rPr>
          <w:rFonts w:asciiTheme="minorHAnsi" w:hAnsiTheme="minorHAnsi"/>
          <w:szCs w:val="18"/>
        </w:rPr>
      </w:pPr>
    </w:p>
    <w:p w14:paraId="150C387D" w14:textId="77777777" w:rsidR="00F51E0A" w:rsidRPr="00D35B6B" w:rsidRDefault="00F51E0A"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Dátum schválenia účtovnej závierky za predchádzajúce účtovné obdobie</w:t>
      </w:r>
    </w:p>
    <w:p w14:paraId="10DFDB92" w14:textId="57D3E9F3" w:rsidR="00F51E0A" w:rsidRPr="00D35B6B" w:rsidRDefault="00F51E0A" w:rsidP="00EB7B1E">
      <w:pPr>
        <w:pStyle w:val="Zkladntext"/>
        <w:ind w:hanging="426"/>
        <w:rPr>
          <w:rFonts w:asciiTheme="minorHAnsi" w:hAnsiTheme="minorHAnsi"/>
          <w:szCs w:val="18"/>
        </w:rPr>
      </w:pPr>
      <w:r w:rsidRPr="00D35B6B">
        <w:rPr>
          <w:rFonts w:asciiTheme="minorHAnsi" w:hAnsiTheme="minorHAnsi"/>
          <w:szCs w:val="18"/>
        </w:rPr>
        <w:tab/>
        <w:t xml:space="preserve">Účtovná závierka Spoločnosti </w:t>
      </w:r>
      <w:r w:rsidR="00D005EA" w:rsidRPr="00D35B6B">
        <w:rPr>
          <w:rFonts w:asciiTheme="minorHAnsi" w:hAnsiTheme="minorHAnsi"/>
          <w:szCs w:val="18"/>
        </w:rPr>
        <w:t>za predchádzajúce účtov</w:t>
      </w:r>
      <w:r w:rsidR="000C4AC1" w:rsidRPr="00D35B6B">
        <w:rPr>
          <w:rFonts w:asciiTheme="minorHAnsi" w:hAnsiTheme="minorHAnsi"/>
          <w:szCs w:val="18"/>
        </w:rPr>
        <w:t>n</w:t>
      </w:r>
      <w:r w:rsidR="00D005EA" w:rsidRPr="00D35B6B">
        <w:rPr>
          <w:rFonts w:asciiTheme="minorHAnsi" w:hAnsiTheme="minorHAnsi"/>
          <w:szCs w:val="18"/>
        </w:rPr>
        <w:t xml:space="preserve">é obdobie zostavená </w:t>
      </w:r>
      <w:r w:rsidRPr="00D35B6B">
        <w:rPr>
          <w:rFonts w:asciiTheme="minorHAnsi" w:hAnsiTheme="minorHAnsi"/>
          <w:szCs w:val="18"/>
        </w:rPr>
        <w:t xml:space="preserve">k 31.decembru </w:t>
      </w:r>
      <w:r w:rsidR="00A6300F">
        <w:rPr>
          <w:rFonts w:asciiTheme="minorHAnsi" w:hAnsiTheme="minorHAnsi"/>
          <w:szCs w:val="18"/>
        </w:rPr>
        <w:t>2020</w:t>
      </w:r>
      <w:r w:rsidRPr="00D35B6B">
        <w:rPr>
          <w:rFonts w:asciiTheme="minorHAnsi" w:hAnsiTheme="minorHAnsi"/>
          <w:szCs w:val="18"/>
        </w:rPr>
        <w:t>, bola schválená valným zhromaždením Spoločnosti</w:t>
      </w:r>
      <w:r w:rsidR="00D005EA" w:rsidRPr="00D35B6B">
        <w:rPr>
          <w:rFonts w:asciiTheme="minorHAnsi" w:hAnsiTheme="minorHAnsi"/>
          <w:szCs w:val="18"/>
        </w:rPr>
        <w:t xml:space="preserve"> dňa</w:t>
      </w:r>
      <w:r w:rsidRPr="00D35B6B">
        <w:rPr>
          <w:rFonts w:asciiTheme="minorHAnsi" w:hAnsiTheme="minorHAnsi"/>
          <w:szCs w:val="18"/>
        </w:rPr>
        <w:t xml:space="preserve"> </w:t>
      </w:r>
      <w:r w:rsidR="00A6300F">
        <w:rPr>
          <w:rFonts w:asciiTheme="minorHAnsi" w:hAnsiTheme="minorHAnsi"/>
          <w:szCs w:val="18"/>
        </w:rPr>
        <w:t>25</w:t>
      </w:r>
      <w:r w:rsidR="0078338B" w:rsidRPr="00D35B6B">
        <w:rPr>
          <w:rFonts w:asciiTheme="minorHAnsi" w:hAnsiTheme="minorHAnsi"/>
          <w:szCs w:val="18"/>
        </w:rPr>
        <w:t>. júna 20</w:t>
      </w:r>
      <w:r w:rsidR="00A6300F">
        <w:rPr>
          <w:rFonts w:asciiTheme="minorHAnsi" w:hAnsiTheme="minorHAnsi"/>
          <w:szCs w:val="18"/>
        </w:rPr>
        <w:t>20</w:t>
      </w:r>
      <w:r w:rsidRPr="00D35B6B">
        <w:rPr>
          <w:rFonts w:asciiTheme="minorHAnsi" w:hAnsiTheme="minorHAnsi"/>
          <w:szCs w:val="18"/>
        </w:rPr>
        <w:t xml:space="preserve">. </w:t>
      </w:r>
    </w:p>
    <w:p w14:paraId="76F72071" w14:textId="77777777" w:rsidR="00F51E0A" w:rsidRPr="00D35B6B" w:rsidRDefault="00F51E0A" w:rsidP="00EB7B1E">
      <w:pPr>
        <w:pStyle w:val="Zkladntext"/>
        <w:ind w:hanging="426"/>
        <w:rPr>
          <w:rFonts w:asciiTheme="minorHAnsi" w:hAnsiTheme="minorHAnsi"/>
          <w:szCs w:val="18"/>
        </w:rPr>
      </w:pPr>
    </w:p>
    <w:p w14:paraId="01A475EE" w14:textId="77777777" w:rsidR="00F51E0A" w:rsidRPr="00D35B6B" w:rsidRDefault="00F51E0A"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Právny dôvod na zostavenie účtovnej závierky</w:t>
      </w:r>
    </w:p>
    <w:p w14:paraId="1D4CEE13" w14:textId="446714DA" w:rsidR="00BF5918" w:rsidRPr="00D35B6B" w:rsidRDefault="00F51E0A" w:rsidP="00EB7B1E">
      <w:pPr>
        <w:pStyle w:val="Zkladntext"/>
        <w:ind w:hanging="426"/>
        <w:rPr>
          <w:rFonts w:asciiTheme="minorHAnsi" w:hAnsiTheme="minorHAnsi"/>
          <w:szCs w:val="18"/>
        </w:rPr>
      </w:pPr>
      <w:r w:rsidRPr="00D35B6B">
        <w:rPr>
          <w:rFonts w:asciiTheme="minorHAnsi" w:hAnsiTheme="minorHAnsi"/>
          <w:szCs w:val="18"/>
        </w:rPr>
        <w:tab/>
      </w:r>
      <w:r w:rsidR="00BF5918" w:rsidRPr="00D35B6B">
        <w:rPr>
          <w:rFonts w:asciiTheme="minorHAnsi" w:hAnsiTheme="minorHAnsi"/>
          <w:szCs w:val="18"/>
        </w:rPr>
        <w:t>Účtovná závierka Spoločnosti k 31.</w:t>
      </w:r>
      <w:r w:rsidR="004B50C5" w:rsidRPr="00D35B6B">
        <w:rPr>
          <w:rFonts w:asciiTheme="minorHAnsi" w:hAnsiTheme="minorHAnsi"/>
          <w:szCs w:val="18"/>
        </w:rPr>
        <w:t xml:space="preserve"> </w:t>
      </w:r>
      <w:r w:rsidR="00BF5918" w:rsidRPr="00D35B6B">
        <w:rPr>
          <w:rFonts w:asciiTheme="minorHAnsi" w:hAnsiTheme="minorHAnsi"/>
          <w:szCs w:val="18"/>
        </w:rPr>
        <w:t>decembru 20</w:t>
      </w:r>
      <w:r w:rsidR="00A6300F">
        <w:rPr>
          <w:rFonts w:asciiTheme="minorHAnsi" w:hAnsiTheme="minorHAnsi"/>
          <w:szCs w:val="18"/>
        </w:rPr>
        <w:t>20</w:t>
      </w:r>
      <w:r w:rsidR="00BF5918" w:rsidRPr="00D35B6B">
        <w:rPr>
          <w:rFonts w:asciiTheme="minorHAnsi" w:hAnsiTheme="minorHAnsi"/>
          <w:szCs w:val="18"/>
        </w:rPr>
        <w:t xml:space="preserve"> je zostavená ako riadna účtovná závierka podľa </w:t>
      </w:r>
      <w:r w:rsidR="00193BEB">
        <w:rPr>
          <w:rFonts w:asciiTheme="minorHAnsi" w:hAnsiTheme="minorHAnsi"/>
          <w:szCs w:val="18"/>
        </w:rPr>
        <w:t xml:space="preserve">§ </w:t>
      </w:r>
      <w:r w:rsidR="00BF5918" w:rsidRPr="00D35B6B">
        <w:rPr>
          <w:rFonts w:asciiTheme="minorHAnsi" w:hAnsiTheme="minorHAnsi"/>
          <w:szCs w:val="18"/>
        </w:rPr>
        <w:t>17 ods. 6 zákona NR SR č. 431/2002 Z. z. o účtovníctve (ďalej „zákon o účtovníctve“)</w:t>
      </w:r>
      <w:r w:rsidR="004F6E31" w:rsidRPr="00D35B6B">
        <w:rPr>
          <w:rFonts w:asciiTheme="minorHAnsi" w:hAnsiTheme="minorHAnsi"/>
          <w:szCs w:val="18"/>
        </w:rPr>
        <w:t>,</w:t>
      </w:r>
      <w:r w:rsidR="00BF5918" w:rsidRPr="00D35B6B">
        <w:rPr>
          <w:rFonts w:asciiTheme="minorHAnsi" w:hAnsiTheme="minorHAnsi"/>
          <w:szCs w:val="18"/>
        </w:rPr>
        <w:t xml:space="preserve"> za účtovné obdobie od 1.</w:t>
      </w:r>
      <w:r w:rsidR="004B50C5" w:rsidRPr="00D35B6B">
        <w:rPr>
          <w:rFonts w:asciiTheme="minorHAnsi" w:hAnsiTheme="minorHAnsi"/>
          <w:szCs w:val="18"/>
        </w:rPr>
        <w:t xml:space="preserve"> </w:t>
      </w:r>
      <w:r w:rsidR="00BF5918" w:rsidRPr="00D35B6B">
        <w:rPr>
          <w:rFonts w:asciiTheme="minorHAnsi" w:hAnsiTheme="minorHAnsi"/>
          <w:szCs w:val="18"/>
        </w:rPr>
        <w:t>januára 20</w:t>
      </w:r>
      <w:r w:rsidR="00A6300F">
        <w:rPr>
          <w:rFonts w:asciiTheme="minorHAnsi" w:hAnsiTheme="minorHAnsi"/>
          <w:szCs w:val="18"/>
        </w:rPr>
        <w:t>20</w:t>
      </w:r>
      <w:r w:rsidR="00BF5918" w:rsidRPr="00D35B6B">
        <w:rPr>
          <w:rFonts w:asciiTheme="minorHAnsi" w:hAnsiTheme="minorHAnsi"/>
          <w:szCs w:val="18"/>
        </w:rPr>
        <w:t xml:space="preserve"> do 31.</w:t>
      </w:r>
      <w:r w:rsidR="004B50C5" w:rsidRPr="00D35B6B">
        <w:rPr>
          <w:rFonts w:asciiTheme="minorHAnsi" w:hAnsiTheme="minorHAnsi"/>
          <w:szCs w:val="18"/>
        </w:rPr>
        <w:t xml:space="preserve"> </w:t>
      </w:r>
      <w:r w:rsidR="00BF5918" w:rsidRPr="00D35B6B">
        <w:rPr>
          <w:rFonts w:asciiTheme="minorHAnsi" w:hAnsiTheme="minorHAnsi"/>
          <w:szCs w:val="18"/>
        </w:rPr>
        <w:t>decembra 20</w:t>
      </w:r>
      <w:r w:rsidR="00A6300F">
        <w:rPr>
          <w:rFonts w:asciiTheme="minorHAnsi" w:hAnsiTheme="minorHAnsi"/>
          <w:szCs w:val="18"/>
        </w:rPr>
        <w:t>20</w:t>
      </w:r>
      <w:r w:rsidR="00BF5918" w:rsidRPr="00D35B6B">
        <w:rPr>
          <w:rFonts w:asciiTheme="minorHAnsi" w:hAnsiTheme="minorHAnsi"/>
          <w:szCs w:val="18"/>
        </w:rPr>
        <w:t>.</w:t>
      </w:r>
    </w:p>
    <w:p w14:paraId="2B5614BD" w14:textId="77777777" w:rsidR="00F51E0A" w:rsidRPr="00D35B6B" w:rsidRDefault="00F51E0A" w:rsidP="00EB7B1E">
      <w:pPr>
        <w:pStyle w:val="Zkladntext"/>
        <w:ind w:hanging="426"/>
        <w:rPr>
          <w:rFonts w:asciiTheme="minorHAnsi" w:hAnsiTheme="minorHAnsi"/>
          <w:szCs w:val="18"/>
        </w:rPr>
      </w:pPr>
      <w:r w:rsidRPr="00D35B6B">
        <w:rPr>
          <w:rFonts w:asciiTheme="minorHAnsi" w:hAnsiTheme="minorHAnsi"/>
          <w:szCs w:val="18"/>
        </w:rPr>
        <w:tab/>
      </w:r>
    </w:p>
    <w:p w14:paraId="206660BB" w14:textId="77777777" w:rsidR="00F51E0A" w:rsidRPr="00D35B6B" w:rsidRDefault="00A85EAF"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Informácie o skupine</w:t>
      </w:r>
    </w:p>
    <w:p w14:paraId="12999B66" w14:textId="77777777" w:rsidR="00ED3918" w:rsidRPr="00D35B6B" w:rsidRDefault="00F51E0A" w:rsidP="00EB7B1E">
      <w:pPr>
        <w:pStyle w:val="Zkladntext"/>
        <w:rPr>
          <w:rFonts w:asciiTheme="minorHAnsi" w:hAnsiTheme="minorHAnsi"/>
          <w:szCs w:val="18"/>
        </w:rPr>
      </w:pPr>
      <w:r w:rsidRPr="00D35B6B">
        <w:rPr>
          <w:rFonts w:asciiTheme="minorHAnsi" w:hAnsiTheme="minorHAnsi"/>
          <w:szCs w:val="18"/>
        </w:rPr>
        <w:t xml:space="preserve">Spoločnosť sa zahŕňa do konsolidovanej účtovnej závierky spoločnosti </w:t>
      </w:r>
      <w:r w:rsidR="00422AB4" w:rsidRPr="00D35B6B">
        <w:rPr>
          <w:rFonts w:asciiTheme="minorHAnsi" w:hAnsiTheme="minorHAnsi"/>
          <w:szCs w:val="18"/>
        </w:rPr>
        <w:t>PROXY-FINANCE a.s., Praha</w:t>
      </w:r>
      <w:r w:rsidR="00D005EA" w:rsidRPr="00D35B6B">
        <w:rPr>
          <w:rFonts w:asciiTheme="minorHAnsi" w:hAnsiTheme="minorHAnsi"/>
          <w:szCs w:val="18"/>
        </w:rPr>
        <w:t>, Česká republika</w:t>
      </w:r>
      <w:r w:rsidRPr="00D35B6B">
        <w:rPr>
          <w:rFonts w:asciiTheme="minorHAnsi" w:hAnsiTheme="minorHAnsi"/>
          <w:szCs w:val="18"/>
        </w:rPr>
        <w:t>.</w:t>
      </w:r>
    </w:p>
    <w:p w14:paraId="29EB4F64" w14:textId="77777777" w:rsidR="00940596" w:rsidRPr="00D35B6B" w:rsidRDefault="00940596" w:rsidP="00EB7B1E">
      <w:pPr>
        <w:pStyle w:val="Zkladntext"/>
        <w:rPr>
          <w:rFonts w:asciiTheme="minorHAnsi" w:hAnsiTheme="minorHAnsi"/>
          <w:szCs w:val="18"/>
        </w:rPr>
      </w:pPr>
    </w:p>
    <w:p w14:paraId="0DE5B983" w14:textId="77777777" w:rsidR="00A6300F" w:rsidRDefault="009F24F2" w:rsidP="00EB7B1E">
      <w:pPr>
        <w:pStyle w:val="Zkladntext"/>
        <w:rPr>
          <w:rFonts w:asciiTheme="minorHAnsi" w:hAnsiTheme="minorHAnsi"/>
          <w:szCs w:val="18"/>
        </w:rPr>
      </w:pPr>
      <w:r w:rsidRPr="00D35B6B">
        <w:rPr>
          <w:rFonts w:asciiTheme="minorHAnsi" w:hAnsiTheme="minorHAnsi"/>
          <w:szCs w:val="18"/>
        </w:rPr>
        <w:t xml:space="preserve">Zostavovateľom konsolidovanej </w:t>
      </w:r>
      <w:r w:rsidR="008164B6" w:rsidRPr="00D35B6B">
        <w:rPr>
          <w:rFonts w:asciiTheme="minorHAnsi" w:hAnsiTheme="minorHAnsi"/>
          <w:szCs w:val="18"/>
        </w:rPr>
        <w:t xml:space="preserve">účtovnej </w:t>
      </w:r>
      <w:r w:rsidRPr="00D35B6B">
        <w:rPr>
          <w:rFonts w:asciiTheme="minorHAnsi" w:hAnsiTheme="minorHAnsi"/>
          <w:szCs w:val="18"/>
        </w:rPr>
        <w:t>závierky za všetky skupiny účtovných jednotiek konsolidovaného celku, pre ktorého je účtovná jednotka konsolidovanou účtovnou jednotkou</w:t>
      </w:r>
      <w:r w:rsidR="004F6E31" w:rsidRPr="00D35B6B">
        <w:rPr>
          <w:rFonts w:asciiTheme="minorHAnsi" w:hAnsiTheme="minorHAnsi"/>
          <w:szCs w:val="18"/>
        </w:rPr>
        <w:t>,</w:t>
      </w:r>
      <w:r w:rsidRPr="00D35B6B">
        <w:rPr>
          <w:rFonts w:asciiTheme="minorHAnsi" w:hAnsiTheme="minorHAnsi"/>
          <w:szCs w:val="18"/>
        </w:rPr>
        <w:t xml:space="preserve"> je</w:t>
      </w:r>
      <w:r w:rsidR="004F6E31" w:rsidRPr="00D35B6B">
        <w:rPr>
          <w:rFonts w:asciiTheme="minorHAnsi" w:hAnsiTheme="minorHAnsi"/>
          <w:szCs w:val="18"/>
        </w:rPr>
        <w:t xml:space="preserve"> spoločnosť:</w:t>
      </w:r>
      <w:r w:rsidR="00A85EAF" w:rsidRPr="00D35B6B">
        <w:rPr>
          <w:rFonts w:asciiTheme="minorHAnsi" w:hAnsiTheme="minorHAnsi"/>
          <w:szCs w:val="18"/>
        </w:rPr>
        <w:t xml:space="preserve"> </w:t>
      </w:r>
    </w:p>
    <w:p w14:paraId="4A88150F" w14:textId="77777777" w:rsidR="00A6300F" w:rsidRDefault="00A6300F" w:rsidP="00EB7B1E">
      <w:pPr>
        <w:pStyle w:val="Zkladntext"/>
        <w:rPr>
          <w:rFonts w:asciiTheme="minorHAnsi" w:hAnsiTheme="minorHAnsi"/>
          <w:szCs w:val="18"/>
        </w:rPr>
      </w:pPr>
    </w:p>
    <w:p w14:paraId="43517B6B" w14:textId="410A7DC7" w:rsidR="00F51E0A" w:rsidRPr="00D35B6B" w:rsidRDefault="009F24F2" w:rsidP="00A6300F">
      <w:pPr>
        <w:pStyle w:val="Zkladntext"/>
        <w:jc w:val="center"/>
        <w:rPr>
          <w:rFonts w:asciiTheme="minorHAnsi" w:hAnsiTheme="minorHAnsi"/>
          <w:szCs w:val="18"/>
        </w:rPr>
      </w:pPr>
      <w:r w:rsidRPr="00D35B6B">
        <w:rPr>
          <w:rFonts w:asciiTheme="minorHAnsi" w:hAnsiTheme="minorHAnsi"/>
          <w:szCs w:val="18"/>
        </w:rPr>
        <w:t>PROXY-FINANCE a.s., IČO</w:t>
      </w:r>
      <w:r w:rsidR="00DE77BA" w:rsidRPr="00D35B6B">
        <w:rPr>
          <w:rFonts w:asciiTheme="minorHAnsi" w:hAnsiTheme="minorHAnsi"/>
          <w:szCs w:val="18"/>
        </w:rPr>
        <w:t>:</w:t>
      </w:r>
      <w:r w:rsidRPr="00D35B6B">
        <w:rPr>
          <w:rFonts w:asciiTheme="minorHAnsi" w:hAnsiTheme="minorHAnsi"/>
          <w:szCs w:val="18"/>
        </w:rPr>
        <w:t xml:space="preserve"> 18</w:t>
      </w:r>
      <w:r w:rsidR="00EE38D6" w:rsidRPr="00D35B6B">
        <w:rPr>
          <w:rFonts w:asciiTheme="minorHAnsi" w:hAnsiTheme="minorHAnsi"/>
          <w:szCs w:val="18"/>
        </w:rPr>
        <w:t> </w:t>
      </w:r>
      <w:r w:rsidRPr="00D35B6B">
        <w:rPr>
          <w:rFonts w:asciiTheme="minorHAnsi" w:hAnsiTheme="minorHAnsi"/>
          <w:szCs w:val="18"/>
        </w:rPr>
        <w:t>6</w:t>
      </w:r>
      <w:r w:rsidR="00EE38D6" w:rsidRPr="00D35B6B">
        <w:rPr>
          <w:rFonts w:asciiTheme="minorHAnsi" w:hAnsiTheme="minorHAnsi"/>
          <w:szCs w:val="18"/>
        </w:rPr>
        <w:t>2</w:t>
      </w:r>
      <w:r w:rsidRPr="00D35B6B">
        <w:rPr>
          <w:rFonts w:asciiTheme="minorHAnsi" w:hAnsiTheme="minorHAnsi"/>
          <w:szCs w:val="18"/>
        </w:rPr>
        <w:t>3</w:t>
      </w:r>
      <w:r w:rsidR="00EE38D6" w:rsidRPr="00D35B6B">
        <w:rPr>
          <w:rFonts w:asciiTheme="minorHAnsi" w:hAnsiTheme="minorHAnsi"/>
          <w:szCs w:val="18"/>
        </w:rPr>
        <w:t xml:space="preserve"> </w:t>
      </w:r>
      <w:r w:rsidRPr="00D35B6B">
        <w:rPr>
          <w:rFonts w:asciiTheme="minorHAnsi" w:hAnsiTheme="minorHAnsi"/>
          <w:szCs w:val="18"/>
        </w:rPr>
        <w:t>174</w:t>
      </w:r>
      <w:r w:rsidR="00D005EA" w:rsidRPr="00D35B6B">
        <w:rPr>
          <w:rFonts w:asciiTheme="minorHAnsi" w:hAnsiTheme="minorHAnsi"/>
          <w:szCs w:val="18"/>
        </w:rPr>
        <w:t>,</w:t>
      </w:r>
      <w:r w:rsidRPr="00D35B6B">
        <w:rPr>
          <w:rFonts w:asciiTheme="minorHAnsi" w:hAnsiTheme="minorHAnsi"/>
          <w:szCs w:val="18"/>
        </w:rPr>
        <w:t xml:space="preserve"> so sídlom </w:t>
      </w:r>
      <w:proofErr w:type="spellStart"/>
      <w:r w:rsidRPr="00D35B6B">
        <w:rPr>
          <w:rFonts w:asciiTheme="minorHAnsi" w:hAnsiTheme="minorHAnsi"/>
          <w:szCs w:val="18"/>
        </w:rPr>
        <w:t>Anežská</w:t>
      </w:r>
      <w:proofErr w:type="spellEnd"/>
      <w:r w:rsidRPr="00D35B6B">
        <w:rPr>
          <w:rFonts w:asciiTheme="minorHAnsi" w:hAnsiTheme="minorHAnsi"/>
          <w:szCs w:val="18"/>
        </w:rPr>
        <w:t xml:space="preserve"> 10, Praha 1, Č</w:t>
      </w:r>
      <w:r w:rsidR="00A85EAF" w:rsidRPr="00D35B6B">
        <w:rPr>
          <w:rFonts w:asciiTheme="minorHAnsi" w:hAnsiTheme="minorHAnsi"/>
          <w:szCs w:val="18"/>
        </w:rPr>
        <w:t>eská republika.</w:t>
      </w:r>
    </w:p>
    <w:p w14:paraId="27F89007" w14:textId="77777777" w:rsidR="00A85EAF" w:rsidRPr="00D35B6B" w:rsidRDefault="00A85EAF" w:rsidP="00EB7B1E">
      <w:pPr>
        <w:pStyle w:val="Zkladntext"/>
        <w:rPr>
          <w:rFonts w:asciiTheme="minorHAnsi" w:hAnsiTheme="minorHAnsi"/>
          <w:szCs w:val="18"/>
        </w:rPr>
      </w:pPr>
    </w:p>
    <w:p w14:paraId="525ED4AD" w14:textId="77777777" w:rsidR="00A6300F" w:rsidRDefault="00F17196" w:rsidP="00EB7B1E">
      <w:pPr>
        <w:pStyle w:val="Zkladntext"/>
        <w:rPr>
          <w:rFonts w:asciiTheme="minorHAnsi" w:hAnsiTheme="minorHAnsi"/>
          <w:szCs w:val="18"/>
        </w:rPr>
      </w:pPr>
      <w:r w:rsidRPr="00D35B6B">
        <w:rPr>
          <w:rFonts w:asciiTheme="minorHAnsi" w:hAnsiTheme="minorHAnsi"/>
          <w:szCs w:val="18"/>
        </w:rPr>
        <w:t>K</w:t>
      </w:r>
      <w:r w:rsidR="00F51E0A" w:rsidRPr="00D35B6B">
        <w:rPr>
          <w:rFonts w:asciiTheme="minorHAnsi" w:hAnsiTheme="minorHAnsi"/>
          <w:szCs w:val="18"/>
        </w:rPr>
        <w:t>onsolidovan</w:t>
      </w:r>
      <w:r w:rsidRPr="00D35B6B">
        <w:rPr>
          <w:rFonts w:asciiTheme="minorHAnsi" w:hAnsiTheme="minorHAnsi"/>
          <w:szCs w:val="18"/>
        </w:rPr>
        <w:t>ú</w:t>
      </w:r>
      <w:r w:rsidR="00F51E0A" w:rsidRPr="00D35B6B">
        <w:rPr>
          <w:rFonts w:asciiTheme="minorHAnsi" w:hAnsiTheme="minorHAnsi"/>
          <w:szCs w:val="18"/>
        </w:rPr>
        <w:t xml:space="preserve"> účtovn</w:t>
      </w:r>
      <w:r w:rsidRPr="00D35B6B">
        <w:rPr>
          <w:rFonts w:asciiTheme="minorHAnsi" w:hAnsiTheme="minorHAnsi"/>
          <w:szCs w:val="18"/>
        </w:rPr>
        <w:t>ú</w:t>
      </w:r>
      <w:r w:rsidR="00F51E0A" w:rsidRPr="00D35B6B">
        <w:rPr>
          <w:rFonts w:asciiTheme="minorHAnsi" w:hAnsiTheme="minorHAnsi"/>
          <w:szCs w:val="18"/>
        </w:rPr>
        <w:t xml:space="preserve"> závierk</w:t>
      </w:r>
      <w:r w:rsidR="00940596" w:rsidRPr="00D35B6B">
        <w:rPr>
          <w:rFonts w:asciiTheme="minorHAnsi" w:hAnsiTheme="minorHAnsi"/>
          <w:szCs w:val="18"/>
        </w:rPr>
        <w:t>u</w:t>
      </w:r>
      <w:r w:rsidR="00F51E0A" w:rsidRPr="00D35B6B">
        <w:rPr>
          <w:rFonts w:asciiTheme="minorHAnsi" w:hAnsiTheme="minorHAnsi"/>
          <w:szCs w:val="18"/>
        </w:rPr>
        <w:t xml:space="preserve"> je možné dostať priamo v sídle </w:t>
      </w:r>
      <w:r w:rsidR="00422AB4" w:rsidRPr="00D35B6B">
        <w:rPr>
          <w:rFonts w:asciiTheme="minorHAnsi" w:hAnsiTheme="minorHAnsi"/>
          <w:szCs w:val="18"/>
        </w:rPr>
        <w:t>spoločnosti</w:t>
      </w:r>
      <w:r w:rsidR="00A85EAF" w:rsidRPr="00D35B6B">
        <w:rPr>
          <w:rFonts w:asciiTheme="minorHAnsi" w:hAnsiTheme="minorHAnsi"/>
          <w:szCs w:val="18"/>
        </w:rPr>
        <w:t xml:space="preserve"> </w:t>
      </w:r>
    </w:p>
    <w:p w14:paraId="188D6617" w14:textId="77777777" w:rsidR="00A6300F" w:rsidRDefault="00A6300F" w:rsidP="00EB7B1E">
      <w:pPr>
        <w:pStyle w:val="Zkladntext"/>
        <w:rPr>
          <w:rFonts w:asciiTheme="minorHAnsi" w:hAnsiTheme="minorHAnsi"/>
          <w:szCs w:val="18"/>
        </w:rPr>
      </w:pPr>
    </w:p>
    <w:p w14:paraId="1BDDF86A" w14:textId="77777777" w:rsidR="00A6300F" w:rsidRDefault="00422AB4" w:rsidP="00A6300F">
      <w:pPr>
        <w:pStyle w:val="Zkladntext"/>
        <w:jc w:val="center"/>
        <w:rPr>
          <w:rFonts w:asciiTheme="minorHAnsi" w:hAnsiTheme="minorHAnsi"/>
          <w:szCs w:val="18"/>
        </w:rPr>
      </w:pPr>
      <w:r w:rsidRPr="00D35B6B">
        <w:rPr>
          <w:rFonts w:asciiTheme="minorHAnsi" w:hAnsiTheme="minorHAnsi"/>
          <w:szCs w:val="18"/>
        </w:rPr>
        <w:t>P</w:t>
      </w:r>
      <w:r w:rsidR="009F24F2" w:rsidRPr="00D35B6B">
        <w:rPr>
          <w:rFonts w:asciiTheme="minorHAnsi" w:hAnsiTheme="minorHAnsi"/>
          <w:szCs w:val="18"/>
        </w:rPr>
        <w:t>ROXY-FINANCE a.s.,</w:t>
      </w:r>
      <w:r w:rsidR="00D36D00" w:rsidRPr="00D35B6B">
        <w:rPr>
          <w:rFonts w:asciiTheme="minorHAnsi" w:hAnsiTheme="minorHAnsi"/>
          <w:szCs w:val="18"/>
        </w:rPr>
        <w:t xml:space="preserve"> IČO</w:t>
      </w:r>
      <w:r w:rsidR="00DE77BA" w:rsidRPr="00D35B6B">
        <w:rPr>
          <w:rFonts w:asciiTheme="minorHAnsi" w:hAnsiTheme="minorHAnsi"/>
          <w:szCs w:val="18"/>
        </w:rPr>
        <w:t>:</w:t>
      </w:r>
      <w:r w:rsidR="00D36D00" w:rsidRPr="00D35B6B">
        <w:rPr>
          <w:rFonts w:asciiTheme="minorHAnsi" w:hAnsiTheme="minorHAnsi"/>
          <w:szCs w:val="18"/>
        </w:rPr>
        <w:t xml:space="preserve"> 18</w:t>
      </w:r>
      <w:r w:rsidR="00EE38D6" w:rsidRPr="00D35B6B">
        <w:rPr>
          <w:rFonts w:asciiTheme="minorHAnsi" w:hAnsiTheme="minorHAnsi"/>
          <w:szCs w:val="18"/>
        </w:rPr>
        <w:t> </w:t>
      </w:r>
      <w:r w:rsidR="00D36D00" w:rsidRPr="00D35B6B">
        <w:rPr>
          <w:rFonts w:asciiTheme="minorHAnsi" w:hAnsiTheme="minorHAnsi"/>
          <w:szCs w:val="18"/>
        </w:rPr>
        <w:t>6</w:t>
      </w:r>
      <w:r w:rsidR="00EE38D6" w:rsidRPr="00D35B6B">
        <w:rPr>
          <w:rFonts w:asciiTheme="minorHAnsi" w:hAnsiTheme="minorHAnsi"/>
          <w:szCs w:val="18"/>
        </w:rPr>
        <w:t>2</w:t>
      </w:r>
      <w:r w:rsidR="00D36D00" w:rsidRPr="00D35B6B">
        <w:rPr>
          <w:rFonts w:asciiTheme="minorHAnsi" w:hAnsiTheme="minorHAnsi"/>
          <w:szCs w:val="18"/>
        </w:rPr>
        <w:t>3</w:t>
      </w:r>
      <w:r w:rsidR="00EE38D6" w:rsidRPr="00D35B6B">
        <w:rPr>
          <w:rFonts w:asciiTheme="minorHAnsi" w:hAnsiTheme="minorHAnsi"/>
          <w:szCs w:val="18"/>
        </w:rPr>
        <w:t xml:space="preserve"> </w:t>
      </w:r>
      <w:r w:rsidR="00D36D00" w:rsidRPr="00D35B6B">
        <w:rPr>
          <w:rFonts w:asciiTheme="minorHAnsi" w:hAnsiTheme="minorHAnsi"/>
          <w:szCs w:val="18"/>
        </w:rPr>
        <w:t>174, so sídlom</w:t>
      </w:r>
      <w:r w:rsidR="009F24F2" w:rsidRPr="00D35B6B">
        <w:rPr>
          <w:rFonts w:asciiTheme="minorHAnsi" w:hAnsiTheme="minorHAnsi"/>
          <w:szCs w:val="18"/>
        </w:rPr>
        <w:t xml:space="preserve"> </w:t>
      </w:r>
      <w:proofErr w:type="spellStart"/>
      <w:r w:rsidR="009F24F2" w:rsidRPr="00D35B6B">
        <w:rPr>
          <w:rFonts w:asciiTheme="minorHAnsi" w:hAnsiTheme="minorHAnsi"/>
          <w:szCs w:val="18"/>
        </w:rPr>
        <w:t>Anežská</w:t>
      </w:r>
      <w:proofErr w:type="spellEnd"/>
      <w:r w:rsidR="009F24F2" w:rsidRPr="00D35B6B">
        <w:rPr>
          <w:rFonts w:asciiTheme="minorHAnsi" w:hAnsiTheme="minorHAnsi"/>
          <w:szCs w:val="18"/>
        </w:rPr>
        <w:t xml:space="preserve"> 10, Praha 1, Česká republika,</w:t>
      </w:r>
    </w:p>
    <w:p w14:paraId="7DE9D901" w14:textId="77777777" w:rsidR="00A6300F" w:rsidRDefault="00A6300F" w:rsidP="00EB7B1E">
      <w:pPr>
        <w:pStyle w:val="Zkladntext"/>
        <w:rPr>
          <w:rFonts w:asciiTheme="minorHAnsi" w:hAnsiTheme="minorHAnsi"/>
          <w:szCs w:val="18"/>
        </w:rPr>
      </w:pPr>
    </w:p>
    <w:p w14:paraId="05BA17BD" w14:textId="3E2E95D2" w:rsidR="00F51E0A" w:rsidRPr="00D35B6B" w:rsidRDefault="00F17196" w:rsidP="00EB7B1E">
      <w:pPr>
        <w:pStyle w:val="Zkladntext"/>
        <w:rPr>
          <w:rFonts w:asciiTheme="minorHAnsi" w:hAnsiTheme="minorHAnsi"/>
          <w:szCs w:val="18"/>
        </w:rPr>
      </w:pPr>
      <w:r w:rsidRPr="00D35B6B">
        <w:rPr>
          <w:rFonts w:asciiTheme="minorHAnsi" w:hAnsiTheme="minorHAnsi"/>
          <w:szCs w:val="18"/>
        </w:rPr>
        <w:t xml:space="preserve">a je </w:t>
      </w:r>
      <w:r w:rsidR="009F24F2" w:rsidRPr="00D35B6B">
        <w:rPr>
          <w:rFonts w:asciiTheme="minorHAnsi" w:hAnsiTheme="minorHAnsi"/>
          <w:szCs w:val="18"/>
        </w:rPr>
        <w:t>uložená v </w:t>
      </w:r>
      <w:r w:rsidR="00A6300F">
        <w:rPr>
          <w:rFonts w:asciiTheme="minorHAnsi" w:hAnsiTheme="minorHAnsi"/>
          <w:szCs w:val="18"/>
        </w:rPr>
        <w:t>O</w:t>
      </w:r>
      <w:r w:rsidR="009F24F2" w:rsidRPr="00D35B6B">
        <w:rPr>
          <w:rFonts w:asciiTheme="minorHAnsi" w:hAnsiTheme="minorHAnsi"/>
          <w:szCs w:val="18"/>
        </w:rPr>
        <w:t xml:space="preserve">bchodnom registri vedeného </w:t>
      </w:r>
      <w:r w:rsidR="00160879" w:rsidRPr="00D35B6B">
        <w:rPr>
          <w:rFonts w:asciiTheme="minorHAnsi" w:hAnsiTheme="minorHAnsi"/>
          <w:szCs w:val="18"/>
        </w:rPr>
        <w:t>Mestským</w:t>
      </w:r>
      <w:r w:rsidR="009F24F2" w:rsidRPr="00D35B6B">
        <w:rPr>
          <w:rFonts w:asciiTheme="minorHAnsi" w:hAnsiTheme="minorHAnsi"/>
          <w:szCs w:val="18"/>
        </w:rPr>
        <w:t xml:space="preserve"> súdom v Prahe, oddiel B vložka 1155.</w:t>
      </w:r>
    </w:p>
    <w:p w14:paraId="4F2D742B" w14:textId="77777777" w:rsidR="00F51E0A" w:rsidRPr="00D35B6B" w:rsidRDefault="00F51E0A" w:rsidP="00EB7B1E">
      <w:pPr>
        <w:pStyle w:val="Zkladntext"/>
        <w:ind w:hanging="426"/>
        <w:rPr>
          <w:rFonts w:asciiTheme="minorHAnsi" w:hAnsiTheme="minorHAnsi"/>
          <w:szCs w:val="18"/>
        </w:rPr>
      </w:pPr>
    </w:p>
    <w:p w14:paraId="3692F705" w14:textId="25D5EF69"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podnikanie s finančnými prostriedkami fyzických a právnických osôb,</w:t>
      </w:r>
    </w:p>
    <w:p w14:paraId="3F1B3ACE"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investície a majetkové účasti v obchodných spoločnostiach,</w:t>
      </w:r>
    </w:p>
    <w:p w14:paraId="12ABCF53"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investície do budov, novej výstavby, pozemkov, umeleckých diel, resp. iných objektov a predmetov podnikania s nimi,</w:t>
      </w:r>
    </w:p>
    <w:p w14:paraId="643D5880"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poskytovanie úverov alebo pôžičiek z peňažných zdrojov získaných výlučne bez verejnej výzvy a bez verejnej ponuky majetkových hodnôt.</w:t>
      </w:r>
    </w:p>
    <w:p w14:paraId="3A0C0062" w14:textId="77777777" w:rsidR="00A6300F" w:rsidRDefault="00A6300F" w:rsidP="00EB7B1E">
      <w:pPr>
        <w:pStyle w:val="Zkladntext"/>
        <w:ind w:hanging="426"/>
        <w:rPr>
          <w:rFonts w:asciiTheme="minorHAnsi" w:hAnsiTheme="minorHAnsi"/>
          <w:bCs/>
          <w:szCs w:val="18"/>
        </w:rPr>
      </w:pPr>
    </w:p>
    <w:p w14:paraId="1D4DD118" w14:textId="77777777" w:rsidR="00A6300F" w:rsidRPr="006D2BA2" w:rsidRDefault="00A6300F" w:rsidP="00A6300F">
      <w:pPr>
        <w:pStyle w:val="Zkladntext"/>
        <w:rPr>
          <w:rFonts w:asciiTheme="minorHAnsi" w:hAnsiTheme="minorHAnsi" w:cstheme="minorHAnsi"/>
          <w:szCs w:val="18"/>
        </w:rPr>
      </w:pPr>
      <w:r w:rsidRPr="006D2BA2">
        <w:rPr>
          <w:rFonts w:asciiTheme="minorHAnsi" w:hAnsiTheme="minorHAnsi" w:cstheme="minorHAnsi"/>
          <w:bCs/>
          <w:szCs w:val="18"/>
        </w:rPr>
        <w:t>Spoločnosť je materskou účtovnou jednotkou, pretože má viac ako 50% podiel na hlasovacích právach v iných účtovných jednotkách (pozri časť C 3). Spoločnosť</w:t>
      </w:r>
      <w:r w:rsidRPr="006D2BA2">
        <w:rPr>
          <w:rFonts w:asciiTheme="minorHAnsi" w:hAnsiTheme="minorHAnsi" w:cstheme="minorHAnsi"/>
          <w:szCs w:val="18"/>
        </w:rPr>
        <w:t xml:space="preserve"> aplikuje výnimku z povinnosti zostaviť konsolidovanú účtovnú závierku a konsolidovanú výročnú správu v súlade s § 22 ods. 8 zákona o účtovníctve. Jej materská spoločnosť </w:t>
      </w:r>
      <w:r w:rsidRPr="006D2BA2">
        <w:rPr>
          <w:rFonts w:asciiTheme="minorHAnsi" w:hAnsiTheme="minorHAnsi" w:cstheme="minorHAnsi"/>
          <w:bCs/>
          <w:iCs/>
          <w:szCs w:val="18"/>
        </w:rPr>
        <w:t>PROXY-FINANCE a.s.</w:t>
      </w:r>
      <w:r w:rsidRPr="006D2BA2">
        <w:rPr>
          <w:rFonts w:asciiTheme="minorHAnsi" w:hAnsiTheme="minorHAnsi" w:cstheme="minorHAnsi"/>
          <w:szCs w:val="18"/>
        </w:rPr>
        <w:t xml:space="preserve"> vlastní 100% akcií Spoločnosti a zostavuje svoju konsolidovanú účtovnú závierku podľa IFRS v znení prijatom Európskou úniou. Do tejto konsolidovanej účtovnej závierky zahŕňa Spoločnosť aj všetky jej dcérske účtovné jednotky.</w:t>
      </w:r>
    </w:p>
    <w:p w14:paraId="68D6B5C7" w14:textId="77777777" w:rsidR="00A6300F" w:rsidRDefault="00A6300F" w:rsidP="00A6300F">
      <w:pPr>
        <w:pStyle w:val="Zkladntext"/>
        <w:rPr>
          <w:rFonts w:asciiTheme="minorHAnsi" w:hAnsiTheme="minorHAnsi"/>
          <w:bCs/>
          <w:szCs w:val="18"/>
        </w:rPr>
      </w:pPr>
    </w:p>
    <w:p w14:paraId="40EA80C7" w14:textId="77777777" w:rsidR="00E96FAE" w:rsidRDefault="00E96FAE">
      <w:pPr>
        <w:spacing w:after="200" w:line="276" w:lineRule="auto"/>
        <w:rPr>
          <w:rFonts w:asciiTheme="minorHAnsi" w:hAnsiTheme="minorHAnsi"/>
          <w:sz w:val="18"/>
          <w:szCs w:val="18"/>
        </w:rPr>
      </w:pPr>
      <w:r>
        <w:rPr>
          <w:rFonts w:asciiTheme="minorHAnsi" w:hAnsiTheme="minorHAnsi"/>
          <w:sz w:val="18"/>
          <w:szCs w:val="18"/>
        </w:rPr>
        <w:br w:type="page"/>
      </w:r>
    </w:p>
    <w:p w14:paraId="3BF4F8A5" w14:textId="1B4E49BE" w:rsidR="00F51E0A" w:rsidRDefault="00F51E0A" w:rsidP="00EB7B1E">
      <w:pPr>
        <w:ind w:left="426"/>
        <w:jc w:val="both"/>
        <w:rPr>
          <w:rFonts w:asciiTheme="minorHAnsi" w:hAnsiTheme="minorHAnsi"/>
          <w:sz w:val="18"/>
          <w:szCs w:val="18"/>
        </w:rPr>
      </w:pPr>
      <w:r w:rsidRPr="00D35B6B">
        <w:rPr>
          <w:rFonts w:asciiTheme="minorHAnsi" w:hAnsiTheme="minorHAnsi"/>
          <w:sz w:val="18"/>
          <w:szCs w:val="18"/>
        </w:rPr>
        <w:lastRenderedPageBreak/>
        <w:t>Obchodné meno a sídlo dcérskych účtovných jednotiek je uvedené nižšie:</w:t>
      </w:r>
    </w:p>
    <w:p w14:paraId="256FB326" w14:textId="77777777" w:rsidR="00E96FAE" w:rsidRDefault="00E96FAE" w:rsidP="00EB7B1E">
      <w:pPr>
        <w:ind w:left="426"/>
        <w:jc w:val="both"/>
        <w:rPr>
          <w:rFonts w:asciiTheme="minorHAnsi" w:hAnsiTheme="minorHAnsi"/>
          <w:sz w:val="18"/>
          <w:szCs w:val="18"/>
        </w:rPr>
      </w:pPr>
    </w:p>
    <w:bookmarkStart w:id="1" w:name="_MON_1681993778"/>
    <w:bookmarkEnd w:id="1"/>
    <w:p w14:paraId="3FF39BE5" w14:textId="5F16A07D" w:rsidR="00D35B6B" w:rsidRPr="00D35B6B" w:rsidRDefault="00E96FAE" w:rsidP="00E96FAE">
      <w:pPr>
        <w:ind w:left="426"/>
        <w:jc w:val="center"/>
        <w:rPr>
          <w:rFonts w:asciiTheme="minorHAnsi" w:hAnsiTheme="minorHAnsi"/>
          <w:sz w:val="18"/>
          <w:szCs w:val="18"/>
        </w:rPr>
      </w:pPr>
      <w:r w:rsidRPr="006D2BA2">
        <w:rPr>
          <w:rFonts w:asciiTheme="minorHAnsi" w:hAnsiTheme="minorHAnsi" w:cstheme="minorHAnsi"/>
          <w:szCs w:val="18"/>
        </w:rPr>
        <w:object w:dxaOrig="7906" w:dyaOrig="1330" w14:anchorId="355DF0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2pt;height:60.75pt" o:ole="">
            <v:imagedata r:id="rId12" o:title=""/>
          </v:shape>
          <o:OLEObject Type="Embed" ProgID="Excel.Sheet.12" ShapeID="_x0000_i1025" DrawAspect="Content" ObjectID="_1686483240" r:id="rId13"/>
        </w:object>
      </w:r>
    </w:p>
    <w:p w14:paraId="7FB084BE" w14:textId="193EF1DB" w:rsidR="00F51E0A" w:rsidRPr="00D35B6B" w:rsidRDefault="00F51E0A" w:rsidP="00784ED1">
      <w:pPr>
        <w:pStyle w:val="Zkladntext"/>
        <w:jc w:val="center"/>
        <w:rPr>
          <w:rFonts w:asciiTheme="minorHAnsi" w:hAnsiTheme="minorHAnsi"/>
          <w:szCs w:val="18"/>
        </w:rPr>
      </w:pPr>
    </w:p>
    <w:p w14:paraId="31E16416" w14:textId="77777777" w:rsidR="00F51E0A" w:rsidRPr="00D35B6B" w:rsidRDefault="00E365AB"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Počet zamestnancov</w:t>
      </w:r>
    </w:p>
    <w:p w14:paraId="2EC96B99" w14:textId="77777777" w:rsidR="00222689" w:rsidRPr="00D35B6B" w:rsidRDefault="00222689" w:rsidP="00EB7B1E">
      <w:pPr>
        <w:pStyle w:val="Zkladntext"/>
        <w:rPr>
          <w:rFonts w:asciiTheme="minorHAnsi" w:hAnsiTheme="minorHAnsi"/>
          <w:szCs w:val="18"/>
        </w:rPr>
      </w:pPr>
      <w:r w:rsidRPr="00D35B6B">
        <w:rPr>
          <w:rFonts w:asciiTheme="minorHAnsi" w:hAnsiTheme="minorHAnsi"/>
          <w:szCs w:val="18"/>
        </w:rPr>
        <w:t>Údaje o počte zamestnancov za bežné účtovné obdobie a bezprostredne predchádzajúce účtovné obdobie sú uvedené v nasledujúcom prehľade:</w:t>
      </w:r>
    </w:p>
    <w:p w14:paraId="00318AA0" w14:textId="77777777" w:rsidR="00D048A0" w:rsidRPr="00D35B6B" w:rsidRDefault="00D048A0" w:rsidP="00EB7B1E">
      <w:pPr>
        <w:pStyle w:val="Zkladntext"/>
        <w:rPr>
          <w:rFonts w:asciiTheme="minorHAnsi" w:hAnsiTheme="minorHAnsi"/>
          <w:szCs w:val="18"/>
        </w:rPr>
      </w:pPr>
    </w:p>
    <w:bookmarkStart w:id="2" w:name="OLE_LINK3"/>
    <w:bookmarkStart w:id="3" w:name="_MON_1396734532"/>
    <w:bookmarkEnd w:id="3"/>
    <w:p w14:paraId="079FDEE4" w14:textId="6A155A50" w:rsidR="00222689" w:rsidRPr="00D35B6B" w:rsidRDefault="00E77500" w:rsidP="00784ED1">
      <w:pPr>
        <w:ind w:left="426"/>
        <w:jc w:val="center"/>
        <w:rPr>
          <w:rFonts w:asciiTheme="minorHAnsi" w:hAnsiTheme="minorHAnsi"/>
          <w:sz w:val="18"/>
          <w:szCs w:val="18"/>
        </w:rPr>
      </w:pPr>
      <w:r w:rsidRPr="00D35B6B">
        <w:rPr>
          <w:rFonts w:asciiTheme="minorHAnsi" w:hAnsiTheme="minorHAnsi"/>
          <w:sz w:val="18"/>
          <w:szCs w:val="18"/>
        </w:rPr>
        <w:object w:dxaOrig="9205" w:dyaOrig="1335" w14:anchorId="6E8889AD">
          <v:shape id="_x0000_i1026" type="#_x0000_t75" style="width:369.75pt;height:62.25pt" o:ole="" o:preferrelative="f">
            <v:imagedata r:id="rId14" o:title=""/>
            <o:lock v:ext="edit" aspectratio="f"/>
          </v:shape>
          <o:OLEObject Type="Embed" ProgID="Excel.Sheet.8" ShapeID="_x0000_i1026" DrawAspect="Content" ObjectID="_1686483241" r:id="rId15"/>
        </w:object>
      </w:r>
      <w:bookmarkEnd w:id="2"/>
    </w:p>
    <w:p w14:paraId="1B367E3D" w14:textId="77777777" w:rsidR="0092144E" w:rsidRPr="00D35B6B" w:rsidRDefault="0092144E" w:rsidP="00EB7B1E">
      <w:pPr>
        <w:jc w:val="both"/>
        <w:rPr>
          <w:rFonts w:asciiTheme="minorHAnsi" w:hAnsiTheme="minorHAnsi"/>
          <w:sz w:val="18"/>
          <w:szCs w:val="18"/>
        </w:rPr>
      </w:pPr>
    </w:p>
    <w:p w14:paraId="1495AEDD" w14:textId="77777777" w:rsidR="008E57BD" w:rsidRPr="00D35B6B" w:rsidRDefault="008E57BD" w:rsidP="00EB7B1E">
      <w:pPr>
        <w:jc w:val="both"/>
        <w:rPr>
          <w:rFonts w:asciiTheme="minorHAnsi" w:hAnsiTheme="minorHAnsi"/>
          <w:sz w:val="18"/>
          <w:szCs w:val="18"/>
        </w:rPr>
      </w:pPr>
    </w:p>
    <w:p w14:paraId="4D620E2B" w14:textId="6226C032" w:rsidR="00F51E0A" w:rsidRDefault="00F51E0A" w:rsidP="00EB7B1E">
      <w:pPr>
        <w:pStyle w:val="Nadpis1"/>
        <w:tabs>
          <w:tab w:val="num" w:pos="360"/>
        </w:tabs>
        <w:ind w:left="360"/>
        <w:jc w:val="both"/>
        <w:rPr>
          <w:rFonts w:asciiTheme="minorHAnsi" w:hAnsiTheme="minorHAnsi"/>
          <w:sz w:val="22"/>
          <w:szCs w:val="22"/>
        </w:rPr>
      </w:pPr>
      <w:bookmarkStart w:id="4" w:name="_Toc530739899"/>
      <w:r w:rsidRPr="00AB0877">
        <w:rPr>
          <w:rFonts w:asciiTheme="minorHAnsi" w:hAnsiTheme="minorHAnsi"/>
          <w:sz w:val="22"/>
          <w:szCs w:val="22"/>
        </w:rPr>
        <w:t>Informácie o PRIJATÝCH POSTUPOCH</w:t>
      </w:r>
      <w:bookmarkEnd w:id="4"/>
    </w:p>
    <w:p w14:paraId="03A82C03" w14:textId="77777777" w:rsidR="00E96FAE" w:rsidRPr="00E96FAE" w:rsidRDefault="00E96FAE" w:rsidP="00E96FAE"/>
    <w:p w14:paraId="45C65A74" w14:textId="77777777" w:rsidR="00F51E0A" w:rsidRPr="00D35B6B" w:rsidRDefault="00F51E0A" w:rsidP="00B07B45">
      <w:pPr>
        <w:pStyle w:val="Zkladntext"/>
        <w:ind w:left="0"/>
        <w:rPr>
          <w:rFonts w:asciiTheme="minorHAnsi" w:hAnsiTheme="minorHAnsi"/>
          <w:szCs w:val="18"/>
        </w:rPr>
      </w:pPr>
    </w:p>
    <w:p w14:paraId="6588F997" w14:textId="77777777" w:rsidR="00F51E0A" w:rsidRPr="00D35B6B" w:rsidRDefault="00F51E0A" w:rsidP="00617860">
      <w:pPr>
        <w:pStyle w:val="Pismenka"/>
        <w:numPr>
          <w:ilvl w:val="0"/>
          <w:numId w:val="21"/>
        </w:numPr>
        <w:outlineLvl w:val="1"/>
        <w:rPr>
          <w:rFonts w:asciiTheme="minorHAnsi" w:hAnsiTheme="minorHAnsi"/>
          <w:szCs w:val="18"/>
        </w:rPr>
      </w:pPr>
      <w:r w:rsidRPr="00D35B6B">
        <w:rPr>
          <w:rFonts w:asciiTheme="minorHAnsi" w:hAnsiTheme="minorHAnsi"/>
          <w:szCs w:val="18"/>
        </w:rPr>
        <w:t>Východiská pre zostavenie účtovnej závierky</w:t>
      </w:r>
    </w:p>
    <w:p w14:paraId="52DC13CF" w14:textId="77777777" w:rsidR="00F51E0A" w:rsidRPr="00D35B6B" w:rsidRDefault="00F51E0A" w:rsidP="008E56D9">
      <w:pPr>
        <w:pStyle w:val="Zkladntext"/>
        <w:ind w:firstLine="24"/>
        <w:rPr>
          <w:rFonts w:asciiTheme="minorHAnsi" w:hAnsiTheme="minorHAnsi"/>
          <w:szCs w:val="18"/>
        </w:rPr>
      </w:pPr>
      <w:r w:rsidRPr="00D35B6B">
        <w:rPr>
          <w:rFonts w:asciiTheme="minorHAnsi" w:hAnsiTheme="minorHAnsi"/>
          <w:szCs w:val="18"/>
        </w:rPr>
        <w:t>Účtovná závierka bola zostavená za predpokladu, že Spoločnosť bude nepretržite pokračovať vo svojej činnosti (</w:t>
      </w:r>
      <w:proofErr w:type="spellStart"/>
      <w:r w:rsidRPr="00D35B6B">
        <w:rPr>
          <w:rFonts w:asciiTheme="minorHAnsi" w:hAnsiTheme="minorHAnsi"/>
          <w:szCs w:val="18"/>
        </w:rPr>
        <w:t>going</w:t>
      </w:r>
      <w:proofErr w:type="spellEnd"/>
      <w:r w:rsidRPr="00D35B6B">
        <w:rPr>
          <w:rFonts w:asciiTheme="minorHAnsi" w:hAnsiTheme="minorHAnsi"/>
          <w:szCs w:val="18"/>
        </w:rPr>
        <w:t xml:space="preserve"> </w:t>
      </w:r>
      <w:proofErr w:type="spellStart"/>
      <w:r w:rsidRPr="00D35B6B">
        <w:rPr>
          <w:rFonts w:asciiTheme="minorHAnsi" w:hAnsiTheme="minorHAnsi"/>
          <w:szCs w:val="18"/>
        </w:rPr>
        <w:t>concern</w:t>
      </w:r>
      <w:proofErr w:type="spellEnd"/>
      <w:r w:rsidRPr="00D35B6B">
        <w:rPr>
          <w:rFonts w:asciiTheme="minorHAnsi" w:hAnsiTheme="minorHAnsi"/>
          <w:szCs w:val="18"/>
        </w:rPr>
        <w:t>).</w:t>
      </w:r>
    </w:p>
    <w:p w14:paraId="5FF0D300" w14:textId="77777777" w:rsidR="00F51E0A" w:rsidRPr="00D35B6B" w:rsidRDefault="00F51E0A" w:rsidP="00EB7B1E">
      <w:pPr>
        <w:pStyle w:val="Zkladntext"/>
        <w:rPr>
          <w:rFonts w:asciiTheme="minorHAnsi" w:hAnsiTheme="minorHAnsi"/>
          <w:szCs w:val="18"/>
        </w:rPr>
      </w:pPr>
    </w:p>
    <w:p w14:paraId="34DB88EF" w14:textId="77777777" w:rsidR="00222689" w:rsidRPr="00D35B6B" w:rsidRDefault="00F51E0A" w:rsidP="00EB7B1E">
      <w:pPr>
        <w:pStyle w:val="Zkladntext"/>
        <w:rPr>
          <w:rFonts w:asciiTheme="minorHAnsi" w:hAnsiTheme="minorHAnsi"/>
          <w:szCs w:val="18"/>
        </w:rPr>
      </w:pPr>
      <w:r w:rsidRPr="00D35B6B">
        <w:rPr>
          <w:rFonts w:asciiTheme="minorHAnsi" w:hAnsiTheme="minorHAnsi"/>
          <w:szCs w:val="18"/>
        </w:rPr>
        <w:t>Účtovné metódy a všeobecné účtovné zásady boli účtovnou jednotkou konzistentne aplikované</w:t>
      </w:r>
      <w:r w:rsidR="00BC62A9" w:rsidRPr="00D35B6B">
        <w:rPr>
          <w:rFonts w:asciiTheme="minorHAnsi" w:hAnsiTheme="minorHAnsi"/>
          <w:szCs w:val="18"/>
        </w:rPr>
        <w:t xml:space="preserve"> v zmysle relevantných  zákonných opatrení</w:t>
      </w:r>
      <w:r w:rsidRPr="00D35B6B">
        <w:rPr>
          <w:rFonts w:asciiTheme="minorHAnsi" w:hAnsiTheme="minorHAnsi"/>
          <w:szCs w:val="18"/>
        </w:rPr>
        <w:t xml:space="preserve">. </w:t>
      </w:r>
    </w:p>
    <w:p w14:paraId="6520FBCF" w14:textId="77777777" w:rsidR="00BC62A9" w:rsidRPr="00D35B6B" w:rsidRDefault="00BC62A9" w:rsidP="00EB7B1E">
      <w:pPr>
        <w:pStyle w:val="Zkladntext"/>
        <w:rPr>
          <w:rFonts w:asciiTheme="minorHAnsi" w:hAnsiTheme="minorHAnsi"/>
          <w:szCs w:val="18"/>
        </w:rPr>
      </w:pPr>
    </w:p>
    <w:p w14:paraId="3D691CE0" w14:textId="77777777" w:rsidR="00F51E0A" w:rsidRPr="00D35B6B" w:rsidRDefault="00F51E0A" w:rsidP="00617860">
      <w:pPr>
        <w:pStyle w:val="Zkladntext"/>
        <w:numPr>
          <w:ilvl w:val="0"/>
          <w:numId w:val="21"/>
        </w:numPr>
        <w:outlineLvl w:val="1"/>
        <w:rPr>
          <w:rFonts w:asciiTheme="minorHAnsi" w:hAnsiTheme="minorHAnsi"/>
          <w:b/>
          <w:szCs w:val="18"/>
        </w:rPr>
      </w:pPr>
      <w:r w:rsidRPr="00D35B6B">
        <w:rPr>
          <w:rFonts w:asciiTheme="minorHAnsi" w:hAnsiTheme="minorHAnsi"/>
          <w:b/>
          <w:szCs w:val="18"/>
        </w:rPr>
        <w:t>Informácie o charaktere a účele transakcií, ktoré sa neuvádzajú v</w:t>
      </w:r>
      <w:r w:rsidR="004B50C5" w:rsidRPr="00D35B6B">
        <w:rPr>
          <w:rFonts w:asciiTheme="minorHAnsi" w:hAnsiTheme="minorHAnsi"/>
          <w:b/>
          <w:szCs w:val="18"/>
        </w:rPr>
        <w:t> </w:t>
      </w:r>
      <w:r w:rsidRPr="00D35B6B">
        <w:rPr>
          <w:rFonts w:asciiTheme="minorHAnsi" w:hAnsiTheme="minorHAnsi"/>
          <w:b/>
          <w:szCs w:val="18"/>
        </w:rPr>
        <w:t>súvahe</w:t>
      </w:r>
    </w:p>
    <w:p w14:paraId="10CA8D78" w14:textId="38E0F44C" w:rsidR="00E96FAE" w:rsidRPr="006D2BA2" w:rsidRDefault="00E96FAE" w:rsidP="00E96FAE">
      <w:pPr>
        <w:pStyle w:val="Zkladntext"/>
        <w:rPr>
          <w:rFonts w:asciiTheme="minorHAnsi" w:hAnsiTheme="minorHAnsi" w:cstheme="minorHAnsi"/>
          <w:szCs w:val="18"/>
        </w:rPr>
      </w:pPr>
      <w:r w:rsidRPr="006D2BA2">
        <w:rPr>
          <w:rFonts w:asciiTheme="minorHAnsi" w:hAnsiTheme="minorHAnsi" w:cstheme="minorHAnsi"/>
          <w:szCs w:val="18"/>
        </w:rPr>
        <w:t xml:space="preserve">Spoločnosť eviduje na svojom podsúvahovom účte zostatok pohľadávky voči spoločnosti IK – </w:t>
      </w:r>
      <w:proofErr w:type="spellStart"/>
      <w:r w:rsidRPr="006D2BA2">
        <w:rPr>
          <w:rFonts w:asciiTheme="minorHAnsi" w:hAnsiTheme="minorHAnsi" w:cstheme="minorHAnsi"/>
          <w:szCs w:val="18"/>
        </w:rPr>
        <w:t>System</w:t>
      </w:r>
      <w:proofErr w:type="spellEnd"/>
      <w:r w:rsidRPr="006D2BA2">
        <w:rPr>
          <w:rFonts w:asciiTheme="minorHAnsi" w:hAnsiTheme="minorHAnsi" w:cstheme="minorHAnsi"/>
          <w:szCs w:val="18"/>
        </w:rPr>
        <w:t>, s.r.o. vo výške 28 683,05 Eur, ktorú spoločnosť odkúpila od spoločnosti BFS, s.r.o. na základe Zmluvy o postúpení pohľadávky zo dňa 01.11.2017. Celková výška odkúpenej pohľadávky predstavuje sumu vo výške 328 683,05 Eur.</w:t>
      </w:r>
    </w:p>
    <w:p w14:paraId="4098EE09" w14:textId="77777777" w:rsidR="00E96FAE" w:rsidRDefault="00E96FAE" w:rsidP="00E96FAE">
      <w:pPr>
        <w:pStyle w:val="Pismenka"/>
        <w:numPr>
          <w:ilvl w:val="0"/>
          <w:numId w:val="0"/>
        </w:numPr>
        <w:outlineLvl w:val="1"/>
        <w:rPr>
          <w:rFonts w:asciiTheme="minorHAnsi" w:hAnsiTheme="minorHAnsi"/>
          <w:szCs w:val="18"/>
        </w:rPr>
      </w:pPr>
    </w:p>
    <w:p w14:paraId="1299DB14" w14:textId="00A121C3" w:rsidR="00F51E0A" w:rsidRPr="00D35B6B" w:rsidRDefault="00EC6016" w:rsidP="00617860">
      <w:pPr>
        <w:pStyle w:val="Pismenka"/>
        <w:numPr>
          <w:ilvl w:val="0"/>
          <w:numId w:val="21"/>
        </w:numPr>
        <w:outlineLvl w:val="1"/>
        <w:rPr>
          <w:rFonts w:asciiTheme="minorHAnsi" w:hAnsiTheme="minorHAnsi"/>
          <w:szCs w:val="18"/>
        </w:rPr>
      </w:pPr>
      <w:r w:rsidRPr="00D35B6B">
        <w:rPr>
          <w:rFonts w:asciiTheme="minorHAnsi" w:hAnsiTheme="minorHAnsi"/>
          <w:szCs w:val="18"/>
        </w:rPr>
        <w:t>P</w:t>
      </w:r>
      <w:r w:rsidR="00F51E0A" w:rsidRPr="00D35B6B">
        <w:rPr>
          <w:rFonts w:asciiTheme="minorHAnsi" w:hAnsiTheme="minorHAnsi"/>
          <w:szCs w:val="18"/>
        </w:rPr>
        <w:t>oužiti</w:t>
      </w:r>
      <w:r w:rsidRPr="00D35B6B">
        <w:rPr>
          <w:rFonts w:asciiTheme="minorHAnsi" w:hAnsiTheme="minorHAnsi"/>
          <w:szCs w:val="18"/>
        </w:rPr>
        <w:t>e</w:t>
      </w:r>
      <w:r w:rsidR="00F51E0A" w:rsidRPr="00D35B6B">
        <w:rPr>
          <w:rFonts w:asciiTheme="minorHAnsi" w:hAnsiTheme="minorHAnsi"/>
          <w:szCs w:val="18"/>
        </w:rPr>
        <w:t xml:space="preserve"> odhadov a úsudkov</w:t>
      </w:r>
    </w:p>
    <w:p w14:paraId="337659F2" w14:textId="77777777" w:rsidR="00F51E0A" w:rsidRPr="00D35B6B" w:rsidRDefault="00F51E0A" w:rsidP="002512B2">
      <w:pPr>
        <w:pStyle w:val="Zkladntext"/>
        <w:rPr>
          <w:rFonts w:asciiTheme="minorHAnsi" w:hAnsiTheme="minorHAnsi"/>
          <w:szCs w:val="18"/>
        </w:rPr>
      </w:pPr>
      <w:r w:rsidRPr="00D35B6B">
        <w:rPr>
          <w:rFonts w:asciiTheme="minorHAnsi" w:hAnsiTheme="minorHAnsi"/>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5E655DEC" w14:textId="77777777" w:rsidR="00F51E0A" w:rsidRPr="00D35B6B" w:rsidRDefault="00F51E0A" w:rsidP="00EB7B1E">
      <w:pPr>
        <w:pStyle w:val="Zkladntext"/>
        <w:ind w:left="450"/>
        <w:rPr>
          <w:rFonts w:asciiTheme="minorHAnsi" w:hAnsiTheme="minorHAnsi"/>
          <w:szCs w:val="18"/>
        </w:rPr>
      </w:pPr>
    </w:p>
    <w:p w14:paraId="71D10BBC" w14:textId="77777777" w:rsidR="00F51E0A" w:rsidRPr="00D35B6B" w:rsidRDefault="00F51E0A" w:rsidP="00EB7B1E">
      <w:pPr>
        <w:pStyle w:val="Zkladntext"/>
        <w:ind w:left="450"/>
        <w:rPr>
          <w:rFonts w:asciiTheme="minorHAnsi" w:hAnsiTheme="minorHAnsi"/>
          <w:szCs w:val="18"/>
        </w:rPr>
      </w:pPr>
      <w:r w:rsidRPr="00D35B6B">
        <w:rPr>
          <w:rFonts w:asciiTheme="minorHAnsi" w:hAnsiTheme="minorHAnsi"/>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BBC25CD" w14:textId="77777777" w:rsidR="00F51E0A" w:rsidRPr="00D35B6B" w:rsidRDefault="00F51E0A" w:rsidP="00EB7B1E">
      <w:pPr>
        <w:pStyle w:val="Zkladntext"/>
        <w:ind w:left="450"/>
        <w:rPr>
          <w:rFonts w:asciiTheme="minorHAnsi" w:hAnsiTheme="minorHAnsi"/>
          <w:szCs w:val="18"/>
        </w:rPr>
      </w:pPr>
    </w:p>
    <w:p w14:paraId="7C032912" w14:textId="77777777" w:rsidR="00DE4EF3" w:rsidRPr="00D35B6B" w:rsidRDefault="00DE4EF3" w:rsidP="00EB7B1E">
      <w:pPr>
        <w:pStyle w:val="Zkladntext"/>
        <w:rPr>
          <w:rFonts w:asciiTheme="minorHAnsi" w:hAnsiTheme="minorHAnsi"/>
          <w:b/>
          <w:i/>
          <w:szCs w:val="18"/>
        </w:rPr>
      </w:pPr>
      <w:r w:rsidRPr="00D35B6B">
        <w:rPr>
          <w:rFonts w:asciiTheme="minorHAnsi" w:hAnsiTheme="minorHAnsi"/>
          <w:b/>
          <w:i/>
          <w:szCs w:val="18"/>
        </w:rPr>
        <w:t>Úsudky</w:t>
      </w:r>
    </w:p>
    <w:p w14:paraId="204BA4A2" w14:textId="77777777" w:rsidR="00F72AA0" w:rsidRPr="00D35B6B" w:rsidRDefault="00F51E0A" w:rsidP="00EB7B1E">
      <w:pPr>
        <w:pStyle w:val="Zkladntext"/>
        <w:rPr>
          <w:rFonts w:asciiTheme="minorHAnsi" w:hAnsiTheme="minorHAnsi"/>
          <w:szCs w:val="18"/>
        </w:rPr>
      </w:pPr>
      <w:r w:rsidRPr="00D35B6B">
        <w:rPr>
          <w:rFonts w:asciiTheme="minorHAnsi" w:hAnsiTheme="minorHAnsi"/>
          <w:szCs w:val="18"/>
        </w:rPr>
        <w:t>V súvislosti s aplikáciou účtovných metód a účtovných zásad Spoločnosti nie sú potrebné také úsudky, ktoré by mali významný dopad na hodnoty vykázané v účtovnej závierke.</w:t>
      </w:r>
      <w:r w:rsidR="00D31141" w:rsidRPr="00D35B6B">
        <w:rPr>
          <w:rFonts w:asciiTheme="minorHAnsi" w:hAnsiTheme="minorHAnsi"/>
          <w:szCs w:val="18"/>
        </w:rPr>
        <w:t xml:space="preserve"> </w:t>
      </w:r>
    </w:p>
    <w:p w14:paraId="10F78F88" w14:textId="77777777" w:rsidR="00F51E0A" w:rsidRPr="00D35B6B" w:rsidRDefault="00F51E0A" w:rsidP="00EB7B1E">
      <w:pPr>
        <w:pStyle w:val="Zkladntext"/>
        <w:ind w:left="450"/>
        <w:rPr>
          <w:rFonts w:asciiTheme="minorHAnsi" w:hAnsiTheme="minorHAnsi"/>
          <w:szCs w:val="18"/>
        </w:rPr>
      </w:pPr>
    </w:p>
    <w:p w14:paraId="0449FC1F" w14:textId="77777777" w:rsidR="00DE4EF3" w:rsidRPr="00D35B6B" w:rsidRDefault="00F51E0A" w:rsidP="00EB7B1E">
      <w:pPr>
        <w:pStyle w:val="Zkladntext"/>
        <w:rPr>
          <w:rFonts w:asciiTheme="minorHAnsi" w:hAnsiTheme="minorHAnsi"/>
          <w:b/>
          <w:i/>
          <w:szCs w:val="18"/>
        </w:rPr>
      </w:pPr>
      <w:r w:rsidRPr="00D35B6B">
        <w:rPr>
          <w:rFonts w:asciiTheme="minorHAnsi" w:hAnsiTheme="minorHAnsi"/>
          <w:b/>
          <w:i/>
          <w:szCs w:val="18"/>
        </w:rPr>
        <w:t>Neistoty v odhadoch a</w:t>
      </w:r>
      <w:r w:rsidR="00DE4EF3" w:rsidRPr="00D35B6B">
        <w:rPr>
          <w:rFonts w:asciiTheme="minorHAnsi" w:hAnsiTheme="minorHAnsi"/>
          <w:b/>
          <w:i/>
          <w:szCs w:val="18"/>
        </w:rPr>
        <w:t> </w:t>
      </w:r>
      <w:r w:rsidRPr="00D35B6B">
        <w:rPr>
          <w:rFonts w:asciiTheme="minorHAnsi" w:hAnsiTheme="minorHAnsi"/>
          <w:b/>
          <w:i/>
          <w:szCs w:val="18"/>
        </w:rPr>
        <w:t>predpokladoch</w:t>
      </w:r>
    </w:p>
    <w:p w14:paraId="2559EF14" w14:textId="77777777" w:rsidR="00DE77BA" w:rsidRPr="00D35B6B" w:rsidRDefault="00F51E0A" w:rsidP="00EB7B1E">
      <w:pPr>
        <w:pStyle w:val="Zkladntext"/>
        <w:rPr>
          <w:rFonts w:asciiTheme="minorHAnsi" w:hAnsiTheme="minorHAnsi"/>
          <w:szCs w:val="18"/>
        </w:rPr>
      </w:pPr>
      <w:r w:rsidRPr="00D35B6B">
        <w:rPr>
          <w:rFonts w:asciiTheme="minorHAnsi" w:hAnsiTheme="minorHAnsi"/>
          <w:szCs w:val="18"/>
        </w:rPr>
        <w:t>Spoločnosť neidentifikovala takú neistotu v odhadoch a predpokladoch, pri ktorej by existovalo signifikantné riziko, že by mohla viesť k ich významnej úprave v nasledujúcom účtovnom období.</w:t>
      </w:r>
    </w:p>
    <w:p w14:paraId="0635A67D" w14:textId="77777777" w:rsidR="004E0D20" w:rsidRPr="00D35B6B" w:rsidRDefault="004E0D20" w:rsidP="00EB7B1E">
      <w:pPr>
        <w:pStyle w:val="Zkladntext"/>
        <w:rPr>
          <w:rFonts w:asciiTheme="minorHAnsi" w:hAnsiTheme="minorHAnsi"/>
          <w:szCs w:val="18"/>
        </w:rPr>
      </w:pPr>
    </w:p>
    <w:p w14:paraId="5340C32E" w14:textId="77777777" w:rsidR="00F51E0A" w:rsidRPr="00D35B6B" w:rsidRDefault="00F51E0A" w:rsidP="00617860">
      <w:pPr>
        <w:pStyle w:val="Pismenka"/>
        <w:numPr>
          <w:ilvl w:val="0"/>
          <w:numId w:val="21"/>
        </w:numPr>
        <w:outlineLvl w:val="1"/>
        <w:rPr>
          <w:rFonts w:asciiTheme="minorHAnsi" w:hAnsiTheme="minorHAnsi"/>
          <w:szCs w:val="18"/>
        </w:rPr>
      </w:pPr>
      <w:r w:rsidRPr="00D35B6B">
        <w:rPr>
          <w:rFonts w:asciiTheme="minorHAnsi" w:hAnsiTheme="minorHAnsi"/>
          <w:szCs w:val="18"/>
        </w:rPr>
        <w:t>Dlhodobý nehmotný majetok a dlhodobý hmotný majetok</w:t>
      </w:r>
    </w:p>
    <w:p w14:paraId="50D29795" w14:textId="77777777" w:rsidR="00C139BA" w:rsidRDefault="00F51E0A" w:rsidP="00EB7B1E">
      <w:pPr>
        <w:pStyle w:val="Zkladntext"/>
        <w:rPr>
          <w:rFonts w:asciiTheme="minorHAnsi" w:hAnsiTheme="minorHAnsi"/>
          <w:szCs w:val="18"/>
        </w:rPr>
      </w:pPr>
      <w:r w:rsidRPr="00D35B6B">
        <w:rPr>
          <w:rFonts w:asciiTheme="minorHAnsi" w:hAnsiTheme="minorHAnsi"/>
          <w:szCs w:val="18"/>
        </w:rPr>
        <w:t>Dlhodobý majetok nakupovaný sa oceňuje obstarávacou cenou, ktorá zahŕňa cenu obstarania a náklady súvisiace s obstaraním (clo, prepravu, montáž, poistné a pod.), zníženú o dobropisy, skontá, rabaty, zľavy z ceny, bonusy a pod.</w:t>
      </w:r>
    </w:p>
    <w:p w14:paraId="768C9745" w14:textId="2908C74D" w:rsidR="00064353" w:rsidRPr="00D35B6B" w:rsidRDefault="00F51E0A" w:rsidP="00EB7B1E">
      <w:pPr>
        <w:pStyle w:val="Zkladntext"/>
        <w:rPr>
          <w:rFonts w:asciiTheme="minorHAnsi" w:hAnsiTheme="minorHAnsi"/>
          <w:szCs w:val="18"/>
        </w:rPr>
      </w:pPr>
      <w:r w:rsidRPr="00D35B6B">
        <w:rPr>
          <w:rFonts w:asciiTheme="minorHAnsi" w:hAnsiTheme="minorHAnsi"/>
          <w:szCs w:val="18"/>
        </w:rPr>
        <w:t xml:space="preserve"> </w:t>
      </w:r>
    </w:p>
    <w:p w14:paraId="0A9430EC"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Súčasťou obstarávacej ceny dlhodobého majetku nie sú úroky z úverov, ktoré vznikli do momentu uvedenia dlhodobého majetku </w:t>
      </w:r>
      <w:r w:rsidR="009750F1" w:rsidRPr="00D35B6B">
        <w:rPr>
          <w:rFonts w:asciiTheme="minorHAnsi" w:hAnsiTheme="minorHAnsi"/>
          <w:szCs w:val="18"/>
        </w:rPr>
        <w:t>do používania.</w:t>
      </w:r>
    </w:p>
    <w:p w14:paraId="72259523" w14:textId="77777777" w:rsidR="005B7F57" w:rsidRPr="00D35B6B" w:rsidRDefault="00F51E0A" w:rsidP="00EB7B1E">
      <w:pPr>
        <w:pStyle w:val="Zkladntext"/>
        <w:rPr>
          <w:rFonts w:asciiTheme="minorHAnsi" w:hAnsiTheme="minorHAnsi"/>
          <w:szCs w:val="18"/>
        </w:rPr>
      </w:pPr>
      <w:r w:rsidRPr="00D35B6B">
        <w:rPr>
          <w:rFonts w:asciiTheme="minorHAnsi" w:hAnsiTheme="minorHAnsi"/>
          <w:szCs w:val="18"/>
        </w:rPr>
        <w:lastRenderedPageBreak/>
        <w:t>Odpisy dlhodobého nehmotného majetku sú stanovené vychádzajúc z predpokladanej doby jeho používania a predpokladaného</w:t>
      </w:r>
      <w:r w:rsidR="00AD0114" w:rsidRPr="00D35B6B">
        <w:rPr>
          <w:rFonts w:asciiTheme="minorHAnsi" w:hAnsiTheme="minorHAnsi"/>
          <w:szCs w:val="18"/>
        </w:rPr>
        <w:t xml:space="preserve"> priebehu jeho opotrebenia.</w:t>
      </w:r>
    </w:p>
    <w:p w14:paraId="26D763E4" w14:textId="77777777" w:rsidR="00AD0114" w:rsidRPr="00D35B6B" w:rsidRDefault="00AD0114" w:rsidP="00EB7B1E">
      <w:pPr>
        <w:pStyle w:val="Zkladntext"/>
        <w:rPr>
          <w:rFonts w:asciiTheme="minorHAnsi" w:hAnsiTheme="minorHAnsi"/>
          <w:szCs w:val="18"/>
        </w:rPr>
      </w:pPr>
    </w:p>
    <w:p w14:paraId="301FE531"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Odpisovať sa začína </w:t>
      </w:r>
      <w:r w:rsidR="00617860" w:rsidRPr="00D35B6B">
        <w:rPr>
          <w:rFonts w:asciiTheme="minorHAnsi" w:hAnsiTheme="minorHAnsi"/>
          <w:szCs w:val="18"/>
        </w:rPr>
        <w:t xml:space="preserve">v mesiaci v ktorom bol </w:t>
      </w:r>
      <w:r w:rsidRPr="00D35B6B">
        <w:rPr>
          <w:rFonts w:asciiTheme="minorHAnsi" w:hAnsiTheme="minorHAnsi"/>
          <w:szCs w:val="18"/>
        </w:rPr>
        <w:t>dlhodob</w:t>
      </w:r>
      <w:r w:rsidR="00617860" w:rsidRPr="00D35B6B">
        <w:rPr>
          <w:rFonts w:asciiTheme="minorHAnsi" w:hAnsiTheme="minorHAnsi"/>
          <w:szCs w:val="18"/>
        </w:rPr>
        <w:t xml:space="preserve">ý </w:t>
      </w:r>
      <w:r w:rsidRPr="00D35B6B">
        <w:rPr>
          <w:rFonts w:asciiTheme="minorHAnsi" w:hAnsiTheme="minorHAnsi"/>
          <w:szCs w:val="18"/>
        </w:rPr>
        <w:t>majet</w:t>
      </w:r>
      <w:r w:rsidR="00617860" w:rsidRPr="00D35B6B">
        <w:rPr>
          <w:rFonts w:asciiTheme="minorHAnsi" w:hAnsiTheme="minorHAnsi"/>
          <w:szCs w:val="18"/>
        </w:rPr>
        <w:t>o</w:t>
      </w:r>
      <w:r w:rsidRPr="00D35B6B">
        <w:rPr>
          <w:rFonts w:asciiTheme="minorHAnsi" w:hAnsiTheme="minorHAnsi"/>
          <w:szCs w:val="18"/>
        </w:rPr>
        <w:t>k</w:t>
      </w:r>
      <w:r w:rsidR="00617860" w:rsidRPr="00D35B6B">
        <w:rPr>
          <w:rFonts w:asciiTheme="minorHAnsi" w:hAnsiTheme="minorHAnsi"/>
          <w:szCs w:val="18"/>
        </w:rPr>
        <w:t xml:space="preserve"> uvedený</w:t>
      </w:r>
      <w:r w:rsidRPr="00D35B6B">
        <w:rPr>
          <w:rFonts w:asciiTheme="minorHAnsi" w:hAnsiTheme="minorHAnsi"/>
          <w:szCs w:val="18"/>
        </w:rPr>
        <w:t xml:space="preserve"> do užívania.</w:t>
      </w:r>
      <w:r w:rsidR="00D33607" w:rsidRPr="00D35B6B">
        <w:rPr>
          <w:rFonts w:asciiTheme="minorHAnsi" w:hAnsiTheme="minorHAnsi"/>
          <w:szCs w:val="18"/>
        </w:rPr>
        <w:t xml:space="preserve"> </w:t>
      </w:r>
      <w:r w:rsidRPr="00D35B6B">
        <w:rPr>
          <w:rFonts w:asciiTheme="minorHAnsi" w:hAnsiTheme="minorHAnsi"/>
          <w:szCs w:val="18"/>
        </w:rPr>
        <w:t>Drobný dlhodobý nehmotný majetok, ktorého obstarávacia cena (resp. vlastné náklady) je 2 400 EUR</w:t>
      </w:r>
      <w:r w:rsidR="005B7F57" w:rsidRPr="00D35B6B">
        <w:rPr>
          <w:rFonts w:asciiTheme="minorHAnsi" w:hAnsiTheme="minorHAnsi"/>
          <w:szCs w:val="18"/>
        </w:rPr>
        <w:t xml:space="preserve"> vrátane</w:t>
      </w:r>
      <w:r w:rsidRPr="00D35B6B">
        <w:rPr>
          <w:rFonts w:asciiTheme="minorHAnsi" w:hAnsiTheme="minorHAnsi"/>
          <w:szCs w:val="18"/>
        </w:rPr>
        <w:t xml:space="preserve"> a</w:t>
      </w:r>
      <w:r w:rsidR="005B7F57" w:rsidRPr="00D35B6B">
        <w:rPr>
          <w:rFonts w:asciiTheme="minorHAnsi" w:hAnsiTheme="minorHAnsi"/>
          <w:szCs w:val="18"/>
        </w:rPr>
        <w:t> </w:t>
      </w:r>
      <w:r w:rsidRPr="00D35B6B">
        <w:rPr>
          <w:rFonts w:asciiTheme="minorHAnsi" w:hAnsiTheme="minorHAnsi"/>
          <w:szCs w:val="18"/>
        </w:rPr>
        <w:t>nižšia</w:t>
      </w:r>
      <w:r w:rsidR="005B7F57" w:rsidRPr="00D35B6B">
        <w:rPr>
          <w:rFonts w:asciiTheme="minorHAnsi" w:hAnsiTheme="minorHAnsi"/>
          <w:szCs w:val="18"/>
        </w:rPr>
        <w:t xml:space="preserve"> sa o</w:t>
      </w:r>
      <w:r w:rsidR="009750F1" w:rsidRPr="00D35B6B">
        <w:rPr>
          <w:rFonts w:asciiTheme="minorHAnsi" w:hAnsiTheme="minorHAnsi"/>
          <w:szCs w:val="18"/>
        </w:rPr>
        <w:t>d</w:t>
      </w:r>
      <w:r w:rsidR="005B7F57" w:rsidRPr="00D35B6B">
        <w:rPr>
          <w:rFonts w:asciiTheme="minorHAnsi" w:hAnsiTheme="minorHAnsi"/>
          <w:szCs w:val="18"/>
        </w:rPr>
        <w:t xml:space="preserve">pisuje </w:t>
      </w:r>
      <w:proofErr w:type="spellStart"/>
      <w:r w:rsidR="005B7F57" w:rsidRPr="00D35B6B">
        <w:rPr>
          <w:rFonts w:asciiTheme="minorHAnsi" w:hAnsiTheme="minorHAnsi"/>
          <w:szCs w:val="18"/>
        </w:rPr>
        <w:t>jednorázovo</w:t>
      </w:r>
      <w:proofErr w:type="spellEnd"/>
      <w:r w:rsidR="005B7F57" w:rsidRPr="00D35B6B">
        <w:rPr>
          <w:rFonts w:asciiTheme="minorHAnsi" w:hAnsiTheme="minorHAnsi"/>
          <w:szCs w:val="18"/>
        </w:rPr>
        <w:t xml:space="preserve"> pri uvedení do používania.</w:t>
      </w:r>
    </w:p>
    <w:p w14:paraId="59E406CE" w14:textId="77777777" w:rsidR="00C139BA" w:rsidRDefault="00C139BA" w:rsidP="00EB7B1E">
      <w:pPr>
        <w:pStyle w:val="Zkladntext"/>
        <w:rPr>
          <w:rFonts w:asciiTheme="minorHAnsi" w:hAnsiTheme="minorHAnsi"/>
          <w:szCs w:val="18"/>
        </w:rPr>
      </w:pPr>
    </w:p>
    <w:p w14:paraId="57EDC11C" w14:textId="4A3B2415" w:rsidR="00F51E0A" w:rsidRPr="00D35B6B" w:rsidRDefault="00F51E0A" w:rsidP="00EB7B1E">
      <w:pPr>
        <w:pStyle w:val="Zkladntext"/>
        <w:rPr>
          <w:rFonts w:asciiTheme="minorHAnsi" w:hAnsiTheme="minorHAnsi"/>
          <w:szCs w:val="18"/>
        </w:rPr>
      </w:pPr>
      <w:r w:rsidRPr="00D35B6B">
        <w:rPr>
          <w:rFonts w:asciiTheme="minorHAnsi" w:hAnsiTheme="minorHAnsi"/>
          <w:szCs w:val="18"/>
        </w:rPr>
        <w:t>Predpokladaná doba používania, metóda odpisovania a odpisová sadzba sú uvedené v nasledujúcej tabuľke:</w:t>
      </w:r>
    </w:p>
    <w:p w14:paraId="092D1E62" w14:textId="77777777" w:rsidR="00F51E0A" w:rsidRPr="00D35B6B" w:rsidRDefault="00F51E0A" w:rsidP="00EB7B1E">
      <w:pPr>
        <w:pStyle w:val="Zkladntext"/>
        <w:rPr>
          <w:rFonts w:asciiTheme="minorHAnsi" w:hAnsiTheme="minorHAnsi"/>
          <w:szCs w:val="18"/>
        </w:rPr>
      </w:pPr>
    </w:p>
    <w:bookmarkStart w:id="5" w:name="_MON_1523188870"/>
    <w:bookmarkEnd w:id="5"/>
    <w:p w14:paraId="22F35D9C" w14:textId="50D0BE27" w:rsidR="00F51E0A" w:rsidRPr="00D35B6B" w:rsidRDefault="00C261E2" w:rsidP="008709AF">
      <w:pPr>
        <w:pStyle w:val="Zkladntext"/>
        <w:jc w:val="center"/>
        <w:rPr>
          <w:rFonts w:asciiTheme="minorHAnsi" w:hAnsiTheme="minorHAnsi"/>
          <w:szCs w:val="18"/>
        </w:rPr>
      </w:pPr>
      <w:r w:rsidRPr="00D35B6B">
        <w:rPr>
          <w:rFonts w:asciiTheme="minorHAnsi" w:hAnsiTheme="minorHAnsi"/>
          <w:szCs w:val="18"/>
        </w:rPr>
        <w:object w:dxaOrig="8919" w:dyaOrig="1419" w14:anchorId="071697D4">
          <v:shape id="_x0000_i1027" type="#_x0000_t75" style="width:384pt;height:66pt" o:ole="">
            <v:imagedata r:id="rId16" o:title=""/>
          </v:shape>
          <o:OLEObject Type="Embed" ProgID="Excel.Sheet.12" ShapeID="_x0000_i1027" DrawAspect="Content" ObjectID="_1686483242" r:id="rId17"/>
        </w:object>
      </w:r>
    </w:p>
    <w:p w14:paraId="6D5AF280" w14:textId="77777777" w:rsidR="009E59E6" w:rsidRPr="00D35B6B" w:rsidRDefault="009E59E6" w:rsidP="00EB7B1E">
      <w:pPr>
        <w:pStyle w:val="Zkladntext"/>
        <w:rPr>
          <w:rFonts w:asciiTheme="minorHAnsi" w:hAnsiTheme="minorHAnsi"/>
          <w:szCs w:val="18"/>
        </w:rPr>
      </w:pPr>
    </w:p>
    <w:p w14:paraId="5516079E"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Metódy odpisovania, doby použiteľnosti a zostatkové hodnoty sa prehodnocujú ku dňu, ku ktorému sa zostavuje účtovná závierka, a ak je</w:t>
      </w:r>
      <w:r w:rsidR="00D33607" w:rsidRPr="00D35B6B">
        <w:rPr>
          <w:rFonts w:asciiTheme="minorHAnsi" w:hAnsiTheme="minorHAnsi"/>
          <w:szCs w:val="18"/>
        </w:rPr>
        <w:t xml:space="preserve"> to potrebné, urobia sa úpravy.</w:t>
      </w:r>
    </w:p>
    <w:p w14:paraId="492F20A0" w14:textId="77777777" w:rsidR="00F51E0A" w:rsidRPr="00D35B6B" w:rsidRDefault="00F51E0A" w:rsidP="00EB7B1E">
      <w:pPr>
        <w:pStyle w:val="Zkladntext"/>
        <w:rPr>
          <w:rFonts w:asciiTheme="minorHAnsi" w:hAnsiTheme="minorHAnsi"/>
          <w:szCs w:val="18"/>
        </w:rPr>
      </w:pPr>
    </w:p>
    <w:p w14:paraId="30036701" w14:textId="77777777" w:rsidR="00A9582E" w:rsidRPr="00D35B6B" w:rsidRDefault="00F51E0A" w:rsidP="00EB7B1E">
      <w:pPr>
        <w:pStyle w:val="Zkladntext"/>
        <w:rPr>
          <w:rFonts w:asciiTheme="minorHAnsi" w:hAnsiTheme="minorHAnsi"/>
          <w:szCs w:val="18"/>
        </w:rPr>
      </w:pPr>
      <w:r w:rsidRPr="00D35B6B">
        <w:rPr>
          <w:rFonts w:asciiTheme="minorHAnsi" w:hAnsiTheme="minorHAnsi"/>
          <w:szCs w:val="18"/>
        </w:rPr>
        <w:t>Odpisy dlhodobého hmotného majetku sú stanovené vychádzajúc z predpokladanej doby jeho používania a predpokladaného priebehu jeho opotrebenia.</w:t>
      </w:r>
    </w:p>
    <w:p w14:paraId="0D9352C7" w14:textId="77777777" w:rsidR="00A9582E" w:rsidRPr="00D35B6B" w:rsidRDefault="00A9582E" w:rsidP="00EB7B1E">
      <w:pPr>
        <w:pStyle w:val="Zkladntext"/>
        <w:rPr>
          <w:rFonts w:asciiTheme="minorHAnsi" w:hAnsiTheme="minorHAnsi"/>
          <w:szCs w:val="18"/>
        </w:rPr>
      </w:pPr>
    </w:p>
    <w:p w14:paraId="67DB65B8"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Odpisovať sa začína </w:t>
      </w:r>
      <w:r w:rsidR="00661906" w:rsidRPr="00D35B6B">
        <w:rPr>
          <w:rFonts w:asciiTheme="minorHAnsi" w:hAnsiTheme="minorHAnsi"/>
          <w:szCs w:val="18"/>
        </w:rPr>
        <w:t>v </w:t>
      </w:r>
      <w:r w:rsidRPr="00D35B6B">
        <w:rPr>
          <w:rFonts w:asciiTheme="minorHAnsi" w:hAnsiTheme="minorHAnsi"/>
          <w:szCs w:val="18"/>
        </w:rPr>
        <w:t>mesiac</w:t>
      </w:r>
      <w:r w:rsidR="00661906" w:rsidRPr="00D35B6B">
        <w:rPr>
          <w:rFonts w:asciiTheme="minorHAnsi" w:hAnsiTheme="minorHAnsi"/>
          <w:szCs w:val="18"/>
        </w:rPr>
        <w:t xml:space="preserve">i v ktorom bol </w:t>
      </w:r>
      <w:r w:rsidRPr="00D35B6B">
        <w:rPr>
          <w:rFonts w:asciiTheme="minorHAnsi" w:hAnsiTheme="minorHAnsi"/>
          <w:szCs w:val="18"/>
        </w:rPr>
        <w:t>dlhodob</w:t>
      </w:r>
      <w:r w:rsidR="00661906" w:rsidRPr="00D35B6B">
        <w:rPr>
          <w:rFonts w:asciiTheme="minorHAnsi" w:hAnsiTheme="minorHAnsi"/>
          <w:szCs w:val="18"/>
        </w:rPr>
        <w:t>ý</w:t>
      </w:r>
      <w:r w:rsidRPr="00D35B6B">
        <w:rPr>
          <w:rFonts w:asciiTheme="minorHAnsi" w:hAnsiTheme="minorHAnsi"/>
          <w:szCs w:val="18"/>
        </w:rPr>
        <w:t xml:space="preserve"> majet</w:t>
      </w:r>
      <w:r w:rsidR="00661906" w:rsidRPr="00D35B6B">
        <w:rPr>
          <w:rFonts w:asciiTheme="minorHAnsi" w:hAnsiTheme="minorHAnsi"/>
          <w:szCs w:val="18"/>
        </w:rPr>
        <w:t>o</w:t>
      </w:r>
      <w:r w:rsidRPr="00D35B6B">
        <w:rPr>
          <w:rFonts w:asciiTheme="minorHAnsi" w:hAnsiTheme="minorHAnsi"/>
          <w:szCs w:val="18"/>
        </w:rPr>
        <w:t>k</w:t>
      </w:r>
      <w:r w:rsidR="00661906" w:rsidRPr="00D35B6B">
        <w:rPr>
          <w:rFonts w:asciiTheme="minorHAnsi" w:hAnsiTheme="minorHAnsi"/>
          <w:szCs w:val="18"/>
        </w:rPr>
        <w:t xml:space="preserve"> uvedený</w:t>
      </w:r>
      <w:r w:rsidRPr="00D35B6B">
        <w:rPr>
          <w:rFonts w:asciiTheme="minorHAnsi" w:hAnsiTheme="minorHAnsi"/>
          <w:szCs w:val="18"/>
        </w:rPr>
        <w:t xml:space="preserve"> do užívania. Drobný dlhodobý hmotný majetok, ktorého obstarávacia cena (resp. vlastné náklady) je 1 700 EUR</w:t>
      </w:r>
      <w:r w:rsidR="00A9582E" w:rsidRPr="00D35B6B">
        <w:rPr>
          <w:rFonts w:asciiTheme="minorHAnsi" w:hAnsiTheme="minorHAnsi"/>
          <w:szCs w:val="18"/>
        </w:rPr>
        <w:t xml:space="preserve"> vrátane</w:t>
      </w:r>
      <w:r w:rsidRPr="00D35B6B">
        <w:rPr>
          <w:rFonts w:asciiTheme="minorHAnsi" w:hAnsiTheme="minorHAnsi"/>
          <w:szCs w:val="18"/>
        </w:rPr>
        <w:t xml:space="preserve"> a nižšia, </w:t>
      </w:r>
      <w:r w:rsidR="00A9582E" w:rsidRPr="00D35B6B">
        <w:rPr>
          <w:rFonts w:asciiTheme="minorHAnsi" w:hAnsiTheme="minorHAnsi"/>
          <w:szCs w:val="18"/>
        </w:rPr>
        <w:t xml:space="preserve">sa odpisuje </w:t>
      </w:r>
      <w:proofErr w:type="spellStart"/>
      <w:r w:rsidR="00A9582E" w:rsidRPr="00D35B6B">
        <w:rPr>
          <w:rFonts w:asciiTheme="minorHAnsi" w:hAnsiTheme="minorHAnsi"/>
          <w:szCs w:val="18"/>
        </w:rPr>
        <w:t>jednorázovo</w:t>
      </w:r>
      <w:proofErr w:type="spellEnd"/>
      <w:r w:rsidR="00A9582E" w:rsidRPr="00D35B6B">
        <w:rPr>
          <w:rFonts w:asciiTheme="minorHAnsi" w:hAnsiTheme="minorHAnsi"/>
          <w:szCs w:val="18"/>
        </w:rPr>
        <w:t xml:space="preserve"> pri uvedení do používania ako spotreba materiálu.</w:t>
      </w:r>
    </w:p>
    <w:p w14:paraId="66DA4458" w14:textId="77777777" w:rsidR="00D07FF8" w:rsidRPr="00D35B6B" w:rsidRDefault="00D07FF8" w:rsidP="00EB7B1E">
      <w:pPr>
        <w:pStyle w:val="Zkladntext"/>
        <w:rPr>
          <w:rFonts w:asciiTheme="minorHAnsi" w:hAnsiTheme="minorHAnsi"/>
          <w:szCs w:val="18"/>
        </w:rPr>
      </w:pPr>
    </w:p>
    <w:p w14:paraId="5E7CD183" w14:textId="190DDB12" w:rsidR="009E59E6" w:rsidRPr="00D35B6B" w:rsidRDefault="00F51E0A" w:rsidP="00EB7B1E">
      <w:pPr>
        <w:pStyle w:val="Zkladntext"/>
        <w:rPr>
          <w:rFonts w:asciiTheme="minorHAnsi" w:hAnsiTheme="minorHAnsi"/>
          <w:szCs w:val="18"/>
        </w:rPr>
      </w:pPr>
      <w:r w:rsidRPr="00D35B6B">
        <w:rPr>
          <w:rFonts w:asciiTheme="minorHAnsi" w:hAnsiTheme="minorHAnsi"/>
          <w:szCs w:val="18"/>
        </w:rPr>
        <w:t>Pozemky</w:t>
      </w:r>
      <w:r w:rsidR="00C261E2">
        <w:rPr>
          <w:rFonts w:asciiTheme="minorHAnsi" w:hAnsiTheme="minorHAnsi"/>
          <w:szCs w:val="18"/>
        </w:rPr>
        <w:t xml:space="preserve"> a zbierka mincí</w:t>
      </w:r>
      <w:r w:rsidRPr="00D35B6B">
        <w:rPr>
          <w:rFonts w:asciiTheme="minorHAnsi" w:hAnsiTheme="minorHAnsi"/>
          <w:szCs w:val="18"/>
        </w:rPr>
        <w:t xml:space="preserve"> sa neodpisujú. </w:t>
      </w:r>
    </w:p>
    <w:p w14:paraId="757E7DDB" w14:textId="77777777" w:rsidR="00D72170" w:rsidRPr="00D35B6B" w:rsidRDefault="00D72170" w:rsidP="00EB7B1E">
      <w:pPr>
        <w:pStyle w:val="Zkladntext"/>
        <w:rPr>
          <w:rFonts w:asciiTheme="minorHAnsi" w:hAnsiTheme="minorHAnsi"/>
          <w:szCs w:val="18"/>
        </w:rPr>
      </w:pPr>
    </w:p>
    <w:p w14:paraId="10AF30A6"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Predpokladaná doba používania, metóda odpisovania a odpisová sadzba sú uvedené v nasledujúcej tabuľke:</w:t>
      </w:r>
    </w:p>
    <w:p w14:paraId="2BEA0DF9" w14:textId="77777777" w:rsidR="00DA2E54" w:rsidRPr="00D35B6B" w:rsidRDefault="00DA2E54" w:rsidP="00EB7B1E">
      <w:pPr>
        <w:pStyle w:val="Zkladntext"/>
        <w:rPr>
          <w:rFonts w:asciiTheme="minorHAnsi" w:hAnsiTheme="minorHAnsi"/>
          <w:szCs w:val="18"/>
        </w:rPr>
      </w:pPr>
    </w:p>
    <w:bookmarkStart w:id="6" w:name="_MON_1500299770"/>
    <w:bookmarkEnd w:id="6"/>
    <w:p w14:paraId="4D26CFBD" w14:textId="37B577A3" w:rsidR="00F51E0A" w:rsidRPr="00D35B6B" w:rsidRDefault="007B20F4" w:rsidP="008709AF">
      <w:pPr>
        <w:pStyle w:val="Zkladntext"/>
        <w:jc w:val="center"/>
        <w:rPr>
          <w:rFonts w:asciiTheme="minorHAnsi" w:hAnsiTheme="minorHAnsi"/>
          <w:szCs w:val="18"/>
        </w:rPr>
      </w:pPr>
      <w:r w:rsidRPr="00D35B6B">
        <w:rPr>
          <w:rFonts w:asciiTheme="minorHAnsi" w:hAnsiTheme="minorHAnsi"/>
          <w:szCs w:val="18"/>
        </w:rPr>
        <w:object w:dxaOrig="9644" w:dyaOrig="1912" w14:anchorId="08CB5BBD">
          <v:shape id="_x0000_i1028" type="#_x0000_t75" style="width:429pt;height:84.75pt" o:ole="">
            <v:imagedata r:id="rId18" o:title=""/>
          </v:shape>
          <o:OLEObject Type="Embed" ProgID="Excel.Sheet.12" ShapeID="_x0000_i1028" DrawAspect="Content" ObjectID="_1686483243" r:id="rId19"/>
        </w:object>
      </w:r>
    </w:p>
    <w:p w14:paraId="69B11185" w14:textId="77777777" w:rsidR="00C261E2" w:rsidRDefault="00C261E2" w:rsidP="00EB7B1E">
      <w:pPr>
        <w:pStyle w:val="Zkladntext"/>
        <w:rPr>
          <w:rFonts w:asciiTheme="minorHAnsi" w:hAnsiTheme="minorHAnsi"/>
          <w:szCs w:val="18"/>
        </w:rPr>
      </w:pPr>
    </w:p>
    <w:p w14:paraId="64FC6E09" w14:textId="7CB93EF4" w:rsidR="004E0D20" w:rsidRPr="00D35B6B" w:rsidRDefault="00F51E0A" w:rsidP="00EB7B1E">
      <w:pPr>
        <w:pStyle w:val="Zkladntext"/>
        <w:rPr>
          <w:rFonts w:asciiTheme="minorHAnsi" w:hAnsiTheme="minorHAnsi"/>
          <w:szCs w:val="18"/>
        </w:rPr>
      </w:pPr>
      <w:r w:rsidRPr="00D35B6B">
        <w:rPr>
          <w:rFonts w:asciiTheme="minorHAnsi" w:hAnsiTheme="minorHAnsi"/>
          <w:szCs w:val="18"/>
        </w:rPr>
        <w:t>Metódy odpisovania, doby použiteľnosti a zostatkové hodnoty sa prehodnocujú ku dňu, ku ktorému sa zostavuje účtovná závierka, a ak je</w:t>
      </w:r>
      <w:r w:rsidR="00D33607" w:rsidRPr="00D35B6B">
        <w:rPr>
          <w:rFonts w:asciiTheme="minorHAnsi" w:hAnsiTheme="minorHAnsi"/>
          <w:szCs w:val="18"/>
        </w:rPr>
        <w:t xml:space="preserve"> to potrebné, urobia sa úpravy.</w:t>
      </w:r>
    </w:p>
    <w:p w14:paraId="43162A15" w14:textId="77777777" w:rsidR="004E0DEE" w:rsidRPr="00D35B6B" w:rsidRDefault="004E0DEE" w:rsidP="00EB7B1E">
      <w:pPr>
        <w:pStyle w:val="Zkladntext"/>
        <w:rPr>
          <w:rFonts w:asciiTheme="minorHAnsi" w:hAnsiTheme="minorHAnsi"/>
          <w:szCs w:val="18"/>
        </w:rPr>
      </w:pPr>
    </w:p>
    <w:p w14:paraId="4459472A" w14:textId="77777777" w:rsidR="00F51E0A" w:rsidRPr="00D35B6B" w:rsidRDefault="00F51E0A" w:rsidP="00617860">
      <w:pPr>
        <w:pStyle w:val="Pismenka"/>
        <w:numPr>
          <w:ilvl w:val="0"/>
          <w:numId w:val="21"/>
        </w:numPr>
        <w:outlineLvl w:val="1"/>
        <w:rPr>
          <w:rFonts w:asciiTheme="minorHAnsi" w:hAnsiTheme="minorHAnsi"/>
          <w:szCs w:val="18"/>
        </w:rPr>
      </w:pPr>
      <w:r w:rsidRPr="00D35B6B">
        <w:rPr>
          <w:rFonts w:asciiTheme="minorHAnsi" w:hAnsiTheme="minorHAnsi"/>
          <w:szCs w:val="18"/>
        </w:rPr>
        <w:t>Dlhodobý finančný majetok</w:t>
      </w:r>
    </w:p>
    <w:p w14:paraId="300BE070"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Ako dlhodobý finančný majetok Spoločnosť vykazuje podielové cenné papiere a podiely v prepojených účtovných jednotkách, podielové cenné papiere a podiely s podielovou účasťou okrem v prepojených účtovných jednotkách</w:t>
      </w:r>
      <w:r w:rsidR="003631C7" w:rsidRPr="00D35B6B">
        <w:rPr>
          <w:rFonts w:asciiTheme="minorHAnsi" w:hAnsiTheme="minorHAnsi"/>
          <w:b w:val="0"/>
          <w:szCs w:val="18"/>
        </w:rPr>
        <w:t>,</w:t>
      </w:r>
      <w:r w:rsidRPr="00D35B6B">
        <w:rPr>
          <w:rFonts w:asciiTheme="minorHAnsi" w:hAnsiTheme="minorHAnsi"/>
          <w:b w:val="0"/>
          <w:szCs w:val="18"/>
        </w:rPr>
        <w:t> ostatné realiz</w:t>
      </w:r>
      <w:r w:rsidR="003233F6" w:rsidRPr="00D35B6B">
        <w:rPr>
          <w:rFonts w:asciiTheme="minorHAnsi" w:hAnsiTheme="minorHAnsi"/>
          <w:b w:val="0"/>
          <w:szCs w:val="18"/>
        </w:rPr>
        <w:t>ovateľné cenné papiere a</w:t>
      </w:r>
      <w:r w:rsidR="003631C7" w:rsidRPr="00D35B6B">
        <w:rPr>
          <w:rFonts w:asciiTheme="minorHAnsi" w:hAnsiTheme="minorHAnsi"/>
          <w:b w:val="0"/>
          <w:szCs w:val="18"/>
        </w:rPr>
        <w:t> </w:t>
      </w:r>
      <w:r w:rsidR="003233F6" w:rsidRPr="00D35B6B">
        <w:rPr>
          <w:rFonts w:asciiTheme="minorHAnsi" w:hAnsiTheme="minorHAnsi"/>
          <w:b w:val="0"/>
          <w:szCs w:val="18"/>
        </w:rPr>
        <w:t>podiely</w:t>
      </w:r>
      <w:r w:rsidR="003631C7" w:rsidRPr="00D35B6B">
        <w:rPr>
          <w:rFonts w:asciiTheme="minorHAnsi" w:hAnsiTheme="minorHAnsi"/>
          <w:b w:val="0"/>
          <w:szCs w:val="18"/>
        </w:rPr>
        <w:t xml:space="preserve">, </w:t>
      </w:r>
      <w:r w:rsidR="008A7249" w:rsidRPr="00D35B6B">
        <w:rPr>
          <w:rFonts w:asciiTheme="minorHAnsi" w:hAnsiTheme="minorHAnsi"/>
          <w:b w:val="0"/>
          <w:szCs w:val="18"/>
        </w:rPr>
        <w:t>dlhodobé pôžičky medzi prepojenými účtovnými jednotkami, ostatné pôžičky a ostatný dlhodobý finančný majetok</w:t>
      </w:r>
      <w:r w:rsidR="007501AD" w:rsidRPr="00D35B6B">
        <w:rPr>
          <w:rFonts w:asciiTheme="minorHAnsi" w:hAnsiTheme="minorHAnsi"/>
          <w:b w:val="0"/>
          <w:szCs w:val="18"/>
        </w:rPr>
        <w:t xml:space="preserve"> ako sú vklady do kapitálových fondov dcérskych účtovných jednotiek</w:t>
      </w:r>
      <w:r w:rsidR="00C04025" w:rsidRPr="00D35B6B">
        <w:rPr>
          <w:rFonts w:asciiTheme="minorHAnsi" w:hAnsiTheme="minorHAnsi"/>
          <w:b w:val="0"/>
          <w:szCs w:val="18"/>
        </w:rPr>
        <w:t>.</w:t>
      </w:r>
    </w:p>
    <w:p w14:paraId="52ADFBC8" w14:textId="77777777" w:rsidR="007501AD" w:rsidRPr="00D35B6B" w:rsidRDefault="007501AD" w:rsidP="00EB7B1E">
      <w:pPr>
        <w:pStyle w:val="Pismenka"/>
        <w:numPr>
          <w:ilvl w:val="0"/>
          <w:numId w:val="0"/>
        </w:numPr>
        <w:ind w:left="426"/>
        <w:rPr>
          <w:rFonts w:asciiTheme="minorHAnsi" w:hAnsiTheme="minorHAnsi"/>
          <w:b w:val="0"/>
          <w:szCs w:val="18"/>
        </w:rPr>
      </w:pPr>
    </w:p>
    <w:p w14:paraId="77A1125A"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49F9B5" w14:textId="77777777" w:rsidR="004E0D20" w:rsidRPr="00D35B6B" w:rsidRDefault="004E0D20" w:rsidP="00EB7B1E">
      <w:pPr>
        <w:pStyle w:val="Pismenka"/>
        <w:numPr>
          <w:ilvl w:val="0"/>
          <w:numId w:val="0"/>
        </w:numPr>
        <w:ind w:left="426"/>
        <w:rPr>
          <w:rFonts w:asciiTheme="minorHAnsi" w:hAnsiTheme="minorHAnsi"/>
          <w:b w:val="0"/>
          <w:szCs w:val="18"/>
        </w:rPr>
      </w:pPr>
    </w:p>
    <w:p w14:paraId="25FD8E11" w14:textId="48FA1753" w:rsidR="00F51E0A"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Ku dňu, ku ktorému sa zostavuje účtovná závierka sa dlhodobý finančný majetok oceňuje takto:</w:t>
      </w:r>
    </w:p>
    <w:p w14:paraId="0B3FD8A7" w14:textId="77777777" w:rsidR="00F51E0A" w:rsidRPr="00D35B6B" w:rsidRDefault="00F51E0A" w:rsidP="00EB7B1E">
      <w:pPr>
        <w:pStyle w:val="Odsekzoznamu"/>
        <w:numPr>
          <w:ilvl w:val="0"/>
          <w:numId w:val="33"/>
        </w:numPr>
        <w:jc w:val="both"/>
        <w:rPr>
          <w:rFonts w:asciiTheme="minorHAnsi" w:hAnsiTheme="minorHAnsi"/>
          <w:sz w:val="18"/>
          <w:szCs w:val="18"/>
        </w:rPr>
      </w:pPr>
      <w:r w:rsidRPr="00D35B6B">
        <w:rPr>
          <w:rFonts w:asciiTheme="minorHAnsi" w:hAnsiTheme="minorHAnsi"/>
          <w:sz w:val="18"/>
          <w:szCs w:val="18"/>
        </w:rPr>
        <w:t xml:space="preserve">Podielové cenné papiere a podiely v dcérskych, spoločných a pridružených účtovných jednotkách: obstarávacou cenou upravenou o prípadné zníženie ich hodnoty oproti ich oceneniu v účtovníctve. </w:t>
      </w:r>
    </w:p>
    <w:p w14:paraId="33015845" w14:textId="77777777" w:rsidR="002A213F" w:rsidRDefault="00F51E0A" w:rsidP="002714E8">
      <w:pPr>
        <w:pStyle w:val="Odsekzoznamu"/>
        <w:numPr>
          <w:ilvl w:val="0"/>
          <w:numId w:val="32"/>
        </w:numPr>
        <w:jc w:val="both"/>
        <w:rPr>
          <w:rFonts w:asciiTheme="minorHAnsi" w:hAnsiTheme="minorHAnsi"/>
          <w:sz w:val="18"/>
          <w:szCs w:val="18"/>
        </w:rPr>
      </w:pPr>
      <w:r w:rsidRPr="002A213F">
        <w:rPr>
          <w:rFonts w:asciiTheme="minorHAnsi" w:hAnsiTheme="minorHAnsi"/>
          <w:sz w:val="18"/>
          <w:szCs w:val="18"/>
        </w:rPr>
        <w:t>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w:t>
      </w:r>
    </w:p>
    <w:p w14:paraId="37E993CC" w14:textId="0771C78E" w:rsidR="00F51E0A" w:rsidRPr="002A213F" w:rsidRDefault="00F51E0A" w:rsidP="002714E8">
      <w:pPr>
        <w:pStyle w:val="Odsekzoznamu"/>
        <w:numPr>
          <w:ilvl w:val="0"/>
          <w:numId w:val="32"/>
        </w:numPr>
        <w:jc w:val="both"/>
        <w:rPr>
          <w:rFonts w:asciiTheme="minorHAnsi" w:hAnsiTheme="minorHAnsi"/>
          <w:sz w:val="18"/>
          <w:szCs w:val="18"/>
        </w:rPr>
      </w:pPr>
      <w:r w:rsidRPr="002A213F">
        <w:rPr>
          <w:rFonts w:asciiTheme="minorHAnsi" w:hAnsiTheme="minorHAnsi"/>
          <w:sz w:val="18"/>
          <w:szCs w:val="18"/>
        </w:rPr>
        <w:t>Ak sa realizovateľné cenné papiere obchodujú na burze, reálna hodnota je založená na ich kótovanej trhovej cene ku dňu, ku ktorému sa zostavuje účtovná závierka. Ak nie je možné ku dňu ocenenia spoľahlivo určiť reálnu hodnotu, považuje sa za reálnu hodno</w:t>
      </w:r>
      <w:r w:rsidR="006043A2" w:rsidRPr="002A213F">
        <w:rPr>
          <w:rFonts w:asciiTheme="minorHAnsi" w:hAnsiTheme="minorHAnsi"/>
          <w:sz w:val="18"/>
          <w:szCs w:val="18"/>
        </w:rPr>
        <w:t>tu ocenenie obstarávacou cenou.</w:t>
      </w:r>
    </w:p>
    <w:p w14:paraId="71A79BBB" w14:textId="77777777" w:rsidR="00F51E0A" w:rsidRPr="00D35B6B" w:rsidRDefault="00F51E0A" w:rsidP="00617860">
      <w:pPr>
        <w:pStyle w:val="Pismenka"/>
        <w:numPr>
          <w:ilvl w:val="0"/>
          <w:numId w:val="21"/>
        </w:numPr>
        <w:outlineLvl w:val="1"/>
        <w:rPr>
          <w:rFonts w:asciiTheme="minorHAnsi" w:hAnsiTheme="minorHAnsi"/>
          <w:szCs w:val="18"/>
        </w:rPr>
      </w:pPr>
      <w:bookmarkStart w:id="7" w:name="_MON_1396714241"/>
      <w:bookmarkStart w:id="8" w:name="_MON_1396714248"/>
      <w:bookmarkStart w:id="9" w:name="_MON_1396714892"/>
      <w:bookmarkStart w:id="10" w:name="_MON_1396715070"/>
      <w:bookmarkStart w:id="11" w:name="_MON_1396715158"/>
      <w:bookmarkStart w:id="12" w:name="_MON_1396715166"/>
      <w:bookmarkStart w:id="13" w:name="_MON_1396715932"/>
      <w:bookmarkStart w:id="14" w:name="_MON_1396619339"/>
      <w:bookmarkStart w:id="15" w:name="_MON_1396766628"/>
      <w:bookmarkStart w:id="16" w:name="_MON_1396713503"/>
      <w:bookmarkStart w:id="17" w:name="_MON_1396713534"/>
      <w:bookmarkStart w:id="18" w:name="_MON_1396713559"/>
      <w:bookmarkStart w:id="19" w:name="_MON_1396713629"/>
      <w:bookmarkStart w:id="20" w:name="_MON_1396714171"/>
      <w:bookmarkStart w:id="21" w:name="_MON_1396714220"/>
      <w:bookmarkStart w:id="22" w:name="_MON_1396714232"/>
      <w:bookmarkStart w:id="23" w:name="_MON_1396620428"/>
      <w:bookmarkStart w:id="24" w:name="_MON_1396620454"/>
      <w:bookmarkStart w:id="25" w:name="_MON_1396620513"/>
      <w:bookmarkStart w:id="26" w:name="_MON_1387263710"/>
      <w:bookmarkStart w:id="27" w:name="_MON_1396706049"/>
      <w:bookmarkStart w:id="28" w:name="_MON_1396706064"/>
      <w:bookmarkStart w:id="29" w:name="_MON_1396720299"/>
      <w:bookmarkStart w:id="30" w:name="_MON_1396720477"/>
      <w:bookmarkStart w:id="31" w:name="_MON_1395576422"/>
      <w:bookmarkStart w:id="32" w:name="_MON_1395576615"/>
      <w:bookmarkStart w:id="33" w:name="_MON_1395051436"/>
      <w:bookmarkStart w:id="34" w:name="_MON_1396719849"/>
      <w:bookmarkStart w:id="35" w:name="_MON_1396719894"/>
      <w:bookmarkStart w:id="36" w:name="_MON_1396719915"/>
      <w:bookmarkStart w:id="37" w:name="_MON_1428586520"/>
      <w:bookmarkStart w:id="38" w:name="_MON_1396720014"/>
      <w:bookmarkStart w:id="39" w:name="_MON_1396720087"/>
      <w:bookmarkStart w:id="40" w:name="_MON_1396720219"/>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r w:rsidRPr="00D35B6B">
        <w:rPr>
          <w:rFonts w:asciiTheme="minorHAnsi" w:hAnsiTheme="minorHAnsi"/>
          <w:szCs w:val="18"/>
        </w:rPr>
        <w:lastRenderedPageBreak/>
        <w:t xml:space="preserve">Zásoby </w:t>
      </w:r>
    </w:p>
    <w:p w14:paraId="460E4207"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Zásoby sa oceňujú nižšou z nasledujúcich hodnôt: obstarávacou cenou (nakupované zásoby) alebo vlastnými nákladmi (zásoby vytvorené vlastnou činnosťou), alebo čistou realizačnou hodnotou.</w:t>
      </w:r>
    </w:p>
    <w:p w14:paraId="2C07F25E" w14:textId="77777777" w:rsidR="00F51E0A" w:rsidRPr="00D35B6B" w:rsidRDefault="00F51E0A" w:rsidP="00EB7B1E">
      <w:pPr>
        <w:pStyle w:val="Zkladntext"/>
        <w:rPr>
          <w:rFonts w:asciiTheme="minorHAnsi" w:hAnsiTheme="minorHAnsi"/>
          <w:szCs w:val="18"/>
        </w:rPr>
      </w:pPr>
    </w:p>
    <w:p w14:paraId="47E9C23C" w14:textId="77777777" w:rsidR="00A04576" w:rsidRPr="00D35B6B" w:rsidRDefault="00F51E0A" w:rsidP="00EB7B1E">
      <w:pPr>
        <w:pStyle w:val="odstavec"/>
        <w:rPr>
          <w:rFonts w:asciiTheme="minorHAnsi" w:hAnsiTheme="minorHAnsi"/>
        </w:rPr>
      </w:pPr>
      <w:r w:rsidRPr="00D35B6B">
        <w:rPr>
          <w:rFonts w:asciiTheme="minorHAnsi" w:hAnsiTheme="minorHAnsi"/>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DCD5993" w14:textId="77777777" w:rsidR="00A04576" w:rsidRPr="00D35B6B" w:rsidRDefault="00A04576" w:rsidP="00EB7B1E">
      <w:pPr>
        <w:pStyle w:val="odstavec"/>
        <w:rPr>
          <w:rFonts w:asciiTheme="minorHAnsi" w:hAnsiTheme="minorHAnsi"/>
        </w:rPr>
      </w:pPr>
    </w:p>
    <w:p w14:paraId="79F25E2D" w14:textId="77777777" w:rsidR="00F51E0A" w:rsidRPr="00D35B6B" w:rsidRDefault="00F51E0A" w:rsidP="00EB7B1E">
      <w:pPr>
        <w:pStyle w:val="odstavec"/>
        <w:rPr>
          <w:rFonts w:asciiTheme="minorHAnsi" w:hAnsiTheme="minorHAnsi"/>
          <w:b/>
        </w:rPr>
      </w:pPr>
      <w:r w:rsidRPr="00D35B6B">
        <w:rPr>
          <w:rFonts w:asciiTheme="minorHAnsi" w:hAnsiTheme="minorHAnsi"/>
        </w:rPr>
        <w: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w:t>
      </w:r>
      <w:r w:rsidR="00530AF8" w:rsidRPr="00D35B6B">
        <w:rPr>
          <w:rFonts w:asciiTheme="minorHAnsi" w:hAnsiTheme="minorHAnsi"/>
        </w:rPr>
        <w:t>ospodárenia v čase jej predaja.</w:t>
      </w:r>
    </w:p>
    <w:p w14:paraId="6213D543" w14:textId="77777777" w:rsidR="00F51E0A" w:rsidRPr="00D35B6B" w:rsidRDefault="00F51E0A" w:rsidP="00EB7B1E">
      <w:pPr>
        <w:pStyle w:val="Zkladntext"/>
        <w:rPr>
          <w:rFonts w:asciiTheme="minorHAnsi" w:hAnsiTheme="minorHAnsi"/>
          <w:szCs w:val="18"/>
        </w:rPr>
      </w:pPr>
    </w:p>
    <w:p w14:paraId="2DE9615A"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Čistá realizačná hodnota je predpokladaná predajná cena zásob znížená o predpokladané náklady na ich dokončenie a o predpokladané nák</w:t>
      </w:r>
      <w:r w:rsidR="00530AF8" w:rsidRPr="00D35B6B">
        <w:rPr>
          <w:rFonts w:asciiTheme="minorHAnsi" w:hAnsiTheme="minorHAnsi"/>
          <w:szCs w:val="18"/>
        </w:rPr>
        <w:t>lady súvisiace s ich predajom.</w:t>
      </w:r>
    </w:p>
    <w:p w14:paraId="6D4896C1" w14:textId="77777777" w:rsidR="006530C5" w:rsidRPr="00D35B6B" w:rsidRDefault="006530C5" w:rsidP="00EB7B1E">
      <w:pPr>
        <w:pStyle w:val="Zkladntext"/>
        <w:rPr>
          <w:rFonts w:asciiTheme="minorHAnsi" w:hAnsiTheme="minorHAnsi"/>
          <w:szCs w:val="18"/>
        </w:rPr>
      </w:pPr>
    </w:p>
    <w:p w14:paraId="14CC5AE2"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Zníženie hodnoty zásob sa zohľadňuje vytvorením opravnej položky.</w:t>
      </w:r>
    </w:p>
    <w:p w14:paraId="7EC751CF" w14:textId="77777777" w:rsidR="00F51E0A" w:rsidRPr="00D35B6B" w:rsidRDefault="00F51E0A" w:rsidP="00EB7B1E">
      <w:pPr>
        <w:pStyle w:val="Zkladntext"/>
        <w:rPr>
          <w:rFonts w:asciiTheme="minorHAnsi" w:hAnsiTheme="minorHAnsi"/>
          <w:szCs w:val="18"/>
        </w:rPr>
      </w:pPr>
    </w:p>
    <w:p w14:paraId="3F9A7DDE" w14:textId="77777777" w:rsidR="00F51E0A" w:rsidRPr="00D35B6B" w:rsidRDefault="00F51E0A" w:rsidP="00617860">
      <w:pPr>
        <w:pStyle w:val="Pismenka"/>
        <w:numPr>
          <w:ilvl w:val="0"/>
          <w:numId w:val="21"/>
        </w:numPr>
        <w:outlineLvl w:val="1"/>
        <w:rPr>
          <w:rFonts w:asciiTheme="minorHAnsi" w:hAnsiTheme="minorHAnsi"/>
          <w:szCs w:val="18"/>
        </w:rPr>
      </w:pPr>
      <w:r w:rsidRPr="00D35B6B">
        <w:rPr>
          <w:rFonts w:asciiTheme="minorHAnsi" w:hAnsiTheme="minorHAnsi"/>
          <w:szCs w:val="18"/>
        </w:rPr>
        <w:t>Pohľadávky</w:t>
      </w:r>
    </w:p>
    <w:p w14:paraId="24DB774E"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27CB405" w14:textId="77777777" w:rsidR="00F51E0A" w:rsidRPr="00D35B6B" w:rsidRDefault="00F51E0A" w:rsidP="00EB7B1E">
      <w:pPr>
        <w:pStyle w:val="Zkladntext"/>
        <w:rPr>
          <w:rFonts w:asciiTheme="minorHAnsi" w:hAnsiTheme="minorHAnsi"/>
          <w:szCs w:val="18"/>
        </w:rPr>
      </w:pPr>
    </w:p>
    <w:p w14:paraId="5512DEA2" w14:textId="77777777" w:rsidR="004E0D20" w:rsidRPr="00D35B6B" w:rsidRDefault="00F51E0A" w:rsidP="00EB7B1E">
      <w:pPr>
        <w:pStyle w:val="Zkladntext"/>
        <w:rPr>
          <w:rFonts w:asciiTheme="minorHAnsi" w:hAnsiTheme="minorHAnsi"/>
          <w:szCs w:val="18"/>
        </w:rPr>
      </w:pPr>
      <w:r w:rsidRPr="00D35B6B">
        <w:rPr>
          <w:rFonts w:asciiTheme="minorHAnsi" w:hAnsiTheme="minorHAnsi"/>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FF3DD3E" w14:textId="77777777" w:rsidR="009E59E6" w:rsidRPr="00D35B6B" w:rsidRDefault="009E59E6" w:rsidP="00EB7B1E">
      <w:pPr>
        <w:pStyle w:val="Zkladntext"/>
        <w:ind w:left="0"/>
        <w:rPr>
          <w:rFonts w:asciiTheme="minorHAnsi" w:hAnsiTheme="minorHAnsi"/>
          <w:szCs w:val="18"/>
        </w:rPr>
      </w:pPr>
    </w:p>
    <w:p w14:paraId="597B7F0B"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Krátkodobý finančný majetok</w:t>
      </w:r>
    </w:p>
    <w:p w14:paraId="71C5BBEF" w14:textId="77777777" w:rsidR="000376CB" w:rsidRPr="00D35B6B" w:rsidRDefault="00F51E0A" w:rsidP="00EB7B1E">
      <w:pPr>
        <w:pStyle w:val="Zkladntext"/>
        <w:rPr>
          <w:rFonts w:asciiTheme="minorHAnsi" w:hAnsiTheme="minorHAnsi"/>
          <w:szCs w:val="18"/>
        </w:rPr>
      </w:pPr>
      <w:r w:rsidRPr="00D35B6B">
        <w:rPr>
          <w:rFonts w:asciiTheme="minorHAnsi" w:hAnsiTheme="minorHAnsi"/>
          <w:szCs w:val="18"/>
        </w:rPr>
        <w:t xml:space="preserve">Krátkodobý finančný majetok predstavujú krátkodobé cenné papiere majetkového alebo úverového charakteru, ktoré sú </w:t>
      </w:r>
      <w:r w:rsidR="007501AD" w:rsidRPr="00D35B6B">
        <w:rPr>
          <w:rFonts w:asciiTheme="minorHAnsi" w:hAnsiTheme="minorHAnsi"/>
          <w:szCs w:val="18"/>
        </w:rPr>
        <w:t>určené na predaj do jedného roka od ich obstarania</w:t>
      </w:r>
      <w:r w:rsidRPr="00D35B6B">
        <w:rPr>
          <w:rFonts w:asciiTheme="minorHAnsi" w:hAnsiTheme="minorHAnsi"/>
          <w:szCs w:val="18"/>
        </w:rPr>
        <w:t> </w:t>
      </w:r>
      <w:r w:rsidR="007501AD" w:rsidRPr="00D35B6B">
        <w:rPr>
          <w:rFonts w:asciiTheme="minorHAnsi" w:hAnsiTheme="minorHAnsi"/>
          <w:szCs w:val="18"/>
        </w:rPr>
        <w:t xml:space="preserve">alebo v čase obstarania splatné do jedného roka a </w:t>
      </w:r>
      <w:r w:rsidRPr="00D35B6B">
        <w:rPr>
          <w:rFonts w:asciiTheme="minorHAnsi" w:hAnsiTheme="minorHAnsi"/>
          <w:szCs w:val="18"/>
        </w:rPr>
        <w:t>vlastné akcie</w:t>
      </w:r>
      <w:r w:rsidR="002B2B0A" w:rsidRPr="00D35B6B">
        <w:rPr>
          <w:rFonts w:asciiTheme="minorHAnsi" w:hAnsiTheme="minorHAnsi"/>
          <w:szCs w:val="18"/>
        </w:rPr>
        <w:t>.</w:t>
      </w:r>
      <w:r w:rsidR="006530C5" w:rsidRPr="00D35B6B">
        <w:rPr>
          <w:rFonts w:asciiTheme="minorHAnsi" w:hAnsiTheme="minorHAnsi"/>
          <w:szCs w:val="18"/>
        </w:rPr>
        <w:t xml:space="preserve"> </w:t>
      </w:r>
      <w:r w:rsidRPr="00D35B6B">
        <w:rPr>
          <w:rFonts w:asciiTheme="minorHAnsi" w:hAnsiTheme="minorHAnsi"/>
          <w:szCs w:val="18"/>
        </w:rPr>
        <w:t>Krátkodobý finančný majetok Spoločnosti tvoria</w:t>
      </w:r>
      <w:r w:rsidR="007501AD" w:rsidRPr="00D35B6B">
        <w:rPr>
          <w:rFonts w:asciiTheme="minorHAnsi" w:hAnsiTheme="minorHAnsi"/>
          <w:szCs w:val="18"/>
        </w:rPr>
        <w:t xml:space="preserve"> najmä</w:t>
      </w:r>
      <w:r w:rsidRPr="00D35B6B">
        <w:rPr>
          <w:rFonts w:asciiTheme="minorHAnsi" w:hAnsiTheme="minorHAnsi"/>
          <w:szCs w:val="18"/>
        </w:rPr>
        <w:t xml:space="preserve"> majetkové cenné</w:t>
      </w:r>
      <w:r w:rsidR="00DB30A1" w:rsidRPr="00D35B6B">
        <w:rPr>
          <w:rFonts w:asciiTheme="minorHAnsi" w:hAnsiTheme="minorHAnsi"/>
          <w:szCs w:val="18"/>
        </w:rPr>
        <w:t xml:space="preserve"> papiere</w:t>
      </w:r>
      <w:r w:rsidR="007501AD" w:rsidRPr="00D35B6B">
        <w:rPr>
          <w:rFonts w:asciiTheme="minorHAnsi" w:hAnsiTheme="minorHAnsi"/>
          <w:szCs w:val="18"/>
        </w:rPr>
        <w:t xml:space="preserve"> a dlhopisy </w:t>
      </w:r>
      <w:r w:rsidR="00DB30A1" w:rsidRPr="00D35B6B">
        <w:rPr>
          <w:rFonts w:asciiTheme="minorHAnsi" w:hAnsiTheme="minorHAnsi"/>
          <w:szCs w:val="18"/>
        </w:rPr>
        <w:t>určené na obchodovanie</w:t>
      </w:r>
      <w:r w:rsidR="00E42A15" w:rsidRPr="00D35B6B">
        <w:rPr>
          <w:rFonts w:asciiTheme="minorHAnsi" w:hAnsiTheme="minorHAnsi"/>
          <w:szCs w:val="18"/>
        </w:rPr>
        <w:t xml:space="preserve">  a vlastné akcie</w:t>
      </w:r>
      <w:r w:rsidR="00DB30A1" w:rsidRPr="00D35B6B">
        <w:rPr>
          <w:rFonts w:asciiTheme="minorHAnsi" w:hAnsiTheme="minorHAnsi"/>
          <w:szCs w:val="18"/>
        </w:rPr>
        <w:t>.</w:t>
      </w:r>
    </w:p>
    <w:p w14:paraId="49C7B217" w14:textId="77777777" w:rsidR="000376CB" w:rsidRPr="00D35B6B" w:rsidRDefault="000376CB" w:rsidP="00EB7B1E">
      <w:pPr>
        <w:pStyle w:val="Zkladntext"/>
        <w:rPr>
          <w:rFonts w:asciiTheme="minorHAnsi" w:hAnsiTheme="minorHAnsi"/>
          <w:szCs w:val="18"/>
        </w:rPr>
      </w:pPr>
    </w:p>
    <w:p w14:paraId="0D07F659" w14:textId="77777777" w:rsidR="000376CB" w:rsidRPr="00D35B6B" w:rsidRDefault="00F51E0A" w:rsidP="00EB7B1E">
      <w:pPr>
        <w:pStyle w:val="Zkladntext"/>
        <w:rPr>
          <w:rFonts w:asciiTheme="minorHAnsi" w:hAnsiTheme="minorHAnsi"/>
          <w:szCs w:val="18"/>
        </w:rPr>
      </w:pPr>
      <w:r w:rsidRPr="00D35B6B">
        <w:rPr>
          <w:rFonts w:asciiTheme="minorHAnsi" w:hAnsiTheme="minorHAnsi"/>
          <w:szCs w:val="18"/>
        </w:rPr>
        <w:t>Majetkové cenné papiere na obchodovanie sa pri ich obstaraní (prvotné ocenenie) a ku dňu, ktorému sa zostavuje účtovné závierka oceňujú reálnou hodnotou. Zmena hodnoty majetkových cenných papierov určených na obchodovanie sa účtuje s vplyvom na výsledok hospodárenia.</w:t>
      </w:r>
    </w:p>
    <w:p w14:paraId="05826D95" w14:textId="77777777" w:rsidR="00E365AB" w:rsidRPr="00D35B6B" w:rsidRDefault="00F51E0A" w:rsidP="00157B5E">
      <w:pPr>
        <w:pStyle w:val="Zkladntext"/>
        <w:rPr>
          <w:rFonts w:asciiTheme="minorHAnsi" w:hAnsiTheme="minorHAnsi"/>
          <w:b/>
          <w:szCs w:val="18"/>
        </w:rPr>
      </w:pPr>
      <w:r w:rsidRPr="00D35B6B">
        <w:rPr>
          <w:rFonts w:asciiTheme="minorHAnsi" w:hAnsiTheme="minorHAnsi"/>
          <w:szCs w:val="18"/>
        </w:rPr>
        <w:t>Reálna hodnota majetkových cenných papierov na obchodovanie je založená na ich kótovanej trhovej cenu ku dňu, ku ktorému sa zostavuje účtovná závierka. Ak kótovaná cena nie je k dispozícii, reálna hodnota sa určí prostredníctvom oceňovacích modelov. Ak nie je možné ku dňu ocenenia spoľahlivo určiť reálnu hodnotu, považuje sa za reálnu hodnot</w:t>
      </w:r>
      <w:r w:rsidR="00157B5E" w:rsidRPr="00D35B6B">
        <w:rPr>
          <w:rFonts w:asciiTheme="minorHAnsi" w:hAnsiTheme="minorHAnsi"/>
          <w:szCs w:val="18"/>
        </w:rPr>
        <w:t xml:space="preserve">u ocenenie obstarávacou cenou. </w:t>
      </w:r>
      <w:r w:rsidRPr="00D35B6B">
        <w:rPr>
          <w:rFonts w:asciiTheme="minorHAnsi" w:hAnsiTheme="minorHAnsi"/>
          <w:szCs w:val="18"/>
        </w:rPr>
        <w:t>Vlastné akcie sa oceňujú obstarávacou cenou. Na vlastné akcie sa vo vlastn</w:t>
      </w:r>
      <w:r w:rsidR="00157B5E" w:rsidRPr="00D35B6B">
        <w:rPr>
          <w:rFonts w:asciiTheme="minorHAnsi" w:hAnsiTheme="minorHAnsi"/>
          <w:szCs w:val="18"/>
        </w:rPr>
        <w:t>om imaní vytvára rezervný fond.</w:t>
      </w:r>
    </w:p>
    <w:p w14:paraId="77B297E9" w14:textId="77777777" w:rsidR="00663C26" w:rsidRPr="00D35B6B" w:rsidRDefault="00663C26" w:rsidP="00EB7B1E">
      <w:pPr>
        <w:pStyle w:val="Pismenka"/>
        <w:numPr>
          <w:ilvl w:val="0"/>
          <w:numId w:val="0"/>
        </w:numPr>
        <w:ind w:left="426"/>
        <w:rPr>
          <w:rFonts w:asciiTheme="minorHAnsi" w:hAnsiTheme="minorHAnsi"/>
          <w:b w:val="0"/>
          <w:szCs w:val="18"/>
        </w:rPr>
      </w:pPr>
    </w:p>
    <w:p w14:paraId="197ABAFC"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Finančné účty</w:t>
      </w:r>
    </w:p>
    <w:p w14:paraId="14641A69"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Finančné účty tvorí peňažná hotovosť, ceniny, zostatky na bankových účtoch a oceňujú sa menovitou hodnotou. Zníženie ich hodnoty sa vyjadruje opravnou položkou. </w:t>
      </w:r>
    </w:p>
    <w:p w14:paraId="5F55DED9" w14:textId="77777777" w:rsidR="003C3BFB" w:rsidRPr="00D35B6B" w:rsidRDefault="003C3BFB" w:rsidP="00EB7B1E">
      <w:pPr>
        <w:pStyle w:val="Pismenka"/>
        <w:numPr>
          <w:ilvl w:val="0"/>
          <w:numId w:val="0"/>
        </w:numPr>
        <w:ind w:left="426"/>
        <w:rPr>
          <w:rFonts w:asciiTheme="minorHAnsi" w:hAnsiTheme="minorHAnsi"/>
          <w:b w:val="0"/>
          <w:szCs w:val="18"/>
        </w:rPr>
      </w:pPr>
    </w:p>
    <w:p w14:paraId="7C530737"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Emisné kvóty</w:t>
      </w:r>
    </w:p>
    <w:p w14:paraId="1848C7C3" w14:textId="77777777" w:rsidR="00F51E0A" w:rsidRPr="00D35B6B" w:rsidRDefault="003A6FD8"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Spoločnosť v účtovnom období neeviduje žiadne emisné kvóty.</w:t>
      </w:r>
    </w:p>
    <w:p w14:paraId="3B244434" w14:textId="77777777" w:rsidR="00F51E0A" w:rsidRPr="00D35B6B" w:rsidRDefault="00F51E0A" w:rsidP="00EB7B1E">
      <w:pPr>
        <w:pStyle w:val="Zkladntext"/>
        <w:rPr>
          <w:rFonts w:asciiTheme="minorHAnsi" w:hAnsiTheme="minorHAnsi"/>
          <w:szCs w:val="18"/>
        </w:rPr>
      </w:pPr>
    </w:p>
    <w:p w14:paraId="795959DA"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Náklady budúcich období a príjmy budúcich období</w:t>
      </w:r>
    </w:p>
    <w:p w14:paraId="73D8EDAA"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Náklady budúcich období a príjmy budúcich období sa vykazujú vo výške, ktorá je potrebná na dodržanie zásady vecnej a časovej súvislosti s účtovným obdobím.</w:t>
      </w:r>
    </w:p>
    <w:p w14:paraId="64227B22" w14:textId="77777777" w:rsidR="00F51E0A" w:rsidRPr="00D35B6B" w:rsidRDefault="00F51E0A" w:rsidP="00EB7B1E">
      <w:pPr>
        <w:pStyle w:val="Zkladntext"/>
        <w:rPr>
          <w:rFonts w:asciiTheme="minorHAnsi" w:hAnsiTheme="minorHAnsi"/>
          <w:szCs w:val="18"/>
        </w:rPr>
      </w:pPr>
    </w:p>
    <w:p w14:paraId="19DAA23E"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Zníženie hodnoty majetku a opravné položky</w:t>
      </w:r>
    </w:p>
    <w:p w14:paraId="738EE4A9" w14:textId="77777777" w:rsidR="00AA67C5"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BE713D1" w14:textId="77777777" w:rsidR="00AA67C5" w:rsidRDefault="00AA67C5" w:rsidP="00AA67C5">
      <w:pPr>
        <w:rPr>
          <w:sz w:val="18"/>
        </w:rPr>
      </w:pPr>
      <w:r>
        <w:br w:type="page"/>
      </w:r>
    </w:p>
    <w:p w14:paraId="7AF00C78" w14:textId="77777777" w:rsidR="00F51E0A" w:rsidRPr="00D35B6B" w:rsidRDefault="00F51E0A" w:rsidP="00EB7B1E">
      <w:pPr>
        <w:pStyle w:val="Pismenka"/>
        <w:numPr>
          <w:ilvl w:val="0"/>
          <w:numId w:val="0"/>
        </w:numPr>
        <w:ind w:left="426"/>
        <w:rPr>
          <w:rFonts w:asciiTheme="minorHAnsi" w:hAnsiTheme="minorHAnsi"/>
          <w:i/>
          <w:szCs w:val="18"/>
        </w:rPr>
      </w:pPr>
      <w:r w:rsidRPr="00D35B6B">
        <w:rPr>
          <w:rFonts w:asciiTheme="minorHAnsi" w:hAnsiTheme="minorHAnsi"/>
          <w:i/>
          <w:szCs w:val="18"/>
        </w:rPr>
        <w:lastRenderedPageBreak/>
        <w:t>Zníženie hodnoty dlhodobého majetku a zásob</w:t>
      </w:r>
    </w:p>
    <w:p w14:paraId="661B45BD"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3F4F3E19" w14:textId="77777777" w:rsidR="00E42A15" w:rsidRPr="00D35B6B" w:rsidRDefault="00E42A15" w:rsidP="00EB7B1E">
      <w:pPr>
        <w:pStyle w:val="Pismenka"/>
        <w:numPr>
          <w:ilvl w:val="0"/>
          <w:numId w:val="0"/>
        </w:numPr>
        <w:ind w:left="426"/>
        <w:rPr>
          <w:rFonts w:asciiTheme="minorHAnsi" w:hAnsiTheme="minorHAnsi"/>
          <w:b w:val="0"/>
          <w:szCs w:val="18"/>
        </w:rPr>
      </w:pPr>
    </w:p>
    <w:p w14:paraId="5E0E2823"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026A57F" w14:textId="77777777" w:rsidR="00F51E0A" w:rsidRPr="00D35B6B" w:rsidRDefault="00F51E0A" w:rsidP="00EB7B1E">
      <w:pPr>
        <w:pStyle w:val="Pismenka"/>
        <w:numPr>
          <w:ilvl w:val="0"/>
          <w:numId w:val="0"/>
        </w:numPr>
        <w:ind w:left="426"/>
        <w:rPr>
          <w:rFonts w:asciiTheme="minorHAnsi" w:hAnsiTheme="minorHAnsi"/>
          <w:b w:val="0"/>
          <w:szCs w:val="18"/>
        </w:rPr>
      </w:pPr>
    </w:p>
    <w:p w14:paraId="45A7F0B9" w14:textId="77777777" w:rsidR="00E42A15" w:rsidRPr="00D35B6B" w:rsidRDefault="00E42A15" w:rsidP="00EB7B1E">
      <w:pPr>
        <w:pStyle w:val="Zkladntext"/>
        <w:rPr>
          <w:rFonts w:asciiTheme="minorHAnsi" w:hAnsiTheme="minorHAnsi"/>
          <w:szCs w:val="18"/>
        </w:rPr>
      </w:pPr>
      <w:r w:rsidRPr="00D35B6B">
        <w:rPr>
          <w:rFonts w:asciiTheme="minorHAnsi" w:hAnsiTheme="minorHAnsi"/>
          <w:szCs w:val="18"/>
        </w:rPr>
        <w:t xml:space="preserve">Faktory, ktoré sú považované za dôležité pri posudzovaní zníženia hodnoty majetku sú: </w:t>
      </w:r>
    </w:p>
    <w:p w14:paraId="56CABF26" w14:textId="77777777" w:rsidR="00E42A15" w:rsidRPr="00D35B6B" w:rsidRDefault="00E42A15" w:rsidP="002A213F">
      <w:pPr>
        <w:pStyle w:val="Zkladntext"/>
        <w:numPr>
          <w:ilvl w:val="0"/>
          <w:numId w:val="24"/>
        </w:numPr>
        <w:tabs>
          <w:tab w:val="clear" w:pos="340"/>
          <w:tab w:val="num" w:pos="766"/>
        </w:tabs>
        <w:ind w:left="714" w:hanging="357"/>
        <w:rPr>
          <w:rFonts w:asciiTheme="minorHAnsi" w:hAnsiTheme="minorHAnsi"/>
          <w:szCs w:val="18"/>
        </w:rPr>
      </w:pPr>
      <w:r w:rsidRPr="00D35B6B">
        <w:rPr>
          <w:rFonts w:asciiTheme="minorHAnsi" w:hAnsiTheme="minorHAnsi"/>
          <w:szCs w:val="18"/>
        </w:rPr>
        <w:t>technologický pokrok,</w:t>
      </w:r>
    </w:p>
    <w:p w14:paraId="3B13FBC2" w14:textId="77777777" w:rsidR="00E42A15" w:rsidRPr="00D35B6B" w:rsidRDefault="00E42A15" w:rsidP="002A213F">
      <w:pPr>
        <w:pStyle w:val="Zkladntext"/>
        <w:numPr>
          <w:ilvl w:val="0"/>
          <w:numId w:val="24"/>
        </w:numPr>
        <w:tabs>
          <w:tab w:val="clear" w:pos="340"/>
          <w:tab w:val="num" w:pos="766"/>
        </w:tabs>
        <w:ind w:left="714" w:hanging="357"/>
        <w:rPr>
          <w:rFonts w:asciiTheme="minorHAnsi" w:hAnsiTheme="minorHAnsi"/>
          <w:szCs w:val="18"/>
        </w:rPr>
      </w:pPr>
      <w:r w:rsidRPr="00D35B6B">
        <w:rPr>
          <w:rFonts w:asciiTheme="minorHAnsi" w:hAnsiTheme="minorHAnsi"/>
          <w:szCs w:val="18"/>
        </w:rPr>
        <w:t>významne nedostatočné prevádzkové výsledky v porovnaní s historickými alebo plánovanými prevádzkovými výsledkami,</w:t>
      </w:r>
    </w:p>
    <w:p w14:paraId="08AE0AFC" w14:textId="77777777" w:rsidR="00E42A15" w:rsidRPr="00D35B6B" w:rsidRDefault="00E42A15" w:rsidP="002A213F">
      <w:pPr>
        <w:pStyle w:val="Zkladntext"/>
        <w:numPr>
          <w:ilvl w:val="0"/>
          <w:numId w:val="24"/>
        </w:numPr>
        <w:tabs>
          <w:tab w:val="clear" w:pos="340"/>
          <w:tab w:val="num" w:pos="766"/>
        </w:tabs>
        <w:ind w:left="714" w:hanging="357"/>
        <w:rPr>
          <w:rFonts w:asciiTheme="minorHAnsi" w:hAnsiTheme="minorHAnsi"/>
          <w:szCs w:val="18"/>
        </w:rPr>
      </w:pPr>
      <w:r w:rsidRPr="00D35B6B">
        <w:rPr>
          <w:rFonts w:asciiTheme="minorHAnsi" w:hAnsiTheme="minorHAnsi"/>
          <w:szCs w:val="18"/>
        </w:rPr>
        <w:t xml:space="preserve">významné zmeny v spôsobe použitia majetku Spoločnosti </w:t>
      </w:r>
    </w:p>
    <w:p w14:paraId="17E8204B" w14:textId="77777777" w:rsidR="00E42A15" w:rsidRPr="00D35B6B" w:rsidRDefault="00E42A15" w:rsidP="002A213F">
      <w:pPr>
        <w:pStyle w:val="Zkladntext"/>
        <w:numPr>
          <w:ilvl w:val="0"/>
          <w:numId w:val="24"/>
        </w:numPr>
        <w:tabs>
          <w:tab w:val="clear" w:pos="340"/>
          <w:tab w:val="num" w:pos="766"/>
        </w:tabs>
        <w:ind w:left="714" w:hanging="357"/>
        <w:rPr>
          <w:rFonts w:asciiTheme="minorHAnsi" w:hAnsiTheme="minorHAnsi"/>
          <w:szCs w:val="18"/>
        </w:rPr>
      </w:pPr>
      <w:r w:rsidRPr="00D35B6B">
        <w:rPr>
          <w:rFonts w:asciiTheme="minorHAnsi" w:hAnsiTheme="minorHAnsi"/>
          <w:szCs w:val="18"/>
        </w:rPr>
        <w:t>zmeny stratégie Spoločnosti,</w:t>
      </w:r>
    </w:p>
    <w:p w14:paraId="3F2BA04F" w14:textId="77777777" w:rsidR="00E42A15" w:rsidRPr="00D35B6B" w:rsidRDefault="00E42A15" w:rsidP="002A213F">
      <w:pPr>
        <w:pStyle w:val="Zkladntext"/>
        <w:ind w:left="714" w:hanging="357"/>
        <w:rPr>
          <w:rFonts w:asciiTheme="minorHAnsi" w:hAnsiTheme="minorHAnsi"/>
          <w:szCs w:val="18"/>
        </w:rPr>
      </w:pPr>
    </w:p>
    <w:p w14:paraId="07B1BFFC" w14:textId="77777777" w:rsidR="00E42A15" w:rsidRPr="00D35B6B" w:rsidRDefault="00E42A15" w:rsidP="00EB7B1E">
      <w:pPr>
        <w:pStyle w:val="Zkladntext"/>
        <w:rPr>
          <w:rFonts w:asciiTheme="minorHAnsi" w:hAnsiTheme="minorHAnsi"/>
          <w:szCs w:val="18"/>
        </w:rPr>
      </w:pPr>
      <w:r w:rsidRPr="00D35B6B">
        <w:rPr>
          <w:rFonts w:asciiTheme="minorHAnsi" w:hAnsiTheme="minorHAnsi"/>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491ECC63" w14:textId="77777777" w:rsidR="00F51E0A" w:rsidRPr="00D35B6B" w:rsidRDefault="00F51E0A" w:rsidP="00EB7B1E">
      <w:pPr>
        <w:pStyle w:val="Pismenka"/>
        <w:numPr>
          <w:ilvl w:val="0"/>
          <w:numId w:val="0"/>
        </w:numPr>
        <w:ind w:left="426"/>
        <w:rPr>
          <w:rFonts w:asciiTheme="minorHAnsi" w:hAnsiTheme="minorHAnsi"/>
          <w:b w:val="0"/>
          <w:szCs w:val="18"/>
        </w:rPr>
      </w:pPr>
    </w:p>
    <w:p w14:paraId="3D93C164" w14:textId="77777777" w:rsidR="00F51E0A" w:rsidRPr="00D35B6B" w:rsidRDefault="00F51E0A" w:rsidP="00EB7B1E">
      <w:pPr>
        <w:pStyle w:val="Pismenka"/>
        <w:numPr>
          <w:ilvl w:val="0"/>
          <w:numId w:val="0"/>
        </w:numPr>
        <w:ind w:left="426"/>
        <w:rPr>
          <w:rFonts w:asciiTheme="minorHAnsi" w:hAnsiTheme="minorHAnsi"/>
          <w:i/>
          <w:szCs w:val="18"/>
        </w:rPr>
      </w:pPr>
      <w:r w:rsidRPr="00D35B6B">
        <w:rPr>
          <w:rFonts w:asciiTheme="minorHAnsi" w:hAnsiTheme="minorHAnsi"/>
          <w:i/>
          <w:szCs w:val="18"/>
        </w:rPr>
        <w:t xml:space="preserve">Zníženie hodnoty finančného majetku a pohľadávok </w:t>
      </w:r>
    </w:p>
    <w:p w14:paraId="686EE17B"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Ku každému dňu, ku ktorému sa zostavuje účtovná závierka sa finančný majetok, ktorý nie je ocenený reálnou hodnotou posudzuje s cieľom zistiť, či existujú objektívne dôkazy zníženia jeho hodnoty.</w:t>
      </w:r>
    </w:p>
    <w:p w14:paraId="00CD28D1" w14:textId="77777777" w:rsidR="00663C26" w:rsidRPr="00D35B6B" w:rsidRDefault="00663C26" w:rsidP="00EB7B1E">
      <w:pPr>
        <w:pStyle w:val="Pismenka"/>
        <w:numPr>
          <w:ilvl w:val="0"/>
          <w:numId w:val="0"/>
        </w:numPr>
        <w:ind w:left="426"/>
        <w:rPr>
          <w:rFonts w:asciiTheme="minorHAnsi" w:hAnsiTheme="minorHAnsi"/>
          <w:b w:val="0"/>
          <w:szCs w:val="18"/>
        </w:rPr>
      </w:pPr>
    </w:p>
    <w:p w14:paraId="59A39A70"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D35B6B">
        <w:rPr>
          <w:rFonts w:asciiTheme="minorHAnsi" w:hAnsiTheme="minorHAnsi"/>
          <w:szCs w:val="18"/>
        </w:rPr>
        <w:t xml:space="preserve"> </w:t>
      </w:r>
      <w:r w:rsidRPr="00D35B6B">
        <w:rPr>
          <w:rFonts w:asciiTheme="minorHAnsi" w:hAnsiTheme="minorHAnsi"/>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468A396" w14:textId="77777777" w:rsidR="00F51E0A" w:rsidRPr="00D35B6B" w:rsidRDefault="00F51E0A" w:rsidP="00EB7B1E">
      <w:pPr>
        <w:pStyle w:val="Pismenka"/>
        <w:numPr>
          <w:ilvl w:val="0"/>
          <w:numId w:val="0"/>
        </w:numPr>
        <w:ind w:left="426"/>
        <w:rPr>
          <w:rFonts w:asciiTheme="minorHAnsi" w:hAnsiTheme="minorHAnsi"/>
          <w:b w:val="0"/>
          <w:i/>
          <w:szCs w:val="18"/>
        </w:rPr>
      </w:pPr>
    </w:p>
    <w:p w14:paraId="6D58A22F" w14:textId="77777777" w:rsidR="00F72AA0" w:rsidRPr="00D35B6B" w:rsidRDefault="00F51E0A" w:rsidP="00EB7B1E">
      <w:pPr>
        <w:pStyle w:val="Pismenka"/>
        <w:numPr>
          <w:ilvl w:val="0"/>
          <w:numId w:val="0"/>
        </w:numPr>
        <w:ind w:left="426"/>
        <w:rPr>
          <w:rFonts w:asciiTheme="minorHAnsi" w:hAnsiTheme="minorHAnsi"/>
          <w:szCs w:val="18"/>
        </w:rPr>
      </w:pPr>
      <w:r w:rsidRPr="00D35B6B">
        <w:rPr>
          <w:rFonts w:asciiTheme="minorHAnsi" w:hAnsiTheme="minorHAnsi"/>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7C52C61A" w14:textId="77777777" w:rsidR="00F51E0A" w:rsidRPr="00D35B6B" w:rsidRDefault="00F51E0A" w:rsidP="00EB7B1E">
      <w:pPr>
        <w:pStyle w:val="Pismenka"/>
        <w:numPr>
          <w:ilvl w:val="0"/>
          <w:numId w:val="0"/>
        </w:numPr>
        <w:ind w:left="426"/>
        <w:rPr>
          <w:rFonts w:asciiTheme="minorHAnsi" w:hAnsiTheme="minorHAnsi"/>
          <w:b w:val="0"/>
          <w:szCs w:val="18"/>
        </w:rPr>
      </w:pPr>
    </w:p>
    <w:p w14:paraId="0E86DC58" w14:textId="77777777" w:rsidR="00403C46"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Opravná položka sa zruší, ak následné zvýšenie predpokladaných budúcich ekonomických úžitkov možno objektívne spájať s udalosťou, ktorá nastala po vykázaní opravnej položky.</w:t>
      </w:r>
    </w:p>
    <w:p w14:paraId="66BFCA0C" w14:textId="77777777" w:rsidR="00DA2E54" w:rsidRPr="00D35B6B" w:rsidRDefault="00DA2E54" w:rsidP="00EB7B1E">
      <w:pPr>
        <w:pStyle w:val="Pismenka"/>
        <w:numPr>
          <w:ilvl w:val="0"/>
          <w:numId w:val="0"/>
        </w:numPr>
        <w:ind w:left="426"/>
        <w:rPr>
          <w:rFonts w:asciiTheme="minorHAnsi" w:hAnsiTheme="minorHAnsi"/>
          <w:b w:val="0"/>
          <w:szCs w:val="18"/>
        </w:rPr>
      </w:pPr>
    </w:p>
    <w:p w14:paraId="66B72365"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Záväzky</w:t>
      </w:r>
    </w:p>
    <w:p w14:paraId="1AD5CF42" w14:textId="77777777" w:rsidR="00D31141" w:rsidRPr="00D35B6B" w:rsidRDefault="00F51E0A" w:rsidP="00EB7B1E">
      <w:pPr>
        <w:pStyle w:val="Zkladntext"/>
        <w:rPr>
          <w:rFonts w:asciiTheme="minorHAnsi" w:hAnsiTheme="minorHAnsi"/>
          <w:szCs w:val="18"/>
        </w:rPr>
      </w:pPr>
      <w:r w:rsidRPr="00D35B6B">
        <w:rPr>
          <w:rFonts w:asciiTheme="minorHAnsi" w:hAnsiTheme="minorHAnsi"/>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77CCA3B" w14:textId="77777777" w:rsidR="009E59E6" w:rsidRPr="00D35B6B" w:rsidRDefault="009E59E6" w:rsidP="00EB7B1E">
      <w:pPr>
        <w:pStyle w:val="Zkladntext"/>
        <w:rPr>
          <w:rFonts w:asciiTheme="minorHAnsi" w:hAnsiTheme="minorHAnsi"/>
          <w:szCs w:val="18"/>
        </w:rPr>
      </w:pPr>
    </w:p>
    <w:p w14:paraId="2966F634"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Rezervy</w:t>
      </w:r>
    </w:p>
    <w:p w14:paraId="6DFFE847"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D7EDF43" w14:textId="77777777" w:rsidR="00D31141" w:rsidRPr="00D35B6B" w:rsidRDefault="00D31141" w:rsidP="00EB7B1E">
      <w:pPr>
        <w:pStyle w:val="Zkladntext"/>
        <w:rPr>
          <w:rFonts w:asciiTheme="minorHAnsi" w:hAnsiTheme="minorHAnsi"/>
          <w:b/>
          <w:szCs w:val="18"/>
        </w:rPr>
      </w:pPr>
    </w:p>
    <w:p w14:paraId="5747BD5E"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638A98B" w14:textId="77777777" w:rsidR="00755850" w:rsidRPr="00D35B6B" w:rsidRDefault="00755850" w:rsidP="00EB7B1E">
      <w:pPr>
        <w:pStyle w:val="Zkladntext"/>
        <w:rPr>
          <w:rFonts w:asciiTheme="minorHAnsi" w:hAnsiTheme="minorHAnsi"/>
          <w:szCs w:val="18"/>
        </w:rPr>
      </w:pPr>
    </w:p>
    <w:p w14:paraId="76CD36FF" w14:textId="77777777" w:rsidR="00755850" w:rsidRPr="00D35B6B" w:rsidRDefault="00755850" w:rsidP="00EB7B1E">
      <w:pPr>
        <w:pStyle w:val="Zkladntext"/>
        <w:rPr>
          <w:rFonts w:asciiTheme="minorHAnsi" w:hAnsiTheme="minorHAnsi"/>
          <w:b/>
          <w:szCs w:val="18"/>
        </w:rPr>
      </w:pPr>
      <w:r w:rsidRPr="00D35B6B">
        <w:rPr>
          <w:rFonts w:asciiTheme="minorHAnsi" w:hAnsiTheme="minorHAnsi"/>
          <w:b/>
          <w:szCs w:val="18"/>
        </w:rPr>
        <w:t>Rezerva na odchodné</w:t>
      </w:r>
    </w:p>
    <w:p w14:paraId="39C3DE6E" w14:textId="77777777" w:rsidR="00755850" w:rsidRPr="00D35B6B" w:rsidRDefault="00755850" w:rsidP="00EB7B1E">
      <w:pPr>
        <w:pStyle w:val="Zkladntext"/>
        <w:rPr>
          <w:rFonts w:asciiTheme="minorHAnsi" w:hAnsiTheme="minorHAnsi"/>
          <w:b/>
          <w:szCs w:val="18"/>
        </w:rPr>
      </w:pPr>
      <w:r w:rsidRPr="00D35B6B">
        <w:rPr>
          <w:rFonts w:asciiTheme="minorHAnsi" w:hAnsiTheme="minorHAnsi"/>
          <w:szCs w:val="18"/>
        </w:rPr>
        <w:t>Zamestnanec má na základe Zákonníka práce pri odchode do starobného dôchodku nárok na odmenu vo výške jednej priemernej mesačnej mzdy. Rezerva na odchodné je vytvorená na odhad nákladov spojených s výplatou odchodného pri odchode do dôchodku, pri jej výpočte sa použili matematicko-štatistické metódy. Čerpanie rezervy je závislé od odchodu jednotlivých zamestnancov do dôchodku.</w:t>
      </w:r>
    </w:p>
    <w:p w14:paraId="2A38FD4D" w14:textId="77777777" w:rsidR="00A34C54" w:rsidRPr="00D35B6B" w:rsidRDefault="00A34C54" w:rsidP="00EB7B1E">
      <w:pPr>
        <w:pStyle w:val="Zkladntext"/>
        <w:ind w:left="0"/>
        <w:rPr>
          <w:rFonts w:asciiTheme="minorHAnsi" w:hAnsiTheme="minorHAnsi"/>
          <w:szCs w:val="18"/>
        </w:rPr>
      </w:pPr>
    </w:p>
    <w:p w14:paraId="675A368E"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lastRenderedPageBreak/>
        <w:t>Zamestnanecké požitky</w:t>
      </w:r>
    </w:p>
    <w:p w14:paraId="0AEBDFA6" w14:textId="77777777" w:rsidR="00F51E0A" w:rsidRPr="00D35B6B" w:rsidRDefault="00F51E0A" w:rsidP="00EB7B1E">
      <w:pPr>
        <w:pStyle w:val="Pismenka"/>
        <w:numPr>
          <w:ilvl w:val="0"/>
          <w:numId w:val="0"/>
        </w:numPr>
        <w:ind w:left="425"/>
        <w:rPr>
          <w:rFonts w:asciiTheme="minorHAnsi" w:hAnsiTheme="minorHAnsi"/>
          <w:b w:val="0"/>
          <w:szCs w:val="18"/>
        </w:rPr>
      </w:pPr>
      <w:r w:rsidRPr="00D35B6B">
        <w:rPr>
          <w:rFonts w:asciiTheme="minorHAnsi" w:hAnsiTheme="minorHAnsi"/>
          <w:b w:val="0"/>
          <w:szCs w:val="18"/>
        </w:rPr>
        <w:t>Platy, mzdy, príspevky do dôchodkových a poistných fondov, platená ročná dovolenka a platená zdravotná</w:t>
      </w:r>
      <w:r w:rsidRPr="00D35B6B">
        <w:rPr>
          <w:rFonts w:asciiTheme="minorHAnsi" w:hAnsiTheme="minorHAnsi"/>
          <w:szCs w:val="18"/>
        </w:rPr>
        <w:t xml:space="preserve"> </w:t>
      </w:r>
      <w:r w:rsidRPr="00D35B6B">
        <w:rPr>
          <w:rFonts w:asciiTheme="minorHAnsi" w:hAnsiTheme="minorHAnsi"/>
          <w:b w:val="0"/>
          <w:szCs w:val="18"/>
        </w:rPr>
        <w:t>dovolenka, bonusy a ostatné nepeňažné požitky (napr. zdravotná starostlivosť) sa účtujú v účtovnom období, s ktorým vecne a časovo súvisia.</w:t>
      </w:r>
    </w:p>
    <w:p w14:paraId="15EF92AA" w14:textId="77777777" w:rsidR="006043A2" w:rsidRPr="00D35B6B" w:rsidRDefault="006043A2" w:rsidP="00EB7B1E">
      <w:pPr>
        <w:pStyle w:val="Pismenka"/>
        <w:numPr>
          <w:ilvl w:val="0"/>
          <w:numId w:val="0"/>
        </w:numPr>
        <w:ind w:left="425"/>
        <w:rPr>
          <w:rFonts w:asciiTheme="minorHAnsi" w:hAnsiTheme="minorHAnsi"/>
          <w:b w:val="0"/>
          <w:szCs w:val="18"/>
        </w:rPr>
      </w:pPr>
    </w:p>
    <w:p w14:paraId="22DA2F71"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Odložené dane</w:t>
      </w:r>
    </w:p>
    <w:p w14:paraId="275AD7EC"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Odložené dane (odložená daňová pohľadávka a odložený daňový záväzok) sa vzťahujú na: </w:t>
      </w:r>
    </w:p>
    <w:p w14:paraId="631A325A" w14:textId="77777777" w:rsidR="00F51E0A" w:rsidRPr="00D35B6B" w:rsidRDefault="00F51E0A" w:rsidP="00EB7B1E">
      <w:pPr>
        <w:pStyle w:val="Zkladntext"/>
        <w:numPr>
          <w:ilvl w:val="0"/>
          <w:numId w:val="3"/>
        </w:numPr>
        <w:rPr>
          <w:rFonts w:asciiTheme="minorHAnsi" w:hAnsiTheme="minorHAnsi"/>
          <w:szCs w:val="18"/>
        </w:rPr>
      </w:pPr>
      <w:r w:rsidRPr="00D35B6B">
        <w:rPr>
          <w:rFonts w:asciiTheme="minorHAnsi" w:hAnsiTheme="minorHAnsi"/>
          <w:szCs w:val="18"/>
        </w:rPr>
        <w:t>dočasné rozdiely medzi účtovnou hodnotou majetku a účtovnou hodnotou záväzkov vykázanou v súvahe a ich daňovou základňou,</w:t>
      </w:r>
    </w:p>
    <w:p w14:paraId="7F0A9AAE" w14:textId="77777777" w:rsidR="00F51E0A" w:rsidRPr="00D35B6B" w:rsidRDefault="00F51E0A" w:rsidP="00EB7B1E">
      <w:pPr>
        <w:pStyle w:val="Zkladntext"/>
        <w:numPr>
          <w:ilvl w:val="0"/>
          <w:numId w:val="3"/>
        </w:numPr>
        <w:rPr>
          <w:rFonts w:asciiTheme="minorHAnsi" w:hAnsiTheme="minorHAnsi"/>
          <w:szCs w:val="18"/>
        </w:rPr>
      </w:pPr>
      <w:r w:rsidRPr="00D35B6B">
        <w:rPr>
          <w:rFonts w:asciiTheme="minorHAnsi" w:hAnsiTheme="minorHAnsi"/>
          <w:szCs w:val="18"/>
        </w:rPr>
        <w:t>možnosť umorovať daňovú stratu v budúcnosti, ktorou sa rozumie možnosť odpočítať daňovú stratu od základu dane v budúcnosti,</w:t>
      </w:r>
    </w:p>
    <w:p w14:paraId="54DD0C4E" w14:textId="77777777" w:rsidR="00F51E0A" w:rsidRPr="00D35B6B" w:rsidRDefault="00F51E0A" w:rsidP="00EB7B1E">
      <w:pPr>
        <w:pStyle w:val="Zkladntext"/>
        <w:numPr>
          <w:ilvl w:val="0"/>
          <w:numId w:val="3"/>
        </w:numPr>
        <w:rPr>
          <w:rFonts w:asciiTheme="minorHAnsi" w:hAnsiTheme="minorHAnsi"/>
          <w:szCs w:val="18"/>
        </w:rPr>
      </w:pPr>
      <w:r w:rsidRPr="00D35B6B">
        <w:rPr>
          <w:rFonts w:asciiTheme="minorHAnsi" w:hAnsiTheme="minorHAnsi"/>
          <w:szCs w:val="18"/>
        </w:rPr>
        <w:t>možnosť previesť nevyužité daňové odpočty a iné daňové nároky do budúcich období.</w:t>
      </w:r>
    </w:p>
    <w:p w14:paraId="3F2DF95B" w14:textId="77777777" w:rsidR="00F51E0A" w:rsidRPr="00D35B6B" w:rsidRDefault="00F51E0A" w:rsidP="00EB7B1E">
      <w:pPr>
        <w:pStyle w:val="Zkladntext"/>
        <w:rPr>
          <w:rFonts w:asciiTheme="minorHAnsi" w:hAnsiTheme="minorHAnsi"/>
          <w:szCs w:val="18"/>
        </w:rPr>
      </w:pPr>
    </w:p>
    <w:p w14:paraId="61C3FCE9"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Odložená daňová pohľadávka ani odložený daňový záväzok sa neúčtuje pri: </w:t>
      </w:r>
    </w:p>
    <w:p w14:paraId="36CA6337" w14:textId="77777777" w:rsidR="00F51E0A" w:rsidRPr="00D35B6B" w:rsidRDefault="00F51E0A" w:rsidP="00EB7B1E">
      <w:pPr>
        <w:pStyle w:val="Zkladntext"/>
        <w:numPr>
          <w:ilvl w:val="0"/>
          <w:numId w:val="18"/>
        </w:numPr>
        <w:tabs>
          <w:tab w:val="clear" w:pos="340"/>
          <w:tab w:val="num" w:pos="766"/>
        </w:tabs>
        <w:ind w:left="766"/>
        <w:rPr>
          <w:rFonts w:asciiTheme="minorHAnsi" w:hAnsiTheme="minorHAnsi"/>
          <w:szCs w:val="18"/>
        </w:rPr>
      </w:pPr>
      <w:r w:rsidRPr="00D35B6B">
        <w:rPr>
          <w:rFonts w:asciiTheme="minorHAnsi" w:hAnsiTheme="minorHAnsi"/>
          <w:szCs w:val="18"/>
        </w:rPr>
        <w:t>dočasných roz</w:t>
      </w:r>
      <w:r w:rsidR="00A54FF1" w:rsidRPr="00D35B6B">
        <w:rPr>
          <w:rFonts w:asciiTheme="minorHAnsi" w:hAnsiTheme="minorHAnsi"/>
          <w:szCs w:val="18"/>
        </w:rPr>
        <w:t>dieloch pri prvotnom zaúčtovaní</w:t>
      </w:r>
      <w:r w:rsidRPr="00D35B6B">
        <w:rPr>
          <w:rFonts w:asciiTheme="minorHAnsi" w:hAnsiTheme="minorHAnsi"/>
          <w:szCs w:val="18"/>
        </w:rPr>
        <w:t xml:space="preserve">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D4D1664" w14:textId="77777777" w:rsidR="00F51E0A" w:rsidRPr="00D35B6B" w:rsidRDefault="00F51E0A" w:rsidP="00EB7B1E">
      <w:pPr>
        <w:pStyle w:val="Zkladntext"/>
        <w:numPr>
          <w:ilvl w:val="0"/>
          <w:numId w:val="18"/>
        </w:numPr>
        <w:tabs>
          <w:tab w:val="clear" w:pos="340"/>
          <w:tab w:val="num" w:pos="766"/>
        </w:tabs>
        <w:ind w:left="766"/>
        <w:rPr>
          <w:rFonts w:asciiTheme="minorHAnsi" w:hAnsiTheme="minorHAnsi"/>
          <w:szCs w:val="18"/>
        </w:rPr>
      </w:pPr>
      <w:r w:rsidRPr="00D35B6B">
        <w:rPr>
          <w:rFonts w:asciiTheme="minorHAnsi" w:hAnsiTheme="minorHAnsi"/>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6160B2E6" w14:textId="77777777" w:rsidR="00F51E0A" w:rsidRPr="00D35B6B" w:rsidRDefault="00F51E0A" w:rsidP="00EB7B1E">
      <w:pPr>
        <w:pStyle w:val="Zkladntext"/>
        <w:numPr>
          <w:ilvl w:val="0"/>
          <w:numId w:val="18"/>
        </w:numPr>
        <w:tabs>
          <w:tab w:val="clear" w:pos="340"/>
          <w:tab w:val="num" w:pos="766"/>
        </w:tabs>
        <w:ind w:left="766"/>
        <w:rPr>
          <w:rFonts w:asciiTheme="minorHAnsi" w:hAnsiTheme="minorHAnsi"/>
          <w:szCs w:val="18"/>
        </w:rPr>
      </w:pPr>
      <w:r w:rsidRPr="00D35B6B">
        <w:rPr>
          <w:rFonts w:asciiTheme="minorHAnsi" w:hAnsiTheme="minorHAnsi"/>
          <w:szCs w:val="18"/>
        </w:rPr>
        <w:t xml:space="preserve">dočasných rozdieloch pri prvotnom zaúčtovaní </w:t>
      </w:r>
      <w:proofErr w:type="spellStart"/>
      <w:r w:rsidRPr="00D35B6B">
        <w:rPr>
          <w:rFonts w:asciiTheme="minorHAnsi" w:hAnsiTheme="minorHAnsi"/>
          <w:szCs w:val="18"/>
        </w:rPr>
        <w:t>goodwillu</w:t>
      </w:r>
      <w:proofErr w:type="spellEnd"/>
      <w:r w:rsidRPr="00D35B6B">
        <w:rPr>
          <w:rFonts w:asciiTheme="minorHAnsi" w:hAnsiTheme="minorHAnsi"/>
          <w:szCs w:val="18"/>
        </w:rPr>
        <w:t xml:space="preserve"> alebo záporného </w:t>
      </w:r>
      <w:proofErr w:type="spellStart"/>
      <w:r w:rsidRPr="00D35B6B">
        <w:rPr>
          <w:rFonts w:asciiTheme="minorHAnsi" w:hAnsiTheme="minorHAnsi"/>
          <w:szCs w:val="18"/>
        </w:rPr>
        <w:t>goodwillu</w:t>
      </w:r>
      <w:proofErr w:type="spellEnd"/>
      <w:r w:rsidRPr="00D35B6B">
        <w:rPr>
          <w:rFonts w:asciiTheme="minorHAnsi" w:hAnsiTheme="minorHAnsi"/>
          <w:szCs w:val="18"/>
        </w:rPr>
        <w:t>.</w:t>
      </w:r>
    </w:p>
    <w:p w14:paraId="55BC00B6" w14:textId="77777777" w:rsidR="00F51E0A" w:rsidRPr="00D35B6B" w:rsidRDefault="00F51E0A" w:rsidP="00EB7B1E">
      <w:pPr>
        <w:pStyle w:val="Zkladntext"/>
        <w:ind w:left="766"/>
        <w:rPr>
          <w:rFonts w:asciiTheme="minorHAnsi" w:hAnsiTheme="minorHAnsi"/>
          <w:szCs w:val="18"/>
        </w:rPr>
      </w:pPr>
    </w:p>
    <w:p w14:paraId="28743A2F"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0DE8DE6A" w14:textId="77777777" w:rsidR="00663C26" w:rsidRPr="00D35B6B" w:rsidRDefault="00663C26" w:rsidP="00EB7B1E">
      <w:pPr>
        <w:pStyle w:val="Zkladntext"/>
        <w:rPr>
          <w:rFonts w:asciiTheme="minorHAnsi" w:hAnsiTheme="minorHAnsi"/>
          <w:szCs w:val="18"/>
        </w:rPr>
      </w:pPr>
    </w:p>
    <w:p w14:paraId="39A94AF8"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Pri výpočte odloženej dane sa použije sadzba dane z príjmov, o ktorej sa predpokladá, že bude platiť v čase vyrovnania odloženej dane.</w:t>
      </w:r>
    </w:p>
    <w:p w14:paraId="2EADEA5B" w14:textId="77777777" w:rsidR="00F51E0A" w:rsidRPr="00D35B6B" w:rsidRDefault="00F51E0A" w:rsidP="00EB7B1E">
      <w:pPr>
        <w:pStyle w:val="Zkladntext"/>
        <w:rPr>
          <w:rFonts w:asciiTheme="minorHAnsi" w:hAnsiTheme="minorHAnsi"/>
          <w:szCs w:val="18"/>
        </w:rPr>
      </w:pPr>
    </w:p>
    <w:p w14:paraId="61046BDD" w14:textId="77777777" w:rsidR="00966DFB" w:rsidRPr="00D35B6B" w:rsidRDefault="00F51E0A" w:rsidP="00EB7B1E">
      <w:pPr>
        <w:pStyle w:val="Zkladntext"/>
        <w:rPr>
          <w:rFonts w:asciiTheme="minorHAnsi" w:hAnsiTheme="minorHAnsi"/>
          <w:szCs w:val="18"/>
        </w:rPr>
      </w:pPr>
      <w:r w:rsidRPr="00D35B6B">
        <w:rPr>
          <w:rFonts w:asciiTheme="minorHAnsi" w:hAnsiTheme="minorHAnsi"/>
          <w:szCs w:val="18"/>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r w:rsidR="008D3400" w:rsidRPr="00D35B6B">
        <w:rPr>
          <w:rFonts w:asciiTheme="minorHAnsi" w:hAnsiTheme="minorHAnsi"/>
          <w:szCs w:val="18"/>
        </w:rPr>
        <w:t xml:space="preserve"> </w:t>
      </w:r>
    </w:p>
    <w:p w14:paraId="01AAF014" w14:textId="77777777" w:rsidR="00966DFB" w:rsidRPr="00D35B6B" w:rsidRDefault="00966DFB" w:rsidP="00EB7B1E">
      <w:pPr>
        <w:pStyle w:val="Zkladntext"/>
        <w:rPr>
          <w:rFonts w:asciiTheme="minorHAnsi" w:hAnsiTheme="minorHAnsi"/>
          <w:szCs w:val="18"/>
        </w:rPr>
      </w:pPr>
    </w:p>
    <w:p w14:paraId="15C8ED3C"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Výdavky budúcich období a výnosy budúcich období</w:t>
      </w:r>
    </w:p>
    <w:p w14:paraId="5841D297" w14:textId="77777777" w:rsidR="00F72AA0" w:rsidRPr="00D35B6B" w:rsidRDefault="00F51E0A" w:rsidP="00EB7B1E">
      <w:pPr>
        <w:pStyle w:val="Zkladntext"/>
        <w:rPr>
          <w:rFonts w:asciiTheme="minorHAnsi" w:hAnsiTheme="minorHAnsi"/>
          <w:szCs w:val="18"/>
        </w:rPr>
      </w:pPr>
      <w:r w:rsidRPr="00D35B6B">
        <w:rPr>
          <w:rFonts w:asciiTheme="minorHAnsi" w:hAnsiTheme="minorHAnsi"/>
          <w:szCs w:val="18"/>
        </w:rPr>
        <w:t>Výdavky budúcich období a výnosy budúcich období sa vykazujú vo výške, ktorá je potrebná na dodržanie zásady vecnej a časovej súvislosti s účtovným obdobím.</w:t>
      </w:r>
    </w:p>
    <w:p w14:paraId="7038D9BF" w14:textId="77777777" w:rsidR="00F51E0A" w:rsidRPr="00D35B6B" w:rsidRDefault="00F51E0A" w:rsidP="00EB7B1E">
      <w:pPr>
        <w:pStyle w:val="Zkladntext"/>
        <w:rPr>
          <w:rFonts w:asciiTheme="minorHAnsi" w:hAnsiTheme="minorHAnsi"/>
          <w:szCs w:val="18"/>
        </w:rPr>
      </w:pPr>
    </w:p>
    <w:p w14:paraId="50066DFF"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Dotácie zo štátneho rozpočtu</w:t>
      </w:r>
    </w:p>
    <w:p w14:paraId="21B6A1FC" w14:textId="77777777" w:rsidR="00F51E0A" w:rsidRPr="00D35B6B" w:rsidRDefault="00F51E0A" w:rsidP="00EB7B1E">
      <w:pPr>
        <w:ind w:left="450"/>
        <w:jc w:val="both"/>
        <w:rPr>
          <w:rFonts w:asciiTheme="minorHAnsi" w:hAnsiTheme="minorHAnsi"/>
          <w:sz w:val="18"/>
          <w:szCs w:val="18"/>
        </w:rPr>
      </w:pPr>
      <w:r w:rsidRPr="00D35B6B">
        <w:rPr>
          <w:rFonts w:asciiTheme="minorHAnsi" w:hAnsiTheme="minorHAnsi"/>
          <w:sz w:val="18"/>
          <w:szCs w:val="18"/>
        </w:rPr>
        <w:t xml:space="preserve">O nároku na dotácie zo štátneho rozpočtu, podporu alebo príspevok sa účtuje, ak je takmer isté, že sa splnia všetky podmienky súvisiace s dotáciou a súčasne, že sa dotácia poskytne. </w:t>
      </w:r>
    </w:p>
    <w:p w14:paraId="76710BEC" w14:textId="77777777" w:rsidR="00F51E0A" w:rsidRPr="00D35B6B" w:rsidRDefault="00F51E0A" w:rsidP="00EB7B1E">
      <w:pPr>
        <w:ind w:left="450"/>
        <w:jc w:val="both"/>
        <w:rPr>
          <w:rFonts w:asciiTheme="minorHAnsi" w:hAnsiTheme="minorHAnsi"/>
          <w:sz w:val="18"/>
          <w:szCs w:val="18"/>
        </w:rPr>
      </w:pPr>
    </w:p>
    <w:p w14:paraId="69E35298" w14:textId="5FF7801D" w:rsidR="00F51E0A" w:rsidRDefault="00F51E0A" w:rsidP="00EB7B1E">
      <w:pPr>
        <w:ind w:left="450"/>
        <w:jc w:val="both"/>
        <w:rPr>
          <w:rFonts w:asciiTheme="minorHAnsi" w:hAnsiTheme="minorHAnsi"/>
          <w:sz w:val="18"/>
          <w:szCs w:val="18"/>
        </w:rPr>
      </w:pPr>
      <w:r w:rsidRPr="00D35B6B">
        <w:rPr>
          <w:rFonts w:asciiTheme="minorHAnsi" w:hAnsiTheme="minorHAnsi"/>
          <w:sz w:val="18"/>
          <w:szCs w:val="18"/>
        </w:rPr>
        <w:t>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w:t>
      </w:r>
    </w:p>
    <w:p w14:paraId="408240AA" w14:textId="77777777" w:rsidR="00C36A4A" w:rsidRPr="00D35B6B" w:rsidRDefault="00C36A4A" w:rsidP="00EB7B1E">
      <w:pPr>
        <w:ind w:left="450"/>
        <w:jc w:val="both"/>
        <w:rPr>
          <w:rFonts w:asciiTheme="minorHAnsi" w:hAnsiTheme="minorHAnsi"/>
          <w:sz w:val="18"/>
          <w:szCs w:val="18"/>
        </w:rPr>
      </w:pPr>
    </w:p>
    <w:p w14:paraId="50E486C8" w14:textId="55872CFB" w:rsidR="00403C46" w:rsidRPr="00D35B6B" w:rsidRDefault="00F51E0A" w:rsidP="00C36A4A">
      <w:pPr>
        <w:spacing w:after="200" w:line="276" w:lineRule="auto"/>
        <w:ind w:left="426"/>
        <w:jc w:val="both"/>
        <w:rPr>
          <w:rFonts w:asciiTheme="minorHAnsi" w:hAnsiTheme="minorHAnsi"/>
          <w:sz w:val="18"/>
          <w:szCs w:val="18"/>
        </w:rPr>
      </w:pPr>
      <w:r w:rsidRPr="00D35B6B">
        <w:rPr>
          <w:rFonts w:asciiTheme="minorHAnsi" w:hAnsiTheme="minorHAnsi"/>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6A138045" w14:textId="77777777" w:rsidR="00AA67C5" w:rsidRDefault="00657E3E" w:rsidP="00AA67C5">
      <w:pPr>
        <w:spacing w:after="200" w:line="276" w:lineRule="auto"/>
        <w:ind w:left="426"/>
        <w:jc w:val="both"/>
        <w:rPr>
          <w:rFonts w:asciiTheme="minorHAnsi" w:hAnsiTheme="minorHAnsi"/>
          <w:sz w:val="18"/>
          <w:szCs w:val="18"/>
        </w:rPr>
      </w:pPr>
      <w:r w:rsidRPr="00D35B6B">
        <w:rPr>
          <w:rFonts w:asciiTheme="minorHAnsi" w:hAnsiTheme="minorHAnsi"/>
          <w:sz w:val="18"/>
          <w:szCs w:val="18"/>
        </w:rPr>
        <w:t>Spoločnosti za účtovné obdobie nebola poskytnutá žiadna forma dotácie.</w:t>
      </w:r>
    </w:p>
    <w:p w14:paraId="092CBA33" w14:textId="77777777" w:rsidR="00AA67C5" w:rsidRDefault="00AA67C5" w:rsidP="00AA67C5">
      <w:r>
        <w:br w:type="page"/>
      </w:r>
    </w:p>
    <w:p w14:paraId="13EFF5EB"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lastRenderedPageBreak/>
        <w:t>Deriváty</w:t>
      </w:r>
    </w:p>
    <w:p w14:paraId="77BA0578"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Deriváty sa pri nadobudnutí oceňujú obstarávacou cenou a ku dňu, ku ktorému sa zostavuje účtovná závierka, reálnou hodnotou.</w:t>
      </w:r>
    </w:p>
    <w:p w14:paraId="3670C946" w14:textId="77777777" w:rsidR="00F51E0A" w:rsidRPr="00D35B6B" w:rsidRDefault="00F51E0A" w:rsidP="00EB7B1E">
      <w:pPr>
        <w:pStyle w:val="Zkladntext"/>
        <w:rPr>
          <w:rFonts w:asciiTheme="minorHAnsi" w:hAnsiTheme="minorHAnsi"/>
          <w:szCs w:val="18"/>
        </w:rPr>
      </w:pPr>
    </w:p>
    <w:p w14:paraId="1FE665DD" w14:textId="77777777" w:rsidR="00D11F2C" w:rsidRPr="00D35B6B" w:rsidRDefault="00F51E0A" w:rsidP="00EB7B1E">
      <w:pPr>
        <w:pStyle w:val="Zkladntext"/>
        <w:rPr>
          <w:rFonts w:asciiTheme="minorHAnsi" w:hAnsiTheme="minorHAnsi"/>
          <w:szCs w:val="18"/>
        </w:rPr>
      </w:pPr>
      <w:r w:rsidRPr="00D35B6B">
        <w:rPr>
          <w:rFonts w:asciiTheme="minorHAnsi" w:hAnsiTheme="minorHAnsi"/>
          <w:szCs w:val="18"/>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14:paraId="64DE842F" w14:textId="77777777" w:rsidR="00F51E0A" w:rsidRPr="00D35B6B" w:rsidRDefault="00F51E0A" w:rsidP="00EB7B1E">
      <w:pPr>
        <w:pStyle w:val="Zkladntext"/>
        <w:rPr>
          <w:rFonts w:asciiTheme="minorHAnsi" w:hAnsiTheme="minorHAnsi"/>
          <w:szCs w:val="18"/>
        </w:rPr>
      </w:pPr>
    </w:p>
    <w:p w14:paraId="4781E20E"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5CCA0AE7" w14:textId="77777777" w:rsidR="00F51E0A" w:rsidRPr="00D35B6B" w:rsidRDefault="00F51E0A" w:rsidP="00EB7B1E">
      <w:pPr>
        <w:pStyle w:val="Zkladntext"/>
        <w:rPr>
          <w:rFonts w:asciiTheme="minorHAnsi" w:hAnsiTheme="minorHAnsi"/>
          <w:szCs w:val="18"/>
        </w:rPr>
      </w:pPr>
    </w:p>
    <w:p w14:paraId="4E111543"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r w:rsidR="00160879" w:rsidRPr="00D35B6B">
        <w:rPr>
          <w:rFonts w:asciiTheme="minorHAnsi" w:hAnsiTheme="minorHAnsi"/>
          <w:szCs w:val="18"/>
        </w:rPr>
        <w:t xml:space="preserve"> </w:t>
      </w:r>
      <w:r w:rsidRPr="00D35B6B">
        <w:rPr>
          <w:rFonts w:asciiTheme="minorHAnsi" w:hAnsiTheme="minorHAnsi"/>
          <w:szCs w:val="18"/>
        </w:rPr>
        <w:t xml:space="preserve">Reálna hodnota menových futurít je stanovená na základe kótovaných cien na burze. </w:t>
      </w:r>
    </w:p>
    <w:p w14:paraId="006980EA" w14:textId="77777777" w:rsidR="00F51E0A" w:rsidRPr="00D35B6B" w:rsidRDefault="00F51E0A" w:rsidP="00EB7B1E">
      <w:pPr>
        <w:pStyle w:val="Zkladntext"/>
        <w:rPr>
          <w:rFonts w:asciiTheme="minorHAnsi" w:hAnsiTheme="minorHAnsi"/>
          <w:szCs w:val="18"/>
        </w:rPr>
      </w:pPr>
    </w:p>
    <w:p w14:paraId="6A832EC1" w14:textId="28F77565" w:rsidR="00F51E0A" w:rsidRDefault="00F51E0A" w:rsidP="00EB7B1E">
      <w:pPr>
        <w:pStyle w:val="Zkladntext"/>
        <w:rPr>
          <w:rFonts w:asciiTheme="minorHAnsi" w:hAnsiTheme="minorHAnsi"/>
          <w:szCs w:val="18"/>
        </w:rPr>
      </w:pPr>
      <w:r w:rsidRPr="00D35B6B">
        <w:rPr>
          <w:rFonts w:asciiTheme="minorHAnsi" w:hAnsiTheme="minorHAnsi"/>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385F5BE3" w14:textId="77777777" w:rsidR="00C36A4A" w:rsidRPr="00D35B6B" w:rsidRDefault="00C36A4A" w:rsidP="00EB7B1E">
      <w:pPr>
        <w:pStyle w:val="Zkladntext"/>
        <w:rPr>
          <w:rFonts w:asciiTheme="minorHAnsi" w:hAnsiTheme="minorHAnsi"/>
          <w:szCs w:val="18"/>
        </w:rPr>
      </w:pPr>
    </w:p>
    <w:p w14:paraId="45A5803A" w14:textId="7F73CBBE" w:rsidR="007C436A" w:rsidRPr="00D35B6B" w:rsidRDefault="00F51E0A" w:rsidP="00EB7B1E">
      <w:pPr>
        <w:pStyle w:val="Zkladntext"/>
        <w:rPr>
          <w:rFonts w:asciiTheme="minorHAnsi" w:hAnsiTheme="minorHAnsi"/>
          <w:szCs w:val="18"/>
        </w:rPr>
      </w:pPr>
      <w:r w:rsidRPr="00D35B6B">
        <w:rPr>
          <w:rFonts w:asciiTheme="minorHAnsi" w:hAnsiTheme="minorHAnsi"/>
          <w:szCs w:val="18"/>
        </w:rPr>
        <w:t xml:space="preserve">Reálne hodnoty odrážajú úrokové riziko nástroja a zahŕňajú úpravy s prihliadnutím na úverové riziká Spoločnosti a protistrany, tam kde je to vhodné. </w:t>
      </w:r>
    </w:p>
    <w:p w14:paraId="7934F853" w14:textId="77777777" w:rsidR="00F13F40" w:rsidRPr="00D35B6B" w:rsidRDefault="00F13F40" w:rsidP="00EB7B1E">
      <w:pPr>
        <w:pStyle w:val="Zkladntext"/>
        <w:rPr>
          <w:rFonts w:asciiTheme="minorHAnsi" w:hAnsiTheme="minorHAnsi"/>
          <w:szCs w:val="18"/>
        </w:rPr>
      </w:pPr>
    </w:p>
    <w:p w14:paraId="00277E65"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Majetok a záväzky zabezpečené derivátmi</w:t>
      </w:r>
    </w:p>
    <w:p w14:paraId="06288E16"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5CDF879B" w14:textId="77777777" w:rsidR="00F51E0A" w:rsidRPr="00D35B6B" w:rsidRDefault="00F51E0A" w:rsidP="00EB7B1E">
      <w:pPr>
        <w:pStyle w:val="Zkladntext"/>
        <w:rPr>
          <w:rFonts w:asciiTheme="minorHAnsi" w:hAnsiTheme="minorHAnsi"/>
          <w:szCs w:val="18"/>
        </w:rPr>
      </w:pPr>
    </w:p>
    <w:p w14:paraId="06623491" w14:textId="77777777" w:rsidR="00F51E0A" w:rsidRPr="00D35B6B" w:rsidRDefault="00F51E0A" w:rsidP="00C04AB9">
      <w:pPr>
        <w:pStyle w:val="Zkladntext"/>
        <w:ind w:left="425"/>
        <w:rPr>
          <w:rFonts w:asciiTheme="minorHAnsi" w:hAnsiTheme="minorHAnsi"/>
          <w:szCs w:val="18"/>
        </w:rPr>
      </w:pPr>
      <w:r w:rsidRPr="00D35B6B">
        <w:rPr>
          <w:rFonts w:asciiTheme="minorHAnsi" w:hAnsiTheme="minorHAnsi"/>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14:paraId="0087578D" w14:textId="77777777" w:rsidR="004B50C5" w:rsidRPr="00D35B6B" w:rsidRDefault="004B50C5" w:rsidP="00EB7B1E">
      <w:pPr>
        <w:pStyle w:val="Zkladntext"/>
        <w:rPr>
          <w:rFonts w:asciiTheme="minorHAnsi" w:hAnsiTheme="minorHAnsi"/>
          <w:szCs w:val="18"/>
        </w:rPr>
      </w:pPr>
    </w:p>
    <w:p w14:paraId="63366A87"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Cudzia mena</w:t>
      </w:r>
    </w:p>
    <w:p w14:paraId="39A1A0A0"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89BE86E" w14:textId="77777777" w:rsidR="00F51E0A" w:rsidRPr="00D35B6B" w:rsidRDefault="00F51E0A" w:rsidP="00EB7B1E">
      <w:pPr>
        <w:pStyle w:val="Zkladntext"/>
        <w:rPr>
          <w:rFonts w:asciiTheme="minorHAnsi" w:hAnsiTheme="minorHAnsi"/>
          <w:szCs w:val="18"/>
        </w:rPr>
      </w:pPr>
    </w:p>
    <w:p w14:paraId="60307051"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Na ocenenie prírastku cudzej meny (okrem ocenenia cudzej meny obstarávanej v rámci menového derivátu) nakúpenej za euro sa použije kurz, za ktorý bola táto cudzia mena nakúpená.</w:t>
      </w:r>
    </w:p>
    <w:p w14:paraId="3D51C1A5" w14:textId="77777777" w:rsidR="00F51E0A" w:rsidRPr="00D35B6B" w:rsidRDefault="00F51E0A" w:rsidP="00EB7B1E">
      <w:pPr>
        <w:pStyle w:val="Zkladntext"/>
        <w:rPr>
          <w:rFonts w:asciiTheme="minorHAnsi" w:hAnsiTheme="minorHAnsi"/>
          <w:szCs w:val="18"/>
        </w:rPr>
      </w:pPr>
    </w:p>
    <w:p w14:paraId="047EB834"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0C6D4D87" w14:textId="77777777" w:rsidR="00F51E0A" w:rsidRPr="00D35B6B" w:rsidRDefault="00F51E0A" w:rsidP="00EB7B1E">
      <w:pPr>
        <w:pStyle w:val="Zkladntext"/>
        <w:rPr>
          <w:rFonts w:asciiTheme="minorHAnsi" w:hAnsiTheme="minorHAnsi"/>
          <w:szCs w:val="18"/>
        </w:rPr>
      </w:pPr>
    </w:p>
    <w:p w14:paraId="5843F514"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Na ocenenie cudzej meny obstarávanej v rámci menového derivátu </w:t>
      </w:r>
    </w:p>
    <w:p w14:paraId="421DF395" w14:textId="77777777" w:rsidR="00F51E0A" w:rsidRPr="00D35B6B" w:rsidRDefault="00F51E0A" w:rsidP="00EB7B1E">
      <w:pPr>
        <w:pStyle w:val="Zkladntext"/>
        <w:numPr>
          <w:ilvl w:val="0"/>
          <w:numId w:val="22"/>
        </w:numPr>
        <w:tabs>
          <w:tab w:val="clear" w:pos="340"/>
          <w:tab w:val="num" w:pos="766"/>
        </w:tabs>
        <w:ind w:left="766"/>
        <w:rPr>
          <w:rFonts w:asciiTheme="minorHAnsi" w:hAnsiTheme="minorHAnsi"/>
          <w:szCs w:val="18"/>
        </w:rPr>
      </w:pPr>
      <w:r w:rsidRPr="00D35B6B">
        <w:rPr>
          <w:rFonts w:asciiTheme="minorHAnsi" w:hAnsiTheme="minorHAnsi"/>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12166383" w14:textId="77777777" w:rsidR="00657E3E" w:rsidRPr="00D35B6B" w:rsidRDefault="00F51E0A" w:rsidP="00EB7B1E">
      <w:pPr>
        <w:pStyle w:val="Zkladntext"/>
        <w:numPr>
          <w:ilvl w:val="0"/>
          <w:numId w:val="22"/>
        </w:numPr>
        <w:tabs>
          <w:tab w:val="clear" w:pos="340"/>
          <w:tab w:val="num" w:pos="766"/>
        </w:tabs>
        <w:ind w:left="766"/>
        <w:rPr>
          <w:rFonts w:asciiTheme="minorHAnsi" w:hAnsiTheme="minorHAnsi"/>
          <w:szCs w:val="18"/>
        </w:rPr>
      </w:pPr>
      <w:r w:rsidRPr="00D35B6B">
        <w:rPr>
          <w:rFonts w:asciiTheme="minorHAnsi" w:hAnsiTheme="minorHAnsi"/>
          <w:szCs w:val="18"/>
        </w:rPr>
        <w:t>ak zmluvnou stranou nie je banka alebo pobočka zahraničnej banky, použije sa na ocenenie referenčný kurz ku dňu ocenenia.</w:t>
      </w:r>
    </w:p>
    <w:p w14:paraId="7B86D51D" w14:textId="77777777" w:rsidR="00B07B45" w:rsidRDefault="00B07B45" w:rsidP="00EB7B1E">
      <w:pPr>
        <w:pStyle w:val="Zkladntext"/>
        <w:rPr>
          <w:rFonts w:asciiTheme="minorHAnsi" w:hAnsiTheme="minorHAnsi"/>
          <w:szCs w:val="18"/>
        </w:rPr>
      </w:pPr>
    </w:p>
    <w:p w14:paraId="7FF45DE5" w14:textId="636A2E80" w:rsidR="00027F56" w:rsidRPr="00D35B6B" w:rsidRDefault="00F51E0A" w:rsidP="00EB7B1E">
      <w:pPr>
        <w:pStyle w:val="Zkladntext"/>
        <w:rPr>
          <w:rFonts w:asciiTheme="minorHAnsi" w:hAnsiTheme="minorHAnsi"/>
          <w:szCs w:val="18"/>
        </w:rPr>
      </w:pPr>
      <w:r w:rsidRPr="00D35B6B">
        <w:rPr>
          <w:rFonts w:asciiTheme="minorHAnsi" w:hAnsiTheme="minorHAnsi"/>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027F56" w:rsidRPr="00D35B6B">
        <w:rPr>
          <w:rFonts w:asciiTheme="minorHAnsi" w:hAnsiTheme="minorHAnsi"/>
          <w:szCs w:val="18"/>
        </w:rPr>
        <w:t>.</w:t>
      </w:r>
    </w:p>
    <w:p w14:paraId="5CC31B11" w14:textId="77777777" w:rsidR="00663C26" w:rsidRPr="00D35B6B" w:rsidRDefault="00663C26" w:rsidP="00EB7B1E">
      <w:pPr>
        <w:pStyle w:val="Zkladntext"/>
        <w:rPr>
          <w:rFonts w:asciiTheme="minorHAnsi" w:hAnsiTheme="minorHAnsi"/>
          <w:szCs w:val="18"/>
        </w:rPr>
      </w:pPr>
    </w:p>
    <w:p w14:paraId="43F24533" w14:textId="77777777" w:rsidR="00F51E0A" w:rsidRPr="00D35B6B" w:rsidRDefault="00F51E0A" w:rsidP="00EB7B1E">
      <w:pPr>
        <w:ind w:left="426"/>
        <w:jc w:val="both"/>
        <w:rPr>
          <w:rFonts w:asciiTheme="minorHAnsi" w:hAnsiTheme="minorHAnsi"/>
          <w:sz w:val="18"/>
          <w:szCs w:val="18"/>
        </w:rPr>
      </w:pPr>
      <w:r w:rsidRPr="00D35B6B">
        <w:rPr>
          <w:rFonts w:asciiTheme="minorHAnsi" w:hAnsiTheme="minorHAnsi"/>
          <w:sz w:val="18"/>
          <w:szCs w:val="18"/>
        </w:rPr>
        <w:t>Ku dňu ocenenia (ku dňu uskutočnenia účtovného prípadu, ku dňu, ku ktorému sa zostavuje účtovná závierka) sa referenčným kurzom prepočítajú:</w:t>
      </w:r>
    </w:p>
    <w:p w14:paraId="40559031" w14:textId="77777777" w:rsidR="00F51E0A" w:rsidRPr="00D35B6B" w:rsidRDefault="00F51E0A" w:rsidP="00EB7B1E">
      <w:pPr>
        <w:pStyle w:val="Odsekzoznamu"/>
        <w:numPr>
          <w:ilvl w:val="0"/>
          <w:numId w:val="34"/>
        </w:numPr>
        <w:ind w:hanging="294"/>
        <w:jc w:val="both"/>
        <w:rPr>
          <w:rFonts w:asciiTheme="minorHAnsi" w:hAnsiTheme="minorHAnsi"/>
          <w:sz w:val="18"/>
          <w:szCs w:val="18"/>
        </w:rPr>
      </w:pPr>
      <w:r w:rsidRPr="00D35B6B">
        <w:rPr>
          <w:rFonts w:asciiTheme="minorHAnsi" w:hAnsiTheme="minorHAnsi"/>
          <w:sz w:val="18"/>
          <w:szCs w:val="18"/>
        </w:rPr>
        <w:t>cenné papiere znejúce na cudziu menu,</w:t>
      </w:r>
    </w:p>
    <w:p w14:paraId="2D897966" w14:textId="77777777" w:rsidR="00F51E0A" w:rsidRPr="00D35B6B" w:rsidRDefault="00F51E0A" w:rsidP="00EB7B1E">
      <w:pPr>
        <w:pStyle w:val="Odsekzoznamu"/>
        <w:numPr>
          <w:ilvl w:val="0"/>
          <w:numId w:val="34"/>
        </w:numPr>
        <w:ind w:hanging="294"/>
        <w:jc w:val="both"/>
        <w:rPr>
          <w:rFonts w:asciiTheme="minorHAnsi" w:hAnsiTheme="minorHAnsi"/>
          <w:sz w:val="18"/>
          <w:szCs w:val="18"/>
        </w:rPr>
      </w:pPr>
      <w:r w:rsidRPr="00D35B6B">
        <w:rPr>
          <w:rFonts w:asciiTheme="minorHAnsi" w:hAnsiTheme="minorHAnsi"/>
          <w:sz w:val="18"/>
          <w:szCs w:val="18"/>
        </w:rPr>
        <w:t>nástroje peňažného trhu ocenené cudzou menou,</w:t>
      </w:r>
    </w:p>
    <w:p w14:paraId="0E03107B" w14:textId="77777777" w:rsidR="00F51E0A" w:rsidRPr="00D35B6B" w:rsidRDefault="00F51E0A" w:rsidP="00EB7B1E">
      <w:pPr>
        <w:pStyle w:val="Odsekzoznamu"/>
        <w:numPr>
          <w:ilvl w:val="0"/>
          <w:numId w:val="34"/>
        </w:numPr>
        <w:ind w:hanging="294"/>
        <w:jc w:val="both"/>
        <w:rPr>
          <w:rFonts w:asciiTheme="minorHAnsi" w:hAnsiTheme="minorHAnsi"/>
          <w:sz w:val="18"/>
          <w:szCs w:val="18"/>
        </w:rPr>
      </w:pPr>
      <w:r w:rsidRPr="00D35B6B">
        <w:rPr>
          <w:rFonts w:asciiTheme="minorHAnsi" w:hAnsiTheme="minorHAnsi"/>
          <w:sz w:val="18"/>
          <w:szCs w:val="18"/>
        </w:rPr>
        <w:t>finančné rozdielové zmluvy ocenené cudzou menou,</w:t>
      </w:r>
    </w:p>
    <w:p w14:paraId="269BEAAB" w14:textId="77777777" w:rsidR="00F51E0A" w:rsidRPr="00D35B6B" w:rsidRDefault="00F51E0A" w:rsidP="00EB7B1E">
      <w:pPr>
        <w:pStyle w:val="Odsekzoznamu"/>
        <w:numPr>
          <w:ilvl w:val="0"/>
          <w:numId w:val="34"/>
        </w:numPr>
        <w:ind w:hanging="294"/>
        <w:jc w:val="both"/>
        <w:rPr>
          <w:rFonts w:asciiTheme="minorHAnsi" w:hAnsiTheme="minorHAnsi"/>
          <w:sz w:val="18"/>
          <w:szCs w:val="18"/>
        </w:rPr>
      </w:pPr>
      <w:r w:rsidRPr="00D35B6B">
        <w:rPr>
          <w:rFonts w:asciiTheme="minorHAnsi" w:hAnsiTheme="minorHAnsi"/>
          <w:sz w:val="18"/>
          <w:szCs w:val="18"/>
        </w:rPr>
        <w:t>podkladové nástroje derivátov ocenených cudzou menou okrem podkladových nástrojov menových derivátov,</w:t>
      </w:r>
    </w:p>
    <w:p w14:paraId="46866D80" w14:textId="77777777" w:rsidR="004E0D20" w:rsidRPr="00D35B6B" w:rsidRDefault="00F51E0A" w:rsidP="00EB7B1E">
      <w:pPr>
        <w:pStyle w:val="Odsekzoznamu"/>
        <w:numPr>
          <w:ilvl w:val="0"/>
          <w:numId w:val="34"/>
        </w:numPr>
        <w:spacing w:after="200" w:line="276" w:lineRule="auto"/>
        <w:ind w:hanging="294"/>
        <w:jc w:val="both"/>
        <w:rPr>
          <w:rFonts w:asciiTheme="minorHAnsi" w:hAnsiTheme="minorHAnsi"/>
          <w:sz w:val="18"/>
          <w:szCs w:val="18"/>
        </w:rPr>
      </w:pPr>
      <w:r w:rsidRPr="00D35B6B">
        <w:rPr>
          <w:rFonts w:asciiTheme="minorHAnsi" w:hAnsiTheme="minorHAnsi"/>
          <w:sz w:val="18"/>
          <w:szCs w:val="18"/>
        </w:rPr>
        <w:t>pohľadávky a záväzky spojené s vyššie uvedeným majetkom, ktoré sú ocenené rovnakou cudzou menou ako tento majetok.</w:t>
      </w:r>
    </w:p>
    <w:p w14:paraId="2E239700" w14:textId="77777777" w:rsidR="00F51E0A"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287EE5">
        <w:rPr>
          <w:rFonts w:asciiTheme="minorHAnsi" w:hAnsiTheme="minorHAnsi"/>
          <w:b w:val="0"/>
          <w:szCs w:val="18"/>
        </w:rPr>
        <w:t>uskutočnenia účtovného prípadu.</w:t>
      </w:r>
    </w:p>
    <w:p w14:paraId="2664AA20" w14:textId="77777777" w:rsidR="00287EE5" w:rsidRPr="00D35B6B" w:rsidRDefault="00287EE5" w:rsidP="00EB7B1E">
      <w:pPr>
        <w:pStyle w:val="Pismenka"/>
        <w:numPr>
          <w:ilvl w:val="0"/>
          <w:numId w:val="0"/>
        </w:numPr>
        <w:ind w:left="360"/>
        <w:rPr>
          <w:rFonts w:asciiTheme="minorHAnsi" w:hAnsiTheme="minorHAnsi"/>
          <w:szCs w:val="18"/>
        </w:rPr>
      </w:pPr>
    </w:p>
    <w:p w14:paraId="7EDF6044" w14:textId="77777777" w:rsidR="00D11F2C"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Prijaté a poskytnuté preddavky v cudzej mene na účet zriadený v eurách a z účtu zriadeného v eurách sa prepočítavajú na menu euro kurzom, za ktorý boli tieto hodnoty nakúpené alebo predané.</w:t>
      </w:r>
      <w:r w:rsidR="00D07FF8" w:rsidRPr="00D35B6B">
        <w:rPr>
          <w:rFonts w:asciiTheme="minorHAnsi" w:hAnsiTheme="minorHAnsi"/>
          <w:b w:val="0"/>
          <w:szCs w:val="18"/>
        </w:rPr>
        <w:t xml:space="preserve"> </w:t>
      </w:r>
      <w:r w:rsidRPr="00D35B6B">
        <w:rPr>
          <w:rFonts w:asciiTheme="minorHAnsi" w:hAnsiTheme="minorHAnsi"/>
          <w:b w:val="0"/>
          <w:szCs w:val="18"/>
        </w:rPr>
        <w:t>Ku dňu, ku ktorému sa zostavuje účtovná závierka, sa už neprepočítavajú.</w:t>
      </w:r>
    </w:p>
    <w:p w14:paraId="5A7D1E51" w14:textId="77777777" w:rsidR="00F51E0A" w:rsidRPr="00D35B6B" w:rsidRDefault="00F51E0A" w:rsidP="00EB7B1E">
      <w:pPr>
        <w:pStyle w:val="Pismenka"/>
        <w:numPr>
          <w:ilvl w:val="0"/>
          <w:numId w:val="0"/>
        </w:numPr>
        <w:ind w:left="360"/>
        <w:rPr>
          <w:rFonts w:asciiTheme="minorHAnsi" w:hAnsiTheme="minorHAnsi"/>
          <w:szCs w:val="18"/>
        </w:rPr>
      </w:pPr>
    </w:p>
    <w:p w14:paraId="0D00EEF5" w14:textId="77777777" w:rsidR="002512B2" w:rsidRPr="00D35B6B" w:rsidRDefault="00F51E0A" w:rsidP="006043A2">
      <w:pPr>
        <w:pStyle w:val="Pismenka"/>
        <w:numPr>
          <w:ilvl w:val="0"/>
          <w:numId w:val="0"/>
        </w:numPr>
        <w:ind w:left="360"/>
        <w:rPr>
          <w:rFonts w:asciiTheme="minorHAnsi" w:hAnsiTheme="minorHAnsi"/>
          <w:b w:val="0"/>
          <w:szCs w:val="18"/>
        </w:rPr>
      </w:pPr>
      <w:r w:rsidRPr="00D35B6B">
        <w:rPr>
          <w:rFonts w:asciiTheme="minorHAnsi" w:hAnsiTheme="minorHAnsi"/>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7DBE532" w14:textId="77777777" w:rsidR="006043A2" w:rsidRPr="00D35B6B" w:rsidRDefault="006043A2" w:rsidP="006043A2">
      <w:pPr>
        <w:pStyle w:val="Pismenka"/>
        <w:numPr>
          <w:ilvl w:val="0"/>
          <w:numId w:val="0"/>
        </w:numPr>
        <w:ind w:left="360"/>
        <w:rPr>
          <w:rFonts w:asciiTheme="minorHAnsi" w:hAnsiTheme="minorHAnsi"/>
          <w:b w:val="0"/>
          <w:szCs w:val="18"/>
        </w:rPr>
      </w:pPr>
    </w:p>
    <w:p w14:paraId="49F4B835"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Výnosy</w:t>
      </w:r>
    </w:p>
    <w:p w14:paraId="4C4BABA2" w14:textId="77777777" w:rsidR="00F51E0A"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E0452A7" w14:textId="77777777" w:rsidR="00F51E0A" w:rsidRPr="00D35B6B" w:rsidRDefault="00F51E0A" w:rsidP="00EB7B1E">
      <w:pPr>
        <w:pStyle w:val="Pismenka"/>
        <w:numPr>
          <w:ilvl w:val="0"/>
          <w:numId w:val="0"/>
        </w:numPr>
        <w:ind w:left="360"/>
        <w:rPr>
          <w:rFonts w:asciiTheme="minorHAnsi" w:hAnsiTheme="minorHAnsi"/>
          <w:b w:val="0"/>
          <w:szCs w:val="18"/>
        </w:rPr>
      </w:pPr>
    </w:p>
    <w:p w14:paraId="56E37A41" w14:textId="77777777" w:rsidR="00F51E0A"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 xml:space="preserve">Tržby z predaja výrobkov a tovaru sa vykazujú v deň splnenia dodávky podľa Obchodného zákonníka, podľa </w:t>
      </w:r>
      <w:proofErr w:type="spellStart"/>
      <w:r w:rsidRPr="00D35B6B">
        <w:rPr>
          <w:rFonts w:asciiTheme="minorHAnsi" w:hAnsiTheme="minorHAnsi"/>
          <w:b w:val="0"/>
          <w:szCs w:val="18"/>
        </w:rPr>
        <w:t>Incoterms</w:t>
      </w:r>
      <w:proofErr w:type="spellEnd"/>
      <w:r w:rsidRPr="00D35B6B">
        <w:rPr>
          <w:rFonts w:asciiTheme="minorHAnsi" w:hAnsiTheme="minorHAnsi"/>
          <w:b w:val="0"/>
          <w:szCs w:val="18"/>
        </w:rPr>
        <w:t xml:space="preserve"> alebo iných podmienok dohodnutých v zmluve. </w:t>
      </w:r>
    </w:p>
    <w:p w14:paraId="6FD5E22F" w14:textId="77777777" w:rsidR="00D07FF8" w:rsidRPr="00D35B6B" w:rsidRDefault="00D07FF8" w:rsidP="00EB7B1E">
      <w:pPr>
        <w:pStyle w:val="Pismenka"/>
        <w:numPr>
          <w:ilvl w:val="0"/>
          <w:numId w:val="0"/>
        </w:numPr>
        <w:ind w:left="360"/>
        <w:rPr>
          <w:rFonts w:asciiTheme="minorHAnsi" w:hAnsiTheme="minorHAnsi"/>
          <w:b w:val="0"/>
          <w:szCs w:val="18"/>
        </w:rPr>
      </w:pPr>
    </w:p>
    <w:p w14:paraId="7B53055B" w14:textId="77777777" w:rsidR="00F51E0A"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Tržby z predaja služieb sa vykazujú v účtovnom období, v ktorom boli služby poskytnuté.</w:t>
      </w:r>
    </w:p>
    <w:p w14:paraId="3B015DA2" w14:textId="77777777" w:rsidR="00144018"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Výnosové úroky sa účtujú rovnomerne v účtovných obdobiach, k</w:t>
      </w:r>
      <w:r w:rsidR="007F611B" w:rsidRPr="00D35B6B">
        <w:rPr>
          <w:rFonts w:asciiTheme="minorHAnsi" w:hAnsiTheme="minorHAnsi"/>
          <w:b w:val="0"/>
          <w:szCs w:val="18"/>
        </w:rPr>
        <w:t>torých sa vecne a časovo týkajú.</w:t>
      </w:r>
    </w:p>
    <w:p w14:paraId="3E71E725" w14:textId="77777777" w:rsidR="00144018" w:rsidRPr="00D35B6B" w:rsidRDefault="00144018" w:rsidP="00EB7B1E">
      <w:pPr>
        <w:pStyle w:val="Pismenka"/>
        <w:numPr>
          <w:ilvl w:val="0"/>
          <w:numId w:val="0"/>
        </w:numPr>
        <w:ind w:left="360"/>
        <w:rPr>
          <w:rFonts w:asciiTheme="minorHAnsi" w:hAnsiTheme="minorHAnsi"/>
          <w:b w:val="0"/>
          <w:szCs w:val="18"/>
        </w:rPr>
      </w:pPr>
    </w:p>
    <w:p w14:paraId="32BD415F" w14:textId="77777777" w:rsidR="003B31A5"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Výnosy z dividend sa zaúčtujú v čase vzniku práva S</w:t>
      </w:r>
      <w:r w:rsidR="003B31A5" w:rsidRPr="00D35B6B">
        <w:rPr>
          <w:rFonts w:asciiTheme="minorHAnsi" w:hAnsiTheme="minorHAnsi"/>
          <w:b w:val="0"/>
          <w:szCs w:val="18"/>
        </w:rPr>
        <w:t xml:space="preserve">poločnosti na prijatie platby. </w:t>
      </w:r>
    </w:p>
    <w:p w14:paraId="2181A591" w14:textId="77777777" w:rsidR="003B31A5" w:rsidRPr="00D35B6B" w:rsidRDefault="003B31A5" w:rsidP="00EB7B1E">
      <w:pPr>
        <w:pStyle w:val="Pismenka"/>
        <w:numPr>
          <w:ilvl w:val="0"/>
          <w:numId w:val="0"/>
        </w:numPr>
        <w:ind w:left="360"/>
        <w:rPr>
          <w:rFonts w:asciiTheme="minorHAnsi" w:hAnsiTheme="minorHAnsi"/>
          <w:b w:val="0"/>
          <w:szCs w:val="18"/>
        </w:rPr>
      </w:pPr>
    </w:p>
    <w:p w14:paraId="05B96D2B" w14:textId="77777777" w:rsidR="00F51E0A" w:rsidRPr="00D35B6B" w:rsidRDefault="00F51E0A" w:rsidP="00617860">
      <w:pPr>
        <w:pStyle w:val="Pismenka"/>
        <w:numPr>
          <w:ilvl w:val="0"/>
          <w:numId w:val="21"/>
        </w:numPr>
        <w:ind w:left="426" w:hanging="426"/>
        <w:outlineLvl w:val="1"/>
        <w:rPr>
          <w:rFonts w:asciiTheme="minorHAnsi" w:hAnsiTheme="minorHAnsi"/>
          <w:b w:val="0"/>
          <w:szCs w:val="18"/>
        </w:rPr>
      </w:pPr>
      <w:r w:rsidRPr="00D35B6B">
        <w:rPr>
          <w:rFonts w:asciiTheme="minorHAnsi" w:hAnsiTheme="minorHAnsi"/>
          <w:szCs w:val="18"/>
        </w:rPr>
        <w:t>Porovnateľné údaje</w:t>
      </w:r>
    </w:p>
    <w:p w14:paraId="359DB4A8" w14:textId="77777777" w:rsidR="00F51E0A" w:rsidRPr="00D35B6B" w:rsidRDefault="00F51E0A" w:rsidP="00C955D3">
      <w:pPr>
        <w:pStyle w:val="Zkladntext"/>
        <w:rPr>
          <w:rFonts w:asciiTheme="minorHAnsi" w:hAnsiTheme="minorHAnsi"/>
          <w:b/>
          <w:szCs w:val="18"/>
        </w:rPr>
      </w:pPr>
      <w:r w:rsidRPr="00D35B6B">
        <w:rPr>
          <w:rFonts w:asciiTheme="minorHAnsi" w:hAnsiTheme="minorHAnsi"/>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E28670C" w14:textId="1961A4D1" w:rsidR="00F51E0A" w:rsidRPr="00D35B6B" w:rsidRDefault="0032106C"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Spoločnosť pri zostavovaní </w:t>
      </w:r>
      <w:r w:rsidR="003B31A5" w:rsidRPr="00D35B6B">
        <w:rPr>
          <w:rFonts w:asciiTheme="minorHAnsi" w:hAnsiTheme="minorHAnsi"/>
          <w:b w:val="0"/>
          <w:szCs w:val="18"/>
        </w:rPr>
        <w:t>ú</w:t>
      </w:r>
      <w:r w:rsidRPr="00D35B6B">
        <w:rPr>
          <w:rFonts w:asciiTheme="minorHAnsi" w:hAnsiTheme="minorHAnsi"/>
          <w:b w:val="0"/>
          <w:szCs w:val="18"/>
        </w:rPr>
        <w:t>čtovnej závierky</w:t>
      </w:r>
      <w:r w:rsidR="008D3400" w:rsidRPr="00D35B6B">
        <w:rPr>
          <w:rFonts w:asciiTheme="minorHAnsi" w:hAnsiTheme="minorHAnsi"/>
          <w:b w:val="0"/>
          <w:szCs w:val="18"/>
        </w:rPr>
        <w:t xml:space="preserve"> k 3</w:t>
      </w:r>
      <w:r w:rsidR="009F3D56" w:rsidRPr="00D35B6B">
        <w:rPr>
          <w:rFonts w:asciiTheme="minorHAnsi" w:hAnsiTheme="minorHAnsi"/>
          <w:b w:val="0"/>
          <w:szCs w:val="18"/>
        </w:rPr>
        <w:t>1</w:t>
      </w:r>
      <w:r w:rsidR="008D3400" w:rsidRPr="00D35B6B">
        <w:rPr>
          <w:rFonts w:asciiTheme="minorHAnsi" w:hAnsiTheme="minorHAnsi"/>
          <w:b w:val="0"/>
          <w:szCs w:val="18"/>
        </w:rPr>
        <w:t>.</w:t>
      </w:r>
      <w:r w:rsidR="009F3D56" w:rsidRPr="00D35B6B">
        <w:rPr>
          <w:rFonts w:asciiTheme="minorHAnsi" w:hAnsiTheme="minorHAnsi"/>
          <w:b w:val="0"/>
          <w:szCs w:val="18"/>
        </w:rPr>
        <w:t>12</w:t>
      </w:r>
      <w:r w:rsidR="008D3400" w:rsidRPr="00D35B6B">
        <w:rPr>
          <w:rFonts w:asciiTheme="minorHAnsi" w:hAnsiTheme="minorHAnsi"/>
          <w:b w:val="0"/>
          <w:szCs w:val="18"/>
        </w:rPr>
        <w:t>.</w:t>
      </w:r>
      <w:r w:rsidR="00A6300F">
        <w:rPr>
          <w:rFonts w:asciiTheme="minorHAnsi" w:hAnsiTheme="minorHAnsi"/>
          <w:b w:val="0"/>
          <w:szCs w:val="18"/>
        </w:rPr>
        <w:t>2020</w:t>
      </w:r>
      <w:r w:rsidR="00E959D6" w:rsidRPr="00D35B6B">
        <w:rPr>
          <w:rFonts w:asciiTheme="minorHAnsi" w:hAnsiTheme="minorHAnsi"/>
          <w:b w:val="0"/>
          <w:szCs w:val="18"/>
        </w:rPr>
        <w:t xml:space="preserve"> </w:t>
      </w:r>
      <w:r w:rsidRPr="00D35B6B">
        <w:rPr>
          <w:rFonts w:asciiTheme="minorHAnsi" w:hAnsiTheme="minorHAnsi"/>
          <w:b w:val="0"/>
          <w:szCs w:val="18"/>
        </w:rPr>
        <w:t xml:space="preserve">za bežné účtovné obdobie </w:t>
      </w:r>
      <w:r w:rsidR="005F5BFB" w:rsidRPr="00D35B6B">
        <w:rPr>
          <w:rFonts w:asciiTheme="minorHAnsi" w:hAnsiTheme="minorHAnsi"/>
          <w:b w:val="0"/>
          <w:szCs w:val="18"/>
        </w:rPr>
        <w:t>a vykázani</w:t>
      </w:r>
      <w:r w:rsidR="00936372" w:rsidRPr="00D35B6B">
        <w:rPr>
          <w:rFonts w:asciiTheme="minorHAnsi" w:hAnsiTheme="minorHAnsi"/>
          <w:b w:val="0"/>
          <w:szCs w:val="18"/>
        </w:rPr>
        <w:t>a</w:t>
      </w:r>
      <w:r w:rsidR="005F5BFB" w:rsidRPr="00D35B6B">
        <w:rPr>
          <w:rFonts w:asciiTheme="minorHAnsi" w:hAnsiTheme="minorHAnsi"/>
          <w:b w:val="0"/>
          <w:szCs w:val="18"/>
        </w:rPr>
        <w:t xml:space="preserve"> porovnateľného bezprostredne predchádzajúceho účtovného obdobia </w:t>
      </w:r>
      <w:r w:rsidRPr="00D35B6B">
        <w:rPr>
          <w:rFonts w:asciiTheme="minorHAnsi" w:hAnsiTheme="minorHAnsi"/>
          <w:b w:val="0"/>
          <w:szCs w:val="18"/>
        </w:rPr>
        <w:t>vychádzala</w:t>
      </w:r>
      <w:r w:rsidR="005F5BFB" w:rsidRPr="00D35B6B">
        <w:rPr>
          <w:rFonts w:asciiTheme="minorHAnsi" w:hAnsiTheme="minorHAnsi"/>
          <w:b w:val="0"/>
          <w:szCs w:val="18"/>
        </w:rPr>
        <w:t xml:space="preserve"> z</w:t>
      </w:r>
      <w:r w:rsidR="00211929" w:rsidRPr="00D35B6B">
        <w:rPr>
          <w:rFonts w:asciiTheme="minorHAnsi" w:hAnsiTheme="minorHAnsi"/>
          <w:b w:val="0"/>
          <w:szCs w:val="18"/>
        </w:rPr>
        <w:t xml:space="preserve"> vydaných </w:t>
      </w:r>
      <w:r w:rsidR="005F5BFB" w:rsidRPr="00D35B6B">
        <w:rPr>
          <w:rFonts w:asciiTheme="minorHAnsi" w:hAnsiTheme="minorHAnsi"/>
          <w:b w:val="0"/>
          <w:szCs w:val="18"/>
        </w:rPr>
        <w:t>Opatren</w:t>
      </w:r>
      <w:r w:rsidR="00211929" w:rsidRPr="00D35B6B">
        <w:rPr>
          <w:rFonts w:asciiTheme="minorHAnsi" w:hAnsiTheme="minorHAnsi"/>
          <w:b w:val="0"/>
          <w:szCs w:val="18"/>
        </w:rPr>
        <w:t xml:space="preserve">í </w:t>
      </w:r>
      <w:r w:rsidR="005F5BFB" w:rsidRPr="00D35B6B">
        <w:rPr>
          <w:rFonts w:asciiTheme="minorHAnsi" w:hAnsiTheme="minorHAnsi"/>
          <w:b w:val="0"/>
          <w:szCs w:val="18"/>
        </w:rPr>
        <w:t>M</w:t>
      </w:r>
      <w:r w:rsidR="00211929" w:rsidRPr="00D35B6B">
        <w:rPr>
          <w:rFonts w:asciiTheme="minorHAnsi" w:hAnsiTheme="minorHAnsi"/>
          <w:b w:val="0"/>
          <w:szCs w:val="18"/>
        </w:rPr>
        <w:t xml:space="preserve">inisterstva financií </w:t>
      </w:r>
      <w:r w:rsidR="005F5BFB" w:rsidRPr="00D35B6B">
        <w:rPr>
          <w:rFonts w:asciiTheme="minorHAnsi" w:hAnsiTheme="minorHAnsi"/>
          <w:b w:val="0"/>
          <w:szCs w:val="18"/>
        </w:rPr>
        <w:t>S</w:t>
      </w:r>
      <w:r w:rsidR="00211929" w:rsidRPr="00D35B6B">
        <w:rPr>
          <w:rFonts w:asciiTheme="minorHAnsi" w:hAnsiTheme="minorHAnsi"/>
          <w:b w:val="0"/>
          <w:szCs w:val="18"/>
        </w:rPr>
        <w:t>lovenskej republiky</w:t>
      </w:r>
      <w:r w:rsidR="00E959D6" w:rsidRPr="00D35B6B">
        <w:rPr>
          <w:rFonts w:asciiTheme="minorHAnsi" w:hAnsiTheme="minorHAnsi"/>
          <w:b w:val="0"/>
          <w:szCs w:val="18"/>
        </w:rPr>
        <w:t>.</w:t>
      </w:r>
    </w:p>
    <w:p w14:paraId="6F062547" w14:textId="77777777" w:rsidR="00A34C54" w:rsidRPr="00D35B6B" w:rsidRDefault="00A34C54" w:rsidP="00EB7B1E">
      <w:pPr>
        <w:pStyle w:val="odstavec"/>
        <w:rPr>
          <w:rFonts w:asciiTheme="minorHAnsi" w:hAnsiTheme="minorHAnsi"/>
        </w:rPr>
      </w:pPr>
    </w:p>
    <w:p w14:paraId="59D1009D"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Oprava chýb minulých období</w:t>
      </w:r>
    </w:p>
    <w:p w14:paraId="42116F8F"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1F1A9B3" w14:textId="77777777" w:rsidR="00F51E0A" w:rsidRPr="00D35B6B" w:rsidRDefault="00F51E0A" w:rsidP="00EB7B1E">
      <w:pPr>
        <w:pStyle w:val="Zkladntext"/>
        <w:rPr>
          <w:rFonts w:asciiTheme="minorHAnsi" w:hAnsiTheme="minorHAnsi"/>
          <w:szCs w:val="18"/>
        </w:rPr>
      </w:pPr>
    </w:p>
    <w:p w14:paraId="1F080F52" w14:textId="66E2C48E" w:rsidR="003C3BFB" w:rsidRPr="00D35B6B" w:rsidRDefault="00F51E0A" w:rsidP="00EB7B1E">
      <w:pPr>
        <w:pStyle w:val="Zkladntext"/>
        <w:rPr>
          <w:rFonts w:asciiTheme="minorHAnsi" w:hAnsiTheme="minorHAnsi"/>
          <w:szCs w:val="18"/>
        </w:rPr>
      </w:pPr>
      <w:r w:rsidRPr="00D35B6B">
        <w:rPr>
          <w:rFonts w:asciiTheme="minorHAnsi" w:hAnsiTheme="minorHAnsi"/>
          <w:szCs w:val="18"/>
        </w:rPr>
        <w:t xml:space="preserve">V roku </w:t>
      </w:r>
      <w:r w:rsidR="00A6300F">
        <w:rPr>
          <w:rFonts w:asciiTheme="minorHAnsi" w:hAnsiTheme="minorHAnsi"/>
          <w:szCs w:val="18"/>
        </w:rPr>
        <w:t>2020</w:t>
      </w:r>
      <w:r w:rsidRPr="00D35B6B">
        <w:rPr>
          <w:rFonts w:asciiTheme="minorHAnsi" w:hAnsiTheme="minorHAnsi"/>
          <w:szCs w:val="18"/>
        </w:rPr>
        <w:t xml:space="preserve"> Spoločnosť neúčtovala o oprave významných chýb minulých období</w:t>
      </w:r>
      <w:r w:rsidR="007F611B" w:rsidRPr="00D35B6B">
        <w:rPr>
          <w:rFonts w:asciiTheme="minorHAnsi" w:hAnsiTheme="minorHAnsi"/>
          <w:szCs w:val="18"/>
        </w:rPr>
        <w:t>.</w:t>
      </w:r>
    </w:p>
    <w:p w14:paraId="134087B8" w14:textId="77777777" w:rsidR="003C3BFB" w:rsidRPr="00D35B6B" w:rsidRDefault="003C3BFB" w:rsidP="00EB7B1E">
      <w:pPr>
        <w:pStyle w:val="Zkladntext"/>
        <w:rPr>
          <w:rFonts w:asciiTheme="minorHAnsi" w:hAnsiTheme="minorHAnsi"/>
          <w:szCs w:val="18"/>
        </w:rPr>
      </w:pPr>
    </w:p>
    <w:p w14:paraId="2DA369E6" w14:textId="77777777" w:rsidR="00D72170" w:rsidRPr="00D35B6B" w:rsidRDefault="00D72170" w:rsidP="002512B2">
      <w:pPr>
        <w:pStyle w:val="Zkladntext"/>
        <w:rPr>
          <w:rFonts w:asciiTheme="minorHAnsi" w:hAnsiTheme="minorHAnsi"/>
          <w:szCs w:val="18"/>
        </w:rPr>
      </w:pPr>
    </w:p>
    <w:p w14:paraId="71225E0A" w14:textId="3C871A97" w:rsidR="00D72170" w:rsidRDefault="00D72170" w:rsidP="00EB7B1E">
      <w:pPr>
        <w:pStyle w:val="Nadpis1"/>
        <w:tabs>
          <w:tab w:val="clear" w:pos="2062"/>
          <w:tab w:val="num" w:pos="360"/>
        </w:tabs>
        <w:ind w:left="360"/>
        <w:jc w:val="both"/>
        <w:rPr>
          <w:rFonts w:asciiTheme="minorHAnsi" w:hAnsiTheme="minorHAnsi"/>
          <w:sz w:val="22"/>
          <w:szCs w:val="22"/>
        </w:rPr>
      </w:pPr>
      <w:bookmarkStart w:id="41" w:name="_Toc530739900"/>
      <w:r w:rsidRPr="00AB0877">
        <w:rPr>
          <w:rFonts w:asciiTheme="minorHAnsi" w:hAnsiTheme="minorHAnsi"/>
          <w:sz w:val="22"/>
          <w:szCs w:val="22"/>
        </w:rPr>
        <w:t>informácie, ktoré vysvetľujú a doĺňajÚ SúVAHU a výkaz ZISKOV a</w:t>
      </w:r>
      <w:r w:rsidR="00B07B45">
        <w:rPr>
          <w:rFonts w:asciiTheme="minorHAnsi" w:hAnsiTheme="minorHAnsi"/>
          <w:sz w:val="22"/>
          <w:szCs w:val="22"/>
        </w:rPr>
        <w:t> </w:t>
      </w:r>
      <w:r w:rsidRPr="00AB0877">
        <w:rPr>
          <w:rFonts w:asciiTheme="minorHAnsi" w:hAnsiTheme="minorHAnsi"/>
          <w:sz w:val="22"/>
          <w:szCs w:val="22"/>
        </w:rPr>
        <w:t>Strát</w:t>
      </w:r>
      <w:bookmarkStart w:id="42" w:name="_Toc530739901"/>
      <w:bookmarkEnd w:id="41"/>
    </w:p>
    <w:p w14:paraId="64DCE8C1" w14:textId="77777777" w:rsidR="00B07B45" w:rsidRPr="00B07B45" w:rsidRDefault="00B07B45" w:rsidP="00B07B45"/>
    <w:p w14:paraId="4E7E9C65" w14:textId="77777777" w:rsidR="00D72170" w:rsidRPr="00D35B6B" w:rsidRDefault="00D72170" w:rsidP="00EB7B1E">
      <w:pPr>
        <w:jc w:val="both"/>
        <w:rPr>
          <w:rFonts w:asciiTheme="minorHAnsi" w:hAnsiTheme="minorHAnsi"/>
          <w:sz w:val="18"/>
          <w:szCs w:val="18"/>
        </w:rPr>
      </w:pPr>
    </w:p>
    <w:p w14:paraId="6A42A4C8" w14:textId="77777777" w:rsidR="00D72170" w:rsidRPr="00D35B6B" w:rsidRDefault="00D72170" w:rsidP="006043A2">
      <w:pPr>
        <w:pStyle w:val="Nadpis2"/>
        <w:numPr>
          <w:ilvl w:val="0"/>
          <w:numId w:val="38"/>
        </w:numPr>
        <w:ind w:left="426" w:hanging="426"/>
        <w:jc w:val="both"/>
        <w:rPr>
          <w:rFonts w:asciiTheme="minorHAnsi" w:hAnsiTheme="minorHAnsi"/>
          <w:szCs w:val="18"/>
        </w:rPr>
      </w:pPr>
      <w:r w:rsidRPr="00D35B6B">
        <w:rPr>
          <w:rFonts w:asciiTheme="minorHAnsi" w:hAnsiTheme="minorHAnsi"/>
          <w:szCs w:val="18"/>
        </w:rPr>
        <w:t>Dlhodobý nehmotný majetok a dlhodobý hmotný majetok</w:t>
      </w:r>
      <w:bookmarkEnd w:id="42"/>
    </w:p>
    <w:p w14:paraId="19B8818C" w14:textId="7B05B045" w:rsidR="00D72170" w:rsidRPr="00D35B6B" w:rsidRDefault="00D72170" w:rsidP="00C04AB9">
      <w:pPr>
        <w:pStyle w:val="Zkladntext"/>
        <w:rPr>
          <w:rFonts w:asciiTheme="minorHAnsi" w:hAnsiTheme="minorHAnsi"/>
          <w:szCs w:val="18"/>
        </w:rPr>
      </w:pPr>
      <w:r w:rsidRPr="00D35B6B">
        <w:rPr>
          <w:rFonts w:asciiTheme="minorHAnsi" w:hAnsiTheme="minorHAnsi"/>
          <w:szCs w:val="18"/>
        </w:rPr>
        <w:t xml:space="preserve">Spoločnosť v roku </w:t>
      </w:r>
      <w:r w:rsidR="00A6300F">
        <w:rPr>
          <w:rFonts w:asciiTheme="minorHAnsi" w:hAnsiTheme="minorHAnsi"/>
          <w:szCs w:val="18"/>
        </w:rPr>
        <w:t>2020</w:t>
      </w:r>
      <w:r w:rsidRPr="00D35B6B">
        <w:rPr>
          <w:rFonts w:asciiTheme="minorHAnsi" w:hAnsiTheme="minorHAnsi"/>
          <w:szCs w:val="18"/>
        </w:rPr>
        <w:t xml:space="preserve"> neúčtovala o vzniku </w:t>
      </w:r>
      <w:proofErr w:type="spellStart"/>
      <w:r w:rsidRPr="00D35B6B">
        <w:rPr>
          <w:rFonts w:asciiTheme="minorHAnsi" w:hAnsiTheme="minorHAnsi"/>
          <w:szCs w:val="18"/>
        </w:rPr>
        <w:t>goodwillu</w:t>
      </w:r>
      <w:proofErr w:type="spellEnd"/>
      <w:r w:rsidRPr="00D35B6B">
        <w:rPr>
          <w:rFonts w:asciiTheme="minorHAnsi" w:hAnsiTheme="minorHAnsi"/>
          <w:szCs w:val="18"/>
        </w:rPr>
        <w:t xml:space="preserve">, záporného </w:t>
      </w:r>
      <w:proofErr w:type="spellStart"/>
      <w:r w:rsidRPr="00D35B6B">
        <w:rPr>
          <w:rFonts w:asciiTheme="minorHAnsi" w:hAnsiTheme="minorHAnsi"/>
          <w:szCs w:val="18"/>
        </w:rPr>
        <w:t>goodwillu</w:t>
      </w:r>
      <w:proofErr w:type="spellEnd"/>
      <w:r w:rsidRPr="00D35B6B">
        <w:rPr>
          <w:rFonts w:asciiTheme="minorHAnsi" w:hAnsiTheme="minorHAnsi"/>
          <w:szCs w:val="18"/>
        </w:rPr>
        <w:t>, ani neprehodnocovala výšku odpisu jeho hodnoty.</w:t>
      </w:r>
    </w:p>
    <w:p w14:paraId="564E991F" w14:textId="77777777" w:rsidR="00D72170" w:rsidRPr="00D35B6B" w:rsidRDefault="00D72170" w:rsidP="00D35B6B">
      <w:pPr>
        <w:pStyle w:val="Zkladntext"/>
        <w:ind w:left="0"/>
        <w:rPr>
          <w:rFonts w:asciiTheme="minorHAnsi" w:hAnsiTheme="minorHAnsi"/>
          <w:szCs w:val="18"/>
        </w:rPr>
      </w:pPr>
    </w:p>
    <w:p w14:paraId="20551C1F" w14:textId="14D9414F" w:rsidR="00D72170" w:rsidRPr="00B07B45" w:rsidRDefault="00D72170" w:rsidP="00C04AB9">
      <w:pPr>
        <w:pStyle w:val="Zkladntext"/>
        <w:rPr>
          <w:rFonts w:asciiTheme="minorHAnsi" w:hAnsiTheme="minorHAnsi"/>
          <w:szCs w:val="18"/>
        </w:rPr>
      </w:pPr>
      <w:r w:rsidRPr="00D35B6B">
        <w:rPr>
          <w:rFonts w:asciiTheme="minorHAnsi" w:hAnsiTheme="minorHAnsi"/>
          <w:szCs w:val="18"/>
        </w:rPr>
        <w:t>Dlhodobý hmotný majetok charakteru dopravných prostriedkov je poistený pre prípad škôd spôsobených krádežou a haváriou do výšky</w:t>
      </w:r>
      <w:r w:rsidR="00F05F07" w:rsidRPr="00D35B6B">
        <w:rPr>
          <w:rFonts w:asciiTheme="minorHAnsi" w:hAnsiTheme="minorHAnsi"/>
          <w:szCs w:val="18"/>
        </w:rPr>
        <w:t xml:space="preserve"> </w:t>
      </w:r>
      <w:r w:rsidR="00F05F07" w:rsidRPr="00E77500">
        <w:rPr>
          <w:rFonts w:asciiTheme="minorHAnsi" w:hAnsiTheme="minorHAnsi"/>
          <w:szCs w:val="18"/>
        </w:rPr>
        <w:t>2</w:t>
      </w:r>
      <w:r w:rsidR="00E77500" w:rsidRPr="00E77500">
        <w:rPr>
          <w:rFonts w:asciiTheme="minorHAnsi" w:hAnsiTheme="minorHAnsi"/>
          <w:szCs w:val="18"/>
        </w:rPr>
        <w:t>52</w:t>
      </w:r>
      <w:r w:rsidR="00F05F07" w:rsidRPr="00E77500">
        <w:rPr>
          <w:rFonts w:asciiTheme="minorHAnsi" w:hAnsiTheme="minorHAnsi"/>
          <w:szCs w:val="18"/>
        </w:rPr>
        <w:t> </w:t>
      </w:r>
      <w:r w:rsidR="00E77500" w:rsidRPr="00E77500">
        <w:rPr>
          <w:rFonts w:asciiTheme="minorHAnsi" w:hAnsiTheme="minorHAnsi"/>
          <w:szCs w:val="18"/>
        </w:rPr>
        <w:t>tis.</w:t>
      </w:r>
      <w:r w:rsidR="00F05F07" w:rsidRPr="00E77500">
        <w:rPr>
          <w:rFonts w:asciiTheme="minorHAnsi" w:hAnsiTheme="minorHAnsi"/>
          <w:szCs w:val="18"/>
        </w:rPr>
        <w:t xml:space="preserve"> EUR</w:t>
      </w:r>
      <w:r w:rsidRPr="00E77500">
        <w:rPr>
          <w:rFonts w:asciiTheme="minorHAnsi" w:hAnsiTheme="minorHAnsi"/>
          <w:b/>
          <w:bCs/>
          <w:szCs w:val="18"/>
        </w:rPr>
        <w:t xml:space="preserve"> </w:t>
      </w:r>
      <w:r w:rsidRPr="00B07B45">
        <w:rPr>
          <w:rFonts w:asciiTheme="minorHAnsi" w:hAnsiTheme="minorHAnsi"/>
          <w:szCs w:val="18"/>
        </w:rPr>
        <w:t>(201</w:t>
      </w:r>
      <w:r w:rsidR="00B07B45" w:rsidRPr="00B07B45">
        <w:rPr>
          <w:rFonts w:asciiTheme="minorHAnsi" w:hAnsiTheme="minorHAnsi"/>
          <w:szCs w:val="18"/>
        </w:rPr>
        <w:t>9</w:t>
      </w:r>
      <w:r w:rsidRPr="00B07B45">
        <w:rPr>
          <w:rFonts w:asciiTheme="minorHAnsi" w:hAnsiTheme="minorHAnsi"/>
          <w:szCs w:val="18"/>
        </w:rPr>
        <w:t xml:space="preserve">: </w:t>
      </w:r>
      <w:r w:rsidR="00B07B45" w:rsidRPr="00B07B45">
        <w:rPr>
          <w:rFonts w:asciiTheme="minorHAnsi" w:hAnsiTheme="minorHAnsi"/>
          <w:szCs w:val="18"/>
        </w:rPr>
        <w:t>2</w:t>
      </w:r>
      <w:r w:rsidR="0014508A">
        <w:rPr>
          <w:rFonts w:asciiTheme="minorHAnsi" w:hAnsiTheme="minorHAnsi"/>
          <w:szCs w:val="18"/>
        </w:rPr>
        <w:t>14 tis.</w:t>
      </w:r>
      <w:r w:rsidR="00F05F07" w:rsidRPr="00B07B45">
        <w:rPr>
          <w:rFonts w:asciiTheme="minorHAnsi" w:hAnsiTheme="minorHAnsi"/>
          <w:szCs w:val="18"/>
        </w:rPr>
        <w:t xml:space="preserve"> </w:t>
      </w:r>
      <w:r w:rsidRPr="00B07B45">
        <w:rPr>
          <w:rFonts w:asciiTheme="minorHAnsi" w:hAnsiTheme="minorHAnsi"/>
          <w:szCs w:val="18"/>
        </w:rPr>
        <w:t>EUR)</w:t>
      </w:r>
      <w:r w:rsidR="00B07B45">
        <w:rPr>
          <w:rFonts w:asciiTheme="minorHAnsi" w:hAnsiTheme="minorHAnsi"/>
          <w:szCs w:val="18"/>
        </w:rPr>
        <w:t>.</w:t>
      </w:r>
    </w:p>
    <w:p w14:paraId="7C248D47" w14:textId="77777777" w:rsidR="00D72170" w:rsidRPr="00D35B6B" w:rsidRDefault="00D72170" w:rsidP="00EB7B1E">
      <w:pPr>
        <w:pStyle w:val="Zkladntext"/>
        <w:ind w:left="0"/>
        <w:rPr>
          <w:rFonts w:asciiTheme="minorHAnsi" w:hAnsiTheme="minorHAnsi"/>
          <w:szCs w:val="18"/>
        </w:rPr>
      </w:pPr>
    </w:p>
    <w:p w14:paraId="214CC997" w14:textId="77777777" w:rsidR="00D72170" w:rsidRPr="00D35B6B" w:rsidRDefault="00D72170" w:rsidP="00C04AB9">
      <w:pPr>
        <w:pStyle w:val="Zkladntext"/>
        <w:ind w:left="142" w:firstLine="284"/>
        <w:rPr>
          <w:rFonts w:asciiTheme="minorHAnsi" w:hAnsiTheme="minorHAnsi"/>
          <w:szCs w:val="18"/>
        </w:rPr>
      </w:pPr>
      <w:r w:rsidRPr="00D35B6B">
        <w:rPr>
          <w:rFonts w:asciiTheme="minorHAnsi" w:hAnsiTheme="minorHAnsi"/>
          <w:szCs w:val="18"/>
        </w:rPr>
        <w:t xml:space="preserve">K dlhodobému hmotnému majetku neexistujú záložné práva v prospech iných osôb. </w:t>
      </w:r>
    </w:p>
    <w:p w14:paraId="19DE75CE" w14:textId="77777777" w:rsidR="00D72170" w:rsidRPr="00D35B6B" w:rsidRDefault="00D72170" w:rsidP="00EB7B1E">
      <w:pPr>
        <w:pStyle w:val="Zkladntext"/>
        <w:ind w:left="0"/>
        <w:rPr>
          <w:rFonts w:asciiTheme="minorHAnsi" w:hAnsiTheme="minorHAnsi"/>
          <w:szCs w:val="18"/>
        </w:rPr>
      </w:pPr>
    </w:p>
    <w:p w14:paraId="065A3269" w14:textId="6AC9C2C8" w:rsidR="00D72170" w:rsidRPr="00D35B6B" w:rsidRDefault="00D72170" w:rsidP="00C04AB9">
      <w:pPr>
        <w:pStyle w:val="Zkladntext"/>
        <w:rPr>
          <w:rFonts w:asciiTheme="minorHAnsi" w:hAnsiTheme="minorHAnsi"/>
          <w:szCs w:val="18"/>
        </w:rPr>
      </w:pPr>
      <w:r w:rsidRPr="00D35B6B">
        <w:rPr>
          <w:rFonts w:asciiTheme="minorHAnsi" w:hAnsiTheme="minorHAnsi"/>
          <w:szCs w:val="18"/>
        </w:rPr>
        <w:t>Spoločnosť používa a vykazuje iba svoj majetok, žiaden majetok Spoločnosti nie je vo vlastníctve iných spoločností na základe zabezpečovacieho prevodu vlastníckeho práva zriadeného do doby uhradenia záväzkov z prijatých úverov (k 31. decembru 201</w:t>
      </w:r>
      <w:r w:rsidR="0014508A">
        <w:rPr>
          <w:rFonts w:asciiTheme="minorHAnsi" w:hAnsiTheme="minorHAnsi"/>
          <w:szCs w:val="18"/>
        </w:rPr>
        <w:t>9</w:t>
      </w:r>
      <w:r w:rsidRPr="00D35B6B">
        <w:rPr>
          <w:rFonts w:asciiTheme="minorHAnsi" w:hAnsiTheme="minorHAnsi"/>
          <w:szCs w:val="18"/>
        </w:rPr>
        <w:t>: 0 EUR).</w:t>
      </w:r>
    </w:p>
    <w:p w14:paraId="4D4CA010" w14:textId="77777777" w:rsidR="00D35B6B" w:rsidRDefault="00D35B6B">
      <w:pPr>
        <w:spacing w:after="200" w:line="276" w:lineRule="auto"/>
        <w:rPr>
          <w:rFonts w:asciiTheme="minorHAnsi" w:hAnsiTheme="minorHAnsi"/>
          <w:sz w:val="18"/>
          <w:szCs w:val="18"/>
        </w:rPr>
      </w:pPr>
      <w:r>
        <w:rPr>
          <w:rFonts w:asciiTheme="minorHAnsi" w:hAnsiTheme="minorHAnsi"/>
          <w:szCs w:val="18"/>
        </w:rPr>
        <w:br w:type="page"/>
      </w:r>
    </w:p>
    <w:p w14:paraId="0FA56F51" w14:textId="29E27FE1" w:rsidR="00023EA5" w:rsidRDefault="00176A77" w:rsidP="00023EA5">
      <w:pPr>
        <w:pStyle w:val="Nadpis2"/>
        <w:numPr>
          <w:ilvl w:val="0"/>
          <w:numId w:val="38"/>
        </w:numPr>
        <w:spacing w:line="276" w:lineRule="auto"/>
        <w:ind w:left="426" w:hanging="426"/>
        <w:jc w:val="both"/>
        <w:rPr>
          <w:rFonts w:asciiTheme="minorHAnsi" w:hAnsiTheme="minorHAnsi"/>
          <w:szCs w:val="18"/>
        </w:rPr>
      </w:pPr>
      <w:r>
        <w:rPr>
          <w:rFonts w:asciiTheme="minorHAnsi" w:hAnsiTheme="minorHAnsi"/>
          <w:szCs w:val="18"/>
        </w:rPr>
        <w:lastRenderedPageBreak/>
        <w:t>Finančný majetok - i</w:t>
      </w:r>
      <w:r w:rsidR="00023EA5" w:rsidRPr="00D35B6B">
        <w:rPr>
          <w:rFonts w:asciiTheme="minorHAnsi" w:hAnsiTheme="minorHAnsi"/>
          <w:szCs w:val="18"/>
        </w:rPr>
        <w:t>nformácie o ocenení finančného majetku oceňovaného reálnou hodnotou</w:t>
      </w:r>
    </w:p>
    <w:p w14:paraId="58AC204F" w14:textId="77777777" w:rsidR="008E56D9" w:rsidRPr="008E56D9" w:rsidRDefault="008E56D9" w:rsidP="008E56D9"/>
    <w:p w14:paraId="5E606524" w14:textId="00DDB6AE" w:rsidR="00023EA5" w:rsidRDefault="00023EA5" w:rsidP="00023EA5">
      <w:pPr>
        <w:ind w:firstLine="426"/>
        <w:jc w:val="both"/>
        <w:rPr>
          <w:rFonts w:asciiTheme="minorHAnsi" w:hAnsiTheme="minorHAnsi"/>
          <w:sz w:val="18"/>
          <w:szCs w:val="18"/>
        </w:rPr>
      </w:pPr>
      <w:r w:rsidRPr="00D35B6B">
        <w:rPr>
          <w:rFonts w:asciiTheme="minorHAnsi" w:hAnsiTheme="minorHAnsi"/>
          <w:sz w:val="18"/>
          <w:szCs w:val="18"/>
        </w:rPr>
        <w:t>Vplyv zmeny ocenenia reálnou hodnotou na výsledok hospodárenia alebo na vlastné imanie k 31.12.</w:t>
      </w:r>
      <w:r w:rsidR="00A6300F">
        <w:rPr>
          <w:rFonts w:asciiTheme="minorHAnsi" w:hAnsiTheme="minorHAnsi"/>
          <w:sz w:val="18"/>
          <w:szCs w:val="18"/>
        </w:rPr>
        <w:t>2020</w:t>
      </w:r>
      <w:r w:rsidR="006B11A2" w:rsidRPr="00D35B6B">
        <w:rPr>
          <w:rFonts w:asciiTheme="minorHAnsi" w:hAnsiTheme="minorHAnsi"/>
          <w:sz w:val="18"/>
          <w:szCs w:val="18"/>
        </w:rPr>
        <w:t>:</w:t>
      </w:r>
    </w:p>
    <w:p w14:paraId="33150C3E" w14:textId="77777777" w:rsidR="008E56D9" w:rsidRPr="00D35B6B" w:rsidRDefault="008E56D9" w:rsidP="00023EA5">
      <w:pPr>
        <w:ind w:firstLine="426"/>
        <w:jc w:val="both"/>
        <w:rPr>
          <w:rFonts w:asciiTheme="minorHAnsi" w:hAnsiTheme="minorHAnsi"/>
          <w:sz w:val="18"/>
          <w:szCs w:val="18"/>
        </w:rPr>
      </w:pPr>
    </w:p>
    <w:p w14:paraId="49836B28" w14:textId="77777777" w:rsidR="00023EA5" w:rsidRPr="00D35B6B" w:rsidRDefault="00023EA5" w:rsidP="00023EA5">
      <w:pPr>
        <w:ind w:firstLine="426"/>
        <w:jc w:val="both"/>
        <w:rPr>
          <w:rFonts w:asciiTheme="minorHAnsi" w:hAnsiTheme="minorHAnsi"/>
          <w:sz w:val="18"/>
          <w:szCs w:val="18"/>
        </w:rPr>
      </w:pPr>
    </w:p>
    <w:bookmarkStart w:id="43" w:name="_MON_1682000325"/>
    <w:bookmarkEnd w:id="43"/>
    <w:p w14:paraId="51B2C60E" w14:textId="2B62CBCF" w:rsidR="00023EA5" w:rsidRPr="00D35B6B" w:rsidRDefault="002059B4" w:rsidP="008601E2">
      <w:pPr>
        <w:ind w:firstLine="426"/>
        <w:jc w:val="center"/>
        <w:rPr>
          <w:rFonts w:asciiTheme="minorHAnsi" w:hAnsiTheme="minorHAnsi"/>
          <w:sz w:val="18"/>
          <w:szCs w:val="18"/>
        </w:rPr>
      </w:pPr>
      <w:r w:rsidRPr="004D2CBC">
        <w:rPr>
          <w:sz w:val="18"/>
          <w:szCs w:val="18"/>
        </w:rPr>
        <w:object w:dxaOrig="10417" w:dyaOrig="3299" w14:anchorId="5504FD02">
          <v:shape id="_x0000_i1029" type="#_x0000_t75" style="width:468pt;height:169.5pt" o:ole="">
            <v:imagedata r:id="rId20" o:title=""/>
          </v:shape>
          <o:OLEObject Type="Embed" ProgID="Excel.Sheet.12" ShapeID="_x0000_i1029" DrawAspect="Content" ObjectID="_1686483244" r:id="rId21"/>
        </w:object>
      </w:r>
    </w:p>
    <w:p w14:paraId="5264EFD6" w14:textId="77777777" w:rsidR="00023EA5" w:rsidRDefault="00023EA5" w:rsidP="00C955D3">
      <w:pPr>
        <w:ind w:left="426"/>
        <w:rPr>
          <w:rFonts w:asciiTheme="minorHAnsi" w:hAnsiTheme="minorHAnsi"/>
          <w:sz w:val="18"/>
          <w:szCs w:val="18"/>
        </w:rPr>
      </w:pPr>
    </w:p>
    <w:p w14:paraId="0551BC0A" w14:textId="77777777" w:rsidR="00AA67C5" w:rsidRDefault="00AA67C5" w:rsidP="00C955D3">
      <w:pPr>
        <w:ind w:left="426"/>
        <w:rPr>
          <w:rFonts w:asciiTheme="minorHAnsi" w:hAnsiTheme="minorHAnsi"/>
          <w:sz w:val="18"/>
          <w:szCs w:val="18"/>
        </w:rPr>
      </w:pPr>
    </w:p>
    <w:p w14:paraId="12E71F58" w14:textId="77777777" w:rsidR="00A513E3" w:rsidRPr="00A513E3" w:rsidRDefault="00A513E3" w:rsidP="00A513E3">
      <w:pPr>
        <w:ind w:firstLine="426"/>
        <w:jc w:val="both"/>
        <w:rPr>
          <w:rFonts w:asciiTheme="minorHAnsi" w:hAnsiTheme="minorHAnsi" w:cstheme="minorHAnsi"/>
          <w:sz w:val="18"/>
          <w:szCs w:val="18"/>
        </w:rPr>
      </w:pPr>
      <w:r w:rsidRPr="00A513E3">
        <w:rPr>
          <w:rFonts w:asciiTheme="minorHAnsi" w:hAnsiTheme="minorHAnsi" w:cstheme="minorHAnsi"/>
          <w:sz w:val="18"/>
          <w:szCs w:val="18"/>
        </w:rPr>
        <w:t>Vplyv zmeny reálnej hodnoty na výsledok hospodárenia roku 2019:</w:t>
      </w:r>
    </w:p>
    <w:p w14:paraId="47AA411E" w14:textId="77777777" w:rsidR="00A513E3" w:rsidRPr="004D2CBC" w:rsidRDefault="00A513E3" w:rsidP="00A513E3">
      <w:pPr>
        <w:ind w:firstLine="426"/>
        <w:jc w:val="both"/>
        <w:rPr>
          <w:sz w:val="18"/>
          <w:szCs w:val="18"/>
        </w:rPr>
      </w:pPr>
    </w:p>
    <w:bookmarkStart w:id="44" w:name="_MON_1681998471"/>
    <w:bookmarkEnd w:id="44"/>
    <w:p w14:paraId="12AFEE34" w14:textId="63A2B0AE" w:rsidR="00023EA5" w:rsidRPr="00A513E3" w:rsidRDefault="002059B4" w:rsidP="00A513E3">
      <w:pPr>
        <w:ind w:firstLine="426"/>
        <w:jc w:val="center"/>
        <w:rPr>
          <w:sz w:val="18"/>
          <w:szCs w:val="18"/>
        </w:rPr>
      </w:pPr>
      <w:r w:rsidRPr="004D2CBC">
        <w:rPr>
          <w:sz w:val="18"/>
          <w:szCs w:val="18"/>
        </w:rPr>
        <w:object w:dxaOrig="10290" w:dyaOrig="3299" w14:anchorId="1692A596">
          <v:shape id="_x0000_i1030" type="#_x0000_t75" style="width:467.25pt;height:169.5pt" o:ole="">
            <v:imagedata r:id="rId22" o:title=""/>
          </v:shape>
          <o:OLEObject Type="Embed" ProgID="Excel.Sheet.12" ShapeID="_x0000_i1030" DrawAspect="Content" ObjectID="_1686483245" r:id="rId23"/>
        </w:object>
      </w:r>
    </w:p>
    <w:p w14:paraId="02520F6B" w14:textId="77777777" w:rsidR="00AA67C5" w:rsidRPr="00D35B6B" w:rsidRDefault="00AA67C5" w:rsidP="00023EA5">
      <w:pPr>
        <w:rPr>
          <w:rFonts w:asciiTheme="minorHAnsi" w:hAnsiTheme="minorHAnsi"/>
          <w:sz w:val="18"/>
          <w:szCs w:val="18"/>
        </w:rPr>
      </w:pPr>
    </w:p>
    <w:p w14:paraId="21263D23" w14:textId="77777777" w:rsidR="00D72170" w:rsidRDefault="00D72170" w:rsidP="00C04AB9">
      <w:pPr>
        <w:pStyle w:val="Nadpis2"/>
        <w:numPr>
          <w:ilvl w:val="0"/>
          <w:numId w:val="38"/>
        </w:numPr>
        <w:spacing w:line="276" w:lineRule="auto"/>
        <w:ind w:left="426" w:hanging="426"/>
        <w:jc w:val="both"/>
        <w:rPr>
          <w:rFonts w:asciiTheme="minorHAnsi" w:hAnsiTheme="minorHAnsi"/>
          <w:szCs w:val="18"/>
        </w:rPr>
      </w:pPr>
      <w:r w:rsidRPr="00D35B6B">
        <w:rPr>
          <w:rFonts w:asciiTheme="minorHAnsi" w:hAnsiTheme="minorHAnsi"/>
          <w:szCs w:val="18"/>
        </w:rPr>
        <w:t>Významné položky derivátov, majetku a záväzkoch zabezpečené derivátmi</w:t>
      </w:r>
    </w:p>
    <w:p w14:paraId="53042336" w14:textId="2BEAE998" w:rsidR="00543BFC" w:rsidRPr="00273273" w:rsidRDefault="00543BFC" w:rsidP="00543BFC">
      <w:pPr>
        <w:rPr>
          <w:rFonts w:asciiTheme="minorHAnsi" w:hAnsiTheme="minorHAnsi" w:cstheme="minorHAnsi"/>
          <w:sz w:val="18"/>
          <w:szCs w:val="18"/>
        </w:rPr>
      </w:pPr>
    </w:p>
    <w:p w14:paraId="4D874578" w14:textId="77777777" w:rsidR="00273273" w:rsidRPr="00273273" w:rsidRDefault="00273273" w:rsidP="00273273">
      <w:pPr>
        <w:pStyle w:val="Zkladntext"/>
        <w:rPr>
          <w:rFonts w:asciiTheme="minorHAnsi" w:hAnsiTheme="minorHAnsi" w:cstheme="minorHAnsi"/>
          <w:szCs w:val="18"/>
        </w:rPr>
      </w:pPr>
      <w:r w:rsidRPr="00273273">
        <w:rPr>
          <w:rFonts w:asciiTheme="minorHAnsi" w:hAnsiTheme="minorHAnsi" w:cstheme="minorHAnsi"/>
          <w:szCs w:val="18"/>
        </w:rPr>
        <w:t xml:space="preserve">V priebehu roka Spoločnosť obchodovala s opciami na burze cenných papierov prostredníctvom licencovaného obchodníka s cennými papiermi, pričom posledné obchody boli realizované v apríli 2020. Ku koncu účtovného obdobia preto Spoločnosť  neeviduje vo svojom účtovníctve žiadne deriváty, ktoré by ocenením mali vplyv na výsledok hospodárenia alebo na vlastné imanie </w:t>
      </w:r>
      <w:proofErr w:type="spellStart"/>
      <w:r w:rsidRPr="00273273">
        <w:rPr>
          <w:rFonts w:asciiTheme="minorHAnsi" w:hAnsiTheme="minorHAnsi" w:cstheme="minorHAnsi"/>
          <w:szCs w:val="18"/>
        </w:rPr>
        <w:t>spolonosti</w:t>
      </w:r>
      <w:proofErr w:type="spellEnd"/>
      <w:r w:rsidRPr="00273273">
        <w:rPr>
          <w:rFonts w:asciiTheme="minorHAnsi" w:hAnsiTheme="minorHAnsi" w:cstheme="minorHAnsi"/>
          <w:szCs w:val="18"/>
        </w:rPr>
        <w:t>.</w:t>
      </w:r>
    </w:p>
    <w:p w14:paraId="7F398DAF" w14:textId="77777777" w:rsidR="006B11A2" w:rsidRPr="00273273" w:rsidRDefault="006B11A2" w:rsidP="006B11A2">
      <w:pPr>
        <w:pStyle w:val="Zkladntext"/>
        <w:rPr>
          <w:rFonts w:asciiTheme="minorHAnsi" w:hAnsiTheme="minorHAnsi" w:cstheme="minorHAnsi"/>
          <w:iCs/>
          <w:szCs w:val="18"/>
        </w:rPr>
      </w:pPr>
    </w:p>
    <w:p w14:paraId="05EC3239" w14:textId="77777777" w:rsidR="00273273" w:rsidRDefault="00273273">
      <w:pPr>
        <w:spacing w:after="200" w:line="276" w:lineRule="auto"/>
        <w:rPr>
          <w:rFonts w:asciiTheme="minorHAnsi" w:hAnsiTheme="minorHAnsi" w:cstheme="minorHAnsi"/>
          <w:sz w:val="18"/>
          <w:szCs w:val="18"/>
        </w:rPr>
      </w:pPr>
      <w:r>
        <w:rPr>
          <w:rFonts w:asciiTheme="minorHAnsi" w:hAnsiTheme="minorHAnsi" w:cstheme="minorHAnsi"/>
          <w:sz w:val="18"/>
          <w:szCs w:val="18"/>
        </w:rPr>
        <w:br w:type="page"/>
      </w:r>
    </w:p>
    <w:p w14:paraId="5B0695C6" w14:textId="0B5CE5E5" w:rsidR="006B11A2" w:rsidRPr="00273273" w:rsidRDefault="006B11A2" w:rsidP="00C955D3">
      <w:pPr>
        <w:ind w:firstLine="426"/>
        <w:jc w:val="both"/>
        <w:rPr>
          <w:rFonts w:asciiTheme="minorHAnsi" w:hAnsiTheme="minorHAnsi" w:cstheme="minorHAnsi"/>
          <w:sz w:val="18"/>
          <w:szCs w:val="18"/>
        </w:rPr>
      </w:pPr>
      <w:r w:rsidRPr="00273273">
        <w:rPr>
          <w:rFonts w:asciiTheme="minorHAnsi" w:hAnsiTheme="minorHAnsi" w:cstheme="minorHAnsi"/>
          <w:sz w:val="18"/>
          <w:szCs w:val="18"/>
        </w:rPr>
        <w:lastRenderedPageBreak/>
        <w:t xml:space="preserve">Ocenenie reálnou hodnotou a vplyv zmeny na výsledok hospodárenia </w:t>
      </w:r>
      <w:r w:rsidR="00E4165F" w:rsidRPr="00273273">
        <w:rPr>
          <w:rFonts w:asciiTheme="minorHAnsi" w:hAnsiTheme="minorHAnsi" w:cstheme="minorHAnsi"/>
          <w:sz w:val="18"/>
          <w:szCs w:val="18"/>
        </w:rPr>
        <w:t>alebo na vlastné imanie</w:t>
      </w:r>
      <w:r w:rsidRPr="00273273">
        <w:rPr>
          <w:rFonts w:asciiTheme="minorHAnsi" w:hAnsiTheme="minorHAnsi" w:cstheme="minorHAnsi"/>
          <w:sz w:val="18"/>
          <w:szCs w:val="18"/>
        </w:rPr>
        <w:t>:</w:t>
      </w:r>
    </w:p>
    <w:p w14:paraId="26ACA173" w14:textId="77777777" w:rsidR="006B11A2" w:rsidRPr="00273273" w:rsidRDefault="006B11A2" w:rsidP="006B11A2">
      <w:pPr>
        <w:ind w:firstLine="426"/>
        <w:jc w:val="both"/>
        <w:rPr>
          <w:rFonts w:asciiTheme="minorHAnsi" w:hAnsiTheme="minorHAnsi" w:cstheme="minorHAnsi"/>
          <w:sz w:val="18"/>
          <w:szCs w:val="18"/>
        </w:rPr>
      </w:pPr>
    </w:p>
    <w:bookmarkStart w:id="45" w:name="_MON_1396794855"/>
    <w:bookmarkStart w:id="46" w:name="_MON_1394878669"/>
    <w:bookmarkStart w:id="47" w:name="_MON_1394878687"/>
    <w:bookmarkStart w:id="48" w:name="_MON_1394880860"/>
    <w:bookmarkStart w:id="49" w:name="_MON_1394878589"/>
    <w:bookmarkStart w:id="50" w:name="_MON_1394878610"/>
    <w:bookmarkStart w:id="51" w:name="_MON_1394878638"/>
    <w:bookmarkStart w:id="52" w:name="_MON_1394878652"/>
    <w:bookmarkStart w:id="53" w:name="_MON_1396791912"/>
    <w:bookmarkStart w:id="54" w:name="_MON_1396791920"/>
    <w:bookmarkStart w:id="55" w:name="_MON_1396791935"/>
    <w:bookmarkStart w:id="56" w:name="_MON_1396791958"/>
    <w:bookmarkStart w:id="57" w:name="_MON_1396791970"/>
    <w:bookmarkStart w:id="58" w:name="_MON_1396792010"/>
    <w:bookmarkEnd w:id="45"/>
    <w:bookmarkEnd w:id="46"/>
    <w:bookmarkEnd w:id="47"/>
    <w:bookmarkEnd w:id="48"/>
    <w:bookmarkEnd w:id="49"/>
    <w:bookmarkEnd w:id="50"/>
    <w:bookmarkEnd w:id="51"/>
    <w:bookmarkEnd w:id="52"/>
    <w:bookmarkEnd w:id="53"/>
    <w:bookmarkEnd w:id="54"/>
    <w:bookmarkEnd w:id="55"/>
    <w:bookmarkEnd w:id="56"/>
    <w:bookmarkEnd w:id="57"/>
    <w:bookmarkEnd w:id="58"/>
    <w:bookmarkStart w:id="59" w:name="_MON_1396792042"/>
    <w:bookmarkEnd w:id="59"/>
    <w:p w14:paraId="47BA8E6C" w14:textId="0BD54348" w:rsidR="006B11A2" w:rsidRPr="00D35B6B" w:rsidRDefault="00BD55F9" w:rsidP="00C955D3">
      <w:pPr>
        <w:ind w:left="426"/>
        <w:jc w:val="center"/>
        <w:rPr>
          <w:rFonts w:asciiTheme="minorHAnsi" w:hAnsiTheme="minorHAnsi"/>
          <w:sz w:val="18"/>
          <w:szCs w:val="18"/>
        </w:rPr>
      </w:pPr>
      <w:r w:rsidRPr="00D35B6B">
        <w:rPr>
          <w:rFonts w:asciiTheme="minorHAnsi" w:hAnsiTheme="minorHAnsi"/>
          <w:sz w:val="18"/>
          <w:szCs w:val="18"/>
        </w:rPr>
        <w:object w:dxaOrig="10870" w:dyaOrig="1636" w14:anchorId="74CA9519">
          <v:shape id="_x0000_i1031" type="#_x0000_t75" style="width:465.75pt;height:95.25pt" o:ole="" o:preferrelative="f">
            <v:imagedata r:id="rId24" o:title=""/>
            <o:lock v:ext="edit" aspectratio="f"/>
          </v:shape>
          <o:OLEObject Type="Embed" ProgID="Excel.Sheet.8" ShapeID="_x0000_i1031" DrawAspect="Content" ObjectID="_1686483246" r:id="rId25"/>
        </w:object>
      </w:r>
    </w:p>
    <w:p w14:paraId="5AF69050" w14:textId="77777777" w:rsidR="006B11A2" w:rsidRPr="00D35B6B" w:rsidRDefault="006B11A2" w:rsidP="006B11A2">
      <w:pPr>
        <w:ind w:left="426"/>
        <w:jc w:val="both"/>
        <w:rPr>
          <w:rFonts w:asciiTheme="minorHAnsi" w:hAnsiTheme="minorHAnsi"/>
          <w:sz w:val="18"/>
          <w:szCs w:val="18"/>
        </w:rPr>
      </w:pPr>
    </w:p>
    <w:p w14:paraId="06E5FD56" w14:textId="70D7E82A" w:rsidR="00D35B6B" w:rsidRPr="00D35B6B" w:rsidRDefault="00D35B6B" w:rsidP="00EB7B1E">
      <w:pPr>
        <w:pStyle w:val="Zkladntext"/>
        <w:spacing w:line="276" w:lineRule="auto"/>
        <w:ind w:left="142"/>
        <w:rPr>
          <w:rFonts w:asciiTheme="minorHAnsi" w:hAnsiTheme="minorHAnsi"/>
          <w:szCs w:val="18"/>
        </w:rPr>
      </w:pPr>
    </w:p>
    <w:p w14:paraId="40347707" w14:textId="77777777" w:rsidR="00D72170" w:rsidRDefault="00D72170" w:rsidP="00C955D3">
      <w:pPr>
        <w:pStyle w:val="Nadpis2"/>
        <w:numPr>
          <w:ilvl w:val="0"/>
          <w:numId w:val="38"/>
        </w:numPr>
        <w:ind w:left="426" w:hanging="426"/>
        <w:jc w:val="both"/>
        <w:rPr>
          <w:rFonts w:asciiTheme="minorHAnsi" w:hAnsiTheme="minorHAnsi"/>
          <w:szCs w:val="18"/>
        </w:rPr>
      </w:pPr>
      <w:r w:rsidRPr="00D35B6B">
        <w:rPr>
          <w:rFonts w:asciiTheme="minorHAnsi" w:hAnsiTheme="minorHAnsi"/>
          <w:szCs w:val="18"/>
        </w:rPr>
        <w:t>Záväzky</w:t>
      </w:r>
    </w:p>
    <w:p w14:paraId="37C71685" w14:textId="66F1B806" w:rsidR="00D72170" w:rsidRDefault="00D72170" w:rsidP="00C955D3">
      <w:pPr>
        <w:pStyle w:val="Zkladntext"/>
        <w:rPr>
          <w:rFonts w:asciiTheme="minorHAnsi" w:hAnsiTheme="minorHAnsi"/>
          <w:szCs w:val="18"/>
        </w:rPr>
      </w:pPr>
      <w:r w:rsidRPr="00D35B6B">
        <w:rPr>
          <w:rFonts w:asciiTheme="minorHAnsi" w:hAnsiTheme="minorHAnsi"/>
          <w:szCs w:val="18"/>
        </w:rPr>
        <w:t>Štruktúra záväzkov vrátane rezerv podľa zostatkovej doby splatnosti je u</w:t>
      </w:r>
      <w:r w:rsidR="00C955D3">
        <w:rPr>
          <w:rFonts w:asciiTheme="minorHAnsi" w:hAnsiTheme="minorHAnsi"/>
          <w:szCs w:val="18"/>
        </w:rPr>
        <w:t>vedená v nasledujúcom prehľade:</w:t>
      </w:r>
    </w:p>
    <w:p w14:paraId="622DB7B6" w14:textId="77777777" w:rsidR="003537A6" w:rsidRPr="00D35B6B" w:rsidRDefault="003537A6" w:rsidP="00C955D3">
      <w:pPr>
        <w:pStyle w:val="Zkladntext"/>
        <w:rPr>
          <w:rFonts w:asciiTheme="minorHAnsi" w:hAnsiTheme="minorHAnsi"/>
          <w:szCs w:val="18"/>
        </w:rPr>
      </w:pPr>
    </w:p>
    <w:bookmarkStart w:id="60" w:name="_MON_1610441204"/>
    <w:bookmarkEnd w:id="60"/>
    <w:p w14:paraId="6BB7B106" w14:textId="427ECD02" w:rsidR="00D72170" w:rsidRPr="00D35B6B" w:rsidRDefault="008A76F3" w:rsidP="00797ECB">
      <w:pPr>
        <w:pStyle w:val="Zkladntext"/>
        <w:jc w:val="center"/>
        <w:rPr>
          <w:rFonts w:asciiTheme="minorHAnsi" w:hAnsiTheme="minorHAnsi"/>
          <w:szCs w:val="18"/>
        </w:rPr>
      </w:pPr>
      <w:r w:rsidRPr="00D35B6B">
        <w:rPr>
          <w:rFonts w:asciiTheme="minorHAnsi" w:hAnsiTheme="minorHAnsi"/>
          <w:szCs w:val="18"/>
        </w:rPr>
        <w:object w:dxaOrig="11353" w:dyaOrig="1650" w14:anchorId="1AC6D233">
          <v:shape id="_x0000_i1032" type="#_x0000_t75" style="width:467.25pt;height:91.5pt" o:ole="">
            <v:imagedata r:id="rId26" o:title=""/>
          </v:shape>
          <o:OLEObject Type="Embed" ProgID="Excel.Sheet.12" ShapeID="_x0000_i1032" DrawAspect="Content" ObjectID="_1686483247" r:id="rId27"/>
        </w:object>
      </w:r>
    </w:p>
    <w:p w14:paraId="3CB2051D" w14:textId="77777777" w:rsidR="00D72170" w:rsidRDefault="00D72170" w:rsidP="000C0715">
      <w:pPr>
        <w:pStyle w:val="Zkladntext"/>
        <w:tabs>
          <w:tab w:val="left" w:pos="851"/>
        </w:tabs>
        <w:rPr>
          <w:rFonts w:asciiTheme="minorHAnsi" w:hAnsiTheme="minorHAnsi"/>
          <w:szCs w:val="18"/>
        </w:rPr>
      </w:pPr>
      <w:r w:rsidRPr="00D35B6B">
        <w:rPr>
          <w:rFonts w:asciiTheme="minorHAnsi" w:hAnsiTheme="minorHAnsi"/>
          <w:szCs w:val="18"/>
        </w:rPr>
        <w:t>Záväzky nie sú kryté záložným právom.</w:t>
      </w:r>
      <w:r w:rsidR="00E959D6" w:rsidRPr="00D35B6B">
        <w:rPr>
          <w:rFonts w:asciiTheme="minorHAnsi" w:hAnsiTheme="minorHAnsi"/>
          <w:szCs w:val="18"/>
        </w:rPr>
        <w:t xml:space="preserve"> </w:t>
      </w:r>
      <w:r w:rsidRPr="00D35B6B">
        <w:rPr>
          <w:rFonts w:asciiTheme="minorHAnsi" w:hAnsiTheme="minorHAnsi"/>
          <w:szCs w:val="18"/>
        </w:rPr>
        <w:t>Záväzky nie sú kryté zabezpečovacím prevodom vlastníckeho práva, napr. z dôvodu čerpania úverov účelovo určených na financovanie časti kúpnej ceny aktív.</w:t>
      </w:r>
    </w:p>
    <w:p w14:paraId="147B0135" w14:textId="77777777" w:rsidR="00D72170" w:rsidRPr="00D35B6B" w:rsidRDefault="00D72170" w:rsidP="000C0715">
      <w:pPr>
        <w:pStyle w:val="Zkladntext"/>
        <w:rPr>
          <w:rFonts w:asciiTheme="minorHAnsi" w:hAnsiTheme="minorHAnsi"/>
          <w:szCs w:val="18"/>
        </w:rPr>
      </w:pPr>
      <w:r w:rsidRPr="00D35B6B">
        <w:rPr>
          <w:rFonts w:asciiTheme="minorHAnsi" w:hAnsiTheme="minorHAnsi"/>
          <w:szCs w:val="18"/>
        </w:rPr>
        <w:t>V rámci krátkodobých a dlhodobých záväzkov Spoločnosť neeviduje záväzok z finančného prenájmu.</w:t>
      </w:r>
    </w:p>
    <w:p w14:paraId="4DE9FAC3" w14:textId="77777777" w:rsidR="0017176B" w:rsidRPr="00D35B6B" w:rsidRDefault="0017176B" w:rsidP="00D35B6B">
      <w:pPr>
        <w:pStyle w:val="Zkladntext"/>
        <w:ind w:left="0"/>
        <w:rPr>
          <w:rFonts w:asciiTheme="minorHAnsi" w:hAnsiTheme="minorHAnsi"/>
          <w:szCs w:val="18"/>
        </w:rPr>
      </w:pPr>
    </w:p>
    <w:p w14:paraId="2445E0A2" w14:textId="77777777" w:rsidR="00D72170" w:rsidRPr="00D35B6B" w:rsidRDefault="004C49B5" w:rsidP="000C0715">
      <w:pPr>
        <w:pStyle w:val="Nadpis2"/>
        <w:numPr>
          <w:ilvl w:val="0"/>
          <w:numId w:val="38"/>
        </w:numPr>
        <w:spacing w:line="276" w:lineRule="auto"/>
        <w:ind w:left="426" w:hanging="426"/>
        <w:jc w:val="both"/>
        <w:rPr>
          <w:rFonts w:asciiTheme="minorHAnsi" w:hAnsiTheme="minorHAnsi"/>
          <w:szCs w:val="18"/>
        </w:rPr>
      </w:pPr>
      <w:r w:rsidRPr="00D35B6B">
        <w:rPr>
          <w:rFonts w:asciiTheme="minorHAnsi" w:hAnsiTheme="minorHAnsi"/>
          <w:szCs w:val="18"/>
        </w:rPr>
        <w:t>Vlastné imanie</w:t>
      </w:r>
    </w:p>
    <w:p w14:paraId="27C77FDE" w14:textId="77777777" w:rsidR="004C49B5" w:rsidRPr="00D35B6B" w:rsidRDefault="004C49B5" w:rsidP="004C49B5">
      <w:pPr>
        <w:rPr>
          <w:rFonts w:asciiTheme="minorHAnsi" w:hAnsiTheme="minorHAnsi"/>
          <w:sz w:val="18"/>
          <w:szCs w:val="18"/>
        </w:rPr>
      </w:pPr>
    </w:p>
    <w:bookmarkStart w:id="61" w:name="_MON_1396783495"/>
    <w:bookmarkEnd w:id="61"/>
    <w:p w14:paraId="2B813966" w14:textId="25EF0F2C" w:rsidR="004C49B5" w:rsidRPr="00D35B6B" w:rsidRDefault="00AE0F93" w:rsidP="000C0715">
      <w:pPr>
        <w:pStyle w:val="Zkladntext"/>
        <w:tabs>
          <w:tab w:val="left" w:pos="709"/>
        </w:tabs>
        <w:jc w:val="center"/>
        <w:rPr>
          <w:rFonts w:asciiTheme="minorHAnsi" w:hAnsiTheme="minorHAnsi"/>
          <w:szCs w:val="18"/>
        </w:rPr>
      </w:pPr>
      <w:r w:rsidRPr="00D35B6B">
        <w:rPr>
          <w:rFonts w:asciiTheme="minorHAnsi" w:hAnsiTheme="minorHAnsi"/>
          <w:szCs w:val="18"/>
        </w:rPr>
        <w:object w:dxaOrig="9927" w:dyaOrig="2275" w14:anchorId="587ABA94">
          <v:shape id="_x0000_i1033" type="#_x0000_t75" style="width:467.25pt;height:114pt" o:ole="" fillcolor="window">
            <v:imagedata r:id="rId28" o:title=""/>
          </v:shape>
          <o:OLEObject Type="Embed" ProgID="Excel.Sheet.8" ShapeID="_x0000_i1033" DrawAspect="Content" ObjectID="_1686483248" r:id="rId29"/>
        </w:object>
      </w:r>
    </w:p>
    <w:p w14:paraId="1783B80D" w14:textId="77777777" w:rsidR="004C49B5" w:rsidRPr="00D35B6B" w:rsidRDefault="004C49B5" w:rsidP="000C0715">
      <w:pPr>
        <w:pStyle w:val="Zkladntext"/>
        <w:rPr>
          <w:rFonts w:asciiTheme="minorHAnsi" w:hAnsiTheme="minorHAnsi"/>
          <w:szCs w:val="18"/>
        </w:rPr>
      </w:pPr>
    </w:p>
    <w:p w14:paraId="333894D4" w14:textId="77777777" w:rsidR="00D72170" w:rsidRPr="00D35B6B" w:rsidRDefault="00D72170" w:rsidP="00F41708">
      <w:pPr>
        <w:pStyle w:val="Zkladntext"/>
        <w:ind w:left="425"/>
        <w:rPr>
          <w:rFonts w:asciiTheme="minorHAnsi" w:hAnsiTheme="minorHAnsi"/>
          <w:szCs w:val="18"/>
        </w:rPr>
      </w:pPr>
      <w:r w:rsidRPr="00D35B6B">
        <w:rPr>
          <w:rFonts w:asciiTheme="minorHAnsi" w:hAnsiTheme="minorHAnsi"/>
          <w:szCs w:val="18"/>
        </w:rPr>
        <w:t xml:space="preserve">Spoločnosť nemá tvorený kapitálový fond z príspevkov podľa </w:t>
      </w:r>
      <w:r w:rsidR="00193BEB">
        <w:rPr>
          <w:rFonts w:asciiTheme="minorHAnsi" w:hAnsiTheme="minorHAnsi"/>
          <w:szCs w:val="18"/>
        </w:rPr>
        <w:t xml:space="preserve">§ </w:t>
      </w:r>
      <w:r w:rsidRPr="00D35B6B">
        <w:rPr>
          <w:rFonts w:asciiTheme="minorHAnsi" w:hAnsiTheme="minorHAnsi"/>
          <w:szCs w:val="18"/>
        </w:rPr>
        <w:t xml:space="preserve">123 ods. 2 a </w:t>
      </w:r>
      <w:r w:rsidR="00193BEB">
        <w:rPr>
          <w:rFonts w:asciiTheme="minorHAnsi" w:hAnsiTheme="minorHAnsi"/>
          <w:szCs w:val="18"/>
        </w:rPr>
        <w:t xml:space="preserve">§ </w:t>
      </w:r>
      <w:r w:rsidRPr="00D35B6B">
        <w:rPr>
          <w:rFonts w:asciiTheme="minorHAnsi" w:hAnsiTheme="minorHAnsi"/>
          <w:szCs w:val="18"/>
        </w:rPr>
        <w:t>217a Obchodného zákonníka v znení neskorších predpisov.</w:t>
      </w:r>
    </w:p>
    <w:p w14:paraId="1CB25525" w14:textId="77777777" w:rsidR="00D72170" w:rsidRPr="00D35B6B" w:rsidRDefault="00D72170" w:rsidP="00EB7B1E">
      <w:pPr>
        <w:pStyle w:val="Zkladntext"/>
        <w:ind w:left="142"/>
        <w:rPr>
          <w:rFonts w:asciiTheme="minorHAnsi" w:hAnsiTheme="minorHAnsi"/>
          <w:szCs w:val="18"/>
        </w:rPr>
      </w:pPr>
    </w:p>
    <w:p w14:paraId="007934E7" w14:textId="77777777" w:rsidR="00DB3DA1" w:rsidRPr="00D35B6B" w:rsidRDefault="00DB3DA1" w:rsidP="000C0715">
      <w:pPr>
        <w:pStyle w:val="Zkladntext"/>
        <w:numPr>
          <w:ilvl w:val="0"/>
          <w:numId w:val="38"/>
        </w:numPr>
        <w:ind w:left="426" w:hanging="426"/>
        <w:outlineLvl w:val="1"/>
        <w:rPr>
          <w:rFonts w:asciiTheme="minorHAnsi" w:hAnsiTheme="minorHAnsi"/>
          <w:b/>
          <w:szCs w:val="18"/>
        </w:rPr>
      </w:pPr>
      <w:r w:rsidRPr="00D35B6B">
        <w:rPr>
          <w:rFonts w:asciiTheme="minorHAnsi" w:hAnsiTheme="minorHAnsi"/>
          <w:b/>
          <w:szCs w:val="18"/>
        </w:rPr>
        <w:t>Vlastné akcie</w:t>
      </w:r>
    </w:p>
    <w:p w14:paraId="25D7ECC6" w14:textId="6A95DB98" w:rsidR="00CE0D9A" w:rsidRDefault="003537A6" w:rsidP="00CE0D9A">
      <w:pPr>
        <w:pStyle w:val="Pismenka"/>
        <w:numPr>
          <w:ilvl w:val="0"/>
          <w:numId w:val="0"/>
        </w:numPr>
        <w:ind w:left="426"/>
        <w:rPr>
          <w:rFonts w:asciiTheme="minorHAnsi" w:hAnsiTheme="minorHAnsi" w:cstheme="minorHAnsi"/>
          <w:b w:val="0"/>
          <w:bCs/>
          <w:szCs w:val="18"/>
        </w:rPr>
      </w:pPr>
      <w:r w:rsidRPr="003537A6">
        <w:rPr>
          <w:rFonts w:asciiTheme="minorHAnsi" w:hAnsiTheme="minorHAnsi" w:cstheme="minorHAnsi"/>
          <w:b w:val="0"/>
          <w:bCs/>
          <w:szCs w:val="18"/>
        </w:rPr>
        <w:t>Spoločnosť nenakupuje vlastné akcie a v účtovníctve ich z tohto dôvodu neeviduje</w:t>
      </w:r>
      <w:r>
        <w:rPr>
          <w:rFonts w:asciiTheme="minorHAnsi" w:hAnsiTheme="minorHAnsi" w:cstheme="minorHAnsi"/>
          <w:b w:val="0"/>
          <w:bCs/>
          <w:szCs w:val="18"/>
        </w:rPr>
        <w:t>.</w:t>
      </w:r>
    </w:p>
    <w:p w14:paraId="121647AA" w14:textId="77777777" w:rsidR="003537A6" w:rsidRPr="003537A6" w:rsidRDefault="003537A6" w:rsidP="00CE0D9A">
      <w:pPr>
        <w:pStyle w:val="Pismenka"/>
        <w:numPr>
          <w:ilvl w:val="0"/>
          <w:numId w:val="0"/>
        </w:numPr>
        <w:ind w:left="426"/>
        <w:rPr>
          <w:rFonts w:asciiTheme="minorHAnsi" w:hAnsiTheme="minorHAnsi" w:cstheme="minorHAnsi"/>
          <w:b w:val="0"/>
          <w:bCs/>
          <w:szCs w:val="18"/>
        </w:rPr>
      </w:pPr>
    </w:p>
    <w:p w14:paraId="41AA3F72" w14:textId="77777777" w:rsidR="00D72170" w:rsidRPr="00FB023D" w:rsidRDefault="00D72170" w:rsidP="000C0715">
      <w:pPr>
        <w:pStyle w:val="Zkladntext"/>
        <w:rPr>
          <w:rFonts w:asciiTheme="minorHAnsi" w:hAnsiTheme="minorHAnsi"/>
          <w:bCs/>
          <w:szCs w:val="18"/>
        </w:rPr>
      </w:pPr>
    </w:p>
    <w:p w14:paraId="284B2604" w14:textId="77777777" w:rsidR="00D72170" w:rsidRPr="00AB0877" w:rsidRDefault="00D72170" w:rsidP="000C0715">
      <w:pPr>
        <w:pStyle w:val="Nadpis1"/>
        <w:tabs>
          <w:tab w:val="clear" w:pos="2062"/>
          <w:tab w:val="num" w:pos="426"/>
        </w:tabs>
        <w:ind w:left="426" w:hanging="426"/>
        <w:jc w:val="both"/>
        <w:rPr>
          <w:rFonts w:asciiTheme="minorHAnsi" w:hAnsiTheme="minorHAnsi"/>
          <w:sz w:val="22"/>
          <w:szCs w:val="22"/>
        </w:rPr>
      </w:pPr>
      <w:r w:rsidRPr="00AB0877">
        <w:rPr>
          <w:rFonts w:asciiTheme="minorHAnsi" w:hAnsiTheme="minorHAnsi"/>
          <w:sz w:val="22"/>
          <w:szCs w:val="22"/>
        </w:rPr>
        <w:t xml:space="preserve">Informácie o iných aktívach a iných pasívach </w:t>
      </w:r>
    </w:p>
    <w:p w14:paraId="65FE409E" w14:textId="5D2003A9" w:rsidR="00D72170" w:rsidRDefault="00D72170" w:rsidP="00EB7B1E">
      <w:pPr>
        <w:pStyle w:val="Zkladntext"/>
        <w:rPr>
          <w:rFonts w:asciiTheme="minorHAnsi" w:hAnsiTheme="minorHAnsi"/>
          <w:szCs w:val="18"/>
        </w:rPr>
      </w:pPr>
    </w:p>
    <w:p w14:paraId="3039473B" w14:textId="77777777" w:rsidR="003537A6" w:rsidRPr="00D35B6B" w:rsidRDefault="003537A6" w:rsidP="00EB7B1E">
      <w:pPr>
        <w:pStyle w:val="Zkladntext"/>
        <w:rPr>
          <w:rFonts w:asciiTheme="minorHAnsi" w:hAnsiTheme="minorHAnsi"/>
          <w:szCs w:val="18"/>
        </w:rPr>
      </w:pPr>
    </w:p>
    <w:p w14:paraId="6601CD14" w14:textId="77777777" w:rsidR="00D72170" w:rsidRPr="00D35B6B" w:rsidRDefault="00D72170" w:rsidP="000C0715">
      <w:pPr>
        <w:pStyle w:val="Nadpis2"/>
        <w:numPr>
          <w:ilvl w:val="0"/>
          <w:numId w:val="39"/>
        </w:numPr>
        <w:ind w:left="426" w:hanging="426"/>
        <w:jc w:val="both"/>
        <w:rPr>
          <w:rFonts w:asciiTheme="minorHAnsi" w:hAnsiTheme="minorHAnsi"/>
          <w:szCs w:val="18"/>
        </w:rPr>
      </w:pPr>
      <w:bookmarkStart w:id="62" w:name="_Toc530739921"/>
      <w:r w:rsidRPr="00D35B6B">
        <w:rPr>
          <w:rFonts w:asciiTheme="minorHAnsi" w:hAnsiTheme="minorHAnsi"/>
          <w:szCs w:val="18"/>
        </w:rPr>
        <w:t>Podmienené záväzky</w:t>
      </w:r>
      <w:bookmarkEnd w:id="62"/>
    </w:p>
    <w:p w14:paraId="6E2576BE" w14:textId="77777777" w:rsidR="00D72170" w:rsidRPr="00D35B6B" w:rsidRDefault="00D72170" w:rsidP="000C0715">
      <w:pPr>
        <w:pStyle w:val="Zkladntext"/>
        <w:spacing w:after="120"/>
        <w:rPr>
          <w:rFonts w:asciiTheme="minorHAnsi" w:hAnsiTheme="minorHAnsi"/>
          <w:szCs w:val="18"/>
        </w:rPr>
      </w:pPr>
      <w:r w:rsidRPr="00D35B6B">
        <w:rPr>
          <w:rFonts w:asciiTheme="minorHAnsi" w:hAnsiTheme="minorHAnsi"/>
          <w:szCs w:val="18"/>
        </w:rPr>
        <w:t>Spoločnosť nemá podmienené záväzky, ktoré sa nesledujú v bežnom účtovníctve a neuvádzajú sa v súvahe.</w:t>
      </w:r>
    </w:p>
    <w:p w14:paraId="2E49483E" w14:textId="77777777" w:rsidR="00D72170" w:rsidRPr="00D35B6B" w:rsidRDefault="00D72170" w:rsidP="000C0715">
      <w:pPr>
        <w:pStyle w:val="Zkladntext"/>
        <w:rPr>
          <w:rFonts w:asciiTheme="minorHAnsi" w:hAnsiTheme="minorHAnsi"/>
          <w:szCs w:val="18"/>
        </w:rPr>
      </w:pPr>
      <w:r w:rsidRPr="00D35B6B">
        <w:rPr>
          <w:rFonts w:asciiTheme="minorHAnsi" w:hAnsiTheme="minorHAnsi"/>
          <w:szCs w:val="18"/>
        </w:rPr>
        <w:t xml:space="preserve">Spoločnosť neručí za bankový úver. </w:t>
      </w:r>
    </w:p>
    <w:p w14:paraId="4C6537AF" w14:textId="77777777" w:rsidR="00D72170" w:rsidRPr="00B830B9" w:rsidRDefault="00D72170" w:rsidP="000C0715">
      <w:pPr>
        <w:pStyle w:val="Zkladntext"/>
        <w:spacing w:after="120"/>
        <w:rPr>
          <w:rFonts w:asciiTheme="minorHAnsi" w:hAnsiTheme="minorHAnsi"/>
          <w:szCs w:val="18"/>
        </w:rPr>
      </w:pPr>
      <w:r w:rsidRPr="00B830B9">
        <w:rPr>
          <w:rFonts w:asciiTheme="minorHAnsi" w:hAnsiTheme="minorHAnsi"/>
          <w:szCs w:val="18"/>
        </w:rPr>
        <w:t>Spoločnosti nehrozí súdny proces, v ktorom ju konkurenčná spoločnosť chce žalovať.</w:t>
      </w:r>
    </w:p>
    <w:p w14:paraId="21A057D8" w14:textId="77777777" w:rsidR="001E3690" w:rsidRDefault="001E3690">
      <w:pPr>
        <w:spacing w:after="200" w:line="276" w:lineRule="auto"/>
        <w:rPr>
          <w:rFonts w:asciiTheme="minorHAnsi" w:hAnsiTheme="minorHAnsi"/>
          <w:sz w:val="18"/>
          <w:szCs w:val="18"/>
        </w:rPr>
      </w:pPr>
      <w:r>
        <w:rPr>
          <w:rFonts w:asciiTheme="minorHAnsi" w:hAnsiTheme="minorHAnsi"/>
          <w:szCs w:val="18"/>
        </w:rPr>
        <w:br w:type="page"/>
      </w:r>
    </w:p>
    <w:p w14:paraId="62160126" w14:textId="79F0B017" w:rsidR="00D72170" w:rsidRPr="00D35B6B" w:rsidRDefault="00D72170" w:rsidP="000C0715">
      <w:pPr>
        <w:pStyle w:val="Zkladntext"/>
        <w:rPr>
          <w:rFonts w:asciiTheme="minorHAnsi" w:hAnsiTheme="minorHAnsi"/>
          <w:szCs w:val="18"/>
        </w:rPr>
      </w:pPr>
      <w:r w:rsidRPr="00D35B6B">
        <w:rPr>
          <w:rFonts w:asciiTheme="minorHAnsi" w:hAnsiTheme="minorHAnsi"/>
          <w:szCs w:val="18"/>
        </w:rP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01370113" w14:textId="77777777" w:rsidR="00D72170" w:rsidRPr="00D35B6B" w:rsidRDefault="00D72170" w:rsidP="000C0715">
      <w:pPr>
        <w:pStyle w:val="Zkladntext"/>
        <w:ind w:left="142" w:firstLine="284"/>
        <w:rPr>
          <w:rFonts w:asciiTheme="minorHAnsi" w:hAnsiTheme="minorHAnsi"/>
          <w:szCs w:val="18"/>
        </w:rPr>
      </w:pPr>
    </w:p>
    <w:p w14:paraId="3630E974" w14:textId="77777777" w:rsidR="00D72170" w:rsidRPr="00D35B6B" w:rsidRDefault="00D72170" w:rsidP="000C0715">
      <w:pPr>
        <w:pStyle w:val="Nadpis2"/>
        <w:numPr>
          <w:ilvl w:val="0"/>
          <w:numId w:val="39"/>
        </w:numPr>
        <w:ind w:left="426" w:hanging="426"/>
        <w:jc w:val="both"/>
        <w:rPr>
          <w:rFonts w:asciiTheme="minorHAnsi" w:hAnsiTheme="minorHAnsi"/>
          <w:szCs w:val="18"/>
        </w:rPr>
      </w:pPr>
      <w:bookmarkStart w:id="63" w:name="_Toc530739922"/>
      <w:r w:rsidRPr="00D35B6B">
        <w:rPr>
          <w:rFonts w:asciiTheme="minorHAnsi" w:hAnsiTheme="minorHAnsi"/>
          <w:szCs w:val="18"/>
        </w:rPr>
        <w:t>Ostatné finančné povinnosti</w:t>
      </w:r>
      <w:bookmarkEnd w:id="63"/>
    </w:p>
    <w:p w14:paraId="0D78DFC9" w14:textId="77777777" w:rsidR="00D72170" w:rsidRPr="00D35B6B" w:rsidRDefault="00D72170" w:rsidP="000C0715">
      <w:pPr>
        <w:pStyle w:val="Zkladntext"/>
        <w:ind w:left="142" w:firstLine="284"/>
        <w:rPr>
          <w:rFonts w:asciiTheme="minorHAnsi" w:hAnsiTheme="minorHAnsi"/>
          <w:szCs w:val="18"/>
        </w:rPr>
      </w:pPr>
      <w:r w:rsidRPr="00D35B6B">
        <w:rPr>
          <w:rFonts w:asciiTheme="minorHAnsi" w:hAnsiTheme="minorHAnsi"/>
          <w:szCs w:val="18"/>
        </w:rPr>
        <w:t xml:space="preserve">Ostatné finančné povinnosti, ktoré sa nesledujú v bežnom účtovníctve a neuvádzajú v súvahe, nie sú. </w:t>
      </w:r>
    </w:p>
    <w:p w14:paraId="712DDC63" w14:textId="77777777" w:rsidR="00D72170" w:rsidRPr="000C0715" w:rsidRDefault="00D72170" w:rsidP="00EB7B1E">
      <w:pPr>
        <w:pStyle w:val="Zkladntext"/>
        <w:rPr>
          <w:rFonts w:asciiTheme="minorHAnsi" w:hAnsiTheme="minorHAnsi"/>
          <w:szCs w:val="18"/>
        </w:rPr>
      </w:pPr>
    </w:p>
    <w:p w14:paraId="076CAEEA" w14:textId="77777777" w:rsidR="00D72170" w:rsidRPr="00D35B6B" w:rsidRDefault="00D72170" w:rsidP="000C0715">
      <w:pPr>
        <w:pStyle w:val="Nadpis2"/>
        <w:numPr>
          <w:ilvl w:val="0"/>
          <w:numId w:val="39"/>
        </w:numPr>
        <w:ind w:left="426" w:hanging="426"/>
        <w:jc w:val="both"/>
        <w:rPr>
          <w:rFonts w:asciiTheme="minorHAnsi" w:hAnsiTheme="minorHAnsi"/>
          <w:szCs w:val="18"/>
        </w:rPr>
      </w:pPr>
      <w:r w:rsidRPr="00D35B6B">
        <w:rPr>
          <w:rFonts w:asciiTheme="minorHAnsi" w:hAnsiTheme="minorHAnsi"/>
          <w:szCs w:val="18"/>
        </w:rPr>
        <w:t>Podmienený majetok</w:t>
      </w:r>
    </w:p>
    <w:p w14:paraId="6F7EFEAD" w14:textId="77777777" w:rsidR="00612BC2" w:rsidRPr="00D35B6B" w:rsidRDefault="00D72170" w:rsidP="000C0715">
      <w:pPr>
        <w:pStyle w:val="Zkladntext"/>
        <w:rPr>
          <w:rFonts w:asciiTheme="minorHAnsi" w:hAnsiTheme="minorHAnsi"/>
          <w:szCs w:val="18"/>
        </w:rPr>
      </w:pPr>
      <w:r w:rsidRPr="00D35B6B">
        <w:rPr>
          <w:rFonts w:asciiTheme="minorHAnsi" w:hAnsiTheme="minorHAnsi"/>
          <w:szCs w:val="18"/>
        </w:rPr>
        <w:t>Spolo</w:t>
      </w:r>
      <w:bookmarkStart w:id="64" w:name="_Toc530739920"/>
      <w:r w:rsidR="00CA22A9" w:rsidRPr="00D35B6B">
        <w:rPr>
          <w:rFonts w:asciiTheme="minorHAnsi" w:hAnsiTheme="minorHAnsi"/>
          <w:szCs w:val="18"/>
        </w:rPr>
        <w:t>čnosť nemá podmienený majetok.</w:t>
      </w:r>
    </w:p>
    <w:p w14:paraId="75FD3179" w14:textId="77777777" w:rsidR="00CA22A9" w:rsidRPr="00D35B6B" w:rsidRDefault="00CA22A9" w:rsidP="000C0715">
      <w:pPr>
        <w:pStyle w:val="Zkladntext"/>
        <w:ind w:left="142" w:firstLine="284"/>
        <w:rPr>
          <w:rFonts w:asciiTheme="minorHAnsi" w:hAnsiTheme="minorHAnsi"/>
          <w:szCs w:val="18"/>
        </w:rPr>
      </w:pPr>
    </w:p>
    <w:p w14:paraId="0D5FEE43" w14:textId="77777777" w:rsidR="00D72170" w:rsidRPr="00D35B6B" w:rsidRDefault="00D72170" w:rsidP="000C0715">
      <w:pPr>
        <w:pStyle w:val="Zkladntext"/>
        <w:numPr>
          <w:ilvl w:val="0"/>
          <w:numId w:val="39"/>
        </w:numPr>
        <w:tabs>
          <w:tab w:val="clear" w:pos="720"/>
          <w:tab w:val="num" w:pos="426"/>
        </w:tabs>
        <w:ind w:left="426" w:hanging="426"/>
        <w:outlineLvl w:val="1"/>
        <w:rPr>
          <w:rFonts w:asciiTheme="minorHAnsi" w:hAnsiTheme="minorHAnsi"/>
          <w:b/>
          <w:szCs w:val="18"/>
        </w:rPr>
      </w:pPr>
      <w:r w:rsidRPr="00D35B6B">
        <w:rPr>
          <w:rFonts w:asciiTheme="minorHAnsi" w:hAnsiTheme="minorHAnsi"/>
          <w:b/>
          <w:szCs w:val="18"/>
        </w:rPr>
        <w:t>Najatý majetok</w:t>
      </w:r>
      <w:bookmarkEnd w:id="64"/>
    </w:p>
    <w:p w14:paraId="34444B32" w14:textId="265E0DC2" w:rsidR="00D72170" w:rsidRPr="00637EA4" w:rsidRDefault="00F807D1" w:rsidP="000C0715">
      <w:pPr>
        <w:pStyle w:val="Zkladntext"/>
        <w:rPr>
          <w:rFonts w:asciiTheme="minorHAnsi" w:hAnsiTheme="minorHAnsi"/>
          <w:szCs w:val="18"/>
        </w:rPr>
      </w:pPr>
      <w:r w:rsidRPr="00637EA4">
        <w:rPr>
          <w:rFonts w:asciiTheme="minorHAnsi" w:hAnsiTheme="minorHAnsi"/>
          <w:szCs w:val="18"/>
        </w:rPr>
        <w:t>Spoločnosť sídli v prenajatých priestoroch.</w:t>
      </w:r>
      <w:r w:rsidR="00D72170" w:rsidRPr="00637EA4">
        <w:rPr>
          <w:rFonts w:asciiTheme="minorHAnsi" w:hAnsiTheme="minorHAnsi"/>
          <w:szCs w:val="18"/>
        </w:rPr>
        <w:t xml:space="preserve"> Nájomná zmluva je uzavretá na dobu určitú. Ročný nájom vrátane energií bol v roku </w:t>
      </w:r>
      <w:r w:rsidR="00A6300F" w:rsidRPr="00637EA4">
        <w:rPr>
          <w:rFonts w:asciiTheme="minorHAnsi" w:hAnsiTheme="minorHAnsi"/>
          <w:szCs w:val="18"/>
        </w:rPr>
        <w:t>2020</w:t>
      </w:r>
      <w:r w:rsidR="00D72170" w:rsidRPr="00637EA4">
        <w:rPr>
          <w:rFonts w:asciiTheme="minorHAnsi" w:hAnsiTheme="minorHAnsi"/>
          <w:szCs w:val="18"/>
        </w:rPr>
        <w:t>:</w:t>
      </w:r>
      <w:r w:rsidRPr="00637EA4">
        <w:rPr>
          <w:rFonts w:asciiTheme="minorHAnsi" w:hAnsiTheme="minorHAnsi"/>
          <w:szCs w:val="18"/>
        </w:rPr>
        <w:t xml:space="preserve"> </w:t>
      </w:r>
      <w:r w:rsidR="006652C6" w:rsidRPr="00637EA4">
        <w:rPr>
          <w:rFonts w:asciiTheme="minorHAnsi" w:hAnsiTheme="minorHAnsi"/>
          <w:szCs w:val="18"/>
        </w:rPr>
        <w:t xml:space="preserve">139 </w:t>
      </w:r>
      <w:r w:rsidR="00842430" w:rsidRPr="00637EA4">
        <w:rPr>
          <w:rFonts w:asciiTheme="minorHAnsi" w:hAnsiTheme="minorHAnsi"/>
          <w:szCs w:val="18"/>
        </w:rPr>
        <w:t xml:space="preserve">tis. </w:t>
      </w:r>
      <w:r w:rsidR="00D72170" w:rsidRPr="00637EA4">
        <w:rPr>
          <w:rFonts w:asciiTheme="minorHAnsi" w:hAnsiTheme="minorHAnsi"/>
          <w:szCs w:val="18"/>
        </w:rPr>
        <w:t>EUR</w:t>
      </w:r>
      <w:r w:rsidR="006652C6" w:rsidRPr="00637EA4">
        <w:rPr>
          <w:rFonts w:asciiTheme="minorHAnsi" w:hAnsiTheme="minorHAnsi"/>
          <w:szCs w:val="18"/>
        </w:rPr>
        <w:t xml:space="preserve"> </w:t>
      </w:r>
      <w:r w:rsidR="00CA1569" w:rsidRPr="00637EA4">
        <w:rPr>
          <w:rFonts w:asciiTheme="minorHAnsi" w:hAnsiTheme="minorHAnsi"/>
          <w:szCs w:val="18"/>
        </w:rPr>
        <w:t>bez</w:t>
      </w:r>
      <w:r w:rsidR="006652C6" w:rsidRPr="00637EA4">
        <w:rPr>
          <w:rFonts w:asciiTheme="minorHAnsi" w:hAnsiTheme="minorHAnsi"/>
          <w:szCs w:val="18"/>
        </w:rPr>
        <w:t xml:space="preserve"> DPH</w:t>
      </w:r>
      <w:r w:rsidR="00D72170" w:rsidRPr="00637EA4">
        <w:rPr>
          <w:rFonts w:asciiTheme="minorHAnsi" w:hAnsiTheme="minorHAnsi"/>
          <w:szCs w:val="18"/>
        </w:rPr>
        <w:t xml:space="preserve">  (v roku 201</w:t>
      </w:r>
      <w:r w:rsidR="006652C6" w:rsidRPr="00637EA4">
        <w:rPr>
          <w:rFonts w:asciiTheme="minorHAnsi" w:hAnsiTheme="minorHAnsi"/>
          <w:szCs w:val="18"/>
        </w:rPr>
        <w:t>9</w:t>
      </w:r>
      <w:r w:rsidR="00D72170" w:rsidRPr="00637EA4">
        <w:rPr>
          <w:rFonts w:asciiTheme="minorHAnsi" w:hAnsiTheme="minorHAnsi"/>
          <w:szCs w:val="18"/>
        </w:rPr>
        <w:t xml:space="preserve">: </w:t>
      </w:r>
      <w:r w:rsidR="006652C6" w:rsidRPr="00637EA4">
        <w:rPr>
          <w:rFonts w:asciiTheme="minorHAnsi" w:hAnsiTheme="minorHAnsi"/>
          <w:szCs w:val="18"/>
        </w:rPr>
        <w:t>137</w:t>
      </w:r>
      <w:r w:rsidR="00BC7FC3" w:rsidRPr="00637EA4">
        <w:rPr>
          <w:rFonts w:asciiTheme="minorHAnsi" w:hAnsiTheme="minorHAnsi"/>
          <w:szCs w:val="18"/>
        </w:rPr>
        <w:t xml:space="preserve"> tis.</w:t>
      </w:r>
      <w:r w:rsidR="00D72170" w:rsidRPr="00637EA4">
        <w:rPr>
          <w:rFonts w:asciiTheme="minorHAnsi" w:hAnsiTheme="minorHAnsi"/>
          <w:szCs w:val="18"/>
        </w:rPr>
        <w:t xml:space="preserve"> EUR</w:t>
      </w:r>
      <w:r w:rsidR="006652C6" w:rsidRPr="00637EA4">
        <w:rPr>
          <w:rFonts w:asciiTheme="minorHAnsi" w:hAnsiTheme="minorHAnsi"/>
          <w:szCs w:val="18"/>
        </w:rPr>
        <w:t xml:space="preserve"> bez DPH</w:t>
      </w:r>
      <w:r w:rsidR="00D72170" w:rsidRPr="00637EA4">
        <w:rPr>
          <w:rFonts w:asciiTheme="minorHAnsi" w:hAnsiTheme="minorHAnsi"/>
          <w:szCs w:val="18"/>
        </w:rPr>
        <w:t>).</w:t>
      </w:r>
    </w:p>
    <w:p w14:paraId="3B058240" w14:textId="77777777" w:rsidR="00D72170" w:rsidRPr="00637EA4" w:rsidRDefault="00D72170" w:rsidP="00EB7B1E">
      <w:pPr>
        <w:pStyle w:val="Zkladntext"/>
        <w:rPr>
          <w:rFonts w:asciiTheme="minorHAnsi" w:hAnsiTheme="minorHAnsi"/>
          <w:szCs w:val="18"/>
        </w:rPr>
      </w:pPr>
    </w:p>
    <w:p w14:paraId="5D6296DB" w14:textId="77777777" w:rsidR="00D72170" w:rsidRPr="00D35B6B" w:rsidRDefault="00D72170" w:rsidP="000C0715">
      <w:pPr>
        <w:pStyle w:val="Nadpis2"/>
        <w:numPr>
          <w:ilvl w:val="0"/>
          <w:numId w:val="39"/>
        </w:numPr>
        <w:tabs>
          <w:tab w:val="clear" w:pos="720"/>
          <w:tab w:val="num" w:pos="426"/>
        </w:tabs>
        <w:ind w:left="426" w:hanging="426"/>
        <w:jc w:val="both"/>
        <w:rPr>
          <w:rFonts w:asciiTheme="minorHAnsi" w:hAnsiTheme="minorHAnsi"/>
          <w:szCs w:val="18"/>
        </w:rPr>
      </w:pPr>
      <w:r w:rsidRPr="00D35B6B">
        <w:rPr>
          <w:rFonts w:asciiTheme="minorHAnsi" w:hAnsiTheme="minorHAnsi"/>
          <w:szCs w:val="18"/>
        </w:rPr>
        <w:t>Prenajatý majetok</w:t>
      </w:r>
    </w:p>
    <w:p w14:paraId="2A4245F2" w14:textId="60E0BCD0" w:rsidR="00D72170" w:rsidRPr="00D35B6B" w:rsidRDefault="00D72170" w:rsidP="000C0715">
      <w:pPr>
        <w:pStyle w:val="Zkladntext"/>
        <w:rPr>
          <w:rFonts w:asciiTheme="minorHAnsi" w:hAnsiTheme="minorHAnsi"/>
          <w:szCs w:val="18"/>
        </w:rPr>
      </w:pPr>
      <w:r w:rsidRPr="00D35B6B">
        <w:rPr>
          <w:rFonts w:asciiTheme="minorHAnsi" w:hAnsiTheme="minorHAnsi"/>
          <w:szCs w:val="18"/>
        </w:rPr>
        <w:t>Spoločnosť</w:t>
      </w:r>
      <w:r w:rsidR="00F807D1" w:rsidRPr="00D35B6B">
        <w:rPr>
          <w:rFonts w:asciiTheme="minorHAnsi" w:hAnsiTheme="minorHAnsi"/>
          <w:szCs w:val="18"/>
        </w:rPr>
        <w:t xml:space="preserve"> má</w:t>
      </w:r>
      <w:r w:rsidR="00BC7FC3" w:rsidRPr="00D35B6B">
        <w:rPr>
          <w:rFonts w:asciiTheme="minorHAnsi" w:hAnsiTheme="minorHAnsi"/>
          <w:szCs w:val="18"/>
        </w:rPr>
        <w:t xml:space="preserve"> na základe zmluvy o podnájme</w:t>
      </w:r>
      <w:r w:rsidR="00F807D1" w:rsidRPr="00D35B6B">
        <w:rPr>
          <w:rFonts w:asciiTheme="minorHAnsi" w:hAnsiTheme="minorHAnsi"/>
          <w:szCs w:val="18"/>
        </w:rPr>
        <w:t xml:space="preserve"> v </w:t>
      </w:r>
      <w:r w:rsidRPr="00D35B6B">
        <w:rPr>
          <w:rFonts w:asciiTheme="minorHAnsi" w:hAnsiTheme="minorHAnsi"/>
          <w:szCs w:val="18"/>
        </w:rPr>
        <w:t>pren</w:t>
      </w:r>
      <w:r w:rsidR="00B830B9">
        <w:rPr>
          <w:rFonts w:asciiTheme="minorHAnsi" w:hAnsiTheme="minorHAnsi"/>
          <w:szCs w:val="18"/>
        </w:rPr>
        <w:t>á</w:t>
      </w:r>
      <w:r w:rsidRPr="00D35B6B">
        <w:rPr>
          <w:rFonts w:asciiTheme="minorHAnsi" w:hAnsiTheme="minorHAnsi"/>
          <w:szCs w:val="18"/>
        </w:rPr>
        <w:t>jm</w:t>
      </w:r>
      <w:r w:rsidR="00B830B9">
        <w:rPr>
          <w:rFonts w:asciiTheme="minorHAnsi" w:hAnsiTheme="minorHAnsi"/>
          <w:szCs w:val="18"/>
        </w:rPr>
        <w:t>e</w:t>
      </w:r>
      <w:r w:rsidR="00F807D1" w:rsidRPr="00D35B6B">
        <w:rPr>
          <w:rFonts w:asciiTheme="minorHAnsi" w:hAnsiTheme="minorHAnsi"/>
          <w:szCs w:val="18"/>
        </w:rPr>
        <w:t xml:space="preserve"> aj</w:t>
      </w:r>
      <w:r w:rsidRPr="00D35B6B">
        <w:rPr>
          <w:rFonts w:asciiTheme="minorHAnsi" w:hAnsiTheme="minorHAnsi"/>
          <w:szCs w:val="18"/>
        </w:rPr>
        <w:t xml:space="preserve"> </w:t>
      </w:r>
      <w:r w:rsidR="00F807D1" w:rsidRPr="00D35B6B">
        <w:rPr>
          <w:rFonts w:asciiTheme="minorHAnsi" w:hAnsiTheme="minorHAnsi"/>
          <w:szCs w:val="18"/>
        </w:rPr>
        <w:t>kancelárske zariadenie</w:t>
      </w:r>
      <w:r w:rsidRPr="00D35B6B">
        <w:rPr>
          <w:rFonts w:asciiTheme="minorHAnsi" w:hAnsiTheme="minorHAnsi"/>
          <w:szCs w:val="18"/>
        </w:rPr>
        <w:t>.</w:t>
      </w:r>
    </w:p>
    <w:p w14:paraId="4B822E74" w14:textId="77777777" w:rsidR="00160879" w:rsidRDefault="00160879" w:rsidP="000C0715">
      <w:pPr>
        <w:pStyle w:val="Zkladntext"/>
        <w:rPr>
          <w:rFonts w:asciiTheme="minorHAnsi" w:hAnsiTheme="minorHAnsi"/>
          <w:szCs w:val="18"/>
        </w:rPr>
      </w:pPr>
    </w:p>
    <w:p w14:paraId="5C3CF44D" w14:textId="77777777" w:rsidR="00D35B6B" w:rsidRDefault="00D35B6B" w:rsidP="000C0715">
      <w:pPr>
        <w:pStyle w:val="Zkladntext"/>
        <w:rPr>
          <w:rFonts w:asciiTheme="minorHAnsi" w:hAnsiTheme="minorHAnsi"/>
          <w:szCs w:val="18"/>
        </w:rPr>
      </w:pPr>
    </w:p>
    <w:p w14:paraId="297517D9" w14:textId="77777777" w:rsidR="00D15319" w:rsidRPr="00AB0877" w:rsidRDefault="00D15319" w:rsidP="000C0715">
      <w:pPr>
        <w:pStyle w:val="Nadpis1"/>
        <w:tabs>
          <w:tab w:val="clear" w:pos="2062"/>
          <w:tab w:val="num" w:pos="426"/>
        </w:tabs>
        <w:ind w:left="426" w:hanging="426"/>
        <w:jc w:val="both"/>
        <w:rPr>
          <w:rFonts w:asciiTheme="minorHAnsi" w:hAnsiTheme="minorHAnsi"/>
          <w:sz w:val="22"/>
          <w:szCs w:val="22"/>
        </w:rPr>
      </w:pPr>
      <w:r w:rsidRPr="00AB0877">
        <w:rPr>
          <w:rFonts w:asciiTheme="minorHAnsi" w:hAnsiTheme="minorHAnsi"/>
          <w:sz w:val="22"/>
          <w:szCs w:val="22"/>
        </w:rPr>
        <w:t xml:space="preserve">Informácie o skutočnostiach, ktoré nastali </w:t>
      </w:r>
      <w:r w:rsidR="00917A13" w:rsidRPr="00AB0877">
        <w:rPr>
          <w:rFonts w:asciiTheme="minorHAnsi" w:hAnsiTheme="minorHAnsi"/>
          <w:sz w:val="22"/>
          <w:szCs w:val="22"/>
        </w:rPr>
        <w:t xml:space="preserve">po dni, ku ktorému sa zostavuje </w:t>
      </w:r>
      <w:r w:rsidRPr="00AB0877">
        <w:rPr>
          <w:rFonts w:asciiTheme="minorHAnsi" w:hAnsiTheme="minorHAnsi"/>
          <w:sz w:val="22"/>
          <w:szCs w:val="22"/>
        </w:rPr>
        <w:t>účtovná závierka, do dňa zostavenia účtovnej závierky</w:t>
      </w:r>
    </w:p>
    <w:p w14:paraId="0C20AC90" w14:textId="375EE65E" w:rsidR="00D15319" w:rsidRDefault="00D15319" w:rsidP="000C0715">
      <w:pPr>
        <w:pStyle w:val="Zkladntext"/>
        <w:rPr>
          <w:rFonts w:asciiTheme="minorHAnsi" w:hAnsiTheme="minorHAnsi"/>
          <w:szCs w:val="18"/>
        </w:rPr>
      </w:pPr>
    </w:p>
    <w:p w14:paraId="53F8324D" w14:textId="77777777" w:rsidR="00FB023D" w:rsidRPr="00B62B7C" w:rsidRDefault="00FB023D" w:rsidP="00FB023D">
      <w:pPr>
        <w:pStyle w:val="Zkladntext"/>
        <w:ind w:left="425"/>
        <w:rPr>
          <w:rFonts w:asciiTheme="minorHAnsi" w:hAnsiTheme="minorHAnsi" w:cstheme="minorHAnsi"/>
          <w:szCs w:val="18"/>
        </w:rPr>
      </w:pPr>
      <w:r w:rsidRPr="00B62B7C">
        <w:rPr>
          <w:rFonts w:asciiTheme="minorHAnsi" w:hAnsiTheme="minorHAnsi" w:cstheme="minorHAnsi"/>
          <w:szCs w:val="18"/>
        </w:rPr>
        <w:t xml:space="preserve">Po dni, ku ktorému sa zostavuje účtovná závierka, do dňa zostavenia účtovnej závierky nenastali žiadne iné významné skutočnosti, ktoré by výrazne ovplyvnili </w:t>
      </w:r>
      <w:r>
        <w:rPr>
          <w:rFonts w:asciiTheme="minorHAnsi" w:hAnsiTheme="minorHAnsi" w:cstheme="minorHAnsi"/>
          <w:szCs w:val="18"/>
        </w:rPr>
        <w:t>Spoločnos</w:t>
      </w:r>
      <w:r w:rsidRPr="00B62B7C">
        <w:rPr>
          <w:rFonts w:asciiTheme="minorHAnsi" w:hAnsiTheme="minorHAnsi" w:cstheme="minorHAnsi"/>
          <w:szCs w:val="18"/>
        </w:rPr>
        <w:t>ť. Všetky významné skutočnosti boli opísané v predchádzajúcich bodoch týchto poznámok k účtovnej závierke zostavenej ku dňu 31.12.20</w:t>
      </w:r>
      <w:r>
        <w:rPr>
          <w:rFonts w:asciiTheme="minorHAnsi" w:hAnsiTheme="minorHAnsi" w:cstheme="minorHAnsi"/>
          <w:szCs w:val="18"/>
        </w:rPr>
        <w:t>20</w:t>
      </w:r>
      <w:r w:rsidRPr="00B62B7C">
        <w:rPr>
          <w:rFonts w:asciiTheme="minorHAnsi" w:hAnsiTheme="minorHAnsi" w:cstheme="minorHAnsi"/>
          <w:szCs w:val="18"/>
        </w:rPr>
        <w:t xml:space="preserve"> a nastali v roku 20</w:t>
      </w:r>
      <w:r>
        <w:rPr>
          <w:rFonts w:asciiTheme="minorHAnsi" w:hAnsiTheme="minorHAnsi" w:cstheme="minorHAnsi"/>
          <w:szCs w:val="18"/>
        </w:rPr>
        <w:t>20</w:t>
      </w:r>
      <w:r w:rsidRPr="00B62B7C">
        <w:rPr>
          <w:rFonts w:asciiTheme="minorHAnsi" w:hAnsiTheme="minorHAnsi" w:cstheme="minorHAnsi"/>
          <w:szCs w:val="18"/>
        </w:rPr>
        <w:t>.</w:t>
      </w:r>
    </w:p>
    <w:p w14:paraId="4EB86962" w14:textId="77777777" w:rsidR="00593F05" w:rsidRPr="00D35B6B" w:rsidRDefault="00593F05" w:rsidP="000C0715">
      <w:pPr>
        <w:pStyle w:val="Zkladntext"/>
        <w:rPr>
          <w:rFonts w:asciiTheme="minorHAnsi" w:hAnsiTheme="minorHAnsi"/>
          <w:szCs w:val="18"/>
        </w:rPr>
      </w:pPr>
    </w:p>
    <w:p w14:paraId="54D28196" w14:textId="77777777" w:rsidR="00593F05" w:rsidRPr="00D35B6B" w:rsidRDefault="00593F05" w:rsidP="000C0715">
      <w:pPr>
        <w:pStyle w:val="Zkladntext"/>
        <w:rPr>
          <w:rFonts w:asciiTheme="minorHAnsi" w:hAnsiTheme="minorHAnsi"/>
          <w:szCs w:val="18"/>
        </w:rPr>
      </w:pPr>
    </w:p>
    <w:p w14:paraId="554CDE8B" w14:textId="77777777" w:rsidR="00BE7323" w:rsidRPr="00AB0877" w:rsidRDefault="00BE7323" w:rsidP="000C0715">
      <w:pPr>
        <w:pStyle w:val="Nadpis1"/>
        <w:tabs>
          <w:tab w:val="clear" w:pos="2062"/>
          <w:tab w:val="num" w:pos="426"/>
        </w:tabs>
        <w:ind w:left="567" w:hanging="567"/>
        <w:rPr>
          <w:rFonts w:asciiTheme="minorHAnsi" w:hAnsiTheme="minorHAnsi"/>
          <w:sz w:val="22"/>
          <w:szCs w:val="22"/>
        </w:rPr>
      </w:pPr>
      <w:r w:rsidRPr="00AB0877">
        <w:rPr>
          <w:rFonts w:asciiTheme="minorHAnsi" w:hAnsiTheme="minorHAnsi"/>
          <w:sz w:val="22"/>
          <w:szCs w:val="22"/>
        </w:rPr>
        <w:t>Informácie o ekonomických vzťahoch účtovnej jednotky a spriaznených osôb</w:t>
      </w:r>
    </w:p>
    <w:p w14:paraId="01026C9E" w14:textId="2AC231C8" w:rsidR="00BE7323" w:rsidRDefault="00BE7323" w:rsidP="00BE7323">
      <w:pPr>
        <w:ind w:firstLine="426"/>
        <w:rPr>
          <w:rFonts w:asciiTheme="minorHAnsi" w:hAnsiTheme="minorHAnsi"/>
          <w:sz w:val="18"/>
          <w:szCs w:val="18"/>
        </w:rPr>
      </w:pPr>
    </w:p>
    <w:p w14:paraId="76FC9AC6" w14:textId="77777777" w:rsidR="00593F05" w:rsidRPr="00D35B6B" w:rsidRDefault="00593F05" w:rsidP="00BE7323">
      <w:pPr>
        <w:ind w:firstLine="426"/>
        <w:rPr>
          <w:rFonts w:asciiTheme="minorHAnsi" w:hAnsiTheme="minorHAnsi"/>
          <w:sz w:val="18"/>
          <w:szCs w:val="18"/>
        </w:rPr>
      </w:pPr>
    </w:p>
    <w:p w14:paraId="550D8F03" w14:textId="7ED8F8BB" w:rsidR="00BE7323" w:rsidRPr="00D35B6B" w:rsidRDefault="00BE7323" w:rsidP="000C0715">
      <w:pPr>
        <w:pStyle w:val="Zkladntext"/>
        <w:rPr>
          <w:rFonts w:asciiTheme="minorHAnsi" w:hAnsiTheme="minorHAnsi"/>
          <w:szCs w:val="18"/>
        </w:rPr>
      </w:pPr>
      <w:r w:rsidRPr="00D35B6B">
        <w:rPr>
          <w:rFonts w:asciiTheme="minorHAnsi" w:hAnsiTheme="minorHAnsi"/>
          <w:szCs w:val="18"/>
        </w:rPr>
        <w:t>Spriaznenými osobami Spoločnosti sú spriaznené účtovné jednotky v skupine, ako aj ich štatutárne orgány, riaditelia a výkonní riaditelia. Najvyššou kontrolujúcou účtovnou jednotkou je</w:t>
      </w:r>
      <w:r w:rsidR="00593F05">
        <w:rPr>
          <w:rFonts w:asciiTheme="minorHAnsi" w:hAnsiTheme="minorHAnsi"/>
          <w:szCs w:val="18"/>
        </w:rPr>
        <w:t xml:space="preserve"> materská</w:t>
      </w:r>
      <w:r w:rsidRPr="00D35B6B">
        <w:rPr>
          <w:rFonts w:asciiTheme="minorHAnsi" w:hAnsiTheme="minorHAnsi"/>
          <w:szCs w:val="18"/>
        </w:rPr>
        <w:t xml:space="preserve"> spoločnosť PROXY-FINANCE a.s., Praha</w:t>
      </w:r>
      <w:r w:rsidR="006043A2" w:rsidRPr="00D35B6B">
        <w:rPr>
          <w:rFonts w:asciiTheme="minorHAnsi" w:hAnsiTheme="minorHAnsi"/>
          <w:szCs w:val="18"/>
        </w:rPr>
        <w:t>, Česká republika</w:t>
      </w:r>
      <w:r w:rsidRPr="00D35B6B">
        <w:rPr>
          <w:rFonts w:asciiTheme="minorHAnsi" w:hAnsiTheme="minorHAnsi"/>
          <w:szCs w:val="18"/>
        </w:rPr>
        <w:t>.</w:t>
      </w:r>
    </w:p>
    <w:p w14:paraId="043446FA" w14:textId="77777777" w:rsidR="00BE7323" w:rsidRPr="00D35B6B" w:rsidRDefault="00BE7323" w:rsidP="00BE7323">
      <w:pPr>
        <w:pStyle w:val="Zkladntext"/>
        <w:rPr>
          <w:rFonts w:asciiTheme="minorHAnsi" w:hAnsiTheme="minorHAnsi"/>
          <w:szCs w:val="18"/>
        </w:rPr>
      </w:pPr>
    </w:p>
    <w:p w14:paraId="0E3222AE" w14:textId="01D260CA" w:rsidR="00BE7323" w:rsidRPr="00D35B6B" w:rsidRDefault="00BE7323" w:rsidP="000C0715">
      <w:pPr>
        <w:ind w:left="426"/>
        <w:jc w:val="both"/>
        <w:rPr>
          <w:rFonts w:asciiTheme="minorHAnsi" w:hAnsiTheme="minorHAnsi"/>
          <w:b/>
          <w:sz w:val="18"/>
          <w:szCs w:val="18"/>
          <w:u w:val="single"/>
        </w:rPr>
      </w:pPr>
      <w:r w:rsidRPr="00D35B6B">
        <w:rPr>
          <w:rFonts w:asciiTheme="minorHAnsi" w:hAnsiTheme="minorHAnsi"/>
          <w:b/>
          <w:sz w:val="18"/>
          <w:szCs w:val="18"/>
          <w:u w:val="single"/>
        </w:rPr>
        <w:t>Transakcie s materskou účtovnou jednotkou</w:t>
      </w:r>
      <w:r w:rsidR="003E4839">
        <w:rPr>
          <w:rFonts w:asciiTheme="minorHAnsi" w:hAnsiTheme="minorHAnsi"/>
          <w:b/>
          <w:sz w:val="18"/>
          <w:szCs w:val="18"/>
          <w:u w:val="single"/>
        </w:rPr>
        <w:t>:</w:t>
      </w:r>
    </w:p>
    <w:p w14:paraId="34692795" w14:textId="77777777" w:rsidR="00BE7323" w:rsidRPr="00D35B6B" w:rsidRDefault="00BE7323" w:rsidP="00BE7323">
      <w:pPr>
        <w:ind w:left="426"/>
        <w:rPr>
          <w:rFonts w:asciiTheme="minorHAnsi" w:hAnsiTheme="minorHAnsi"/>
          <w:sz w:val="18"/>
          <w:szCs w:val="18"/>
        </w:rPr>
      </w:pPr>
    </w:p>
    <w:bookmarkStart w:id="65" w:name="_MON_1500441045"/>
    <w:bookmarkEnd w:id="65"/>
    <w:p w14:paraId="5E4131B1" w14:textId="219F0A5E" w:rsidR="00BE7323" w:rsidRPr="00D35B6B" w:rsidRDefault="002B5FB8" w:rsidP="008601E2">
      <w:pPr>
        <w:pStyle w:val="Zkladntext"/>
        <w:jc w:val="center"/>
        <w:rPr>
          <w:rFonts w:asciiTheme="minorHAnsi" w:hAnsiTheme="minorHAnsi"/>
          <w:b/>
          <w:szCs w:val="18"/>
        </w:rPr>
      </w:pPr>
      <w:r w:rsidRPr="00D35B6B">
        <w:rPr>
          <w:rFonts w:asciiTheme="minorHAnsi" w:hAnsiTheme="minorHAnsi"/>
          <w:b/>
          <w:szCs w:val="18"/>
        </w:rPr>
        <w:object w:dxaOrig="10227" w:dyaOrig="1186" w14:anchorId="05AF28CD">
          <v:shape id="_x0000_i1034" type="#_x0000_t75" style="width:466.5pt;height:61.5pt" o:ole="">
            <v:imagedata r:id="rId30" o:title=""/>
          </v:shape>
          <o:OLEObject Type="Embed" ProgID="Excel.Sheet.12" ShapeID="_x0000_i1034" DrawAspect="Content" ObjectID="_1686483249" r:id="rId31"/>
        </w:object>
      </w:r>
    </w:p>
    <w:p w14:paraId="061C3456" w14:textId="77777777" w:rsidR="00BE7323" w:rsidRPr="00D60672" w:rsidRDefault="00BE7323" w:rsidP="00BE7323">
      <w:pPr>
        <w:pStyle w:val="Zkladntext"/>
        <w:rPr>
          <w:rFonts w:asciiTheme="minorHAnsi" w:hAnsiTheme="minorHAnsi"/>
          <w:bCs/>
          <w:szCs w:val="18"/>
        </w:rPr>
      </w:pPr>
    </w:p>
    <w:p w14:paraId="064F7F85" w14:textId="6A925EBE" w:rsidR="00BE7323" w:rsidRPr="00D35B6B" w:rsidRDefault="00BE7323" w:rsidP="000C0715">
      <w:pPr>
        <w:ind w:left="567" w:hanging="141"/>
        <w:jc w:val="both"/>
        <w:rPr>
          <w:rFonts w:asciiTheme="minorHAnsi" w:hAnsiTheme="minorHAnsi"/>
          <w:b/>
          <w:sz w:val="18"/>
          <w:szCs w:val="18"/>
          <w:u w:val="single"/>
        </w:rPr>
      </w:pPr>
      <w:r w:rsidRPr="00D35B6B">
        <w:rPr>
          <w:rFonts w:asciiTheme="minorHAnsi" w:hAnsiTheme="minorHAnsi"/>
          <w:b/>
          <w:sz w:val="18"/>
          <w:szCs w:val="18"/>
          <w:u w:val="single"/>
        </w:rPr>
        <w:t>Transakcie s dcérskymi účtovnými jednotkami:</w:t>
      </w:r>
    </w:p>
    <w:bookmarkStart w:id="66" w:name="_MON_1500441329"/>
    <w:bookmarkEnd w:id="66"/>
    <w:p w14:paraId="2F15FAF1" w14:textId="0D3E0C4B" w:rsidR="00BE7323" w:rsidRDefault="002B5FB8" w:rsidP="000C0715">
      <w:pPr>
        <w:ind w:firstLine="426"/>
        <w:jc w:val="center"/>
        <w:rPr>
          <w:rFonts w:asciiTheme="minorHAnsi" w:hAnsiTheme="minorHAnsi"/>
          <w:b/>
          <w:sz w:val="18"/>
          <w:szCs w:val="18"/>
        </w:rPr>
      </w:pPr>
      <w:r w:rsidRPr="00D35B6B">
        <w:rPr>
          <w:rFonts w:asciiTheme="minorHAnsi" w:hAnsiTheme="minorHAnsi"/>
          <w:b/>
          <w:sz w:val="18"/>
          <w:szCs w:val="18"/>
        </w:rPr>
        <w:object w:dxaOrig="10227" w:dyaOrig="1186" w14:anchorId="0A57C96B">
          <v:shape id="_x0000_i1035" type="#_x0000_t75" style="width:468pt;height:58.5pt" o:ole="">
            <v:imagedata r:id="rId32" o:title=""/>
          </v:shape>
          <o:OLEObject Type="Embed" ProgID="Excel.Sheet.12" ShapeID="_x0000_i1035" DrawAspect="Content" ObjectID="_1686483250" r:id="rId33"/>
        </w:object>
      </w:r>
    </w:p>
    <w:p w14:paraId="7948A951" w14:textId="77777777" w:rsidR="00A91D1D" w:rsidRPr="00D60672" w:rsidRDefault="00A91D1D" w:rsidP="00AB0877">
      <w:pPr>
        <w:ind w:firstLine="426"/>
        <w:rPr>
          <w:rFonts w:asciiTheme="minorHAnsi" w:hAnsiTheme="minorHAnsi"/>
          <w:bCs/>
          <w:sz w:val="18"/>
          <w:szCs w:val="18"/>
        </w:rPr>
      </w:pPr>
    </w:p>
    <w:bookmarkStart w:id="67" w:name="_MON_1583825211"/>
    <w:bookmarkEnd w:id="67"/>
    <w:p w14:paraId="73948A59" w14:textId="16B971D4" w:rsidR="00BE7323" w:rsidRDefault="00857596" w:rsidP="00B346A5">
      <w:pPr>
        <w:ind w:left="567" w:hanging="141"/>
        <w:jc w:val="center"/>
        <w:rPr>
          <w:rFonts w:asciiTheme="minorHAnsi" w:hAnsiTheme="minorHAnsi"/>
          <w:b/>
          <w:sz w:val="18"/>
          <w:szCs w:val="18"/>
        </w:rPr>
      </w:pPr>
      <w:r w:rsidRPr="00D35B6B">
        <w:rPr>
          <w:rFonts w:asciiTheme="minorHAnsi" w:hAnsiTheme="minorHAnsi"/>
          <w:b/>
          <w:sz w:val="18"/>
          <w:szCs w:val="18"/>
        </w:rPr>
        <w:object w:dxaOrig="10227" w:dyaOrig="1419" w14:anchorId="64D6CF22">
          <v:shape id="_x0000_i1041" type="#_x0000_t75" style="width:468pt;height:73.5pt" o:ole="">
            <v:imagedata r:id="rId34" o:title=""/>
          </v:shape>
          <o:OLEObject Type="Embed" ProgID="Excel.Sheet.12" ShapeID="_x0000_i1041" DrawAspect="Content" ObjectID="_1686483251" r:id="rId35"/>
        </w:object>
      </w:r>
    </w:p>
    <w:p w14:paraId="248C7756" w14:textId="77777777" w:rsidR="00A91D1D" w:rsidRPr="00D35B6B" w:rsidRDefault="00A91D1D" w:rsidP="00BE7323">
      <w:pPr>
        <w:ind w:left="567" w:hanging="141"/>
        <w:jc w:val="both"/>
        <w:rPr>
          <w:rFonts w:asciiTheme="minorHAnsi" w:hAnsiTheme="minorHAnsi"/>
          <w:sz w:val="18"/>
          <w:szCs w:val="18"/>
        </w:rPr>
      </w:pPr>
    </w:p>
    <w:p w14:paraId="0479BF91" w14:textId="77777777" w:rsidR="002B5FB8" w:rsidRDefault="002B5FB8">
      <w:pPr>
        <w:spacing w:after="200" w:line="276" w:lineRule="auto"/>
        <w:rPr>
          <w:rFonts w:asciiTheme="minorHAnsi" w:hAnsiTheme="minorHAnsi"/>
          <w:b/>
          <w:sz w:val="18"/>
          <w:szCs w:val="18"/>
          <w:u w:val="single"/>
        </w:rPr>
      </w:pPr>
      <w:bookmarkStart w:id="68" w:name="_MON_1396956336"/>
      <w:bookmarkEnd w:id="68"/>
      <w:r>
        <w:rPr>
          <w:rFonts w:asciiTheme="minorHAnsi" w:hAnsiTheme="minorHAnsi"/>
          <w:b/>
          <w:sz w:val="18"/>
          <w:szCs w:val="18"/>
          <w:u w:val="single"/>
        </w:rPr>
        <w:br w:type="page"/>
      </w:r>
    </w:p>
    <w:p w14:paraId="0E4ECFB6" w14:textId="5D9050D4" w:rsidR="00BE7323" w:rsidRPr="00D35B6B" w:rsidRDefault="00BE7323" w:rsidP="008E56D9">
      <w:pPr>
        <w:ind w:left="426"/>
        <w:jc w:val="both"/>
        <w:rPr>
          <w:rFonts w:asciiTheme="minorHAnsi" w:hAnsiTheme="minorHAnsi"/>
          <w:b/>
          <w:sz w:val="18"/>
          <w:szCs w:val="18"/>
          <w:u w:val="single"/>
        </w:rPr>
      </w:pPr>
      <w:r w:rsidRPr="00D35B6B">
        <w:rPr>
          <w:rFonts w:asciiTheme="minorHAnsi" w:hAnsiTheme="minorHAnsi"/>
          <w:b/>
          <w:sz w:val="18"/>
          <w:szCs w:val="18"/>
          <w:u w:val="single"/>
        </w:rPr>
        <w:lastRenderedPageBreak/>
        <w:t>Transakcie so sesterskými účtovnými jednotkami:</w:t>
      </w:r>
    </w:p>
    <w:p w14:paraId="00832E3F" w14:textId="77777777" w:rsidR="00BE7323" w:rsidRPr="00D60672" w:rsidRDefault="00BE7323" w:rsidP="00BE7323">
      <w:pPr>
        <w:ind w:left="426"/>
        <w:jc w:val="both"/>
        <w:rPr>
          <w:rFonts w:asciiTheme="minorHAnsi" w:hAnsiTheme="minorHAnsi"/>
          <w:bCs/>
          <w:sz w:val="18"/>
          <w:szCs w:val="18"/>
        </w:rPr>
      </w:pPr>
    </w:p>
    <w:bookmarkStart w:id="69" w:name="_MON_1682002780"/>
    <w:bookmarkEnd w:id="69"/>
    <w:p w14:paraId="7D6ACA7E" w14:textId="7A8B90D6" w:rsidR="00BE7323" w:rsidRDefault="00AE0F93" w:rsidP="00AB0877">
      <w:pPr>
        <w:spacing w:after="200" w:line="276" w:lineRule="auto"/>
        <w:ind w:firstLine="426"/>
        <w:jc w:val="center"/>
        <w:rPr>
          <w:b/>
          <w:sz w:val="18"/>
          <w:szCs w:val="18"/>
        </w:rPr>
      </w:pPr>
      <w:r w:rsidRPr="004D2CBC">
        <w:rPr>
          <w:b/>
          <w:sz w:val="18"/>
          <w:szCs w:val="18"/>
        </w:rPr>
        <w:object w:dxaOrig="10227" w:dyaOrig="1886" w14:anchorId="093FC9FE">
          <v:shape id="_x0000_i1037" type="#_x0000_t75" style="width:466.5pt;height:93.75pt" o:ole="">
            <v:imagedata r:id="rId36" o:title=""/>
          </v:shape>
          <o:OLEObject Type="Embed" ProgID="Excel.Sheet.12" ShapeID="_x0000_i1037" DrawAspect="Content" ObjectID="_1686483252" r:id="rId37"/>
        </w:object>
      </w:r>
    </w:p>
    <w:bookmarkStart w:id="70" w:name="_MON_1682002803"/>
    <w:bookmarkEnd w:id="70"/>
    <w:p w14:paraId="174252A5" w14:textId="33E0EAC3" w:rsidR="00FC143F" w:rsidRDefault="00AE0F93" w:rsidP="00AB0877">
      <w:pPr>
        <w:spacing w:after="200" w:line="276" w:lineRule="auto"/>
        <w:ind w:firstLine="426"/>
        <w:jc w:val="center"/>
        <w:rPr>
          <w:b/>
          <w:szCs w:val="18"/>
        </w:rPr>
      </w:pPr>
      <w:r w:rsidRPr="004D2CBC">
        <w:rPr>
          <w:b/>
          <w:szCs w:val="18"/>
        </w:rPr>
        <w:object w:dxaOrig="10227" w:dyaOrig="1652" w14:anchorId="53E8A145">
          <v:shape id="_x0000_i1038" type="#_x0000_t75" style="width:468pt;height:86.25pt" o:ole="">
            <v:imagedata r:id="rId38" o:title=""/>
          </v:shape>
          <o:OLEObject Type="Embed" ProgID="Excel.Sheet.12" ShapeID="_x0000_i1038" DrawAspect="Content" ObjectID="_1686483253" r:id="rId39"/>
        </w:object>
      </w:r>
    </w:p>
    <w:p w14:paraId="5D4E1769" w14:textId="77777777" w:rsidR="00FC143F" w:rsidRPr="000927C9" w:rsidRDefault="00FC143F" w:rsidP="00FC143F">
      <w:pPr>
        <w:spacing w:after="200" w:line="276" w:lineRule="auto"/>
        <w:ind w:firstLine="426"/>
        <w:rPr>
          <w:bCs/>
          <w:sz w:val="18"/>
          <w:szCs w:val="18"/>
        </w:rPr>
      </w:pPr>
    </w:p>
    <w:p w14:paraId="33BAE716" w14:textId="77777777" w:rsidR="00BE7323" w:rsidRPr="00AB0877" w:rsidRDefault="00BE7323" w:rsidP="00AB0877">
      <w:pPr>
        <w:pStyle w:val="Nadpis1"/>
        <w:tabs>
          <w:tab w:val="clear" w:pos="2062"/>
          <w:tab w:val="num" w:pos="709"/>
        </w:tabs>
        <w:ind w:left="426" w:hanging="426"/>
        <w:rPr>
          <w:rFonts w:asciiTheme="minorHAnsi" w:hAnsiTheme="minorHAnsi"/>
          <w:sz w:val="22"/>
          <w:szCs w:val="22"/>
        </w:rPr>
      </w:pPr>
      <w:bookmarkStart w:id="71" w:name="_Toc530739923"/>
      <w:r w:rsidRPr="00AB0877">
        <w:rPr>
          <w:rFonts w:asciiTheme="minorHAnsi" w:hAnsiTheme="minorHAnsi"/>
          <w:sz w:val="22"/>
          <w:szCs w:val="22"/>
        </w:rPr>
        <w:t>Informácie o príjmoch a výhodách členov štatutárnych orgánov, dozorných orgánov</w:t>
      </w:r>
      <w:bookmarkEnd w:id="71"/>
      <w:r w:rsidRPr="00AB0877">
        <w:rPr>
          <w:rFonts w:asciiTheme="minorHAnsi" w:hAnsiTheme="minorHAnsi"/>
          <w:sz w:val="22"/>
          <w:szCs w:val="22"/>
        </w:rPr>
        <w:t xml:space="preserve"> a iných orgánov účtovnej jednotky</w:t>
      </w:r>
    </w:p>
    <w:p w14:paraId="24401541" w14:textId="77777777" w:rsidR="00BE7323" w:rsidRDefault="00BE7323" w:rsidP="006043A2">
      <w:pPr>
        <w:ind w:left="426"/>
        <w:jc w:val="both"/>
        <w:rPr>
          <w:rFonts w:asciiTheme="minorHAnsi" w:hAnsiTheme="minorHAnsi"/>
          <w:sz w:val="18"/>
          <w:szCs w:val="18"/>
        </w:rPr>
      </w:pPr>
    </w:p>
    <w:p w14:paraId="497C256C" w14:textId="77777777" w:rsidR="00AB0877" w:rsidRPr="00D35B6B" w:rsidRDefault="00AB0877" w:rsidP="006043A2">
      <w:pPr>
        <w:ind w:left="426"/>
        <w:jc w:val="both"/>
        <w:rPr>
          <w:rFonts w:asciiTheme="minorHAnsi" w:hAnsiTheme="minorHAnsi"/>
          <w:sz w:val="18"/>
          <w:szCs w:val="18"/>
        </w:rPr>
      </w:pPr>
    </w:p>
    <w:p w14:paraId="3AB46CA9" w14:textId="77777777" w:rsidR="00BE7323" w:rsidRPr="00D35B6B" w:rsidRDefault="00BE7323" w:rsidP="00AB0877">
      <w:pPr>
        <w:spacing w:after="200" w:line="276" w:lineRule="auto"/>
        <w:ind w:firstLine="426"/>
        <w:rPr>
          <w:rFonts w:asciiTheme="minorHAnsi" w:hAnsiTheme="minorHAnsi"/>
          <w:b/>
          <w:sz w:val="18"/>
          <w:szCs w:val="18"/>
          <w:u w:val="single"/>
        </w:rPr>
      </w:pPr>
      <w:bookmarkStart w:id="72" w:name="_Toc530739926"/>
      <w:r w:rsidRPr="00D35B6B">
        <w:rPr>
          <w:rFonts w:asciiTheme="minorHAnsi" w:hAnsiTheme="minorHAnsi"/>
          <w:b/>
          <w:sz w:val="18"/>
          <w:szCs w:val="18"/>
          <w:u w:val="single"/>
        </w:rPr>
        <w:t xml:space="preserve">Transakcie s kľúčovým manažmentom </w:t>
      </w:r>
    </w:p>
    <w:p w14:paraId="36B973B9" w14:textId="7D8C5738" w:rsidR="006043A2" w:rsidRPr="00D35B6B" w:rsidRDefault="00BE7323" w:rsidP="00422C9D">
      <w:pPr>
        <w:pStyle w:val="Zkladntext"/>
        <w:ind w:left="425"/>
        <w:rPr>
          <w:rFonts w:asciiTheme="minorHAnsi" w:hAnsiTheme="minorHAnsi"/>
          <w:szCs w:val="18"/>
        </w:rPr>
      </w:pPr>
      <w:r w:rsidRPr="00D35B6B">
        <w:rPr>
          <w:rFonts w:asciiTheme="minorHAnsi" w:hAnsiTheme="minorHAnsi"/>
          <w:szCs w:val="18"/>
        </w:rPr>
        <w:t>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w:t>
      </w:r>
      <w:r w:rsidR="00BD55F9">
        <w:rPr>
          <w:rFonts w:asciiTheme="minorHAnsi" w:hAnsiTheme="minorHAnsi"/>
          <w:szCs w:val="18"/>
        </w:rPr>
        <w:t> </w:t>
      </w:r>
      <w:r w:rsidRPr="00D35B6B">
        <w:rPr>
          <w:rFonts w:asciiTheme="minorHAnsi" w:hAnsiTheme="minorHAnsi"/>
          <w:szCs w:val="18"/>
        </w:rPr>
        <w:t>rok</w:t>
      </w:r>
      <w:r w:rsidR="00BD55F9">
        <w:rPr>
          <w:rFonts w:asciiTheme="minorHAnsi" w:hAnsiTheme="minorHAnsi"/>
          <w:szCs w:val="18"/>
        </w:rPr>
        <w:t xml:space="preserve">u </w:t>
      </w:r>
      <w:r w:rsidR="00A6300F">
        <w:rPr>
          <w:rFonts w:asciiTheme="minorHAnsi" w:hAnsiTheme="minorHAnsi"/>
          <w:szCs w:val="18"/>
        </w:rPr>
        <w:t>2020</w:t>
      </w:r>
      <w:r w:rsidR="00BD55F9">
        <w:rPr>
          <w:rFonts w:asciiTheme="minorHAnsi" w:hAnsiTheme="minorHAnsi"/>
          <w:szCs w:val="18"/>
        </w:rPr>
        <w:t xml:space="preserve"> je 2</w:t>
      </w:r>
      <w:r w:rsidRPr="00D35B6B">
        <w:rPr>
          <w:rFonts w:asciiTheme="minorHAnsi" w:hAnsiTheme="minorHAnsi"/>
          <w:szCs w:val="18"/>
        </w:rPr>
        <w:t xml:space="preserve"> a</w:t>
      </w:r>
      <w:r w:rsidR="00BD55F9">
        <w:rPr>
          <w:rFonts w:asciiTheme="minorHAnsi" w:hAnsiTheme="minorHAnsi"/>
          <w:szCs w:val="18"/>
        </w:rPr>
        <w:t> v roku</w:t>
      </w:r>
      <w:r w:rsidRPr="00D35B6B">
        <w:rPr>
          <w:rFonts w:asciiTheme="minorHAnsi" w:hAnsiTheme="minorHAnsi"/>
          <w:szCs w:val="18"/>
        </w:rPr>
        <w:t> 201</w:t>
      </w:r>
      <w:r w:rsidR="00FC143F">
        <w:rPr>
          <w:rFonts w:asciiTheme="minorHAnsi" w:hAnsiTheme="minorHAnsi"/>
          <w:szCs w:val="18"/>
        </w:rPr>
        <w:t>9</w:t>
      </w:r>
      <w:r w:rsidRPr="00D35B6B">
        <w:rPr>
          <w:rFonts w:asciiTheme="minorHAnsi" w:hAnsiTheme="minorHAnsi"/>
          <w:szCs w:val="18"/>
        </w:rPr>
        <w:t xml:space="preserve"> bol </w:t>
      </w:r>
      <w:r w:rsidR="00FC143F">
        <w:rPr>
          <w:rFonts w:asciiTheme="minorHAnsi" w:hAnsiTheme="minorHAnsi"/>
          <w:szCs w:val="18"/>
        </w:rPr>
        <w:t>3</w:t>
      </w:r>
      <w:r w:rsidRPr="00D35B6B">
        <w:rPr>
          <w:rFonts w:asciiTheme="minorHAnsi" w:hAnsiTheme="minorHAnsi"/>
          <w:szCs w:val="18"/>
        </w:rPr>
        <w:t>.</w:t>
      </w:r>
    </w:p>
    <w:p w14:paraId="0399625E" w14:textId="77777777" w:rsidR="00345D58" w:rsidRPr="00D35B6B" w:rsidRDefault="00345D58" w:rsidP="00345D58">
      <w:pPr>
        <w:pStyle w:val="Zkladntext"/>
        <w:rPr>
          <w:rFonts w:asciiTheme="minorHAnsi" w:hAnsiTheme="minorHAnsi"/>
          <w:szCs w:val="18"/>
        </w:rPr>
      </w:pPr>
    </w:p>
    <w:p w14:paraId="7BAAD9BB" w14:textId="296D581C" w:rsidR="00422C9D" w:rsidRDefault="00422C9D" w:rsidP="00422C9D">
      <w:pPr>
        <w:ind w:left="425"/>
        <w:jc w:val="both"/>
        <w:rPr>
          <w:rFonts w:asciiTheme="minorHAnsi" w:hAnsiTheme="minorHAnsi" w:cstheme="minorHAnsi"/>
          <w:sz w:val="18"/>
          <w:szCs w:val="18"/>
        </w:rPr>
      </w:pPr>
      <w:r w:rsidRPr="00422C9D">
        <w:rPr>
          <w:rFonts w:asciiTheme="minorHAnsi" w:hAnsiTheme="minorHAnsi" w:cstheme="minorHAnsi"/>
          <w:sz w:val="18"/>
          <w:szCs w:val="18"/>
        </w:rPr>
        <w:t>Mimoriadne o</w:t>
      </w:r>
      <w:r w:rsidR="00BE7323" w:rsidRPr="00422C9D">
        <w:rPr>
          <w:rFonts w:asciiTheme="minorHAnsi" w:hAnsiTheme="minorHAnsi" w:cstheme="minorHAnsi"/>
          <w:sz w:val="18"/>
          <w:szCs w:val="18"/>
        </w:rPr>
        <w:t xml:space="preserve">dmeny voči osobám kľúčového manažmentu (ktoré sa vykazujú v rámci osobných nákladov vo výkaze ziskov a strát) </w:t>
      </w:r>
      <w:r w:rsidRPr="00422C9D">
        <w:rPr>
          <w:rFonts w:asciiTheme="minorHAnsi" w:hAnsiTheme="minorHAnsi" w:cstheme="minorHAnsi"/>
          <w:sz w:val="18"/>
          <w:szCs w:val="18"/>
        </w:rPr>
        <w:t>neboli vyplatené.</w:t>
      </w:r>
      <w:r w:rsidR="00BD4CB2" w:rsidRPr="00BD4CB2">
        <w:rPr>
          <w:rFonts w:asciiTheme="minorHAnsi" w:hAnsiTheme="minorHAnsi" w:cstheme="minorHAnsi"/>
          <w:sz w:val="18"/>
          <w:szCs w:val="18"/>
        </w:rPr>
        <w:t xml:space="preserve"> </w:t>
      </w:r>
      <w:r w:rsidR="00BD4CB2">
        <w:rPr>
          <w:rFonts w:asciiTheme="minorHAnsi" w:hAnsiTheme="minorHAnsi" w:cstheme="minorHAnsi"/>
          <w:sz w:val="18"/>
          <w:szCs w:val="18"/>
        </w:rPr>
        <w:t xml:space="preserve">Spoločnosť vo svojom účtovníctve neeviduje voči týmto osobám ani žiadne iné mimoriadne </w:t>
      </w:r>
      <w:r w:rsidR="00BD4CB2" w:rsidRPr="00422C9D">
        <w:rPr>
          <w:rFonts w:asciiTheme="minorHAnsi" w:hAnsiTheme="minorHAnsi" w:cstheme="minorHAnsi"/>
          <w:sz w:val="18"/>
          <w:szCs w:val="18"/>
        </w:rPr>
        <w:t>záväzky</w:t>
      </w:r>
      <w:r w:rsidR="00BD4CB2">
        <w:rPr>
          <w:rFonts w:asciiTheme="minorHAnsi" w:hAnsiTheme="minorHAnsi" w:cstheme="minorHAnsi"/>
          <w:sz w:val="18"/>
          <w:szCs w:val="18"/>
        </w:rPr>
        <w:t>.</w:t>
      </w:r>
    </w:p>
    <w:p w14:paraId="764A3511" w14:textId="71418754" w:rsidR="00422C9D" w:rsidRPr="00422C9D" w:rsidRDefault="00422C9D" w:rsidP="00422C9D">
      <w:pPr>
        <w:ind w:left="425"/>
        <w:jc w:val="both"/>
        <w:rPr>
          <w:rFonts w:asciiTheme="minorHAnsi" w:hAnsiTheme="minorHAnsi" w:cstheme="minorHAnsi"/>
          <w:sz w:val="18"/>
          <w:szCs w:val="18"/>
        </w:rPr>
      </w:pPr>
    </w:p>
    <w:p w14:paraId="0AFF0875" w14:textId="45FB84B7" w:rsidR="00CE564A" w:rsidRPr="00422C9D" w:rsidRDefault="00BD4CB2" w:rsidP="00422C9D">
      <w:pPr>
        <w:ind w:left="425"/>
        <w:jc w:val="both"/>
        <w:rPr>
          <w:rFonts w:asciiTheme="minorHAnsi" w:hAnsiTheme="minorHAnsi" w:cstheme="minorHAnsi"/>
          <w:sz w:val="18"/>
          <w:szCs w:val="18"/>
        </w:rPr>
      </w:pPr>
      <w:r>
        <w:rPr>
          <w:rFonts w:asciiTheme="minorHAnsi" w:hAnsiTheme="minorHAnsi" w:cstheme="minorHAnsi"/>
          <w:sz w:val="18"/>
          <w:szCs w:val="18"/>
        </w:rPr>
        <w:t xml:space="preserve">K 01.01.2020 bola výška poskytnutých pôžičiek členom predstavenstva v hodnote 200 000 EUR, </w:t>
      </w:r>
      <w:r w:rsidRPr="00422C9D">
        <w:rPr>
          <w:rFonts w:asciiTheme="minorHAnsi" w:hAnsiTheme="minorHAnsi" w:cstheme="minorHAnsi"/>
          <w:sz w:val="18"/>
          <w:szCs w:val="18"/>
        </w:rPr>
        <w:t xml:space="preserve">ktorá bola </w:t>
      </w:r>
      <w:r>
        <w:rPr>
          <w:rFonts w:asciiTheme="minorHAnsi" w:hAnsiTheme="minorHAnsi" w:cstheme="minorHAnsi"/>
          <w:sz w:val="18"/>
          <w:szCs w:val="18"/>
        </w:rPr>
        <w:t xml:space="preserve">úročená 1,5% p.a. </w:t>
      </w:r>
      <w:r w:rsidR="0017176B" w:rsidRPr="00422C9D">
        <w:rPr>
          <w:rFonts w:asciiTheme="minorHAnsi" w:hAnsiTheme="minorHAnsi" w:cstheme="minorHAnsi"/>
          <w:sz w:val="18"/>
          <w:szCs w:val="18"/>
        </w:rPr>
        <w:t xml:space="preserve">Pôžička bola </w:t>
      </w:r>
      <w:r w:rsidR="00DB3DA1" w:rsidRPr="00422C9D">
        <w:rPr>
          <w:rFonts w:asciiTheme="minorHAnsi" w:hAnsiTheme="minorHAnsi" w:cstheme="minorHAnsi"/>
          <w:sz w:val="18"/>
          <w:szCs w:val="18"/>
        </w:rPr>
        <w:t>k 31.12.</w:t>
      </w:r>
      <w:r w:rsidR="00A6300F" w:rsidRPr="00422C9D">
        <w:rPr>
          <w:rFonts w:asciiTheme="minorHAnsi" w:hAnsiTheme="minorHAnsi" w:cstheme="minorHAnsi"/>
          <w:sz w:val="18"/>
          <w:szCs w:val="18"/>
        </w:rPr>
        <w:t>2020</w:t>
      </w:r>
      <w:r w:rsidR="00DB3DA1" w:rsidRPr="00422C9D">
        <w:rPr>
          <w:rFonts w:asciiTheme="minorHAnsi" w:hAnsiTheme="minorHAnsi" w:cstheme="minorHAnsi"/>
          <w:sz w:val="18"/>
          <w:szCs w:val="18"/>
        </w:rPr>
        <w:t xml:space="preserve"> </w:t>
      </w:r>
      <w:r w:rsidR="00CE564A" w:rsidRPr="00422C9D">
        <w:rPr>
          <w:rFonts w:asciiTheme="minorHAnsi" w:hAnsiTheme="minorHAnsi" w:cstheme="minorHAnsi"/>
          <w:sz w:val="18"/>
          <w:szCs w:val="18"/>
        </w:rPr>
        <w:t>splatená</w:t>
      </w:r>
      <w:r>
        <w:rPr>
          <w:rFonts w:asciiTheme="minorHAnsi" w:hAnsiTheme="minorHAnsi" w:cstheme="minorHAnsi"/>
          <w:sz w:val="18"/>
          <w:szCs w:val="18"/>
        </w:rPr>
        <w:t xml:space="preserve">. </w:t>
      </w:r>
    </w:p>
    <w:p w14:paraId="74F424E0" w14:textId="77777777" w:rsidR="008E56D9" w:rsidRPr="00422C9D" w:rsidRDefault="008E56D9" w:rsidP="00422C9D">
      <w:pPr>
        <w:pStyle w:val="Zkladntext"/>
        <w:ind w:left="425"/>
        <w:rPr>
          <w:rFonts w:asciiTheme="minorHAnsi" w:hAnsiTheme="minorHAnsi" w:cstheme="minorHAnsi"/>
          <w:szCs w:val="18"/>
        </w:rPr>
      </w:pPr>
    </w:p>
    <w:p w14:paraId="5537A44D" w14:textId="051811CC" w:rsidR="00CE564A" w:rsidRPr="00422C9D" w:rsidRDefault="00CE564A" w:rsidP="00422C9D">
      <w:pPr>
        <w:pStyle w:val="Zkladntext"/>
        <w:ind w:left="425"/>
        <w:rPr>
          <w:rFonts w:asciiTheme="minorHAnsi" w:hAnsiTheme="minorHAnsi" w:cstheme="minorHAnsi"/>
          <w:szCs w:val="18"/>
        </w:rPr>
      </w:pPr>
      <w:r w:rsidRPr="00422C9D">
        <w:rPr>
          <w:rFonts w:asciiTheme="minorHAnsi" w:hAnsiTheme="minorHAnsi" w:cstheme="minorHAnsi"/>
          <w:szCs w:val="18"/>
        </w:rPr>
        <w:t xml:space="preserve">Ostatným členom štatutárneho orgánu, ani manažmentu neboli v roku </w:t>
      </w:r>
      <w:r w:rsidR="00A6300F" w:rsidRPr="00422C9D">
        <w:rPr>
          <w:rFonts w:asciiTheme="minorHAnsi" w:hAnsiTheme="minorHAnsi" w:cstheme="minorHAnsi"/>
          <w:szCs w:val="18"/>
        </w:rPr>
        <w:t>2020</w:t>
      </w:r>
      <w:r w:rsidRPr="00422C9D">
        <w:rPr>
          <w:rFonts w:asciiTheme="minorHAnsi" w:hAnsiTheme="minorHAnsi" w:cstheme="minorHAnsi"/>
          <w:szCs w:val="18"/>
        </w:rPr>
        <w:t xml:space="preserve"> poskytnuté žiadne iné pôžičky, významné platby alebo výhody záruky alebo iné formy zabezpečenia, ani finančné prostriedky alebo iné plnenia na súkromné účely členov, ktoré sa vyúčtovávajú.</w:t>
      </w:r>
      <w:bookmarkEnd w:id="72"/>
    </w:p>
    <w:sectPr w:rsidR="00CE564A" w:rsidRPr="00422C9D" w:rsidSect="00C36A4A">
      <w:headerReference w:type="default" r:id="rId40"/>
      <w:footerReference w:type="default" r:id="rId41"/>
      <w:headerReference w:type="first" r:id="rId42"/>
      <w:footerReference w:type="first" r:id="rId43"/>
      <w:pgSz w:w="11906" w:h="16838" w:code="9"/>
      <w:pgMar w:top="2410" w:right="1133" w:bottom="993" w:left="993"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862040" w14:textId="77777777" w:rsidR="0052199A" w:rsidRDefault="0052199A" w:rsidP="00E95128">
      <w:r>
        <w:separator/>
      </w:r>
    </w:p>
  </w:endnote>
  <w:endnote w:type="continuationSeparator" w:id="0">
    <w:p w14:paraId="552DB480" w14:textId="77777777" w:rsidR="0052199A" w:rsidRDefault="0052199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66174609"/>
      <w:docPartObj>
        <w:docPartGallery w:val="Page Numbers (Bottom of Page)"/>
        <w:docPartUnique/>
      </w:docPartObj>
    </w:sdtPr>
    <w:sdtEndPr>
      <w:rPr>
        <w:rFonts w:asciiTheme="minorHAnsi" w:hAnsiTheme="minorHAnsi"/>
        <w:sz w:val="16"/>
        <w:szCs w:val="16"/>
      </w:rPr>
    </w:sdtEndPr>
    <w:sdtContent>
      <w:p w14:paraId="399E0034" w14:textId="77777777" w:rsidR="00617860" w:rsidRPr="00AB0877" w:rsidRDefault="00C63F7D" w:rsidP="00AF0FF8">
        <w:pPr>
          <w:pStyle w:val="Pta"/>
          <w:jc w:val="center"/>
          <w:rPr>
            <w:rFonts w:asciiTheme="minorHAnsi" w:hAnsiTheme="minorHAnsi"/>
            <w:sz w:val="16"/>
            <w:szCs w:val="16"/>
          </w:rPr>
        </w:pPr>
        <w:r w:rsidRPr="00AB0877">
          <w:rPr>
            <w:rFonts w:asciiTheme="minorHAnsi" w:hAnsiTheme="minorHAnsi"/>
            <w:sz w:val="16"/>
            <w:szCs w:val="16"/>
          </w:rPr>
          <w:fldChar w:fldCharType="begin"/>
        </w:r>
        <w:r w:rsidR="00617860" w:rsidRPr="00AB0877">
          <w:rPr>
            <w:rFonts w:asciiTheme="minorHAnsi" w:hAnsiTheme="minorHAnsi"/>
            <w:sz w:val="16"/>
            <w:szCs w:val="16"/>
          </w:rPr>
          <w:instrText>PAGE   \* MERGEFORMAT</w:instrText>
        </w:r>
        <w:r w:rsidRPr="00AB0877">
          <w:rPr>
            <w:rFonts w:asciiTheme="minorHAnsi" w:hAnsiTheme="minorHAnsi"/>
            <w:sz w:val="16"/>
            <w:szCs w:val="16"/>
          </w:rPr>
          <w:fldChar w:fldCharType="separate"/>
        </w:r>
        <w:r w:rsidR="00FD1FEA">
          <w:rPr>
            <w:rFonts w:asciiTheme="minorHAnsi" w:hAnsiTheme="minorHAnsi"/>
            <w:noProof/>
            <w:sz w:val="16"/>
            <w:szCs w:val="16"/>
          </w:rPr>
          <w:t>1</w:t>
        </w:r>
        <w:r w:rsidRPr="00AB0877">
          <w:rPr>
            <w:rFonts w:asciiTheme="minorHAnsi" w:hAnsiTheme="minorHAnsi"/>
            <w:sz w:val="16"/>
            <w:szCs w:val="16"/>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52BD4C" w14:textId="77777777" w:rsidR="00617860" w:rsidRDefault="006178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73637568"/>
        <w:docPartObj>
          <w:docPartGallery w:val="Page Numbers (Bottom of Page)"/>
          <w:docPartUnique/>
        </w:docPartObj>
      </w:sdtPr>
      <w:sdtEndPr/>
      <w:sdtContent>
        <w:r w:rsidR="00C63F7D" w:rsidRPr="00F70C00">
          <w:rPr>
            <w:b/>
          </w:rPr>
          <w:fldChar w:fldCharType="begin"/>
        </w:r>
        <w:r w:rsidRPr="00F70C00">
          <w:rPr>
            <w:b/>
          </w:rPr>
          <w:instrText xml:space="preserve"> PAGE   \* MERGEFORMAT </w:instrText>
        </w:r>
        <w:r w:rsidR="00C63F7D" w:rsidRPr="00F70C00">
          <w:rPr>
            <w:b/>
          </w:rPr>
          <w:fldChar w:fldCharType="separate"/>
        </w:r>
        <w:r>
          <w:rPr>
            <w:b/>
            <w:noProof/>
          </w:rPr>
          <w:t>56</w:t>
        </w:r>
        <w:r w:rsidR="00C63F7D" w:rsidRPr="00F70C00">
          <w:rPr>
            <w:b/>
          </w:rPr>
          <w:fldChar w:fldCharType="end"/>
        </w:r>
      </w:sdtContent>
    </w:sdt>
  </w:p>
  <w:p w14:paraId="0634EC26" w14:textId="77777777" w:rsidR="00617860" w:rsidRDefault="00617860" w:rsidP="00F70C00">
    <w:pPr>
      <w:pStyle w:val="Pta"/>
      <w:tabs>
        <w:tab w:val="clear" w:pos="9072"/>
        <w:tab w:val="right" w:pos="9214"/>
      </w:tabs>
      <w:rPr>
        <w:sz w:val="16"/>
        <w:szCs w:val="16"/>
      </w:rPr>
    </w:pPr>
  </w:p>
  <w:p w14:paraId="3754119F" w14:textId="77777777" w:rsidR="00617860" w:rsidRPr="00F70C00" w:rsidRDefault="006178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6322AA" w14:textId="77777777" w:rsidR="0052199A" w:rsidRDefault="0052199A" w:rsidP="00E95128">
      <w:r>
        <w:separator/>
      </w:r>
    </w:p>
  </w:footnote>
  <w:footnote w:type="continuationSeparator" w:id="0">
    <w:p w14:paraId="42847C87" w14:textId="77777777" w:rsidR="0052199A" w:rsidRDefault="0052199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3261"/>
      <w:gridCol w:w="1560"/>
      <w:gridCol w:w="220"/>
      <w:gridCol w:w="220"/>
      <w:gridCol w:w="259"/>
      <w:gridCol w:w="259"/>
      <w:gridCol w:w="259"/>
      <w:gridCol w:w="259"/>
      <w:gridCol w:w="259"/>
      <w:gridCol w:w="259"/>
      <w:gridCol w:w="259"/>
      <w:gridCol w:w="259"/>
    </w:tblGrid>
    <w:tr w:rsidR="00617860" w:rsidRPr="00081655" w14:paraId="4A8A917B" w14:textId="77777777" w:rsidTr="00190D15">
      <w:trPr>
        <w:trHeight w:hRule="exact" w:val="278"/>
      </w:trPr>
      <w:tc>
        <w:tcPr>
          <w:tcW w:w="2268" w:type="dxa"/>
          <w:tcBorders>
            <w:top w:val="nil"/>
            <w:left w:val="nil"/>
            <w:bottom w:val="nil"/>
            <w:right w:val="nil"/>
          </w:tcBorders>
          <w:vAlign w:val="center"/>
        </w:tcPr>
        <w:p w14:paraId="42B56FA0" w14:textId="77777777" w:rsidR="00617860" w:rsidRPr="00081655" w:rsidRDefault="00617860" w:rsidP="00AA5155">
          <w:pPr>
            <w:pStyle w:val="Hlavika"/>
            <w:tabs>
              <w:tab w:val="clear" w:pos="4536"/>
              <w:tab w:val="center" w:pos="4253"/>
              <w:tab w:val="right" w:pos="9213"/>
            </w:tabs>
            <w:spacing w:line="276" w:lineRule="auto"/>
            <w:ind w:left="-70" w:right="-276"/>
            <w:rPr>
              <w:rFonts w:asciiTheme="minorHAnsi" w:hAnsiTheme="minorHAnsi"/>
              <w:b/>
              <w:i/>
              <w:sz w:val="18"/>
              <w:szCs w:val="18"/>
            </w:rPr>
          </w:pPr>
          <w:r w:rsidRPr="00081655">
            <w:rPr>
              <w:rFonts w:asciiTheme="minorHAnsi" w:hAnsiTheme="minorHAnsi"/>
              <w:sz w:val="18"/>
              <w:szCs w:val="18"/>
            </w:rPr>
            <w:t xml:space="preserve">Poznámky </w:t>
          </w:r>
          <w:proofErr w:type="spellStart"/>
          <w:r w:rsidRPr="00081655">
            <w:rPr>
              <w:rFonts w:asciiTheme="minorHAnsi" w:hAnsiTheme="minorHAnsi"/>
              <w:sz w:val="18"/>
              <w:szCs w:val="18"/>
            </w:rPr>
            <w:t>Úč</w:t>
          </w:r>
          <w:proofErr w:type="spellEnd"/>
          <w:r w:rsidRPr="00081655">
            <w:rPr>
              <w:rFonts w:asciiTheme="minorHAnsi" w:hAnsiTheme="minorHAnsi"/>
              <w:sz w:val="18"/>
              <w:szCs w:val="18"/>
            </w:rPr>
            <w:t xml:space="preserve"> PODV 3 - 01                                 </w:t>
          </w:r>
        </w:p>
      </w:tc>
      <w:tc>
        <w:tcPr>
          <w:tcW w:w="3261" w:type="dxa"/>
          <w:tcBorders>
            <w:top w:val="nil"/>
            <w:left w:val="nil"/>
            <w:bottom w:val="nil"/>
            <w:right w:val="nil"/>
          </w:tcBorders>
        </w:tcPr>
        <w:p w14:paraId="458817FA" w14:textId="77777777" w:rsidR="00617860" w:rsidRPr="00081655" w:rsidRDefault="00617860" w:rsidP="00F41119">
          <w:pPr>
            <w:pStyle w:val="Hlavika"/>
            <w:tabs>
              <w:tab w:val="clear" w:pos="4536"/>
              <w:tab w:val="center" w:pos="4253"/>
              <w:tab w:val="right" w:pos="9213"/>
            </w:tabs>
            <w:spacing w:line="276" w:lineRule="auto"/>
            <w:ind w:left="373"/>
            <w:rPr>
              <w:rFonts w:asciiTheme="minorHAnsi" w:hAnsiTheme="minorHAnsi"/>
              <w:sz w:val="18"/>
              <w:szCs w:val="18"/>
            </w:rPr>
          </w:pPr>
        </w:p>
      </w:tc>
      <w:tc>
        <w:tcPr>
          <w:tcW w:w="1560" w:type="dxa"/>
          <w:tcBorders>
            <w:top w:val="nil"/>
            <w:left w:val="nil"/>
            <w:bottom w:val="nil"/>
            <w:right w:val="nil"/>
          </w:tcBorders>
          <w:vAlign w:val="center"/>
          <w:hideMark/>
        </w:tcPr>
        <w:p w14:paraId="110CBD45" w14:textId="77777777" w:rsidR="00617860" w:rsidRPr="00081655" w:rsidRDefault="00617860" w:rsidP="00081655">
          <w:pPr>
            <w:pStyle w:val="Hlavika"/>
            <w:tabs>
              <w:tab w:val="clear" w:pos="4536"/>
              <w:tab w:val="center" w:pos="4253"/>
              <w:tab w:val="right" w:pos="9213"/>
            </w:tabs>
            <w:spacing w:line="276" w:lineRule="auto"/>
            <w:rPr>
              <w:rFonts w:asciiTheme="minorHAnsi" w:hAnsiTheme="minorHAnsi"/>
              <w:sz w:val="18"/>
              <w:szCs w:val="18"/>
            </w:rPr>
          </w:pPr>
          <w:r>
            <w:rPr>
              <w:rFonts w:asciiTheme="minorHAnsi" w:hAnsiTheme="minorHAnsi"/>
              <w:sz w:val="18"/>
              <w:szCs w:val="18"/>
            </w:rPr>
            <w:t xml:space="preserve">         </w:t>
          </w:r>
          <w:r w:rsidRPr="00081655">
            <w:rPr>
              <w:rFonts w:asciiTheme="minorHAnsi" w:hAnsiTheme="minorHAnsi"/>
              <w:sz w:val="18"/>
              <w:szCs w:val="18"/>
            </w:rPr>
            <w:t>IČO</w:t>
          </w:r>
        </w:p>
      </w:tc>
      <w:tc>
        <w:tcPr>
          <w:tcW w:w="220" w:type="dxa"/>
          <w:tcBorders>
            <w:top w:val="nil"/>
            <w:left w:val="nil"/>
            <w:bottom w:val="nil"/>
            <w:right w:val="nil"/>
          </w:tcBorders>
          <w:vAlign w:val="center"/>
        </w:tcPr>
        <w:p w14:paraId="30C5C5AD" w14:textId="77777777" w:rsidR="00617860" w:rsidRPr="00081655" w:rsidRDefault="00617860" w:rsidP="00F41119">
          <w:pPr>
            <w:pStyle w:val="Hlavika"/>
            <w:tabs>
              <w:tab w:val="clear" w:pos="4536"/>
              <w:tab w:val="center" w:pos="4253"/>
              <w:tab w:val="right" w:pos="9213"/>
            </w:tabs>
            <w:spacing w:line="276" w:lineRule="auto"/>
            <w:ind w:left="-443"/>
            <w:jc w:val="center"/>
            <w:rPr>
              <w:rFonts w:asciiTheme="minorHAnsi" w:hAnsiTheme="minorHAnsi"/>
              <w:sz w:val="18"/>
              <w:szCs w:val="18"/>
            </w:rPr>
          </w:pPr>
        </w:p>
      </w:tc>
      <w:tc>
        <w:tcPr>
          <w:tcW w:w="220" w:type="dxa"/>
          <w:tcBorders>
            <w:top w:val="nil"/>
            <w:left w:val="nil"/>
            <w:bottom w:val="nil"/>
            <w:right w:val="single" w:sz="4" w:space="0" w:color="auto"/>
          </w:tcBorders>
          <w:vAlign w:val="center"/>
        </w:tcPr>
        <w:p w14:paraId="2E3D4DDF" w14:textId="77777777" w:rsidR="00617860" w:rsidRPr="00081655" w:rsidRDefault="00617860" w:rsidP="00F41119">
          <w:pPr>
            <w:pStyle w:val="Hlavika"/>
            <w:tabs>
              <w:tab w:val="clear" w:pos="4536"/>
              <w:tab w:val="center" w:pos="4253"/>
              <w:tab w:val="right" w:pos="9213"/>
            </w:tabs>
            <w:spacing w:line="276" w:lineRule="auto"/>
            <w:ind w:left="-379"/>
            <w:jc w:val="center"/>
            <w:rPr>
              <w:rFonts w:asciiTheme="minorHAnsi" w:hAnsiTheme="minorHAnsi"/>
              <w:sz w:val="18"/>
              <w:szCs w:val="18"/>
            </w:rPr>
          </w:pPr>
        </w:p>
      </w:tc>
      <w:tc>
        <w:tcPr>
          <w:tcW w:w="259" w:type="dxa"/>
          <w:tcBorders>
            <w:top w:val="single" w:sz="4" w:space="0" w:color="auto"/>
            <w:left w:val="single" w:sz="4" w:space="0" w:color="auto"/>
            <w:bottom w:val="single" w:sz="4" w:space="0" w:color="auto"/>
            <w:right w:val="single" w:sz="4" w:space="0" w:color="auto"/>
          </w:tcBorders>
          <w:vAlign w:val="center"/>
        </w:tcPr>
        <w:p w14:paraId="00E13D8E" w14:textId="72855B93"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59" w:type="dxa"/>
          <w:tcBorders>
            <w:top w:val="single" w:sz="4" w:space="0" w:color="auto"/>
            <w:left w:val="single" w:sz="4" w:space="0" w:color="auto"/>
            <w:bottom w:val="single" w:sz="4" w:space="0" w:color="auto"/>
            <w:right w:val="single" w:sz="4" w:space="0" w:color="auto"/>
          </w:tcBorders>
          <w:vAlign w:val="center"/>
        </w:tcPr>
        <w:p w14:paraId="5C032662" w14:textId="696CDC70"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59" w:type="dxa"/>
          <w:tcBorders>
            <w:top w:val="single" w:sz="4" w:space="0" w:color="auto"/>
            <w:left w:val="single" w:sz="4" w:space="0" w:color="auto"/>
            <w:bottom w:val="single" w:sz="4" w:space="0" w:color="auto"/>
            <w:right w:val="single" w:sz="4" w:space="0" w:color="auto"/>
          </w:tcBorders>
          <w:vAlign w:val="center"/>
        </w:tcPr>
        <w:p w14:paraId="7FE46779" w14:textId="24A1C500"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8628B82" w14:textId="7EA303E7"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59" w:type="dxa"/>
          <w:tcBorders>
            <w:top w:val="single" w:sz="4" w:space="0" w:color="auto"/>
            <w:left w:val="single" w:sz="4" w:space="0" w:color="auto"/>
            <w:bottom w:val="single" w:sz="4" w:space="0" w:color="auto"/>
            <w:right w:val="single" w:sz="4" w:space="0" w:color="auto"/>
          </w:tcBorders>
          <w:vAlign w:val="center"/>
        </w:tcPr>
        <w:p w14:paraId="778EF27C" w14:textId="0EC751E1"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59" w:type="dxa"/>
          <w:tcBorders>
            <w:top w:val="single" w:sz="4" w:space="0" w:color="auto"/>
            <w:left w:val="single" w:sz="4" w:space="0" w:color="auto"/>
            <w:bottom w:val="single" w:sz="4" w:space="0" w:color="auto"/>
            <w:right w:val="single" w:sz="4" w:space="0" w:color="auto"/>
          </w:tcBorders>
          <w:vAlign w:val="center"/>
        </w:tcPr>
        <w:p w14:paraId="41F96D6B" w14:textId="0D22BE8C"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59" w:type="dxa"/>
          <w:tcBorders>
            <w:top w:val="single" w:sz="4" w:space="0" w:color="auto"/>
            <w:left w:val="single" w:sz="4" w:space="0" w:color="auto"/>
            <w:bottom w:val="single" w:sz="4" w:space="0" w:color="auto"/>
            <w:right w:val="single" w:sz="4" w:space="0" w:color="auto"/>
          </w:tcBorders>
          <w:vAlign w:val="center"/>
        </w:tcPr>
        <w:p w14:paraId="18E76AC7" w14:textId="2EB9F8C9"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14:paraId="00F82405" w14:textId="014D525F" w:rsidR="00617860" w:rsidRPr="00081655" w:rsidRDefault="004468AC"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7</w:t>
          </w:r>
        </w:p>
      </w:tc>
    </w:tr>
  </w:tbl>
  <w:p w14:paraId="40FC0855" w14:textId="479E3164" w:rsidR="00617860" w:rsidRPr="00081655" w:rsidRDefault="00617860" w:rsidP="000F488A">
    <w:pPr>
      <w:pStyle w:val="Hlavika"/>
      <w:tabs>
        <w:tab w:val="center" w:pos="4962"/>
        <w:tab w:val="right" w:pos="9213"/>
      </w:tabs>
      <w:ind w:right="-1"/>
      <w:rPr>
        <w:rFonts w:asciiTheme="minorHAnsi" w:hAnsiTheme="minorHAnsi"/>
        <w:sz w:val="18"/>
        <w:szCs w:val="18"/>
      </w:rPr>
    </w:pPr>
    <w:r w:rsidRPr="00081655">
      <w:rPr>
        <w:rFonts w:asciiTheme="minorHAnsi" w:hAnsiTheme="minorHAnsi"/>
        <w:sz w:val="18"/>
        <w:szCs w:val="18"/>
      </w:rPr>
      <w:t xml:space="preserve">Účtovná závierka k 31. decembru </w:t>
    </w:r>
    <w:r w:rsidR="00A6300F">
      <w:rPr>
        <w:rFonts w:asciiTheme="minorHAnsi" w:hAnsiTheme="minorHAnsi"/>
        <w:sz w:val="18"/>
        <w:szCs w:val="18"/>
      </w:rPr>
      <w:t>2020</w:t>
    </w:r>
  </w:p>
  <w:tbl>
    <w:tblPr>
      <w:tblW w:w="939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582"/>
      <w:gridCol w:w="279"/>
      <w:gridCol w:w="280"/>
      <w:gridCol w:w="279"/>
      <w:gridCol w:w="287"/>
      <w:gridCol w:w="279"/>
      <w:gridCol w:w="278"/>
      <w:gridCol w:w="279"/>
      <w:gridCol w:w="278"/>
      <w:gridCol w:w="279"/>
      <w:gridCol w:w="278"/>
    </w:tblGrid>
    <w:tr w:rsidR="00617860" w:rsidRPr="00081655" w14:paraId="470488D8" w14:textId="77777777" w:rsidTr="00D35B6B">
      <w:trPr>
        <w:trHeight w:val="127"/>
      </w:trPr>
      <w:tc>
        <w:tcPr>
          <w:tcW w:w="2012" w:type="dxa"/>
          <w:tcBorders>
            <w:top w:val="nil"/>
            <w:left w:val="nil"/>
            <w:bottom w:val="nil"/>
            <w:right w:val="nil"/>
          </w:tcBorders>
          <w:vAlign w:val="center"/>
          <w:hideMark/>
        </w:tcPr>
        <w:p w14:paraId="1FD8725B" w14:textId="77777777" w:rsidR="00617860" w:rsidRPr="00081655" w:rsidRDefault="00617860" w:rsidP="00650498">
          <w:pPr>
            <w:pStyle w:val="Hlavika"/>
            <w:tabs>
              <w:tab w:val="clear" w:pos="4536"/>
              <w:tab w:val="center" w:pos="4253"/>
              <w:tab w:val="right" w:pos="9213"/>
            </w:tabs>
            <w:spacing w:line="276" w:lineRule="auto"/>
            <w:rPr>
              <w:rFonts w:asciiTheme="minorHAnsi" w:hAnsiTheme="minorHAnsi"/>
              <w:sz w:val="18"/>
              <w:szCs w:val="18"/>
            </w:rPr>
          </w:pPr>
        </w:p>
      </w:tc>
      <w:tc>
        <w:tcPr>
          <w:tcW w:w="4582" w:type="dxa"/>
          <w:tcBorders>
            <w:top w:val="nil"/>
            <w:left w:val="nil"/>
            <w:bottom w:val="nil"/>
            <w:right w:val="single" w:sz="4" w:space="0" w:color="auto"/>
          </w:tcBorders>
          <w:vAlign w:val="center"/>
          <w:hideMark/>
        </w:tcPr>
        <w:p w14:paraId="4DA7DFDB" w14:textId="77777777" w:rsidR="00617860" w:rsidRPr="00081655" w:rsidRDefault="00617860" w:rsidP="00C22289">
          <w:pPr>
            <w:pStyle w:val="Hlavika"/>
            <w:tabs>
              <w:tab w:val="clear" w:pos="4536"/>
              <w:tab w:val="center" w:pos="4253"/>
              <w:tab w:val="right" w:pos="9213"/>
            </w:tabs>
            <w:spacing w:line="276" w:lineRule="auto"/>
            <w:ind w:right="-207"/>
            <w:rPr>
              <w:rFonts w:asciiTheme="minorHAnsi" w:hAnsiTheme="minorHAnsi"/>
              <w:sz w:val="18"/>
              <w:szCs w:val="18"/>
            </w:rPr>
          </w:pPr>
          <w:r w:rsidRPr="00081655">
            <w:rPr>
              <w:rFonts w:asciiTheme="minorHAnsi" w:hAnsiTheme="minorHAnsi"/>
              <w:sz w:val="18"/>
              <w:szCs w:val="18"/>
            </w:rPr>
            <w:t xml:space="preserve">                                                            </w:t>
          </w:r>
          <w:r w:rsidR="00C22289">
            <w:rPr>
              <w:rFonts w:asciiTheme="minorHAnsi" w:hAnsiTheme="minorHAnsi"/>
              <w:sz w:val="18"/>
              <w:szCs w:val="18"/>
            </w:rPr>
            <w:t xml:space="preserve">          </w:t>
          </w:r>
          <w:r w:rsidRPr="00081655">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14:paraId="3C43A362" w14:textId="2F005D26" w:rsidR="00617860" w:rsidRPr="00081655" w:rsidRDefault="00A6300F" w:rsidP="00C22289">
          <w:pPr>
            <w:pStyle w:val="Hlavika"/>
            <w:tabs>
              <w:tab w:val="clear" w:pos="4536"/>
              <w:tab w:val="center" w:pos="4253"/>
              <w:tab w:val="right" w:pos="9213"/>
            </w:tabs>
            <w:spacing w:line="276" w:lineRule="auto"/>
            <w:ind w:left="-18" w:right="-31"/>
            <w:jc w:val="center"/>
            <w:rPr>
              <w:rFonts w:asciiTheme="minorHAnsi" w:hAnsiTheme="minorHAnsi"/>
              <w:sz w:val="18"/>
              <w:szCs w:val="18"/>
            </w:rPr>
          </w:pPr>
          <w:r>
            <w:rPr>
              <w:rFonts w:asciiTheme="minorHAnsi" w:hAnsiTheme="minorHAnsi"/>
              <w:sz w:val="18"/>
              <w:szCs w:val="18"/>
            </w:rPr>
            <w:t xml:space="preserve">2 </w:t>
          </w:r>
        </w:p>
      </w:tc>
      <w:tc>
        <w:tcPr>
          <w:tcW w:w="280" w:type="dxa"/>
          <w:tcBorders>
            <w:top w:val="single" w:sz="4" w:space="0" w:color="auto"/>
            <w:left w:val="single" w:sz="4" w:space="0" w:color="auto"/>
            <w:bottom w:val="single" w:sz="4" w:space="0" w:color="auto"/>
            <w:right w:val="single" w:sz="4" w:space="0" w:color="auto"/>
          </w:tcBorders>
          <w:vAlign w:val="center"/>
        </w:tcPr>
        <w:p w14:paraId="09DFC3BE" w14:textId="3C023A32"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864FB08" w14:textId="3C7F5D44"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04FF45CA" w14:textId="49A0D339"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50250EBA" w14:textId="39D41BA8"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38B2E630" w14:textId="1935CFBB"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42359980" w14:textId="406EE84A"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14:paraId="1D4EAA14" w14:textId="79D230ED"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6DDF8E4A" w14:textId="0FABF055"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3462A299" w14:textId="522FA6A6"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r>
  </w:tbl>
  <w:p w14:paraId="1402A854" w14:textId="2C6B1E56" w:rsidR="00617860" w:rsidRPr="00D35B6B" w:rsidRDefault="00336491" w:rsidP="00AD0114">
    <w:pPr>
      <w:pStyle w:val="Nadpis2"/>
      <w:tabs>
        <w:tab w:val="left" w:pos="795"/>
      </w:tabs>
      <w:ind w:left="360" w:hanging="360"/>
      <w:rPr>
        <w:rFonts w:asciiTheme="minorHAnsi" w:hAnsiTheme="minorHAnsi"/>
        <w:sz w:val="22"/>
        <w:szCs w:val="22"/>
      </w:rPr>
    </w:pPr>
    <w:r>
      <w:rPr>
        <w:rFonts w:asciiTheme="minorHAnsi" w:hAnsiTheme="minorHAnsi"/>
        <w:sz w:val="22"/>
        <w:szCs w:val="22"/>
      </w:rPr>
      <w:t>Prvá slovenská investičná skupina a.s.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92FCAD" w14:textId="77777777" w:rsidR="00617860" w:rsidRDefault="00617860" w:rsidP="008A2D79">
    <w:pPr>
      <w:pStyle w:val="Hlavika"/>
      <w:tabs>
        <w:tab w:val="center" w:pos="4820"/>
        <w:tab w:val="right" w:pos="9214"/>
      </w:tabs>
      <w:jc w:val="right"/>
      <w:rPr>
        <w:sz w:val="18"/>
      </w:rPr>
    </w:pPr>
  </w:p>
  <w:p w14:paraId="18F45948" w14:textId="77777777" w:rsidR="00617860" w:rsidRPr="00E95128" w:rsidRDefault="006178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1312" behindDoc="1" locked="0" layoutInCell="1" allowOverlap="1" wp14:anchorId="41DCA7A1" wp14:editId="49179E5C">
          <wp:simplePos x="0" y="0"/>
          <wp:positionH relativeFrom="column">
            <wp:align>left</wp:align>
          </wp:positionH>
          <wp:positionV relativeFrom="page">
            <wp:posOffset>561975</wp:posOffset>
          </wp:positionV>
          <wp:extent cx="629920" cy="243840"/>
          <wp:effectExtent l="19050" t="0" r="0" b="0"/>
          <wp:wrapNone/>
          <wp:docPr id="2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111F03A" w14:textId="77777777" w:rsidR="00617860" w:rsidRDefault="006178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839CF70" w14:textId="77777777" w:rsidR="00617860" w:rsidRPr="00E95128" w:rsidRDefault="006178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17860" w14:paraId="30190D04" w14:textId="77777777" w:rsidTr="00D34B3E">
      <w:trPr>
        <w:trHeight w:val="299"/>
      </w:trPr>
      <w:tc>
        <w:tcPr>
          <w:tcW w:w="2251" w:type="dxa"/>
          <w:vAlign w:val="center"/>
        </w:tcPr>
        <w:p w14:paraId="3CD7EAF5" w14:textId="77777777" w:rsidR="00617860" w:rsidRDefault="0061786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425D88BA" w14:textId="77777777" w:rsidR="00617860" w:rsidRDefault="00617860" w:rsidP="00D34B3E">
          <w:pPr>
            <w:pStyle w:val="Hlavika"/>
            <w:tabs>
              <w:tab w:val="clear" w:pos="4536"/>
              <w:tab w:val="center" w:pos="4253"/>
              <w:tab w:val="right" w:pos="9214"/>
            </w:tabs>
            <w:jc w:val="right"/>
            <w:rPr>
              <w:sz w:val="22"/>
            </w:rPr>
          </w:pPr>
          <w:r>
            <w:rPr>
              <w:sz w:val="22"/>
            </w:rPr>
            <w:t>DIČ</w:t>
          </w:r>
        </w:p>
      </w:tc>
      <w:tc>
        <w:tcPr>
          <w:tcW w:w="284" w:type="dxa"/>
          <w:vAlign w:val="center"/>
        </w:tcPr>
        <w:p w14:paraId="19532B9A"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26BC793B" w14:textId="77777777" w:rsidR="00617860" w:rsidRDefault="00617860" w:rsidP="00D34B3E">
          <w:pPr>
            <w:pStyle w:val="Hlavika"/>
            <w:tabs>
              <w:tab w:val="clear" w:pos="4536"/>
              <w:tab w:val="center" w:pos="4253"/>
              <w:tab w:val="right" w:pos="9214"/>
            </w:tabs>
            <w:jc w:val="center"/>
            <w:rPr>
              <w:sz w:val="22"/>
            </w:rPr>
          </w:pPr>
        </w:p>
      </w:tc>
      <w:tc>
        <w:tcPr>
          <w:tcW w:w="284" w:type="dxa"/>
          <w:vAlign w:val="center"/>
        </w:tcPr>
        <w:p w14:paraId="27838E72"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7CFC8639" w14:textId="77777777" w:rsidR="00617860" w:rsidRDefault="00617860" w:rsidP="00D34B3E">
          <w:pPr>
            <w:pStyle w:val="Hlavika"/>
            <w:tabs>
              <w:tab w:val="clear" w:pos="4536"/>
              <w:tab w:val="center" w:pos="4253"/>
              <w:tab w:val="right" w:pos="9214"/>
            </w:tabs>
            <w:jc w:val="center"/>
            <w:rPr>
              <w:sz w:val="22"/>
            </w:rPr>
          </w:pPr>
        </w:p>
      </w:tc>
      <w:tc>
        <w:tcPr>
          <w:tcW w:w="284" w:type="dxa"/>
          <w:vAlign w:val="center"/>
        </w:tcPr>
        <w:p w14:paraId="7EB63E9A"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308C8A90" w14:textId="77777777" w:rsidR="00617860" w:rsidRDefault="00617860" w:rsidP="00D34B3E">
          <w:pPr>
            <w:pStyle w:val="Hlavika"/>
            <w:tabs>
              <w:tab w:val="clear" w:pos="4536"/>
              <w:tab w:val="center" w:pos="4253"/>
              <w:tab w:val="right" w:pos="9214"/>
            </w:tabs>
            <w:jc w:val="center"/>
            <w:rPr>
              <w:sz w:val="22"/>
            </w:rPr>
          </w:pPr>
        </w:p>
      </w:tc>
      <w:tc>
        <w:tcPr>
          <w:tcW w:w="284" w:type="dxa"/>
          <w:vAlign w:val="center"/>
        </w:tcPr>
        <w:p w14:paraId="1AAC9074"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692E7952" w14:textId="77777777" w:rsidR="00617860" w:rsidRDefault="00617860" w:rsidP="00D34B3E">
          <w:pPr>
            <w:pStyle w:val="Hlavika"/>
            <w:tabs>
              <w:tab w:val="clear" w:pos="4536"/>
              <w:tab w:val="center" w:pos="4253"/>
              <w:tab w:val="right" w:pos="9214"/>
            </w:tabs>
            <w:jc w:val="center"/>
            <w:rPr>
              <w:sz w:val="22"/>
            </w:rPr>
          </w:pPr>
        </w:p>
      </w:tc>
      <w:tc>
        <w:tcPr>
          <w:tcW w:w="284" w:type="dxa"/>
          <w:vAlign w:val="center"/>
        </w:tcPr>
        <w:p w14:paraId="36F12E0F"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5D80C52C" w14:textId="77777777" w:rsidR="00617860" w:rsidRDefault="00617860" w:rsidP="00D34B3E">
          <w:pPr>
            <w:pStyle w:val="Hlavika"/>
            <w:tabs>
              <w:tab w:val="clear" w:pos="4536"/>
              <w:tab w:val="center" w:pos="4253"/>
              <w:tab w:val="right" w:pos="9214"/>
            </w:tabs>
            <w:jc w:val="center"/>
            <w:rPr>
              <w:sz w:val="22"/>
            </w:rPr>
          </w:pPr>
        </w:p>
      </w:tc>
    </w:tr>
  </w:tbl>
  <w:p w14:paraId="4C1518BC" w14:textId="77777777" w:rsidR="00617860" w:rsidRPr="00E95128" w:rsidRDefault="006178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33152"/>
    <w:multiLevelType w:val="hybridMultilevel"/>
    <w:tmpl w:val="FCAABB72"/>
    <w:lvl w:ilvl="0" w:tplc="9880E13A">
      <w:start w:val="1"/>
      <w:numFmt w:val="decimal"/>
      <w:lvlText w:val="%1."/>
      <w:lvlJc w:val="left"/>
      <w:pPr>
        <w:ind w:left="360" w:hanging="360"/>
      </w:pPr>
      <w:rPr>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065396"/>
    <w:multiLevelType w:val="hybridMultilevel"/>
    <w:tmpl w:val="3D1234C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66D7D"/>
    <w:multiLevelType w:val="hybridMultilevel"/>
    <w:tmpl w:val="242E5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A7D5703"/>
    <w:multiLevelType w:val="hybridMultilevel"/>
    <w:tmpl w:val="606A550E"/>
    <w:lvl w:ilvl="0" w:tplc="68AE6804">
      <w:start w:val="1"/>
      <w:numFmt w:val="upperLetter"/>
      <w:lvlText w:val="%1."/>
      <w:lvlJc w:val="left"/>
      <w:pPr>
        <w:ind w:left="720" w:hanging="360"/>
      </w:pPr>
      <w:rPr>
        <w:rFonts w:cs="Times New Roman"/>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D840C7D"/>
    <w:multiLevelType w:val="hybridMultilevel"/>
    <w:tmpl w:val="7910D6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40A251E"/>
    <w:multiLevelType w:val="hybridMultilevel"/>
    <w:tmpl w:val="45FEB5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A03494E"/>
    <w:multiLevelType w:val="hybridMultilevel"/>
    <w:tmpl w:val="3034C5A2"/>
    <w:lvl w:ilvl="0" w:tplc="2C2012E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7" w15:restartNumberingAfterBreak="0">
    <w:nsid w:val="3E4769EB"/>
    <w:multiLevelType w:val="hybridMultilevel"/>
    <w:tmpl w:val="416E85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813356B"/>
    <w:multiLevelType w:val="hybridMultilevel"/>
    <w:tmpl w:val="242E5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52C63C04"/>
    <w:multiLevelType w:val="multilevel"/>
    <w:tmpl w:val="A456F83C"/>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rFonts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AD325EC"/>
    <w:multiLevelType w:val="hybridMultilevel"/>
    <w:tmpl w:val="78E0B114"/>
    <w:lvl w:ilvl="0" w:tplc="DF60FBD2">
      <w:start w:val="1"/>
      <w:numFmt w:val="decimal"/>
      <w:lvlText w:val="%1."/>
      <w:lvlJc w:val="left"/>
      <w:pPr>
        <w:tabs>
          <w:tab w:val="num" w:pos="2344"/>
        </w:tabs>
        <w:ind w:left="2344" w:hanging="360"/>
      </w:pPr>
      <w:rPr>
        <w:i w:val="0"/>
      </w:rPr>
    </w:lvl>
    <w:lvl w:ilvl="1" w:tplc="041B0019" w:tentative="1">
      <w:start w:val="1"/>
      <w:numFmt w:val="lowerLetter"/>
      <w:lvlText w:val="%2."/>
      <w:lvlJc w:val="left"/>
      <w:pPr>
        <w:tabs>
          <w:tab w:val="num" w:pos="3064"/>
        </w:tabs>
        <w:ind w:left="3064" w:hanging="360"/>
      </w:pPr>
    </w:lvl>
    <w:lvl w:ilvl="2" w:tplc="041B001B" w:tentative="1">
      <w:start w:val="1"/>
      <w:numFmt w:val="lowerRoman"/>
      <w:lvlText w:val="%3."/>
      <w:lvlJc w:val="right"/>
      <w:pPr>
        <w:tabs>
          <w:tab w:val="num" w:pos="3784"/>
        </w:tabs>
        <w:ind w:left="3784" w:hanging="180"/>
      </w:pPr>
    </w:lvl>
    <w:lvl w:ilvl="3" w:tplc="041B000F" w:tentative="1">
      <w:start w:val="1"/>
      <w:numFmt w:val="decimal"/>
      <w:lvlText w:val="%4."/>
      <w:lvlJc w:val="left"/>
      <w:pPr>
        <w:tabs>
          <w:tab w:val="num" w:pos="4504"/>
        </w:tabs>
        <w:ind w:left="4504" w:hanging="360"/>
      </w:pPr>
    </w:lvl>
    <w:lvl w:ilvl="4" w:tplc="041B0019" w:tentative="1">
      <w:start w:val="1"/>
      <w:numFmt w:val="lowerLetter"/>
      <w:lvlText w:val="%5."/>
      <w:lvlJc w:val="left"/>
      <w:pPr>
        <w:tabs>
          <w:tab w:val="num" w:pos="5224"/>
        </w:tabs>
        <w:ind w:left="5224" w:hanging="360"/>
      </w:pPr>
    </w:lvl>
    <w:lvl w:ilvl="5" w:tplc="041B001B" w:tentative="1">
      <w:start w:val="1"/>
      <w:numFmt w:val="lowerRoman"/>
      <w:lvlText w:val="%6."/>
      <w:lvlJc w:val="right"/>
      <w:pPr>
        <w:tabs>
          <w:tab w:val="num" w:pos="5944"/>
        </w:tabs>
        <w:ind w:left="5944" w:hanging="180"/>
      </w:pPr>
    </w:lvl>
    <w:lvl w:ilvl="6" w:tplc="041B000F" w:tentative="1">
      <w:start w:val="1"/>
      <w:numFmt w:val="decimal"/>
      <w:lvlText w:val="%7."/>
      <w:lvlJc w:val="left"/>
      <w:pPr>
        <w:tabs>
          <w:tab w:val="num" w:pos="6664"/>
        </w:tabs>
        <w:ind w:left="6664" w:hanging="360"/>
      </w:pPr>
    </w:lvl>
    <w:lvl w:ilvl="7" w:tplc="041B0019" w:tentative="1">
      <w:start w:val="1"/>
      <w:numFmt w:val="lowerLetter"/>
      <w:lvlText w:val="%8."/>
      <w:lvlJc w:val="left"/>
      <w:pPr>
        <w:tabs>
          <w:tab w:val="num" w:pos="7384"/>
        </w:tabs>
        <w:ind w:left="7384" w:hanging="360"/>
      </w:pPr>
    </w:lvl>
    <w:lvl w:ilvl="8" w:tplc="041B001B" w:tentative="1">
      <w:start w:val="1"/>
      <w:numFmt w:val="lowerRoman"/>
      <w:lvlText w:val="%9."/>
      <w:lvlJc w:val="right"/>
      <w:pPr>
        <w:tabs>
          <w:tab w:val="num" w:pos="8104"/>
        </w:tabs>
        <w:ind w:left="8104" w:hanging="180"/>
      </w:pPr>
    </w:lvl>
  </w:abstractNum>
  <w:abstractNum w:abstractNumId="24" w15:restartNumberingAfterBreak="0">
    <w:nsid w:val="5D316250"/>
    <w:multiLevelType w:val="hybridMultilevel"/>
    <w:tmpl w:val="2B002C60"/>
    <w:lvl w:ilvl="0" w:tplc="F5A8D3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5" w15:restartNumberingAfterBreak="0">
    <w:nsid w:val="5D8A5135"/>
    <w:multiLevelType w:val="hybridMultilevel"/>
    <w:tmpl w:val="46127F10"/>
    <w:lvl w:ilvl="0" w:tplc="57083F02">
      <w:start w:val="1"/>
      <w:numFmt w:val="decimal"/>
      <w:lvlText w:val="%1."/>
      <w:lvlJc w:val="left"/>
      <w:pPr>
        <w:tabs>
          <w:tab w:val="num" w:pos="720"/>
        </w:tabs>
        <w:ind w:left="720" w:hanging="360"/>
      </w:pPr>
    </w:lvl>
    <w:lvl w:ilvl="1" w:tplc="95B24C36" w:tentative="1">
      <w:start w:val="1"/>
      <w:numFmt w:val="lowerLetter"/>
      <w:lvlText w:val="%2."/>
      <w:lvlJc w:val="left"/>
      <w:pPr>
        <w:tabs>
          <w:tab w:val="num" w:pos="1440"/>
        </w:tabs>
        <w:ind w:left="1440" w:hanging="360"/>
      </w:pPr>
    </w:lvl>
    <w:lvl w:ilvl="2" w:tplc="3B06B1F6" w:tentative="1">
      <w:start w:val="1"/>
      <w:numFmt w:val="lowerRoman"/>
      <w:lvlText w:val="%3."/>
      <w:lvlJc w:val="right"/>
      <w:pPr>
        <w:tabs>
          <w:tab w:val="num" w:pos="2160"/>
        </w:tabs>
        <w:ind w:left="2160" w:hanging="180"/>
      </w:pPr>
    </w:lvl>
    <w:lvl w:ilvl="3" w:tplc="C4EAF3F6" w:tentative="1">
      <w:start w:val="1"/>
      <w:numFmt w:val="decimal"/>
      <w:lvlText w:val="%4."/>
      <w:lvlJc w:val="left"/>
      <w:pPr>
        <w:tabs>
          <w:tab w:val="num" w:pos="2880"/>
        </w:tabs>
        <w:ind w:left="2880" w:hanging="360"/>
      </w:pPr>
    </w:lvl>
    <w:lvl w:ilvl="4" w:tplc="CF42951E" w:tentative="1">
      <w:start w:val="1"/>
      <w:numFmt w:val="lowerLetter"/>
      <w:lvlText w:val="%5."/>
      <w:lvlJc w:val="left"/>
      <w:pPr>
        <w:tabs>
          <w:tab w:val="num" w:pos="3600"/>
        </w:tabs>
        <w:ind w:left="3600" w:hanging="360"/>
      </w:pPr>
    </w:lvl>
    <w:lvl w:ilvl="5" w:tplc="03285A88" w:tentative="1">
      <w:start w:val="1"/>
      <w:numFmt w:val="lowerRoman"/>
      <w:lvlText w:val="%6."/>
      <w:lvlJc w:val="right"/>
      <w:pPr>
        <w:tabs>
          <w:tab w:val="num" w:pos="4320"/>
        </w:tabs>
        <w:ind w:left="4320" w:hanging="180"/>
      </w:pPr>
    </w:lvl>
    <w:lvl w:ilvl="6" w:tplc="7B5A9CC0" w:tentative="1">
      <w:start w:val="1"/>
      <w:numFmt w:val="decimal"/>
      <w:lvlText w:val="%7."/>
      <w:lvlJc w:val="left"/>
      <w:pPr>
        <w:tabs>
          <w:tab w:val="num" w:pos="5040"/>
        </w:tabs>
        <w:ind w:left="5040" w:hanging="360"/>
      </w:pPr>
    </w:lvl>
    <w:lvl w:ilvl="7" w:tplc="E98C4FB4" w:tentative="1">
      <w:start w:val="1"/>
      <w:numFmt w:val="lowerLetter"/>
      <w:lvlText w:val="%8."/>
      <w:lvlJc w:val="left"/>
      <w:pPr>
        <w:tabs>
          <w:tab w:val="num" w:pos="5760"/>
        </w:tabs>
        <w:ind w:left="5760" w:hanging="360"/>
      </w:pPr>
    </w:lvl>
    <w:lvl w:ilvl="8" w:tplc="10E0A1CE" w:tentative="1">
      <w:start w:val="1"/>
      <w:numFmt w:val="lowerRoman"/>
      <w:lvlText w:val="%9."/>
      <w:lvlJc w:val="right"/>
      <w:pPr>
        <w:tabs>
          <w:tab w:val="num" w:pos="6480"/>
        </w:tabs>
        <w:ind w:left="6480" w:hanging="180"/>
      </w:pPr>
    </w:lvl>
  </w:abstractNum>
  <w:abstractNum w:abstractNumId="26" w15:restartNumberingAfterBreak="0">
    <w:nsid w:val="5E5406F5"/>
    <w:multiLevelType w:val="hybridMultilevel"/>
    <w:tmpl w:val="226C11EA"/>
    <w:lvl w:ilvl="0" w:tplc="23F6DFBE">
      <w:start w:val="8"/>
      <w:numFmt w:val="upperLetter"/>
      <w:lvlText w:val="%1."/>
      <w:lvlJc w:val="left"/>
      <w:pPr>
        <w:ind w:left="2062" w:hanging="360"/>
      </w:pPr>
      <w:rPr>
        <w:rFonts w:hint="default"/>
      </w:rPr>
    </w:lvl>
    <w:lvl w:ilvl="1" w:tplc="041B0019" w:tentative="1">
      <w:start w:val="1"/>
      <w:numFmt w:val="lowerLetter"/>
      <w:lvlText w:val="%2."/>
      <w:lvlJc w:val="left"/>
      <w:pPr>
        <w:ind w:left="2782" w:hanging="360"/>
      </w:pPr>
    </w:lvl>
    <w:lvl w:ilvl="2" w:tplc="041B001B" w:tentative="1">
      <w:start w:val="1"/>
      <w:numFmt w:val="lowerRoman"/>
      <w:lvlText w:val="%3."/>
      <w:lvlJc w:val="right"/>
      <w:pPr>
        <w:ind w:left="3502" w:hanging="180"/>
      </w:pPr>
    </w:lvl>
    <w:lvl w:ilvl="3" w:tplc="041B000F" w:tentative="1">
      <w:start w:val="1"/>
      <w:numFmt w:val="decimal"/>
      <w:lvlText w:val="%4."/>
      <w:lvlJc w:val="left"/>
      <w:pPr>
        <w:ind w:left="4222" w:hanging="360"/>
      </w:pPr>
    </w:lvl>
    <w:lvl w:ilvl="4" w:tplc="041B0019" w:tentative="1">
      <w:start w:val="1"/>
      <w:numFmt w:val="lowerLetter"/>
      <w:lvlText w:val="%5."/>
      <w:lvlJc w:val="left"/>
      <w:pPr>
        <w:ind w:left="4942" w:hanging="360"/>
      </w:pPr>
    </w:lvl>
    <w:lvl w:ilvl="5" w:tplc="041B001B" w:tentative="1">
      <w:start w:val="1"/>
      <w:numFmt w:val="lowerRoman"/>
      <w:lvlText w:val="%6."/>
      <w:lvlJc w:val="right"/>
      <w:pPr>
        <w:ind w:left="5662" w:hanging="180"/>
      </w:pPr>
    </w:lvl>
    <w:lvl w:ilvl="6" w:tplc="041B000F" w:tentative="1">
      <w:start w:val="1"/>
      <w:numFmt w:val="decimal"/>
      <w:lvlText w:val="%7."/>
      <w:lvlJc w:val="left"/>
      <w:pPr>
        <w:ind w:left="6382" w:hanging="360"/>
      </w:pPr>
    </w:lvl>
    <w:lvl w:ilvl="7" w:tplc="041B0019" w:tentative="1">
      <w:start w:val="1"/>
      <w:numFmt w:val="lowerLetter"/>
      <w:lvlText w:val="%8."/>
      <w:lvlJc w:val="left"/>
      <w:pPr>
        <w:ind w:left="7102" w:hanging="360"/>
      </w:pPr>
    </w:lvl>
    <w:lvl w:ilvl="8" w:tplc="041B001B" w:tentative="1">
      <w:start w:val="1"/>
      <w:numFmt w:val="lowerRoman"/>
      <w:lvlText w:val="%9."/>
      <w:lvlJc w:val="right"/>
      <w:pPr>
        <w:ind w:left="7822" w:hanging="180"/>
      </w:pPr>
    </w:lvl>
  </w:abstractNum>
  <w:abstractNum w:abstractNumId="27" w15:restartNumberingAfterBreak="0">
    <w:nsid w:val="5F522183"/>
    <w:multiLevelType w:val="hybridMultilevel"/>
    <w:tmpl w:val="E76249F8"/>
    <w:lvl w:ilvl="0" w:tplc="041B0001">
      <w:start w:val="1"/>
      <w:numFmt w:val="bullet"/>
      <w:lvlText w:val=""/>
      <w:lvlJc w:val="left"/>
      <w:pPr>
        <w:ind w:left="11664" w:hanging="360"/>
      </w:pPr>
      <w:rPr>
        <w:rFonts w:ascii="Symbol" w:hAnsi="Symbol" w:hint="default"/>
      </w:rPr>
    </w:lvl>
    <w:lvl w:ilvl="1" w:tplc="041B0003" w:tentative="1">
      <w:start w:val="1"/>
      <w:numFmt w:val="bullet"/>
      <w:lvlText w:val="o"/>
      <w:lvlJc w:val="left"/>
      <w:pPr>
        <w:ind w:left="12384" w:hanging="360"/>
      </w:pPr>
      <w:rPr>
        <w:rFonts w:ascii="Courier New" w:hAnsi="Courier New" w:cs="Courier New" w:hint="default"/>
      </w:rPr>
    </w:lvl>
    <w:lvl w:ilvl="2" w:tplc="041B0005" w:tentative="1">
      <w:start w:val="1"/>
      <w:numFmt w:val="bullet"/>
      <w:lvlText w:val=""/>
      <w:lvlJc w:val="left"/>
      <w:pPr>
        <w:ind w:left="13104" w:hanging="360"/>
      </w:pPr>
      <w:rPr>
        <w:rFonts w:ascii="Wingdings" w:hAnsi="Wingdings" w:hint="default"/>
      </w:rPr>
    </w:lvl>
    <w:lvl w:ilvl="3" w:tplc="041B0001" w:tentative="1">
      <w:start w:val="1"/>
      <w:numFmt w:val="bullet"/>
      <w:lvlText w:val=""/>
      <w:lvlJc w:val="left"/>
      <w:pPr>
        <w:ind w:left="13824" w:hanging="360"/>
      </w:pPr>
      <w:rPr>
        <w:rFonts w:ascii="Symbol" w:hAnsi="Symbol" w:hint="default"/>
      </w:rPr>
    </w:lvl>
    <w:lvl w:ilvl="4" w:tplc="041B0003" w:tentative="1">
      <w:start w:val="1"/>
      <w:numFmt w:val="bullet"/>
      <w:lvlText w:val="o"/>
      <w:lvlJc w:val="left"/>
      <w:pPr>
        <w:ind w:left="14544" w:hanging="360"/>
      </w:pPr>
      <w:rPr>
        <w:rFonts w:ascii="Courier New" w:hAnsi="Courier New" w:cs="Courier New" w:hint="default"/>
      </w:rPr>
    </w:lvl>
    <w:lvl w:ilvl="5" w:tplc="041B0005" w:tentative="1">
      <w:start w:val="1"/>
      <w:numFmt w:val="bullet"/>
      <w:lvlText w:val=""/>
      <w:lvlJc w:val="left"/>
      <w:pPr>
        <w:ind w:left="15264" w:hanging="360"/>
      </w:pPr>
      <w:rPr>
        <w:rFonts w:ascii="Wingdings" w:hAnsi="Wingdings" w:hint="default"/>
      </w:rPr>
    </w:lvl>
    <w:lvl w:ilvl="6" w:tplc="041B0001" w:tentative="1">
      <w:start w:val="1"/>
      <w:numFmt w:val="bullet"/>
      <w:lvlText w:val=""/>
      <w:lvlJc w:val="left"/>
      <w:pPr>
        <w:ind w:left="15984" w:hanging="360"/>
      </w:pPr>
      <w:rPr>
        <w:rFonts w:ascii="Symbol" w:hAnsi="Symbol" w:hint="default"/>
      </w:rPr>
    </w:lvl>
    <w:lvl w:ilvl="7" w:tplc="041B0003" w:tentative="1">
      <w:start w:val="1"/>
      <w:numFmt w:val="bullet"/>
      <w:lvlText w:val="o"/>
      <w:lvlJc w:val="left"/>
      <w:pPr>
        <w:ind w:left="16704" w:hanging="360"/>
      </w:pPr>
      <w:rPr>
        <w:rFonts w:ascii="Courier New" w:hAnsi="Courier New" w:cs="Courier New" w:hint="default"/>
      </w:rPr>
    </w:lvl>
    <w:lvl w:ilvl="8" w:tplc="041B0005" w:tentative="1">
      <w:start w:val="1"/>
      <w:numFmt w:val="bullet"/>
      <w:lvlText w:val=""/>
      <w:lvlJc w:val="left"/>
      <w:pPr>
        <w:ind w:left="17424" w:hanging="360"/>
      </w:pPr>
      <w:rPr>
        <w:rFonts w:ascii="Wingdings" w:hAnsi="Wingdings" w:hint="default"/>
      </w:rPr>
    </w:lvl>
  </w:abstractNum>
  <w:abstractNum w:abstractNumId="28" w15:restartNumberingAfterBreak="0">
    <w:nsid w:val="6F531D74"/>
    <w:multiLevelType w:val="hybridMultilevel"/>
    <w:tmpl w:val="399A3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2783BCF"/>
    <w:multiLevelType w:val="hybridMultilevel"/>
    <w:tmpl w:val="0A6C322A"/>
    <w:lvl w:ilvl="0" w:tplc="F9BC4FB8">
      <w:start w:val="1"/>
      <w:numFmt w:val="decimal"/>
      <w:lvlText w:val="%1."/>
      <w:lvlJc w:val="left"/>
      <w:pPr>
        <w:ind w:left="36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473C13"/>
    <w:multiLevelType w:val="multilevel"/>
    <w:tmpl w:val="63D096CC"/>
    <w:lvl w:ilvl="0">
      <w:start w:val="1"/>
      <w:numFmt w:val="upperLetter"/>
      <w:pStyle w:val="Nadpis1"/>
      <w:lvlText w:val="%1."/>
      <w:lvlJc w:val="left"/>
      <w:pPr>
        <w:tabs>
          <w:tab w:val="num" w:pos="2062"/>
        </w:tabs>
        <w:ind w:left="2062"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start w:val="8"/>
      <w:numFmt w:val="upperLetter"/>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15:restartNumberingAfterBreak="0">
    <w:nsid w:val="748018A7"/>
    <w:multiLevelType w:val="hybridMultilevel"/>
    <w:tmpl w:val="98B49FF4"/>
    <w:lvl w:ilvl="0" w:tplc="041B0001">
      <w:start w:val="1"/>
      <w:numFmt w:val="bullet"/>
      <w:lvlText w:val=""/>
      <w:lvlJc w:val="left"/>
      <w:pPr>
        <w:ind w:left="1486" w:hanging="360"/>
      </w:pPr>
      <w:rPr>
        <w:rFonts w:ascii="Symbol" w:hAnsi="Symbol" w:hint="default"/>
      </w:rPr>
    </w:lvl>
    <w:lvl w:ilvl="1" w:tplc="041B0003">
      <w:start w:val="1"/>
      <w:numFmt w:val="bullet"/>
      <w:lvlText w:val="o"/>
      <w:lvlJc w:val="left"/>
      <w:pPr>
        <w:ind w:left="2206" w:hanging="360"/>
      </w:pPr>
      <w:rPr>
        <w:rFonts w:ascii="Courier New" w:hAnsi="Courier New" w:cs="Courier New" w:hint="default"/>
      </w:rPr>
    </w:lvl>
    <w:lvl w:ilvl="2" w:tplc="041B0005" w:tentative="1">
      <w:start w:val="1"/>
      <w:numFmt w:val="bullet"/>
      <w:lvlText w:val=""/>
      <w:lvlJc w:val="left"/>
      <w:pPr>
        <w:ind w:left="2926" w:hanging="360"/>
      </w:pPr>
      <w:rPr>
        <w:rFonts w:ascii="Wingdings" w:hAnsi="Wingdings" w:hint="default"/>
      </w:rPr>
    </w:lvl>
    <w:lvl w:ilvl="3" w:tplc="041B0001" w:tentative="1">
      <w:start w:val="1"/>
      <w:numFmt w:val="bullet"/>
      <w:lvlText w:val=""/>
      <w:lvlJc w:val="left"/>
      <w:pPr>
        <w:ind w:left="3646" w:hanging="360"/>
      </w:pPr>
      <w:rPr>
        <w:rFonts w:ascii="Symbol" w:hAnsi="Symbol" w:hint="default"/>
      </w:rPr>
    </w:lvl>
    <w:lvl w:ilvl="4" w:tplc="041B0003" w:tentative="1">
      <w:start w:val="1"/>
      <w:numFmt w:val="bullet"/>
      <w:lvlText w:val="o"/>
      <w:lvlJc w:val="left"/>
      <w:pPr>
        <w:ind w:left="4366" w:hanging="360"/>
      </w:pPr>
      <w:rPr>
        <w:rFonts w:ascii="Courier New" w:hAnsi="Courier New" w:cs="Courier New" w:hint="default"/>
      </w:rPr>
    </w:lvl>
    <w:lvl w:ilvl="5" w:tplc="041B0005" w:tentative="1">
      <w:start w:val="1"/>
      <w:numFmt w:val="bullet"/>
      <w:lvlText w:val=""/>
      <w:lvlJc w:val="left"/>
      <w:pPr>
        <w:ind w:left="5086" w:hanging="360"/>
      </w:pPr>
      <w:rPr>
        <w:rFonts w:ascii="Wingdings" w:hAnsi="Wingdings" w:hint="default"/>
      </w:rPr>
    </w:lvl>
    <w:lvl w:ilvl="6" w:tplc="041B0001" w:tentative="1">
      <w:start w:val="1"/>
      <w:numFmt w:val="bullet"/>
      <w:lvlText w:val=""/>
      <w:lvlJc w:val="left"/>
      <w:pPr>
        <w:ind w:left="5806" w:hanging="360"/>
      </w:pPr>
      <w:rPr>
        <w:rFonts w:ascii="Symbol" w:hAnsi="Symbol" w:hint="default"/>
      </w:rPr>
    </w:lvl>
    <w:lvl w:ilvl="7" w:tplc="041B0003" w:tentative="1">
      <w:start w:val="1"/>
      <w:numFmt w:val="bullet"/>
      <w:lvlText w:val="o"/>
      <w:lvlJc w:val="left"/>
      <w:pPr>
        <w:ind w:left="6526" w:hanging="360"/>
      </w:pPr>
      <w:rPr>
        <w:rFonts w:ascii="Courier New" w:hAnsi="Courier New" w:cs="Courier New" w:hint="default"/>
      </w:rPr>
    </w:lvl>
    <w:lvl w:ilvl="8" w:tplc="041B0005" w:tentative="1">
      <w:start w:val="1"/>
      <w:numFmt w:val="bullet"/>
      <w:lvlText w:val=""/>
      <w:lvlJc w:val="left"/>
      <w:pPr>
        <w:ind w:left="7246" w:hanging="360"/>
      </w:pPr>
      <w:rPr>
        <w:rFonts w:ascii="Wingdings" w:hAnsi="Wingdings" w:hint="default"/>
      </w:rPr>
    </w:lvl>
  </w:abstractNum>
  <w:abstractNum w:abstractNumId="32" w15:restartNumberingAfterBreak="0">
    <w:nsid w:val="78CD316A"/>
    <w:multiLevelType w:val="singleLevel"/>
    <w:tmpl w:val="EAE4AE70"/>
    <w:lvl w:ilvl="0">
      <w:start w:val="1"/>
      <w:numFmt w:val="lowerLetter"/>
      <w:pStyle w:val="Pismenka"/>
      <w:lvlText w:val="(%1)"/>
      <w:lvlJc w:val="left"/>
      <w:pPr>
        <w:tabs>
          <w:tab w:val="num" w:pos="360"/>
        </w:tabs>
        <w:ind w:left="360" w:hanging="360"/>
      </w:pPr>
      <w:rPr>
        <w:rFonts w:asciiTheme="minorHAnsi" w:hAnsiTheme="minorHAnsi" w:cs="Times New Roman" w:hint="default"/>
        <w:b/>
      </w:rPr>
    </w:lvl>
  </w:abstractNum>
  <w:abstractNum w:abstractNumId="33" w15:restartNumberingAfterBreak="0">
    <w:nsid w:val="7F302D8C"/>
    <w:multiLevelType w:val="hybridMultilevel"/>
    <w:tmpl w:val="B8DC58B2"/>
    <w:lvl w:ilvl="0" w:tplc="5F7A5CAE">
      <w:start w:val="1"/>
      <w:numFmt w:val="decimal"/>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0"/>
  </w:num>
  <w:num w:numId="2">
    <w:abstractNumId w:val="32"/>
  </w:num>
  <w:num w:numId="3">
    <w:abstractNumId w:val="3"/>
  </w:num>
  <w:num w:numId="4">
    <w:abstractNumId w:val="13"/>
    <w:lvlOverride w:ilvl="0">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4"/>
  </w:num>
  <w:num w:numId="7">
    <w:abstractNumId w:val="10"/>
  </w:num>
  <w:num w:numId="8">
    <w:abstractNumId w:val="0"/>
  </w:num>
  <w:num w:numId="9">
    <w:abstractNumId w:val="15"/>
  </w:num>
  <w:num w:numId="10">
    <w:abstractNumId w:val="4"/>
  </w:num>
  <w:num w:numId="11">
    <w:abstractNumId w:val="11"/>
  </w:num>
  <w:num w:numId="12">
    <w:abstractNumId w:val="23"/>
  </w:num>
  <w:num w:numId="13">
    <w:abstractNumId w:val="31"/>
  </w:num>
  <w:num w:numId="14">
    <w:abstractNumId w:val="27"/>
  </w:num>
  <w:num w:numId="15">
    <w:abstractNumId w:val="24"/>
  </w:num>
  <w:num w:numId="16">
    <w:abstractNumId w:val="30"/>
  </w:num>
  <w:num w:numId="17">
    <w:abstractNumId w:val="13"/>
  </w:num>
  <w:num w:numId="18">
    <w:abstractNumId w:val="14"/>
  </w:num>
  <w:num w:numId="19">
    <w:abstractNumId w:val="6"/>
  </w:num>
  <w:num w:numId="20">
    <w:abstractNumId w:val="18"/>
  </w:num>
  <w:num w:numId="21">
    <w:abstractNumId w:val="29"/>
  </w:num>
  <w:num w:numId="22">
    <w:abstractNumId w:val="22"/>
  </w:num>
  <w:num w:numId="23">
    <w:abstractNumId w:val="2"/>
  </w:num>
  <w:num w:numId="24">
    <w:abstractNumId w:val="9"/>
  </w:num>
  <w:num w:numId="25">
    <w:abstractNumId w:val="20"/>
  </w:num>
  <w:num w:numId="26">
    <w:abstractNumId w:val="5"/>
  </w:num>
  <w:num w:numId="27">
    <w:abstractNumId w:val="12"/>
  </w:num>
  <w:num w:numId="28">
    <w:abstractNumId w:val="21"/>
  </w:num>
  <w:num w:numId="29">
    <w:abstractNumId w:val="32"/>
  </w:num>
  <w:num w:numId="30">
    <w:abstractNumId w:val="30"/>
  </w:num>
  <w:num w:numId="31">
    <w:abstractNumId w:val="30"/>
  </w:num>
  <w:num w:numId="32">
    <w:abstractNumId w:val="8"/>
  </w:num>
  <w:num w:numId="33">
    <w:abstractNumId w:val="17"/>
  </w:num>
  <w:num w:numId="34">
    <w:abstractNumId w:val="28"/>
  </w:num>
  <w:num w:numId="35">
    <w:abstractNumId w:val="19"/>
  </w:num>
  <w:num w:numId="36">
    <w:abstractNumId w:val="32"/>
  </w:num>
  <w:num w:numId="37">
    <w:abstractNumId w:val="7"/>
  </w:num>
  <w:num w:numId="38">
    <w:abstractNumId w:val="33"/>
  </w:num>
  <w:num w:numId="39">
    <w:abstractNumId w:val="25"/>
  </w:num>
  <w:num w:numId="40">
    <w:abstractNumId w:val="26"/>
  </w:num>
  <w:num w:numId="41">
    <w:abstractNumId w:val="30"/>
  </w:num>
  <w:num w:numId="42">
    <w:abstractNumId w:val="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18D4"/>
    <w:rsid w:val="000024CC"/>
    <w:rsid w:val="0000290B"/>
    <w:rsid w:val="00002921"/>
    <w:rsid w:val="00003509"/>
    <w:rsid w:val="00003C63"/>
    <w:rsid w:val="00003DEF"/>
    <w:rsid w:val="00003FED"/>
    <w:rsid w:val="000040F5"/>
    <w:rsid w:val="00004758"/>
    <w:rsid w:val="00004F99"/>
    <w:rsid w:val="00005618"/>
    <w:rsid w:val="00006608"/>
    <w:rsid w:val="00006F02"/>
    <w:rsid w:val="000106BA"/>
    <w:rsid w:val="00010822"/>
    <w:rsid w:val="000108CF"/>
    <w:rsid w:val="00010C2A"/>
    <w:rsid w:val="00011460"/>
    <w:rsid w:val="000115E2"/>
    <w:rsid w:val="000164B6"/>
    <w:rsid w:val="000166DC"/>
    <w:rsid w:val="000172DD"/>
    <w:rsid w:val="00017791"/>
    <w:rsid w:val="000178A5"/>
    <w:rsid w:val="000203C6"/>
    <w:rsid w:val="000218B8"/>
    <w:rsid w:val="00021B95"/>
    <w:rsid w:val="00021C95"/>
    <w:rsid w:val="000225A5"/>
    <w:rsid w:val="00023EA5"/>
    <w:rsid w:val="00024C97"/>
    <w:rsid w:val="000250CF"/>
    <w:rsid w:val="00025561"/>
    <w:rsid w:val="000275C6"/>
    <w:rsid w:val="0002785D"/>
    <w:rsid w:val="00027F56"/>
    <w:rsid w:val="00030D67"/>
    <w:rsid w:val="000324E1"/>
    <w:rsid w:val="00032D7F"/>
    <w:rsid w:val="00032FEF"/>
    <w:rsid w:val="000331E6"/>
    <w:rsid w:val="000338A2"/>
    <w:rsid w:val="00035987"/>
    <w:rsid w:val="00036B7B"/>
    <w:rsid w:val="000376CB"/>
    <w:rsid w:val="000377A4"/>
    <w:rsid w:val="0003793C"/>
    <w:rsid w:val="00041167"/>
    <w:rsid w:val="000422E9"/>
    <w:rsid w:val="000425A6"/>
    <w:rsid w:val="00042A09"/>
    <w:rsid w:val="00042F64"/>
    <w:rsid w:val="00043393"/>
    <w:rsid w:val="000444F7"/>
    <w:rsid w:val="00044533"/>
    <w:rsid w:val="00045A17"/>
    <w:rsid w:val="000465C6"/>
    <w:rsid w:val="000470EC"/>
    <w:rsid w:val="00047F10"/>
    <w:rsid w:val="00047F14"/>
    <w:rsid w:val="0005109A"/>
    <w:rsid w:val="0005143F"/>
    <w:rsid w:val="0005179B"/>
    <w:rsid w:val="000517AC"/>
    <w:rsid w:val="00052495"/>
    <w:rsid w:val="00052B4D"/>
    <w:rsid w:val="00054859"/>
    <w:rsid w:val="00055202"/>
    <w:rsid w:val="000567CC"/>
    <w:rsid w:val="000572B0"/>
    <w:rsid w:val="00060C79"/>
    <w:rsid w:val="0006170F"/>
    <w:rsid w:val="00062334"/>
    <w:rsid w:val="000626E8"/>
    <w:rsid w:val="00062783"/>
    <w:rsid w:val="00062B09"/>
    <w:rsid w:val="00062DCD"/>
    <w:rsid w:val="00064353"/>
    <w:rsid w:val="0006572E"/>
    <w:rsid w:val="000658BA"/>
    <w:rsid w:val="00067E22"/>
    <w:rsid w:val="0007097A"/>
    <w:rsid w:val="0007131E"/>
    <w:rsid w:val="00073853"/>
    <w:rsid w:val="000738DF"/>
    <w:rsid w:val="000739AC"/>
    <w:rsid w:val="0007523E"/>
    <w:rsid w:val="00075B41"/>
    <w:rsid w:val="00076486"/>
    <w:rsid w:val="000765C5"/>
    <w:rsid w:val="00076BD2"/>
    <w:rsid w:val="00076DF3"/>
    <w:rsid w:val="00077153"/>
    <w:rsid w:val="00077A38"/>
    <w:rsid w:val="00077C57"/>
    <w:rsid w:val="00077C6D"/>
    <w:rsid w:val="00077EDE"/>
    <w:rsid w:val="000812CD"/>
    <w:rsid w:val="00081655"/>
    <w:rsid w:val="00082813"/>
    <w:rsid w:val="00082A01"/>
    <w:rsid w:val="00082DB2"/>
    <w:rsid w:val="00083955"/>
    <w:rsid w:val="0008425B"/>
    <w:rsid w:val="00084356"/>
    <w:rsid w:val="0008496E"/>
    <w:rsid w:val="00085012"/>
    <w:rsid w:val="000850A4"/>
    <w:rsid w:val="00085A3A"/>
    <w:rsid w:val="00085E03"/>
    <w:rsid w:val="00086A82"/>
    <w:rsid w:val="000876F9"/>
    <w:rsid w:val="0009088A"/>
    <w:rsid w:val="00090D29"/>
    <w:rsid w:val="000927C9"/>
    <w:rsid w:val="00092C39"/>
    <w:rsid w:val="00092E6F"/>
    <w:rsid w:val="000936E1"/>
    <w:rsid w:val="00093CC4"/>
    <w:rsid w:val="00093E41"/>
    <w:rsid w:val="0009489C"/>
    <w:rsid w:val="00095000"/>
    <w:rsid w:val="00095A95"/>
    <w:rsid w:val="00095C11"/>
    <w:rsid w:val="00095E31"/>
    <w:rsid w:val="0009657F"/>
    <w:rsid w:val="000965D0"/>
    <w:rsid w:val="000972A6"/>
    <w:rsid w:val="000A0EA5"/>
    <w:rsid w:val="000A13A1"/>
    <w:rsid w:val="000A1BBA"/>
    <w:rsid w:val="000A246E"/>
    <w:rsid w:val="000A25E0"/>
    <w:rsid w:val="000A39A1"/>
    <w:rsid w:val="000A3BBB"/>
    <w:rsid w:val="000A3FE4"/>
    <w:rsid w:val="000A4A77"/>
    <w:rsid w:val="000A4ACF"/>
    <w:rsid w:val="000A5AA5"/>
    <w:rsid w:val="000A6FBA"/>
    <w:rsid w:val="000B01A7"/>
    <w:rsid w:val="000B026B"/>
    <w:rsid w:val="000B0BE8"/>
    <w:rsid w:val="000B17C0"/>
    <w:rsid w:val="000B3DDB"/>
    <w:rsid w:val="000B3E41"/>
    <w:rsid w:val="000B4629"/>
    <w:rsid w:val="000B6195"/>
    <w:rsid w:val="000B6D83"/>
    <w:rsid w:val="000B7807"/>
    <w:rsid w:val="000B7957"/>
    <w:rsid w:val="000C02C8"/>
    <w:rsid w:val="000C0715"/>
    <w:rsid w:val="000C17C3"/>
    <w:rsid w:val="000C2046"/>
    <w:rsid w:val="000C2309"/>
    <w:rsid w:val="000C2D66"/>
    <w:rsid w:val="000C2E5F"/>
    <w:rsid w:val="000C3422"/>
    <w:rsid w:val="000C34AD"/>
    <w:rsid w:val="000C4AC1"/>
    <w:rsid w:val="000C4FF6"/>
    <w:rsid w:val="000C68B3"/>
    <w:rsid w:val="000C7A1D"/>
    <w:rsid w:val="000C7A6F"/>
    <w:rsid w:val="000D07FE"/>
    <w:rsid w:val="000D0E62"/>
    <w:rsid w:val="000D0EB8"/>
    <w:rsid w:val="000D1324"/>
    <w:rsid w:val="000D1BD5"/>
    <w:rsid w:val="000D22FF"/>
    <w:rsid w:val="000D25B8"/>
    <w:rsid w:val="000D3FB1"/>
    <w:rsid w:val="000D479C"/>
    <w:rsid w:val="000D4824"/>
    <w:rsid w:val="000D560B"/>
    <w:rsid w:val="000D6061"/>
    <w:rsid w:val="000D76F9"/>
    <w:rsid w:val="000E073A"/>
    <w:rsid w:val="000E07D2"/>
    <w:rsid w:val="000E08F9"/>
    <w:rsid w:val="000E1445"/>
    <w:rsid w:val="000E27EA"/>
    <w:rsid w:val="000E2958"/>
    <w:rsid w:val="000E2A37"/>
    <w:rsid w:val="000E44DC"/>
    <w:rsid w:val="000E462A"/>
    <w:rsid w:val="000E4B8D"/>
    <w:rsid w:val="000E4D12"/>
    <w:rsid w:val="000E56F8"/>
    <w:rsid w:val="000E59C2"/>
    <w:rsid w:val="000E6FA7"/>
    <w:rsid w:val="000F038C"/>
    <w:rsid w:val="000F0431"/>
    <w:rsid w:val="000F0A6B"/>
    <w:rsid w:val="000F0FA7"/>
    <w:rsid w:val="000F1306"/>
    <w:rsid w:val="000F1A7E"/>
    <w:rsid w:val="000F1CF9"/>
    <w:rsid w:val="000F27A2"/>
    <w:rsid w:val="000F2943"/>
    <w:rsid w:val="000F2ADA"/>
    <w:rsid w:val="000F40C4"/>
    <w:rsid w:val="000F4640"/>
    <w:rsid w:val="000F488A"/>
    <w:rsid w:val="000F4A7A"/>
    <w:rsid w:val="000F4DDC"/>
    <w:rsid w:val="000F5666"/>
    <w:rsid w:val="000F5B47"/>
    <w:rsid w:val="000F64DA"/>
    <w:rsid w:val="000F66C2"/>
    <w:rsid w:val="000F78E0"/>
    <w:rsid w:val="001000C4"/>
    <w:rsid w:val="00101BB8"/>
    <w:rsid w:val="00102C1A"/>
    <w:rsid w:val="00103563"/>
    <w:rsid w:val="00103B71"/>
    <w:rsid w:val="00103E4E"/>
    <w:rsid w:val="00103F60"/>
    <w:rsid w:val="00104364"/>
    <w:rsid w:val="00104818"/>
    <w:rsid w:val="00104D03"/>
    <w:rsid w:val="00104E7E"/>
    <w:rsid w:val="00105284"/>
    <w:rsid w:val="00105E9B"/>
    <w:rsid w:val="00105F6B"/>
    <w:rsid w:val="00107FAD"/>
    <w:rsid w:val="0011133F"/>
    <w:rsid w:val="00111DFD"/>
    <w:rsid w:val="00113259"/>
    <w:rsid w:val="00113508"/>
    <w:rsid w:val="001139DB"/>
    <w:rsid w:val="00113CCF"/>
    <w:rsid w:val="00114468"/>
    <w:rsid w:val="0011485D"/>
    <w:rsid w:val="00116A3B"/>
    <w:rsid w:val="00116DD8"/>
    <w:rsid w:val="001176F5"/>
    <w:rsid w:val="00117C0F"/>
    <w:rsid w:val="00120034"/>
    <w:rsid w:val="00120F3A"/>
    <w:rsid w:val="00120F82"/>
    <w:rsid w:val="001210B4"/>
    <w:rsid w:val="00121B92"/>
    <w:rsid w:val="0012205A"/>
    <w:rsid w:val="001226E9"/>
    <w:rsid w:val="00122E14"/>
    <w:rsid w:val="00122FD4"/>
    <w:rsid w:val="00123685"/>
    <w:rsid w:val="0012405A"/>
    <w:rsid w:val="001246FB"/>
    <w:rsid w:val="00124E91"/>
    <w:rsid w:val="0012534F"/>
    <w:rsid w:val="00125E19"/>
    <w:rsid w:val="00126EB9"/>
    <w:rsid w:val="00127702"/>
    <w:rsid w:val="001278C8"/>
    <w:rsid w:val="00127D9C"/>
    <w:rsid w:val="00130146"/>
    <w:rsid w:val="0013160B"/>
    <w:rsid w:val="001324B1"/>
    <w:rsid w:val="0013369F"/>
    <w:rsid w:val="00133AD0"/>
    <w:rsid w:val="00134145"/>
    <w:rsid w:val="00134FB7"/>
    <w:rsid w:val="00135187"/>
    <w:rsid w:val="001356B0"/>
    <w:rsid w:val="0013588D"/>
    <w:rsid w:val="00136273"/>
    <w:rsid w:val="00136A4A"/>
    <w:rsid w:val="0013703B"/>
    <w:rsid w:val="0013788A"/>
    <w:rsid w:val="001379E6"/>
    <w:rsid w:val="00137B17"/>
    <w:rsid w:val="00137CAC"/>
    <w:rsid w:val="00137E3C"/>
    <w:rsid w:val="00140343"/>
    <w:rsid w:val="00140BEC"/>
    <w:rsid w:val="001412C9"/>
    <w:rsid w:val="00141691"/>
    <w:rsid w:val="00141832"/>
    <w:rsid w:val="00142367"/>
    <w:rsid w:val="00142529"/>
    <w:rsid w:val="00142DDE"/>
    <w:rsid w:val="001438AC"/>
    <w:rsid w:val="00144018"/>
    <w:rsid w:val="0014486E"/>
    <w:rsid w:val="00144E91"/>
    <w:rsid w:val="0014508A"/>
    <w:rsid w:val="001450B7"/>
    <w:rsid w:val="00146904"/>
    <w:rsid w:val="00146BB7"/>
    <w:rsid w:val="00146C31"/>
    <w:rsid w:val="00146C70"/>
    <w:rsid w:val="00147FB3"/>
    <w:rsid w:val="0015039D"/>
    <w:rsid w:val="00150D3F"/>
    <w:rsid w:val="00151067"/>
    <w:rsid w:val="0015114A"/>
    <w:rsid w:val="001528FD"/>
    <w:rsid w:val="00152DFF"/>
    <w:rsid w:val="00153603"/>
    <w:rsid w:val="00153E22"/>
    <w:rsid w:val="001540BC"/>
    <w:rsid w:val="001543DC"/>
    <w:rsid w:val="00154694"/>
    <w:rsid w:val="00155499"/>
    <w:rsid w:val="001555F3"/>
    <w:rsid w:val="00156231"/>
    <w:rsid w:val="0015674B"/>
    <w:rsid w:val="00156885"/>
    <w:rsid w:val="00156B22"/>
    <w:rsid w:val="001578E7"/>
    <w:rsid w:val="00157B5E"/>
    <w:rsid w:val="0016031F"/>
    <w:rsid w:val="00160879"/>
    <w:rsid w:val="00160AAA"/>
    <w:rsid w:val="00160ECE"/>
    <w:rsid w:val="001612EC"/>
    <w:rsid w:val="00162383"/>
    <w:rsid w:val="00163B7A"/>
    <w:rsid w:val="00166FA8"/>
    <w:rsid w:val="00170B9E"/>
    <w:rsid w:val="001712A8"/>
    <w:rsid w:val="0017176B"/>
    <w:rsid w:val="0017180C"/>
    <w:rsid w:val="0017194C"/>
    <w:rsid w:val="00172214"/>
    <w:rsid w:val="0017267A"/>
    <w:rsid w:val="00172D44"/>
    <w:rsid w:val="001733C5"/>
    <w:rsid w:val="0017406C"/>
    <w:rsid w:val="00174A8F"/>
    <w:rsid w:val="00175133"/>
    <w:rsid w:val="0017650F"/>
    <w:rsid w:val="0017651F"/>
    <w:rsid w:val="00176A77"/>
    <w:rsid w:val="00177051"/>
    <w:rsid w:val="0017721E"/>
    <w:rsid w:val="00177897"/>
    <w:rsid w:val="00177BCA"/>
    <w:rsid w:val="00177C59"/>
    <w:rsid w:val="00180BFA"/>
    <w:rsid w:val="00181610"/>
    <w:rsid w:val="001820B6"/>
    <w:rsid w:val="001824D2"/>
    <w:rsid w:val="00182887"/>
    <w:rsid w:val="00182B4B"/>
    <w:rsid w:val="001844A9"/>
    <w:rsid w:val="00184E52"/>
    <w:rsid w:val="00185D5C"/>
    <w:rsid w:val="001871CD"/>
    <w:rsid w:val="0018792B"/>
    <w:rsid w:val="00187B00"/>
    <w:rsid w:val="00190D15"/>
    <w:rsid w:val="00190DBB"/>
    <w:rsid w:val="00191563"/>
    <w:rsid w:val="00192CC3"/>
    <w:rsid w:val="00193BEB"/>
    <w:rsid w:val="00193EE6"/>
    <w:rsid w:val="001945D2"/>
    <w:rsid w:val="00194A39"/>
    <w:rsid w:val="001954AB"/>
    <w:rsid w:val="001A072E"/>
    <w:rsid w:val="001A14AF"/>
    <w:rsid w:val="001A1C39"/>
    <w:rsid w:val="001A1E14"/>
    <w:rsid w:val="001A205C"/>
    <w:rsid w:val="001A3533"/>
    <w:rsid w:val="001A4977"/>
    <w:rsid w:val="001A566C"/>
    <w:rsid w:val="001A5F91"/>
    <w:rsid w:val="001A5F9F"/>
    <w:rsid w:val="001A6372"/>
    <w:rsid w:val="001A67EF"/>
    <w:rsid w:val="001A6CC5"/>
    <w:rsid w:val="001A6ECA"/>
    <w:rsid w:val="001A7CD7"/>
    <w:rsid w:val="001A7D3F"/>
    <w:rsid w:val="001A7FDC"/>
    <w:rsid w:val="001B0DA0"/>
    <w:rsid w:val="001B1305"/>
    <w:rsid w:val="001B14E6"/>
    <w:rsid w:val="001B3087"/>
    <w:rsid w:val="001B3829"/>
    <w:rsid w:val="001B3D6C"/>
    <w:rsid w:val="001B4D8C"/>
    <w:rsid w:val="001B5156"/>
    <w:rsid w:val="001B5855"/>
    <w:rsid w:val="001B61F7"/>
    <w:rsid w:val="001C0A6A"/>
    <w:rsid w:val="001C2141"/>
    <w:rsid w:val="001C3318"/>
    <w:rsid w:val="001C39EE"/>
    <w:rsid w:val="001C6938"/>
    <w:rsid w:val="001C7268"/>
    <w:rsid w:val="001C7D05"/>
    <w:rsid w:val="001D06F0"/>
    <w:rsid w:val="001D0C7D"/>
    <w:rsid w:val="001D181E"/>
    <w:rsid w:val="001D1AB7"/>
    <w:rsid w:val="001D3160"/>
    <w:rsid w:val="001D3DCB"/>
    <w:rsid w:val="001D4AB5"/>
    <w:rsid w:val="001D4E8A"/>
    <w:rsid w:val="001D507C"/>
    <w:rsid w:val="001D5398"/>
    <w:rsid w:val="001D5F78"/>
    <w:rsid w:val="001E03E6"/>
    <w:rsid w:val="001E1815"/>
    <w:rsid w:val="001E1C2D"/>
    <w:rsid w:val="001E27A6"/>
    <w:rsid w:val="001E3690"/>
    <w:rsid w:val="001E3EC9"/>
    <w:rsid w:val="001E4423"/>
    <w:rsid w:val="001E4714"/>
    <w:rsid w:val="001E4C84"/>
    <w:rsid w:val="001E4DDA"/>
    <w:rsid w:val="001E5F95"/>
    <w:rsid w:val="001E6A82"/>
    <w:rsid w:val="001E778F"/>
    <w:rsid w:val="001E7DAF"/>
    <w:rsid w:val="001F338B"/>
    <w:rsid w:val="001F340D"/>
    <w:rsid w:val="001F4E5F"/>
    <w:rsid w:val="001F5DB8"/>
    <w:rsid w:val="001F622A"/>
    <w:rsid w:val="001F6331"/>
    <w:rsid w:val="0020005E"/>
    <w:rsid w:val="00200829"/>
    <w:rsid w:val="00200C05"/>
    <w:rsid w:val="00200C9C"/>
    <w:rsid w:val="002015F3"/>
    <w:rsid w:val="00203C71"/>
    <w:rsid w:val="00204925"/>
    <w:rsid w:val="00205084"/>
    <w:rsid w:val="002059B4"/>
    <w:rsid w:val="00205E14"/>
    <w:rsid w:val="00205E21"/>
    <w:rsid w:val="00206146"/>
    <w:rsid w:val="00206523"/>
    <w:rsid w:val="002068F4"/>
    <w:rsid w:val="0020704B"/>
    <w:rsid w:val="0020722A"/>
    <w:rsid w:val="002074F0"/>
    <w:rsid w:val="00207F7D"/>
    <w:rsid w:val="002101C8"/>
    <w:rsid w:val="002112DA"/>
    <w:rsid w:val="00211929"/>
    <w:rsid w:val="0021293B"/>
    <w:rsid w:val="00212AAE"/>
    <w:rsid w:val="002130D8"/>
    <w:rsid w:val="00214198"/>
    <w:rsid w:val="00214924"/>
    <w:rsid w:val="0021533B"/>
    <w:rsid w:val="00215424"/>
    <w:rsid w:val="00215750"/>
    <w:rsid w:val="00216E9E"/>
    <w:rsid w:val="0021757D"/>
    <w:rsid w:val="002177BC"/>
    <w:rsid w:val="00217C88"/>
    <w:rsid w:val="00217F63"/>
    <w:rsid w:val="00220CA0"/>
    <w:rsid w:val="00221D59"/>
    <w:rsid w:val="00221F76"/>
    <w:rsid w:val="0022251C"/>
    <w:rsid w:val="00222689"/>
    <w:rsid w:val="00223446"/>
    <w:rsid w:val="0022347C"/>
    <w:rsid w:val="00225398"/>
    <w:rsid w:val="0023026F"/>
    <w:rsid w:val="002303A4"/>
    <w:rsid w:val="002304B6"/>
    <w:rsid w:val="002311B6"/>
    <w:rsid w:val="00232D0A"/>
    <w:rsid w:val="00233736"/>
    <w:rsid w:val="00233DB4"/>
    <w:rsid w:val="00234C46"/>
    <w:rsid w:val="0023562B"/>
    <w:rsid w:val="00236308"/>
    <w:rsid w:val="00237825"/>
    <w:rsid w:val="0023794E"/>
    <w:rsid w:val="00237BB4"/>
    <w:rsid w:val="0024044E"/>
    <w:rsid w:val="002414BC"/>
    <w:rsid w:val="002415F0"/>
    <w:rsid w:val="002418D5"/>
    <w:rsid w:val="00241AD1"/>
    <w:rsid w:val="00241F81"/>
    <w:rsid w:val="00242D1D"/>
    <w:rsid w:val="00243B5A"/>
    <w:rsid w:val="00243ECC"/>
    <w:rsid w:val="002445C4"/>
    <w:rsid w:val="0024584A"/>
    <w:rsid w:val="00245B3F"/>
    <w:rsid w:val="00246542"/>
    <w:rsid w:val="00246DE3"/>
    <w:rsid w:val="00247BD2"/>
    <w:rsid w:val="0025042B"/>
    <w:rsid w:val="00251025"/>
    <w:rsid w:val="002512B2"/>
    <w:rsid w:val="002513D6"/>
    <w:rsid w:val="00251558"/>
    <w:rsid w:val="00251772"/>
    <w:rsid w:val="00251BF2"/>
    <w:rsid w:val="002528B2"/>
    <w:rsid w:val="00253C14"/>
    <w:rsid w:val="00254418"/>
    <w:rsid w:val="0025662A"/>
    <w:rsid w:val="0026025A"/>
    <w:rsid w:val="00260C4C"/>
    <w:rsid w:val="00262CD4"/>
    <w:rsid w:val="00262E33"/>
    <w:rsid w:val="00263E0D"/>
    <w:rsid w:val="002648FE"/>
    <w:rsid w:val="00265153"/>
    <w:rsid w:val="00265B4F"/>
    <w:rsid w:val="002679A0"/>
    <w:rsid w:val="00270F6F"/>
    <w:rsid w:val="00271316"/>
    <w:rsid w:val="002724ED"/>
    <w:rsid w:val="0027298D"/>
    <w:rsid w:val="00273273"/>
    <w:rsid w:val="00273C61"/>
    <w:rsid w:val="00274C00"/>
    <w:rsid w:val="00274E6E"/>
    <w:rsid w:val="00275AC2"/>
    <w:rsid w:val="002761B2"/>
    <w:rsid w:val="002773F4"/>
    <w:rsid w:val="00280A3A"/>
    <w:rsid w:val="00280D5B"/>
    <w:rsid w:val="002827E1"/>
    <w:rsid w:val="00283139"/>
    <w:rsid w:val="0028408E"/>
    <w:rsid w:val="00284208"/>
    <w:rsid w:val="00285131"/>
    <w:rsid w:val="00285410"/>
    <w:rsid w:val="002861DB"/>
    <w:rsid w:val="002868AC"/>
    <w:rsid w:val="002868CF"/>
    <w:rsid w:val="00286A3D"/>
    <w:rsid w:val="00286D2A"/>
    <w:rsid w:val="00287150"/>
    <w:rsid w:val="00287EE5"/>
    <w:rsid w:val="002909BD"/>
    <w:rsid w:val="00290A84"/>
    <w:rsid w:val="00290A94"/>
    <w:rsid w:val="00290F83"/>
    <w:rsid w:val="00292079"/>
    <w:rsid w:val="0029262D"/>
    <w:rsid w:val="002939C6"/>
    <w:rsid w:val="002946AB"/>
    <w:rsid w:val="00294758"/>
    <w:rsid w:val="00294BAE"/>
    <w:rsid w:val="00295001"/>
    <w:rsid w:val="00295C7C"/>
    <w:rsid w:val="002971EE"/>
    <w:rsid w:val="002977CC"/>
    <w:rsid w:val="002A06B7"/>
    <w:rsid w:val="002A213F"/>
    <w:rsid w:val="002A264B"/>
    <w:rsid w:val="002A28B7"/>
    <w:rsid w:val="002A322F"/>
    <w:rsid w:val="002A338E"/>
    <w:rsid w:val="002A3458"/>
    <w:rsid w:val="002A34E1"/>
    <w:rsid w:val="002A350A"/>
    <w:rsid w:val="002A3678"/>
    <w:rsid w:val="002A4BFA"/>
    <w:rsid w:val="002A511E"/>
    <w:rsid w:val="002A5172"/>
    <w:rsid w:val="002A597C"/>
    <w:rsid w:val="002A5AEA"/>
    <w:rsid w:val="002A7B1C"/>
    <w:rsid w:val="002A7CDF"/>
    <w:rsid w:val="002A7FE9"/>
    <w:rsid w:val="002B057C"/>
    <w:rsid w:val="002B07CC"/>
    <w:rsid w:val="002B170C"/>
    <w:rsid w:val="002B2B0A"/>
    <w:rsid w:val="002B2E36"/>
    <w:rsid w:val="002B4000"/>
    <w:rsid w:val="002B4A67"/>
    <w:rsid w:val="002B59B9"/>
    <w:rsid w:val="002B5FB8"/>
    <w:rsid w:val="002B6120"/>
    <w:rsid w:val="002B72FF"/>
    <w:rsid w:val="002C191C"/>
    <w:rsid w:val="002C2178"/>
    <w:rsid w:val="002C228B"/>
    <w:rsid w:val="002C26DB"/>
    <w:rsid w:val="002C341E"/>
    <w:rsid w:val="002C3448"/>
    <w:rsid w:val="002C3C41"/>
    <w:rsid w:val="002C416E"/>
    <w:rsid w:val="002C4BC0"/>
    <w:rsid w:val="002C5217"/>
    <w:rsid w:val="002C59EE"/>
    <w:rsid w:val="002C5E42"/>
    <w:rsid w:val="002C65E0"/>
    <w:rsid w:val="002C7662"/>
    <w:rsid w:val="002D01DF"/>
    <w:rsid w:val="002D0DAD"/>
    <w:rsid w:val="002D0F67"/>
    <w:rsid w:val="002D15CE"/>
    <w:rsid w:val="002D1B57"/>
    <w:rsid w:val="002D2C72"/>
    <w:rsid w:val="002D2EA6"/>
    <w:rsid w:val="002D4AEE"/>
    <w:rsid w:val="002D535C"/>
    <w:rsid w:val="002D5A7F"/>
    <w:rsid w:val="002D5AFB"/>
    <w:rsid w:val="002D69FB"/>
    <w:rsid w:val="002D79A9"/>
    <w:rsid w:val="002E0DE7"/>
    <w:rsid w:val="002E0E7B"/>
    <w:rsid w:val="002E1B87"/>
    <w:rsid w:val="002E226B"/>
    <w:rsid w:val="002E31E7"/>
    <w:rsid w:val="002E35FC"/>
    <w:rsid w:val="002E43B1"/>
    <w:rsid w:val="002E56D3"/>
    <w:rsid w:val="002E602E"/>
    <w:rsid w:val="002E64D5"/>
    <w:rsid w:val="002E721E"/>
    <w:rsid w:val="002F033C"/>
    <w:rsid w:val="002F05C7"/>
    <w:rsid w:val="002F08E8"/>
    <w:rsid w:val="002F2C69"/>
    <w:rsid w:val="002F3429"/>
    <w:rsid w:val="002F3C09"/>
    <w:rsid w:val="002F5513"/>
    <w:rsid w:val="002F626C"/>
    <w:rsid w:val="002F770F"/>
    <w:rsid w:val="002F7A72"/>
    <w:rsid w:val="00300FD6"/>
    <w:rsid w:val="00301031"/>
    <w:rsid w:val="003015DF"/>
    <w:rsid w:val="00301C73"/>
    <w:rsid w:val="00302042"/>
    <w:rsid w:val="00302B7A"/>
    <w:rsid w:val="003033C4"/>
    <w:rsid w:val="003034A1"/>
    <w:rsid w:val="003037AA"/>
    <w:rsid w:val="00303F29"/>
    <w:rsid w:val="0030497C"/>
    <w:rsid w:val="0030508E"/>
    <w:rsid w:val="00305352"/>
    <w:rsid w:val="0030592D"/>
    <w:rsid w:val="0030609B"/>
    <w:rsid w:val="00306539"/>
    <w:rsid w:val="00307540"/>
    <w:rsid w:val="00310907"/>
    <w:rsid w:val="0031104D"/>
    <w:rsid w:val="00311387"/>
    <w:rsid w:val="003147AA"/>
    <w:rsid w:val="00314866"/>
    <w:rsid w:val="00316A24"/>
    <w:rsid w:val="00316BAF"/>
    <w:rsid w:val="00317D1A"/>
    <w:rsid w:val="00320671"/>
    <w:rsid w:val="0032106C"/>
    <w:rsid w:val="0032138D"/>
    <w:rsid w:val="0032189B"/>
    <w:rsid w:val="003226A5"/>
    <w:rsid w:val="003233F6"/>
    <w:rsid w:val="003262E6"/>
    <w:rsid w:val="003269F1"/>
    <w:rsid w:val="00327C80"/>
    <w:rsid w:val="00327CAE"/>
    <w:rsid w:val="00330CB9"/>
    <w:rsid w:val="00331FD6"/>
    <w:rsid w:val="00332108"/>
    <w:rsid w:val="00332136"/>
    <w:rsid w:val="003323AD"/>
    <w:rsid w:val="003326E7"/>
    <w:rsid w:val="00333E3D"/>
    <w:rsid w:val="00334042"/>
    <w:rsid w:val="00334301"/>
    <w:rsid w:val="00335C04"/>
    <w:rsid w:val="00335C7D"/>
    <w:rsid w:val="00336491"/>
    <w:rsid w:val="003365C9"/>
    <w:rsid w:val="003367DA"/>
    <w:rsid w:val="0034079B"/>
    <w:rsid w:val="00340CB1"/>
    <w:rsid w:val="0034119B"/>
    <w:rsid w:val="00342234"/>
    <w:rsid w:val="0034284C"/>
    <w:rsid w:val="00342E08"/>
    <w:rsid w:val="003434C5"/>
    <w:rsid w:val="00343644"/>
    <w:rsid w:val="003452C2"/>
    <w:rsid w:val="00345D2D"/>
    <w:rsid w:val="00345D58"/>
    <w:rsid w:val="0034638A"/>
    <w:rsid w:val="003463DE"/>
    <w:rsid w:val="00347C14"/>
    <w:rsid w:val="00347D6B"/>
    <w:rsid w:val="003500E4"/>
    <w:rsid w:val="00350A2A"/>
    <w:rsid w:val="003511FE"/>
    <w:rsid w:val="00352453"/>
    <w:rsid w:val="003537A6"/>
    <w:rsid w:val="00354B2F"/>
    <w:rsid w:val="00355F4D"/>
    <w:rsid w:val="00360628"/>
    <w:rsid w:val="00361248"/>
    <w:rsid w:val="00361281"/>
    <w:rsid w:val="00362135"/>
    <w:rsid w:val="00362C2A"/>
    <w:rsid w:val="003630F6"/>
    <w:rsid w:val="003631C7"/>
    <w:rsid w:val="003640F1"/>
    <w:rsid w:val="003642CE"/>
    <w:rsid w:val="00364A89"/>
    <w:rsid w:val="0036502B"/>
    <w:rsid w:val="003654E8"/>
    <w:rsid w:val="00367A6E"/>
    <w:rsid w:val="00370F56"/>
    <w:rsid w:val="00372E8B"/>
    <w:rsid w:val="00373215"/>
    <w:rsid w:val="0037332D"/>
    <w:rsid w:val="003736AF"/>
    <w:rsid w:val="00374AAD"/>
    <w:rsid w:val="00374CFA"/>
    <w:rsid w:val="00374F62"/>
    <w:rsid w:val="00375AB4"/>
    <w:rsid w:val="00377C05"/>
    <w:rsid w:val="003805B6"/>
    <w:rsid w:val="00381C98"/>
    <w:rsid w:val="00381D7F"/>
    <w:rsid w:val="00382E1B"/>
    <w:rsid w:val="003831DC"/>
    <w:rsid w:val="00383760"/>
    <w:rsid w:val="00383EA5"/>
    <w:rsid w:val="003846B1"/>
    <w:rsid w:val="00387A23"/>
    <w:rsid w:val="0039013D"/>
    <w:rsid w:val="00390480"/>
    <w:rsid w:val="0039097A"/>
    <w:rsid w:val="003911FC"/>
    <w:rsid w:val="003926E6"/>
    <w:rsid w:val="003935E0"/>
    <w:rsid w:val="00393E6A"/>
    <w:rsid w:val="0039453B"/>
    <w:rsid w:val="003948A5"/>
    <w:rsid w:val="003962B6"/>
    <w:rsid w:val="0039696B"/>
    <w:rsid w:val="00396D1A"/>
    <w:rsid w:val="0039706A"/>
    <w:rsid w:val="003A0C66"/>
    <w:rsid w:val="003A0F96"/>
    <w:rsid w:val="003A1071"/>
    <w:rsid w:val="003A1168"/>
    <w:rsid w:val="003A1A88"/>
    <w:rsid w:val="003A1CAD"/>
    <w:rsid w:val="003A2AE6"/>
    <w:rsid w:val="003A32D0"/>
    <w:rsid w:val="003A3825"/>
    <w:rsid w:val="003A3B16"/>
    <w:rsid w:val="003A4094"/>
    <w:rsid w:val="003A4862"/>
    <w:rsid w:val="003A5476"/>
    <w:rsid w:val="003A6371"/>
    <w:rsid w:val="003A6AE8"/>
    <w:rsid w:val="003A6FD8"/>
    <w:rsid w:val="003A723B"/>
    <w:rsid w:val="003A7D89"/>
    <w:rsid w:val="003B03F8"/>
    <w:rsid w:val="003B0CAD"/>
    <w:rsid w:val="003B1FF2"/>
    <w:rsid w:val="003B2A5D"/>
    <w:rsid w:val="003B2DA7"/>
    <w:rsid w:val="003B31A5"/>
    <w:rsid w:val="003B5333"/>
    <w:rsid w:val="003B591C"/>
    <w:rsid w:val="003B68A5"/>
    <w:rsid w:val="003B762E"/>
    <w:rsid w:val="003B7C90"/>
    <w:rsid w:val="003B7E53"/>
    <w:rsid w:val="003C0DE9"/>
    <w:rsid w:val="003C233B"/>
    <w:rsid w:val="003C2375"/>
    <w:rsid w:val="003C36E9"/>
    <w:rsid w:val="003C3BFB"/>
    <w:rsid w:val="003C3FDF"/>
    <w:rsid w:val="003C41A7"/>
    <w:rsid w:val="003C4325"/>
    <w:rsid w:val="003C4B78"/>
    <w:rsid w:val="003C53F5"/>
    <w:rsid w:val="003C597F"/>
    <w:rsid w:val="003C6202"/>
    <w:rsid w:val="003C6505"/>
    <w:rsid w:val="003C6B7B"/>
    <w:rsid w:val="003D048A"/>
    <w:rsid w:val="003D134E"/>
    <w:rsid w:val="003D140B"/>
    <w:rsid w:val="003D1499"/>
    <w:rsid w:val="003D18B3"/>
    <w:rsid w:val="003D2067"/>
    <w:rsid w:val="003D34DB"/>
    <w:rsid w:val="003D5127"/>
    <w:rsid w:val="003D5456"/>
    <w:rsid w:val="003E0FA2"/>
    <w:rsid w:val="003E149A"/>
    <w:rsid w:val="003E1D5F"/>
    <w:rsid w:val="003E25C0"/>
    <w:rsid w:val="003E25DD"/>
    <w:rsid w:val="003E2C6B"/>
    <w:rsid w:val="003E3C45"/>
    <w:rsid w:val="003E4261"/>
    <w:rsid w:val="003E4839"/>
    <w:rsid w:val="003E5412"/>
    <w:rsid w:val="003E54FE"/>
    <w:rsid w:val="003E7CCC"/>
    <w:rsid w:val="003F0494"/>
    <w:rsid w:val="003F17B8"/>
    <w:rsid w:val="003F1884"/>
    <w:rsid w:val="003F2247"/>
    <w:rsid w:val="003F28D5"/>
    <w:rsid w:val="003F3B8A"/>
    <w:rsid w:val="003F3EFB"/>
    <w:rsid w:val="003F3F78"/>
    <w:rsid w:val="003F4B43"/>
    <w:rsid w:val="003F4C92"/>
    <w:rsid w:val="003F4DCB"/>
    <w:rsid w:val="003F53D8"/>
    <w:rsid w:val="003F5FD0"/>
    <w:rsid w:val="003F6B0C"/>
    <w:rsid w:val="003F6CC9"/>
    <w:rsid w:val="003F788D"/>
    <w:rsid w:val="003F7ACC"/>
    <w:rsid w:val="003F7ADD"/>
    <w:rsid w:val="004007CA"/>
    <w:rsid w:val="00401849"/>
    <w:rsid w:val="00401912"/>
    <w:rsid w:val="004019EA"/>
    <w:rsid w:val="00401F9E"/>
    <w:rsid w:val="004027CF"/>
    <w:rsid w:val="00403C46"/>
    <w:rsid w:val="00403FF5"/>
    <w:rsid w:val="0040522D"/>
    <w:rsid w:val="0040539B"/>
    <w:rsid w:val="0040554C"/>
    <w:rsid w:val="00406089"/>
    <w:rsid w:val="0040614D"/>
    <w:rsid w:val="0040680F"/>
    <w:rsid w:val="00407243"/>
    <w:rsid w:val="00407557"/>
    <w:rsid w:val="00407EE5"/>
    <w:rsid w:val="004107C2"/>
    <w:rsid w:val="004108AD"/>
    <w:rsid w:val="00411433"/>
    <w:rsid w:val="00411D88"/>
    <w:rsid w:val="00411EDB"/>
    <w:rsid w:val="00412044"/>
    <w:rsid w:val="00412482"/>
    <w:rsid w:val="00413529"/>
    <w:rsid w:val="004145EE"/>
    <w:rsid w:val="0041492B"/>
    <w:rsid w:val="00414BA1"/>
    <w:rsid w:val="0041560D"/>
    <w:rsid w:val="004168BC"/>
    <w:rsid w:val="00416A0F"/>
    <w:rsid w:val="00417C17"/>
    <w:rsid w:val="00420D87"/>
    <w:rsid w:val="0042172E"/>
    <w:rsid w:val="00422AB4"/>
    <w:rsid w:val="00422C9D"/>
    <w:rsid w:val="00423130"/>
    <w:rsid w:val="004231AB"/>
    <w:rsid w:val="00423AFA"/>
    <w:rsid w:val="0042479B"/>
    <w:rsid w:val="00424C34"/>
    <w:rsid w:val="004262D7"/>
    <w:rsid w:val="00426669"/>
    <w:rsid w:val="0042782C"/>
    <w:rsid w:val="00430148"/>
    <w:rsid w:val="004313A2"/>
    <w:rsid w:val="004317F0"/>
    <w:rsid w:val="00432AE6"/>
    <w:rsid w:val="004330B3"/>
    <w:rsid w:val="00433D05"/>
    <w:rsid w:val="0043488E"/>
    <w:rsid w:val="00434BC2"/>
    <w:rsid w:val="00434E61"/>
    <w:rsid w:val="00435C31"/>
    <w:rsid w:val="0043618D"/>
    <w:rsid w:val="00436388"/>
    <w:rsid w:val="00436772"/>
    <w:rsid w:val="004401E3"/>
    <w:rsid w:val="004409F5"/>
    <w:rsid w:val="00440A1F"/>
    <w:rsid w:val="00440E78"/>
    <w:rsid w:val="004413E3"/>
    <w:rsid w:val="00442157"/>
    <w:rsid w:val="004430B4"/>
    <w:rsid w:val="00444033"/>
    <w:rsid w:val="00444A85"/>
    <w:rsid w:val="0044554A"/>
    <w:rsid w:val="00446158"/>
    <w:rsid w:val="00446423"/>
    <w:rsid w:val="004465CA"/>
    <w:rsid w:val="004468AC"/>
    <w:rsid w:val="0044737A"/>
    <w:rsid w:val="0044782E"/>
    <w:rsid w:val="00447CD3"/>
    <w:rsid w:val="0045047E"/>
    <w:rsid w:val="004508CD"/>
    <w:rsid w:val="00450DE2"/>
    <w:rsid w:val="00452BA4"/>
    <w:rsid w:val="00452C96"/>
    <w:rsid w:val="004530F3"/>
    <w:rsid w:val="004537F4"/>
    <w:rsid w:val="00453B09"/>
    <w:rsid w:val="00454331"/>
    <w:rsid w:val="0045465E"/>
    <w:rsid w:val="00454E4F"/>
    <w:rsid w:val="0045536D"/>
    <w:rsid w:val="00455E94"/>
    <w:rsid w:val="004561A3"/>
    <w:rsid w:val="00456521"/>
    <w:rsid w:val="00457013"/>
    <w:rsid w:val="0045753B"/>
    <w:rsid w:val="004575F1"/>
    <w:rsid w:val="0046024D"/>
    <w:rsid w:val="00460337"/>
    <w:rsid w:val="00460A08"/>
    <w:rsid w:val="00460D95"/>
    <w:rsid w:val="00460EDE"/>
    <w:rsid w:val="0046138C"/>
    <w:rsid w:val="00461D2D"/>
    <w:rsid w:val="004625B5"/>
    <w:rsid w:val="00462D57"/>
    <w:rsid w:val="00464EE8"/>
    <w:rsid w:val="00464F45"/>
    <w:rsid w:val="004669E9"/>
    <w:rsid w:val="004674E6"/>
    <w:rsid w:val="0047007B"/>
    <w:rsid w:val="00471702"/>
    <w:rsid w:val="00471807"/>
    <w:rsid w:val="004720F9"/>
    <w:rsid w:val="00473405"/>
    <w:rsid w:val="004735D3"/>
    <w:rsid w:val="00474171"/>
    <w:rsid w:val="004760A1"/>
    <w:rsid w:val="00483269"/>
    <w:rsid w:val="0048346B"/>
    <w:rsid w:val="004838B9"/>
    <w:rsid w:val="00483A16"/>
    <w:rsid w:val="00485C1F"/>
    <w:rsid w:val="00490ED4"/>
    <w:rsid w:val="0049140D"/>
    <w:rsid w:val="00491AF0"/>
    <w:rsid w:val="00491C69"/>
    <w:rsid w:val="00492EF5"/>
    <w:rsid w:val="00493F12"/>
    <w:rsid w:val="00493F3B"/>
    <w:rsid w:val="00494943"/>
    <w:rsid w:val="00494B7D"/>
    <w:rsid w:val="00496543"/>
    <w:rsid w:val="00496A4E"/>
    <w:rsid w:val="00497423"/>
    <w:rsid w:val="00497945"/>
    <w:rsid w:val="004A045E"/>
    <w:rsid w:val="004A085B"/>
    <w:rsid w:val="004A1419"/>
    <w:rsid w:val="004A25BC"/>
    <w:rsid w:val="004A2C44"/>
    <w:rsid w:val="004A3FF6"/>
    <w:rsid w:val="004A4C7A"/>
    <w:rsid w:val="004A4D80"/>
    <w:rsid w:val="004A591E"/>
    <w:rsid w:val="004A5E5B"/>
    <w:rsid w:val="004A64A5"/>
    <w:rsid w:val="004A6AF9"/>
    <w:rsid w:val="004A6C40"/>
    <w:rsid w:val="004B0150"/>
    <w:rsid w:val="004B0930"/>
    <w:rsid w:val="004B0BBB"/>
    <w:rsid w:val="004B0D4B"/>
    <w:rsid w:val="004B0F19"/>
    <w:rsid w:val="004B1959"/>
    <w:rsid w:val="004B1B38"/>
    <w:rsid w:val="004B227C"/>
    <w:rsid w:val="004B233F"/>
    <w:rsid w:val="004B2352"/>
    <w:rsid w:val="004B2651"/>
    <w:rsid w:val="004B3FDA"/>
    <w:rsid w:val="004B4663"/>
    <w:rsid w:val="004B4763"/>
    <w:rsid w:val="004B4940"/>
    <w:rsid w:val="004B4B68"/>
    <w:rsid w:val="004B50C5"/>
    <w:rsid w:val="004B599A"/>
    <w:rsid w:val="004B5DC4"/>
    <w:rsid w:val="004B6645"/>
    <w:rsid w:val="004B69E1"/>
    <w:rsid w:val="004C09B5"/>
    <w:rsid w:val="004C0B85"/>
    <w:rsid w:val="004C0D06"/>
    <w:rsid w:val="004C0F07"/>
    <w:rsid w:val="004C154B"/>
    <w:rsid w:val="004C17CA"/>
    <w:rsid w:val="004C1C27"/>
    <w:rsid w:val="004C24C8"/>
    <w:rsid w:val="004C25C2"/>
    <w:rsid w:val="004C29EC"/>
    <w:rsid w:val="004C33F4"/>
    <w:rsid w:val="004C345E"/>
    <w:rsid w:val="004C4309"/>
    <w:rsid w:val="004C461D"/>
    <w:rsid w:val="004C49B5"/>
    <w:rsid w:val="004C540D"/>
    <w:rsid w:val="004C587E"/>
    <w:rsid w:val="004D0994"/>
    <w:rsid w:val="004D1815"/>
    <w:rsid w:val="004D25F3"/>
    <w:rsid w:val="004D3B14"/>
    <w:rsid w:val="004D3B4A"/>
    <w:rsid w:val="004D520E"/>
    <w:rsid w:val="004D5AB5"/>
    <w:rsid w:val="004D6075"/>
    <w:rsid w:val="004D68AC"/>
    <w:rsid w:val="004D74F8"/>
    <w:rsid w:val="004D76AD"/>
    <w:rsid w:val="004D7B01"/>
    <w:rsid w:val="004E0168"/>
    <w:rsid w:val="004E0BAA"/>
    <w:rsid w:val="004E0C8C"/>
    <w:rsid w:val="004E0D20"/>
    <w:rsid w:val="004E0D6B"/>
    <w:rsid w:val="004E0DEE"/>
    <w:rsid w:val="004E2065"/>
    <w:rsid w:val="004E21C9"/>
    <w:rsid w:val="004E3A41"/>
    <w:rsid w:val="004E48D3"/>
    <w:rsid w:val="004E61B7"/>
    <w:rsid w:val="004E7F6B"/>
    <w:rsid w:val="004E7FC9"/>
    <w:rsid w:val="004F0BCC"/>
    <w:rsid w:val="004F1F45"/>
    <w:rsid w:val="004F268B"/>
    <w:rsid w:val="004F3DD3"/>
    <w:rsid w:val="004F564A"/>
    <w:rsid w:val="004F5D96"/>
    <w:rsid w:val="004F6E31"/>
    <w:rsid w:val="004F78BE"/>
    <w:rsid w:val="004F7A8F"/>
    <w:rsid w:val="004F7D91"/>
    <w:rsid w:val="00500104"/>
    <w:rsid w:val="00500B7D"/>
    <w:rsid w:val="00503C90"/>
    <w:rsid w:val="00504487"/>
    <w:rsid w:val="00504CD2"/>
    <w:rsid w:val="00504EF7"/>
    <w:rsid w:val="00505643"/>
    <w:rsid w:val="00506E0F"/>
    <w:rsid w:val="00507B8B"/>
    <w:rsid w:val="00507CB4"/>
    <w:rsid w:val="00507CCB"/>
    <w:rsid w:val="005108F0"/>
    <w:rsid w:val="00511047"/>
    <w:rsid w:val="0051264C"/>
    <w:rsid w:val="005128F2"/>
    <w:rsid w:val="00512D17"/>
    <w:rsid w:val="005131C0"/>
    <w:rsid w:val="005138B1"/>
    <w:rsid w:val="00515879"/>
    <w:rsid w:val="0051635F"/>
    <w:rsid w:val="00520CF1"/>
    <w:rsid w:val="0052114D"/>
    <w:rsid w:val="005213F9"/>
    <w:rsid w:val="0052199A"/>
    <w:rsid w:val="00522617"/>
    <w:rsid w:val="005271DF"/>
    <w:rsid w:val="00527B22"/>
    <w:rsid w:val="00530AF8"/>
    <w:rsid w:val="00530F38"/>
    <w:rsid w:val="00532B1C"/>
    <w:rsid w:val="00534BFA"/>
    <w:rsid w:val="00535663"/>
    <w:rsid w:val="0053581F"/>
    <w:rsid w:val="00536BB9"/>
    <w:rsid w:val="00536E4E"/>
    <w:rsid w:val="00537FDE"/>
    <w:rsid w:val="0054025F"/>
    <w:rsid w:val="00540718"/>
    <w:rsid w:val="00540852"/>
    <w:rsid w:val="00540C98"/>
    <w:rsid w:val="00541789"/>
    <w:rsid w:val="00542006"/>
    <w:rsid w:val="005422A4"/>
    <w:rsid w:val="005422B4"/>
    <w:rsid w:val="0054259E"/>
    <w:rsid w:val="00543BFC"/>
    <w:rsid w:val="00543F06"/>
    <w:rsid w:val="00544932"/>
    <w:rsid w:val="00544D5A"/>
    <w:rsid w:val="005450B9"/>
    <w:rsid w:val="00545B77"/>
    <w:rsid w:val="00546BD3"/>
    <w:rsid w:val="00546F60"/>
    <w:rsid w:val="0054786F"/>
    <w:rsid w:val="00550173"/>
    <w:rsid w:val="00551877"/>
    <w:rsid w:val="005518C0"/>
    <w:rsid w:val="00551C1B"/>
    <w:rsid w:val="0055226C"/>
    <w:rsid w:val="0055329C"/>
    <w:rsid w:val="00553566"/>
    <w:rsid w:val="00553AFB"/>
    <w:rsid w:val="00554218"/>
    <w:rsid w:val="0055744E"/>
    <w:rsid w:val="00560173"/>
    <w:rsid w:val="0056415C"/>
    <w:rsid w:val="00564B72"/>
    <w:rsid w:val="00564D74"/>
    <w:rsid w:val="00565ABC"/>
    <w:rsid w:val="00566389"/>
    <w:rsid w:val="005665C6"/>
    <w:rsid w:val="00567765"/>
    <w:rsid w:val="00567BDE"/>
    <w:rsid w:val="00571121"/>
    <w:rsid w:val="0057149D"/>
    <w:rsid w:val="00571627"/>
    <w:rsid w:val="00572CB8"/>
    <w:rsid w:val="00572DF2"/>
    <w:rsid w:val="0057382A"/>
    <w:rsid w:val="00573DD6"/>
    <w:rsid w:val="00574527"/>
    <w:rsid w:val="0057480F"/>
    <w:rsid w:val="0057594E"/>
    <w:rsid w:val="00575FAD"/>
    <w:rsid w:val="0057747A"/>
    <w:rsid w:val="00580B87"/>
    <w:rsid w:val="00581515"/>
    <w:rsid w:val="00581832"/>
    <w:rsid w:val="00581B20"/>
    <w:rsid w:val="00582228"/>
    <w:rsid w:val="005826E3"/>
    <w:rsid w:val="00582A62"/>
    <w:rsid w:val="00583987"/>
    <w:rsid w:val="0058479C"/>
    <w:rsid w:val="005852DC"/>
    <w:rsid w:val="00585668"/>
    <w:rsid w:val="0058657D"/>
    <w:rsid w:val="00587DC2"/>
    <w:rsid w:val="00590177"/>
    <w:rsid w:val="005918F5"/>
    <w:rsid w:val="00592005"/>
    <w:rsid w:val="00592616"/>
    <w:rsid w:val="00592B74"/>
    <w:rsid w:val="00593F05"/>
    <w:rsid w:val="00594529"/>
    <w:rsid w:val="00595C22"/>
    <w:rsid w:val="00596FF7"/>
    <w:rsid w:val="005A0CAB"/>
    <w:rsid w:val="005A0D05"/>
    <w:rsid w:val="005A2556"/>
    <w:rsid w:val="005A25EA"/>
    <w:rsid w:val="005A38F9"/>
    <w:rsid w:val="005A5552"/>
    <w:rsid w:val="005A5EEE"/>
    <w:rsid w:val="005A76F0"/>
    <w:rsid w:val="005A7FDD"/>
    <w:rsid w:val="005B03EF"/>
    <w:rsid w:val="005B316E"/>
    <w:rsid w:val="005B40F8"/>
    <w:rsid w:val="005B41C1"/>
    <w:rsid w:val="005B4970"/>
    <w:rsid w:val="005B508D"/>
    <w:rsid w:val="005B5092"/>
    <w:rsid w:val="005B5538"/>
    <w:rsid w:val="005B703B"/>
    <w:rsid w:val="005B70DE"/>
    <w:rsid w:val="005B7F57"/>
    <w:rsid w:val="005C0A25"/>
    <w:rsid w:val="005C0B42"/>
    <w:rsid w:val="005C0D00"/>
    <w:rsid w:val="005C11FD"/>
    <w:rsid w:val="005C2D78"/>
    <w:rsid w:val="005C2FE1"/>
    <w:rsid w:val="005C360C"/>
    <w:rsid w:val="005C50FC"/>
    <w:rsid w:val="005C6657"/>
    <w:rsid w:val="005C6A02"/>
    <w:rsid w:val="005C7637"/>
    <w:rsid w:val="005C7FAA"/>
    <w:rsid w:val="005D0B20"/>
    <w:rsid w:val="005D0C04"/>
    <w:rsid w:val="005D0FBE"/>
    <w:rsid w:val="005D1B64"/>
    <w:rsid w:val="005D25E4"/>
    <w:rsid w:val="005D26A6"/>
    <w:rsid w:val="005D27E2"/>
    <w:rsid w:val="005D2A89"/>
    <w:rsid w:val="005D330E"/>
    <w:rsid w:val="005D42B8"/>
    <w:rsid w:val="005D474F"/>
    <w:rsid w:val="005D4842"/>
    <w:rsid w:val="005D4A53"/>
    <w:rsid w:val="005D52B9"/>
    <w:rsid w:val="005D554F"/>
    <w:rsid w:val="005D614C"/>
    <w:rsid w:val="005E020D"/>
    <w:rsid w:val="005E042A"/>
    <w:rsid w:val="005E07C9"/>
    <w:rsid w:val="005E09B4"/>
    <w:rsid w:val="005E0DD6"/>
    <w:rsid w:val="005E0DF4"/>
    <w:rsid w:val="005E1DA7"/>
    <w:rsid w:val="005E29ED"/>
    <w:rsid w:val="005E35DD"/>
    <w:rsid w:val="005E3ACC"/>
    <w:rsid w:val="005E4178"/>
    <w:rsid w:val="005E44F5"/>
    <w:rsid w:val="005E4C0E"/>
    <w:rsid w:val="005E6436"/>
    <w:rsid w:val="005E69D0"/>
    <w:rsid w:val="005E6A8D"/>
    <w:rsid w:val="005E6DC3"/>
    <w:rsid w:val="005E7AC3"/>
    <w:rsid w:val="005F011F"/>
    <w:rsid w:val="005F0BED"/>
    <w:rsid w:val="005F2701"/>
    <w:rsid w:val="005F2BC8"/>
    <w:rsid w:val="005F2FDA"/>
    <w:rsid w:val="005F3320"/>
    <w:rsid w:val="005F5419"/>
    <w:rsid w:val="005F54A3"/>
    <w:rsid w:val="005F59C8"/>
    <w:rsid w:val="005F5BFB"/>
    <w:rsid w:val="005F5D4F"/>
    <w:rsid w:val="005F6E8B"/>
    <w:rsid w:val="005F6EE4"/>
    <w:rsid w:val="005F75AF"/>
    <w:rsid w:val="005F7FDE"/>
    <w:rsid w:val="00600330"/>
    <w:rsid w:val="0060038D"/>
    <w:rsid w:val="00600BDE"/>
    <w:rsid w:val="0060192E"/>
    <w:rsid w:val="0060236A"/>
    <w:rsid w:val="0060256B"/>
    <w:rsid w:val="0060270E"/>
    <w:rsid w:val="0060368D"/>
    <w:rsid w:val="006039F6"/>
    <w:rsid w:val="00603EFB"/>
    <w:rsid w:val="006043A2"/>
    <w:rsid w:val="00605002"/>
    <w:rsid w:val="00605372"/>
    <w:rsid w:val="00605E80"/>
    <w:rsid w:val="006063E8"/>
    <w:rsid w:val="006069D3"/>
    <w:rsid w:val="0060790D"/>
    <w:rsid w:val="00611027"/>
    <w:rsid w:val="00612BC2"/>
    <w:rsid w:val="00613BA7"/>
    <w:rsid w:val="006141AD"/>
    <w:rsid w:val="00614BBC"/>
    <w:rsid w:val="00615CEA"/>
    <w:rsid w:val="00616806"/>
    <w:rsid w:val="00616C02"/>
    <w:rsid w:val="00616DFA"/>
    <w:rsid w:val="00617450"/>
    <w:rsid w:val="00617860"/>
    <w:rsid w:val="006201D4"/>
    <w:rsid w:val="006203E3"/>
    <w:rsid w:val="006216EE"/>
    <w:rsid w:val="00621780"/>
    <w:rsid w:val="00622983"/>
    <w:rsid w:val="00623EBB"/>
    <w:rsid w:val="006243FB"/>
    <w:rsid w:val="00625557"/>
    <w:rsid w:val="0062564D"/>
    <w:rsid w:val="006261D1"/>
    <w:rsid w:val="00627B6C"/>
    <w:rsid w:val="0063011C"/>
    <w:rsid w:val="00630386"/>
    <w:rsid w:val="006303CB"/>
    <w:rsid w:val="00632FB0"/>
    <w:rsid w:val="006331FA"/>
    <w:rsid w:val="00633253"/>
    <w:rsid w:val="006337C5"/>
    <w:rsid w:val="006339DC"/>
    <w:rsid w:val="00634C36"/>
    <w:rsid w:val="0063550B"/>
    <w:rsid w:val="006364E9"/>
    <w:rsid w:val="00636622"/>
    <w:rsid w:val="00637070"/>
    <w:rsid w:val="00637D68"/>
    <w:rsid w:val="00637EA4"/>
    <w:rsid w:val="00640871"/>
    <w:rsid w:val="00640929"/>
    <w:rsid w:val="00641278"/>
    <w:rsid w:val="00641554"/>
    <w:rsid w:val="006422BD"/>
    <w:rsid w:val="00642387"/>
    <w:rsid w:val="0064300A"/>
    <w:rsid w:val="006441BC"/>
    <w:rsid w:val="00644449"/>
    <w:rsid w:val="00644BA2"/>
    <w:rsid w:val="006451D1"/>
    <w:rsid w:val="006451DD"/>
    <w:rsid w:val="0064520D"/>
    <w:rsid w:val="0064680D"/>
    <w:rsid w:val="006470D0"/>
    <w:rsid w:val="00647634"/>
    <w:rsid w:val="00647862"/>
    <w:rsid w:val="00650498"/>
    <w:rsid w:val="0065070C"/>
    <w:rsid w:val="006510AA"/>
    <w:rsid w:val="0065141B"/>
    <w:rsid w:val="00651689"/>
    <w:rsid w:val="00651C5D"/>
    <w:rsid w:val="006530C5"/>
    <w:rsid w:val="00653F5B"/>
    <w:rsid w:val="00655EE6"/>
    <w:rsid w:val="00656AD7"/>
    <w:rsid w:val="00656C17"/>
    <w:rsid w:val="00656EED"/>
    <w:rsid w:val="006575EA"/>
    <w:rsid w:val="00657E3E"/>
    <w:rsid w:val="0066152D"/>
    <w:rsid w:val="006615D5"/>
    <w:rsid w:val="00661718"/>
    <w:rsid w:val="00661906"/>
    <w:rsid w:val="006621FD"/>
    <w:rsid w:val="00662C25"/>
    <w:rsid w:val="0066327E"/>
    <w:rsid w:val="0066346C"/>
    <w:rsid w:val="00663C26"/>
    <w:rsid w:val="00663D17"/>
    <w:rsid w:val="00663DFD"/>
    <w:rsid w:val="00664515"/>
    <w:rsid w:val="0066509D"/>
    <w:rsid w:val="006652C6"/>
    <w:rsid w:val="0066618F"/>
    <w:rsid w:val="00666B8C"/>
    <w:rsid w:val="006670AD"/>
    <w:rsid w:val="006678C6"/>
    <w:rsid w:val="006702A1"/>
    <w:rsid w:val="00670AF4"/>
    <w:rsid w:val="00671BB4"/>
    <w:rsid w:val="00672B70"/>
    <w:rsid w:val="00672D39"/>
    <w:rsid w:val="00674BB7"/>
    <w:rsid w:val="00674FDB"/>
    <w:rsid w:val="006750FE"/>
    <w:rsid w:val="00676CB7"/>
    <w:rsid w:val="00676D74"/>
    <w:rsid w:val="00676FEA"/>
    <w:rsid w:val="00677AB7"/>
    <w:rsid w:val="00681E3B"/>
    <w:rsid w:val="0068272A"/>
    <w:rsid w:val="0068449F"/>
    <w:rsid w:val="0068537D"/>
    <w:rsid w:val="006878D4"/>
    <w:rsid w:val="00690054"/>
    <w:rsid w:val="00690E4C"/>
    <w:rsid w:val="00691A54"/>
    <w:rsid w:val="006941BA"/>
    <w:rsid w:val="00694931"/>
    <w:rsid w:val="00694BA8"/>
    <w:rsid w:val="006957CC"/>
    <w:rsid w:val="00696C90"/>
    <w:rsid w:val="00697F7C"/>
    <w:rsid w:val="006A124A"/>
    <w:rsid w:val="006A169D"/>
    <w:rsid w:val="006A29BB"/>
    <w:rsid w:val="006A2CC9"/>
    <w:rsid w:val="006A370F"/>
    <w:rsid w:val="006A38CA"/>
    <w:rsid w:val="006A3C75"/>
    <w:rsid w:val="006A6EB4"/>
    <w:rsid w:val="006A737C"/>
    <w:rsid w:val="006B0BC4"/>
    <w:rsid w:val="006B11A2"/>
    <w:rsid w:val="006B1407"/>
    <w:rsid w:val="006B2D3C"/>
    <w:rsid w:val="006B2E72"/>
    <w:rsid w:val="006B35CC"/>
    <w:rsid w:val="006B3E8C"/>
    <w:rsid w:val="006B43FA"/>
    <w:rsid w:val="006B4B36"/>
    <w:rsid w:val="006B60AE"/>
    <w:rsid w:val="006B6B12"/>
    <w:rsid w:val="006B74EA"/>
    <w:rsid w:val="006B7A63"/>
    <w:rsid w:val="006B7DD7"/>
    <w:rsid w:val="006C0296"/>
    <w:rsid w:val="006C0323"/>
    <w:rsid w:val="006C0F4D"/>
    <w:rsid w:val="006C21A3"/>
    <w:rsid w:val="006C27AA"/>
    <w:rsid w:val="006C2A46"/>
    <w:rsid w:val="006C333E"/>
    <w:rsid w:val="006C3FDF"/>
    <w:rsid w:val="006C47A6"/>
    <w:rsid w:val="006C58F6"/>
    <w:rsid w:val="006C7252"/>
    <w:rsid w:val="006C7E90"/>
    <w:rsid w:val="006D0A4B"/>
    <w:rsid w:val="006D0FD2"/>
    <w:rsid w:val="006D291E"/>
    <w:rsid w:val="006D36EA"/>
    <w:rsid w:val="006D3989"/>
    <w:rsid w:val="006D3B2C"/>
    <w:rsid w:val="006D3C83"/>
    <w:rsid w:val="006D3D0B"/>
    <w:rsid w:val="006D3D41"/>
    <w:rsid w:val="006D4AE5"/>
    <w:rsid w:val="006D59EF"/>
    <w:rsid w:val="006D6191"/>
    <w:rsid w:val="006D6B90"/>
    <w:rsid w:val="006D6BE1"/>
    <w:rsid w:val="006D7585"/>
    <w:rsid w:val="006D75D8"/>
    <w:rsid w:val="006D7E17"/>
    <w:rsid w:val="006E17E1"/>
    <w:rsid w:val="006E20F6"/>
    <w:rsid w:val="006E26E5"/>
    <w:rsid w:val="006E2F64"/>
    <w:rsid w:val="006E36A2"/>
    <w:rsid w:val="006E445A"/>
    <w:rsid w:val="006E4804"/>
    <w:rsid w:val="006E4DE3"/>
    <w:rsid w:val="006E554A"/>
    <w:rsid w:val="006E575D"/>
    <w:rsid w:val="006E6B24"/>
    <w:rsid w:val="006E7A01"/>
    <w:rsid w:val="006F056A"/>
    <w:rsid w:val="006F0F69"/>
    <w:rsid w:val="006F1135"/>
    <w:rsid w:val="006F18A3"/>
    <w:rsid w:val="006F1D5F"/>
    <w:rsid w:val="006F25AA"/>
    <w:rsid w:val="006F2860"/>
    <w:rsid w:val="006F28DA"/>
    <w:rsid w:val="006F2B34"/>
    <w:rsid w:val="006F3777"/>
    <w:rsid w:val="006F38FE"/>
    <w:rsid w:val="006F3C1E"/>
    <w:rsid w:val="006F3DD1"/>
    <w:rsid w:val="006F53C7"/>
    <w:rsid w:val="006F541D"/>
    <w:rsid w:val="006F5D26"/>
    <w:rsid w:val="006F693B"/>
    <w:rsid w:val="006F6C3B"/>
    <w:rsid w:val="006F6EED"/>
    <w:rsid w:val="006F7B65"/>
    <w:rsid w:val="00700AC2"/>
    <w:rsid w:val="0070104B"/>
    <w:rsid w:val="007019A7"/>
    <w:rsid w:val="00701C71"/>
    <w:rsid w:val="00701F03"/>
    <w:rsid w:val="00702B00"/>
    <w:rsid w:val="00703344"/>
    <w:rsid w:val="007037BF"/>
    <w:rsid w:val="00703C2B"/>
    <w:rsid w:val="00703D6F"/>
    <w:rsid w:val="00703E75"/>
    <w:rsid w:val="00704653"/>
    <w:rsid w:val="00705108"/>
    <w:rsid w:val="00706BD1"/>
    <w:rsid w:val="00707161"/>
    <w:rsid w:val="007079DE"/>
    <w:rsid w:val="00707BD3"/>
    <w:rsid w:val="00707C0C"/>
    <w:rsid w:val="00711573"/>
    <w:rsid w:val="007118E1"/>
    <w:rsid w:val="00711CE0"/>
    <w:rsid w:val="00712728"/>
    <w:rsid w:val="00714597"/>
    <w:rsid w:val="0071599A"/>
    <w:rsid w:val="00715CD1"/>
    <w:rsid w:val="00717626"/>
    <w:rsid w:val="0071779C"/>
    <w:rsid w:val="00720E64"/>
    <w:rsid w:val="007224BE"/>
    <w:rsid w:val="00723208"/>
    <w:rsid w:val="007234E1"/>
    <w:rsid w:val="007239B4"/>
    <w:rsid w:val="00725EFB"/>
    <w:rsid w:val="0072695D"/>
    <w:rsid w:val="00726991"/>
    <w:rsid w:val="00726DDA"/>
    <w:rsid w:val="00727CD1"/>
    <w:rsid w:val="0073064B"/>
    <w:rsid w:val="0073065F"/>
    <w:rsid w:val="007309FE"/>
    <w:rsid w:val="00732CCB"/>
    <w:rsid w:val="0073340F"/>
    <w:rsid w:val="007336EE"/>
    <w:rsid w:val="00734BF4"/>
    <w:rsid w:val="00735571"/>
    <w:rsid w:val="00736033"/>
    <w:rsid w:val="00736771"/>
    <w:rsid w:val="0073695C"/>
    <w:rsid w:val="00737326"/>
    <w:rsid w:val="00741092"/>
    <w:rsid w:val="00741F8B"/>
    <w:rsid w:val="00742561"/>
    <w:rsid w:val="00742680"/>
    <w:rsid w:val="007432CA"/>
    <w:rsid w:val="007432E7"/>
    <w:rsid w:val="007434A2"/>
    <w:rsid w:val="00743C10"/>
    <w:rsid w:val="00744DA2"/>
    <w:rsid w:val="007461A0"/>
    <w:rsid w:val="007464D9"/>
    <w:rsid w:val="00746C9E"/>
    <w:rsid w:val="00746F6B"/>
    <w:rsid w:val="007471A1"/>
    <w:rsid w:val="007501AD"/>
    <w:rsid w:val="00750259"/>
    <w:rsid w:val="0075043B"/>
    <w:rsid w:val="00750629"/>
    <w:rsid w:val="007508D8"/>
    <w:rsid w:val="0075110D"/>
    <w:rsid w:val="0075139D"/>
    <w:rsid w:val="00751E25"/>
    <w:rsid w:val="007525F8"/>
    <w:rsid w:val="00755850"/>
    <w:rsid w:val="00755DE6"/>
    <w:rsid w:val="00756D0D"/>
    <w:rsid w:val="00757748"/>
    <w:rsid w:val="00757A32"/>
    <w:rsid w:val="00760750"/>
    <w:rsid w:val="00760C6C"/>
    <w:rsid w:val="00760F80"/>
    <w:rsid w:val="0076129D"/>
    <w:rsid w:val="007616D8"/>
    <w:rsid w:val="00761D76"/>
    <w:rsid w:val="00761E3B"/>
    <w:rsid w:val="00762D9A"/>
    <w:rsid w:val="007631D8"/>
    <w:rsid w:val="00763B21"/>
    <w:rsid w:val="007647F1"/>
    <w:rsid w:val="007652CD"/>
    <w:rsid w:val="007658EA"/>
    <w:rsid w:val="007706B4"/>
    <w:rsid w:val="00770EF4"/>
    <w:rsid w:val="00770FBC"/>
    <w:rsid w:val="007729BF"/>
    <w:rsid w:val="0077399F"/>
    <w:rsid w:val="00775D22"/>
    <w:rsid w:val="00775FE7"/>
    <w:rsid w:val="007760BC"/>
    <w:rsid w:val="007764D2"/>
    <w:rsid w:val="007771BE"/>
    <w:rsid w:val="00777324"/>
    <w:rsid w:val="00780837"/>
    <w:rsid w:val="00781875"/>
    <w:rsid w:val="00781E8A"/>
    <w:rsid w:val="007822D4"/>
    <w:rsid w:val="00782B97"/>
    <w:rsid w:val="00782BB3"/>
    <w:rsid w:val="00782F1F"/>
    <w:rsid w:val="0078338B"/>
    <w:rsid w:val="007835EF"/>
    <w:rsid w:val="00783CA6"/>
    <w:rsid w:val="00784ED1"/>
    <w:rsid w:val="0078577D"/>
    <w:rsid w:val="007859A6"/>
    <w:rsid w:val="0078754C"/>
    <w:rsid w:val="007902B7"/>
    <w:rsid w:val="007903B8"/>
    <w:rsid w:val="00790CD0"/>
    <w:rsid w:val="00790D5D"/>
    <w:rsid w:val="0079191F"/>
    <w:rsid w:val="007923F3"/>
    <w:rsid w:val="00793DB8"/>
    <w:rsid w:val="00793FFB"/>
    <w:rsid w:val="00797788"/>
    <w:rsid w:val="00797ECB"/>
    <w:rsid w:val="00797F19"/>
    <w:rsid w:val="007A005F"/>
    <w:rsid w:val="007A1781"/>
    <w:rsid w:val="007A1E20"/>
    <w:rsid w:val="007A1E29"/>
    <w:rsid w:val="007A2053"/>
    <w:rsid w:val="007A2998"/>
    <w:rsid w:val="007A2E51"/>
    <w:rsid w:val="007A409A"/>
    <w:rsid w:val="007A491D"/>
    <w:rsid w:val="007A4CEE"/>
    <w:rsid w:val="007A69A8"/>
    <w:rsid w:val="007A6CB9"/>
    <w:rsid w:val="007A7B97"/>
    <w:rsid w:val="007A7E13"/>
    <w:rsid w:val="007B0E90"/>
    <w:rsid w:val="007B1BB0"/>
    <w:rsid w:val="007B2031"/>
    <w:rsid w:val="007B20F4"/>
    <w:rsid w:val="007B2BED"/>
    <w:rsid w:val="007B2E7A"/>
    <w:rsid w:val="007B314C"/>
    <w:rsid w:val="007B3A69"/>
    <w:rsid w:val="007B3B00"/>
    <w:rsid w:val="007B56D9"/>
    <w:rsid w:val="007B57E1"/>
    <w:rsid w:val="007B5C2F"/>
    <w:rsid w:val="007B67C8"/>
    <w:rsid w:val="007B72F5"/>
    <w:rsid w:val="007C00E6"/>
    <w:rsid w:val="007C065D"/>
    <w:rsid w:val="007C0687"/>
    <w:rsid w:val="007C0706"/>
    <w:rsid w:val="007C31D5"/>
    <w:rsid w:val="007C34B5"/>
    <w:rsid w:val="007C3B50"/>
    <w:rsid w:val="007C436A"/>
    <w:rsid w:val="007C441A"/>
    <w:rsid w:val="007C6233"/>
    <w:rsid w:val="007C6A37"/>
    <w:rsid w:val="007D0C33"/>
    <w:rsid w:val="007D1150"/>
    <w:rsid w:val="007D21AC"/>
    <w:rsid w:val="007D28F0"/>
    <w:rsid w:val="007D3160"/>
    <w:rsid w:val="007D3E38"/>
    <w:rsid w:val="007D40BD"/>
    <w:rsid w:val="007D4590"/>
    <w:rsid w:val="007D62C0"/>
    <w:rsid w:val="007D6502"/>
    <w:rsid w:val="007D75B4"/>
    <w:rsid w:val="007D7B37"/>
    <w:rsid w:val="007D7C7F"/>
    <w:rsid w:val="007E04F1"/>
    <w:rsid w:val="007E0A24"/>
    <w:rsid w:val="007E0F81"/>
    <w:rsid w:val="007E15FE"/>
    <w:rsid w:val="007E1652"/>
    <w:rsid w:val="007E2083"/>
    <w:rsid w:val="007E29FF"/>
    <w:rsid w:val="007E2F9B"/>
    <w:rsid w:val="007E456C"/>
    <w:rsid w:val="007E47FA"/>
    <w:rsid w:val="007E4B4B"/>
    <w:rsid w:val="007E4E9F"/>
    <w:rsid w:val="007E57D5"/>
    <w:rsid w:val="007E594B"/>
    <w:rsid w:val="007E5F38"/>
    <w:rsid w:val="007E6194"/>
    <w:rsid w:val="007E632F"/>
    <w:rsid w:val="007E6628"/>
    <w:rsid w:val="007E764B"/>
    <w:rsid w:val="007F0C3F"/>
    <w:rsid w:val="007F1597"/>
    <w:rsid w:val="007F1778"/>
    <w:rsid w:val="007F232A"/>
    <w:rsid w:val="007F4330"/>
    <w:rsid w:val="007F4606"/>
    <w:rsid w:val="007F4631"/>
    <w:rsid w:val="007F47BA"/>
    <w:rsid w:val="007F4CC3"/>
    <w:rsid w:val="007F54A7"/>
    <w:rsid w:val="007F5836"/>
    <w:rsid w:val="007F5C58"/>
    <w:rsid w:val="007F611B"/>
    <w:rsid w:val="007F6CF4"/>
    <w:rsid w:val="007F7685"/>
    <w:rsid w:val="007F76C2"/>
    <w:rsid w:val="007F7C2E"/>
    <w:rsid w:val="00800D42"/>
    <w:rsid w:val="0080190B"/>
    <w:rsid w:val="00801E73"/>
    <w:rsid w:val="00802060"/>
    <w:rsid w:val="00802DBA"/>
    <w:rsid w:val="008030D4"/>
    <w:rsid w:val="00803BD1"/>
    <w:rsid w:val="00803E7D"/>
    <w:rsid w:val="0080411C"/>
    <w:rsid w:val="008048A2"/>
    <w:rsid w:val="00804AFA"/>
    <w:rsid w:val="00804E60"/>
    <w:rsid w:val="00805075"/>
    <w:rsid w:val="0080548E"/>
    <w:rsid w:val="00805AB5"/>
    <w:rsid w:val="008069D5"/>
    <w:rsid w:val="00806CE9"/>
    <w:rsid w:val="00806EE2"/>
    <w:rsid w:val="008073F8"/>
    <w:rsid w:val="00812AA4"/>
    <w:rsid w:val="00813301"/>
    <w:rsid w:val="008142CC"/>
    <w:rsid w:val="00815894"/>
    <w:rsid w:val="00815A32"/>
    <w:rsid w:val="00815B5A"/>
    <w:rsid w:val="008164B6"/>
    <w:rsid w:val="0081669C"/>
    <w:rsid w:val="00816C5F"/>
    <w:rsid w:val="00816D37"/>
    <w:rsid w:val="0081724B"/>
    <w:rsid w:val="0081740D"/>
    <w:rsid w:val="008176EF"/>
    <w:rsid w:val="008207C6"/>
    <w:rsid w:val="0082089A"/>
    <w:rsid w:val="008211DA"/>
    <w:rsid w:val="008220F1"/>
    <w:rsid w:val="008227D4"/>
    <w:rsid w:val="00822DE0"/>
    <w:rsid w:val="00823B6F"/>
    <w:rsid w:val="0082449A"/>
    <w:rsid w:val="00824A7E"/>
    <w:rsid w:val="0082580D"/>
    <w:rsid w:val="00825C00"/>
    <w:rsid w:val="008261CF"/>
    <w:rsid w:val="0082667F"/>
    <w:rsid w:val="0082704D"/>
    <w:rsid w:val="0083036E"/>
    <w:rsid w:val="00830C02"/>
    <w:rsid w:val="0083201C"/>
    <w:rsid w:val="008323FB"/>
    <w:rsid w:val="00832FA4"/>
    <w:rsid w:val="0083362D"/>
    <w:rsid w:val="0083385A"/>
    <w:rsid w:val="0083467A"/>
    <w:rsid w:val="00834A34"/>
    <w:rsid w:val="00835222"/>
    <w:rsid w:val="008355A6"/>
    <w:rsid w:val="00837B46"/>
    <w:rsid w:val="008416AD"/>
    <w:rsid w:val="00841F55"/>
    <w:rsid w:val="008422F4"/>
    <w:rsid w:val="00842430"/>
    <w:rsid w:val="00843681"/>
    <w:rsid w:val="00844796"/>
    <w:rsid w:val="00845FB7"/>
    <w:rsid w:val="0085044B"/>
    <w:rsid w:val="00850B42"/>
    <w:rsid w:val="00850C55"/>
    <w:rsid w:val="00851571"/>
    <w:rsid w:val="0085196C"/>
    <w:rsid w:val="00851D37"/>
    <w:rsid w:val="0085237B"/>
    <w:rsid w:val="008524A0"/>
    <w:rsid w:val="00852D4F"/>
    <w:rsid w:val="00853993"/>
    <w:rsid w:val="00853B65"/>
    <w:rsid w:val="008543BA"/>
    <w:rsid w:val="00854DEA"/>
    <w:rsid w:val="0085539F"/>
    <w:rsid w:val="00856A1C"/>
    <w:rsid w:val="00856BF4"/>
    <w:rsid w:val="00857145"/>
    <w:rsid w:val="00857257"/>
    <w:rsid w:val="00857559"/>
    <w:rsid w:val="00857596"/>
    <w:rsid w:val="00857988"/>
    <w:rsid w:val="00860149"/>
    <w:rsid w:val="008601E2"/>
    <w:rsid w:val="0086095B"/>
    <w:rsid w:val="00860E33"/>
    <w:rsid w:val="00860E62"/>
    <w:rsid w:val="00861749"/>
    <w:rsid w:val="00863C60"/>
    <w:rsid w:val="008648B4"/>
    <w:rsid w:val="00864CBA"/>
    <w:rsid w:val="0086513F"/>
    <w:rsid w:val="008669C1"/>
    <w:rsid w:val="008670A4"/>
    <w:rsid w:val="00867BF9"/>
    <w:rsid w:val="00867EC0"/>
    <w:rsid w:val="00867FB4"/>
    <w:rsid w:val="0087053C"/>
    <w:rsid w:val="008709AF"/>
    <w:rsid w:val="00870FD1"/>
    <w:rsid w:val="00871463"/>
    <w:rsid w:val="00871D6F"/>
    <w:rsid w:val="00871EED"/>
    <w:rsid w:val="00874443"/>
    <w:rsid w:val="0087477C"/>
    <w:rsid w:val="00874D1A"/>
    <w:rsid w:val="00875199"/>
    <w:rsid w:val="00875528"/>
    <w:rsid w:val="00875D5D"/>
    <w:rsid w:val="00875DA7"/>
    <w:rsid w:val="008771CD"/>
    <w:rsid w:val="0087799B"/>
    <w:rsid w:val="008808DA"/>
    <w:rsid w:val="008809FB"/>
    <w:rsid w:val="008812D1"/>
    <w:rsid w:val="00881FE1"/>
    <w:rsid w:val="008837EF"/>
    <w:rsid w:val="00884150"/>
    <w:rsid w:val="00884796"/>
    <w:rsid w:val="008848EC"/>
    <w:rsid w:val="00884AD7"/>
    <w:rsid w:val="00884BAD"/>
    <w:rsid w:val="008856CD"/>
    <w:rsid w:val="0088588A"/>
    <w:rsid w:val="00885C2C"/>
    <w:rsid w:val="00886517"/>
    <w:rsid w:val="0088729A"/>
    <w:rsid w:val="00887301"/>
    <w:rsid w:val="00887683"/>
    <w:rsid w:val="00887C84"/>
    <w:rsid w:val="00890589"/>
    <w:rsid w:val="00891481"/>
    <w:rsid w:val="00892267"/>
    <w:rsid w:val="008925D9"/>
    <w:rsid w:val="00892EC5"/>
    <w:rsid w:val="008933B7"/>
    <w:rsid w:val="00893756"/>
    <w:rsid w:val="00893876"/>
    <w:rsid w:val="00895AD3"/>
    <w:rsid w:val="00895D00"/>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269"/>
    <w:rsid w:val="008A53D5"/>
    <w:rsid w:val="008A5403"/>
    <w:rsid w:val="008A5C84"/>
    <w:rsid w:val="008A6149"/>
    <w:rsid w:val="008A6852"/>
    <w:rsid w:val="008A6D28"/>
    <w:rsid w:val="008A7249"/>
    <w:rsid w:val="008A724F"/>
    <w:rsid w:val="008A76F3"/>
    <w:rsid w:val="008B0250"/>
    <w:rsid w:val="008B1245"/>
    <w:rsid w:val="008B14A8"/>
    <w:rsid w:val="008B1B50"/>
    <w:rsid w:val="008B206F"/>
    <w:rsid w:val="008B439F"/>
    <w:rsid w:val="008B43B4"/>
    <w:rsid w:val="008B54F1"/>
    <w:rsid w:val="008B5909"/>
    <w:rsid w:val="008B5973"/>
    <w:rsid w:val="008B6694"/>
    <w:rsid w:val="008B6B9D"/>
    <w:rsid w:val="008B78D2"/>
    <w:rsid w:val="008B79CE"/>
    <w:rsid w:val="008C0838"/>
    <w:rsid w:val="008C19C4"/>
    <w:rsid w:val="008C1BD7"/>
    <w:rsid w:val="008C1FAF"/>
    <w:rsid w:val="008C2ED0"/>
    <w:rsid w:val="008C3321"/>
    <w:rsid w:val="008C370A"/>
    <w:rsid w:val="008C4A8C"/>
    <w:rsid w:val="008C4C9C"/>
    <w:rsid w:val="008C6CE5"/>
    <w:rsid w:val="008C7544"/>
    <w:rsid w:val="008C77F1"/>
    <w:rsid w:val="008C7812"/>
    <w:rsid w:val="008C7F06"/>
    <w:rsid w:val="008D081B"/>
    <w:rsid w:val="008D0944"/>
    <w:rsid w:val="008D1F34"/>
    <w:rsid w:val="008D2F11"/>
    <w:rsid w:val="008D3400"/>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F2F"/>
    <w:rsid w:val="008E2AEE"/>
    <w:rsid w:val="008E2E91"/>
    <w:rsid w:val="008E3068"/>
    <w:rsid w:val="008E3532"/>
    <w:rsid w:val="008E3DB7"/>
    <w:rsid w:val="008E5275"/>
    <w:rsid w:val="008E56D9"/>
    <w:rsid w:val="008E57BD"/>
    <w:rsid w:val="008E68A4"/>
    <w:rsid w:val="008E7463"/>
    <w:rsid w:val="008E7C5A"/>
    <w:rsid w:val="008F0030"/>
    <w:rsid w:val="008F49A3"/>
    <w:rsid w:val="008F5559"/>
    <w:rsid w:val="008F7E04"/>
    <w:rsid w:val="00900696"/>
    <w:rsid w:val="0090078A"/>
    <w:rsid w:val="009009A0"/>
    <w:rsid w:val="0090140E"/>
    <w:rsid w:val="0090192B"/>
    <w:rsid w:val="009030E7"/>
    <w:rsid w:val="00904BFE"/>
    <w:rsid w:val="009068AD"/>
    <w:rsid w:val="00910421"/>
    <w:rsid w:val="0091081D"/>
    <w:rsid w:val="0091288E"/>
    <w:rsid w:val="00912B87"/>
    <w:rsid w:val="0091359F"/>
    <w:rsid w:val="00913B04"/>
    <w:rsid w:val="009145D4"/>
    <w:rsid w:val="0091492E"/>
    <w:rsid w:val="00914E76"/>
    <w:rsid w:val="009153C5"/>
    <w:rsid w:val="00915C15"/>
    <w:rsid w:val="00915FE4"/>
    <w:rsid w:val="00916A1E"/>
    <w:rsid w:val="00917A13"/>
    <w:rsid w:val="00920996"/>
    <w:rsid w:val="00920B1D"/>
    <w:rsid w:val="00920D78"/>
    <w:rsid w:val="00921335"/>
    <w:rsid w:val="0092144E"/>
    <w:rsid w:val="0092200E"/>
    <w:rsid w:val="009226CD"/>
    <w:rsid w:val="00922BD5"/>
    <w:rsid w:val="00923139"/>
    <w:rsid w:val="009232E8"/>
    <w:rsid w:val="00923813"/>
    <w:rsid w:val="00923987"/>
    <w:rsid w:val="009257EB"/>
    <w:rsid w:val="00926207"/>
    <w:rsid w:val="009273AD"/>
    <w:rsid w:val="00927673"/>
    <w:rsid w:val="00927709"/>
    <w:rsid w:val="0093153F"/>
    <w:rsid w:val="009318B9"/>
    <w:rsid w:val="00931AEF"/>
    <w:rsid w:val="00931E37"/>
    <w:rsid w:val="0093309F"/>
    <w:rsid w:val="00933102"/>
    <w:rsid w:val="00935AFF"/>
    <w:rsid w:val="00935B9B"/>
    <w:rsid w:val="00935FE3"/>
    <w:rsid w:val="0093618C"/>
    <w:rsid w:val="00936372"/>
    <w:rsid w:val="00937039"/>
    <w:rsid w:val="00940596"/>
    <w:rsid w:val="00940D06"/>
    <w:rsid w:val="00940DC3"/>
    <w:rsid w:val="0094159B"/>
    <w:rsid w:val="00942E47"/>
    <w:rsid w:val="0094321F"/>
    <w:rsid w:val="00943365"/>
    <w:rsid w:val="00943790"/>
    <w:rsid w:val="009441EB"/>
    <w:rsid w:val="009443FA"/>
    <w:rsid w:val="00944984"/>
    <w:rsid w:val="009458E0"/>
    <w:rsid w:val="00945BDD"/>
    <w:rsid w:val="009466F3"/>
    <w:rsid w:val="0094680E"/>
    <w:rsid w:val="0095003F"/>
    <w:rsid w:val="00950ED9"/>
    <w:rsid w:val="009516E2"/>
    <w:rsid w:val="00951A64"/>
    <w:rsid w:val="00952104"/>
    <w:rsid w:val="00952810"/>
    <w:rsid w:val="009533C6"/>
    <w:rsid w:val="0095391D"/>
    <w:rsid w:val="00953A9B"/>
    <w:rsid w:val="00953F9F"/>
    <w:rsid w:val="00954399"/>
    <w:rsid w:val="00955776"/>
    <w:rsid w:val="009561D8"/>
    <w:rsid w:val="00957C87"/>
    <w:rsid w:val="00960164"/>
    <w:rsid w:val="00960872"/>
    <w:rsid w:val="00960F6F"/>
    <w:rsid w:val="00961601"/>
    <w:rsid w:val="00962CA1"/>
    <w:rsid w:val="00963A9D"/>
    <w:rsid w:val="00964B3E"/>
    <w:rsid w:val="00965597"/>
    <w:rsid w:val="009657EE"/>
    <w:rsid w:val="00966781"/>
    <w:rsid w:val="00966BB7"/>
    <w:rsid w:val="00966D6D"/>
    <w:rsid w:val="00966DFB"/>
    <w:rsid w:val="0097003A"/>
    <w:rsid w:val="00970198"/>
    <w:rsid w:val="009725CB"/>
    <w:rsid w:val="00972988"/>
    <w:rsid w:val="00973324"/>
    <w:rsid w:val="00973633"/>
    <w:rsid w:val="009738C3"/>
    <w:rsid w:val="009743BF"/>
    <w:rsid w:val="009748D7"/>
    <w:rsid w:val="009750F1"/>
    <w:rsid w:val="009753E9"/>
    <w:rsid w:val="00975ADB"/>
    <w:rsid w:val="00976EEA"/>
    <w:rsid w:val="00977B3B"/>
    <w:rsid w:val="00980279"/>
    <w:rsid w:val="00981174"/>
    <w:rsid w:val="0098136C"/>
    <w:rsid w:val="00981A10"/>
    <w:rsid w:val="00983BCA"/>
    <w:rsid w:val="00983C7C"/>
    <w:rsid w:val="00983F94"/>
    <w:rsid w:val="0098468E"/>
    <w:rsid w:val="009852EB"/>
    <w:rsid w:val="0098537D"/>
    <w:rsid w:val="00985D23"/>
    <w:rsid w:val="0098647C"/>
    <w:rsid w:val="0099018D"/>
    <w:rsid w:val="009904D9"/>
    <w:rsid w:val="00990C10"/>
    <w:rsid w:val="00990E27"/>
    <w:rsid w:val="00991C72"/>
    <w:rsid w:val="009927E3"/>
    <w:rsid w:val="00992FAC"/>
    <w:rsid w:val="009936EB"/>
    <w:rsid w:val="009944BF"/>
    <w:rsid w:val="00994CF3"/>
    <w:rsid w:val="00994D41"/>
    <w:rsid w:val="00994EC3"/>
    <w:rsid w:val="009951A0"/>
    <w:rsid w:val="00995608"/>
    <w:rsid w:val="00995B8C"/>
    <w:rsid w:val="00995EED"/>
    <w:rsid w:val="009962CB"/>
    <w:rsid w:val="009966D4"/>
    <w:rsid w:val="00996B08"/>
    <w:rsid w:val="00996D2F"/>
    <w:rsid w:val="00996D6A"/>
    <w:rsid w:val="00996FFB"/>
    <w:rsid w:val="00997015"/>
    <w:rsid w:val="00997FE0"/>
    <w:rsid w:val="009A024D"/>
    <w:rsid w:val="009A1CEB"/>
    <w:rsid w:val="009A22F8"/>
    <w:rsid w:val="009A399A"/>
    <w:rsid w:val="009A4D40"/>
    <w:rsid w:val="009A5470"/>
    <w:rsid w:val="009A57FC"/>
    <w:rsid w:val="009A7023"/>
    <w:rsid w:val="009A7168"/>
    <w:rsid w:val="009B0B68"/>
    <w:rsid w:val="009B1AAE"/>
    <w:rsid w:val="009B2404"/>
    <w:rsid w:val="009B2573"/>
    <w:rsid w:val="009B265F"/>
    <w:rsid w:val="009B2884"/>
    <w:rsid w:val="009B29D8"/>
    <w:rsid w:val="009B2D72"/>
    <w:rsid w:val="009B46BC"/>
    <w:rsid w:val="009B56FC"/>
    <w:rsid w:val="009B57D6"/>
    <w:rsid w:val="009B5BD7"/>
    <w:rsid w:val="009B60B7"/>
    <w:rsid w:val="009B7188"/>
    <w:rsid w:val="009B7215"/>
    <w:rsid w:val="009B7785"/>
    <w:rsid w:val="009C08A7"/>
    <w:rsid w:val="009C1F30"/>
    <w:rsid w:val="009C2A8A"/>
    <w:rsid w:val="009C3A2A"/>
    <w:rsid w:val="009C4759"/>
    <w:rsid w:val="009C5016"/>
    <w:rsid w:val="009C58FB"/>
    <w:rsid w:val="009C7699"/>
    <w:rsid w:val="009D02E9"/>
    <w:rsid w:val="009D0700"/>
    <w:rsid w:val="009D075B"/>
    <w:rsid w:val="009D0C3F"/>
    <w:rsid w:val="009D216E"/>
    <w:rsid w:val="009D24CD"/>
    <w:rsid w:val="009D2E9D"/>
    <w:rsid w:val="009D2ECF"/>
    <w:rsid w:val="009D48A9"/>
    <w:rsid w:val="009D5599"/>
    <w:rsid w:val="009D56BB"/>
    <w:rsid w:val="009D6B6A"/>
    <w:rsid w:val="009D7120"/>
    <w:rsid w:val="009E0040"/>
    <w:rsid w:val="009E1555"/>
    <w:rsid w:val="009E16EA"/>
    <w:rsid w:val="009E1B45"/>
    <w:rsid w:val="009E3410"/>
    <w:rsid w:val="009E34D7"/>
    <w:rsid w:val="009E4949"/>
    <w:rsid w:val="009E59E6"/>
    <w:rsid w:val="009E5E66"/>
    <w:rsid w:val="009E6286"/>
    <w:rsid w:val="009E6876"/>
    <w:rsid w:val="009E6D88"/>
    <w:rsid w:val="009E736D"/>
    <w:rsid w:val="009E7598"/>
    <w:rsid w:val="009E7683"/>
    <w:rsid w:val="009E7CC2"/>
    <w:rsid w:val="009F04A6"/>
    <w:rsid w:val="009F0F7E"/>
    <w:rsid w:val="009F14F2"/>
    <w:rsid w:val="009F1B30"/>
    <w:rsid w:val="009F24F2"/>
    <w:rsid w:val="009F2D9A"/>
    <w:rsid w:val="009F3759"/>
    <w:rsid w:val="009F3982"/>
    <w:rsid w:val="009F3D56"/>
    <w:rsid w:val="009F443D"/>
    <w:rsid w:val="009F4EDB"/>
    <w:rsid w:val="009F5E4B"/>
    <w:rsid w:val="009F614A"/>
    <w:rsid w:val="009F6927"/>
    <w:rsid w:val="009F6CC2"/>
    <w:rsid w:val="009F79F8"/>
    <w:rsid w:val="009F7D8D"/>
    <w:rsid w:val="00A001BC"/>
    <w:rsid w:val="00A0137D"/>
    <w:rsid w:val="00A01926"/>
    <w:rsid w:val="00A02942"/>
    <w:rsid w:val="00A029AC"/>
    <w:rsid w:val="00A02F71"/>
    <w:rsid w:val="00A0360A"/>
    <w:rsid w:val="00A03823"/>
    <w:rsid w:val="00A0389B"/>
    <w:rsid w:val="00A04576"/>
    <w:rsid w:val="00A04D47"/>
    <w:rsid w:val="00A05FBA"/>
    <w:rsid w:val="00A07873"/>
    <w:rsid w:val="00A07E31"/>
    <w:rsid w:val="00A111BE"/>
    <w:rsid w:val="00A11FFB"/>
    <w:rsid w:val="00A12084"/>
    <w:rsid w:val="00A1305F"/>
    <w:rsid w:val="00A13E99"/>
    <w:rsid w:val="00A148FE"/>
    <w:rsid w:val="00A153C8"/>
    <w:rsid w:val="00A17043"/>
    <w:rsid w:val="00A2012A"/>
    <w:rsid w:val="00A20611"/>
    <w:rsid w:val="00A20891"/>
    <w:rsid w:val="00A209D2"/>
    <w:rsid w:val="00A20D49"/>
    <w:rsid w:val="00A20DD0"/>
    <w:rsid w:val="00A2148F"/>
    <w:rsid w:val="00A214FA"/>
    <w:rsid w:val="00A21B29"/>
    <w:rsid w:val="00A2269B"/>
    <w:rsid w:val="00A22D6C"/>
    <w:rsid w:val="00A23C73"/>
    <w:rsid w:val="00A23D4E"/>
    <w:rsid w:val="00A25722"/>
    <w:rsid w:val="00A26359"/>
    <w:rsid w:val="00A26380"/>
    <w:rsid w:val="00A26C17"/>
    <w:rsid w:val="00A27FF4"/>
    <w:rsid w:val="00A31BBB"/>
    <w:rsid w:val="00A31DFF"/>
    <w:rsid w:val="00A32D77"/>
    <w:rsid w:val="00A34C54"/>
    <w:rsid w:val="00A34CAF"/>
    <w:rsid w:val="00A355CC"/>
    <w:rsid w:val="00A37801"/>
    <w:rsid w:val="00A4032B"/>
    <w:rsid w:val="00A40EFF"/>
    <w:rsid w:val="00A41EC6"/>
    <w:rsid w:val="00A420D8"/>
    <w:rsid w:val="00A42365"/>
    <w:rsid w:val="00A42678"/>
    <w:rsid w:val="00A443B1"/>
    <w:rsid w:val="00A44F47"/>
    <w:rsid w:val="00A453C3"/>
    <w:rsid w:val="00A45660"/>
    <w:rsid w:val="00A4637B"/>
    <w:rsid w:val="00A46A96"/>
    <w:rsid w:val="00A46F0E"/>
    <w:rsid w:val="00A4774C"/>
    <w:rsid w:val="00A503FD"/>
    <w:rsid w:val="00A50ACE"/>
    <w:rsid w:val="00A51287"/>
    <w:rsid w:val="00A513E3"/>
    <w:rsid w:val="00A51872"/>
    <w:rsid w:val="00A52197"/>
    <w:rsid w:val="00A52311"/>
    <w:rsid w:val="00A5240F"/>
    <w:rsid w:val="00A52D0F"/>
    <w:rsid w:val="00A5391E"/>
    <w:rsid w:val="00A53FE3"/>
    <w:rsid w:val="00A54FF1"/>
    <w:rsid w:val="00A5502E"/>
    <w:rsid w:val="00A55053"/>
    <w:rsid w:val="00A558FF"/>
    <w:rsid w:val="00A5618F"/>
    <w:rsid w:val="00A56A53"/>
    <w:rsid w:val="00A56A81"/>
    <w:rsid w:val="00A56B4E"/>
    <w:rsid w:val="00A56FC4"/>
    <w:rsid w:val="00A604D6"/>
    <w:rsid w:val="00A613F8"/>
    <w:rsid w:val="00A6161C"/>
    <w:rsid w:val="00A61B19"/>
    <w:rsid w:val="00A61C58"/>
    <w:rsid w:val="00A61FB3"/>
    <w:rsid w:val="00A626AB"/>
    <w:rsid w:val="00A6300F"/>
    <w:rsid w:val="00A639F4"/>
    <w:rsid w:val="00A64B19"/>
    <w:rsid w:val="00A65191"/>
    <w:rsid w:val="00A6527B"/>
    <w:rsid w:val="00A65AED"/>
    <w:rsid w:val="00A70B8E"/>
    <w:rsid w:val="00A7144F"/>
    <w:rsid w:val="00A72805"/>
    <w:rsid w:val="00A73483"/>
    <w:rsid w:val="00A73577"/>
    <w:rsid w:val="00A75E13"/>
    <w:rsid w:val="00A75E38"/>
    <w:rsid w:val="00A7672A"/>
    <w:rsid w:val="00A76984"/>
    <w:rsid w:val="00A777E1"/>
    <w:rsid w:val="00A8108C"/>
    <w:rsid w:val="00A82F51"/>
    <w:rsid w:val="00A842F8"/>
    <w:rsid w:val="00A8551E"/>
    <w:rsid w:val="00A85628"/>
    <w:rsid w:val="00A85EAF"/>
    <w:rsid w:val="00A8607B"/>
    <w:rsid w:val="00A86BBF"/>
    <w:rsid w:val="00A86EC1"/>
    <w:rsid w:val="00A872CB"/>
    <w:rsid w:val="00A873B9"/>
    <w:rsid w:val="00A87EE0"/>
    <w:rsid w:val="00A9048F"/>
    <w:rsid w:val="00A90DD0"/>
    <w:rsid w:val="00A91281"/>
    <w:rsid w:val="00A91A60"/>
    <w:rsid w:val="00A91D1D"/>
    <w:rsid w:val="00A91E48"/>
    <w:rsid w:val="00A922B5"/>
    <w:rsid w:val="00A94356"/>
    <w:rsid w:val="00A945FD"/>
    <w:rsid w:val="00A947C7"/>
    <w:rsid w:val="00A94FFF"/>
    <w:rsid w:val="00A95312"/>
    <w:rsid w:val="00A9582E"/>
    <w:rsid w:val="00A967B5"/>
    <w:rsid w:val="00AA0234"/>
    <w:rsid w:val="00AA053E"/>
    <w:rsid w:val="00AA0675"/>
    <w:rsid w:val="00AA08EC"/>
    <w:rsid w:val="00AA0E17"/>
    <w:rsid w:val="00AA0EE4"/>
    <w:rsid w:val="00AA14FA"/>
    <w:rsid w:val="00AA159B"/>
    <w:rsid w:val="00AA2493"/>
    <w:rsid w:val="00AA271F"/>
    <w:rsid w:val="00AA2AAB"/>
    <w:rsid w:val="00AA381B"/>
    <w:rsid w:val="00AA4A34"/>
    <w:rsid w:val="00AA5155"/>
    <w:rsid w:val="00AA51D1"/>
    <w:rsid w:val="00AA5BF1"/>
    <w:rsid w:val="00AA5D23"/>
    <w:rsid w:val="00AA67C5"/>
    <w:rsid w:val="00AA7595"/>
    <w:rsid w:val="00AA76EA"/>
    <w:rsid w:val="00AB0237"/>
    <w:rsid w:val="00AB0877"/>
    <w:rsid w:val="00AB1BD9"/>
    <w:rsid w:val="00AB1CF7"/>
    <w:rsid w:val="00AB2AFD"/>
    <w:rsid w:val="00AB308E"/>
    <w:rsid w:val="00AB3D9A"/>
    <w:rsid w:val="00AB3DC8"/>
    <w:rsid w:val="00AB3FDB"/>
    <w:rsid w:val="00AB4C33"/>
    <w:rsid w:val="00AB4DA2"/>
    <w:rsid w:val="00AB572C"/>
    <w:rsid w:val="00AB58B6"/>
    <w:rsid w:val="00AB5BA9"/>
    <w:rsid w:val="00AB6B04"/>
    <w:rsid w:val="00AB73F9"/>
    <w:rsid w:val="00AB7E63"/>
    <w:rsid w:val="00AC031B"/>
    <w:rsid w:val="00AC10F6"/>
    <w:rsid w:val="00AC12B2"/>
    <w:rsid w:val="00AC184B"/>
    <w:rsid w:val="00AC493A"/>
    <w:rsid w:val="00AC63EC"/>
    <w:rsid w:val="00AC7164"/>
    <w:rsid w:val="00AD0114"/>
    <w:rsid w:val="00AD0575"/>
    <w:rsid w:val="00AD17C1"/>
    <w:rsid w:val="00AD26D8"/>
    <w:rsid w:val="00AD43BD"/>
    <w:rsid w:val="00AD4FCA"/>
    <w:rsid w:val="00AD6758"/>
    <w:rsid w:val="00AD68D9"/>
    <w:rsid w:val="00AD7880"/>
    <w:rsid w:val="00AE090B"/>
    <w:rsid w:val="00AE0C13"/>
    <w:rsid w:val="00AE0E68"/>
    <w:rsid w:val="00AE0F93"/>
    <w:rsid w:val="00AE178E"/>
    <w:rsid w:val="00AE223C"/>
    <w:rsid w:val="00AE3B30"/>
    <w:rsid w:val="00AE4708"/>
    <w:rsid w:val="00AE4AAA"/>
    <w:rsid w:val="00AE4AC7"/>
    <w:rsid w:val="00AE5250"/>
    <w:rsid w:val="00AE5E4B"/>
    <w:rsid w:val="00AE62D9"/>
    <w:rsid w:val="00AE6E12"/>
    <w:rsid w:val="00AE700D"/>
    <w:rsid w:val="00AE7763"/>
    <w:rsid w:val="00AE7EB1"/>
    <w:rsid w:val="00AF03E0"/>
    <w:rsid w:val="00AF0B12"/>
    <w:rsid w:val="00AF0FF8"/>
    <w:rsid w:val="00AF1954"/>
    <w:rsid w:val="00AF24DA"/>
    <w:rsid w:val="00AF29D2"/>
    <w:rsid w:val="00AF337F"/>
    <w:rsid w:val="00AF3D80"/>
    <w:rsid w:val="00AF48F5"/>
    <w:rsid w:val="00AF4EF4"/>
    <w:rsid w:val="00AF5918"/>
    <w:rsid w:val="00AF65CE"/>
    <w:rsid w:val="00AF6F69"/>
    <w:rsid w:val="00AF7986"/>
    <w:rsid w:val="00B0162F"/>
    <w:rsid w:val="00B016C2"/>
    <w:rsid w:val="00B01B3A"/>
    <w:rsid w:val="00B02E20"/>
    <w:rsid w:val="00B03278"/>
    <w:rsid w:val="00B03577"/>
    <w:rsid w:val="00B0368E"/>
    <w:rsid w:val="00B0454D"/>
    <w:rsid w:val="00B046FF"/>
    <w:rsid w:val="00B0549E"/>
    <w:rsid w:val="00B058F8"/>
    <w:rsid w:val="00B063BD"/>
    <w:rsid w:val="00B06A0B"/>
    <w:rsid w:val="00B076E6"/>
    <w:rsid w:val="00B07B45"/>
    <w:rsid w:val="00B100DF"/>
    <w:rsid w:val="00B12204"/>
    <w:rsid w:val="00B12629"/>
    <w:rsid w:val="00B12F56"/>
    <w:rsid w:val="00B1336E"/>
    <w:rsid w:val="00B13EAB"/>
    <w:rsid w:val="00B14366"/>
    <w:rsid w:val="00B146E6"/>
    <w:rsid w:val="00B15A1B"/>
    <w:rsid w:val="00B16EA1"/>
    <w:rsid w:val="00B17D6F"/>
    <w:rsid w:val="00B240D0"/>
    <w:rsid w:val="00B24252"/>
    <w:rsid w:val="00B24BBD"/>
    <w:rsid w:val="00B24E83"/>
    <w:rsid w:val="00B25356"/>
    <w:rsid w:val="00B25695"/>
    <w:rsid w:val="00B2705C"/>
    <w:rsid w:val="00B27628"/>
    <w:rsid w:val="00B27730"/>
    <w:rsid w:val="00B27D7F"/>
    <w:rsid w:val="00B30E53"/>
    <w:rsid w:val="00B3143B"/>
    <w:rsid w:val="00B31B93"/>
    <w:rsid w:val="00B31CBC"/>
    <w:rsid w:val="00B33494"/>
    <w:rsid w:val="00B336C4"/>
    <w:rsid w:val="00B345EE"/>
    <w:rsid w:val="00B346A5"/>
    <w:rsid w:val="00B3504A"/>
    <w:rsid w:val="00B35A59"/>
    <w:rsid w:val="00B3666E"/>
    <w:rsid w:val="00B3671D"/>
    <w:rsid w:val="00B36A47"/>
    <w:rsid w:val="00B37382"/>
    <w:rsid w:val="00B37C16"/>
    <w:rsid w:val="00B40629"/>
    <w:rsid w:val="00B4142A"/>
    <w:rsid w:val="00B41461"/>
    <w:rsid w:val="00B417AF"/>
    <w:rsid w:val="00B4201E"/>
    <w:rsid w:val="00B42033"/>
    <w:rsid w:val="00B42184"/>
    <w:rsid w:val="00B433AF"/>
    <w:rsid w:val="00B4389A"/>
    <w:rsid w:val="00B43B74"/>
    <w:rsid w:val="00B45379"/>
    <w:rsid w:val="00B46BC2"/>
    <w:rsid w:val="00B474D5"/>
    <w:rsid w:val="00B50225"/>
    <w:rsid w:val="00B5027B"/>
    <w:rsid w:val="00B51A0E"/>
    <w:rsid w:val="00B5471C"/>
    <w:rsid w:val="00B54BA5"/>
    <w:rsid w:val="00B55A09"/>
    <w:rsid w:val="00B55B0A"/>
    <w:rsid w:val="00B564FF"/>
    <w:rsid w:val="00B56595"/>
    <w:rsid w:val="00B56C49"/>
    <w:rsid w:val="00B56CBE"/>
    <w:rsid w:val="00B56DFE"/>
    <w:rsid w:val="00B57648"/>
    <w:rsid w:val="00B578AE"/>
    <w:rsid w:val="00B6076C"/>
    <w:rsid w:val="00B62963"/>
    <w:rsid w:val="00B64693"/>
    <w:rsid w:val="00B64A87"/>
    <w:rsid w:val="00B6520C"/>
    <w:rsid w:val="00B6708A"/>
    <w:rsid w:val="00B6709D"/>
    <w:rsid w:val="00B6714A"/>
    <w:rsid w:val="00B67573"/>
    <w:rsid w:val="00B7138B"/>
    <w:rsid w:val="00B71506"/>
    <w:rsid w:val="00B71883"/>
    <w:rsid w:val="00B71C86"/>
    <w:rsid w:val="00B71DAE"/>
    <w:rsid w:val="00B720C9"/>
    <w:rsid w:val="00B723D4"/>
    <w:rsid w:val="00B72DCB"/>
    <w:rsid w:val="00B765D9"/>
    <w:rsid w:val="00B76C91"/>
    <w:rsid w:val="00B77494"/>
    <w:rsid w:val="00B7764D"/>
    <w:rsid w:val="00B80208"/>
    <w:rsid w:val="00B80383"/>
    <w:rsid w:val="00B808C6"/>
    <w:rsid w:val="00B8109F"/>
    <w:rsid w:val="00B825EB"/>
    <w:rsid w:val="00B830B9"/>
    <w:rsid w:val="00B833A7"/>
    <w:rsid w:val="00B841B6"/>
    <w:rsid w:val="00B84595"/>
    <w:rsid w:val="00B84860"/>
    <w:rsid w:val="00B848A8"/>
    <w:rsid w:val="00B85818"/>
    <w:rsid w:val="00B85924"/>
    <w:rsid w:val="00B866AF"/>
    <w:rsid w:val="00B87CCC"/>
    <w:rsid w:val="00B903F6"/>
    <w:rsid w:val="00B90697"/>
    <w:rsid w:val="00B914CA"/>
    <w:rsid w:val="00B92CE0"/>
    <w:rsid w:val="00B940FE"/>
    <w:rsid w:val="00B9419B"/>
    <w:rsid w:val="00B94837"/>
    <w:rsid w:val="00B94ED7"/>
    <w:rsid w:val="00B966A0"/>
    <w:rsid w:val="00B96BFB"/>
    <w:rsid w:val="00B96E94"/>
    <w:rsid w:val="00B97050"/>
    <w:rsid w:val="00BA0027"/>
    <w:rsid w:val="00BA089D"/>
    <w:rsid w:val="00BA0C7A"/>
    <w:rsid w:val="00BA0E18"/>
    <w:rsid w:val="00BA11AF"/>
    <w:rsid w:val="00BA20C9"/>
    <w:rsid w:val="00BA2537"/>
    <w:rsid w:val="00BA26BC"/>
    <w:rsid w:val="00BA3F0D"/>
    <w:rsid w:val="00BA3FB7"/>
    <w:rsid w:val="00BA456F"/>
    <w:rsid w:val="00BA484D"/>
    <w:rsid w:val="00BA4957"/>
    <w:rsid w:val="00BA54D8"/>
    <w:rsid w:val="00BA7292"/>
    <w:rsid w:val="00BA76A6"/>
    <w:rsid w:val="00BB0327"/>
    <w:rsid w:val="00BB1B9F"/>
    <w:rsid w:val="00BB1F05"/>
    <w:rsid w:val="00BB1FEA"/>
    <w:rsid w:val="00BB218F"/>
    <w:rsid w:val="00BB2336"/>
    <w:rsid w:val="00BB23F0"/>
    <w:rsid w:val="00BB2AA6"/>
    <w:rsid w:val="00BB2D63"/>
    <w:rsid w:val="00BB3A59"/>
    <w:rsid w:val="00BB50CE"/>
    <w:rsid w:val="00BB7778"/>
    <w:rsid w:val="00BB7A40"/>
    <w:rsid w:val="00BB7FEA"/>
    <w:rsid w:val="00BC0905"/>
    <w:rsid w:val="00BC09C5"/>
    <w:rsid w:val="00BC0C8D"/>
    <w:rsid w:val="00BC212E"/>
    <w:rsid w:val="00BC2141"/>
    <w:rsid w:val="00BC4560"/>
    <w:rsid w:val="00BC47A4"/>
    <w:rsid w:val="00BC5406"/>
    <w:rsid w:val="00BC590B"/>
    <w:rsid w:val="00BC6157"/>
    <w:rsid w:val="00BC62A9"/>
    <w:rsid w:val="00BC631F"/>
    <w:rsid w:val="00BC6F6D"/>
    <w:rsid w:val="00BC7074"/>
    <w:rsid w:val="00BC752F"/>
    <w:rsid w:val="00BC7633"/>
    <w:rsid w:val="00BC7BDD"/>
    <w:rsid w:val="00BC7E7C"/>
    <w:rsid w:val="00BC7FC3"/>
    <w:rsid w:val="00BD04D9"/>
    <w:rsid w:val="00BD0B1C"/>
    <w:rsid w:val="00BD0E9A"/>
    <w:rsid w:val="00BD10C3"/>
    <w:rsid w:val="00BD1D6A"/>
    <w:rsid w:val="00BD1FF0"/>
    <w:rsid w:val="00BD3FC6"/>
    <w:rsid w:val="00BD408B"/>
    <w:rsid w:val="00BD4779"/>
    <w:rsid w:val="00BD4CB2"/>
    <w:rsid w:val="00BD5268"/>
    <w:rsid w:val="00BD55F9"/>
    <w:rsid w:val="00BD5D73"/>
    <w:rsid w:val="00BD5DB5"/>
    <w:rsid w:val="00BD5EE7"/>
    <w:rsid w:val="00BD6695"/>
    <w:rsid w:val="00BD7181"/>
    <w:rsid w:val="00BD71B5"/>
    <w:rsid w:val="00BD7310"/>
    <w:rsid w:val="00BD7535"/>
    <w:rsid w:val="00BE075E"/>
    <w:rsid w:val="00BE1590"/>
    <w:rsid w:val="00BE1AB9"/>
    <w:rsid w:val="00BE23DF"/>
    <w:rsid w:val="00BE48EC"/>
    <w:rsid w:val="00BE4B4A"/>
    <w:rsid w:val="00BE5FAF"/>
    <w:rsid w:val="00BE679A"/>
    <w:rsid w:val="00BE7323"/>
    <w:rsid w:val="00BE7642"/>
    <w:rsid w:val="00BF1076"/>
    <w:rsid w:val="00BF1727"/>
    <w:rsid w:val="00BF255E"/>
    <w:rsid w:val="00BF3CE3"/>
    <w:rsid w:val="00BF425D"/>
    <w:rsid w:val="00BF427A"/>
    <w:rsid w:val="00BF4685"/>
    <w:rsid w:val="00BF4BD8"/>
    <w:rsid w:val="00BF511F"/>
    <w:rsid w:val="00BF5315"/>
    <w:rsid w:val="00BF53DA"/>
    <w:rsid w:val="00BF547B"/>
    <w:rsid w:val="00BF54D0"/>
    <w:rsid w:val="00BF5918"/>
    <w:rsid w:val="00BF5C37"/>
    <w:rsid w:val="00BF5CA9"/>
    <w:rsid w:val="00BF5E22"/>
    <w:rsid w:val="00BF7991"/>
    <w:rsid w:val="00BF7C7C"/>
    <w:rsid w:val="00C0054C"/>
    <w:rsid w:val="00C00D5B"/>
    <w:rsid w:val="00C01005"/>
    <w:rsid w:val="00C0152F"/>
    <w:rsid w:val="00C016CE"/>
    <w:rsid w:val="00C0257D"/>
    <w:rsid w:val="00C025A5"/>
    <w:rsid w:val="00C02854"/>
    <w:rsid w:val="00C02C96"/>
    <w:rsid w:val="00C034CD"/>
    <w:rsid w:val="00C03840"/>
    <w:rsid w:val="00C03B46"/>
    <w:rsid w:val="00C04025"/>
    <w:rsid w:val="00C042C5"/>
    <w:rsid w:val="00C0443B"/>
    <w:rsid w:val="00C04AB9"/>
    <w:rsid w:val="00C04AC1"/>
    <w:rsid w:val="00C0536A"/>
    <w:rsid w:val="00C05679"/>
    <w:rsid w:val="00C0767A"/>
    <w:rsid w:val="00C077BE"/>
    <w:rsid w:val="00C0787C"/>
    <w:rsid w:val="00C1262F"/>
    <w:rsid w:val="00C12F2A"/>
    <w:rsid w:val="00C13216"/>
    <w:rsid w:val="00C139BA"/>
    <w:rsid w:val="00C13F47"/>
    <w:rsid w:val="00C14413"/>
    <w:rsid w:val="00C14925"/>
    <w:rsid w:val="00C14A67"/>
    <w:rsid w:val="00C202EC"/>
    <w:rsid w:val="00C219F1"/>
    <w:rsid w:val="00C22289"/>
    <w:rsid w:val="00C22B63"/>
    <w:rsid w:val="00C22C68"/>
    <w:rsid w:val="00C23135"/>
    <w:rsid w:val="00C235CB"/>
    <w:rsid w:val="00C2402A"/>
    <w:rsid w:val="00C24B6B"/>
    <w:rsid w:val="00C254F5"/>
    <w:rsid w:val="00C25502"/>
    <w:rsid w:val="00C261E2"/>
    <w:rsid w:val="00C26AEE"/>
    <w:rsid w:val="00C30115"/>
    <w:rsid w:val="00C30B33"/>
    <w:rsid w:val="00C30D55"/>
    <w:rsid w:val="00C324ED"/>
    <w:rsid w:val="00C3356B"/>
    <w:rsid w:val="00C33977"/>
    <w:rsid w:val="00C3571D"/>
    <w:rsid w:val="00C35DA5"/>
    <w:rsid w:val="00C3679E"/>
    <w:rsid w:val="00C36A4A"/>
    <w:rsid w:val="00C37CB0"/>
    <w:rsid w:val="00C4115A"/>
    <w:rsid w:val="00C42031"/>
    <w:rsid w:val="00C42F67"/>
    <w:rsid w:val="00C43092"/>
    <w:rsid w:val="00C430B3"/>
    <w:rsid w:val="00C4318F"/>
    <w:rsid w:val="00C43201"/>
    <w:rsid w:val="00C43A59"/>
    <w:rsid w:val="00C43AEB"/>
    <w:rsid w:val="00C43B83"/>
    <w:rsid w:val="00C43B93"/>
    <w:rsid w:val="00C43D65"/>
    <w:rsid w:val="00C43F10"/>
    <w:rsid w:val="00C44120"/>
    <w:rsid w:val="00C4486C"/>
    <w:rsid w:val="00C449C5"/>
    <w:rsid w:val="00C459DC"/>
    <w:rsid w:val="00C45F77"/>
    <w:rsid w:val="00C45F92"/>
    <w:rsid w:val="00C460D7"/>
    <w:rsid w:val="00C462F1"/>
    <w:rsid w:val="00C46D68"/>
    <w:rsid w:val="00C47E49"/>
    <w:rsid w:val="00C50B52"/>
    <w:rsid w:val="00C50FBB"/>
    <w:rsid w:val="00C520AC"/>
    <w:rsid w:val="00C53DAC"/>
    <w:rsid w:val="00C54046"/>
    <w:rsid w:val="00C543D1"/>
    <w:rsid w:val="00C55554"/>
    <w:rsid w:val="00C559E2"/>
    <w:rsid w:val="00C55C56"/>
    <w:rsid w:val="00C56D14"/>
    <w:rsid w:val="00C571D9"/>
    <w:rsid w:val="00C57290"/>
    <w:rsid w:val="00C575CA"/>
    <w:rsid w:val="00C577F0"/>
    <w:rsid w:val="00C57F7E"/>
    <w:rsid w:val="00C60BFD"/>
    <w:rsid w:val="00C612AB"/>
    <w:rsid w:val="00C61500"/>
    <w:rsid w:val="00C62313"/>
    <w:rsid w:val="00C6261A"/>
    <w:rsid w:val="00C63F7D"/>
    <w:rsid w:val="00C672BA"/>
    <w:rsid w:val="00C712A3"/>
    <w:rsid w:val="00C71577"/>
    <w:rsid w:val="00C7159B"/>
    <w:rsid w:val="00C716D5"/>
    <w:rsid w:val="00C719C1"/>
    <w:rsid w:val="00C725B1"/>
    <w:rsid w:val="00C7293F"/>
    <w:rsid w:val="00C72986"/>
    <w:rsid w:val="00C730D3"/>
    <w:rsid w:val="00C73A60"/>
    <w:rsid w:val="00C74505"/>
    <w:rsid w:val="00C751A0"/>
    <w:rsid w:val="00C76D6A"/>
    <w:rsid w:val="00C77888"/>
    <w:rsid w:val="00C81CDC"/>
    <w:rsid w:val="00C823DD"/>
    <w:rsid w:val="00C82C22"/>
    <w:rsid w:val="00C82E8B"/>
    <w:rsid w:val="00C83715"/>
    <w:rsid w:val="00C83AA2"/>
    <w:rsid w:val="00C83FF3"/>
    <w:rsid w:val="00C854EE"/>
    <w:rsid w:val="00C854FD"/>
    <w:rsid w:val="00C8554D"/>
    <w:rsid w:val="00C85841"/>
    <w:rsid w:val="00C85DEA"/>
    <w:rsid w:val="00C8746A"/>
    <w:rsid w:val="00C87E09"/>
    <w:rsid w:val="00C911F9"/>
    <w:rsid w:val="00C91241"/>
    <w:rsid w:val="00C9157B"/>
    <w:rsid w:val="00C9243F"/>
    <w:rsid w:val="00C93259"/>
    <w:rsid w:val="00C93B60"/>
    <w:rsid w:val="00C93BF7"/>
    <w:rsid w:val="00C94614"/>
    <w:rsid w:val="00C94FB8"/>
    <w:rsid w:val="00C952D7"/>
    <w:rsid w:val="00C955D3"/>
    <w:rsid w:val="00C95E2B"/>
    <w:rsid w:val="00C97252"/>
    <w:rsid w:val="00CA0147"/>
    <w:rsid w:val="00CA0212"/>
    <w:rsid w:val="00CA0A14"/>
    <w:rsid w:val="00CA1569"/>
    <w:rsid w:val="00CA1CFF"/>
    <w:rsid w:val="00CA22A9"/>
    <w:rsid w:val="00CA2808"/>
    <w:rsid w:val="00CA3116"/>
    <w:rsid w:val="00CA441D"/>
    <w:rsid w:val="00CA59C9"/>
    <w:rsid w:val="00CA69EB"/>
    <w:rsid w:val="00CA6BE3"/>
    <w:rsid w:val="00CA6FE3"/>
    <w:rsid w:val="00CA700F"/>
    <w:rsid w:val="00CA776F"/>
    <w:rsid w:val="00CA79CF"/>
    <w:rsid w:val="00CA7A9D"/>
    <w:rsid w:val="00CA7F80"/>
    <w:rsid w:val="00CB000E"/>
    <w:rsid w:val="00CB001A"/>
    <w:rsid w:val="00CB0272"/>
    <w:rsid w:val="00CB0CD3"/>
    <w:rsid w:val="00CB0E01"/>
    <w:rsid w:val="00CB18D7"/>
    <w:rsid w:val="00CB24D8"/>
    <w:rsid w:val="00CB2E29"/>
    <w:rsid w:val="00CB3140"/>
    <w:rsid w:val="00CB3AD0"/>
    <w:rsid w:val="00CB4450"/>
    <w:rsid w:val="00CB4ED5"/>
    <w:rsid w:val="00CB5A2B"/>
    <w:rsid w:val="00CB5CEB"/>
    <w:rsid w:val="00CB6A54"/>
    <w:rsid w:val="00CB6D4D"/>
    <w:rsid w:val="00CB6DC4"/>
    <w:rsid w:val="00CB7513"/>
    <w:rsid w:val="00CB774F"/>
    <w:rsid w:val="00CC09FC"/>
    <w:rsid w:val="00CC153E"/>
    <w:rsid w:val="00CC1938"/>
    <w:rsid w:val="00CC20F6"/>
    <w:rsid w:val="00CC23EC"/>
    <w:rsid w:val="00CC2FD5"/>
    <w:rsid w:val="00CC3798"/>
    <w:rsid w:val="00CC3F89"/>
    <w:rsid w:val="00CC63FF"/>
    <w:rsid w:val="00CC6436"/>
    <w:rsid w:val="00CC6564"/>
    <w:rsid w:val="00CC7901"/>
    <w:rsid w:val="00CD02AF"/>
    <w:rsid w:val="00CD0B6A"/>
    <w:rsid w:val="00CD15F8"/>
    <w:rsid w:val="00CD1B8E"/>
    <w:rsid w:val="00CD268E"/>
    <w:rsid w:val="00CD282C"/>
    <w:rsid w:val="00CD2EFC"/>
    <w:rsid w:val="00CD302E"/>
    <w:rsid w:val="00CD3763"/>
    <w:rsid w:val="00CD3A8A"/>
    <w:rsid w:val="00CD4F6B"/>
    <w:rsid w:val="00CD517F"/>
    <w:rsid w:val="00CD5D0F"/>
    <w:rsid w:val="00CD6446"/>
    <w:rsid w:val="00CD6712"/>
    <w:rsid w:val="00CD7235"/>
    <w:rsid w:val="00CE020F"/>
    <w:rsid w:val="00CE0D9A"/>
    <w:rsid w:val="00CE19A3"/>
    <w:rsid w:val="00CE25EA"/>
    <w:rsid w:val="00CE2EA2"/>
    <w:rsid w:val="00CE31F4"/>
    <w:rsid w:val="00CE376C"/>
    <w:rsid w:val="00CE39C1"/>
    <w:rsid w:val="00CE3B6F"/>
    <w:rsid w:val="00CE3EA0"/>
    <w:rsid w:val="00CE426C"/>
    <w:rsid w:val="00CE44AF"/>
    <w:rsid w:val="00CE564A"/>
    <w:rsid w:val="00CE5955"/>
    <w:rsid w:val="00CE5C40"/>
    <w:rsid w:val="00CE612B"/>
    <w:rsid w:val="00CE67FB"/>
    <w:rsid w:val="00CE727C"/>
    <w:rsid w:val="00CE73F1"/>
    <w:rsid w:val="00CF0036"/>
    <w:rsid w:val="00CF018A"/>
    <w:rsid w:val="00CF0EF7"/>
    <w:rsid w:val="00CF17C7"/>
    <w:rsid w:val="00CF2329"/>
    <w:rsid w:val="00CF2FC7"/>
    <w:rsid w:val="00CF2FE9"/>
    <w:rsid w:val="00CF3032"/>
    <w:rsid w:val="00CF3230"/>
    <w:rsid w:val="00CF414F"/>
    <w:rsid w:val="00CF5274"/>
    <w:rsid w:val="00CF5AAE"/>
    <w:rsid w:val="00CF6CFF"/>
    <w:rsid w:val="00CF7428"/>
    <w:rsid w:val="00CF7C4C"/>
    <w:rsid w:val="00D005C3"/>
    <w:rsid w:val="00D005EA"/>
    <w:rsid w:val="00D00810"/>
    <w:rsid w:val="00D014F1"/>
    <w:rsid w:val="00D020D9"/>
    <w:rsid w:val="00D02B99"/>
    <w:rsid w:val="00D02FB7"/>
    <w:rsid w:val="00D0430D"/>
    <w:rsid w:val="00D04670"/>
    <w:rsid w:val="00D048A0"/>
    <w:rsid w:val="00D04D91"/>
    <w:rsid w:val="00D06026"/>
    <w:rsid w:val="00D07F5A"/>
    <w:rsid w:val="00D07FF8"/>
    <w:rsid w:val="00D102F4"/>
    <w:rsid w:val="00D1180C"/>
    <w:rsid w:val="00D11F2C"/>
    <w:rsid w:val="00D13A52"/>
    <w:rsid w:val="00D15319"/>
    <w:rsid w:val="00D15714"/>
    <w:rsid w:val="00D15838"/>
    <w:rsid w:val="00D158C6"/>
    <w:rsid w:val="00D164F9"/>
    <w:rsid w:val="00D16939"/>
    <w:rsid w:val="00D16E83"/>
    <w:rsid w:val="00D16F95"/>
    <w:rsid w:val="00D1786B"/>
    <w:rsid w:val="00D17EBD"/>
    <w:rsid w:val="00D20298"/>
    <w:rsid w:val="00D21626"/>
    <w:rsid w:val="00D21E5B"/>
    <w:rsid w:val="00D22278"/>
    <w:rsid w:val="00D23BD4"/>
    <w:rsid w:val="00D240BD"/>
    <w:rsid w:val="00D247C0"/>
    <w:rsid w:val="00D24870"/>
    <w:rsid w:val="00D26E35"/>
    <w:rsid w:val="00D26F9D"/>
    <w:rsid w:val="00D27259"/>
    <w:rsid w:val="00D27627"/>
    <w:rsid w:val="00D27C80"/>
    <w:rsid w:val="00D30681"/>
    <w:rsid w:val="00D30DD2"/>
    <w:rsid w:val="00D31141"/>
    <w:rsid w:val="00D31DEF"/>
    <w:rsid w:val="00D3260D"/>
    <w:rsid w:val="00D32721"/>
    <w:rsid w:val="00D32D66"/>
    <w:rsid w:val="00D333CF"/>
    <w:rsid w:val="00D33607"/>
    <w:rsid w:val="00D33DB8"/>
    <w:rsid w:val="00D33F40"/>
    <w:rsid w:val="00D33F88"/>
    <w:rsid w:val="00D34932"/>
    <w:rsid w:val="00D34B3E"/>
    <w:rsid w:val="00D3542A"/>
    <w:rsid w:val="00D35B6B"/>
    <w:rsid w:val="00D36CAE"/>
    <w:rsid w:val="00D36D00"/>
    <w:rsid w:val="00D36E61"/>
    <w:rsid w:val="00D37FCF"/>
    <w:rsid w:val="00D41153"/>
    <w:rsid w:val="00D41499"/>
    <w:rsid w:val="00D422DB"/>
    <w:rsid w:val="00D424FC"/>
    <w:rsid w:val="00D4302D"/>
    <w:rsid w:val="00D43047"/>
    <w:rsid w:val="00D43E3B"/>
    <w:rsid w:val="00D44776"/>
    <w:rsid w:val="00D44F03"/>
    <w:rsid w:val="00D4557E"/>
    <w:rsid w:val="00D4583E"/>
    <w:rsid w:val="00D458FD"/>
    <w:rsid w:val="00D4614E"/>
    <w:rsid w:val="00D470BB"/>
    <w:rsid w:val="00D4745C"/>
    <w:rsid w:val="00D47D3B"/>
    <w:rsid w:val="00D5083D"/>
    <w:rsid w:val="00D50DF4"/>
    <w:rsid w:val="00D51DB2"/>
    <w:rsid w:val="00D51F9E"/>
    <w:rsid w:val="00D529F9"/>
    <w:rsid w:val="00D52E7A"/>
    <w:rsid w:val="00D534C9"/>
    <w:rsid w:val="00D54563"/>
    <w:rsid w:val="00D547AC"/>
    <w:rsid w:val="00D551EB"/>
    <w:rsid w:val="00D55930"/>
    <w:rsid w:val="00D55FC2"/>
    <w:rsid w:val="00D566E2"/>
    <w:rsid w:val="00D56E62"/>
    <w:rsid w:val="00D56F42"/>
    <w:rsid w:val="00D57044"/>
    <w:rsid w:val="00D572A9"/>
    <w:rsid w:val="00D60672"/>
    <w:rsid w:val="00D62103"/>
    <w:rsid w:val="00D623EF"/>
    <w:rsid w:val="00D644FF"/>
    <w:rsid w:val="00D64820"/>
    <w:rsid w:val="00D64BB0"/>
    <w:rsid w:val="00D65C61"/>
    <w:rsid w:val="00D66184"/>
    <w:rsid w:val="00D66B58"/>
    <w:rsid w:val="00D6732C"/>
    <w:rsid w:val="00D6783C"/>
    <w:rsid w:val="00D67C01"/>
    <w:rsid w:val="00D7032B"/>
    <w:rsid w:val="00D70B68"/>
    <w:rsid w:val="00D70C7D"/>
    <w:rsid w:val="00D718EC"/>
    <w:rsid w:val="00D72087"/>
    <w:rsid w:val="00D72170"/>
    <w:rsid w:val="00D732ED"/>
    <w:rsid w:val="00D74289"/>
    <w:rsid w:val="00D74919"/>
    <w:rsid w:val="00D75116"/>
    <w:rsid w:val="00D75C9B"/>
    <w:rsid w:val="00D769D7"/>
    <w:rsid w:val="00D76EA7"/>
    <w:rsid w:val="00D81072"/>
    <w:rsid w:val="00D81F86"/>
    <w:rsid w:val="00D826D3"/>
    <w:rsid w:val="00D82CB9"/>
    <w:rsid w:val="00D82EF4"/>
    <w:rsid w:val="00D835C5"/>
    <w:rsid w:val="00D83B13"/>
    <w:rsid w:val="00D84C89"/>
    <w:rsid w:val="00D85454"/>
    <w:rsid w:val="00D85970"/>
    <w:rsid w:val="00D8645F"/>
    <w:rsid w:val="00D86D18"/>
    <w:rsid w:val="00D87986"/>
    <w:rsid w:val="00D900EB"/>
    <w:rsid w:val="00D90AF1"/>
    <w:rsid w:val="00D90E26"/>
    <w:rsid w:val="00D91A08"/>
    <w:rsid w:val="00D91A9E"/>
    <w:rsid w:val="00D91BEC"/>
    <w:rsid w:val="00D91EFB"/>
    <w:rsid w:val="00D922AE"/>
    <w:rsid w:val="00D92C18"/>
    <w:rsid w:val="00D92EC5"/>
    <w:rsid w:val="00D933FB"/>
    <w:rsid w:val="00D94BB3"/>
    <w:rsid w:val="00D9628A"/>
    <w:rsid w:val="00D9677E"/>
    <w:rsid w:val="00D97021"/>
    <w:rsid w:val="00D9718C"/>
    <w:rsid w:val="00D97B01"/>
    <w:rsid w:val="00DA0D3E"/>
    <w:rsid w:val="00DA1295"/>
    <w:rsid w:val="00DA1AA4"/>
    <w:rsid w:val="00DA1B0B"/>
    <w:rsid w:val="00DA1E3B"/>
    <w:rsid w:val="00DA27B3"/>
    <w:rsid w:val="00DA2806"/>
    <w:rsid w:val="00DA2E54"/>
    <w:rsid w:val="00DA364B"/>
    <w:rsid w:val="00DA44B8"/>
    <w:rsid w:val="00DA5773"/>
    <w:rsid w:val="00DA6037"/>
    <w:rsid w:val="00DA69AE"/>
    <w:rsid w:val="00DA6F92"/>
    <w:rsid w:val="00DA7028"/>
    <w:rsid w:val="00DA7287"/>
    <w:rsid w:val="00DB01E3"/>
    <w:rsid w:val="00DB1FDB"/>
    <w:rsid w:val="00DB230B"/>
    <w:rsid w:val="00DB2866"/>
    <w:rsid w:val="00DB30A1"/>
    <w:rsid w:val="00DB3DA1"/>
    <w:rsid w:val="00DB4BB7"/>
    <w:rsid w:val="00DB56AA"/>
    <w:rsid w:val="00DB6B5A"/>
    <w:rsid w:val="00DB74C6"/>
    <w:rsid w:val="00DB78CF"/>
    <w:rsid w:val="00DB78D9"/>
    <w:rsid w:val="00DB7A8B"/>
    <w:rsid w:val="00DB7E9D"/>
    <w:rsid w:val="00DC2A64"/>
    <w:rsid w:val="00DC56A6"/>
    <w:rsid w:val="00DC68C3"/>
    <w:rsid w:val="00DD0EE8"/>
    <w:rsid w:val="00DD0F1E"/>
    <w:rsid w:val="00DD1281"/>
    <w:rsid w:val="00DD1CC9"/>
    <w:rsid w:val="00DD234C"/>
    <w:rsid w:val="00DD23C0"/>
    <w:rsid w:val="00DD31D4"/>
    <w:rsid w:val="00DD3476"/>
    <w:rsid w:val="00DD367C"/>
    <w:rsid w:val="00DD37D8"/>
    <w:rsid w:val="00DD39C9"/>
    <w:rsid w:val="00DD468F"/>
    <w:rsid w:val="00DD4D91"/>
    <w:rsid w:val="00DD50B8"/>
    <w:rsid w:val="00DD5774"/>
    <w:rsid w:val="00DD596A"/>
    <w:rsid w:val="00DD5ACD"/>
    <w:rsid w:val="00DD6086"/>
    <w:rsid w:val="00DD66D0"/>
    <w:rsid w:val="00DE01BB"/>
    <w:rsid w:val="00DE0D84"/>
    <w:rsid w:val="00DE1153"/>
    <w:rsid w:val="00DE16DE"/>
    <w:rsid w:val="00DE1D1A"/>
    <w:rsid w:val="00DE256F"/>
    <w:rsid w:val="00DE2D81"/>
    <w:rsid w:val="00DE358C"/>
    <w:rsid w:val="00DE4008"/>
    <w:rsid w:val="00DE4746"/>
    <w:rsid w:val="00DE48D3"/>
    <w:rsid w:val="00DE4EF3"/>
    <w:rsid w:val="00DE5898"/>
    <w:rsid w:val="00DE77BA"/>
    <w:rsid w:val="00DE7959"/>
    <w:rsid w:val="00DF1646"/>
    <w:rsid w:val="00DF1EA5"/>
    <w:rsid w:val="00DF200E"/>
    <w:rsid w:val="00DF202B"/>
    <w:rsid w:val="00DF24A0"/>
    <w:rsid w:val="00DF3A97"/>
    <w:rsid w:val="00DF434E"/>
    <w:rsid w:val="00DF6280"/>
    <w:rsid w:val="00DF67AB"/>
    <w:rsid w:val="00DF7872"/>
    <w:rsid w:val="00E02230"/>
    <w:rsid w:val="00E02809"/>
    <w:rsid w:val="00E02FF0"/>
    <w:rsid w:val="00E034F0"/>
    <w:rsid w:val="00E0377C"/>
    <w:rsid w:val="00E03B57"/>
    <w:rsid w:val="00E03D8A"/>
    <w:rsid w:val="00E0449D"/>
    <w:rsid w:val="00E05B2A"/>
    <w:rsid w:val="00E05CFC"/>
    <w:rsid w:val="00E063C0"/>
    <w:rsid w:val="00E07704"/>
    <w:rsid w:val="00E104DF"/>
    <w:rsid w:val="00E10B8A"/>
    <w:rsid w:val="00E10D80"/>
    <w:rsid w:val="00E11719"/>
    <w:rsid w:val="00E1390D"/>
    <w:rsid w:val="00E14157"/>
    <w:rsid w:val="00E1468C"/>
    <w:rsid w:val="00E15FE9"/>
    <w:rsid w:val="00E1728C"/>
    <w:rsid w:val="00E17C0B"/>
    <w:rsid w:val="00E21468"/>
    <w:rsid w:val="00E22AD2"/>
    <w:rsid w:val="00E231BA"/>
    <w:rsid w:val="00E23359"/>
    <w:rsid w:val="00E24D4B"/>
    <w:rsid w:val="00E24D51"/>
    <w:rsid w:val="00E24D85"/>
    <w:rsid w:val="00E24DB5"/>
    <w:rsid w:val="00E263CD"/>
    <w:rsid w:val="00E263E9"/>
    <w:rsid w:val="00E269C6"/>
    <w:rsid w:val="00E27561"/>
    <w:rsid w:val="00E2794A"/>
    <w:rsid w:val="00E27996"/>
    <w:rsid w:val="00E31D08"/>
    <w:rsid w:val="00E320D4"/>
    <w:rsid w:val="00E3299E"/>
    <w:rsid w:val="00E32AD8"/>
    <w:rsid w:val="00E32CED"/>
    <w:rsid w:val="00E33387"/>
    <w:rsid w:val="00E33D86"/>
    <w:rsid w:val="00E34872"/>
    <w:rsid w:val="00E34CEF"/>
    <w:rsid w:val="00E34DCA"/>
    <w:rsid w:val="00E34E5E"/>
    <w:rsid w:val="00E3652A"/>
    <w:rsid w:val="00E36558"/>
    <w:rsid w:val="00E365AB"/>
    <w:rsid w:val="00E36E0D"/>
    <w:rsid w:val="00E37BDD"/>
    <w:rsid w:val="00E409A7"/>
    <w:rsid w:val="00E40E03"/>
    <w:rsid w:val="00E4165F"/>
    <w:rsid w:val="00E41FA2"/>
    <w:rsid w:val="00E425EE"/>
    <w:rsid w:val="00E4299D"/>
    <w:rsid w:val="00E42A15"/>
    <w:rsid w:val="00E43102"/>
    <w:rsid w:val="00E44B03"/>
    <w:rsid w:val="00E45084"/>
    <w:rsid w:val="00E45648"/>
    <w:rsid w:val="00E45765"/>
    <w:rsid w:val="00E458E7"/>
    <w:rsid w:val="00E45AD3"/>
    <w:rsid w:val="00E45B32"/>
    <w:rsid w:val="00E45D99"/>
    <w:rsid w:val="00E46C27"/>
    <w:rsid w:val="00E5113F"/>
    <w:rsid w:val="00E52965"/>
    <w:rsid w:val="00E52A35"/>
    <w:rsid w:val="00E52FC0"/>
    <w:rsid w:val="00E53268"/>
    <w:rsid w:val="00E5385A"/>
    <w:rsid w:val="00E5531E"/>
    <w:rsid w:val="00E55F56"/>
    <w:rsid w:val="00E56466"/>
    <w:rsid w:val="00E571DC"/>
    <w:rsid w:val="00E5726F"/>
    <w:rsid w:val="00E57F32"/>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1BA"/>
    <w:rsid w:val="00E71633"/>
    <w:rsid w:val="00E717D4"/>
    <w:rsid w:val="00E718F5"/>
    <w:rsid w:val="00E72295"/>
    <w:rsid w:val="00E72C65"/>
    <w:rsid w:val="00E72E3D"/>
    <w:rsid w:val="00E72F86"/>
    <w:rsid w:val="00E73E47"/>
    <w:rsid w:val="00E74FD8"/>
    <w:rsid w:val="00E76D0E"/>
    <w:rsid w:val="00E76EF1"/>
    <w:rsid w:val="00E77500"/>
    <w:rsid w:val="00E77BCF"/>
    <w:rsid w:val="00E77C58"/>
    <w:rsid w:val="00E80605"/>
    <w:rsid w:val="00E81E95"/>
    <w:rsid w:val="00E830DA"/>
    <w:rsid w:val="00E836FE"/>
    <w:rsid w:val="00E849F3"/>
    <w:rsid w:val="00E84C69"/>
    <w:rsid w:val="00E85232"/>
    <w:rsid w:val="00E854B4"/>
    <w:rsid w:val="00E85AB3"/>
    <w:rsid w:val="00E8758E"/>
    <w:rsid w:val="00E8786C"/>
    <w:rsid w:val="00E91736"/>
    <w:rsid w:val="00E91E1F"/>
    <w:rsid w:val="00E94AE7"/>
    <w:rsid w:val="00E95128"/>
    <w:rsid w:val="00E95493"/>
    <w:rsid w:val="00E959D6"/>
    <w:rsid w:val="00E963F8"/>
    <w:rsid w:val="00E96E64"/>
    <w:rsid w:val="00E96FAE"/>
    <w:rsid w:val="00E97810"/>
    <w:rsid w:val="00EA0B3F"/>
    <w:rsid w:val="00EA0EC9"/>
    <w:rsid w:val="00EA3035"/>
    <w:rsid w:val="00EA4444"/>
    <w:rsid w:val="00EA4629"/>
    <w:rsid w:val="00EA5385"/>
    <w:rsid w:val="00EA60E2"/>
    <w:rsid w:val="00EA6E18"/>
    <w:rsid w:val="00EA71F4"/>
    <w:rsid w:val="00EA7610"/>
    <w:rsid w:val="00EA7B8D"/>
    <w:rsid w:val="00EB0733"/>
    <w:rsid w:val="00EB0931"/>
    <w:rsid w:val="00EB10F7"/>
    <w:rsid w:val="00EB1C47"/>
    <w:rsid w:val="00EB27C5"/>
    <w:rsid w:val="00EB44F0"/>
    <w:rsid w:val="00EB5698"/>
    <w:rsid w:val="00EB6911"/>
    <w:rsid w:val="00EB6E8D"/>
    <w:rsid w:val="00EB740F"/>
    <w:rsid w:val="00EB7B1E"/>
    <w:rsid w:val="00EC052C"/>
    <w:rsid w:val="00EC0820"/>
    <w:rsid w:val="00EC13B1"/>
    <w:rsid w:val="00EC1D8A"/>
    <w:rsid w:val="00EC24D3"/>
    <w:rsid w:val="00EC2B85"/>
    <w:rsid w:val="00EC36D6"/>
    <w:rsid w:val="00EC4851"/>
    <w:rsid w:val="00EC4D35"/>
    <w:rsid w:val="00EC5C0B"/>
    <w:rsid w:val="00EC6016"/>
    <w:rsid w:val="00EC6754"/>
    <w:rsid w:val="00EC73DC"/>
    <w:rsid w:val="00EC7E66"/>
    <w:rsid w:val="00ED0A90"/>
    <w:rsid w:val="00ED105C"/>
    <w:rsid w:val="00ED1468"/>
    <w:rsid w:val="00ED1E98"/>
    <w:rsid w:val="00ED2206"/>
    <w:rsid w:val="00ED226F"/>
    <w:rsid w:val="00ED38C9"/>
    <w:rsid w:val="00ED3918"/>
    <w:rsid w:val="00ED3AA1"/>
    <w:rsid w:val="00ED3B6D"/>
    <w:rsid w:val="00ED3E32"/>
    <w:rsid w:val="00ED45D2"/>
    <w:rsid w:val="00ED51F0"/>
    <w:rsid w:val="00ED599D"/>
    <w:rsid w:val="00ED5F95"/>
    <w:rsid w:val="00ED67D4"/>
    <w:rsid w:val="00ED68AC"/>
    <w:rsid w:val="00ED715D"/>
    <w:rsid w:val="00ED7A56"/>
    <w:rsid w:val="00ED7C80"/>
    <w:rsid w:val="00EE0E21"/>
    <w:rsid w:val="00EE14D8"/>
    <w:rsid w:val="00EE1828"/>
    <w:rsid w:val="00EE21A1"/>
    <w:rsid w:val="00EE2450"/>
    <w:rsid w:val="00EE38D6"/>
    <w:rsid w:val="00EE43EC"/>
    <w:rsid w:val="00EE6507"/>
    <w:rsid w:val="00EE7047"/>
    <w:rsid w:val="00EF04C0"/>
    <w:rsid w:val="00EF09FD"/>
    <w:rsid w:val="00EF0B01"/>
    <w:rsid w:val="00EF0F13"/>
    <w:rsid w:val="00EF2E01"/>
    <w:rsid w:val="00EF34AE"/>
    <w:rsid w:val="00EF495B"/>
    <w:rsid w:val="00EF4E72"/>
    <w:rsid w:val="00EF4FC7"/>
    <w:rsid w:val="00EF5407"/>
    <w:rsid w:val="00EF556B"/>
    <w:rsid w:val="00EF578D"/>
    <w:rsid w:val="00EF5A22"/>
    <w:rsid w:val="00EF5B56"/>
    <w:rsid w:val="00EF688C"/>
    <w:rsid w:val="00EF7C50"/>
    <w:rsid w:val="00F00603"/>
    <w:rsid w:val="00F00EB3"/>
    <w:rsid w:val="00F05299"/>
    <w:rsid w:val="00F05756"/>
    <w:rsid w:val="00F05F07"/>
    <w:rsid w:val="00F060A1"/>
    <w:rsid w:val="00F0619B"/>
    <w:rsid w:val="00F06652"/>
    <w:rsid w:val="00F06F0D"/>
    <w:rsid w:val="00F070B9"/>
    <w:rsid w:val="00F07829"/>
    <w:rsid w:val="00F10E0E"/>
    <w:rsid w:val="00F11B5D"/>
    <w:rsid w:val="00F12594"/>
    <w:rsid w:val="00F12ABC"/>
    <w:rsid w:val="00F12BF1"/>
    <w:rsid w:val="00F12EFB"/>
    <w:rsid w:val="00F13F40"/>
    <w:rsid w:val="00F150F1"/>
    <w:rsid w:val="00F16237"/>
    <w:rsid w:val="00F16501"/>
    <w:rsid w:val="00F16F26"/>
    <w:rsid w:val="00F17012"/>
    <w:rsid w:val="00F17196"/>
    <w:rsid w:val="00F20205"/>
    <w:rsid w:val="00F208D4"/>
    <w:rsid w:val="00F2096E"/>
    <w:rsid w:val="00F20AB3"/>
    <w:rsid w:val="00F20F5F"/>
    <w:rsid w:val="00F21B02"/>
    <w:rsid w:val="00F21C6B"/>
    <w:rsid w:val="00F22E34"/>
    <w:rsid w:val="00F2301B"/>
    <w:rsid w:val="00F23139"/>
    <w:rsid w:val="00F2324B"/>
    <w:rsid w:val="00F235BF"/>
    <w:rsid w:val="00F23BBA"/>
    <w:rsid w:val="00F24CF5"/>
    <w:rsid w:val="00F251E9"/>
    <w:rsid w:val="00F25972"/>
    <w:rsid w:val="00F263E0"/>
    <w:rsid w:val="00F26B99"/>
    <w:rsid w:val="00F27004"/>
    <w:rsid w:val="00F30821"/>
    <w:rsid w:val="00F310B2"/>
    <w:rsid w:val="00F3168F"/>
    <w:rsid w:val="00F324A0"/>
    <w:rsid w:val="00F32B01"/>
    <w:rsid w:val="00F32BE0"/>
    <w:rsid w:val="00F32EC1"/>
    <w:rsid w:val="00F32FEC"/>
    <w:rsid w:val="00F33194"/>
    <w:rsid w:val="00F33DE7"/>
    <w:rsid w:val="00F34308"/>
    <w:rsid w:val="00F35E00"/>
    <w:rsid w:val="00F35EB3"/>
    <w:rsid w:val="00F361EE"/>
    <w:rsid w:val="00F3695C"/>
    <w:rsid w:val="00F40048"/>
    <w:rsid w:val="00F40350"/>
    <w:rsid w:val="00F408DD"/>
    <w:rsid w:val="00F40EBF"/>
    <w:rsid w:val="00F41119"/>
    <w:rsid w:val="00F41323"/>
    <w:rsid w:val="00F4167B"/>
    <w:rsid w:val="00F41708"/>
    <w:rsid w:val="00F41F18"/>
    <w:rsid w:val="00F42181"/>
    <w:rsid w:val="00F42C03"/>
    <w:rsid w:val="00F42C87"/>
    <w:rsid w:val="00F4385F"/>
    <w:rsid w:val="00F43C9D"/>
    <w:rsid w:val="00F44AEA"/>
    <w:rsid w:val="00F4530F"/>
    <w:rsid w:val="00F46134"/>
    <w:rsid w:val="00F4619A"/>
    <w:rsid w:val="00F461A7"/>
    <w:rsid w:val="00F46C6C"/>
    <w:rsid w:val="00F47F6D"/>
    <w:rsid w:val="00F500B6"/>
    <w:rsid w:val="00F501FB"/>
    <w:rsid w:val="00F50364"/>
    <w:rsid w:val="00F50A27"/>
    <w:rsid w:val="00F51DF6"/>
    <w:rsid w:val="00F51E0A"/>
    <w:rsid w:val="00F526BC"/>
    <w:rsid w:val="00F53CEC"/>
    <w:rsid w:val="00F53D2F"/>
    <w:rsid w:val="00F542A0"/>
    <w:rsid w:val="00F544A7"/>
    <w:rsid w:val="00F546B3"/>
    <w:rsid w:val="00F54749"/>
    <w:rsid w:val="00F54864"/>
    <w:rsid w:val="00F5750B"/>
    <w:rsid w:val="00F60D47"/>
    <w:rsid w:val="00F6122F"/>
    <w:rsid w:val="00F612DD"/>
    <w:rsid w:val="00F618E4"/>
    <w:rsid w:val="00F61E8D"/>
    <w:rsid w:val="00F620AA"/>
    <w:rsid w:val="00F626C4"/>
    <w:rsid w:val="00F63F35"/>
    <w:rsid w:val="00F64E3A"/>
    <w:rsid w:val="00F671E6"/>
    <w:rsid w:val="00F706D1"/>
    <w:rsid w:val="00F709E2"/>
    <w:rsid w:val="00F70A58"/>
    <w:rsid w:val="00F70C00"/>
    <w:rsid w:val="00F70E82"/>
    <w:rsid w:val="00F71552"/>
    <w:rsid w:val="00F71764"/>
    <w:rsid w:val="00F72AA0"/>
    <w:rsid w:val="00F73EF1"/>
    <w:rsid w:val="00F74368"/>
    <w:rsid w:val="00F75C29"/>
    <w:rsid w:val="00F75DF5"/>
    <w:rsid w:val="00F77ADF"/>
    <w:rsid w:val="00F802C8"/>
    <w:rsid w:val="00F807D1"/>
    <w:rsid w:val="00F80889"/>
    <w:rsid w:val="00F80E1F"/>
    <w:rsid w:val="00F80E5F"/>
    <w:rsid w:val="00F81F44"/>
    <w:rsid w:val="00F82153"/>
    <w:rsid w:val="00F82DEA"/>
    <w:rsid w:val="00F830A8"/>
    <w:rsid w:val="00F8332D"/>
    <w:rsid w:val="00F838BE"/>
    <w:rsid w:val="00F83A95"/>
    <w:rsid w:val="00F84948"/>
    <w:rsid w:val="00F84A33"/>
    <w:rsid w:val="00F84F5F"/>
    <w:rsid w:val="00F85872"/>
    <w:rsid w:val="00F85895"/>
    <w:rsid w:val="00F859F1"/>
    <w:rsid w:val="00F86480"/>
    <w:rsid w:val="00F865E8"/>
    <w:rsid w:val="00F8712A"/>
    <w:rsid w:val="00F87E2B"/>
    <w:rsid w:val="00F904D5"/>
    <w:rsid w:val="00F91913"/>
    <w:rsid w:val="00F9359C"/>
    <w:rsid w:val="00F93C6F"/>
    <w:rsid w:val="00F94D09"/>
    <w:rsid w:val="00F9506A"/>
    <w:rsid w:val="00F96A81"/>
    <w:rsid w:val="00F96C05"/>
    <w:rsid w:val="00F97A00"/>
    <w:rsid w:val="00FA01BC"/>
    <w:rsid w:val="00FA0B09"/>
    <w:rsid w:val="00FA0B55"/>
    <w:rsid w:val="00FA1E6C"/>
    <w:rsid w:val="00FA1EF8"/>
    <w:rsid w:val="00FA2A9D"/>
    <w:rsid w:val="00FA2E81"/>
    <w:rsid w:val="00FA314F"/>
    <w:rsid w:val="00FA3609"/>
    <w:rsid w:val="00FA44BB"/>
    <w:rsid w:val="00FA510F"/>
    <w:rsid w:val="00FA6ADD"/>
    <w:rsid w:val="00FA6C5D"/>
    <w:rsid w:val="00FA6D0C"/>
    <w:rsid w:val="00FA6D0F"/>
    <w:rsid w:val="00FA704F"/>
    <w:rsid w:val="00FB0161"/>
    <w:rsid w:val="00FB023D"/>
    <w:rsid w:val="00FB0AF5"/>
    <w:rsid w:val="00FB0C8B"/>
    <w:rsid w:val="00FB1326"/>
    <w:rsid w:val="00FB2186"/>
    <w:rsid w:val="00FB223B"/>
    <w:rsid w:val="00FB2525"/>
    <w:rsid w:val="00FB33EE"/>
    <w:rsid w:val="00FB3C54"/>
    <w:rsid w:val="00FB5521"/>
    <w:rsid w:val="00FB7C67"/>
    <w:rsid w:val="00FC075C"/>
    <w:rsid w:val="00FC143F"/>
    <w:rsid w:val="00FC156B"/>
    <w:rsid w:val="00FC1D72"/>
    <w:rsid w:val="00FC2933"/>
    <w:rsid w:val="00FC4A63"/>
    <w:rsid w:val="00FC4E3E"/>
    <w:rsid w:val="00FC5C57"/>
    <w:rsid w:val="00FC603B"/>
    <w:rsid w:val="00FC6DE2"/>
    <w:rsid w:val="00FC7213"/>
    <w:rsid w:val="00FD085E"/>
    <w:rsid w:val="00FD0D80"/>
    <w:rsid w:val="00FD0E89"/>
    <w:rsid w:val="00FD1403"/>
    <w:rsid w:val="00FD1FEA"/>
    <w:rsid w:val="00FD3474"/>
    <w:rsid w:val="00FD353B"/>
    <w:rsid w:val="00FD393C"/>
    <w:rsid w:val="00FD3FFE"/>
    <w:rsid w:val="00FD4155"/>
    <w:rsid w:val="00FD44E7"/>
    <w:rsid w:val="00FD46D4"/>
    <w:rsid w:val="00FD4736"/>
    <w:rsid w:val="00FD477B"/>
    <w:rsid w:val="00FD76CC"/>
    <w:rsid w:val="00FE0172"/>
    <w:rsid w:val="00FE057E"/>
    <w:rsid w:val="00FE0F76"/>
    <w:rsid w:val="00FE17B2"/>
    <w:rsid w:val="00FE1E7E"/>
    <w:rsid w:val="00FE25E5"/>
    <w:rsid w:val="00FE2CC6"/>
    <w:rsid w:val="00FE335D"/>
    <w:rsid w:val="00FE371C"/>
    <w:rsid w:val="00FE3AB4"/>
    <w:rsid w:val="00FE4393"/>
    <w:rsid w:val="00FE508C"/>
    <w:rsid w:val="00FE774E"/>
    <w:rsid w:val="00FF0E24"/>
    <w:rsid w:val="00FF1B37"/>
    <w:rsid w:val="00FF2380"/>
    <w:rsid w:val="00FF27AF"/>
    <w:rsid w:val="00FF2C04"/>
    <w:rsid w:val="00FF3376"/>
    <w:rsid w:val="00FF46DB"/>
    <w:rsid w:val="00FF477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8BE7FF"/>
  <w15:docId w15:val="{A0837609-C60B-4620-BAD8-7EBC34083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4576"/>
    <w:rPr>
      <w:rFonts w:ascii="Times New Roman" w:hAnsi="Times New Roman" w:cs="Times New Roman"/>
      <w:bCs/>
      <w:iCs/>
      <w:sz w:val="18"/>
      <w:szCs w:val="18"/>
    </w:rPr>
  </w:style>
  <w:style w:type="paragraph" w:customStyle="1" w:styleId="odstavec">
    <w:name w:val="odstavec"/>
    <w:basedOn w:val="Normlny"/>
    <w:link w:val="odstavecChar"/>
    <w:autoRedefine/>
    <w:rsid w:val="00A04576"/>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preformatted">
    <w:name w:val="preformatted"/>
    <w:basedOn w:val="Predvolenpsmoodseku"/>
    <w:rsid w:val="00B350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575501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2794546">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930880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78381019">
      <w:bodyDiv w:val="1"/>
      <w:marLeft w:val="0"/>
      <w:marRight w:val="0"/>
      <w:marTop w:val="0"/>
      <w:marBottom w:val="0"/>
      <w:divBdr>
        <w:top w:val="none" w:sz="0" w:space="0" w:color="auto"/>
        <w:left w:val="none" w:sz="0" w:space="0" w:color="auto"/>
        <w:bottom w:val="none" w:sz="0" w:space="0" w:color="auto"/>
        <w:right w:val="none" w:sz="0" w:space="0" w:color="auto"/>
      </w:divBdr>
    </w:div>
    <w:div w:id="155615647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9768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2271717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8576566">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0.xlsx"/><Relationship Id="rId21" Type="http://schemas.openxmlformats.org/officeDocument/2006/relationships/package" Target="embeddings/Microsoft_Excel_Worksheet3.xlsx"/><Relationship Id="rId34" Type="http://schemas.openxmlformats.org/officeDocument/2006/relationships/image" Target="media/image12.emf"/><Relationship Id="rId42" Type="http://schemas.openxmlformats.org/officeDocument/2006/relationships/header" Target="head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oleObject" Target="embeddings/Microsoft_Excel_97-2003_Worksheet2.xls"/><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9.xlsx"/><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oleObject" Target="embeddings/Microsoft_Excel_97-2003_Worksheet.xls"/><Relationship Id="rId23" Type="http://schemas.openxmlformats.org/officeDocument/2006/relationships/package" Target="embeddings/Microsoft_Excel_Worksheet4.xlsx"/><Relationship Id="rId28" Type="http://schemas.openxmlformats.org/officeDocument/2006/relationships/image" Target="media/image9.emf"/><Relationship Id="rId36" Type="http://schemas.openxmlformats.org/officeDocument/2006/relationships/image" Target="media/image13.emf"/><Relationship Id="rId10" Type="http://schemas.openxmlformats.org/officeDocument/2006/relationships/footnotes" Target="footnotes.xml"/><Relationship Id="rId19" Type="http://schemas.openxmlformats.org/officeDocument/2006/relationships/package" Target="embeddings/Microsoft_Excel_Worksheet2.xlsx"/><Relationship Id="rId31" Type="http://schemas.openxmlformats.org/officeDocument/2006/relationships/package" Target="embeddings/Microsoft_Excel_Worksheet6.xlsx"/><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5.xlsx"/><Relationship Id="rId30" Type="http://schemas.openxmlformats.org/officeDocument/2006/relationships/image" Target="media/image10.emf"/><Relationship Id="rId35" Type="http://schemas.openxmlformats.org/officeDocument/2006/relationships/package" Target="embeddings/Microsoft_Excel_Worksheet8.xlsx"/><Relationship Id="rId43" Type="http://schemas.openxmlformats.org/officeDocument/2006/relationships/footer" Target="footer2.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1.xlsx"/><Relationship Id="rId25" Type="http://schemas.openxmlformats.org/officeDocument/2006/relationships/oleObject" Target="embeddings/Microsoft_Excel_97-2003_Worksheet1.xls"/><Relationship Id="rId33" Type="http://schemas.openxmlformats.org/officeDocument/2006/relationships/package" Target="embeddings/Microsoft_Excel_Worksheet7.xlsx"/><Relationship Id="rId38" Type="http://schemas.openxmlformats.org/officeDocument/2006/relationships/image" Target="media/image14.emf"/><Relationship Id="rId20" Type="http://schemas.openxmlformats.org/officeDocument/2006/relationships/image" Target="media/image5.emf"/><Relationship Id="rId41"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362B61A0-86D0-4A89-A2BA-2223189E1DB8}">
  <ds:schemaRefs>
    <ds:schemaRef ds:uri="http://schemas.openxmlformats.org/officeDocument/2006/bibliography"/>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4956</Words>
  <Characters>28251</Characters>
  <Application>Microsoft Office Word</Application>
  <DocSecurity>0</DocSecurity>
  <Lines>235</Lines>
  <Paragraphs>66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33141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Dana Korsepova</cp:lastModifiedBy>
  <cp:revision>3</cp:revision>
  <cp:lastPrinted>2021-06-28T12:29:00Z</cp:lastPrinted>
  <dcterms:created xsi:type="dcterms:W3CDTF">2021-06-28T12:31:00Z</dcterms:created>
  <dcterms:modified xsi:type="dcterms:W3CDTF">2021-06-29T12:47:00Z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