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21602B" w14:textId="63733400" w:rsidR="00345FD0" w:rsidRDefault="00345FD0">
      <w:pPr>
        <w:rPr>
          <w:rFonts w:ascii="Arial" w:hAnsi="Arial" w:cs="Arial"/>
          <w:b/>
          <w:bCs/>
          <w:u w:val="single"/>
        </w:rPr>
      </w:pPr>
      <w:bookmarkStart w:id="0" w:name="_GoBack"/>
      <w:bookmarkEnd w:id="0"/>
    </w:p>
    <w:p w14:paraId="559ED0CB" w14:textId="0D5124B9" w:rsidR="00345FD0" w:rsidRPr="00345FD0" w:rsidRDefault="00345FD0" w:rsidP="00345FD0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345FD0">
        <w:rPr>
          <w:rFonts w:ascii="Arial" w:hAnsi="Arial" w:cs="Arial"/>
          <w:b/>
          <w:bCs/>
          <w:sz w:val="28"/>
          <w:szCs w:val="28"/>
        </w:rPr>
        <w:t>Výročná správa za rok 2020</w:t>
      </w:r>
    </w:p>
    <w:p w14:paraId="7CFA9270" w14:textId="21E014DF" w:rsidR="00345FD0" w:rsidRDefault="00345FD0" w:rsidP="00345FD0">
      <w:pPr>
        <w:jc w:val="center"/>
        <w:rPr>
          <w:rFonts w:ascii="Arial" w:hAnsi="Arial" w:cs="Arial"/>
        </w:rPr>
      </w:pPr>
      <w:r w:rsidRPr="00345FD0">
        <w:rPr>
          <w:rFonts w:ascii="Arial" w:hAnsi="Arial" w:cs="Arial"/>
        </w:rPr>
        <w:t>(Spracovaná podľa § 34 ods. 3 zákona č. 213/1997 v znení zmien a doplnkov)</w:t>
      </w:r>
    </w:p>
    <w:p w14:paraId="2C8D72F9" w14:textId="49808AA1" w:rsidR="00345FD0" w:rsidRDefault="00345FD0" w:rsidP="00345FD0">
      <w:pPr>
        <w:jc w:val="center"/>
        <w:rPr>
          <w:rFonts w:ascii="Arial" w:hAnsi="Arial" w:cs="Arial"/>
        </w:rPr>
      </w:pPr>
    </w:p>
    <w:p w14:paraId="635329F6" w14:textId="447A04C6" w:rsidR="00345FD0" w:rsidRDefault="00345FD0" w:rsidP="00345FD0">
      <w:pPr>
        <w:rPr>
          <w:rFonts w:ascii="Arial" w:hAnsi="Arial" w:cs="Arial"/>
        </w:rPr>
      </w:pPr>
      <w:r>
        <w:rPr>
          <w:rFonts w:ascii="Arial" w:hAnsi="Arial" w:cs="Arial"/>
        </w:rPr>
        <w:t>Košická akadémia da Vinci n.o. bola zapísaná do registra neziskových organizácií poskytujúcich všeobecne prospešné služby po č. OVVS/21/2012 dňa 03.09.2012.</w:t>
      </w:r>
    </w:p>
    <w:p w14:paraId="1815F460" w14:textId="2BE66F30" w:rsidR="00345FD0" w:rsidRDefault="00345FD0" w:rsidP="00345FD0">
      <w:pPr>
        <w:rPr>
          <w:rFonts w:ascii="Arial" w:hAnsi="Arial" w:cs="Arial"/>
        </w:rPr>
      </w:pPr>
      <w:r>
        <w:rPr>
          <w:rFonts w:ascii="Arial" w:hAnsi="Arial" w:cs="Arial"/>
        </w:rPr>
        <w:t>Organizácia poskytuje podľa štatútu tieto druhy všeobecne prospešných služieb:</w:t>
      </w:r>
    </w:p>
    <w:p w14:paraId="42445BBB" w14:textId="49360E01" w:rsidR="00345FD0" w:rsidRDefault="00B871A5" w:rsidP="00345FD0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345FD0">
        <w:rPr>
          <w:rFonts w:ascii="Arial" w:hAnsi="Arial" w:cs="Arial"/>
        </w:rPr>
        <w:t>zdelávanie, výchova a rozvoj telesnej kultúry,</w:t>
      </w:r>
    </w:p>
    <w:p w14:paraId="3094673A" w14:textId="39C42809" w:rsidR="00345FD0" w:rsidRDefault="00B871A5" w:rsidP="00345FD0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345FD0">
        <w:rPr>
          <w:rFonts w:ascii="Arial" w:hAnsi="Arial" w:cs="Arial"/>
        </w:rPr>
        <w:t>vorba, rozvoj, ochrana, obnova a prezentácia duchovných a kultúrnych hodnôt</w:t>
      </w:r>
      <w:r>
        <w:rPr>
          <w:rFonts w:ascii="Arial" w:hAnsi="Arial" w:cs="Arial"/>
        </w:rPr>
        <w:t>.</w:t>
      </w:r>
    </w:p>
    <w:p w14:paraId="7628DADF" w14:textId="5C40FC95" w:rsidR="00B871A5" w:rsidRDefault="00B871A5" w:rsidP="00B871A5">
      <w:pPr>
        <w:rPr>
          <w:rFonts w:ascii="Arial" w:hAnsi="Arial" w:cs="Arial"/>
        </w:rPr>
      </w:pPr>
    </w:p>
    <w:p w14:paraId="4426C488" w14:textId="0B8031C3" w:rsidR="00B871A5" w:rsidRDefault="00B871A5" w:rsidP="00B871A5">
      <w:pPr>
        <w:rPr>
          <w:rFonts w:ascii="Arial" w:hAnsi="Arial" w:cs="Arial"/>
        </w:rPr>
      </w:pPr>
      <w:r>
        <w:rPr>
          <w:rFonts w:ascii="Arial" w:hAnsi="Arial" w:cs="Arial"/>
        </w:rPr>
        <w:t>Zhodnotenie uplynulého obdobia:</w:t>
      </w:r>
    </w:p>
    <w:p w14:paraId="5001BE1C" w14:textId="31C99C64" w:rsidR="00B871A5" w:rsidRDefault="00B871A5" w:rsidP="00B871A5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Košická akadémia da Vinci n. o. v súlade s účelom svojho založenia vykonávala všetky práva a povinnosti vyplývajúce zo zriaďovateľskej pozície vo vzťahu k Súkromnej strednej odbornej škole ekonomickej KOŠICKÁ AKADÉMIA DA VINCI, so sídlom Tajovského 1383/15, Košice v súlade so zákonom č. 596/2003 Z. z. v znení zmien a doplnkov.</w:t>
      </w:r>
    </w:p>
    <w:p w14:paraId="1E818850" w14:textId="55104DC4" w:rsidR="00B871A5" w:rsidRDefault="00B871A5" w:rsidP="00B871A5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Organizácia vedie jednoduché účtovníctvo. Účtovná závierka NO Uč NO 1-01 spracovaná k 31.12.2020 je prílohou tejto správy.</w:t>
      </w:r>
    </w:p>
    <w:p w14:paraId="6D843569" w14:textId="4551F304" w:rsidR="00B871A5" w:rsidRDefault="005820CF" w:rsidP="00B871A5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Overenie ročnej účtovnej závierky audítorom nebolo aktuálne.</w:t>
      </w:r>
    </w:p>
    <w:p w14:paraId="73E4C348" w14:textId="2FD44233" w:rsidR="005820CF" w:rsidRDefault="005820CF" w:rsidP="00B871A5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-e) V priebehu uplynulého obdobia nemala organizácia žiadne príjmy. Výdavky vo výške 258,66 eur boli vynaložené na poplatky banke a  čiastočné zaplatenie právnych služieb pri zmenách v zložení orgánov NO (riaditeľ, členovia správnej rady, revízor), došlo k zmene názvu a sídla organizácie, ktorá bola zaregistrovaná v registri neziskových organizácií dňa 10.1.2020</w:t>
      </w:r>
      <w:r w:rsidR="00BD4CAB">
        <w:rPr>
          <w:rFonts w:ascii="Arial" w:hAnsi="Arial" w:cs="Arial"/>
        </w:rPr>
        <w:t>.</w:t>
      </w:r>
    </w:p>
    <w:p w14:paraId="7CFC6B40" w14:textId="08E47C8F" w:rsidR="00BD4CAB" w:rsidRDefault="00BD4CAB" w:rsidP="00BD4CAB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BD4CAB">
        <w:rPr>
          <w:rFonts w:ascii="Arial" w:hAnsi="Arial" w:cs="Arial"/>
        </w:rPr>
        <w:t>Organizácie vykazuje ku koncu hodnotiaceho obdobia krátkodobý finančný majetok v sume 74,34 eur a záväzky vo výške 10.352,65 (právne služby,</w:t>
      </w:r>
      <w:r>
        <w:rPr>
          <w:rFonts w:ascii="Arial" w:hAnsi="Arial" w:cs="Arial"/>
        </w:rPr>
        <w:t xml:space="preserve"> </w:t>
      </w:r>
      <w:r w:rsidRPr="00BD4CAB">
        <w:rPr>
          <w:rFonts w:ascii="Arial" w:hAnsi="Arial" w:cs="Arial"/>
        </w:rPr>
        <w:t>nájomné a služby súvisiace s prenájmom priestorov od mesta Košice pre výchovnovzdelávacie účely)</w:t>
      </w:r>
    </w:p>
    <w:p w14:paraId="408B2C27" w14:textId="55D0F739" w:rsidR="00BD4CAB" w:rsidRDefault="00BD4CAB" w:rsidP="00BD4CAB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 priebehu hodnoteného obdobia v mesiaci august 2020 došlo k odoslaniu časti dokumentácie organizácie od pôvodného vedenia a až týmto aktom došlo k skutočnému prevzatiu organizácie a jeho aktivít novým vedením. </w:t>
      </w:r>
    </w:p>
    <w:p w14:paraId="4CA9380C" w14:textId="14441F2C" w:rsidR="00BD4CAB" w:rsidRDefault="00BD4CAB" w:rsidP="00BD4CAB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Ďalšie údaje do výročnej správy neboli požadované. Účtovná závierka za príslušné účtovné obdobie bude podaná príslušnému daňovému úradu dňa 30.6.2021</w:t>
      </w:r>
    </w:p>
    <w:p w14:paraId="146CA3BE" w14:textId="747FFDC8" w:rsidR="00BD4CAB" w:rsidRDefault="00BD4CAB" w:rsidP="00BD4CAB">
      <w:pPr>
        <w:rPr>
          <w:rFonts w:ascii="Arial" w:hAnsi="Arial" w:cs="Arial"/>
        </w:rPr>
      </w:pPr>
    </w:p>
    <w:p w14:paraId="6D37DCFC" w14:textId="4A959E1D" w:rsidR="00BD4CAB" w:rsidRDefault="00BD4CAB" w:rsidP="00BD4CAB">
      <w:pPr>
        <w:rPr>
          <w:rFonts w:ascii="Arial" w:hAnsi="Arial" w:cs="Arial"/>
        </w:rPr>
      </w:pPr>
      <w:r>
        <w:rPr>
          <w:rFonts w:ascii="Arial" w:hAnsi="Arial" w:cs="Arial"/>
        </w:rPr>
        <w:t>V Košiciach dňa 29.6.2021</w:t>
      </w:r>
    </w:p>
    <w:p w14:paraId="68DF954D" w14:textId="4268EE1C" w:rsidR="00BD4CAB" w:rsidRPr="00BD4CAB" w:rsidRDefault="00BD4CAB" w:rsidP="00BD4CAB">
      <w:pPr>
        <w:rPr>
          <w:rFonts w:ascii="Arial" w:hAnsi="Arial" w:cs="Arial"/>
        </w:rPr>
      </w:pPr>
      <w:r>
        <w:rPr>
          <w:rFonts w:ascii="Arial" w:hAnsi="Arial" w:cs="Arial"/>
        </w:rPr>
        <w:t xml:space="preserve">Vypracoval: </w:t>
      </w:r>
      <w:r w:rsidR="001333A3">
        <w:rPr>
          <w:rFonts w:ascii="Arial" w:hAnsi="Arial" w:cs="Arial"/>
        </w:rPr>
        <w:t xml:space="preserve">Štefan Frankovič, štatutár </w:t>
      </w:r>
    </w:p>
    <w:sectPr w:rsidR="00BD4CAB" w:rsidRPr="00BD4CAB" w:rsidSect="00345FD0">
      <w:headerReference w:type="default" r:id="rId7"/>
      <w:footerReference w:type="default" r:id="rId8"/>
      <w:pgSz w:w="11906" w:h="16838"/>
      <w:pgMar w:top="851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9273A7" w14:textId="77777777" w:rsidR="009115FD" w:rsidRDefault="009115FD" w:rsidP="001333A3">
      <w:pPr>
        <w:spacing w:after="0" w:line="240" w:lineRule="auto"/>
      </w:pPr>
      <w:r>
        <w:separator/>
      </w:r>
    </w:p>
  </w:endnote>
  <w:endnote w:type="continuationSeparator" w:id="0">
    <w:p w14:paraId="568A0670" w14:textId="77777777" w:rsidR="009115FD" w:rsidRDefault="009115FD" w:rsidP="00133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8AEA5D" w14:textId="12B67B1B" w:rsidR="001333A3" w:rsidRDefault="001333A3" w:rsidP="001333A3">
    <w:pPr>
      <w:pStyle w:val="Footer"/>
      <w:tabs>
        <w:tab w:val="clear" w:pos="4536"/>
        <w:tab w:val="clear" w:pos="9072"/>
      </w:tabs>
    </w:pPr>
    <w:r>
      <w:t>Telefón</w:t>
    </w:r>
    <w:r>
      <w:tab/>
    </w:r>
    <w:r>
      <w:tab/>
    </w:r>
    <w:r>
      <w:tab/>
      <w:t>Bankové spojenie</w:t>
    </w:r>
    <w:r>
      <w:tab/>
    </w:r>
    <w:r>
      <w:tab/>
    </w:r>
    <w:r>
      <w:tab/>
      <w:t>IČO:</w:t>
    </w:r>
    <w:r>
      <w:tab/>
    </w:r>
    <w:r>
      <w:tab/>
      <w:t>e-mail:</w:t>
    </w:r>
    <w:r>
      <w:tab/>
    </w:r>
  </w:p>
  <w:p w14:paraId="103D6A58" w14:textId="6C7FFD6B" w:rsidR="001333A3" w:rsidRDefault="001333A3">
    <w:pPr>
      <w:pStyle w:val="Footer"/>
    </w:pPr>
    <w:r>
      <w:t xml:space="preserve">+421911324505             SK40 0900 0000 0051 7540 5280             45739102      </w:t>
    </w:r>
    <w:r w:rsidR="00B82158" w:rsidRPr="00D351F6">
      <w:rPr>
        <w:color w:val="0000FF"/>
      </w:rPr>
      <w:t>kosickaakademia@gmail.com</w:t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145972" w14:textId="77777777" w:rsidR="009115FD" w:rsidRDefault="009115FD" w:rsidP="001333A3">
      <w:pPr>
        <w:spacing w:after="0" w:line="240" w:lineRule="auto"/>
      </w:pPr>
      <w:r>
        <w:separator/>
      </w:r>
    </w:p>
  </w:footnote>
  <w:footnote w:type="continuationSeparator" w:id="0">
    <w:p w14:paraId="357DC800" w14:textId="77777777" w:rsidR="009115FD" w:rsidRDefault="009115FD" w:rsidP="00133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FD47DD" w14:textId="77777777" w:rsidR="00B82158" w:rsidRDefault="00B82158" w:rsidP="00B82158">
    <w:pPr>
      <w:jc w:val="center"/>
      <w:rPr>
        <w:rFonts w:ascii="Arial" w:hAnsi="Arial" w:cs="Arial"/>
        <w:b/>
        <w:bCs/>
        <w:u w:val="single"/>
      </w:rPr>
    </w:pPr>
    <w:r w:rsidRPr="00345FD0">
      <w:rPr>
        <w:rFonts w:ascii="Arial" w:hAnsi="Arial" w:cs="Arial"/>
        <w:b/>
        <w:bCs/>
        <w:u w:val="single"/>
      </w:rPr>
      <w:t>Košická akadémia da Vinci n. o.,  Tajovského 1383/15, 040 01  Košice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95A6E8B"/>
    <w:multiLevelType w:val="hybridMultilevel"/>
    <w:tmpl w:val="1CA43614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F07E20"/>
    <w:multiLevelType w:val="hybridMultilevel"/>
    <w:tmpl w:val="66868B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AC57BC"/>
    <w:multiLevelType w:val="hybridMultilevel"/>
    <w:tmpl w:val="EF32E8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54F"/>
    <w:rsid w:val="001333A3"/>
    <w:rsid w:val="00345FD0"/>
    <w:rsid w:val="005820CF"/>
    <w:rsid w:val="00630D86"/>
    <w:rsid w:val="009115FD"/>
    <w:rsid w:val="00AB754F"/>
    <w:rsid w:val="00B82158"/>
    <w:rsid w:val="00B871A5"/>
    <w:rsid w:val="00BD2550"/>
    <w:rsid w:val="00BD4CAB"/>
    <w:rsid w:val="00D351F6"/>
    <w:rsid w:val="00D42005"/>
    <w:rsid w:val="00FF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FCCE0A0"/>
  <w15:chartTrackingRefBased/>
  <w15:docId w15:val="{5119AFC6-69B9-43A2-9787-E4AD7E771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F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33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33A3"/>
  </w:style>
  <w:style w:type="paragraph" w:styleId="Footer">
    <w:name w:val="footer"/>
    <w:basedOn w:val="Normal"/>
    <w:link w:val="FooterChar"/>
    <w:uiPriority w:val="99"/>
    <w:unhideWhenUsed/>
    <w:rsid w:val="00133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33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294</Words>
  <Characters>1771</Characters>
  <Application>Microsoft Office Word</Application>
  <DocSecurity>0</DocSecurity>
  <Lines>34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irenka tosomja</dc:creator>
  <cp:keywords/>
  <dc:description/>
  <cp:lastModifiedBy>Frankovic, Stefan</cp:lastModifiedBy>
  <cp:revision>4</cp:revision>
  <cp:lastPrinted>2021-06-30T06:20:00Z</cp:lastPrinted>
  <dcterms:created xsi:type="dcterms:W3CDTF">2021-06-29T17:29:00Z</dcterms:created>
  <dcterms:modified xsi:type="dcterms:W3CDTF">2021-06-30T06:21:00Z</dcterms:modified>
  <cp:category>OPEN 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systems-DocumentTagging.ClassificationMark.P00">
    <vt:lpwstr>&lt;ClassificationMark xmlns:xsi="http://www.w3.org/2001/XMLSchema-instance" xmlns:xsd="http://www.w3.org/2001/XMLSchema" margin="NaN" class="C0" owner="irenka tosomja" position="TopRight" marginX="0" marginY="0" classifiedOn="2021-06-30T08:20:44.656039</vt:lpwstr>
  </property>
  <property fmtid="{D5CDD505-2E9C-101B-9397-08002B2CF9AE}" pid="3" name="tsystems-DocumentTagging.ClassificationMark.P01">
    <vt:lpwstr>2+02:00" showPrintedBy="false" showPrintDate="false" language="en" ApplicationVersion="Microsoft Word, 15.0" addinVersion="5.10.4.12" template="Default"&gt;&lt;history bulk="false" class="OPEN " code="C0" user="Frankovic, Stefan" date="2021-06-30T08:20:44.</vt:lpwstr>
  </property>
  <property fmtid="{D5CDD505-2E9C-101B-9397-08002B2CF9AE}" pid="4" name="tsystems-DocumentTagging.ClassificationMark.P02">
    <vt:lpwstr>6580442+02:00" /&gt;&lt;recipients /&gt;&lt;documentOwners /&gt;&lt;/ClassificationMark&gt;</vt:lpwstr>
  </property>
  <property fmtid="{D5CDD505-2E9C-101B-9397-08002B2CF9AE}" pid="5" name="tsystems-DocumentTagging.ClassificationMark">
    <vt:lpwstr>￼PARTS:3</vt:lpwstr>
  </property>
  <property fmtid="{D5CDD505-2E9C-101B-9397-08002B2CF9AE}" pid="6" name="tsystems-DocumentClasification">
    <vt:lpwstr>OPEN </vt:lpwstr>
  </property>
  <property fmtid="{D5CDD505-2E9C-101B-9397-08002B2CF9AE}" pid="7" name="tsystems-DLP">
    <vt:lpwstr>tsystems-DLP:TAG_SEC_C0</vt:lpwstr>
  </property>
</Properties>
</file>