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  <w:r w:rsidRPr="00460DC9">
        <w:rPr>
          <w:rFonts w:ascii="Arial Narrow" w:hAnsi="Arial Narrow" w:cs="TimesNewRomanPS-BoldMT"/>
          <w:b/>
          <w:bCs/>
          <w:sz w:val="24"/>
          <w:szCs w:val="24"/>
        </w:rPr>
        <w:t xml:space="preserve">CENTRUM Alžbeta, n. </w:t>
      </w:r>
      <w:proofErr w:type="spellStart"/>
      <w:r w:rsidRPr="00460DC9">
        <w:rPr>
          <w:rFonts w:ascii="Arial Narrow" w:hAnsi="Arial Narrow" w:cs="TimesNewRomanPS-BoldMT"/>
          <w:b/>
          <w:bCs/>
          <w:sz w:val="24"/>
          <w:szCs w:val="24"/>
        </w:rPr>
        <w:t>o.</w:t>
      </w:r>
      <w:r>
        <w:rPr>
          <w:rFonts w:ascii="Arial Narrow" w:hAnsi="Arial Narrow" w:cs="TimesNewRomanPS-BoldMT"/>
          <w:b/>
          <w:bCs/>
          <w:sz w:val="24"/>
          <w:szCs w:val="24"/>
        </w:rPr>
        <w:t>,</w:t>
      </w:r>
      <w:r w:rsidRPr="00460DC9">
        <w:rPr>
          <w:rFonts w:ascii="Arial Narrow" w:hAnsi="Arial Narrow" w:cs="TimesNewRomanPS-BoldMT"/>
          <w:b/>
          <w:bCs/>
          <w:sz w:val="24"/>
          <w:szCs w:val="24"/>
        </w:rPr>
        <w:t>Trieda</w:t>
      </w:r>
      <w:proofErr w:type="spellEnd"/>
      <w:r w:rsidRPr="00460DC9">
        <w:rPr>
          <w:rFonts w:ascii="Arial Narrow" w:hAnsi="Arial Narrow" w:cs="TimesNewRomanPS-BoldMT"/>
          <w:b/>
          <w:bCs/>
          <w:sz w:val="24"/>
          <w:szCs w:val="24"/>
        </w:rPr>
        <w:t xml:space="preserve"> SNP 1720/8, 974 01 Banská Bystrica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Pr="00E055EF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36"/>
          <w:szCs w:val="36"/>
        </w:rPr>
      </w:pPr>
      <w:r w:rsidRPr="00E055EF">
        <w:rPr>
          <w:rFonts w:ascii="Arial Narrow" w:hAnsi="Arial Narrow" w:cs="TimesNewRomanPS-BoldMT"/>
          <w:b/>
          <w:bCs/>
          <w:sz w:val="36"/>
          <w:szCs w:val="36"/>
        </w:rPr>
        <w:t>Výročná správa o činnosti a hospodárení</w:t>
      </w:r>
    </w:p>
    <w:p w:rsidR="00460DC9" w:rsidRPr="00E055EF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36"/>
          <w:szCs w:val="36"/>
        </w:rPr>
      </w:pPr>
      <w:r w:rsidRPr="00E055EF">
        <w:rPr>
          <w:rFonts w:ascii="Arial Narrow" w:hAnsi="Arial Narrow" w:cs="TimesNewRomanPS-BoldMT"/>
          <w:b/>
          <w:bCs/>
          <w:sz w:val="36"/>
          <w:szCs w:val="36"/>
        </w:rPr>
        <w:t>ne</w:t>
      </w:r>
      <w:r w:rsidR="00937823">
        <w:rPr>
          <w:rFonts w:ascii="Arial Narrow" w:hAnsi="Arial Narrow" w:cs="TimesNewRomanPS-BoldMT"/>
          <w:b/>
          <w:bCs/>
          <w:sz w:val="36"/>
          <w:szCs w:val="36"/>
        </w:rPr>
        <w:t>ziskovej organizácie za rok 2020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Pr="00460DC9" w:rsidRDefault="00937823" w:rsidP="00460DC9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 Narrow" w:hAnsi="Arial Narrow" w:cs="TimesNewRomanPS-BoldMT"/>
          <w:b/>
          <w:bCs/>
          <w:sz w:val="24"/>
          <w:szCs w:val="24"/>
        </w:rPr>
      </w:pPr>
      <w:r>
        <w:rPr>
          <w:rFonts w:ascii="Arial Narrow" w:hAnsi="Arial Narrow" w:cs="TimesNewRomanPS-BoldMT"/>
          <w:b/>
          <w:bCs/>
          <w:sz w:val="24"/>
          <w:szCs w:val="24"/>
        </w:rPr>
        <w:t>Banská Bystrica, máj 2021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Pr="00460DC9" w:rsidRDefault="00937823" w:rsidP="00937823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 Narrow" w:hAnsi="Arial Narrow" w:cs="TimesNewRomanPS-BoldMT"/>
          <w:b/>
          <w:bCs/>
          <w:sz w:val="24"/>
          <w:szCs w:val="24"/>
        </w:rPr>
      </w:pPr>
      <w:r>
        <w:rPr>
          <w:rFonts w:ascii="Arial Narrow" w:hAnsi="Arial Narrow" w:cs="TimesNewRomanPS-BoldMT"/>
          <w:b/>
          <w:bCs/>
          <w:sz w:val="24"/>
          <w:szCs w:val="24"/>
        </w:rPr>
        <w:t xml:space="preserve">        </w:t>
      </w:r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 xml:space="preserve">Predkladá: </w:t>
      </w:r>
      <w:r w:rsidR="00460DC9">
        <w:rPr>
          <w:rFonts w:ascii="Arial Narrow" w:hAnsi="Arial Narrow" w:cs="TimesNewRomanPS-BoldMT"/>
          <w:b/>
          <w:bCs/>
          <w:sz w:val="24"/>
          <w:szCs w:val="24"/>
        </w:rPr>
        <w:t xml:space="preserve">Ing. </w:t>
      </w:r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>Peter Pacalaj</w:t>
      </w:r>
    </w:p>
    <w:p w:rsidR="00460DC9" w:rsidRPr="00460DC9" w:rsidRDefault="00937823" w:rsidP="00937823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 Narrow" w:hAnsi="Arial Narrow" w:cs="TimesNewRomanPS-BoldMT"/>
          <w:b/>
          <w:bCs/>
          <w:sz w:val="24"/>
          <w:szCs w:val="24"/>
        </w:rPr>
      </w:pPr>
      <w:r>
        <w:rPr>
          <w:rFonts w:ascii="Arial Narrow" w:hAnsi="Arial Narrow" w:cs="TimesNewRomanPS-BoldMT"/>
          <w:b/>
          <w:bCs/>
          <w:sz w:val="24"/>
          <w:szCs w:val="24"/>
        </w:rPr>
        <w:t xml:space="preserve">            r</w:t>
      </w:r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>iaditeľ</w:t>
      </w:r>
    </w:p>
    <w:p w:rsidR="00460DC9" w:rsidRPr="00460DC9" w:rsidRDefault="00937823" w:rsidP="00937823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 Narrow" w:hAnsi="Arial Narrow" w:cs="TimesNewRomanPS-BoldMT"/>
          <w:b/>
          <w:bCs/>
          <w:sz w:val="24"/>
          <w:szCs w:val="24"/>
        </w:rPr>
      </w:pPr>
      <w:r>
        <w:rPr>
          <w:rFonts w:ascii="Arial Narrow" w:hAnsi="Arial Narrow" w:cs="TimesNewRomanPS-BoldMT"/>
          <w:b/>
          <w:bCs/>
          <w:sz w:val="24"/>
          <w:szCs w:val="24"/>
        </w:rPr>
        <w:t xml:space="preserve">            </w:t>
      </w:r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 xml:space="preserve">CENTRUM Alžbeta, </w:t>
      </w:r>
      <w:proofErr w:type="spellStart"/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>n.o</w:t>
      </w:r>
      <w:proofErr w:type="spellEnd"/>
      <w:r w:rsidR="00460DC9" w:rsidRPr="00460DC9">
        <w:rPr>
          <w:rFonts w:ascii="Arial Narrow" w:hAnsi="Arial Narrow" w:cs="TimesNewRomanPS-BoldMT"/>
          <w:b/>
          <w:bCs/>
          <w:sz w:val="24"/>
          <w:szCs w:val="24"/>
        </w:rPr>
        <w:t>.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E055EF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 xml:space="preserve">CENTRUM Alžbeta, </w:t>
      </w:r>
      <w:proofErr w:type="spellStart"/>
      <w:r w:rsidRPr="00460DC9">
        <w:rPr>
          <w:rFonts w:ascii="Arial Narrow" w:hAnsi="Arial Narrow" w:cs="TimesNewRomanPSMT"/>
          <w:sz w:val="24"/>
          <w:szCs w:val="24"/>
        </w:rPr>
        <w:t>n.o</w:t>
      </w:r>
      <w:proofErr w:type="spellEnd"/>
      <w:r w:rsidRPr="00460DC9">
        <w:rPr>
          <w:rFonts w:ascii="Arial Narrow" w:hAnsi="Arial Narrow" w:cs="TimesNewRomanPSMT"/>
          <w:sz w:val="24"/>
          <w:szCs w:val="24"/>
        </w:rPr>
        <w:t>., Trieda SNP 1720/8, 974 01 Banská Bystrica (ďalej len „nezisková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organizácia“) bola zaregistrovaná pod číslom OVVS/NO-21/2017 Okresným úradom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v Banskej Bystrici – odbor všeobecnej vnútornej správy, a to v zmysle rozhodnutia č. OU-BBOVVS1-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2017/031718-004 zo dňa 20.11.2017, ktoré nadobudlo právoplatnosť dňa 22.11.2017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v súlade s § 11 zákona NR SR č. 213/1997 Z. z. o neziskových organizáciách poskytujúcich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všeobecne prospešné služby v znení neskorších predpisov.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E055EF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 xml:space="preserve">Zakladateľom neziskovej organizácie je JUDr. Ing. Mgr. Lenka </w:t>
      </w:r>
      <w:proofErr w:type="spellStart"/>
      <w:r w:rsidRPr="00460DC9">
        <w:rPr>
          <w:rFonts w:ascii="Arial Narrow" w:hAnsi="Arial Narrow" w:cs="TimesNewRomanPSMT"/>
          <w:sz w:val="24"/>
          <w:szCs w:val="24"/>
        </w:rPr>
        <w:t>Pacalajová</w:t>
      </w:r>
      <w:proofErr w:type="spellEnd"/>
      <w:r w:rsidRPr="00460DC9">
        <w:rPr>
          <w:rFonts w:ascii="Arial Narrow" w:hAnsi="Arial Narrow" w:cs="TimesNewRomanPSMT"/>
          <w:sz w:val="24"/>
          <w:szCs w:val="24"/>
        </w:rPr>
        <w:t xml:space="preserve"> Kováčová (ďalej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 xml:space="preserve">len „Lenka </w:t>
      </w:r>
      <w:proofErr w:type="spellStart"/>
      <w:r w:rsidRPr="00460DC9">
        <w:rPr>
          <w:rFonts w:ascii="Arial Narrow" w:hAnsi="Arial Narrow" w:cs="TimesNewRomanPSMT"/>
          <w:sz w:val="24"/>
          <w:szCs w:val="24"/>
        </w:rPr>
        <w:t>Pacalajová</w:t>
      </w:r>
      <w:proofErr w:type="spellEnd"/>
      <w:r w:rsidRPr="00460DC9">
        <w:rPr>
          <w:rFonts w:ascii="Arial Narrow" w:hAnsi="Arial Narrow" w:cs="TimesNewRomanPSMT"/>
          <w:sz w:val="24"/>
          <w:szCs w:val="24"/>
        </w:rPr>
        <w:t xml:space="preserve"> Kováčová “), Murgašova 9, 974 01 Banská Bystrica.</w:t>
      </w:r>
    </w:p>
    <w:p w:rsidR="00E055EF" w:rsidRPr="00460DC9" w:rsidRDefault="00E055EF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Predmetom činnosti neziskovej organizácie je poskytovanie všeobecne prospešných služieb,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predovšetkým: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a) poskytovanie sociálnej pomoci a humanitárnej starostlivosti v znení zákona 448/2008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Z. z. o sociálnych službách a o zmene a doplnení zákona 445/1991 Z. z.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o živnostenskom podnikaní ( živnostenský zákon) v znení neskorších predpisov :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- poskytovanie sociálneho poradenstva,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- poskytovanie sociálnych služieb,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- zriaďovanie zariadení sociálnych služieb.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Orgány neziskovej organizácie: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Správna rada – je najvyšší orgán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Riaditeľ - je štatutárnym orgánom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Revízor - je kontrolný orgán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Členmi správnej rady sú :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 xml:space="preserve">JUDr. Ing. Lenka </w:t>
      </w:r>
      <w:proofErr w:type="spellStart"/>
      <w:r w:rsidRPr="00460DC9">
        <w:rPr>
          <w:rFonts w:ascii="Arial Narrow" w:hAnsi="Arial Narrow" w:cs="TimesNewRomanPSMT"/>
          <w:sz w:val="24"/>
          <w:szCs w:val="24"/>
        </w:rPr>
        <w:t>Pacalajová</w:t>
      </w:r>
      <w:proofErr w:type="spellEnd"/>
      <w:r w:rsidRPr="00460DC9">
        <w:rPr>
          <w:rFonts w:ascii="Arial Narrow" w:hAnsi="Arial Narrow" w:cs="TimesNewRomanPSMT"/>
          <w:sz w:val="24"/>
          <w:szCs w:val="24"/>
        </w:rPr>
        <w:t xml:space="preserve"> Kováčová,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Mgr. Veronika Kováčová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Ing. Mgr. Božena Kováčová, MHA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Riaditeľom neziskovej organizácie je :</w:t>
      </w:r>
      <w:r w:rsidR="00295F1C">
        <w:rPr>
          <w:rFonts w:ascii="Arial Narrow" w:hAnsi="Arial Narrow" w:cs="TimesNewRomanPSMT"/>
          <w:sz w:val="24"/>
          <w:szCs w:val="24"/>
        </w:rPr>
        <w:t xml:space="preserve"> Ing. </w:t>
      </w:r>
      <w:r w:rsidRPr="00460DC9">
        <w:rPr>
          <w:rFonts w:ascii="Arial Narrow" w:hAnsi="Arial Narrow" w:cs="TimesNewRomanPSMT"/>
          <w:sz w:val="24"/>
          <w:szCs w:val="24"/>
        </w:rPr>
        <w:t>Peter Pacalaj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Revízorom bol určený:</w:t>
      </w:r>
      <w:r w:rsidR="00207942">
        <w:rPr>
          <w:rFonts w:ascii="Arial Narrow" w:hAnsi="Arial Narrow" w:cs="TimesNewRomanPSMT"/>
          <w:sz w:val="24"/>
          <w:szCs w:val="24"/>
        </w:rPr>
        <w:t xml:space="preserve"> </w:t>
      </w:r>
      <w:r w:rsidRPr="00460DC9">
        <w:rPr>
          <w:rFonts w:ascii="Arial Narrow" w:hAnsi="Arial Narrow" w:cs="TimesNewRomanPSMT"/>
          <w:sz w:val="24"/>
          <w:szCs w:val="24"/>
        </w:rPr>
        <w:t>Ing. Ján Kováč, CSc.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27712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  <w:r>
        <w:rPr>
          <w:rFonts w:ascii="Arial Narrow" w:hAnsi="Arial Narrow" w:cs="TimesNewRomanPS-BoldMT"/>
          <w:b/>
          <w:bCs/>
          <w:sz w:val="24"/>
          <w:szCs w:val="24"/>
        </w:rPr>
        <w:t xml:space="preserve">Ročná účtovná závierka a zhodnotenie základných údajov v nej obsiahnutých </w:t>
      </w:r>
    </w:p>
    <w:p w:rsidR="00832FF0" w:rsidRDefault="00937823" w:rsidP="00427712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>V roku 2020</w:t>
      </w:r>
      <w:r w:rsidR="00460DC9" w:rsidRPr="00460DC9">
        <w:rPr>
          <w:rFonts w:ascii="Arial Narrow" w:hAnsi="Arial Narrow" w:cs="TimesNewRomanPSMT"/>
          <w:sz w:val="24"/>
          <w:szCs w:val="24"/>
        </w:rPr>
        <w:t xml:space="preserve"> sa činnosť neziskovej organizácie zamerala najmä na prípravu projektov</w:t>
      </w:r>
      <w:r w:rsidR="00460DC9">
        <w:rPr>
          <w:rFonts w:ascii="Arial Narrow" w:hAnsi="Arial Narrow" w:cs="TimesNewRomanPSMT"/>
          <w:sz w:val="24"/>
          <w:szCs w:val="24"/>
        </w:rPr>
        <w:t xml:space="preserve"> </w:t>
      </w:r>
      <w:r w:rsidR="00460DC9" w:rsidRPr="00460DC9">
        <w:rPr>
          <w:rFonts w:ascii="Arial Narrow" w:hAnsi="Arial Narrow" w:cs="TimesNewRomanPSMT"/>
          <w:sz w:val="24"/>
          <w:szCs w:val="24"/>
        </w:rPr>
        <w:t>v sociálnej oblasti.</w:t>
      </w:r>
      <w:r w:rsidR="00427712">
        <w:rPr>
          <w:rFonts w:ascii="Arial Narrow" w:hAnsi="Arial Narrow" w:cs="TimesNewRomanPSMT"/>
          <w:sz w:val="24"/>
          <w:szCs w:val="24"/>
        </w:rPr>
        <w:t xml:space="preserve"> </w:t>
      </w:r>
    </w:p>
    <w:p w:rsidR="00832FF0" w:rsidRDefault="00427712" w:rsidP="00427712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 xml:space="preserve">Nezisková organizácia vedie </w:t>
      </w:r>
      <w:r>
        <w:rPr>
          <w:rFonts w:ascii="Arial Narrow" w:hAnsi="Arial Narrow" w:cs="TimesNewRomanPSMT"/>
          <w:sz w:val="24"/>
          <w:szCs w:val="24"/>
        </w:rPr>
        <w:t xml:space="preserve">podvojné </w:t>
      </w:r>
      <w:r w:rsidRPr="00460DC9">
        <w:rPr>
          <w:rFonts w:ascii="Arial Narrow" w:hAnsi="Arial Narrow" w:cs="TimesNewRomanPSMT"/>
          <w:sz w:val="24"/>
          <w:szCs w:val="24"/>
        </w:rPr>
        <w:t>účtovníctvo podľa zákona č. 431/2002 Z. z. o účtovníctve v</w:t>
      </w:r>
      <w:r>
        <w:rPr>
          <w:rFonts w:ascii="Arial Narrow" w:hAnsi="Arial Narrow" w:cs="TimesNewRomanPSMT"/>
          <w:sz w:val="24"/>
          <w:szCs w:val="24"/>
        </w:rPr>
        <w:t> </w:t>
      </w:r>
      <w:r w:rsidRPr="00460DC9">
        <w:rPr>
          <w:rFonts w:ascii="Arial Narrow" w:hAnsi="Arial Narrow" w:cs="TimesNewRomanPSMT"/>
          <w:sz w:val="24"/>
          <w:szCs w:val="24"/>
        </w:rPr>
        <w:t>znení</w:t>
      </w:r>
      <w:r>
        <w:rPr>
          <w:rFonts w:ascii="Arial Narrow" w:hAnsi="Arial Narrow" w:cs="TimesNewRomanPSMT"/>
          <w:sz w:val="24"/>
          <w:szCs w:val="24"/>
        </w:rPr>
        <w:t xml:space="preserve"> </w:t>
      </w:r>
      <w:r w:rsidRPr="00460DC9">
        <w:rPr>
          <w:rFonts w:ascii="Arial Narrow" w:hAnsi="Arial Narrow" w:cs="TimesNewRomanPSMT"/>
          <w:sz w:val="24"/>
          <w:szCs w:val="24"/>
        </w:rPr>
        <w:t>neskorších predpisov.</w:t>
      </w:r>
      <w:r>
        <w:rPr>
          <w:rFonts w:ascii="Arial Narrow" w:hAnsi="Arial Narrow" w:cs="TimesNewRomanPSMT"/>
          <w:sz w:val="24"/>
          <w:szCs w:val="24"/>
        </w:rPr>
        <w:t xml:space="preserve"> Súvaha ( </w:t>
      </w:r>
      <w:proofErr w:type="spellStart"/>
      <w:r>
        <w:rPr>
          <w:rFonts w:ascii="Arial Narrow" w:hAnsi="Arial Narrow" w:cs="TimesNewRomanPSMT"/>
          <w:sz w:val="24"/>
          <w:szCs w:val="24"/>
        </w:rPr>
        <w:t>Úč</w:t>
      </w:r>
      <w:proofErr w:type="spellEnd"/>
      <w:r>
        <w:rPr>
          <w:rFonts w:ascii="Arial Narrow" w:hAnsi="Arial Narrow" w:cs="TimesNewRomanPSMT"/>
          <w:sz w:val="24"/>
          <w:szCs w:val="24"/>
        </w:rPr>
        <w:t xml:space="preserve"> NUJ 1-01 ), Výkaz ziskov a strát ( </w:t>
      </w:r>
      <w:proofErr w:type="spellStart"/>
      <w:r>
        <w:rPr>
          <w:rFonts w:ascii="Arial Narrow" w:hAnsi="Arial Narrow" w:cs="TimesNewRomanPSMT"/>
          <w:sz w:val="24"/>
          <w:szCs w:val="24"/>
        </w:rPr>
        <w:t>Úč</w:t>
      </w:r>
      <w:proofErr w:type="spellEnd"/>
      <w:r>
        <w:rPr>
          <w:rFonts w:ascii="Arial Narrow" w:hAnsi="Arial Narrow" w:cs="TimesNewRomanPSMT"/>
          <w:sz w:val="24"/>
          <w:szCs w:val="24"/>
        </w:rPr>
        <w:t xml:space="preserve"> NUJ 2-01 ), Poznámky ( </w:t>
      </w:r>
      <w:proofErr w:type="spellStart"/>
      <w:r>
        <w:rPr>
          <w:rFonts w:ascii="Arial Narrow" w:hAnsi="Arial Narrow" w:cs="TimesNewRomanPSMT"/>
          <w:sz w:val="24"/>
          <w:szCs w:val="24"/>
        </w:rPr>
        <w:t>Úč</w:t>
      </w:r>
      <w:proofErr w:type="spellEnd"/>
      <w:r>
        <w:rPr>
          <w:rFonts w:ascii="Arial Narrow" w:hAnsi="Arial Narrow" w:cs="TimesNewRomanPSMT"/>
          <w:sz w:val="24"/>
          <w:szCs w:val="24"/>
        </w:rPr>
        <w:t xml:space="preserve"> NUJ 3-01 ) sú</w:t>
      </w:r>
      <w:r w:rsidRPr="00460DC9">
        <w:rPr>
          <w:rFonts w:ascii="Arial Narrow" w:hAnsi="Arial Narrow" w:cs="TimesNewRomanPSMT"/>
          <w:sz w:val="24"/>
          <w:szCs w:val="24"/>
        </w:rPr>
        <w:t xml:space="preserve"> súčasťou </w:t>
      </w:r>
      <w:r w:rsidR="00937823">
        <w:rPr>
          <w:rFonts w:ascii="Arial Narrow" w:hAnsi="Arial Narrow" w:cs="TimesNewRomanPSMT"/>
          <w:sz w:val="24"/>
          <w:szCs w:val="24"/>
        </w:rPr>
        <w:t>účtovnej závierky za</w:t>
      </w:r>
      <w:r w:rsidRPr="00460DC9">
        <w:rPr>
          <w:rFonts w:ascii="Arial Narrow" w:hAnsi="Arial Narrow" w:cs="TimesNewRomanPSMT"/>
          <w:sz w:val="24"/>
          <w:szCs w:val="24"/>
        </w:rPr>
        <w:t xml:space="preserve"> obdobie od 1.1.20</w:t>
      </w:r>
      <w:r w:rsidR="00937823">
        <w:rPr>
          <w:rFonts w:ascii="Arial Narrow" w:hAnsi="Arial Narrow" w:cs="TimesNewRomanPSMT"/>
          <w:sz w:val="24"/>
          <w:szCs w:val="24"/>
        </w:rPr>
        <w:t>20</w:t>
      </w:r>
      <w:r w:rsidRPr="00460DC9">
        <w:rPr>
          <w:rFonts w:ascii="Arial Narrow" w:hAnsi="Arial Narrow" w:cs="TimesNewRomanPSMT"/>
          <w:sz w:val="24"/>
          <w:szCs w:val="24"/>
        </w:rPr>
        <w:t xml:space="preserve"> do 31.12.20</w:t>
      </w:r>
      <w:r w:rsidR="00937823">
        <w:rPr>
          <w:rFonts w:ascii="Arial Narrow" w:hAnsi="Arial Narrow" w:cs="TimesNewRomanPSMT"/>
          <w:sz w:val="24"/>
          <w:szCs w:val="24"/>
        </w:rPr>
        <w:t>20</w:t>
      </w:r>
      <w:r w:rsidRPr="00460DC9">
        <w:rPr>
          <w:rFonts w:ascii="Arial Narrow" w:hAnsi="Arial Narrow" w:cs="TimesNewRomanPSMT"/>
          <w:sz w:val="24"/>
          <w:szCs w:val="24"/>
        </w:rPr>
        <w:t>.</w:t>
      </w:r>
    </w:p>
    <w:p w:rsidR="00427712" w:rsidRDefault="00832FF0" w:rsidP="00427712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 xml:space="preserve">Za rok </w:t>
      </w:r>
      <w:r w:rsidR="00937823">
        <w:rPr>
          <w:rFonts w:ascii="Arial Narrow" w:hAnsi="Arial Narrow" w:cs="TimesNewRomanPSMT"/>
          <w:sz w:val="24"/>
          <w:szCs w:val="24"/>
        </w:rPr>
        <w:t>2020</w:t>
      </w:r>
      <w:r>
        <w:rPr>
          <w:rFonts w:ascii="Arial Narrow" w:hAnsi="Arial Narrow" w:cs="TimesNewRomanPSMT"/>
          <w:sz w:val="24"/>
          <w:szCs w:val="24"/>
        </w:rPr>
        <w:t xml:space="preserve"> dosiahla organizácia záporný výsl</w:t>
      </w:r>
      <w:r w:rsidR="00937823">
        <w:rPr>
          <w:rFonts w:ascii="Arial Narrow" w:hAnsi="Arial Narrow" w:cs="TimesNewRomanPSMT"/>
          <w:sz w:val="24"/>
          <w:szCs w:val="24"/>
        </w:rPr>
        <w:t>edok hospodárenia vo výške -265,00</w:t>
      </w:r>
      <w:r>
        <w:rPr>
          <w:rFonts w:ascii="Arial Narrow" w:hAnsi="Arial Narrow" w:cs="TimesNewRomanPSMT"/>
          <w:sz w:val="24"/>
          <w:szCs w:val="24"/>
        </w:rPr>
        <w:t xml:space="preserve"> €.</w:t>
      </w:r>
    </w:p>
    <w:p w:rsidR="00427712" w:rsidRDefault="00427712" w:rsidP="00427712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 xml:space="preserve">Organizácii bola na činnosť poskytnutá  dlhodobá pôžička, ktorá ku koncu roka </w:t>
      </w:r>
      <w:r w:rsidR="00832FF0">
        <w:rPr>
          <w:rFonts w:ascii="Arial Narrow" w:hAnsi="Arial Narrow" w:cs="TimesNewRomanPSMT"/>
          <w:sz w:val="24"/>
          <w:szCs w:val="24"/>
        </w:rPr>
        <w:t>mala zostatok 9650,- Eur.</w:t>
      </w:r>
    </w:p>
    <w:p w:rsidR="00832FF0" w:rsidRDefault="00832FF0" w:rsidP="00427712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>Finančné prostriedky boli použité na úhradu finančných nákladov na vedenie bež</w:t>
      </w:r>
      <w:r w:rsidR="00937823">
        <w:rPr>
          <w:rFonts w:ascii="Arial Narrow" w:hAnsi="Arial Narrow" w:cs="TimesNewRomanPSMT"/>
          <w:sz w:val="24"/>
          <w:szCs w:val="24"/>
        </w:rPr>
        <w:t>ného účtu vo výške 25,00 €</w:t>
      </w:r>
      <w:r>
        <w:rPr>
          <w:rFonts w:ascii="Arial Narrow" w:hAnsi="Arial Narrow" w:cs="TimesNewRomanPSMT"/>
          <w:sz w:val="24"/>
          <w:szCs w:val="24"/>
        </w:rPr>
        <w:t>.</w:t>
      </w:r>
    </w:p>
    <w:p w:rsidR="00460DC9" w:rsidRPr="00460DC9" w:rsidRDefault="00427712" w:rsidP="00832FF0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 xml:space="preserve"> Nezisková organizácia v priebehu roka hospodárila s peňažnými prostriedkami na bankovom účte a pokladnici. Konečný stav v pokladnici bol 934,- Eur, konečný stav n</w:t>
      </w:r>
      <w:r w:rsidR="00937823">
        <w:rPr>
          <w:rFonts w:ascii="Arial Narrow" w:hAnsi="Arial Narrow" w:cs="TimesNewRomanPSMT"/>
          <w:sz w:val="24"/>
          <w:szCs w:val="24"/>
        </w:rPr>
        <w:t>a bankovom účte bol 2417</w:t>
      </w:r>
      <w:r>
        <w:rPr>
          <w:rFonts w:ascii="Arial Narrow" w:hAnsi="Arial Narrow" w:cs="TimesNewRomanPSMT"/>
          <w:sz w:val="24"/>
          <w:szCs w:val="24"/>
        </w:rPr>
        <w:t>,50 Eur.</w:t>
      </w:r>
      <w:r w:rsidR="00832FF0">
        <w:rPr>
          <w:rFonts w:ascii="Arial Narrow" w:hAnsi="Arial Narrow" w:cs="TimesNewRomanPSMT"/>
          <w:sz w:val="24"/>
          <w:szCs w:val="24"/>
        </w:rPr>
        <w:t xml:space="preserve"> </w:t>
      </w:r>
      <w:r w:rsidR="00460DC9" w:rsidRPr="00460DC9">
        <w:rPr>
          <w:rFonts w:ascii="Arial Narrow" w:hAnsi="Arial Narrow" w:cs="TimesNewRomanPSMT"/>
          <w:sz w:val="24"/>
          <w:szCs w:val="24"/>
        </w:rPr>
        <w:t xml:space="preserve">Nezisková organizácia </w:t>
      </w:r>
      <w:proofErr w:type="spellStart"/>
      <w:r w:rsidR="00460DC9" w:rsidRPr="00460DC9">
        <w:rPr>
          <w:rFonts w:ascii="Arial Narrow" w:hAnsi="Arial Narrow" w:cs="TimesNewRomanPSMT"/>
          <w:sz w:val="24"/>
          <w:szCs w:val="24"/>
        </w:rPr>
        <w:t>neobdržala</w:t>
      </w:r>
      <w:proofErr w:type="spellEnd"/>
      <w:r w:rsidR="00460DC9" w:rsidRPr="00460DC9">
        <w:rPr>
          <w:rFonts w:ascii="Arial Narrow" w:hAnsi="Arial Narrow" w:cs="TimesNewRomanPSMT"/>
          <w:sz w:val="24"/>
          <w:szCs w:val="24"/>
        </w:rPr>
        <w:t xml:space="preserve"> žiadne dary.</w:t>
      </w:r>
      <w:r w:rsidR="00246C2F">
        <w:rPr>
          <w:rFonts w:ascii="Arial Narrow" w:hAnsi="Arial Narrow" w:cs="TimesNewRomanPSMT"/>
          <w:sz w:val="24"/>
          <w:szCs w:val="24"/>
        </w:rPr>
        <w:t xml:space="preserve"> </w:t>
      </w:r>
      <w:r w:rsidR="00460DC9" w:rsidRPr="00460DC9">
        <w:rPr>
          <w:rFonts w:ascii="Arial Narrow" w:hAnsi="Arial Narrow" w:cs="TimesNewRomanPSMT"/>
          <w:sz w:val="24"/>
          <w:szCs w:val="24"/>
        </w:rPr>
        <w:t>Zmeny v Zakladacej listine CENTRUM Alžbeta, n. o</w:t>
      </w:r>
      <w:r w:rsidR="00207942">
        <w:rPr>
          <w:rFonts w:ascii="Arial Narrow" w:hAnsi="Arial Narrow" w:cs="TimesNewRomanPSMT"/>
          <w:sz w:val="24"/>
          <w:szCs w:val="24"/>
        </w:rPr>
        <w:t>. v roku 2020</w:t>
      </w:r>
      <w:r w:rsidR="00460DC9" w:rsidRPr="00460DC9">
        <w:rPr>
          <w:rFonts w:ascii="Arial Narrow" w:hAnsi="Arial Narrow" w:cs="TimesNewRomanPSMT"/>
          <w:sz w:val="24"/>
          <w:szCs w:val="24"/>
        </w:rPr>
        <w:t xml:space="preserve"> neboli.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-BoldMT"/>
          <w:b/>
          <w:bCs/>
          <w:sz w:val="24"/>
          <w:szCs w:val="24"/>
        </w:rPr>
      </w:pPr>
      <w:r w:rsidRPr="00460DC9">
        <w:rPr>
          <w:rFonts w:ascii="Arial Narrow" w:hAnsi="Arial Narrow" w:cs="TimesNewRomanPS-BoldMT"/>
          <w:b/>
          <w:bCs/>
          <w:sz w:val="24"/>
          <w:szCs w:val="24"/>
        </w:rPr>
        <w:t>Záver</w:t>
      </w:r>
    </w:p>
    <w:p w:rsidR="00832FF0" w:rsidRDefault="00832FF0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832FF0">
      <w:pPr>
        <w:autoSpaceDE w:val="0"/>
        <w:autoSpaceDN w:val="0"/>
        <w:adjustRightInd w:val="0"/>
        <w:spacing w:after="0" w:line="240" w:lineRule="auto"/>
        <w:ind w:firstLine="708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Činnosť neziskovej organizácie je stále v začiatkoch. V zmysle Štatútu CENTRUM Alžbeta,</w:t>
      </w:r>
    </w:p>
    <w:p w:rsidR="00460DC9" w:rsidRP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proofErr w:type="spellStart"/>
      <w:r w:rsidRPr="00460DC9">
        <w:rPr>
          <w:rFonts w:ascii="Arial Narrow" w:hAnsi="Arial Narrow" w:cs="TimesNewRomanPSMT"/>
          <w:sz w:val="24"/>
          <w:szCs w:val="24"/>
        </w:rPr>
        <w:t>n.o</w:t>
      </w:r>
      <w:proofErr w:type="spellEnd"/>
      <w:r w:rsidRPr="00460DC9">
        <w:rPr>
          <w:rFonts w:ascii="Arial Narrow" w:hAnsi="Arial Narrow" w:cs="TimesNewRomanPSMT"/>
          <w:sz w:val="24"/>
          <w:szCs w:val="24"/>
        </w:rPr>
        <w:t>. sa vytvorili potrebné predpoklady, aby rozvíjala ďalšie aktivity podľa druhov</w:t>
      </w:r>
    </w:p>
    <w:p w:rsidR="00460DC9" w:rsidRDefault="00460DC9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poskytovaných všeobecne prospešných služieb.</w:t>
      </w:r>
    </w:p>
    <w:p w:rsidR="00832FF0" w:rsidRDefault="00832FF0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832FF0" w:rsidRDefault="00832FF0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832FF0" w:rsidRPr="00460DC9" w:rsidRDefault="00832FF0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DE42EC" w:rsidP="00460DC9">
      <w:pPr>
        <w:autoSpaceDE w:val="0"/>
        <w:autoSpaceDN w:val="0"/>
        <w:adjustRightInd w:val="0"/>
        <w:spacing w:after="0" w:line="240" w:lineRule="auto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>Banská Bystrica, 26</w:t>
      </w:r>
      <w:bookmarkStart w:id="0" w:name="_GoBack"/>
      <w:bookmarkEnd w:id="0"/>
      <w:r w:rsidR="00937823">
        <w:rPr>
          <w:rFonts w:ascii="Arial Narrow" w:hAnsi="Arial Narrow" w:cs="TimesNewRomanPSMT"/>
          <w:sz w:val="24"/>
          <w:szCs w:val="24"/>
        </w:rPr>
        <w:t>. mája 2021</w:t>
      </w:r>
    </w:p>
    <w:p w:rsidR="00832FF0" w:rsidRDefault="00832FF0" w:rsidP="00832FF0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 Narrow" w:hAnsi="Arial Narrow" w:cs="TimesNewRomanPSMT"/>
          <w:sz w:val="24"/>
          <w:szCs w:val="24"/>
        </w:rPr>
      </w:pPr>
    </w:p>
    <w:p w:rsidR="00832FF0" w:rsidRDefault="00832FF0" w:rsidP="00832FF0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 Narrow" w:hAnsi="Arial Narrow" w:cs="TimesNewRomanPSMT"/>
          <w:sz w:val="24"/>
          <w:szCs w:val="24"/>
        </w:rPr>
      </w:pPr>
    </w:p>
    <w:p w:rsidR="00832FF0" w:rsidRDefault="00832FF0" w:rsidP="00832FF0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 Narrow" w:hAnsi="Arial Narrow" w:cs="TimesNewRomanPSMT"/>
          <w:sz w:val="24"/>
          <w:szCs w:val="24"/>
        </w:rPr>
      </w:pPr>
    </w:p>
    <w:p w:rsidR="00832FF0" w:rsidRDefault="00832FF0" w:rsidP="00832FF0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 Narrow" w:hAnsi="Arial Narrow" w:cs="TimesNewRomanPSMT"/>
          <w:sz w:val="24"/>
          <w:szCs w:val="24"/>
        </w:rPr>
      </w:pPr>
    </w:p>
    <w:p w:rsidR="00460DC9" w:rsidRPr="00460DC9" w:rsidRDefault="00460DC9" w:rsidP="00832FF0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 Narrow" w:hAnsi="Arial Narrow" w:cs="TimesNewRomanPSMT"/>
          <w:sz w:val="24"/>
          <w:szCs w:val="24"/>
        </w:rPr>
      </w:pPr>
      <w:r w:rsidRPr="00460DC9">
        <w:rPr>
          <w:rFonts w:ascii="Arial Narrow" w:hAnsi="Arial Narrow" w:cs="TimesNewRomanPSMT"/>
          <w:sz w:val="24"/>
          <w:szCs w:val="24"/>
        </w:rPr>
        <w:t>Peter Pacalaj</w:t>
      </w:r>
    </w:p>
    <w:p w:rsidR="00460DC9" w:rsidRPr="00460DC9" w:rsidRDefault="00832FF0" w:rsidP="00832FF0">
      <w:pPr>
        <w:autoSpaceDE w:val="0"/>
        <w:autoSpaceDN w:val="0"/>
        <w:adjustRightInd w:val="0"/>
        <w:spacing w:after="0" w:line="240" w:lineRule="auto"/>
        <w:ind w:left="5664"/>
        <w:rPr>
          <w:rFonts w:ascii="Arial Narrow" w:hAnsi="Arial Narrow" w:cs="TimesNewRomanPSMT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 xml:space="preserve">   </w:t>
      </w:r>
      <w:r w:rsidR="00460DC9" w:rsidRPr="00460DC9">
        <w:rPr>
          <w:rFonts w:ascii="Arial Narrow" w:hAnsi="Arial Narrow" w:cs="TimesNewRomanPSMT"/>
          <w:sz w:val="24"/>
          <w:szCs w:val="24"/>
        </w:rPr>
        <w:t>riaditeľ</w:t>
      </w:r>
    </w:p>
    <w:p w:rsidR="001F6C0A" w:rsidRPr="00460DC9" w:rsidRDefault="00246C2F" w:rsidP="00832FF0">
      <w:pPr>
        <w:ind w:left="4248" w:firstLine="708"/>
        <w:rPr>
          <w:rFonts w:ascii="Arial Narrow" w:hAnsi="Arial Narrow"/>
          <w:sz w:val="24"/>
          <w:szCs w:val="24"/>
        </w:rPr>
      </w:pPr>
      <w:r>
        <w:rPr>
          <w:rFonts w:ascii="Arial Narrow" w:hAnsi="Arial Narrow" w:cs="TimesNewRomanPSMT"/>
          <w:sz w:val="24"/>
          <w:szCs w:val="24"/>
        </w:rPr>
        <w:t xml:space="preserve">    </w:t>
      </w:r>
      <w:r w:rsidR="00460DC9" w:rsidRPr="00460DC9">
        <w:rPr>
          <w:rFonts w:ascii="Arial Narrow" w:hAnsi="Arial Narrow" w:cs="TimesNewRomanPSMT"/>
          <w:sz w:val="24"/>
          <w:szCs w:val="24"/>
        </w:rPr>
        <w:t xml:space="preserve">CENTRUM Alžbeta, </w:t>
      </w:r>
      <w:proofErr w:type="spellStart"/>
      <w:r w:rsidR="00460DC9" w:rsidRPr="00460DC9">
        <w:rPr>
          <w:rFonts w:ascii="Arial Narrow" w:hAnsi="Arial Narrow" w:cs="TimesNewRomanPSMT"/>
          <w:sz w:val="24"/>
          <w:szCs w:val="24"/>
        </w:rPr>
        <w:t>n.o</w:t>
      </w:r>
      <w:proofErr w:type="spellEnd"/>
      <w:r w:rsidR="00460DC9" w:rsidRPr="00460DC9">
        <w:rPr>
          <w:rFonts w:ascii="Arial Narrow" w:hAnsi="Arial Narrow" w:cs="TimesNewRomanPSMT"/>
          <w:sz w:val="24"/>
          <w:szCs w:val="24"/>
        </w:rPr>
        <w:t>.</w:t>
      </w:r>
    </w:p>
    <w:sectPr w:rsidR="001F6C0A" w:rsidRPr="00460D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DC9"/>
    <w:rsid w:val="001F6C0A"/>
    <w:rsid w:val="00207942"/>
    <w:rsid w:val="00246C2F"/>
    <w:rsid w:val="00295F1C"/>
    <w:rsid w:val="00427712"/>
    <w:rsid w:val="00460DC9"/>
    <w:rsid w:val="00832FF0"/>
    <w:rsid w:val="00842038"/>
    <w:rsid w:val="00937823"/>
    <w:rsid w:val="00DE42EC"/>
    <w:rsid w:val="00E055EF"/>
    <w:rsid w:val="00FA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0D8CF7-9CE1-41DE-8306-44C23F9E6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Ecopora</Company>
  <LinksUpToDate>false</LinksUpToDate>
  <CharactersWithSpaces>3134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Krnáčová</dc:creator>
  <cp:keywords/>
  <dc:description/>
  <cp:lastModifiedBy>Viera Krnáčová</cp:lastModifiedBy>
  <cp:revision>7</cp:revision>
  <dcterms:created xsi:type="dcterms:W3CDTF">2020-10-26T11:46:00Z</dcterms:created>
  <dcterms:modified xsi:type="dcterms:W3CDTF">2021-05-26T08:38:00Z</dcterms:modified>
</cp:coreProperties>
</file>