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3CB6D1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20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64AB8631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200po200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2890D590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53072529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2CB6A1C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>IČO 53072529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21EB8">
      <w:rPr>
        <w:rFonts w:ascii="Arial" w:hAnsi="Arial" w:cs="Arial"/>
        <w:sz w:val="22"/>
        <w:szCs w:val="22"/>
        <w:bdr w:val="single" w:sz="4" w:space="0" w:color="auto"/>
      </w:rPr>
      <w:t>2121367061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1EB8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2021-03-26T19:54:00Z</dcterms:created>
  <dcterms:modified xsi:type="dcterms:W3CDTF">2021-03-26T19:59:00Z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