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A6CD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560CFAFC" w14:textId="77777777" w:rsidR="00DF554E" w:rsidRDefault="00DF554E" w:rsidP="005A6BD0">
      <w:pPr>
        <w:pStyle w:val="Bezriadkovania"/>
        <w:ind w:left="426"/>
      </w:pPr>
    </w:p>
    <w:p w14:paraId="4B0580B2" w14:textId="5F3893AA" w:rsidR="00DA71E1" w:rsidRPr="005A6BD0" w:rsidRDefault="00A246B5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Advokátska kancelária Dobiš</w:t>
      </w:r>
      <w:r w:rsidR="00DA71E1" w:rsidRPr="005A6BD0">
        <w:rPr>
          <w:sz w:val="20"/>
          <w:szCs w:val="20"/>
        </w:rPr>
        <w:t>, s.r.o.</w:t>
      </w:r>
    </w:p>
    <w:p w14:paraId="2D26FCC4" w14:textId="1A179D9D" w:rsidR="00DA71E1" w:rsidRPr="005A6BD0" w:rsidRDefault="00A246B5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Zachenterova 356/24</w:t>
      </w:r>
    </w:p>
    <w:p w14:paraId="4BBBA559" w14:textId="2576A4FB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</w:t>
      </w:r>
      <w:r w:rsidR="00A246B5">
        <w:rPr>
          <w:sz w:val="20"/>
          <w:szCs w:val="20"/>
        </w:rPr>
        <w:t>7 01  Kremnica</w:t>
      </w:r>
    </w:p>
    <w:p w14:paraId="78C31F5F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09769C2" w14:textId="53A3E99B" w:rsidR="00DA71E1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14:paraId="5245B088" w14:textId="7DAF5B23" w:rsidR="00A246B5" w:rsidRDefault="00A246B5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Poskytovanie právnych služieb</w:t>
      </w:r>
    </w:p>
    <w:p w14:paraId="2C6FF13F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14:paraId="157D4B85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5D86D088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4C08AEC4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7FAD8A9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D568A6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42580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6BB89F9F" w14:textId="251D150F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217B855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4D074F3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6C234E30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AB65443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5FCB4E07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C597F" w:rsidRPr="00836EE0" w14:paraId="19CFF478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</w:tcPr>
          <w:p w14:paraId="43E0672A" w14:textId="77777777" w:rsidR="00CC597F" w:rsidRPr="00836EE0" w:rsidRDefault="00CC597F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</w:tcPr>
          <w:p w14:paraId="12E29738" w14:textId="77777777" w:rsidR="00CC597F" w:rsidRPr="00836EE0" w:rsidRDefault="00CC597F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</w:tbl>
    <w:p w14:paraId="02C6F327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256ADDBC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0FC9427B" w14:textId="2B13849D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</w:t>
      </w:r>
      <w:r w:rsidR="00A51165">
        <w:rPr>
          <w:rFonts w:eastAsia="Times New Roman"/>
          <w:sz w:val="20"/>
          <w:szCs w:val="20"/>
        </w:rPr>
        <w:t>20</w:t>
      </w:r>
      <w:r w:rsidRPr="005A6BD0">
        <w:rPr>
          <w:rFonts w:eastAsia="Times New Roman"/>
          <w:sz w:val="20"/>
          <w:szCs w:val="20"/>
        </w:rPr>
        <w:t xml:space="preserve"> spoločnosti </w:t>
      </w:r>
      <w:r w:rsidR="00A51165">
        <w:rPr>
          <w:rFonts w:eastAsia="Times New Roman"/>
          <w:sz w:val="20"/>
          <w:szCs w:val="20"/>
        </w:rPr>
        <w:t>zatiaľ nebola schválená</w:t>
      </w:r>
    </w:p>
    <w:p w14:paraId="3708103F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B641721" w14:textId="595E0920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31.12.20podľa § 17 ods.6 zákona č.431/2002 o účtovníctve v znení neskorších predpisov za účtovné obdobie od 1.1.20</w:t>
      </w:r>
      <w:r w:rsidR="00A51165">
        <w:rPr>
          <w:rFonts w:eastAsia="Times New Roman"/>
          <w:sz w:val="20"/>
          <w:szCs w:val="20"/>
        </w:rPr>
        <w:t>20</w:t>
      </w:r>
      <w:r w:rsidRPr="005A6BD0">
        <w:rPr>
          <w:rFonts w:eastAsia="Times New Roman"/>
          <w:sz w:val="20"/>
          <w:szCs w:val="20"/>
        </w:rPr>
        <w:t xml:space="preserve"> do 31.12.20</w:t>
      </w:r>
    </w:p>
    <w:p w14:paraId="59D82973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54BB002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2502078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0175586F" w14:textId="77777777" w:rsidTr="00916172">
        <w:tc>
          <w:tcPr>
            <w:tcW w:w="3964" w:type="dxa"/>
          </w:tcPr>
          <w:p w14:paraId="59E694D6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7DE8BFB0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650EBCFE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6165B27C" w14:textId="77777777" w:rsidTr="00916172">
        <w:tc>
          <w:tcPr>
            <w:tcW w:w="3964" w:type="dxa"/>
          </w:tcPr>
          <w:p w14:paraId="0DCE4CFB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E6BE492" w14:textId="213AB34F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4C2C7A89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0DB3169A" w14:textId="77777777" w:rsidTr="00916172">
        <w:tc>
          <w:tcPr>
            <w:tcW w:w="3964" w:type="dxa"/>
          </w:tcPr>
          <w:p w14:paraId="157D1B49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7B8C89FF" w14:textId="16DEA1A9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5996EA9B" w14:textId="77777777" w:rsidR="00DF554E" w:rsidRPr="005A6BD0" w:rsidRDefault="00CB3A2D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6CF7B9EF" w14:textId="77777777" w:rsidTr="00916172">
        <w:tc>
          <w:tcPr>
            <w:tcW w:w="3964" w:type="dxa"/>
          </w:tcPr>
          <w:p w14:paraId="2A76C0B4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28CB7A0E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21163B90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76A4EF9F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08992E2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28D4C623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05C204FC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7F45E9F8" w14:textId="77777777" w:rsidR="00B43073" w:rsidRPr="00B43073" w:rsidRDefault="00B43073" w:rsidP="00B43073">
      <w:pPr>
        <w:rPr>
          <w:sz w:val="22"/>
          <w:szCs w:val="22"/>
        </w:rPr>
      </w:pPr>
    </w:p>
    <w:p w14:paraId="382DD8A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51DDB81D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41ED1FE1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40ECD16E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582B48DE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Z.z.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0F9759AC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3C57D9FA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11521208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148A77F4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288437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7064EAC6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6A8FA1F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2346750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61053D27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2107DB4F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45752CE2" w14:textId="1337F905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[</w:t>
      </w:r>
      <w:r w:rsidR="00FD5597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3B47A302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46455373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C9F46CE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356C397C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13E60C36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7B6F360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74779BA7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2B9B4709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F00F75D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631E957B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275982B3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2FF7DFE6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53555059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0AF83F5A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0A30B13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39ECDEA0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51B04599" w14:textId="77777777" w:rsidTr="007A0426">
        <w:tc>
          <w:tcPr>
            <w:tcW w:w="2761" w:type="dxa"/>
          </w:tcPr>
          <w:p w14:paraId="4F256A61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696EE54D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5E5FA18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15C56B40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1562D14A" w14:textId="77777777" w:rsidTr="007A0426">
        <w:tc>
          <w:tcPr>
            <w:tcW w:w="2761" w:type="dxa"/>
          </w:tcPr>
          <w:p w14:paraId="726AE621" w14:textId="1FC27023" w:rsidR="003636F2" w:rsidRPr="00916F0D" w:rsidRDefault="00FD5597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Autá</w:t>
            </w:r>
          </w:p>
        </w:tc>
        <w:tc>
          <w:tcPr>
            <w:tcW w:w="2102" w:type="dxa"/>
          </w:tcPr>
          <w:p w14:paraId="0A0B813E" w14:textId="3895A28B" w:rsidR="003636F2" w:rsidRPr="00916F0D" w:rsidRDefault="00FD5597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2102" w:type="dxa"/>
          </w:tcPr>
          <w:p w14:paraId="7669E7B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7EC0AAF" w14:textId="1A0719B1" w:rsidR="003636F2" w:rsidRPr="00916F0D" w:rsidRDefault="00FD5597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rovnomerné</w:t>
            </w:r>
          </w:p>
        </w:tc>
      </w:tr>
    </w:tbl>
    <w:p w14:paraId="0B03C513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2AAC1E6E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2818221A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40E10581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139CF956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0816190F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52CC0C7F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790838E1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4B7AFA49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>Informácie k dlhodobému majetku, ktorým je goodwill alebo záporný goodwill – dôvod jeho vzniku, spôsob výpočtu a prehodnotenie opodstatnenosti jeho výšky a odpisu jeho hodnoty</w:t>
      </w:r>
    </w:p>
    <w:p w14:paraId="47E0A7BF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10903370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07121C7E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5CDBC83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769CD9E4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79EEDF34" w14:textId="77777777" w:rsidTr="005D6C11">
        <w:tc>
          <w:tcPr>
            <w:tcW w:w="3020" w:type="dxa"/>
          </w:tcPr>
          <w:p w14:paraId="7A5FFFF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4FEB24DB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0AF1D116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3199263F" w14:textId="77777777" w:rsidTr="005D6C11">
        <w:tc>
          <w:tcPr>
            <w:tcW w:w="3020" w:type="dxa"/>
          </w:tcPr>
          <w:p w14:paraId="5BF5C0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7DD9988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1FBD05ED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B5D0DDC" w14:textId="77777777" w:rsidR="005D6C11" w:rsidRDefault="005D6C11" w:rsidP="005D6C11">
      <w:pPr>
        <w:rPr>
          <w:sz w:val="20"/>
          <w:szCs w:val="20"/>
        </w:rPr>
      </w:pPr>
    </w:p>
    <w:p w14:paraId="1BE99BFF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6C124EC4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156499D6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4F6E581F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57376BA3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/>
          <w:b/>
          <w:i/>
          <w:sz w:val="20"/>
          <w:szCs w:val="20"/>
        </w:rPr>
        <w:t>Informácia o sume a dôvodoch vzniku jednotlivých položiek nákladov alebo</w:t>
      </w:r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r w:rsidRPr="00B735EC">
        <w:rPr>
          <w:rFonts w:asciiTheme="minorHAnsi" w:hAnsiTheme="minorHAnsi"/>
          <w:b/>
          <w:i/>
          <w:sz w:val="20"/>
          <w:szCs w:val="20"/>
        </w:rPr>
        <w:t>výnosov, ktoré majú výnimočný rozsah alebo výskyt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0FA74979" w14:textId="77777777" w:rsidTr="00C04B70">
        <w:tc>
          <w:tcPr>
            <w:tcW w:w="4313" w:type="dxa"/>
          </w:tcPr>
          <w:p w14:paraId="042925E8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399FF90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920F016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12EF44B6" w14:textId="77777777" w:rsidTr="00C04B70">
        <w:tc>
          <w:tcPr>
            <w:tcW w:w="4313" w:type="dxa"/>
          </w:tcPr>
          <w:p w14:paraId="1FBA5364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4A1DF227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9DF9F4D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1D6F8126" w14:textId="77777777" w:rsidTr="00C04B70">
        <w:tc>
          <w:tcPr>
            <w:tcW w:w="4313" w:type="dxa"/>
          </w:tcPr>
          <w:p w14:paraId="002BB7CA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36604E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4919525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B790987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72BC3C3" w14:textId="77777777" w:rsidTr="00C04B70">
        <w:tc>
          <w:tcPr>
            <w:tcW w:w="4313" w:type="dxa"/>
          </w:tcPr>
          <w:p w14:paraId="59BA4115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595F97E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3532128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BB1068B" w14:textId="77777777" w:rsidTr="00C04B70">
        <w:tc>
          <w:tcPr>
            <w:tcW w:w="4313" w:type="dxa"/>
          </w:tcPr>
          <w:p w14:paraId="1501ED9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0604032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2F9FECE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3C91837" w14:textId="77777777" w:rsidTr="00C04B70">
        <w:tc>
          <w:tcPr>
            <w:tcW w:w="4313" w:type="dxa"/>
          </w:tcPr>
          <w:p w14:paraId="4154D6F1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6EC6AA39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567D424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1E642AC2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107D87FA" w14:textId="77777777" w:rsidTr="00C04B70">
        <w:tc>
          <w:tcPr>
            <w:tcW w:w="4313" w:type="dxa"/>
          </w:tcPr>
          <w:p w14:paraId="54B2B13F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6646B1B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11CFF5E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3AD63898" w14:textId="77777777" w:rsidR="00B43073" w:rsidRDefault="00B43073" w:rsidP="00B43073">
      <w:pPr>
        <w:rPr>
          <w:b/>
          <w:sz w:val="24"/>
          <w:szCs w:val="24"/>
        </w:rPr>
      </w:pPr>
    </w:p>
    <w:p w14:paraId="4745F097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612BB4BC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64C16F01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 o iných aktívach a pasívach – podmienený majetok a záväzky</w:t>
      </w:r>
    </w:p>
    <w:p w14:paraId="6BCC69FA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1C0A9C40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E19039D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Podmienené záväzky </w:t>
      </w:r>
    </w:p>
    <w:p w14:paraId="00AC7901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73AABC1B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lastRenderedPageBreak/>
        <w:t>2. Ostatné finančné povinnosti</w:t>
      </w:r>
    </w:p>
    <w:p w14:paraId="77FF401B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64B518F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62849744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3ABEE03" w14:textId="77777777" w:rsidR="00242353" w:rsidRDefault="00242353" w:rsidP="00242353">
      <w:pPr>
        <w:ind w:left="19"/>
        <w:rPr>
          <w:sz w:val="20"/>
          <w:szCs w:val="20"/>
        </w:rPr>
      </w:pPr>
    </w:p>
    <w:p w14:paraId="45D6A88E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570D23A8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2E1DB63B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44E4B2E0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14AF131E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1B7D3447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2D4B3B1F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3A27D7FF" w14:textId="77777777" w:rsidR="005A6BD0" w:rsidRPr="00242353" w:rsidRDefault="005A6BD0" w:rsidP="00242353">
      <w:pPr>
        <w:rPr>
          <w:sz w:val="20"/>
          <w:szCs w:val="20"/>
        </w:rPr>
      </w:pPr>
    </w:p>
    <w:p w14:paraId="25963345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0E39AB8C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576C64A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48A1FA1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090361AE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2E994" w14:textId="77777777" w:rsidR="00CD0DBE" w:rsidRDefault="00CD0DBE" w:rsidP="00DA71E1">
      <w:pPr>
        <w:spacing w:after="0" w:line="240" w:lineRule="auto"/>
      </w:pPr>
      <w:r>
        <w:separator/>
      </w:r>
    </w:p>
  </w:endnote>
  <w:endnote w:type="continuationSeparator" w:id="0">
    <w:p w14:paraId="6A7DC62B" w14:textId="77777777" w:rsidR="00CD0DBE" w:rsidRDefault="00CD0DBE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D8533" w14:textId="77777777" w:rsidR="00CD0DBE" w:rsidRDefault="00CD0DBE" w:rsidP="00DA71E1">
      <w:pPr>
        <w:spacing w:after="0" w:line="240" w:lineRule="auto"/>
      </w:pPr>
      <w:r>
        <w:separator/>
      </w:r>
    </w:p>
  </w:footnote>
  <w:footnote w:type="continuationSeparator" w:id="0">
    <w:p w14:paraId="34802422" w14:textId="77777777" w:rsidR="00CD0DBE" w:rsidRDefault="00CD0DBE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26F5" w14:textId="0992DB97" w:rsidR="00DA7D09" w:rsidRDefault="00DA7D09">
    <w:pPr>
      <w:pStyle w:val="Hlavika"/>
    </w:pPr>
    <w:r>
      <w:t>Poznámky Úč.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5E4F13">
      <w:t>202</w:t>
    </w:r>
    <w:r w:rsidR="00A246B5">
      <w:t>256734</w:t>
    </w:r>
  </w:p>
  <w:p w14:paraId="5F065FE4" w14:textId="5505FBD3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A246B5">
      <w:t>36857327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6238F"/>
    <w:rsid w:val="000879C8"/>
    <w:rsid w:val="000E7606"/>
    <w:rsid w:val="000F2424"/>
    <w:rsid w:val="00154451"/>
    <w:rsid w:val="00194396"/>
    <w:rsid w:val="001A01D8"/>
    <w:rsid w:val="001F4AB6"/>
    <w:rsid w:val="00242353"/>
    <w:rsid w:val="00267A43"/>
    <w:rsid w:val="002737EC"/>
    <w:rsid w:val="002A65EA"/>
    <w:rsid w:val="003636F2"/>
    <w:rsid w:val="00370E00"/>
    <w:rsid w:val="00374332"/>
    <w:rsid w:val="003C1829"/>
    <w:rsid w:val="003D46E7"/>
    <w:rsid w:val="003E6E78"/>
    <w:rsid w:val="004F06A8"/>
    <w:rsid w:val="005070E6"/>
    <w:rsid w:val="005A6BD0"/>
    <w:rsid w:val="005C3986"/>
    <w:rsid w:val="005D6C11"/>
    <w:rsid w:val="005E1751"/>
    <w:rsid w:val="005E4F13"/>
    <w:rsid w:val="006522AA"/>
    <w:rsid w:val="0075750D"/>
    <w:rsid w:val="0077401B"/>
    <w:rsid w:val="00793904"/>
    <w:rsid w:val="007A0426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A19BA"/>
    <w:rsid w:val="009A7006"/>
    <w:rsid w:val="00A06CD9"/>
    <w:rsid w:val="00A22359"/>
    <w:rsid w:val="00A246B5"/>
    <w:rsid w:val="00A46F6E"/>
    <w:rsid w:val="00A51165"/>
    <w:rsid w:val="00AB2391"/>
    <w:rsid w:val="00AC6C6D"/>
    <w:rsid w:val="00AE07B6"/>
    <w:rsid w:val="00B43073"/>
    <w:rsid w:val="00B65E6C"/>
    <w:rsid w:val="00B735EC"/>
    <w:rsid w:val="00B75A42"/>
    <w:rsid w:val="00B83372"/>
    <w:rsid w:val="00BE0F73"/>
    <w:rsid w:val="00C048BF"/>
    <w:rsid w:val="00C04B70"/>
    <w:rsid w:val="00C648A2"/>
    <w:rsid w:val="00CB3A2D"/>
    <w:rsid w:val="00CC597F"/>
    <w:rsid w:val="00CD0DBE"/>
    <w:rsid w:val="00D23D35"/>
    <w:rsid w:val="00D53465"/>
    <w:rsid w:val="00D76613"/>
    <w:rsid w:val="00D77CAC"/>
    <w:rsid w:val="00DA71E1"/>
    <w:rsid w:val="00DA7D09"/>
    <w:rsid w:val="00DC04E7"/>
    <w:rsid w:val="00DE374E"/>
    <w:rsid w:val="00DF554E"/>
    <w:rsid w:val="00ED3CE2"/>
    <w:rsid w:val="00F24D1C"/>
    <w:rsid w:val="00F74145"/>
    <w:rsid w:val="00FB3404"/>
    <w:rsid w:val="00FC0B2B"/>
    <w:rsid w:val="00F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C3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D86-59BB-47CF-A666-1E10798B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4</cp:revision>
  <cp:lastPrinted>2017-06-28T18:56:00Z</cp:lastPrinted>
  <dcterms:created xsi:type="dcterms:W3CDTF">2020-11-01T20:32:00Z</dcterms:created>
  <dcterms:modified xsi:type="dcterms:W3CDTF">2021-06-30T13:48:00Z</dcterms:modified>
</cp:coreProperties>
</file>