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8AA" w:rsidRDefault="008348AA" w:rsidP="008348A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36582395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2021856485                                             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348AA" w:rsidRPr="009E4426" w:rsidRDefault="008348AA" w:rsidP="008348A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84582" w:rsidRDefault="008348AA" w:rsidP="008348AA">
      <w:r w:rsidRPr="007F2366">
        <w:rPr>
          <w:sz w:val="28"/>
          <w:szCs w:val="28"/>
        </w:rPr>
        <w:t xml:space="preserve"> c) všetkých druhoch činností účtovnej jednotky</w:t>
      </w:r>
    </w:p>
    <w:sectPr w:rsidR="004845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8AA"/>
    <w:rsid w:val="00484582"/>
    <w:rsid w:val="008348AA"/>
    <w:rsid w:val="00880070"/>
    <w:rsid w:val="00C3320E"/>
    <w:rsid w:val="00D7220E"/>
    <w:rsid w:val="00E028FF"/>
    <w:rsid w:val="00F91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2021-06-29T09:42:00Z</dcterms:created>
  <dcterms:modified xsi:type="dcterms:W3CDTF">2021-06-29T09:42:00Z</dcterms:modified>
</cp:coreProperties>
</file>