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>hypotéka.sk, s.r.o.</w:t>
      </w:r>
      <w:bookmarkStart w:id="1" w:name="ONAME_END"/>
      <w:bookmarkEnd w:id="1"/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Stropkovská 3, 82103 Bratislava</w:t>
      </w:r>
      <w:bookmarkStart w:id="3" w:name="ADRESA_END"/>
      <w:bookmarkEnd w:id="3"/>
    </w:p>
    <w:p>
      <w:pPr>
        <w:pStyle w:val="Normalpodnadpis"/>
        <w:bidi w:val="0"/>
        <w:spacing w:before="0" w:after="0"/>
        <w:ind w:left="284" w:right="0" w:hanging="0"/>
        <w:jc w:val="left"/>
        <w:rPr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53101049</w:t>
      </w:r>
      <w:bookmarkStart w:id="5" w:name="ICOSID_END"/>
      <w:bookmarkEnd w:id="5"/>
    </w:p>
    <w:p>
      <w:pPr>
        <w:pStyle w:val="Normalpodnadpis1"/>
        <w:bidi w:val="0"/>
        <w:spacing w:before="0" w:after="0"/>
        <w:ind w:left="284" w:right="0" w:hanging="0"/>
        <w:jc w:val="left"/>
        <w:rPr/>
      </w:pPr>
      <w:r>
        <w:rPr>
          <w:sz w:val="22"/>
        </w:rPr>
        <w:t xml:space="preserve">zapísaná do obchodného registra dňa:   </w:t>
      </w:r>
      <w:r>
        <w:rPr>
          <w:sz w:val="22"/>
        </w:rPr>
        <w:t>13.6.2020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Sprostredkovanie predaja, prenájmu a kúpy nehnuteľností (realitná činnosť)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cs="Arial Narrow" w:ascii="Arial Narrow" w:hAnsi="Arial Narrow"/>
          <w:i/>
          <w:sz w:val="22"/>
          <w:lang w:val="sk-SK" w:eastAsia="cs-CZ"/>
        </w:rPr>
        <w:t xml:space="preserve">(2) 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cs="Lucida Sans"/>
          <w:b/>
          <w:b/>
          <w:i/>
          <w:i/>
          <w:sz w:val="22"/>
        </w:rPr>
      </w:pPr>
      <w:r>
        <w:rPr>
          <w:rFonts w:cs="Lucida Sans"/>
          <w:b/>
          <w:i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4" w:type="dxa"/>
        <w:jc w:val="left"/>
        <w:tblInd w:w="-7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7"/>
        <w:gridCol w:w="2403"/>
        <w:gridCol w:w="2564"/>
      </w:tblGrid>
      <w:tr>
        <w:trPr>
          <w:trHeight w:val="558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Názov položky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Bežné  účtovné obdobie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Priemerný prepočítaný počet zamestnancov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Počet vedúcich zamestnancov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(1) Účtovná závierka je zostavená za</w:t>
      </w:r>
      <w:r>
        <w:rPr>
          <w:rFonts w:cs="Times New Roman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</w:t>
      </w:r>
      <w:r>
        <w:rPr>
          <w:rFonts w:cs="Times New Roman"/>
          <w:sz w:val="22"/>
        </w:rPr>
        <w:t> </w:t>
      </w:r>
      <w:r>
        <w:rPr>
          <w:sz w:val="22"/>
        </w:rPr>
        <w:t>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</w:t>
      </w:r>
      <w:r>
        <w:rPr>
          <w:rFonts w:cs="Times New Roman"/>
          <w:sz w:val="22"/>
        </w:rPr>
        <w:t>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(3) Spôsob zostavenia odpisového plánu pre jednotlivé druhy dlhodobého hmotného majetku  a</w:t>
      </w:r>
      <w:r>
        <w:rPr>
          <w:rFonts w:cs="Times New Roman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cs="Times New Roman"/>
          <w:sz w:val="22"/>
        </w:rPr>
        <w:t> </w:t>
      </w:r>
      <w:r>
        <w:rPr>
          <w:sz w:val="22"/>
        </w:rPr>
        <w:t xml:space="preserve">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cs="Times New Roman"/>
          <w:sz w:val="24"/>
        </w:rPr>
      </w:pPr>
      <w:r>
        <w:rPr>
          <w:rFonts w:cs="Times New Roman" w:ascii="Times New Roman" w:hAnsi="Times New Roman"/>
          <w:sz w:val="24"/>
        </w:rPr>
      </w:r>
    </w:p>
    <w:tbl>
      <w:tblPr>
        <w:tblW w:w="9998" w:type="dxa"/>
        <w:jc w:val="left"/>
        <w:tblInd w:w="-24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4"/>
        <w:gridCol w:w="927"/>
        <w:gridCol w:w="1879"/>
        <w:gridCol w:w="1936"/>
        <w:gridCol w:w="1742"/>
      </w:tblGrid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013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019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021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</w:t>
            </w:r>
            <w:r>
              <w:rPr>
                <w:rFonts w:cs="Times New Roman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</w:t>
      </w:r>
      <w:r>
        <w:rPr>
          <w:rFonts w:cs="Times New Roman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cs="Times New Roman"/>
          <w:sz w:val="22"/>
        </w:rPr>
        <w:t> </w:t>
      </w:r>
      <w:r>
        <w:rPr>
          <w:sz w:val="22"/>
        </w:rPr>
        <w:t>účtovných metód nedošlo.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cs="Times New Roman"/>
          <w:b/>
          <w:b/>
          <w:sz w:val="24"/>
        </w:rPr>
      </w:pPr>
      <w:r>
        <w:rPr>
          <w:rFonts w:cs="Times New Roman"/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</w:t>
      </w:r>
      <w:r>
        <w:rPr>
          <w:rFonts w:cs="Times New Roman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cs="Times New Roman"/>
          <w:b/>
          <w:sz w:val="24"/>
        </w:rPr>
        <w:t> </w:t>
      </w:r>
      <w:r>
        <w:rPr>
          <w:b/>
          <w:sz w:val="24"/>
        </w:rPr>
        <w:t>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</w:t>
      </w:r>
      <w:r>
        <w:rPr>
          <w:rFonts w:cs="Times New Roman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jc w:val="left"/>
        <w:tblInd w:w="-7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5"/>
        <w:gridCol w:w="2813"/>
        <w:gridCol w:w="3202"/>
      </w:tblGrid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lang w:eastAsia="sk-SK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NSimSun" w:cs="Times New Roman"/>
                <w:sz w:val="18"/>
                <w:lang w:val="cs-CZ" w:eastAsia="sk-SK" w:bidi="hi-IN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sz w:val="18"/>
                <w:lang w:val="cs-CZ" w:eastAsia="sk-SK" w:bidi="hi-IN"/>
              </w:rPr>
              <w:t>0</w:t>
            </w:r>
          </w:p>
        </w:tc>
      </w:tr>
      <w:tr>
        <w:trPr>
          <w:trHeight w:val="447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b/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</w:tr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</w:t>
            </w:r>
            <w:r>
              <w:rPr>
                <w:rFonts w:cs="Times New Roman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0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>
          <w:rFonts w:cs="Arial"/>
        </w:rPr>
      </w:pPr>
      <w:r>
        <w:rPr>
          <w:rFonts w:cs="Arial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cs="Times New Roman"/>
          <w:sz w:val="22"/>
        </w:rPr>
        <w:t>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</w:t>
      </w:r>
      <w:r>
        <w:rPr>
          <w:rFonts w:cs="Times New Roman"/>
          <w:sz w:val="22"/>
        </w:rPr>
        <w:t>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ind w:left="284" w:right="0" w:hanging="0"/>
        <w:rPr/>
      </w:pPr>
      <w:r>
        <w:rPr/>
      </w:r>
      <w:bookmarkStart w:id="6" w:name="ICOHLAV_END4"/>
      <w:bookmarkStart w:id="7" w:name="ICOHLAV4"/>
      <w:bookmarkStart w:id="8" w:name="DICHLAV_END4"/>
      <w:bookmarkStart w:id="9" w:name="DICHLAV4"/>
      <w:bookmarkStart w:id="10" w:name="ICOHLAV_END4"/>
      <w:bookmarkStart w:id="11" w:name="ICOHLAV4"/>
      <w:bookmarkStart w:id="12" w:name="DICHLAV_END4"/>
      <w:bookmarkStart w:id="13" w:name="DICHLAV4"/>
      <w:bookmarkEnd w:id="10"/>
      <w:bookmarkEnd w:id="11"/>
      <w:bookmarkEnd w:id="12"/>
      <w:bookmarkEnd w:id="13"/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14" w:name="DICHLAV"/>
                          <w:bookmarkEnd w:id="14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2121268611</w:t>
                          </w:r>
                          <w:bookmarkStart w:id="15" w:name="DICHLAV_END"/>
                          <w:bookmarkEnd w:id="15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16" w:name="DICHLAV"/>
                    <w:bookmarkEnd w:id="16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2121268611</w:t>
                    </w:r>
                    <w:bookmarkStart w:id="17" w:name="DICHLAV_END"/>
                    <w:bookmarkEnd w:id="17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18" w:name="ICOHLAV"/>
                          <w:bookmarkEnd w:id="18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53101049</w:t>
                          </w:r>
                          <w:bookmarkStart w:id="19" w:name="ICOHLAV_END"/>
                          <w:bookmarkEnd w:id="19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20" w:name="ICOHLAV"/>
                    <w:bookmarkEnd w:id="20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53101049</w:t>
                    </w:r>
                    <w:bookmarkStart w:id="21" w:name="ICOHLAV_END"/>
                    <w:bookmarkEnd w:id="21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Normalpodnadpis1">
    <w:name w:val="Normal;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 Narrow"/>
      <w:color w:val="auto"/>
      <w:kern w:val="2"/>
      <w:sz w:val="20"/>
      <w:szCs w:val="24"/>
      <w:lang w:val="sk-SK" w:eastAsia="cs-CZ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LibreOffice/6.2.3.2$Windows_X86_64 LibreOffice_project/aecc05fe267cc68dde00352a451aa867b3b546ac</Application>
  <Pages>5</Pages>
  <Words>900</Words>
  <Characters>5502</Characters>
  <CharactersWithSpaces>6308</CharactersWithSpaces>
  <Paragraphs>149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2021-06-30T08:34:10Z</dcterms:modified>
  <cp:revision>29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