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2020E" w14:textId="77777777" w:rsidR="00111CE6" w:rsidRDefault="00111CE6" w:rsidP="00881101">
      <w:pPr>
        <w:tabs>
          <w:tab w:val="num" w:pos="360"/>
        </w:tabs>
        <w:ind w:left="360"/>
      </w:pPr>
      <w:bookmarkStart w:id="0" w:name="_Toc530739894"/>
    </w:p>
    <w:p w14:paraId="79166779" w14:textId="7EE1FA00" w:rsidR="004D3B4A" w:rsidRPr="00881101" w:rsidRDefault="001D0C7D" w:rsidP="00881101">
      <w:pPr>
        <w:pStyle w:val="Nadpis1"/>
        <w:tabs>
          <w:tab w:val="num" w:pos="360"/>
        </w:tabs>
        <w:ind w:left="360"/>
        <w:rPr>
          <w:szCs w:val="18"/>
        </w:rPr>
      </w:pPr>
      <w:r w:rsidRPr="00881101">
        <w:rPr>
          <w:szCs w:val="18"/>
        </w:rPr>
        <w:t>VŠEOBECNÉ INFORMÁCIE</w:t>
      </w:r>
      <w:bookmarkEnd w:id="0"/>
    </w:p>
    <w:p w14:paraId="7916677A" w14:textId="77777777" w:rsidR="004D3B4A" w:rsidRPr="008C0838" w:rsidRDefault="004D3B4A" w:rsidP="004D3B4A">
      <w:pPr>
        <w:pStyle w:val="Zkladntext"/>
        <w:rPr>
          <w:szCs w:val="18"/>
        </w:rPr>
      </w:pPr>
    </w:p>
    <w:p w14:paraId="7916677B" w14:textId="77777777" w:rsidR="001D0C7D" w:rsidRDefault="001D0C7D" w:rsidP="004D3B4A">
      <w:pPr>
        <w:pStyle w:val="Nadpis2"/>
        <w:numPr>
          <w:ilvl w:val="0"/>
          <w:numId w:val="2"/>
        </w:numPr>
        <w:rPr>
          <w:szCs w:val="18"/>
        </w:rPr>
      </w:pPr>
      <w:r>
        <w:rPr>
          <w:szCs w:val="18"/>
        </w:rPr>
        <w:t>Obchodné meno a sídlo spoločnosti:</w:t>
      </w:r>
    </w:p>
    <w:p w14:paraId="7916677C" w14:textId="77777777" w:rsidR="001D0C7D" w:rsidRPr="001D0C7D" w:rsidRDefault="001D0C7D" w:rsidP="00A31BBB"/>
    <w:p w14:paraId="7916677D" w14:textId="6D6A9A5B" w:rsidR="001D0C7D" w:rsidRDefault="005C72B2" w:rsidP="001D0C7D">
      <w:pPr>
        <w:pStyle w:val="Zkladntext"/>
      </w:pPr>
      <w:r>
        <w:t xml:space="preserve">HELIOS SLOVAKIA, s. </w:t>
      </w:r>
      <w:r w:rsidR="001D0C7D">
        <w:t>r. o.</w:t>
      </w:r>
    </w:p>
    <w:p w14:paraId="7916677E" w14:textId="4E050B38" w:rsidR="001D0C7D" w:rsidRDefault="005C72B2" w:rsidP="001D0C7D">
      <w:pPr>
        <w:pStyle w:val="Zkladntext"/>
      </w:pPr>
      <w:r>
        <w:t>Rosinská 15 A</w:t>
      </w:r>
    </w:p>
    <w:p w14:paraId="79166780" w14:textId="2DB08B72" w:rsidR="001D0C7D" w:rsidRDefault="005C72B2" w:rsidP="00471136">
      <w:pPr>
        <w:pStyle w:val="Zkladntext"/>
        <w:rPr>
          <w:szCs w:val="18"/>
        </w:rPr>
      </w:pPr>
      <w:r>
        <w:t>010 08  Žilina</w:t>
      </w:r>
    </w:p>
    <w:p w14:paraId="79166781" w14:textId="4BF3E4A3" w:rsidR="004D3B4A" w:rsidRPr="00A31BBB" w:rsidRDefault="00D623EF" w:rsidP="00A31BBB">
      <w:pPr>
        <w:pStyle w:val="Nadpis2"/>
        <w:ind w:left="360"/>
        <w:rPr>
          <w:i/>
          <w:color w:val="FF0000"/>
          <w:szCs w:val="18"/>
        </w:rPr>
      </w:pPr>
      <w:r>
        <w:rPr>
          <w:i/>
          <w:color w:val="FF0000"/>
          <w:szCs w:val="18"/>
        </w:rPr>
        <w:t xml:space="preserve"> </w:t>
      </w:r>
    </w:p>
    <w:p w14:paraId="6C60FE24" w14:textId="1FD82925" w:rsidR="005C72B2" w:rsidRDefault="004D3B4A" w:rsidP="00C721B7">
      <w:pPr>
        <w:ind w:left="426"/>
        <w:jc w:val="both"/>
        <w:rPr>
          <w:szCs w:val="18"/>
        </w:rPr>
      </w:pPr>
      <w:r w:rsidRPr="00D70DDE">
        <w:rPr>
          <w:sz w:val="18"/>
          <w:szCs w:val="18"/>
        </w:rPr>
        <w:t xml:space="preserve">Spoločnosť </w:t>
      </w:r>
      <w:r w:rsidR="00471136" w:rsidRPr="00D70DDE">
        <w:rPr>
          <w:sz w:val="18"/>
          <w:szCs w:val="18"/>
        </w:rPr>
        <w:t>HELIOS SLOVAKIA, s.</w:t>
      </w:r>
      <w:r w:rsidRPr="00D70DDE">
        <w:rPr>
          <w:sz w:val="18"/>
          <w:szCs w:val="18"/>
        </w:rPr>
        <w:t xml:space="preserve"> r. o. (ďalej len Spoločnosť</w:t>
      </w:r>
      <w:r w:rsidR="005C72B2" w:rsidRPr="00D70DDE">
        <w:rPr>
          <w:sz w:val="18"/>
          <w:szCs w:val="18"/>
        </w:rPr>
        <w:t>),</w:t>
      </w:r>
      <w:r w:rsidR="00BD5A19" w:rsidRPr="00D70DDE">
        <w:rPr>
          <w:sz w:val="18"/>
          <w:szCs w:val="18"/>
        </w:rPr>
        <w:t xml:space="preserve"> bola založená dňa 16.6.1994, keď pod názvom DEXCOM DREVOEXPORT-COMMERCE spol. s r. o. bola zapísaná do Obchodného registra  Okresného súdu v Žiline oddiel </w:t>
      </w:r>
      <w:proofErr w:type="spellStart"/>
      <w:r w:rsidR="00BD5A19" w:rsidRPr="00D70DDE">
        <w:rPr>
          <w:sz w:val="18"/>
          <w:szCs w:val="18"/>
        </w:rPr>
        <w:t>Sro</w:t>
      </w:r>
      <w:proofErr w:type="spellEnd"/>
      <w:r w:rsidR="00BD5A19" w:rsidRPr="00D70DDE">
        <w:rPr>
          <w:sz w:val="18"/>
          <w:szCs w:val="18"/>
        </w:rPr>
        <w:t>, vložka číslo 2092/L, dňa 4.8.1994.</w:t>
      </w:r>
    </w:p>
    <w:p w14:paraId="79166783" w14:textId="77777777" w:rsidR="004D3B4A" w:rsidRPr="00FC603B" w:rsidRDefault="004D3B4A" w:rsidP="00F14E67">
      <w:pPr>
        <w:pStyle w:val="Zkladntext"/>
        <w:rPr>
          <w:szCs w:val="18"/>
        </w:rPr>
      </w:pPr>
    </w:p>
    <w:p w14:paraId="79166784" w14:textId="77777777" w:rsidR="004D3B4A" w:rsidRDefault="004D3B4A" w:rsidP="00A31BBB">
      <w:pPr>
        <w:pStyle w:val="Nadpis2"/>
        <w:ind w:firstLine="426"/>
        <w:rPr>
          <w:szCs w:val="18"/>
        </w:rPr>
      </w:pPr>
      <w:bookmarkStart w:id="1" w:name="_Toc530739896"/>
      <w:r w:rsidRPr="00FD3474">
        <w:rPr>
          <w:szCs w:val="18"/>
        </w:rPr>
        <w:t>Hlavnými či</w:t>
      </w:r>
      <w:r w:rsidRPr="00891481">
        <w:rPr>
          <w:szCs w:val="18"/>
        </w:rPr>
        <w:t>nnosťami Spoločnosti sú:</w:t>
      </w:r>
      <w:bookmarkEnd w:id="1"/>
    </w:p>
    <w:p w14:paraId="60577424" w14:textId="134A22BA" w:rsidR="009F5FB9" w:rsidRPr="00042B0D" w:rsidRDefault="009F5FB9" w:rsidP="00F14E67">
      <w:pPr>
        <w:ind w:firstLine="426"/>
        <w:jc w:val="both"/>
        <w:rPr>
          <w:bCs/>
          <w:sz w:val="18"/>
          <w:szCs w:val="18"/>
        </w:rPr>
      </w:pPr>
      <w:r w:rsidRPr="00042B0D">
        <w:rPr>
          <w:bCs/>
          <w:sz w:val="18"/>
          <w:szCs w:val="18"/>
        </w:rPr>
        <w:t>-     sprostredkovanie obchodu</w:t>
      </w:r>
      <w:r w:rsidR="00881101">
        <w:rPr>
          <w:bCs/>
          <w:sz w:val="18"/>
          <w:szCs w:val="18"/>
        </w:rPr>
        <w:t>,</w:t>
      </w:r>
    </w:p>
    <w:p w14:paraId="160F725B" w14:textId="1E22FBA9" w:rsidR="009F5FB9" w:rsidRPr="00042B0D" w:rsidRDefault="009F5FB9" w:rsidP="00F14E67">
      <w:pPr>
        <w:ind w:firstLine="426"/>
        <w:jc w:val="both"/>
        <w:rPr>
          <w:bCs/>
          <w:sz w:val="18"/>
          <w:szCs w:val="18"/>
        </w:rPr>
      </w:pPr>
      <w:r w:rsidRPr="00042B0D">
        <w:rPr>
          <w:bCs/>
          <w:sz w:val="18"/>
          <w:szCs w:val="18"/>
        </w:rPr>
        <w:t>-</w:t>
      </w:r>
      <w:r w:rsidRPr="00042B0D">
        <w:rPr>
          <w:bCs/>
          <w:sz w:val="18"/>
          <w:szCs w:val="18"/>
        </w:rPr>
        <w:tab/>
        <w:t>veľkoobchod v plnom rozsahu okrem koncesovaných živností</w:t>
      </w:r>
      <w:r w:rsidR="00881101">
        <w:rPr>
          <w:bCs/>
          <w:sz w:val="18"/>
          <w:szCs w:val="18"/>
        </w:rPr>
        <w:t>,</w:t>
      </w:r>
    </w:p>
    <w:p w14:paraId="69A2C866" w14:textId="3F1D3DD0" w:rsidR="009F5FB9" w:rsidRPr="00042B0D" w:rsidRDefault="009F5FB9" w:rsidP="00F14E67">
      <w:pPr>
        <w:ind w:firstLine="426"/>
        <w:jc w:val="both"/>
        <w:rPr>
          <w:bCs/>
          <w:sz w:val="18"/>
          <w:szCs w:val="18"/>
        </w:rPr>
      </w:pPr>
      <w:r w:rsidRPr="00042B0D">
        <w:rPr>
          <w:bCs/>
          <w:sz w:val="18"/>
          <w:szCs w:val="18"/>
        </w:rPr>
        <w:t>-</w:t>
      </w:r>
      <w:r w:rsidRPr="00042B0D">
        <w:rPr>
          <w:bCs/>
          <w:sz w:val="18"/>
          <w:szCs w:val="18"/>
        </w:rPr>
        <w:tab/>
        <w:t>maloobchod mimo riadnej predajne</w:t>
      </w:r>
      <w:r w:rsidR="00881101">
        <w:rPr>
          <w:bCs/>
          <w:sz w:val="18"/>
          <w:szCs w:val="18"/>
        </w:rPr>
        <w:t>,</w:t>
      </w:r>
    </w:p>
    <w:p w14:paraId="24EEEBDD" w14:textId="5FD92FF9" w:rsidR="009F5FB9" w:rsidRPr="00042B0D" w:rsidRDefault="009F5FB9" w:rsidP="00F14E67">
      <w:pPr>
        <w:ind w:firstLine="426"/>
        <w:jc w:val="both"/>
        <w:rPr>
          <w:bCs/>
          <w:sz w:val="18"/>
          <w:szCs w:val="18"/>
        </w:rPr>
      </w:pPr>
      <w:r w:rsidRPr="00042B0D">
        <w:rPr>
          <w:bCs/>
          <w:sz w:val="18"/>
          <w:szCs w:val="18"/>
        </w:rPr>
        <w:t>-</w:t>
      </w:r>
      <w:r w:rsidRPr="00042B0D">
        <w:rPr>
          <w:bCs/>
          <w:sz w:val="18"/>
          <w:szCs w:val="18"/>
        </w:rPr>
        <w:tab/>
        <w:t>poradenská činnosť v oblasti obchodu</w:t>
      </w:r>
      <w:r w:rsidR="00881101">
        <w:rPr>
          <w:bCs/>
          <w:sz w:val="18"/>
          <w:szCs w:val="18"/>
        </w:rPr>
        <w:t>,</w:t>
      </w:r>
    </w:p>
    <w:p w14:paraId="7CDB4BF5" w14:textId="1C3BB674" w:rsidR="009F5FB9" w:rsidRDefault="009F5FB9" w:rsidP="00F14E67">
      <w:pPr>
        <w:ind w:firstLine="426"/>
        <w:jc w:val="both"/>
        <w:rPr>
          <w:bCs/>
          <w:sz w:val="18"/>
          <w:szCs w:val="18"/>
        </w:rPr>
      </w:pPr>
      <w:r w:rsidRPr="00042B0D">
        <w:rPr>
          <w:bCs/>
          <w:sz w:val="18"/>
          <w:szCs w:val="18"/>
        </w:rPr>
        <w:t>-</w:t>
      </w:r>
      <w:r w:rsidRPr="00042B0D">
        <w:rPr>
          <w:bCs/>
          <w:sz w:val="18"/>
          <w:szCs w:val="18"/>
        </w:rPr>
        <w:tab/>
        <w:t>maloobchod v plnom rozsahu okrem koncesovaných živností</w:t>
      </w:r>
      <w:r w:rsidR="00881101">
        <w:rPr>
          <w:bCs/>
          <w:sz w:val="18"/>
          <w:szCs w:val="18"/>
        </w:rPr>
        <w:t>,</w:t>
      </w:r>
    </w:p>
    <w:p w14:paraId="4021EAFE" w14:textId="2A125460" w:rsidR="009F5FB9" w:rsidRDefault="009F5FB9" w:rsidP="00F14E67">
      <w:pPr>
        <w:ind w:firstLine="426"/>
        <w:jc w:val="both"/>
        <w:rPr>
          <w:bCs/>
          <w:sz w:val="18"/>
          <w:szCs w:val="18"/>
        </w:rPr>
      </w:pPr>
      <w:r>
        <w:rPr>
          <w:bCs/>
          <w:sz w:val="18"/>
          <w:szCs w:val="18"/>
        </w:rPr>
        <w:t xml:space="preserve">- </w:t>
      </w:r>
      <w:r>
        <w:rPr>
          <w:bCs/>
          <w:sz w:val="18"/>
          <w:szCs w:val="18"/>
        </w:rPr>
        <w:tab/>
        <w:t>výroba náterových hmôt</w:t>
      </w:r>
      <w:r w:rsidR="00881101">
        <w:rPr>
          <w:bCs/>
          <w:sz w:val="18"/>
          <w:szCs w:val="18"/>
        </w:rPr>
        <w:t>,</w:t>
      </w:r>
    </w:p>
    <w:p w14:paraId="5EB8EAC5" w14:textId="39D32FDF" w:rsidR="009F5FB9" w:rsidRDefault="009F5FB9" w:rsidP="00F14E67">
      <w:pPr>
        <w:ind w:firstLine="426"/>
        <w:jc w:val="both"/>
        <w:rPr>
          <w:bCs/>
          <w:sz w:val="18"/>
          <w:szCs w:val="18"/>
        </w:rPr>
      </w:pPr>
      <w:r>
        <w:rPr>
          <w:bCs/>
          <w:sz w:val="18"/>
          <w:szCs w:val="18"/>
        </w:rPr>
        <w:t>-</w:t>
      </w:r>
      <w:r>
        <w:rPr>
          <w:bCs/>
          <w:sz w:val="18"/>
          <w:szCs w:val="18"/>
        </w:rPr>
        <w:tab/>
        <w:t>skladovanie tovaru</w:t>
      </w:r>
      <w:r w:rsidR="00881101">
        <w:rPr>
          <w:bCs/>
          <w:sz w:val="18"/>
          <w:szCs w:val="18"/>
        </w:rPr>
        <w:t>,</w:t>
      </w:r>
    </w:p>
    <w:p w14:paraId="2C091D60" w14:textId="75E04C89" w:rsidR="009F5FB9" w:rsidRDefault="009F5FB9" w:rsidP="00F14E67">
      <w:pPr>
        <w:ind w:firstLine="426"/>
        <w:jc w:val="both"/>
        <w:rPr>
          <w:bCs/>
          <w:sz w:val="18"/>
          <w:szCs w:val="18"/>
        </w:rPr>
      </w:pPr>
      <w:r>
        <w:rPr>
          <w:bCs/>
          <w:sz w:val="18"/>
          <w:szCs w:val="18"/>
        </w:rPr>
        <w:t>-</w:t>
      </w:r>
      <w:r>
        <w:rPr>
          <w:bCs/>
          <w:sz w:val="18"/>
          <w:szCs w:val="18"/>
        </w:rPr>
        <w:tab/>
        <w:t>prenájom hnuteľného a nehnuteľného majetku</w:t>
      </w:r>
      <w:r w:rsidR="00881101">
        <w:rPr>
          <w:bCs/>
          <w:sz w:val="18"/>
          <w:szCs w:val="18"/>
        </w:rPr>
        <w:t>,</w:t>
      </w:r>
    </w:p>
    <w:p w14:paraId="49F8ED69" w14:textId="42AF2D22" w:rsidR="009F5FB9" w:rsidRDefault="009F5FB9" w:rsidP="00C721B7">
      <w:pPr>
        <w:ind w:firstLine="426"/>
        <w:jc w:val="both"/>
      </w:pPr>
      <w:r>
        <w:rPr>
          <w:bCs/>
          <w:sz w:val="18"/>
          <w:szCs w:val="18"/>
        </w:rPr>
        <w:t>-</w:t>
      </w:r>
      <w:r>
        <w:rPr>
          <w:bCs/>
          <w:sz w:val="18"/>
          <w:szCs w:val="18"/>
        </w:rPr>
        <w:tab/>
      </w:r>
      <w:r w:rsidRPr="00042B0D">
        <w:rPr>
          <w:bCs/>
          <w:sz w:val="18"/>
          <w:szCs w:val="18"/>
        </w:rPr>
        <w:t>nákladná cestná doprava vykonávaná vozidlami s celkovou hmotnosťou do 3,5 t vrátane prípojného vozidla</w:t>
      </w:r>
      <w:r w:rsidR="00881101">
        <w:rPr>
          <w:bCs/>
          <w:sz w:val="18"/>
          <w:szCs w:val="18"/>
        </w:rPr>
        <w:t>.</w:t>
      </w:r>
    </w:p>
    <w:p w14:paraId="7916678A" w14:textId="77777777" w:rsidR="00D07F5A" w:rsidRDefault="00D07F5A" w:rsidP="004D3B4A">
      <w:pPr>
        <w:pStyle w:val="Zkladntext"/>
        <w:rPr>
          <w:szCs w:val="18"/>
        </w:rPr>
      </w:pPr>
    </w:p>
    <w:p w14:paraId="7916678E" w14:textId="77777777" w:rsidR="0020722A" w:rsidRPr="00B50225" w:rsidRDefault="0020722A" w:rsidP="0020722A">
      <w:pPr>
        <w:pStyle w:val="Nadpis2"/>
        <w:numPr>
          <w:ilvl w:val="0"/>
          <w:numId w:val="2"/>
        </w:numPr>
        <w:rPr>
          <w:szCs w:val="18"/>
        </w:rPr>
      </w:pPr>
      <w:r w:rsidRPr="00B50225">
        <w:rPr>
          <w:szCs w:val="18"/>
        </w:rPr>
        <w:t>Dátum schválenia účtovnej závierky za predchádzajúce účtovné obdobie</w:t>
      </w:r>
    </w:p>
    <w:p w14:paraId="79166790" w14:textId="688915C3" w:rsidR="0020722A" w:rsidRPr="00A2258C" w:rsidRDefault="0020722A" w:rsidP="0020722A">
      <w:pPr>
        <w:pStyle w:val="Zkladntext"/>
        <w:ind w:hanging="426"/>
        <w:rPr>
          <w:szCs w:val="18"/>
        </w:rPr>
      </w:pPr>
      <w:r w:rsidRPr="00B50225">
        <w:rPr>
          <w:szCs w:val="18"/>
        </w:rPr>
        <w:tab/>
      </w:r>
      <w:r w:rsidRPr="00A2258C">
        <w:rPr>
          <w:szCs w:val="18"/>
        </w:rPr>
        <w:t xml:space="preserve">Účtovná závierka Spoločnosti k 31. decembru </w:t>
      </w:r>
      <w:r w:rsidR="00DC532F" w:rsidRPr="00A2258C">
        <w:rPr>
          <w:szCs w:val="18"/>
        </w:rPr>
        <w:t>201</w:t>
      </w:r>
      <w:r w:rsidR="00A2258C" w:rsidRPr="00A2258C">
        <w:rPr>
          <w:szCs w:val="18"/>
        </w:rPr>
        <w:t>9</w:t>
      </w:r>
      <w:r w:rsidRPr="00A2258C">
        <w:rPr>
          <w:szCs w:val="18"/>
        </w:rPr>
        <w:t xml:space="preserve">, za predchádzajúce účtovné obdobie, bola schválená valným zhromaždením Spoločnosti </w:t>
      </w:r>
      <w:r w:rsidR="00AB399D" w:rsidRPr="00A2258C">
        <w:rPr>
          <w:szCs w:val="18"/>
        </w:rPr>
        <w:t xml:space="preserve"> 2</w:t>
      </w:r>
      <w:r w:rsidR="00A2258C" w:rsidRPr="00A2258C">
        <w:rPr>
          <w:szCs w:val="18"/>
        </w:rPr>
        <w:t>5</w:t>
      </w:r>
      <w:r w:rsidR="00257646" w:rsidRPr="00A2258C">
        <w:rPr>
          <w:szCs w:val="18"/>
        </w:rPr>
        <w:t>.</w:t>
      </w:r>
      <w:r w:rsidR="00EE204A" w:rsidRPr="00A2258C">
        <w:rPr>
          <w:szCs w:val="18"/>
        </w:rPr>
        <w:t xml:space="preserve"> </w:t>
      </w:r>
      <w:r w:rsidR="00A2258C" w:rsidRPr="00A2258C">
        <w:rPr>
          <w:szCs w:val="18"/>
        </w:rPr>
        <w:t>júna 2020</w:t>
      </w:r>
      <w:r w:rsidRPr="00A2258C">
        <w:rPr>
          <w:szCs w:val="18"/>
        </w:rPr>
        <w:t xml:space="preserve">. </w:t>
      </w:r>
    </w:p>
    <w:p w14:paraId="19830B5B" w14:textId="77777777" w:rsidR="00FE0BFD" w:rsidRPr="00A2258C" w:rsidRDefault="00FE0BFD" w:rsidP="0020722A">
      <w:pPr>
        <w:pStyle w:val="Zkladntext"/>
        <w:ind w:hanging="426"/>
        <w:rPr>
          <w:szCs w:val="18"/>
        </w:rPr>
      </w:pPr>
    </w:p>
    <w:p w14:paraId="79166791" w14:textId="77777777" w:rsidR="0020722A" w:rsidRPr="00891481" w:rsidRDefault="0020722A" w:rsidP="0020722A">
      <w:pPr>
        <w:pStyle w:val="Nadpis2"/>
        <w:numPr>
          <w:ilvl w:val="0"/>
          <w:numId w:val="2"/>
        </w:numPr>
        <w:rPr>
          <w:szCs w:val="18"/>
        </w:rPr>
      </w:pPr>
      <w:r w:rsidRPr="00891481">
        <w:rPr>
          <w:szCs w:val="18"/>
        </w:rPr>
        <w:t>Právny dôvod na zostavenie účtovnej závierky</w:t>
      </w:r>
    </w:p>
    <w:p w14:paraId="79166792" w14:textId="2A7EB39F" w:rsidR="0020722A" w:rsidRDefault="0020722A" w:rsidP="0020722A">
      <w:pPr>
        <w:pStyle w:val="Zkladntext"/>
        <w:ind w:hanging="426"/>
        <w:rPr>
          <w:szCs w:val="18"/>
        </w:rPr>
      </w:pPr>
      <w:r w:rsidRPr="008C0838">
        <w:rPr>
          <w:szCs w:val="18"/>
        </w:rPr>
        <w:tab/>
        <w:t xml:space="preserve">Účtovná závierka Spoločnosti k 31. decembru </w:t>
      </w:r>
      <w:r w:rsidR="00DC532F">
        <w:rPr>
          <w:szCs w:val="18"/>
        </w:rPr>
        <w:t>20</w:t>
      </w:r>
      <w:r w:rsidR="00221DA6">
        <w:rPr>
          <w:szCs w:val="18"/>
        </w:rPr>
        <w:t>20</w:t>
      </w:r>
      <w:r w:rsidRPr="00B50225">
        <w:rPr>
          <w:szCs w:val="18"/>
        </w:rPr>
        <w:t xml:space="preserve"> je zostavená ako riadna účtovná závierka podľa § 17 ods. 6 zákona NR SR č. 431/2002 Z. z. o účtovníctve </w:t>
      </w:r>
      <w:r w:rsidR="00E70680">
        <w:rPr>
          <w:szCs w:val="18"/>
        </w:rPr>
        <w:t>(ďalej „</w:t>
      </w:r>
      <w:r w:rsidR="0018792B">
        <w:rPr>
          <w:szCs w:val="18"/>
        </w:rPr>
        <w:t>zákon o</w:t>
      </w:r>
      <w:r w:rsidR="00E70680">
        <w:rPr>
          <w:szCs w:val="18"/>
        </w:rPr>
        <w:t> </w:t>
      </w:r>
      <w:r w:rsidR="0018792B">
        <w:rPr>
          <w:szCs w:val="18"/>
        </w:rPr>
        <w:t>účtovníctve</w:t>
      </w:r>
      <w:r w:rsidR="00E70680">
        <w:rPr>
          <w:szCs w:val="18"/>
        </w:rPr>
        <w:t>“</w:t>
      </w:r>
      <w:r w:rsidR="0018792B">
        <w:rPr>
          <w:szCs w:val="18"/>
        </w:rPr>
        <w:t xml:space="preserve">) </w:t>
      </w:r>
      <w:r w:rsidRPr="00B50225">
        <w:rPr>
          <w:szCs w:val="18"/>
        </w:rPr>
        <w:t xml:space="preserve">za účtovné obdobie od 1. januára </w:t>
      </w:r>
      <w:r w:rsidR="00DC532F">
        <w:rPr>
          <w:szCs w:val="18"/>
        </w:rPr>
        <w:t>20</w:t>
      </w:r>
      <w:r w:rsidR="00221DA6">
        <w:rPr>
          <w:szCs w:val="18"/>
        </w:rPr>
        <w:t>20</w:t>
      </w:r>
      <w:r w:rsidRPr="00B50225">
        <w:rPr>
          <w:szCs w:val="18"/>
        </w:rPr>
        <w:t xml:space="preserve"> do 31</w:t>
      </w:r>
      <w:r w:rsidR="0018792B" w:rsidRPr="00B50225">
        <w:rPr>
          <w:szCs w:val="18"/>
        </w:rPr>
        <w:t>.</w:t>
      </w:r>
      <w:r w:rsidR="0018792B">
        <w:rPr>
          <w:szCs w:val="18"/>
        </w:rPr>
        <w:t> </w:t>
      </w:r>
      <w:r w:rsidRPr="00B50225">
        <w:rPr>
          <w:szCs w:val="18"/>
        </w:rPr>
        <w:t xml:space="preserve">decembra </w:t>
      </w:r>
      <w:r w:rsidR="00DC532F">
        <w:rPr>
          <w:szCs w:val="18"/>
        </w:rPr>
        <w:t>20</w:t>
      </w:r>
      <w:r w:rsidR="00221DA6">
        <w:rPr>
          <w:szCs w:val="18"/>
        </w:rPr>
        <w:t>20</w:t>
      </w:r>
      <w:r w:rsidRPr="00B50225">
        <w:rPr>
          <w:szCs w:val="18"/>
        </w:rPr>
        <w:t>.</w:t>
      </w:r>
    </w:p>
    <w:p w14:paraId="16DED41D" w14:textId="77777777" w:rsidR="00881101" w:rsidRDefault="00881101" w:rsidP="0020722A">
      <w:pPr>
        <w:pStyle w:val="Zkladntext"/>
        <w:ind w:hanging="426"/>
        <w:rPr>
          <w:szCs w:val="18"/>
        </w:rPr>
      </w:pPr>
    </w:p>
    <w:p w14:paraId="79166795" w14:textId="5E061FF0" w:rsidR="0020722A" w:rsidRDefault="00BA76A6" w:rsidP="0020722A">
      <w:pPr>
        <w:pStyle w:val="Zkladntext"/>
        <w:ind w:hanging="426"/>
        <w:rPr>
          <w:szCs w:val="18"/>
        </w:rPr>
      </w:pPr>
      <w:r>
        <w:rPr>
          <w:szCs w:val="18"/>
        </w:rPr>
        <w:tab/>
      </w:r>
      <w:r w:rsidR="00D41499" w:rsidRPr="0028408E">
        <w:rPr>
          <w:szCs w:val="18"/>
        </w:rPr>
        <w:t>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potencionálni investori, poskytovatelia úverov a</w:t>
      </w:r>
      <w:r w:rsidR="00DA5773" w:rsidRPr="0028408E">
        <w:rPr>
          <w:szCs w:val="18"/>
        </w:rPr>
        <w:t> </w:t>
      </w:r>
      <w:r w:rsidR="00D41499" w:rsidRPr="0028408E">
        <w:rPr>
          <w:szCs w:val="18"/>
        </w:rPr>
        <w:t>pôži</w:t>
      </w:r>
      <w:r w:rsidR="00DA5773" w:rsidRPr="0028408E">
        <w:rPr>
          <w:szCs w:val="18"/>
        </w:rPr>
        <w:t>čiek a iní veritelia, mohli potrebovať. Títo používatelia musia relevantné informácie získať z iných zdrojov.</w:t>
      </w:r>
      <w:r w:rsidR="00DA5773">
        <w:rPr>
          <w:szCs w:val="18"/>
        </w:rPr>
        <w:t xml:space="preserve"> </w:t>
      </w:r>
    </w:p>
    <w:p w14:paraId="57C142B8" w14:textId="77777777" w:rsidR="00FE0BFD" w:rsidRPr="00B50225" w:rsidRDefault="00FE0BFD" w:rsidP="0020722A">
      <w:pPr>
        <w:pStyle w:val="Zkladntext"/>
        <w:ind w:hanging="426"/>
        <w:rPr>
          <w:szCs w:val="18"/>
        </w:rPr>
      </w:pPr>
    </w:p>
    <w:p w14:paraId="79166796" w14:textId="77777777" w:rsidR="005B41C1" w:rsidRPr="00891481" w:rsidRDefault="005B41C1" w:rsidP="00A31BBB">
      <w:pPr>
        <w:pStyle w:val="Nadpis2"/>
        <w:numPr>
          <w:ilvl w:val="0"/>
          <w:numId w:val="2"/>
        </w:numPr>
        <w:rPr>
          <w:szCs w:val="18"/>
        </w:rPr>
      </w:pPr>
      <w:r>
        <w:rPr>
          <w:szCs w:val="18"/>
        </w:rPr>
        <w:t xml:space="preserve">Informácie o skupine </w:t>
      </w:r>
    </w:p>
    <w:p w14:paraId="189A1331" w14:textId="68417811" w:rsidR="008047FB" w:rsidRPr="006A7972" w:rsidRDefault="005B41C1" w:rsidP="00881101">
      <w:pPr>
        <w:ind w:left="426"/>
        <w:jc w:val="both"/>
        <w:rPr>
          <w:szCs w:val="18"/>
        </w:rPr>
      </w:pPr>
      <w:r w:rsidRPr="00B50225">
        <w:rPr>
          <w:szCs w:val="18"/>
        </w:rPr>
        <w:t xml:space="preserve">Spoločnosť </w:t>
      </w:r>
      <w:r w:rsidR="008047FB">
        <w:rPr>
          <w:szCs w:val="18"/>
        </w:rPr>
        <w:t>je</w:t>
      </w:r>
      <w:r w:rsidR="008047FB" w:rsidRPr="00B50225">
        <w:rPr>
          <w:szCs w:val="18"/>
        </w:rPr>
        <w:t xml:space="preserve"> </w:t>
      </w:r>
      <w:r w:rsidRPr="00B50225">
        <w:rPr>
          <w:szCs w:val="18"/>
        </w:rPr>
        <w:t>zah</w:t>
      </w:r>
      <w:r w:rsidR="008047FB">
        <w:rPr>
          <w:szCs w:val="18"/>
        </w:rPr>
        <w:t xml:space="preserve">rnutá </w:t>
      </w:r>
      <w:r w:rsidRPr="00B50225">
        <w:rPr>
          <w:szCs w:val="18"/>
        </w:rPr>
        <w:t xml:space="preserve"> do konsolidovanej účtovnej závierky spoločnosti </w:t>
      </w:r>
      <w:r w:rsidR="008047FB" w:rsidRPr="002956C4">
        <w:rPr>
          <w:sz w:val="18"/>
          <w:szCs w:val="18"/>
        </w:rPr>
        <w:t xml:space="preserve">HELIOS </w:t>
      </w:r>
      <w:proofErr w:type="spellStart"/>
      <w:r w:rsidR="008047FB" w:rsidRPr="002956C4">
        <w:rPr>
          <w:sz w:val="18"/>
          <w:szCs w:val="18"/>
        </w:rPr>
        <w:t>Domžale</w:t>
      </w:r>
      <w:proofErr w:type="spellEnd"/>
      <w:r w:rsidR="008047FB" w:rsidRPr="002956C4">
        <w:rPr>
          <w:sz w:val="18"/>
          <w:szCs w:val="18"/>
        </w:rPr>
        <w:t xml:space="preserve"> </w:t>
      </w:r>
      <w:proofErr w:type="spellStart"/>
      <w:r w:rsidR="008047FB" w:rsidRPr="002956C4">
        <w:rPr>
          <w:sz w:val="18"/>
          <w:szCs w:val="18"/>
        </w:rPr>
        <w:t>d.o.o</w:t>
      </w:r>
      <w:proofErr w:type="spellEnd"/>
      <w:r w:rsidR="008047FB" w:rsidRPr="002956C4">
        <w:rPr>
          <w:sz w:val="18"/>
          <w:szCs w:val="18"/>
        </w:rPr>
        <w:t xml:space="preserve">., </w:t>
      </w:r>
      <w:proofErr w:type="spellStart"/>
      <w:r w:rsidR="008047FB" w:rsidRPr="002956C4">
        <w:rPr>
          <w:sz w:val="18"/>
          <w:szCs w:val="18"/>
        </w:rPr>
        <w:t>Količevo</w:t>
      </w:r>
      <w:proofErr w:type="spellEnd"/>
      <w:r w:rsidR="008047FB" w:rsidRPr="002956C4">
        <w:rPr>
          <w:sz w:val="18"/>
          <w:szCs w:val="18"/>
        </w:rPr>
        <w:t xml:space="preserve"> 2,</w:t>
      </w:r>
      <w:r w:rsidR="008047FB" w:rsidRPr="002956C4">
        <w:rPr>
          <w:szCs w:val="18"/>
        </w:rPr>
        <w:t xml:space="preserve"> </w:t>
      </w:r>
      <w:r w:rsidR="008047FB" w:rsidRPr="002956C4">
        <w:rPr>
          <w:sz w:val="18"/>
          <w:szCs w:val="18"/>
        </w:rPr>
        <w:t xml:space="preserve">1230 </w:t>
      </w:r>
      <w:proofErr w:type="spellStart"/>
      <w:r w:rsidR="008047FB" w:rsidRPr="002956C4">
        <w:rPr>
          <w:sz w:val="18"/>
          <w:szCs w:val="18"/>
        </w:rPr>
        <w:t>Domžale</w:t>
      </w:r>
      <w:proofErr w:type="spellEnd"/>
      <w:r w:rsidR="008047FB" w:rsidRPr="002956C4">
        <w:rPr>
          <w:sz w:val="18"/>
          <w:szCs w:val="18"/>
        </w:rPr>
        <w:t xml:space="preserve">, Slovinská republika, </w:t>
      </w:r>
      <w:r w:rsidRPr="002956C4">
        <w:rPr>
          <w:szCs w:val="18"/>
        </w:rPr>
        <w:t xml:space="preserve">a táto sa zahŕňa do konsolidovanej účtovnej </w:t>
      </w:r>
      <w:r w:rsidRPr="006A7972">
        <w:rPr>
          <w:szCs w:val="18"/>
        </w:rPr>
        <w:t>závierky</w:t>
      </w:r>
      <w:r w:rsidR="008047FB" w:rsidRPr="006A7972">
        <w:rPr>
          <w:szCs w:val="18"/>
        </w:rPr>
        <w:t xml:space="preserve"> </w:t>
      </w:r>
      <w:r w:rsidR="001347A6" w:rsidRPr="006A7972">
        <w:rPr>
          <w:bCs/>
        </w:rPr>
        <w:t>KANSAI PAINT CO., LTD., so sídlom 6-14, IMABASHI 2-CHOME, CHUO-KU, OSAKA 541-8523, JAPAN.</w:t>
      </w:r>
      <w:r w:rsidRPr="006A7972">
        <w:rPr>
          <w:szCs w:val="18"/>
        </w:rPr>
        <w:t xml:space="preserve"> </w:t>
      </w:r>
    </w:p>
    <w:p w14:paraId="79166798" w14:textId="77777777" w:rsidR="005B41C1" w:rsidRPr="006A7972" w:rsidRDefault="005B41C1" w:rsidP="005B41C1">
      <w:pPr>
        <w:pStyle w:val="Zkladntext"/>
        <w:ind w:hanging="426"/>
        <w:rPr>
          <w:szCs w:val="18"/>
        </w:rPr>
      </w:pPr>
    </w:p>
    <w:p w14:paraId="33E8D483" w14:textId="2C53FB7F" w:rsidR="008B3817" w:rsidRPr="00881101" w:rsidRDefault="005B41C1" w:rsidP="00881101">
      <w:pPr>
        <w:pStyle w:val="Zkladntext"/>
        <w:rPr>
          <w:szCs w:val="18"/>
        </w:rPr>
      </w:pPr>
      <w:r w:rsidRPr="00B50225">
        <w:rPr>
          <w:szCs w:val="18"/>
        </w:rPr>
        <w:t>Tieto konsolidované účtovné závierky je možné dostať priamo v sídle uvedených spoločností</w:t>
      </w:r>
      <w:r w:rsidR="008047FB">
        <w:rPr>
          <w:szCs w:val="18"/>
        </w:rPr>
        <w:t>.</w:t>
      </w:r>
      <w:r w:rsidRPr="00B50225">
        <w:rPr>
          <w:szCs w:val="18"/>
        </w:rPr>
        <w:t xml:space="preserve"> </w:t>
      </w:r>
    </w:p>
    <w:p w14:paraId="791667B0" w14:textId="77777777" w:rsidR="007A69A8" w:rsidRPr="004859E4" w:rsidRDefault="007A69A8" w:rsidP="0028408E">
      <w:pPr>
        <w:pStyle w:val="Nadpis2"/>
        <w:ind w:left="720"/>
        <w:rPr>
          <w:szCs w:val="18"/>
        </w:rPr>
      </w:pPr>
    </w:p>
    <w:p w14:paraId="791667B1" w14:textId="4A65B7DE" w:rsidR="004D3B4A" w:rsidRPr="004859E4" w:rsidRDefault="00D21D03" w:rsidP="004D3B4A">
      <w:pPr>
        <w:pStyle w:val="Nadpis2"/>
        <w:numPr>
          <w:ilvl w:val="0"/>
          <w:numId w:val="2"/>
        </w:numPr>
        <w:rPr>
          <w:szCs w:val="18"/>
        </w:rPr>
      </w:pPr>
      <w:r w:rsidRPr="004859E4">
        <w:rPr>
          <w:szCs w:val="18"/>
        </w:rPr>
        <w:t>Priemerný prepočítaný p</w:t>
      </w:r>
      <w:r w:rsidR="004D3B4A" w:rsidRPr="004859E4">
        <w:rPr>
          <w:szCs w:val="18"/>
        </w:rPr>
        <w:t xml:space="preserve">očet zamestnancov </w:t>
      </w:r>
    </w:p>
    <w:p w14:paraId="2C296170" w14:textId="3F7BDC28" w:rsidR="00FE0BFD" w:rsidRPr="004A4DA6" w:rsidRDefault="00EF04C0" w:rsidP="00A31BBB">
      <w:pPr>
        <w:pStyle w:val="Zkladntext"/>
        <w:rPr>
          <w:szCs w:val="18"/>
        </w:rPr>
      </w:pPr>
      <w:r w:rsidRPr="004859E4">
        <w:rPr>
          <w:szCs w:val="18"/>
        </w:rPr>
        <w:t xml:space="preserve">Priemerný prepočítaný počet zamestnancov Spoločnosti v účtovnom období </w:t>
      </w:r>
      <w:r w:rsidR="00DC532F" w:rsidRPr="00125F1F">
        <w:rPr>
          <w:szCs w:val="18"/>
        </w:rPr>
        <w:t>20</w:t>
      </w:r>
      <w:r w:rsidR="00221DA6" w:rsidRPr="00125F1F">
        <w:rPr>
          <w:szCs w:val="18"/>
        </w:rPr>
        <w:t>20</w:t>
      </w:r>
      <w:r w:rsidRPr="00125F1F">
        <w:rPr>
          <w:szCs w:val="18"/>
        </w:rPr>
        <w:t xml:space="preserve"> bol </w:t>
      </w:r>
      <w:r w:rsidR="00CF3BEF" w:rsidRPr="00125F1F">
        <w:rPr>
          <w:szCs w:val="18"/>
        </w:rPr>
        <w:t>3</w:t>
      </w:r>
      <w:r w:rsidR="00AB399D" w:rsidRPr="00125F1F">
        <w:rPr>
          <w:szCs w:val="18"/>
        </w:rPr>
        <w:t>2</w:t>
      </w:r>
      <w:r w:rsidR="00642ED9" w:rsidRPr="00125F1F">
        <w:rPr>
          <w:szCs w:val="18"/>
        </w:rPr>
        <w:t>,</w:t>
      </w:r>
      <w:r w:rsidR="00AB399D" w:rsidRPr="00125F1F">
        <w:rPr>
          <w:szCs w:val="18"/>
        </w:rPr>
        <w:t>5</w:t>
      </w:r>
      <w:r w:rsidRPr="00125F1F">
        <w:rPr>
          <w:szCs w:val="18"/>
        </w:rPr>
        <w:t xml:space="preserve"> </w:t>
      </w:r>
      <w:r w:rsidRPr="004859E4">
        <w:rPr>
          <w:szCs w:val="18"/>
        </w:rPr>
        <w:t xml:space="preserve">(v účtovnom období </w:t>
      </w:r>
      <w:r w:rsidR="00DC532F" w:rsidRPr="004859E4">
        <w:rPr>
          <w:szCs w:val="18"/>
        </w:rPr>
        <w:t>20</w:t>
      </w:r>
      <w:r w:rsidR="00221DA6">
        <w:rPr>
          <w:szCs w:val="18"/>
        </w:rPr>
        <w:t>19</w:t>
      </w:r>
      <w:r w:rsidRPr="004859E4">
        <w:rPr>
          <w:szCs w:val="18"/>
        </w:rPr>
        <w:t xml:space="preserve"> bol </w:t>
      </w:r>
      <w:r w:rsidR="00221DA6">
        <w:rPr>
          <w:szCs w:val="18"/>
        </w:rPr>
        <w:t>32,5</w:t>
      </w:r>
      <w:r w:rsidRPr="004A4DA6">
        <w:rPr>
          <w:szCs w:val="18"/>
        </w:rPr>
        <w:t>).</w:t>
      </w:r>
    </w:p>
    <w:p w14:paraId="791667B6" w14:textId="5E979342" w:rsidR="002C3C41" w:rsidRPr="00F53D2F" w:rsidRDefault="00D623EF" w:rsidP="001246FB">
      <w:pPr>
        <w:ind w:left="284"/>
        <w:rPr>
          <w:sz w:val="18"/>
          <w:szCs w:val="18"/>
        </w:rPr>
      </w:pPr>
      <w:r>
        <w:rPr>
          <w:b/>
          <w:i/>
          <w:color w:val="FF0000"/>
        </w:rPr>
        <w:t xml:space="preserve"> </w:t>
      </w:r>
    </w:p>
    <w:p w14:paraId="791667B7" w14:textId="77777777" w:rsidR="00152DFF" w:rsidRDefault="00152DFF" w:rsidP="00152DFF">
      <w:pPr>
        <w:pStyle w:val="Nadpis2"/>
        <w:numPr>
          <w:ilvl w:val="0"/>
          <w:numId w:val="2"/>
        </w:numPr>
        <w:rPr>
          <w:szCs w:val="18"/>
        </w:rPr>
      </w:pPr>
      <w:r w:rsidRPr="00B50225">
        <w:rPr>
          <w:szCs w:val="18"/>
        </w:rPr>
        <w:t>Zverejnenie účtovnej závierky za predchádzajúce účtovné obdobie</w:t>
      </w:r>
    </w:p>
    <w:p w14:paraId="791667B8" w14:textId="23974DB9" w:rsidR="00152DFF" w:rsidRPr="00A2258C" w:rsidRDefault="00152DFF">
      <w:pPr>
        <w:pStyle w:val="Zkladntext"/>
        <w:rPr>
          <w:szCs w:val="18"/>
        </w:rPr>
      </w:pPr>
      <w:r w:rsidRPr="00B50225">
        <w:rPr>
          <w:szCs w:val="18"/>
        </w:rPr>
        <w:t xml:space="preserve">Účtovná závierka Spoločnosti k 31. decembru </w:t>
      </w:r>
      <w:r w:rsidR="00DC532F">
        <w:rPr>
          <w:szCs w:val="18"/>
        </w:rPr>
        <w:t>201</w:t>
      </w:r>
      <w:r w:rsidR="00221DA6">
        <w:rPr>
          <w:szCs w:val="18"/>
        </w:rPr>
        <w:t>9</w:t>
      </w:r>
      <w:r w:rsidRPr="00B50225">
        <w:rPr>
          <w:szCs w:val="18"/>
        </w:rPr>
        <w:t xml:space="preserve"> spolu s</w:t>
      </w:r>
      <w:r w:rsidR="00A65AED" w:rsidRPr="00B50225">
        <w:rPr>
          <w:szCs w:val="18"/>
        </w:rPr>
        <w:t>o</w:t>
      </w:r>
      <w:r w:rsidRPr="00B50225">
        <w:rPr>
          <w:szCs w:val="18"/>
        </w:rPr>
        <w:t xml:space="preserve"> správou audítora o overení účtovnej závierky </w:t>
      </w:r>
      <w:r w:rsidRPr="0055285C">
        <w:rPr>
          <w:szCs w:val="18"/>
        </w:rPr>
        <w:t>k 31.</w:t>
      </w:r>
      <w:r w:rsidR="00A453C3" w:rsidRPr="0055285C">
        <w:rPr>
          <w:szCs w:val="18"/>
        </w:rPr>
        <w:t> </w:t>
      </w:r>
      <w:r w:rsidRPr="0055285C">
        <w:rPr>
          <w:szCs w:val="18"/>
        </w:rPr>
        <w:t>decembru</w:t>
      </w:r>
      <w:r w:rsidR="00A453C3" w:rsidRPr="0055285C">
        <w:rPr>
          <w:szCs w:val="18"/>
        </w:rPr>
        <w:t> </w:t>
      </w:r>
      <w:r w:rsidR="00DC532F" w:rsidRPr="0055285C">
        <w:rPr>
          <w:szCs w:val="18"/>
        </w:rPr>
        <w:t>201</w:t>
      </w:r>
      <w:r w:rsidR="00221DA6">
        <w:rPr>
          <w:szCs w:val="18"/>
        </w:rPr>
        <w:t>9</w:t>
      </w:r>
      <w:r w:rsidRPr="0055285C">
        <w:rPr>
          <w:szCs w:val="18"/>
        </w:rPr>
        <w:t xml:space="preserve"> bol</w:t>
      </w:r>
      <w:r w:rsidR="004A6DE1" w:rsidRPr="0055285C">
        <w:rPr>
          <w:szCs w:val="18"/>
        </w:rPr>
        <w:t>a</w:t>
      </w:r>
      <w:r w:rsidRPr="0055285C">
        <w:rPr>
          <w:szCs w:val="18"/>
        </w:rPr>
        <w:t xml:space="preserve"> uložen</w:t>
      </w:r>
      <w:r w:rsidR="004A6DE1" w:rsidRPr="0055285C">
        <w:rPr>
          <w:szCs w:val="18"/>
        </w:rPr>
        <w:t>á</w:t>
      </w:r>
      <w:r w:rsidRPr="0055285C">
        <w:rPr>
          <w:szCs w:val="18"/>
        </w:rPr>
        <w:t xml:space="preserve"> do registra účtovných </w:t>
      </w:r>
      <w:r w:rsidRPr="00A2258C">
        <w:rPr>
          <w:szCs w:val="18"/>
        </w:rPr>
        <w:t>závierok</w:t>
      </w:r>
      <w:r w:rsidR="004A6DE1" w:rsidRPr="00A2258C">
        <w:rPr>
          <w:szCs w:val="18"/>
        </w:rPr>
        <w:t xml:space="preserve"> </w:t>
      </w:r>
      <w:r w:rsidR="0055285C" w:rsidRPr="00A2258C">
        <w:rPr>
          <w:szCs w:val="18"/>
        </w:rPr>
        <w:t>1</w:t>
      </w:r>
      <w:r w:rsidR="00A2258C" w:rsidRPr="00A2258C">
        <w:rPr>
          <w:szCs w:val="18"/>
        </w:rPr>
        <w:t>7</w:t>
      </w:r>
      <w:r w:rsidRPr="00A2258C">
        <w:rPr>
          <w:szCs w:val="18"/>
        </w:rPr>
        <w:t xml:space="preserve">. </w:t>
      </w:r>
      <w:r w:rsidR="0055285C" w:rsidRPr="00A2258C">
        <w:rPr>
          <w:szCs w:val="18"/>
        </w:rPr>
        <w:t>decembra</w:t>
      </w:r>
      <w:r w:rsidRPr="00A2258C">
        <w:rPr>
          <w:szCs w:val="18"/>
        </w:rPr>
        <w:t xml:space="preserve"> </w:t>
      </w:r>
      <w:r w:rsidR="00A2258C" w:rsidRPr="00A2258C">
        <w:rPr>
          <w:szCs w:val="18"/>
        </w:rPr>
        <w:t>2020</w:t>
      </w:r>
      <w:r w:rsidR="009232E8" w:rsidRPr="00A2258C">
        <w:rPr>
          <w:szCs w:val="18"/>
        </w:rPr>
        <w:t xml:space="preserve">. </w:t>
      </w:r>
      <w:r w:rsidR="004A6DE1" w:rsidRPr="00A2258C">
        <w:rPr>
          <w:szCs w:val="18"/>
        </w:rPr>
        <w:t>Výročná správa s dodatkom správy audítora o overení súladu výročnej správy s účtovnou závierkou bola uložená do registra účtovných závierok 1</w:t>
      </w:r>
      <w:r w:rsidR="00A2258C" w:rsidRPr="00A2258C">
        <w:rPr>
          <w:szCs w:val="18"/>
        </w:rPr>
        <w:t>7</w:t>
      </w:r>
      <w:r w:rsidR="004A6DE1" w:rsidRPr="00A2258C">
        <w:rPr>
          <w:szCs w:val="18"/>
        </w:rPr>
        <w:t>. decembra 20</w:t>
      </w:r>
      <w:r w:rsidR="00A2258C" w:rsidRPr="00A2258C">
        <w:rPr>
          <w:szCs w:val="18"/>
        </w:rPr>
        <w:t>20</w:t>
      </w:r>
      <w:r w:rsidR="004A6DE1" w:rsidRPr="00A2258C">
        <w:rPr>
          <w:szCs w:val="18"/>
        </w:rPr>
        <w:t>.</w:t>
      </w:r>
    </w:p>
    <w:p w14:paraId="54AC5EFA" w14:textId="77777777" w:rsidR="009317C9" w:rsidRPr="0055285C" w:rsidRDefault="009317C9" w:rsidP="004D3B4A">
      <w:pPr>
        <w:pStyle w:val="Zkladntext"/>
        <w:rPr>
          <w:szCs w:val="18"/>
        </w:rPr>
      </w:pPr>
      <w:bookmarkStart w:id="2" w:name="OLE_LINK13"/>
      <w:bookmarkStart w:id="3" w:name="OLE_LINK14"/>
    </w:p>
    <w:p w14:paraId="791667BB" w14:textId="77777777" w:rsidR="004D3B4A" w:rsidRDefault="004D3B4A" w:rsidP="004D3B4A">
      <w:pPr>
        <w:pStyle w:val="Nadpis2"/>
        <w:numPr>
          <w:ilvl w:val="0"/>
          <w:numId w:val="2"/>
        </w:numPr>
        <w:rPr>
          <w:szCs w:val="18"/>
        </w:rPr>
      </w:pPr>
      <w:r w:rsidRPr="00B50225">
        <w:rPr>
          <w:szCs w:val="18"/>
        </w:rPr>
        <w:t>Schválenie audítora</w:t>
      </w:r>
    </w:p>
    <w:p w14:paraId="5933A245" w14:textId="3320DB49" w:rsidR="00B61289" w:rsidRPr="003C4BED" w:rsidRDefault="004D3B4A" w:rsidP="004D3B4A">
      <w:pPr>
        <w:pStyle w:val="Zkladntext"/>
        <w:rPr>
          <w:szCs w:val="18"/>
        </w:rPr>
      </w:pPr>
      <w:r w:rsidRPr="003C4BED">
        <w:rPr>
          <w:szCs w:val="18"/>
        </w:rPr>
        <w:t xml:space="preserve">Valné </w:t>
      </w:r>
      <w:r w:rsidRPr="00A2258C">
        <w:rPr>
          <w:szCs w:val="18"/>
        </w:rPr>
        <w:t xml:space="preserve">zhromaždenie </w:t>
      </w:r>
      <w:r w:rsidR="00AB399D" w:rsidRPr="00A2258C">
        <w:rPr>
          <w:szCs w:val="18"/>
        </w:rPr>
        <w:t>2</w:t>
      </w:r>
      <w:r w:rsidR="00A2258C" w:rsidRPr="00A2258C">
        <w:rPr>
          <w:szCs w:val="18"/>
        </w:rPr>
        <w:t>5</w:t>
      </w:r>
      <w:r w:rsidR="00AB399D" w:rsidRPr="00A2258C">
        <w:rPr>
          <w:szCs w:val="18"/>
        </w:rPr>
        <w:t xml:space="preserve">. </w:t>
      </w:r>
      <w:r w:rsidR="00A2258C" w:rsidRPr="00A2258C">
        <w:rPr>
          <w:szCs w:val="18"/>
        </w:rPr>
        <w:t>júna</w:t>
      </w:r>
      <w:r w:rsidR="00AB399D" w:rsidRPr="00A2258C">
        <w:rPr>
          <w:szCs w:val="18"/>
        </w:rPr>
        <w:t xml:space="preserve"> 20</w:t>
      </w:r>
      <w:r w:rsidR="00A2258C" w:rsidRPr="00A2258C">
        <w:rPr>
          <w:szCs w:val="18"/>
        </w:rPr>
        <w:t>20</w:t>
      </w:r>
      <w:r w:rsidRPr="00A2258C">
        <w:rPr>
          <w:szCs w:val="18"/>
        </w:rPr>
        <w:t xml:space="preserve"> schválilo </w:t>
      </w:r>
      <w:r w:rsidRPr="003C4BED">
        <w:rPr>
          <w:szCs w:val="18"/>
        </w:rPr>
        <w:t xml:space="preserve">spoločnosť </w:t>
      </w:r>
      <w:r w:rsidR="009E0D58" w:rsidRPr="003C4BED">
        <w:rPr>
          <w:szCs w:val="18"/>
        </w:rPr>
        <w:t xml:space="preserve">KPMG Slovensko spol. s r. o., so sídlom Bratislava Dvořákovo nábrežie 10, 811 02 Bratislava (IČO 31348238, zapísanou v obchodnom registri vedenom Okresným súdom Bratislava I, oddiel: </w:t>
      </w:r>
      <w:proofErr w:type="spellStart"/>
      <w:r w:rsidR="009E0D58" w:rsidRPr="003C4BED">
        <w:rPr>
          <w:szCs w:val="18"/>
        </w:rPr>
        <w:t>Sro</w:t>
      </w:r>
      <w:proofErr w:type="spellEnd"/>
      <w:r w:rsidR="009E0D58" w:rsidRPr="003C4BED">
        <w:rPr>
          <w:szCs w:val="18"/>
        </w:rPr>
        <w:t xml:space="preserve">, vložka č. :4864/B) </w:t>
      </w:r>
      <w:r w:rsidRPr="003C4BED">
        <w:rPr>
          <w:szCs w:val="18"/>
        </w:rPr>
        <w:t xml:space="preserve">ako audítora na overenie účtovnej závierky za účtovné obdobie od 1. januára </w:t>
      </w:r>
      <w:r w:rsidR="00DC532F" w:rsidRPr="003C4BED">
        <w:rPr>
          <w:szCs w:val="18"/>
        </w:rPr>
        <w:t>20</w:t>
      </w:r>
      <w:r w:rsidR="00221DA6">
        <w:rPr>
          <w:szCs w:val="18"/>
        </w:rPr>
        <w:t>20</w:t>
      </w:r>
      <w:r w:rsidRPr="003C4BED">
        <w:rPr>
          <w:szCs w:val="18"/>
        </w:rPr>
        <w:t xml:space="preserve"> do 31. decembra </w:t>
      </w:r>
      <w:r w:rsidR="00DC532F" w:rsidRPr="003C4BED">
        <w:rPr>
          <w:szCs w:val="18"/>
        </w:rPr>
        <w:t>20</w:t>
      </w:r>
      <w:r w:rsidR="00221DA6">
        <w:rPr>
          <w:szCs w:val="18"/>
        </w:rPr>
        <w:t>20</w:t>
      </w:r>
      <w:r w:rsidR="009232E8" w:rsidRPr="003C4BED">
        <w:rPr>
          <w:szCs w:val="18"/>
        </w:rPr>
        <w:t xml:space="preserve">. </w:t>
      </w:r>
    </w:p>
    <w:p w14:paraId="2C041022" w14:textId="77777777" w:rsidR="00C721B7" w:rsidRPr="003C4BED" w:rsidRDefault="00C721B7" w:rsidP="004D3B4A">
      <w:pPr>
        <w:pStyle w:val="Zkladntext"/>
        <w:rPr>
          <w:szCs w:val="18"/>
        </w:rPr>
      </w:pPr>
    </w:p>
    <w:bookmarkEnd w:id="2"/>
    <w:bookmarkEnd w:id="3"/>
    <w:p w14:paraId="791667BD" w14:textId="77777777" w:rsidR="004D3B4A" w:rsidRPr="003C4BED" w:rsidRDefault="004D3B4A" w:rsidP="004D3B4A">
      <w:pPr>
        <w:pStyle w:val="Zkladntext"/>
        <w:jc w:val="left"/>
        <w:rPr>
          <w:szCs w:val="18"/>
        </w:rPr>
      </w:pPr>
    </w:p>
    <w:p w14:paraId="791667BF" w14:textId="77777777" w:rsidR="004D3B4A" w:rsidRDefault="004D3B4A" w:rsidP="00B50225">
      <w:pPr>
        <w:pStyle w:val="Nadpis1"/>
        <w:tabs>
          <w:tab w:val="num" w:pos="360"/>
        </w:tabs>
        <w:ind w:left="360"/>
        <w:rPr>
          <w:szCs w:val="18"/>
        </w:rPr>
      </w:pPr>
      <w:bookmarkStart w:id="4" w:name="_Toc530739897"/>
      <w:r w:rsidRPr="00B50225">
        <w:rPr>
          <w:szCs w:val="18"/>
        </w:rPr>
        <w:lastRenderedPageBreak/>
        <w:t>Informácie o orgánoch účtovnej jednotky</w:t>
      </w:r>
      <w:bookmarkEnd w:id="4"/>
    </w:p>
    <w:p w14:paraId="791667C0" w14:textId="77777777" w:rsidR="00454AE6" w:rsidRDefault="00454AE6" w:rsidP="00282F28"/>
    <w:p w14:paraId="61014131" w14:textId="43281345" w:rsidR="005F27DD" w:rsidRDefault="008047FB" w:rsidP="00881101">
      <w:pPr>
        <w:pStyle w:val="Zkladntext"/>
        <w:rPr>
          <w:szCs w:val="18"/>
        </w:rPr>
      </w:pPr>
      <w:bookmarkStart w:id="5" w:name="_Toc530739898"/>
      <w:r>
        <w:rPr>
          <w:szCs w:val="18"/>
        </w:rPr>
        <w:t>Č</w:t>
      </w:r>
      <w:r w:rsidR="00454AE6" w:rsidRPr="00B50225">
        <w:rPr>
          <w:szCs w:val="18"/>
        </w:rPr>
        <w:t>lenom štatutárne</w:t>
      </w:r>
      <w:r w:rsidR="00454AE6">
        <w:rPr>
          <w:szCs w:val="18"/>
        </w:rPr>
        <w:t>ho</w:t>
      </w:r>
      <w:r w:rsidR="00454AE6" w:rsidRPr="00B50225">
        <w:rPr>
          <w:szCs w:val="18"/>
        </w:rPr>
        <w:t xml:space="preserve"> orgánu, ani členom dozorných orgánov  neboli v roku </w:t>
      </w:r>
      <w:r w:rsidR="00DC532F">
        <w:rPr>
          <w:szCs w:val="18"/>
        </w:rPr>
        <w:t>20</w:t>
      </w:r>
      <w:r w:rsidR="00221DA6">
        <w:rPr>
          <w:szCs w:val="18"/>
        </w:rPr>
        <w:t>20</w:t>
      </w:r>
      <w:r w:rsidR="00454AE6" w:rsidRPr="00B50225">
        <w:rPr>
          <w:szCs w:val="18"/>
        </w:rPr>
        <w:t xml:space="preserve"> poskytnuté žiadne pôžičky, záruky alebo iné formy zabezpečenia, ani finančné prostriedky alebo iné plnenia na súkromné účely členov, ktoré sa vyúčtovávajú             (v roku </w:t>
      </w:r>
      <w:r w:rsidR="00DC532F">
        <w:rPr>
          <w:szCs w:val="18"/>
        </w:rPr>
        <w:t>201</w:t>
      </w:r>
      <w:r w:rsidR="00A2258C">
        <w:rPr>
          <w:szCs w:val="18"/>
        </w:rPr>
        <w:t>9</w:t>
      </w:r>
      <w:r w:rsidR="00454AE6" w:rsidRPr="00B50225">
        <w:rPr>
          <w:szCs w:val="18"/>
        </w:rPr>
        <w:t>: žiadne).</w:t>
      </w:r>
    </w:p>
    <w:p w14:paraId="66DAD6A3" w14:textId="77777777" w:rsidR="00881101" w:rsidRDefault="00881101" w:rsidP="00881101">
      <w:pPr>
        <w:pStyle w:val="Zkladntext"/>
        <w:rPr>
          <w:b/>
          <w:i/>
          <w:color w:val="FF0000"/>
          <w:szCs w:val="18"/>
        </w:rPr>
      </w:pPr>
    </w:p>
    <w:p w14:paraId="791667E2" w14:textId="23AEFAF5" w:rsidR="004D3B4A" w:rsidRDefault="004D3B4A" w:rsidP="00B50225">
      <w:pPr>
        <w:pStyle w:val="Nadpis1"/>
        <w:tabs>
          <w:tab w:val="num" w:pos="360"/>
        </w:tabs>
        <w:ind w:left="360"/>
        <w:rPr>
          <w:szCs w:val="18"/>
        </w:rPr>
      </w:pPr>
      <w:r w:rsidRPr="00B50225">
        <w:rPr>
          <w:szCs w:val="18"/>
        </w:rPr>
        <w:t>informácie o</w:t>
      </w:r>
      <w:r w:rsidR="00572CB8">
        <w:rPr>
          <w:szCs w:val="18"/>
        </w:rPr>
        <w:t> </w:t>
      </w:r>
      <w:r w:rsidRPr="00B50225">
        <w:rPr>
          <w:szCs w:val="18"/>
        </w:rPr>
        <w:t>spoločníkoch</w:t>
      </w:r>
      <w:r w:rsidRPr="0028408E">
        <w:rPr>
          <w:color w:val="0070C0"/>
          <w:szCs w:val="18"/>
        </w:rPr>
        <w:t xml:space="preserve"> </w:t>
      </w:r>
      <w:r w:rsidRPr="00B50225">
        <w:rPr>
          <w:szCs w:val="18"/>
        </w:rPr>
        <w:t>účtovnej jednotky</w:t>
      </w:r>
      <w:bookmarkEnd w:id="5"/>
      <w:r w:rsidR="00E47520">
        <w:rPr>
          <w:szCs w:val="18"/>
        </w:rPr>
        <w:t xml:space="preserve"> </w:t>
      </w:r>
    </w:p>
    <w:p w14:paraId="65F74FBE" w14:textId="05D6F4F5" w:rsidR="00BA3624" w:rsidRDefault="00BA3624" w:rsidP="008D2922">
      <w:pPr>
        <w:jc w:val="both"/>
        <w:rPr>
          <w:sz w:val="18"/>
          <w:szCs w:val="18"/>
        </w:rPr>
      </w:pPr>
    </w:p>
    <w:p w14:paraId="7A91FFC5" w14:textId="0CDAD3F0" w:rsidR="008D2922" w:rsidRPr="008D2922" w:rsidRDefault="008D2922" w:rsidP="008D2922">
      <w:pPr>
        <w:ind w:left="360"/>
        <w:jc w:val="both"/>
        <w:rPr>
          <w:color w:val="222222"/>
          <w:sz w:val="18"/>
          <w:szCs w:val="18"/>
        </w:rPr>
      </w:pPr>
      <w:r w:rsidRPr="008D2922">
        <w:rPr>
          <w:color w:val="222222"/>
          <w:sz w:val="18"/>
          <w:szCs w:val="18"/>
        </w:rPr>
        <w:t>Štruktúra</w:t>
      </w:r>
      <w:r>
        <w:rPr>
          <w:color w:val="222222"/>
          <w:sz w:val="18"/>
          <w:szCs w:val="18"/>
        </w:rPr>
        <w:t xml:space="preserve"> spoločníkov </w:t>
      </w:r>
      <w:r w:rsidRPr="008D2922">
        <w:rPr>
          <w:color w:val="222222"/>
          <w:sz w:val="18"/>
          <w:szCs w:val="18"/>
        </w:rPr>
        <w:t>k 31. decembru 20</w:t>
      </w:r>
      <w:r w:rsidR="004D1819">
        <w:rPr>
          <w:color w:val="222222"/>
          <w:sz w:val="18"/>
          <w:szCs w:val="18"/>
        </w:rPr>
        <w:t>20</w:t>
      </w:r>
      <w:r w:rsidRPr="008D2922">
        <w:rPr>
          <w:color w:val="222222"/>
          <w:sz w:val="18"/>
          <w:szCs w:val="18"/>
        </w:rPr>
        <w:t xml:space="preserve"> je takáto: </w:t>
      </w:r>
    </w:p>
    <w:p w14:paraId="4E0E2F70" w14:textId="77777777" w:rsidR="008D2922" w:rsidRPr="008D2922" w:rsidRDefault="008D2922" w:rsidP="008D2922">
      <w:pPr>
        <w:ind w:left="360"/>
        <w:jc w:val="both"/>
        <w:rPr>
          <w:rFonts w:ascii="Arial" w:hAnsi="Arial" w:cs="Arial"/>
          <w:color w:val="222222"/>
          <w:sz w:val="18"/>
          <w:szCs w:val="18"/>
        </w:rPr>
      </w:pPr>
    </w:p>
    <w:p w14:paraId="18EB896F" w14:textId="37DC9A57" w:rsidR="008D2922" w:rsidRDefault="00AA6C25" w:rsidP="008D2922">
      <w:pPr>
        <w:ind w:left="360"/>
        <w:jc w:val="both"/>
        <w:rPr>
          <w:rFonts w:ascii="Arial" w:hAnsi="Arial" w:cs="Arial"/>
          <w:color w:val="222222"/>
          <w:sz w:val="18"/>
          <w:szCs w:val="18"/>
        </w:rPr>
      </w:pPr>
      <w:bookmarkStart w:id="6" w:name="_MON_1500299376"/>
      <w:bookmarkEnd w:id="6"/>
      <w:r>
        <w:rPr>
          <w:szCs w:val="18"/>
        </w:rPr>
        <w:pict w14:anchorId="008F94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6.65pt;height:78.45pt">
            <v:imagedata r:id="rId11" o:title=""/>
          </v:shape>
        </w:pict>
      </w:r>
    </w:p>
    <w:p w14:paraId="7CE054EB" w14:textId="0804BB76" w:rsidR="009317C9" w:rsidRPr="00A31BBB" w:rsidRDefault="009317C9" w:rsidP="00D52D84">
      <w:pPr>
        <w:jc w:val="both"/>
        <w:rPr>
          <w:sz w:val="18"/>
          <w:szCs w:val="18"/>
        </w:rPr>
      </w:pPr>
    </w:p>
    <w:p w14:paraId="791667F0" w14:textId="77777777" w:rsidR="004D3B4A" w:rsidRPr="00FD3474" w:rsidRDefault="004D3B4A" w:rsidP="009E0040">
      <w:pPr>
        <w:pStyle w:val="Nadpis1"/>
        <w:tabs>
          <w:tab w:val="num" w:pos="360"/>
        </w:tabs>
        <w:ind w:left="360"/>
        <w:rPr>
          <w:szCs w:val="18"/>
        </w:rPr>
      </w:pPr>
      <w:bookmarkStart w:id="7" w:name="_Toc530739899"/>
      <w:r w:rsidRPr="00FD3474">
        <w:rPr>
          <w:szCs w:val="18"/>
        </w:rPr>
        <w:t>Informácie o</w:t>
      </w:r>
      <w:r w:rsidR="00C45F77">
        <w:rPr>
          <w:szCs w:val="18"/>
        </w:rPr>
        <w:t xml:space="preserve"> PRIJATÝCH POSTUPOCH </w:t>
      </w:r>
      <w:bookmarkEnd w:id="7"/>
    </w:p>
    <w:p w14:paraId="30C64066" w14:textId="77777777" w:rsidR="00592A5F" w:rsidRPr="00891481" w:rsidRDefault="00592A5F" w:rsidP="00992FAC">
      <w:pPr>
        <w:pStyle w:val="Zkladntext"/>
        <w:ind w:left="786"/>
        <w:rPr>
          <w:szCs w:val="18"/>
        </w:rPr>
      </w:pPr>
    </w:p>
    <w:p w14:paraId="791667F2" w14:textId="77777777" w:rsidR="004D3B4A" w:rsidRPr="00B50225" w:rsidRDefault="004D3B4A" w:rsidP="001210B4">
      <w:pPr>
        <w:pStyle w:val="Pismenka"/>
        <w:numPr>
          <w:ilvl w:val="0"/>
          <w:numId w:val="32"/>
        </w:numPr>
        <w:rPr>
          <w:szCs w:val="18"/>
        </w:rPr>
      </w:pPr>
      <w:r w:rsidRPr="008C0838">
        <w:rPr>
          <w:szCs w:val="18"/>
        </w:rPr>
        <w:t xml:space="preserve">Východiská pre </w:t>
      </w:r>
      <w:r w:rsidRPr="00B50225">
        <w:rPr>
          <w:szCs w:val="18"/>
        </w:rPr>
        <w:t>zostavenie účtovnej závierky</w:t>
      </w:r>
    </w:p>
    <w:p w14:paraId="791667F3" w14:textId="77777777" w:rsidR="004D3B4A" w:rsidRDefault="004D3B4A" w:rsidP="004D3B4A">
      <w:pPr>
        <w:pStyle w:val="Zkladntext"/>
        <w:ind w:left="450"/>
        <w:rPr>
          <w:szCs w:val="18"/>
        </w:rPr>
      </w:pPr>
      <w:r w:rsidRPr="00B50225">
        <w:rPr>
          <w:szCs w:val="18"/>
        </w:rPr>
        <w:t>Účtovná závierka bola zostavená za predpokladu</w:t>
      </w:r>
      <w:r w:rsidR="008D48E9" w:rsidRPr="00B50225">
        <w:rPr>
          <w:szCs w:val="18"/>
        </w:rPr>
        <w:t>, že Spoločnosť bude</w:t>
      </w:r>
      <w:r w:rsidRPr="00B50225">
        <w:rPr>
          <w:szCs w:val="18"/>
        </w:rPr>
        <w:t xml:space="preserve"> nepretržit</w:t>
      </w:r>
      <w:r w:rsidR="008D48E9" w:rsidRPr="00B50225">
        <w:rPr>
          <w:szCs w:val="18"/>
        </w:rPr>
        <w:t>e pokračovať vo svojej činnosti</w:t>
      </w:r>
      <w:r w:rsidRPr="00B50225">
        <w:rPr>
          <w:szCs w:val="18"/>
        </w:rPr>
        <w:t xml:space="preserve"> (</w:t>
      </w:r>
      <w:proofErr w:type="spellStart"/>
      <w:r w:rsidRPr="00B50225">
        <w:rPr>
          <w:szCs w:val="18"/>
        </w:rPr>
        <w:t>going</w:t>
      </w:r>
      <w:proofErr w:type="spellEnd"/>
      <w:r w:rsidRPr="00B50225">
        <w:rPr>
          <w:szCs w:val="18"/>
        </w:rPr>
        <w:t xml:space="preserve"> </w:t>
      </w:r>
      <w:proofErr w:type="spellStart"/>
      <w:r w:rsidRPr="00B50225">
        <w:rPr>
          <w:szCs w:val="18"/>
        </w:rPr>
        <w:t>concern</w:t>
      </w:r>
      <w:proofErr w:type="spellEnd"/>
      <w:r w:rsidRPr="00B50225">
        <w:rPr>
          <w:szCs w:val="18"/>
        </w:rPr>
        <w:t>).</w:t>
      </w:r>
    </w:p>
    <w:p w14:paraId="791667F4" w14:textId="77777777" w:rsidR="00F06F0D" w:rsidRDefault="00F06F0D" w:rsidP="004D3B4A">
      <w:pPr>
        <w:pStyle w:val="Zkladntext"/>
        <w:ind w:left="450"/>
        <w:rPr>
          <w:szCs w:val="18"/>
        </w:rPr>
      </w:pPr>
    </w:p>
    <w:p w14:paraId="0EE73AD2" w14:textId="77777777" w:rsidR="004D1819" w:rsidRPr="004D1819" w:rsidRDefault="004D1819" w:rsidP="004D1819">
      <w:pPr>
        <w:pStyle w:val="Zkladntext"/>
        <w:rPr>
          <w:szCs w:val="18"/>
        </w:rPr>
      </w:pPr>
      <w:r w:rsidRPr="004D1819">
        <w:rPr>
          <w:szCs w:val="18"/>
        </w:rPr>
        <w:t>Spoločnosť pôsobí prevažne v odvetvi predaja dekoratívnych a priemyslových farieb a auto-lakov, ktorý nebol vypuknutím pandémie COVID-19 významne ovplyvnený a za posledných niekoľko týždňov Spoločnosť vykázala relatívne stabilné predaje a jej činnosť vrátane dodávok bola neprerušená. Na základe verejne dostupných informácií ku dňu zostavenia účtovnej závierky vedenie Spoločnosti posúdilo potenciálny vývoj pandémie a jeho očakávaný dopad na Spoločnosť a ekonomické prostredie, v ktorom Spoločnosť pôsobí, vrátane opatrení, ktoré už boli prijaté slovenskou vládou a vládami iných krajín, v ktorých pôsobia hlavní obchodní partneri a zákazníci Spoločnosti.</w:t>
      </w:r>
    </w:p>
    <w:p w14:paraId="57C85511" w14:textId="77777777" w:rsidR="004D1819" w:rsidRPr="004D1819" w:rsidRDefault="004D1819" w:rsidP="004D1819">
      <w:pPr>
        <w:pStyle w:val="Zkladntext"/>
        <w:rPr>
          <w:szCs w:val="18"/>
        </w:rPr>
      </w:pPr>
    </w:p>
    <w:p w14:paraId="3B7451A8" w14:textId="77777777" w:rsidR="004D1819" w:rsidRPr="004D1819" w:rsidRDefault="004D1819" w:rsidP="004D1819">
      <w:pPr>
        <w:pStyle w:val="Zkladntext"/>
        <w:rPr>
          <w:szCs w:val="18"/>
        </w:rPr>
      </w:pPr>
      <w:r w:rsidRPr="004D1819">
        <w:rPr>
          <w:szCs w:val="18"/>
        </w:rPr>
        <w:t>Na základe aktuálne verejne dostupných informácií, aktuálne dosahovaných kľúčových indikátorov výkonnosti Spoločnosti, ako i vzhľadom na kroky podniknuté vedením Spoločnosti, vedenie Spoločnosti nepredpokladá priamy okamžitý a signifikantne nepriaznivý vplyv pandémie COVID - 19 na Spoločnosť, jej prevádzku, finančnú situáciu a prevádzkové výsledky.</w:t>
      </w:r>
    </w:p>
    <w:p w14:paraId="786D63C2" w14:textId="77777777" w:rsidR="004D1819" w:rsidRPr="004D1819" w:rsidRDefault="004D1819" w:rsidP="004D1819">
      <w:pPr>
        <w:pStyle w:val="Zkladntext"/>
        <w:rPr>
          <w:szCs w:val="18"/>
        </w:rPr>
      </w:pPr>
    </w:p>
    <w:p w14:paraId="4EBD13E3" w14:textId="27E47C02" w:rsidR="002A2E70" w:rsidRDefault="004D1819" w:rsidP="004D1819">
      <w:pPr>
        <w:pStyle w:val="Zkladntext"/>
        <w:rPr>
          <w:szCs w:val="18"/>
        </w:rPr>
      </w:pPr>
      <w:r w:rsidRPr="004D1819">
        <w:rPr>
          <w:szCs w:val="18"/>
        </w:rPr>
        <w:t>Vedenie Spoločnosti však nemôže vylúčiť možnosť, že predĺženie obmedzeného režimu, stupňovanie závažnosti takýchto opatrení alebo následný nepriaznivý dopad takýchto opatrení na ekonomické prostredie, v ktorom Spoločnosť pôsobí, nebude mať nepriaznivý vplyv na Spoločnosť a jej finančnú situáciu a prevádzkové výsledky v strednodobom a dlhodobom horizonte. Vedenie Spoločnosti situáciu naďalej pozorne sleduje a bude na ňu reagovať s cieľom zmierniť dopad takýchto udalostí a okolností keď nastanú.</w:t>
      </w:r>
    </w:p>
    <w:p w14:paraId="03761E57" w14:textId="65769943" w:rsidR="00043CB6" w:rsidRDefault="00043CB6" w:rsidP="004D1819">
      <w:pPr>
        <w:pStyle w:val="Zkladntext"/>
        <w:rPr>
          <w:szCs w:val="18"/>
        </w:rPr>
      </w:pPr>
    </w:p>
    <w:p w14:paraId="3E03E9B0" w14:textId="77777777" w:rsidR="00043CB6" w:rsidRDefault="00043CB6" w:rsidP="00043CB6">
      <w:pPr>
        <w:pStyle w:val="Zkladntext"/>
        <w:rPr>
          <w:szCs w:val="18"/>
        </w:rPr>
      </w:pPr>
      <w:r w:rsidRPr="00A31BBB">
        <w:rPr>
          <w:szCs w:val="18"/>
        </w:rPr>
        <w:t xml:space="preserve">Účtovné metódy a všeobecné účtovné zásady boli účtovnou jednotkou konzistentne aplikované. </w:t>
      </w:r>
    </w:p>
    <w:p w14:paraId="73756AED" w14:textId="77777777" w:rsidR="00FE0BFD" w:rsidRDefault="00FE0BFD" w:rsidP="00F14E67">
      <w:pPr>
        <w:pStyle w:val="Pismenka"/>
        <w:numPr>
          <w:ilvl w:val="0"/>
          <w:numId w:val="0"/>
        </w:numPr>
        <w:ind w:left="360" w:hanging="360"/>
        <w:rPr>
          <w:szCs w:val="18"/>
        </w:rPr>
      </w:pPr>
    </w:p>
    <w:p w14:paraId="79166814" w14:textId="77777777" w:rsidR="008261CF" w:rsidRPr="00A31BBB" w:rsidRDefault="008261CF" w:rsidP="001210B4">
      <w:pPr>
        <w:pStyle w:val="Pismenka"/>
        <w:numPr>
          <w:ilvl w:val="0"/>
          <w:numId w:val="32"/>
        </w:numPr>
        <w:rPr>
          <w:szCs w:val="18"/>
        </w:rPr>
      </w:pPr>
      <w:r w:rsidRPr="00A31BBB">
        <w:rPr>
          <w:szCs w:val="18"/>
        </w:rPr>
        <w:t>Použitie odhadov a úsudkov</w:t>
      </w:r>
    </w:p>
    <w:p w14:paraId="79166815" w14:textId="77777777" w:rsidR="008261CF" w:rsidRPr="00A31BBB" w:rsidRDefault="008261CF" w:rsidP="00A31BBB">
      <w:pPr>
        <w:pStyle w:val="Zkladntext"/>
        <w:ind w:left="450"/>
        <w:rPr>
          <w:szCs w:val="18"/>
        </w:rPr>
      </w:pPr>
      <w:r w:rsidRPr="00A31BBB">
        <w:rPr>
          <w:szCs w:val="18"/>
        </w:rPr>
        <w:t xml:space="preserve">Zostavenie účtovnej závierky </w:t>
      </w:r>
      <w:r w:rsidRPr="00953A9B">
        <w:rPr>
          <w:szCs w:val="18"/>
        </w:rPr>
        <w:t xml:space="preserve">si </w:t>
      </w:r>
      <w:r w:rsidRPr="00A31BBB">
        <w:rPr>
          <w:szCs w:val="18"/>
        </w:rPr>
        <w:t xml:space="preserve">vyžaduje, aby </w:t>
      </w:r>
      <w:r w:rsidR="000F1CF9">
        <w:rPr>
          <w:szCs w:val="18"/>
        </w:rPr>
        <w:t>manažment</w:t>
      </w:r>
      <w:r w:rsidRPr="00A31BBB">
        <w:rPr>
          <w:szCs w:val="18"/>
        </w:rPr>
        <w:t xml:space="preserve"> Spoločnosti urobil úsudky, odhady a predpoklady, ktoré ovplyvňujú aplikáciu účtovných </w:t>
      </w:r>
      <w:r w:rsidR="000F1CF9">
        <w:rPr>
          <w:szCs w:val="18"/>
        </w:rPr>
        <w:t>metód a účtovných zásad</w:t>
      </w:r>
      <w:r w:rsidRPr="00A31BBB">
        <w:rPr>
          <w:szCs w:val="18"/>
        </w:rPr>
        <w:t xml:space="preserve"> a hodnotu vykazovaného majetku, záväzkov, výnosov a nákladov. Odhady a súvisiace predpoklady sú založené na minulých skúsenostiach a iných rozličných faktoroch, považovaných za primerané okolnostiam, na základe ktorých sa formuje východisko pre posúdenie účtovných hodnôt majetku a záväzkov, ktoré nie sú zrejmé z iných zdrojov. Skutočné výsledky sa </w:t>
      </w:r>
      <w:r w:rsidR="000F1CF9">
        <w:rPr>
          <w:szCs w:val="18"/>
        </w:rPr>
        <w:t xml:space="preserve">preto </w:t>
      </w:r>
      <w:r w:rsidRPr="00A31BBB">
        <w:rPr>
          <w:szCs w:val="18"/>
        </w:rPr>
        <w:t>môžu líšiť od odhadov.</w:t>
      </w:r>
    </w:p>
    <w:p w14:paraId="79166816" w14:textId="77777777" w:rsidR="008261CF" w:rsidRPr="00A31BBB" w:rsidRDefault="008261CF" w:rsidP="00A31BBB">
      <w:pPr>
        <w:pStyle w:val="Zkladntext"/>
        <w:ind w:left="450"/>
        <w:rPr>
          <w:szCs w:val="18"/>
        </w:rPr>
      </w:pPr>
    </w:p>
    <w:p w14:paraId="79166817" w14:textId="77777777" w:rsidR="008261CF" w:rsidRDefault="008261CF" w:rsidP="00A31BBB">
      <w:pPr>
        <w:pStyle w:val="Zkladntext"/>
        <w:ind w:left="450"/>
        <w:rPr>
          <w:szCs w:val="18"/>
        </w:rPr>
      </w:pPr>
      <w:r w:rsidRPr="00A31BBB">
        <w:rPr>
          <w:szCs w:val="18"/>
        </w:rPr>
        <w:t xml:space="preserve">Odhady a súvisiace predpoklady sú neustále prehodnocované. Korekcie účtovných odhadov </w:t>
      </w:r>
      <w:r w:rsidR="00813301">
        <w:rPr>
          <w:szCs w:val="18"/>
        </w:rPr>
        <w:t xml:space="preserve">nie sú vykázané </w:t>
      </w:r>
      <w:r w:rsidR="000F1CF9">
        <w:rPr>
          <w:szCs w:val="18"/>
        </w:rPr>
        <w:t xml:space="preserve">retrospektívne, ale </w:t>
      </w:r>
      <w:r w:rsidRPr="00A31BBB">
        <w:rPr>
          <w:szCs w:val="18"/>
        </w:rPr>
        <w:t>sú vykázané  v období, v ktorom je odhad korigovaný, ak korekcia ovplyvňuje iba toto obdobie</w:t>
      </w:r>
      <w:r w:rsidR="008B79CE">
        <w:rPr>
          <w:szCs w:val="18"/>
        </w:rPr>
        <w:t>,</w:t>
      </w:r>
      <w:r w:rsidRPr="00A31BBB">
        <w:rPr>
          <w:szCs w:val="18"/>
        </w:rPr>
        <w:t xml:space="preserve"> alebo v období korekcie a v budúcich obdobiach, ak korekcia ovplyvňuje toto aj budúce obdobia. </w:t>
      </w:r>
    </w:p>
    <w:p w14:paraId="1519FD62" w14:textId="77777777" w:rsidR="00FE0BFD" w:rsidRDefault="00FE0BFD" w:rsidP="00A31BBB">
      <w:pPr>
        <w:pStyle w:val="Zkladntext"/>
        <w:rPr>
          <w:szCs w:val="18"/>
        </w:rPr>
      </w:pPr>
    </w:p>
    <w:p w14:paraId="7916681F" w14:textId="77777777" w:rsidR="001A072E" w:rsidRPr="00D06026" w:rsidRDefault="001A072E" w:rsidP="00A31BBB">
      <w:pPr>
        <w:pStyle w:val="Zkladntext"/>
        <w:rPr>
          <w:b/>
          <w:i/>
          <w:szCs w:val="18"/>
        </w:rPr>
      </w:pPr>
      <w:r w:rsidRPr="00D06026">
        <w:rPr>
          <w:b/>
          <w:i/>
          <w:szCs w:val="18"/>
        </w:rPr>
        <w:t>Úsudky</w:t>
      </w:r>
    </w:p>
    <w:p w14:paraId="19E0FC6F" w14:textId="6B6F9D15" w:rsidR="002A4A21" w:rsidRDefault="008D2922" w:rsidP="001A072E">
      <w:pPr>
        <w:pStyle w:val="NormalLeft"/>
        <w:ind w:left="426"/>
        <w:rPr>
          <w:sz w:val="18"/>
          <w:szCs w:val="18"/>
        </w:rPr>
      </w:pPr>
      <w:r>
        <w:rPr>
          <w:sz w:val="18"/>
          <w:szCs w:val="18"/>
        </w:rPr>
        <w:t>V</w:t>
      </w:r>
      <w:r w:rsidR="002A4A21">
        <w:rPr>
          <w:sz w:val="18"/>
          <w:szCs w:val="18"/>
        </w:rPr>
        <w:t xml:space="preserve"> </w:t>
      </w:r>
      <w:r w:rsidR="002A4A21" w:rsidRPr="00F14E67">
        <w:rPr>
          <w:sz w:val="18"/>
          <w:szCs w:val="18"/>
        </w:rPr>
        <w:t> súvislosti s aplikáciou účtovných metód a účtovných zásad Spoločnosti nie sú potrebné také úsudky, ktoré by mali významný dopad na hodnoty vykázané v účtovnej závierke.</w:t>
      </w:r>
    </w:p>
    <w:p w14:paraId="79166829" w14:textId="485F50E9" w:rsidR="004C09B5" w:rsidRPr="00D06026" w:rsidRDefault="004C09B5" w:rsidP="00A31BBB">
      <w:pPr>
        <w:pStyle w:val="Zkladntext"/>
        <w:rPr>
          <w:b/>
          <w:i/>
          <w:szCs w:val="18"/>
        </w:rPr>
      </w:pPr>
      <w:r w:rsidRPr="00D06026">
        <w:rPr>
          <w:b/>
          <w:i/>
          <w:szCs w:val="18"/>
        </w:rPr>
        <w:t>Neistoty v odhadoch a</w:t>
      </w:r>
      <w:r w:rsidR="00BB70DA">
        <w:rPr>
          <w:b/>
          <w:i/>
          <w:szCs w:val="18"/>
        </w:rPr>
        <w:t> </w:t>
      </w:r>
      <w:r w:rsidRPr="00D06026">
        <w:rPr>
          <w:b/>
          <w:i/>
          <w:szCs w:val="18"/>
        </w:rPr>
        <w:t>predpokladoch</w:t>
      </w:r>
      <w:r w:rsidR="00BB70DA">
        <w:rPr>
          <w:b/>
          <w:i/>
          <w:szCs w:val="18"/>
        </w:rPr>
        <w:t xml:space="preserve"> </w:t>
      </w:r>
    </w:p>
    <w:p w14:paraId="1E3CA116" w14:textId="3728C873" w:rsidR="0040334F" w:rsidRDefault="009D1877" w:rsidP="008D2922">
      <w:pPr>
        <w:pStyle w:val="Zoznamsodrkami"/>
        <w:numPr>
          <w:ilvl w:val="0"/>
          <w:numId w:val="0"/>
        </w:numPr>
        <w:ind w:left="426"/>
        <w:rPr>
          <w:sz w:val="18"/>
          <w:szCs w:val="18"/>
          <w:lang w:val="sk-SK"/>
        </w:rPr>
      </w:pPr>
      <w:r w:rsidRPr="00F14E67">
        <w:rPr>
          <w:sz w:val="18"/>
          <w:szCs w:val="18"/>
          <w:lang w:val="sk-SK"/>
        </w:rPr>
        <w:t>Spoločnosť neidentifikovala takú neistotu v odhadoch a predpokladoch, pri ktorej by existovalo signifikantné riziko, že by mohla viesť k ich významnej úprave v nasledujúcom účtovnom období.</w:t>
      </w:r>
    </w:p>
    <w:p w14:paraId="329EB081" w14:textId="77777777" w:rsidR="00043CB6" w:rsidRDefault="00043CB6" w:rsidP="008D2922">
      <w:pPr>
        <w:pStyle w:val="Zoznamsodrkami"/>
        <w:numPr>
          <w:ilvl w:val="0"/>
          <w:numId w:val="0"/>
        </w:numPr>
        <w:ind w:left="426"/>
        <w:rPr>
          <w:sz w:val="18"/>
          <w:szCs w:val="18"/>
          <w:lang w:val="sk-SK"/>
        </w:rPr>
      </w:pPr>
    </w:p>
    <w:p w14:paraId="7916683A" w14:textId="77777777" w:rsidR="004D3B4A" w:rsidRPr="00B50225" w:rsidRDefault="004D3B4A" w:rsidP="001210B4">
      <w:pPr>
        <w:pStyle w:val="Pismenka"/>
        <w:numPr>
          <w:ilvl w:val="0"/>
          <w:numId w:val="32"/>
        </w:numPr>
        <w:rPr>
          <w:szCs w:val="18"/>
        </w:rPr>
      </w:pPr>
      <w:r w:rsidRPr="00B50225">
        <w:rPr>
          <w:szCs w:val="18"/>
        </w:rPr>
        <w:t xml:space="preserve">Dlhodobý </w:t>
      </w:r>
      <w:r w:rsidR="0009657F">
        <w:rPr>
          <w:szCs w:val="18"/>
        </w:rPr>
        <w:t>ne</w:t>
      </w:r>
      <w:r w:rsidRPr="00B50225">
        <w:rPr>
          <w:szCs w:val="18"/>
        </w:rPr>
        <w:t>hmotný majetok</w:t>
      </w:r>
      <w:r w:rsidR="002C2178">
        <w:rPr>
          <w:szCs w:val="18"/>
        </w:rPr>
        <w:t xml:space="preserve"> a dlhodobý hmotný majetok</w:t>
      </w:r>
    </w:p>
    <w:p w14:paraId="7916683B" w14:textId="77777777" w:rsidR="004D3B4A" w:rsidRPr="00B50225" w:rsidRDefault="004D3B4A" w:rsidP="004D3B4A">
      <w:pPr>
        <w:pStyle w:val="Zkladntext"/>
        <w:rPr>
          <w:szCs w:val="18"/>
        </w:rPr>
      </w:pPr>
      <w:r w:rsidRPr="00B50225">
        <w:rPr>
          <w:szCs w:val="18"/>
        </w:rPr>
        <w:t>Dlhodobý</w:t>
      </w:r>
      <w:r w:rsidR="002C2178">
        <w:rPr>
          <w:szCs w:val="18"/>
        </w:rPr>
        <w:t xml:space="preserve"> </w:t>
      </w:r>
      <w:r w:rsidRPr="00B50225">
        <w:rPr>
          <w:szCs w:val="18"/>
        </w:rPr>
        <w:t>majetok nakupovaný sa oceňuje obstarávacou cenou, ktorá zahŕňa cenu obstarania a náklady súvisiace s obstaraním (clo, prepravu, montáž, poistné a pod.)</w:t>
      </w:r>
      <w:r w:rsidR="0009657F">
        <w:rPr>
          <w:szCs w:val="18"/>
        </w:rPr>
        <w:t>, znížen</w:t>
      </w:r>
      <w:r w:rsidR="00BE7642">
        <w:rPr>
          <w:szCs w:val="18"/>
        </w:rPr>
        <w:t>ú</w:t>
      </w:r>
      <w:r w:rsidR="0009657F">
        <w:rPr>
          <w:szCs w:val="18"/>
        </w:rPr>
        <w:t xml:space="preserve"> o dobropisy, skontá, rabaty, zľavy z ceny, bonusy a pod. </w:t>
      </w:r>
    </w:p>
    <w:p w14:paraId="7916683C" w14:textId="77777777" w:rsidR="004D3B4A" w:rsidRPr="00B50225" w:rsidRDefault="004D3B4A" w:rsidP="004D3B4A">
      <w:pPr>
        <w:pStyle w:val="Zkladntext"/>
        <w:rPr>
          <w:szCs w:val="18"/>
        </w:rPr>
      </w:pPr>
    </w:p>
    <w:p w14:paraId="7916683D" w14:textId="247BA095" w:rsidR="00E91E1F" w:rsidRDefault="004D3B4A" w:rsidP="00AE62D9">
      <w:pPr>
        <w:pStyle w:val="Zkladntext"/>
        <w:rPr>
          <w:szCs w:val="18"/>
        </w:rPr>
      </w:pPr>
      <w:r w:rsidRPr="00B50225">
        <w:rPr>
          <w:szCs w:val="18"/>
        </w:rPr>
        <w:t xml:space="preserve">Súčasťou obstarávacej ceny dlhodobého majetku </w:t>
      </w:r>
      <w:r w:rsidR="00572CB8" w:rsidRPr="00F14E67">
        <w:rPr>
          <w:szCs w:val="18"/>
        </w:rPr>
        <w:t xml:space="preserve">nie sú </w:t>
      </w:r>
      <w:r w:rsidRPr="00B3143B">
        <w:rPr>
          <w:szCs w:val="18"/>
        </w:rPr>
        <w:t>úroky z</w:t>
      </w:r>
      <w:r w:rsidR="006D0A4B" w:rsidRPr="00B3143B">
        <w:rPr>
          <w:szCs w:val="18"/>
        </w:rPr>
        <w:t> </w:t>
      </w:r>
      <w:r w:rsidR="006D0A4B" w:rsidRPr="00AE62D9">
        <w:rPr>
          <w:szCs w:val="18"/>
        </w:rPr>
        <w:t>úverov,</w:t>
      </w:r>
      <w:r w:rsidR="006D0A4B" w:rsidRPr="00B3143B">
        <w:rPr>
          <w:szCs w:val="18"/>
        </w:rPr>
        <w:t xml:space="preserve"> </w:t>
      </w:r>
      <w:r w:rsidR="003C6202" w:rsidRPr="00B3143B">
        <w:rPr>
          <w:szCs w:val="18"/>
        </w:rPr>
        <w:t>ktoré vznikli</w:t>
      </w:r>
      <w:r w:rsidR="003C6202">
        <w:rPr>
          <w:szCs w:val="18"/>
        </w:rPr>
        <w:t xml:space="preserve"> do momentu uvedenia dlhodobého majetku do používania. </w:t>
      </w:r>
    </w:p>
    <w:p w14:paraId="7916683E" w14:textId="77777777" w:rsidR="00BE7642" w:rsidRDefault="00BE7642" w:rsidP="004D3B4A">
      <w:pPr>
        <w:pStyle w:val="Zkladntext"/>
        <w:rPr>
          <w:szCs w:val="18"/>
        </w:rPr>
      </w:pPr>
    </w:p>
    <w:p w14:paraId="79166850" w14:textId="74793675" w:rsidR="00737326" w:rsidRDefault="00BE7642" w:rsidP="008D2922">
      <w:pPr>
        <w:pStyle w:val="Zkladntext"/>
        <w:rPr>
          <w:szCs w:val="18"/>
        </w:rPr>
      </w:pPr>
      <w:r w:rsidRPr="00B50225">
        <w:rPr>
          <w:szCs w:val="18"/>
        </w:rPr>
        <w:t>Dlhodobý majetok vytvorený vlastnou činnosťou sa oceňuje vlastnými nákladmi. Vlastnými nákladmi sú všetky priame náklady vynaložené na výrobu alebo inú činnosť a nepriame náklady, ktoré sa vzťahujú na výrobu alebo inú činnosť.</w:t>
      </w:r>
    </w:p>
    <w:p w14:paraId="79166851" w14:textId="77777777" w:rsidR="00BE7642" w:rsidRDefault="00BE7642" w:rsidP="009B57D6">
      <w:pPr>
        <w:pStyle w:val="Zkladntext"/>
        <w:rPr>
          <w:szCs w:val="18"/>
        </w:rPr>
      </w:pPr>
    </w:p>
    <w:p w14:paraId="79166852" w14:textId="77777777" w:rsidR="00737326" w:rsidRDefault="00737326" w:rsidP="00737326">
      <w:pPr>
        <w:pStyle w:val="Zkladntext"/>
        <w:rPr>
          <w:szCs w:val="18"/>
        </w:rPr>
      </w:pPr>
      <w:r w:rsidRPr="00B50225">
        <w:rPr>
          <w:szCs w:val="18"/>
        </w:rPr>
        <w:t xml:space="preserve">Odpisy dlhodobého nehmotného majetku sú stanovené vychádzajúc z predpokladanej doby jeho používania a predpokladaného priebehu jeho opotrebenia. </w:t>
      </w:r>
    </w:p>
    <w:p w14:paraId="1C2D035B" w14:textId="77777777" w:rsidR="00964173" w:rsidRDefault="002A4A21" w:rsidP="008D2922">
      <w:pPr>
        <w:pStyle w:val="Zkladntext"/>
        <w:rPr>
          <w:szCs w:val="18"/>
        </w:rPr>
      </w:pPr>
      <w:r w:rsidRPr="00F14E67">
        <w:rPr>
          <w:szCs w:val="18"/>
        </w:rPr>
        <w:t xml:space="preserve">Odpisovať sa začína prvým dňom </w:t>
      </w:r>
      <w:r w:rsidRPr="003F1C4E">
        <w:rPr>
          <w:szCs w:val="18"/>
        </w:rPr>
        <w:t>mesiaca nasledujúceho po uvedení dlhodobého majetku do </w:t>
      </w:r>
      <w:r w:rsidRPr="00F14E67">
        <w:rPr>
          <w:szCs w:val="18"/>
        </w:rPr>
        <w:t xml:space="preserve">používania. </w:t>
      </w:r>
    </w:p>
    <w:p w14:paraId="1565C72E" w14:textId="77777777" w:rsidR="00FE0BFD" w:rsidRDefault="00FE0BFD" w:rsidP="008D2922">
      <w:pPr>
        <w:pStyle w:val="Zkladntext"/>
        <w:rPr>
          <w:szCs w:val="18"/>
        </w:rPr>
      </w:pPr>
    </w:p>
    <w:p w14:paraId="4C8B4CA5" w14:textId="4626D83E" w:rsidR="0040334F" w:rsidRPr="0028408E" w:rsidRDefault="002A4A21" w:rsidP="0040334F">
      <w:pPr>
        <w:pStyle w:val="Zkladntext"/>
        <w:rPr>
          <w:color w:val="0070C0"/>
          <w:szCs w:val="18"/>
        </w:rPr>
      </w:pPr>
      <w:r w:rsidRPr="00F14E67">
        <w:rPr>
          <w:szCs w:val="18"/>
        </w:rPr>
        <w:t>Drobný dlhodobý nehmotný majetok, ktorého obstarávacia cena (resp. vlastné náklady) je 2 400 EUR a nižšia,</w:t>
      </w:r>
      <w:r w:rsidR="00964173">
        <w:rPr>
          <w:szCs w:val="18"/>
        </w:rPr>
        <w:t xml:space="preserve"> sa považuje za náklad a účtuje sa na účet 518 – ostatné služby.</w:t>
      </w:r>
    </w:p>
    <w:p w14:paraId="7916685C" w14:textId="77777777" w:rsidR="00737326" w:rsidRDefault="00737326" w:rsidP="00221081">
      <w:pPr>
        <w:pStyle w:val="Zkladntext"/>
        <w:rPr>
          <w:szCs w:val="18"/>
        </w:rPr>
      </w:pPr>
    </w:p>
    <w:p w14:paraId="7916685D" w14:textId="77777777" w:rsidR="00737326" w:rsidRPr="00B50225" w:rsidRDefault="00737326" w:rsidP="00AE62D9">
      <w:pPr>
        <w:pStyle w:val="Zkladntext"/>
        <w:rPr>
          <w:szCs w:val="18"/>
        </w:rPr>
      </w:pPr>
      <w:r w:rsidRPr="00B50225">
        <w:rPr>
          <w:szCs w:val="18"/>
        </w:rPr>
        <w:t>Predpokladaná doba používania, metóda odpisovania a odpisová sadzba sú uvedené v nasledujúcej tabuľke:</w:t>
      </w:r>
    </w:p>
    <w:p w14:paraId="7916685E" w14:textId="77777777" w:rsidR="003C6202" w:rsidRDefault="003C6202" w:rsidP="00AE62D9">
      <w:pPr>
        <w:pStyle w:val="Zkladntext"/>
        <w:rPr>
          <w:szCs w:val="18"/>
        </w:rPr>
      </w:pPr>
    </w:p>
    <w:p w14:paraId="7916685F" w14:textId="7621432C" w:rsidR="00737326" w:rsidRDefault="00AA6C25" w:rsidP="00AE62D9">
      <w:pPr>
        <w:pStyle w:val="Zkladntext"/>
        <w:rPr>
          <w:szCs w:val="18"/>
        </w:rPr>
      </w:pPr>
      <w:bookmarkStart w:id="8" w:name="_MON_1508924653"/>
      <w:bookmarkEnd w:id="8"/>
      <w:r>
        <w:rPr>
          <w:szCs w:val="18"/>
        </w:rPr>
        <w:pict w14:anchorId="79166D10">
          <v:shape id="_x0000_i1026" type="#_x0000_t75" style="width:443.3pt;height:1in">
            <v:imagedata r:id="rId12" o:title=""/>
          </v:shape>
        </w:pict>
      </w:r>
    </w:p>
    <w:p w14:paraId="7334B10F" w14:textId="77777777" w:rsidR="00043CB6" w:rsidRDefault="00043CB6" w:rsidP="00737326">
      <w:pPr>
        <w:pStyle w:val="Zkladntext"/>
        <w:rPr>
          <w:szCs w:val="18"/>
        </w:rPr>
      </w:pPr>
    </w:p>
    <w:p w14:paraId="79166860" w14:textId="0CE61EB5" w:rsidR="00737326" w:rsidRDefault="00737326" w:rsidP="00737326">
      <w:pPr>
        <w:pStyle w:val="Zkladntext"/>
        <w:rPr>
          <w:szCs w:val="18"/>
        </w:rPr>
      </w:pPr>
      <w:r w:rsidRPr="00A31BBB">
        <w:rPr>
          <w:szCs w:val="18"/>
        </w:rPr>
        <w:t>Metódy odpisovania,</w:t>
      </w:r>
      <w:r w:rsidRPr="00003DEF">
        <w:rPr>
          <w:szCs w:val="18"/>
        </w:rPr>
        <w:t xml:space="preserve"> doby použiteľnosti a zostatkové</w:t>
      </w:r>
      <w:r w:rsidRPr="00A31BBB">
        <w:rPr>
          <w:szCs w:val="18"/>
        </w:rPr>
        <w:t xml:space="preserve"> hodnoty sa prehodnocujú ku dňu, ku ktorému sa zostavuje účtovná závierka, a ak je to potrebné, urobia sa úpravy. </w:t>
      </w:r>
    </w:p>
    <w:p w14:paraId="751AD8B5" w14:textId="77777777" w:rsidR="00BC54D2" w:rsidRDefault="00BC54D2" w:rsidP="00737326">
      <w:pPr>
        <w:pStyle w:val="Zkladntext"/>
        <w:rPr>
          <w:szCs w:val="18"/>
        </w:rPr>
      </w:pPr>
    </w:p>
    <w:p w14:paraId="79166862" w14:textId="5C8D50A0" w:rsidR="00572CB8" w:rsidRDefault="003C6202" w:rsidP="003C6202">
      <w:pPr>
        <w:pStyle w:val="Zkladntext"/>
        <w:rPr>
          <w:szCs w:val="18"/>
        </w:rPr>
      </w:pPr>
      <w:r w:rsidRPr="00891481">
        <w:rPr>
          <w:szCs w:val="18"/>
        </w:rPr>
        <w:t xml:space="preserve">Odpisy dlhodobého hmotného majetku sú stanovené vychádzajúc z predpokladanej doby jeho používania a predpokladaného priebehu jeho </w:t>
      </w:r>
      <w:r w:rsidR="0040334F">
        <w:rPr>
          <w:szCs w:val="18"/>
        </w:rPr>
        <w:t>opotrebenia.</w:t>
      </w:r>
    </w:p>
    <w:p w14:paraId="21F87CFC" w14:textId="77777777" w:rsidR="00BC54D2" w:rsidRDefault="00BC54D2" w:rsidP="003C6202">
      <w:pPr>
        <w:pStyle w:val="Zkladntext"/>
        <w:rPr>
          <w:szCs w:val="18"/>
        </w:rPr>
      </w:pPr>
    </w:p>
    <w:p w14:paraId="62FAB45E" w14:textId="264F18CC" w:rsidR="00964173" w:rsidRPr="00F14E67" w:rsidRDefault="003C6202" w:rsidP="00BC54D2">
      <w:pPr>
        <w:pStyle w:val="Zkladntext"/>
        <w:rPr>
          <w:szCs w:val="18"/>
        </w:rPr>
      </w:pPr>
      <w:r w:rsidRPr="00F14E67">
        <w:rPr>
          <w:szCs w:val="18"/>
        </w:rPr>
        <w:t>Odpisovať sa začína prvým dňom mesiaca</w:t>
      </w:r>
      <w:r w:rsidR="002C57B7">
        <w:rPr>
          <w:szCs w:val="18"/>
        </w:rPr>
        <w:t>,</w:t>
      </w:r>
      <w:r w:rsidRPr="00F14E67">
        <w:rPr>
          <w:szCs w:val="18"/>
        </w:rPr>
        <w:t xml:space="preserve"> </w:t>
      </w:r>
      <w:r w:rsidR="002C57B7">
        <w:rPr>
          <w:szCs w:val="18"/>
        </w:rPr>
        <w:t>v ktorom bol</w:t>
      </w:r>
      <w:r w:rsidRPr="00F14E67">
        <w:rPr>
          <w:szCs w:val="18"/>
        </w:rPr>
        <w:t xml:space="preserve"> dlhodob</w:t>
      </w:r>
      <w:r w:rsidR="002C57B7">
        <w:rPr>
          <w:szCs w:val="18"/>
        </w:rPr>
        <w:t xml:space="preserve">ý </w:t>
      </w:r>
      <w:r w:rsidRPr="00F14E67">
        <w:rPr>
          <w:szCs w:val="18"/>
        </w:rPr>
        <w:t>majet</w:t>
      </w:r>
      <w:r w:rsidR="002C57B7">
        <w:rPr>
          <w:szCs w:val="18"/>
        </w:rPr>
        <w:t>o</w:t>
      </w:r>
      <w:r w:rsidRPr="00F14E67">
        <w:rPr>
          <w:szCs w:val="18"/>
        </w:rPr>
        <w:t>k</w:t>
      </w:r>
      <w:r w:rsidR="002C57B7">
        <w:rPr>
          <w:szCs w:val="18"/>
        </w:rPr>
        <w:t xml:space="preserve"> uvedený</w:t>
      </w:r>
      <w:r w:rsidRPr="00F14E67">
        <w:rPr>
          <w:szCs w:val="18"/>
        </w:rPr>
        <w:t xml:space="preserve"> do používania. </w:t>
      </w:r>
    </w:p>
    <w:p w14:paraId="414B8165" w14:textId="368E51A3" w:rsidR="00BB70DA" w:rsidRDefault="003C6202" w:rsidP="003C6202">
      <w:pPr>
        <w:pStyle w:val="Zkladntext"/>
        <w:rPr>
          <w:szCs w:val="18"/>
        </w:rPr>
      </w:pPr>
      <w:r w:rsidRPr="00023CBD">
        <w:rPr>
          <w:szCs w:val="18"/>
        </w:rPr>
        <w:t xml:space="preserve">Drobný dlhodobý hmotný majetok, ktorého obstarávacia cena (resp. vlastné náklady) </w:t>
      </w:r>
      <w:r w:rsidR="00964173" w:rsidRPr="00023CBD">
        <w:rPr>
          <w:szCs w:val="18"/>
        </w:rPr>
        <w:t>j</w:t>
      </w:r>
      <w:r w:rsidRPr="00023CBD">
        <w:rPr>
          <w:szCs w:val="18"/>
        </w:rPr>
        <w:t xml:space="preserve">e </w:t>
      </w:r>
      <w:r w:rsidR="00257646" w:rsidRPr="00023CBD">
        <w:rPr>
          <w:szCs w:val="18"/>
        </w:rPr>
        <w:t>minimálne  500,-</w:t>
      </w:r>
      <w:r w:rsidRPr="00023CBD">
        <w:rPr>
          <w:szCs w:val="18"/>
        </w:rPr>
        <w:t xml:space="preserve"> EUR</w:t>
      </w:r>
      <w:r w:rsidR="00964173" w:rsidRPr="00023CBD">
        <w:rPr>
          <w:szCs w:val="18"/>
        </w:rPr>
        <w:t xml:space="preserve"> </w:t>
      </w:r>
      <w:r w:rsidR="00257646" w:rsidRPr="00023CBD">
        <w:rPr>
          <w:szCs w:val="18"/>
        </w:rPr>
        <w:t xml:space="preserve"> a nie je vyššia ako</w:t>
      </w:r>
      <w:r w:rsidR="00964173" w:rsidRPr="00023CBD">
        <w:rPr>
          <w:szCs w:val="18"/>
        </w:rPr>
        <w:t xml:space="preserve"> </w:t>
      </w:r>
      <w:r w:rsidR="00257646" w:rsidRPr="00023CBD">
        <w:rPr>
          <w:szCs w:val="18"/>
        </w:rPr>
        <w:t>1.700</w:t>
      </w:r>
      <w:r w:rsidR="00964173" w:rsidRPr="00023CBD">
        <w:rPr>
          <w:szCs w:val="18"/>
        </w:rPr>
        <w:t xml:space="preserve">,- EUR </w:t>
      </w:r>
      <w:r w:rsidR="00BB70DA" w:rsidRPr="00023CBD">
        <w:rPr>
          <w:szCs w:val="18"/>
        </w:rPr>
        <w:t>s</w:t>
      </w:r>
      <w:r w:rsidR="00AE7EB1" w:rsidRPr="00023CBD">
        <w:rPr>
          <w:szCs w:val="18"/>
        </w:rPr>
        <w:t xml:space="preserve">a odpisuje postupne  </w:t>
      </w:r>
      <w:r w:rsidR="00E521EB">
        <w:rPr>
          <w:szCs w:val="18"/>
        </w:rPr>
        <w:t>36</w:t>
      </w:r>
      <w:r w:rsidR="00BB70DA" w:rsidRPr="00023CBD">
        <w:rPr>
          <w:szCs w:val="18"/>
        </w:rPr>
        <w:t xml:space="preserve"> mesiacov</w:t>
      </w:r>
      <w:r w:rsidR="00964173" w:rsidRPr="00023CBD">
        <w:rPr>
          <w:szCs w:val="18"/>
        </w:rPr>
        <w:t>.</w:t>
      </w:r>
    </w:p>
    <w:p w14:paraId="4018D6F6" w14:textId="77777777" w:rsidR="00BB70DA" w:rsidRDefault="00BB70DA" w:rsidP="003C6202">
      <w:pPr>
        <w:pStyle w:val="Zkladntext"/>
        <w:rPr>
          <w:szCs w:val="18"/>
        </w:rPr>
      </w:pPr>
    </w:p>
    <w:p w14:paraId="79166871" w14:textId="5A11FA79" w:rsidR="004760A1" w:rsidRDefault="003C6202" w:rsidP="003C6202">
      <w:pPr>
        <w:pStyle w:val="Zkladntext"/>
        <w:rPr>
          <w:szCs w:val="18"/>
        </w:rPr>
      </w:pPr>
      <w:r w:rsidRPr="0028408E">
        <w:rPr>
          <w:szCs w:val="18"/>
        </w:rPr>
        <w:t xml:space="preserve">Pozemky sa neodpisujú. </w:t>
      </w:r>
    </w:p>
    <w:p w14:paraId="13FB7C7A" w14:textId="77777777" w:rsidR="00BB70DA" w:rsidRDefault="00BB70DA" w:rsidP="003C6202">
      <w:pPr>
        <w:pStyle w:val="Zkladntext"/>
        <w:rPr>
          <w:szCs w:val="18"/>
        </w:rPr>
      </w:pPr>
    </w:p>
    <w:p w14:paraId="79166872" w14:textId="77777777" w:rsidR="003C6202" w:rsidRDefault="003C6202" w:rsidP="00AE62D9">
      <w:pPr>
        <w:pStyle w:val="Zkladntext"/>
        <w:rPr>
          <w:szCs w:val="18"/>
        </w:rPr>
      </w:pPr>
      <w:r w:rsidRPr="00B50225">
        <w:rPr>
          <w:szCs w:val="18"/>
        </w:rPr>
        <w:t>Predpokladaná doba používania, metóda odpisovania a odpisová sadzba sú uvedené v nasledujúcej tabuľke:</w:t>
      </w:r>
    </w:p>
    <w:p w14:paraId="79166873" w14:textId="77777777" w:rsidR="003C6202" w:rsidRDefault="003C6202" w:rsidP="00AE62D9">
      <w:pPr>
        <w:pStyle w:val="Zkladntext"/>
        <w:rPr>
          <w:szCs w:val="18"/>
        </w:rPr>
      </w:pPr>
    </w:p>
    <w:p w14:paraId="10F7CCB2" w14:textId="77777777" w:rsidR="004B00F9" w:rsidRPr="00667CFA" w:rsidRDefault="004B00F9" w:rsidP="004B00F9">
      <w:pPr>
        <w:rPr>
          <w:sz w:val="18"/>
          <w:szCs w:val="18"/>
        </w:rPr>
      </w:pPr>
    </w:p>
    <w:p w14:paraId="0D748D60" w14:textId="77777777" w:rsidR="004B00F9" w:rsidRPr="00667CFA" w:rsidRDefault="004B00F9" w:rsidP="004B00F9">
      <w:pPr>
        <w:ind w:firstLine="426"/>
        <w:rPr>
          <w:sz w:val="18"/>
          <w:szCs w:val="18"/>
          <w:u w:val="single"/>
        </w:rPr>
      </w:pPr>
      <w:r w:rsidRPr="00667CFA">
        <w:rPr>
          <w:sz w:val="18"/>
          <w:szCs w:val="18"/>
          <w:u w:val="single"/>
        </w:rPr>
        <w:t>Názov</w:t>
      </w:r>
      <w:r w:rsidRPr="00667CFA">
        <w:rPr>
          <w:sz w:val="18"/>
          <w:szCs w:val="18"/>
          <w:u w:val="single"/>
        </w:rPr>
        <w:tab/>
      </w:r>
      <w:r w:rsidRPr="00667CFA">
        <w:rPr>
          <w:sz w:val="18"/>
          <w:szCs w:val="18"/>
          <w:u w:val="single"/>
        </w:rPr>
        <w:tab/>
      </w:r>
      <w:r w:rsidRPr="00667CFA">
        <w:rPr>
          <w:sz w:val="18"/>
          <w:szCs w:val="18"/>
          <w:u w:val="single"/>
        </w:rPr>
        <w:tab/>
      </w:r>
      <w:r w:rsidRPr="00667CFA">
        <w:rPr>
          <w:sz w:val="18"/>
          <w:szCs w:val="18"/>
          <w:u w:val="single"/>
        </w:rPr>
        <w:tab/>
        <w:t>doba používania v rokoch</w:t>
      </w:r>
      <w:r w:rsidRPr="00667CFA">
        <w:rPr>
          <w:sz w:val="18"/>
          <w:szCs w:val="18"/>
          <w:u w:val="single"/>
        </w:rPr>
        <w:tab/>
        <w:t>metóda</w:t>
      </w:r>
      <w:r w:rsidRPr="00667CFA">
        <w:rPr>
          <w:sz w:val="18"/>
          <w:szCs w:val="18"/>
          <w:u w:val="single"/>
        </w:rPr>
        <w:tab/>
      </w:r>
      <w:r w:rsidRPr="00667CFA">
        <w:rPr>
          <w:sz w:val="18"/>
          <w:szCs w:val="18"/>
          <w:u w:val="single"/>
        </w:rPr>
        <w:tab/>
      </w:r>
      <w:r>
        <w:rPr>
          <w:sz w:val="18"/>
          <w:szCs w:val="18"/>
          <w:u w:val="single"/>
        </w:rPr>
        <w:tab/>
      </w:r>
      <w:r w:rsidRPr="00667CFA">
        <w:rPr>
          <w:sz w:val="18"/>
          <w:szCs w:val="18"/>
          <w:u w:val="single"/>
        </w:rPr>
        <w:t>sadzba v %</w:t>
      </w:r>
    </w:p>
    <w:p w14:paraId="4B606501" w14:textId="77777777" w:rsidR="004B00F9" w:rsidRPr="00667CFA" w:rsidRDefault="004B00F9" w:rsidP="004B00F9">
      <w:pPr>
        <w:ind w:firstLine="426"/>
        <w:rPr>
          <w:sz w:val="18"/>
          <w:szCs w:val="18"/>
        </w:rPr>
      </w:pPr>
      <w:r w:rsidRPr="00667CFA">
        <w:rPr>
          <w:sz w:val="18"/>
          <w:szCs w:val="18"/>
        </w:rPr>
        <w:t>Stavby a administratíva</w:t>
      </w:r>
      <w:r w:rsidRPr="00667CFA">
        <w:rPr>
          <w:sz w:val="18"/>
          <w:szCs w:val="18"/>
        </w:rPr>
        <w:tab/>
      </w:r>
      <w:r w:rsidRPr="00667CFA">
        <w:rPr>
          <w:sz w:val="18"/>
          <w:szCs w:val="18"/>
        </w:rPr>
        <w:tab/>
      </w:r>
      <w:r w:rsidRPr="00667CFA">
        <w:rPr>
          <w:sz w:val="18"/>
          <w:szCs w:val="18"/>
        </w:rPr>
        <w:tab/>
        <w:t xml:space="preserve">  40</w:t>
      </w:r>
      <w:r w:rsidRPr="00667CFA">
        <w:rPr>
          <w:sz w:val="18"/>
          <w:szCs w:val="18"/>
        </w:rPr>
        <w:tab/>
      </w:r>
      <w:r w:rsidRPr="00667CFA">
        <w:rPr>
          <w:sz w:val="18"/>
          <w:szCs w:val="18"/>
        </w:rPr>
        <w:tab/>
      </w:r>
      <w:r w:rsidRPr="00667CFA">
        <w:rPr>
          <w:sz w:val="18"/>
          <w:szCs w:val="18"/>
        </w:rPr>
        <w:tab/>
        <w:t>lineárna</w:t>
      </w:r>
      <w:r w:rsidRPr="00667CFA">
        <w:rPr>
          <w:sz w:val="18"/>
          <w:szCs w:val="18"/>
        </w:rPr>
        <w:tab/>
      </w:r>
      <w:r>
        <w:rPr>
          <w:sz w:val="18"/>
          <w:szCs w:val="18"/>
        </w:rPr>
        <w:tab/>
      </w:r>
      <w:r w:rsidRPr="00667CFA">
        <w:rPr>
          <w:sz w:val="18"/>
          <w:szCs w:val="18"/>
        </w:rPr>
        <w:t>2,5</w:t>
      </w:r>
    </w:p>
    <w:p w14:paraId="4C0FBBFE" w14:textId="77777777" w:rsidR="004B00F9" w:rsidRPr="00667CFA" w:rsidRDefault="004B00F9" w:rsidP="004B00F9">
      <w:pPr>
        <w:ind w:firstLine="426"/>
        <w:rPr>
          <w:sz w:val="18"/>
          <w:szCs w:val="18"/>
        </w:rPr>
      </w:pPr>
      <w:r w:rsidRPr="00667CFA">
        <w:rPr>
          <w:sz w:val="18"/>
          <w:szCs w:val="18"/>
        </w:rPr>
        <w:t>Ostatné stavby</w:t>
      </w:r>
      <w:r w:rsidRPr="00667CFA">
        <w:rPr>
          <w:sz w:val="18"/>
          <w:szCs w:val="18"/>
        </w:rPr>
        <w:tab/>
      </w:r>
      <w:r w:rsidRPr="00667CFA">
        <w:rPr>
          <w:sz w:val="18"/>
          <w:szCs w:val="18"/>
        </w:rPr>
        <w:tab/>
      </w:r>
      <w:r w:rsidRPr="00667CFA">
        <w:rPr>
          <w:sz w:val="18"/>
          <w:szCs w:val="18"/>
        </w:rPr>
        <w:tab/>
      </w:r>
      <w:r w:rsidRPr="00667CFA">
        <w:rPr>
          <w:sz w:val="18"/>
          <w:szCs w:val="18"/>
        </w:rPr>
        <w:tab/>
        <w:t xml:space="preserve">  18</w:t>
      </w:r>
      <w:r w:rsidRPr="00667CFA">
        <w:rPr>
          <w:sz w:val="18"/>
          <w:szCs w:val="18"/>
        </w:rPr>
        <w:tab/>
      </w:r>
      <w:r w:rsidRPr="00667CFA">
        <w:rPr>
          <w:sz w:val="18"/>
          <w:szCs w:val="18"/>
        </w:rPr>
        <w:tab/>
      </w:r>
      <w:r w:rsidRPr="00667CFA">
        <w:rPr>
          <w:sz w:val="18"/>
          <w:szCs w:val="18"/>
        </w:rPr>
        <w:tab/>
        <w:t>lineárna</w:t>
      </w:r>
      <w:r w:rsidRPr="00667CFA">
        <w:rPr>
          <w:sz w:val="18"/>
          <w:szCs w:val="18"/>
        </w:rPr>
        <w:tab/>
      </w:r>
      <w:r>
        <w:rPr>
          <w:sz w:val="18"/>
          <w:szCs w:val="18"/>
        </w:rPr>
        <w:tab/>
      </w:r>
      <w:r w:rsidRPr="00667CFA">
        <w:rPr>
          <w:sz w:val="18"/>
          <w:szCs w:val="18"/>
        </w:rPr>
        <w:t>5</w:t>
      </w:r>
    </w:p>
    <w:p w14:paraId="12ABD6F1" w14:textId="77777777" w:rsidR="004B00F9" w:rsidRPr="00667CFA" w:rsidRDefault="004B00F9" w:rsidP="004B00F9">
      <w:pPr>
        <w:ind w:firstLine="426"/>
        <w:rPr>
          <w:sz w:val="18"/>
          <w:szCs w:val="18"/>
        </w:rPr>
      </w:pPr>
      <w:proofErr w:type="spellStart"/>
      <w:r w:rsidRPr="00667CFA">
        <w:rPr>
          <w:sz w:val="18"/>
          <w:szCs w:val="18"/>
        </w:rPr>
        <w:t>Regále</w:t>
      </w:r>
      <w:proofErr w:type="spellEnd"/>
      <w:r w:rsidRPr="00667CFA">
        <w:rPr>
          <w:sz w:val="18"/>
          <w:szCs w:val="18"/>
        </w:rPr>
        <w:t xml:space="preserve"> do skladu</w:t>
      </w:r>
      <w:r w:rsidRPr="00667CFA">
        <w:rPr>
          <w:sz w:val="18"/>
          <w:szCs w:val="18"/>
        </w:rPr>
        <w:tab/>
      </w:r>
      <w:r w:rsidRPr="00667CFA">
        <w:rPr>
          <w:sz w:val="18"/>
          <w:szCs w:val="18"/>
        </w:rPr>
        <w:tab/>
      </w:r>
      <w:r w:rsidRPr="00667CFA">
        <w:rPr>
          <w:sz w:val="18"/>
          <w:szCs w:val="18"/>
        </w:rPr>
        <w:tab/>
      </w:r>
      <w:r>
        <w:rPr>
          <w:sz w:val="18"/>
          <w:szCs w:val="18"/>
        </w:rPr>
        <w:tab/>
      </w:r>
      <w:r w:rsidRPr="00667CFA">
        <w:rPr>
          <w:sz w:val="18"/>
          <w:szCs w:val="18"/>
        </w:rPr>
        <w:t xml:space="preserve">  12</w:t>
      </w:r>
      <w:r w:rsidRPr="00667CFA">
        <w:rPr>
          <w:sz w:val="18"/>
          <w:szCs w:val="18"/>
        </w:rPr>
        <w:tab/>
      </w:r>
      <w:r w:rsidRPr="00667CFA">
        <w:rPr>
          <w:sz w:val="18"/>
          <w:szCs w:val="18"/>
        </w:rPr>
        <w:tab/>
      </w:r>
      <w:r w:rsidRPr="00667CFA">
        <w:rPr>
          <w:sz w:val="18"/>
          <w:szCs w:val="18"/>
        </w:rPr>
        <w:tab/>
        <w:t>lineárna</w:t>
      </w:r>
      <w:r w:rsidRPr="00667CFA">
        <w:rPr>
          <w:sz w:val="18"/>
          <w:szCs w:val="18"/>
        </w:rPr>
        <w:tab/>
      </w:r>
      <w:r>
        <w:rPr>
          <w:sz w:val="18"/>
          <w:szCs w:val="18"/>
        </w:rPr>
        <w:tab/>
      </w:r>
      <w:r w:rsidRPr="00667CFA">
        <w:rPr>
          <w:sz w:val="18"/>
          <w:szCs w:val="18"/>
        </w:rPr>
        <w:t>8,33</w:t>
      </w:r>
    </w:p>
    <w:p w14:paraId="6561A2F5" w14:textId="77777777" w:rsidR="004B00F9" w:rsidRPr="00667CFA" w:rsidRDefault="004B00F9" w:rsidP="004B00F9">
      <w:pPr>
        <w:ind w:firstLine="426"/>
        <w:rPr>
          <w:sz w:val="18"/>
          <w:szCs w:val="18"/>
        </w:rPr>
      </w:pPr>
      <w:r w:rsidRPr="00667CFA">
        <w:rPr>
          <w:sz w:val="18"/>
          <w:szCs w:val="18"/>
        </w:rPr>
        <w:t>Mixy na miešanie farieb</w:t>
      </w:r>
      <w:r w:rsidRPr="00667CFA">
        <w:rPr>
          <w:sz w:val="18"/>
          <w:szCs w:val="18"/>
        </w:rPr>
        <w:tab/>
      </w:r>
      <w:r w:rsidRPr="00667CFA">
        <w:rPr>
          <w:sz w:val="18"/>
          <w:szCs w:val="18"/>
        </w:rPr>
        <w:tab/>
      </w:r>
      <w:r>
        <w:rPr>
          <w:sz w:val="18"/>
          <w:szCs w:val="18"/>
        </w:rPr>
        <w:tab/>
      </w:r>
      <w:r w:rsidRPr="00667CFA">
        <w:rPr>
          <w:sz w:val="18"/>
          <w:szCs w:val="18"/>
        </w:rPr>
        <w:t>4 až 6</w:t>
      </w:r>
      <w:r w:rsidRPr="00667CFA">
        <w:rPr>
          <w:sz w:val="18"/>
          <w:szCs w:val="18"/>
        </w:rPr>
        <w:tab/>
      </w:r>
      <w:r w:rsidRPr="00667CFA">
        <w:rPr>
          <w:sz w:val="18"/>
          <w:szCs w:val="18"/>
        </w:rPr>
        <w:tab/>
      </w:r>
      <w:r w:rsidRPr="00667CFA">
        <w:rPr>
          <w:sz w:val="18"/>
          <w:szCs w:val="18"/>
        </w:rPr>
        <w:tab/>
        <w:t>lineárna</w:t>
      </w:r>
      <w:r w:rsidRPr="00667CFA">
        <w:rPr>
          <w:sz w:val="18"/>
          <w:szCs w:val="18"/>
        </w:rPr>
        <w:tab/>
      </w:r>
      <w:r>
        <w:rPr>
          <w:sz w:val="18"/>
          <w:szCs w:val="18"/>
        </w:rPr>
        <w:tab/>
      </w:r>
      <w:r w:rsidRPr="00667CFA">
        <w:rPr>
          <w:sz w:val="18"/>
          <w:szCs w:val="18"/>
        </w:rPr>
        <w:t>25 a 16,6</w:t>
      </w:r>
    </w:p>
    <w:p w14:paraId="6DB56ED0" w14:textId="200EA938" w:rsidR="004B00F9" w:rsidRPr="00667CFA" w:rsidRDefault="004B00F9" w:rsidP="004B00F9">
      <w:pPr>
        <w:ind w:firstLine="426"/>
        <w:rPr>
          <w:sz w:val="18"/>
          <w:szCs w:val="18"/>
        </w:rPr>
      </w:pPr>
      <w:r w:rsidRPr="00667CFA">
        <w:rPr>
          <w:sz w:val="18"/>
          <w:szCs w:val="18"/>
        </w:rPr>
        <w:t>Vysokozdvižné vozíky</w:t>
      </w:r>
      <w:r w:rsidRPr="00667CFA">
        <w:rPr>
          <w:sz w:val="18"/>
          <w:szCs w:val="18"/>
        </w:rPr>
        <w:tab/>
      </w:r>
      <w:r w:rsidRPr="00667CFA">
        <w:rPr>
          <w:sz w:val="18"/>
          <w:szCs w:val="18"/>
        </w:rPr>
        <w:tab/>
      </w:r>
      <w:r w:rsidRPr="00667CFA">
        <w:rPr>
          <w:sz w:val="18"/>
          <w:szCs w:val="18"/>
        </w:rPr>
        <w:tab/>
      </w:r>
      <w:r>
        <w:rPr>
          <w:sz w:val="18"/>
          <w:szCs w:val="18"/>
        </w:rPr>
        <w:tab/>
      </w:r>
      <w:r w:rsidRPr="00667CFA">
        <w:rPr>
          <w:sz w:val="18"/>
          <w:szCs w:val="18"/>
        </w:rPr>
        <w:t xml:space="preserve">  6</w:t>
      </w:r>
      <w:r w:rsidRPr="00667CFA">
        <w:rPr>
          <w:sz w:val="18"/>
          <w:szCs w:val="18"/>
        </w:rPr>
        <w:tab/>
      </w:r>
      <w:r w:rsidRPr="00667CFA">
        <w:rPr>
          <w:sz w:val="18"/>
          <w:szCs w:val="18"/>
        </w:rPr>
        <w:tab/>
      </w:r>
      <w:r w:rsidRPr="00667CFA">
        <w:rPr>
          <w:sz w:val="18"/>
          <w:szCs w:val="18"/>
        </w:rPr>
        <w:tab/>
        <w:t>lineárna</w:t>
      </w:r>
      <w:r>
        <w:rPr>
          <w:sz w:val="18"/>
          <w:szCs w:val="18"/>
        </w:rPr>
        <w:tab/>
      </w:r>
      <w:r w:rsidRPr="00667CFA">
        <w:rPr>
          <w:sz w:val="18"/>
          <w:szCs w:val="18"/>
        </w:rPr>
        <w:tab/>
        <w:t>16,6</w:t>
      </w:r>
    </w:p>
    <w:p w14:paraId="64690B49" w14:textId="6D7E96E4" w:rsidR="004B00F9" w:rsidRPr="00667CFA" w:rsidRDefault="004B00F9" w:rsidP="004B00F9">
      <w:pPr>
        <w:ind w:firstLine="426"/>
        <w:rPr>
          <w:sz w:val="18"/>
          <w:szCs w:val="18"/>
        </w:rPr>
      </w:pPr>
      <w:r w:rsidRPr="00667CFA">
        <w:rPr>
          <w:sz w:val="18"/>
          <w:szCs w:val="18"/>
        </w:rPr>
        <w:t>Dopravné prostriedky</w:t>
      </w:r>
      <w:r w:rsidRPr="00667CFA">
        <w:rPr>
          <w:sz w:val="18"/>
          <w:szCs w:val="18"/>
        </w:rPr>
        <w:tab/>
      </w:r>
      <w:r w:rsidRPr="00667CFA">
        <w:rPr>
          <w:sz w:val="18"/>
          <w:szCs w:val="18"/>
        </w:rPr>
        <w:tab/>
      </w:r>
      <w:r w:rsidRPr="00667CFA">
        <w:rPr>
          <w:sz w:val="18"/>
          <w:szCs w:val="18"/>
        </w:rPr>
        <w:tab/>
      </w:r>
      <w:r>
        <w:rPr>
          <w:sz w:val="18"/>
          <w:szCs w:val="18"/>
        </w:rPr>
        <w:tab/>
      </w:r>
      <w:r w:rsidRPr="00667CFA">
        <w:rPr>
          <w:sz w:val="18"/>
          <w:szCs w:val="18"/>
        </w:rPr>
        <w:t xml:space="preserve">  4</w:t>
      </w:r>
      <w:r w:rsidRPr="00667CFA">
        <w:rPr>
          <w:sz w:val="18"/>
          <w:szCs w:val="18"/>
        </w:rPr>
        <w:tab/>
      </w:r>
      <w:r w:rsidRPr="00667CFA">
        <w:rPr>
          <w:sz w:val="18"/>
          <w:szCs w:val="18"/>
        </w:rPr>
        <w:tab/>
      </w:r>
      <w:r w:rsidRPr="00667CFA">
        <w:rPr>
          <w:sz w:val="18"/>
          <w:szCs w:val="18"/>
        </w:rPr>
        <w:tab/>
        <w:t>lineárna</w:t>
      </w:r>
      <w:r>
        <w:rPr>
          <w:sz w:val="18"/>
          <w:szCs w:val="18"/>
        </w:rPr>
        <w:tab/>
      </w:r>
      <w:r w:rsidRPr="00667CFA">
        <w:rPr>
          <w:sz w:val="18"/>
          <w:szCs w:val="18"/>
        </w:rPr>
        <w:tab/>
        <w:t>25</w:t>
      </w:r>
    </w:p>
    <w:p w14:paraId="2CE2D4C0" w14:textId="77777777" w:rsidR="004B00F9" w:rsidRPr="00667CFA" w:rsidRDefault="004B00F9" w:rsidP="004B00F9">
      <w:pPr>
        <w:rPr>
          <w:sz w:val="18"/>
          <w:szCs w:val="18"/>
        </w:rPr>
      </w:pPr>
    </w:p>
    <w:p w14:paraId="79166874" w14:textId="77777777" w:rsidR="003C6202" w:rsidRPr="00B50225" w:rsidRDefault="003C6202" w:rsidP="00AE62D9">
      <w:pPr>
        <w:pStyle w:val="Zkladntext"/>
        <w:rPr>
          <w:szCs w:val="18"/>
        </w:rPr>
      </w:pPr>
    </w:p>
    <w:p w14:paraId="79166877" w14:textId="534D9500" w:rsidR="00F46C6C" w:rsidRDefault="009A399A">
      <w:pPr>
        <w:pStyle w:val="Zkladntext"/>
        <w:rPr>
          <w:szCs w:val="18"/>
        </w:rPr>
      </w:pPr>
      <w:r w:rsidRPr="00A31BBB">
        <w:rPr>
          <w:szCs w:val="18"/>
        </w:rPr>
        <w:t>Metódy odpisovania,</w:t>
      </w:r>
      <w:r w:rsidRPr="009A399A">
        <w:rPr>
          <w:szCs w:val="18"/>
        </w:rPr>
        <w:t xml:space="preserve"> doby použiteľnosti a</w:t>
      </w:r>
      <w:r>
        <w:rPr>
          <w:szCs w:val="18"/>
        </w:rPr>
        <w:t> </w:t>
      </w:r>
      <w:r w:rsidRPr="009A399A">
        <w:rPr>
          <w:szCs w:val="18"/>
        </w:rPr>
        <w:t>z</w:t>
      </w:r>
      <w:r>
        <w:rPr>
          <w:szCs w:val="18"/>
        </w:rPr>
        <w:t>o</w:t>
      </w:r>
      <w:r w:rsidRPr="009A399A">
        <w:rPr>
          <w:szCs w:val="18"/>
        </w:rPr>
        <w:t>st</w:t>
      </w:r>
      <w:r>
        <w:rPr>
          <w:szCs w:val="18"/>
        </w:rPr>
        <w:t xml:space="preserve">atkové </w:t>
      </w:r>
      <w:r w:rsidRPr="00A31BBB">
        <w:rPr>
          <w:szCs w:val="18"/>
        </w:rPr>
        <w:t xml:space="preserve">hodnoty sa prehodnocujú ku dňu, ku ktorému sa zostavuje účtovná závierka, a ak je to potrebné, urobia sa úpravy. </w:t>
      </w:r>
    </w:p>
    <w:p w14:paraId="664BCC5E" w14:textId="77777777" w:rsidR="00FE0BFD" w:rsidRDefault="00FE0BFD" w:rsidP="00A31BBB">
      <w:pPr>
        <w:pStyle w:val="Zkladntext"/>
        <w:rPr>
          <w:b/>
          <w:i/>
          <w:szCs w:val="18"/>
        </w:rPr>
      </w:pPr>
    </w:p>
    <w:p w14:paraId="79166878" w14:textId="77777777" w:rsidR="00953A9B" w:rsidRPr="009B57D6" w:rsidRDefault="00953A9B" w:rsidP="00A31BBB">
      <w:pPr>
        <w:pStyle w:val="Zkladntext"/>
        <w:rPr>
          <w:i/>
          <w:szCs w:val="18"/>
        </w:rPr>
      </w:pPr>
      <w:r w:rsidRPr="00D06026">
        <w:rPr>
          <w:b/>
          <w:i/>
          <w:szCs w:val="18"/>
        </w:rPr>
        <w:t>Posúdenie zníženia hodnoty majetku</w:t>
      </w:r>
    </w:p>
    <w:p w14:paraId="79166879" w14:textId="77777777" w:rsidR="000C2046" w:rsidRPr="009B57D6" w:rsidRDefault="000C2046" w:rsidP="00A31BBB">
      <w:pPr>
        <w:pStyle w:val="Zkladntext"/>
        <w:rPr>
          <w:i/>
          <w:szCs w:val="18"/>
        </w:rPr>
      </w:pPr>
    </w:p>
    <w:p w14:paraId="7916687A" w14:textId="77777777" w:rsidR="000C2046" w:rsidRPr="00D06026" w:rsidRDefault="000C2046" w:rsidP="00A31BBB">
      <w:pPr>
        <w:pStyle w:val="Zkladntext"/>
        <w:rPr>
          <w:i/>
          <w:szCs w:val="18"/>
        </w:rPr>
      </w:pPr>
      <w:r w:rsidRPr="00D06026">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14:paraId="7916687B" w14:textId="47798C34" w:rsidR="00953A9B" w:rsidRDefault="00953A9B" w:rsidP="00953A9B">
      <w:pPr>
        <w:pStyle w:val="AccountingPolicy"/>
        <w:jc w:val="both"/>
        <w:rPr>
          <w:rFonts w:ascii="Arial" w:hAnsi="Arial" w:cs="Arial"/>
          <w:lang w:val="sk-SK"/>
        </w:rPr>
      </w:pPr>
    </w:p>
    <w:p w14:paraId="4D90FB89" w14:textId="77777777" w:rsidR="00043CB6" w:rsidRDefault="00043CB6" w:rsidP="00D06026">
      <w:pPr>
        <w:pStyle w:val="Zkladntext"/>
      </w:pPr>
    </w:p>
    <w:p w14:paraId="7916687C" w14:textId="4F10AB85" w:rsidR="00953A9B" w:rsidRPr="00D06026" w:rsidRDefault="00953A9B" w:rsidP="00D06026">
      <w:pPr>
        <w:pStyle w:val="Zkladntext"/>
      </w:pPr>
      <w:r w:rsidRPr="00D06026">
        <w:lastRenderedPageBreak/>
        <w:t xml:space="preserve">Faktory, ktoré sú považované za dôležité pri  posudzovaní zníženia hodnoty majetku sú: </w:t>
      </w:r>
    </w:p>
    <w:p w14:paraId="7916687D" w14:textId="77777777" w:rsidR="00953A9B" w:rsidRPr="00D06026" w:rsidRDefault="00953A9B" w:rsidP="00D06026">
      <w:pPr>
        <w:pStyle w:val="Zkladntext"/>
        <w:numPr>
          <w:ilvl w:val="0"/>
          <w:numId w:val="44"/>
        </w:numPr>
        <w:tabs>
          <w:tab w:val="clear" w:pos="340"/>
          <w:tab w:val="num" w:pos="766"/>
        </w:tabs>
        <w:ind w:left="766"/>
      </w:pPr>
      <w:r w:rsidRPr="00D06026">
        <w:t>technologický pokrok,</w:t>
      </w:r>
    </w:p>
    <w:p w14:paraId="7916687E" w14:textId="77777777" w:rsidR="00953A9B" w:rsidRPr="00D06026" w:rsidRDefault="00953A9B" w:rsidP="00D06026">
      <w:pPr>
        <w:pStyle w:val="Zkladntext"/>
        <w:numPr>
          <w:ilvl w:val="0"/>
          <w:numId w:val="44"/>
        </w:numPr>
        <w:tabs>
          <w:tab w:val="clear" w:pos="340"/>
          <w:tab w:val="num" w:pos="766"/>
        </w:tabs>
        <w:ind w:left="766"/>
      </w:pPr>
      <w:r w:rsidRPr="00D06026">
        <w:t>významne nedostatočné prevádzkové výsledky v porovnaní s historickými alebo plánovanými prevádzkovými výsledkami,</w:t>
      </w:r>
    </w:p>
    <w:p w14:paraId="7916687F" w14:textId="77777777" w:rsidR="00953A9B" w:rsidRPr="00D06026" w:rsidRDefault="00953A9B" w:rsidP="00D06026">
      <w:pPr>
        <w:pStyle w:val="Zkladntext"/>
        <w:numPr>
          <w:ilvl w:val="0"/>
          <w:numId w:val="44"/>
        </w:numPr>
        <w:tabs>
          <w:tab w:val="clear" w:pos="340"/>
          <w:tab w:val="num" w:pos="766"/>
        </w:tabs>
        <w:ind w:left="766"/>
      </w:pPr>
      <w:r w:rsidRPr="00D06026">
        <w:t>významné zmeny v spôsobe použitia majetku Spoločnosti alebo celkovej zmeny stratégie Spoločnosti,</w:t>
      </w:r>
    </w:p>
    <w:p w14:paraId="79166880" w14:textId="77777777" w:rsidR="00953A9B" w:rsidRDefault="00953A9B" w:rsidP="00D06026">
      <w:pPr>
        <w:pStyle w:val="Zkladntext"/>
        <w:numPr>
          <w:ilvl w:val="0"/>
          <w:numId w:val="44"/>
        </w:numPr>
        <w:tabs>
          <w:tab w:val="clear" w:pos="340"/>
          <w:tab w:val="num" w:pos="766"/>
        </w:tabs>
        <w:ind w:left="766"/>
      </w:pPr>
      <w:proofErr w:type="spellStart"/>
      <w:r w:rsidRPr="00D06026">
        <w:t>zastaralosť</w:t>
      </w:r>
      <w:proofErr w:type="spellEnd"/>
      <w:r w:rsidRPr="00D06026">
        <w:t xml:space="preserve"> produktov.</w:t>
      </w:r>
    </w:p>
    <w:p w14:paraId="79166881" w14:textId="77777777" w:rsidR="00F74368" w:rsidRPr="00D06026" w:rsidRDefault="00F74368" w:rsidP="00D06026">
      <w:pPr>
        <w:pStyle w:val="Zkladntext"/>
      </w:pPr>
    </w:p>
    <w:p w14:paraId="79166894" w14:textId="2BBB931C" w:rsidR="00F46C6C" w:rsidRDefault="00953A9B" w:rsidP="00D52D84">
      <w:pPr>
        <w:pStyle w:val="Zkladntext"/>
      </w:pPr>
      <w:r w:rsidRPr="00D06026">
        <w:t>Ak Spoločnosť zistí, že na základe existencie jedného alebo viacerých indikátorov zníženia hodnoty majetku</w:t>
      </w:r>
      <w:r w:rsidR="000C2046" w:rsidRPr="00D06026">
        <w:t xml:space="preserve"> možno predpokladať, že došlo k zníženiu hodnoty majetku oproti jeho oceneniu v účtovníctve, </w:t>
      </w:r>
      <w:r w:rsidR="0009489C">
        <w:t>vypočíta</w:t>
      </w:r>
      <w:r w:rsidRPr="00D06026">
        <w:t xml:space="preserve"> zníženie hodnoty majetku na základe odhadov projektovaných čistých diskontovaných peňažných tokov, ktoré sa očakávajú z daného majetku, vrátane jeho prípadného predaja. Odhadované zníženie hodnoty by sa mohlo preukázať ako nedostatočné, ak </w:t>
      </w:r>
      <w:r w:rsidR="00B474D5">
        <w:t xml:space="preserve">by </w:t>
      </w:r>
      <w:r w:rsidRPr="00D06026">
        <w:t>analýzy nadhodnotili peňažné toky alebo ak sa zmenia podmienky v</w:t>
      </w:r>
      <w:r w:rsidR="00FE0BFD">
        <w:t> </w:t>
      </w:r>
      <w:r w:rsidRPr="00D06026">
        <w:t>budúcnosti</w:t>
      </w:r>
      <w:r w:rsidR="00FE0BFD">
        <w:t xml:space="preserve">. </w:t>
      </w:r>
      <w:r w:rsidR="00CF5274" w:rsidRPr="009B57D6">
        <w:t xml:space="preserve"> </w:t>
      </w:r>
    </w:p>
    <w:p w14:paraId="56076B4B" w14:textId="77777777" w:rsidR="003F1C4E" w:rsidRPr="00D52D84" w:rsidRDefault="003F1C4E" w:rsidP="00D52D84">
      <w:pPr>
        <w:pStyle w:val="Zkladntext"/>
      </w:pPr>
    </w:p>
    <w:p w14:paraId="79166895" w14:textId="77777777" w:rsidR="0071599A" w:rsidRPr="00F3695C" w:rsidRDefault="0071599A" w:rsidP="001210B4">
      <w:pPr>
        <w:pStyle w:val="Pismenka"/>
        <w:numPr>
          <w:ilvl w:val="0"/>
          <w:numId w:val="32"/>
        </w:numPr>
        <w:rPr>
          <w:szCs w:val="18"/>
        </w:rPr>
      </w:pPr>
      <w:r w:rsidRPr="00F3695C">
        <w:rPr>
          <w:szCs w:val="18"/>
        </w:rPr>
        <w:t xml:space="preserve">Zásoby </w:t>
      </w:r>
    </w:p>
    <w:p w14:paraId="79166896" w14:textId="77777777" w:rsidR="0071599A" w:rsidRDefault="0071599A" w:rsidP="0071599A">
      <w:pPr>
        <w:pStyle w:val="Zkladntext"/>
        <w:rPr>
          <w:szCs w:val="18"/>
        </w:rPr>
      </w:pPr>
      <w:r w:rsidRPr="00B50225">
        <w:rPr>
          <w:szCs w:val="18"/>
        </w:rPr>
        <w:t>Zásoby sa oceňujú nižšou z nasledujúcich hodnôt: obstarávacou cenou (nakupované zásoby)</w:t>
      </w:r>
      <w:r w:rsidR="00664515">
        <w:rPr>
          <w:szCs w:val="18"/>
        </w:rPr>
        <w:t xml:space="preserve"> alebo </w:t>
      </w:r>
      <w:r w:rsidRPr="00B50225">
        <w:rPr>
          <w:szCs w:val="18"/>
        </w:rPr>
        <w:t>vlastnými nákladmi (zásoby vytvorené vlastnou činnosťou)</w:t>
      </w:r>
      <w:r w:rsidR="00664515">
        <w:rPr>
          <w:szCs w:val="18"/>
        </w:rPr>
        <w:t xml:space="preserve">, </w:t>
      </w:r>
      <w:r w:rsidR="0009489C">
        <w:rPr>
          <w:szCs w:val="18"/>
        </w:rPr>
        <w:t xml:space="preserve">alebo </w:t>
      </w:r>
      <w:r w:rsidRPr="00B50225">
        <w:rPr>
          <w:szCs w:val="18"/>
        </w:rPr>
        <w:t>čistou realizačnou hodnotou.</w:t>
      </w:r>
    </w:p>
    <w:p w14:paraId="53B2687E" w14:textId="6221E356" w:rsidR="00FE0BFD" w:rsidRDefault="0071599A" w:rsidP="00D52D84">
      <w:pPr>
        <w:pStyle w:val="odstavec"/>
        <w:pBdr>
          <w:left w:val="none" w:sz="0" w:space="0" w:color="auto"/>
        </w:pBdr>
      </w:pPr>
      <w:r w:rsidRPr="00032D7F">
        <w:t>Obstarávacia cena zahŕňa cenu</w:t>
      </w:r>
      <w:r w:rsidR="00664515" w:rsidRPr="00032D7F">
        <w:t>, za ktorú sa zásoby obstarali</w:t>
      </w:r>
      <w:r w:rsidRPr="00032D7F">
        <w:t xml:space="preserve"> a náklady súvisiace s obstaraním (clo, prepravu, poistné, provízie, a pod.)</w:t>
      </w:r>
      <w:r w:rsidR="00664515" w:rsidRPr="00D82CB9">
        <w:t>, znížen</w:t>
      </w:r>
      <w:r w:rsidR="0009489C" w:rsidRPr="00D82CB9">
        <w:t>ú</w:t>
      </w:r>
      <w:r w:rsidR="00664515" w:rsidRPr="00D82CB9">
        <w:t xml:space="preserve"> o dobropisy, skontá, rabaty, zľavy z ceny, bonusy a pod. </w:t>
      </w:r>
      <w:r w:rsidRPr="00D82CB9">
        <w:t xml:space="preserve"> Úroky </w:t>
      </w:r>
      <w:r w:rsidRPr="000A3FE4">
        <w:t xml:space="preserve">z </w:t>
      </w:r>
      <w:r w:rsidR="00782B97" w:rsidRPr="00AE62D9">
        <w:t>úverov</w:t>
      </w:r>
      <w:r w:rsidRPr="000A3FE4">
        <w:t xml:space="preserve"> nie sú</w:t>
      </w:r>
      <w:r w:rsidRPr="00D82CB9">
        <w:t xml:space="preserve"> súčasťou obstarávacej ceny</w:t>
      </w:r>
      <w:r w:rsidRPr="00C612AB">
        <w:t>.</w:t>
      </w:r>
      <w:r w:rsidR="003E7CCC" w:rsidRPr="00C612AB">
        <w:t xml:space="preserve"> </w:t>
      </w:r>
    </w:p>
    <w:p w14:paraId="1A11A6DB" w14:textId="77777777" w:rsidR="00B54A05" w:rsidRPr="00F14E67" w:rsidRDefault="00B54A05" w:rsidP="00B54A05">
      <w:pPr>
        <w:pStyle w:val="odstavec"/>
        <w:pBdr>
          <w:left w:val="none" w:sz="0" w:space="0" w:color="auto"/>
        </w:pBdr>
      </w:pPr>
    </w:p>
    <w:p w14:paraId="7916689F" w14:textId="7659AAB5" w:rsidR="00803E7D" w:rsidRDefault="00ED1468" w:rsidP="00B54A05">
      <w:pPr>
        <w:pStyle w:val="odstavec"/>
        <w:pBdr>
          <w:left w:val="none" w:sz="0" w:space="0" w:color="auto"/>
        </w:pBdr>
      </w:pPr>
      <w:r w:rsidRPr="00C612AB">
        <w:t xml:space="preserve">Vlastné náklady zahŕňajú priame náklady (priamy materiál a ostatné priame náklady) a časť nepriamych nákladov bezprostredne súvisiacich s vytvorením zásob vlastnou činnosťou (výrobná réžia). </w:t>
      </w:r>
      <w:r w:rsidRPr="00032D7F">
        <w:t>Súčasťou vlastných nákladov nie sú úroky z</w:t>
      </w:r>
      <w:r w:rsidR="00155499">
        <w:t xml:space="preserve"> úverov. </w:t>
      </w:r>
    </w:p>
    <w:p w14:paraId="5A8AFEB3" w14:textId="77777777" w:rsidR="00D52D84" w:rsidRDefault="00D52D84" w:rsidP="00B54A05">
      <w:pPr>
        <w:pStyle w:val="odstavec"/>
        <w:pBdr>
          <w:left w:val="none" w:sz="0" w:space="0" w:color="auto"/>
        </w:pBdr>
      </w:pPr>
    </w:p>
    <w:p w14:paraId="215A0A05" w14:textId="05D73193" w:rsidR="00D52D84" w:rsidRDefault="00D52D84" w:rsidP="00B54A05">
      <w:pPr>
        <w:pStyle w:val="odstavec"/>
        <w:pBdr>
          <w:left w:val="none" w:sz="0" w:space="0" w:color="auto"/>
        </w:pBdr>
      </w:pPr>
      <w:r w:rsidRPr="00D52D84">
        <w:t xml:space="preserve">Čistá realizačná hodnota je predpokladaná predajná cena zásob znížená o predpokladané náklady na ich dokončenie a o predpokladané náklady súvisiace s ich predajom.  </w:t>
      </w:r>
    </w:p>
    <w:p w14:paraId="323AEEC2" w14:textId="77777777" w:rsidR="00B54A05" w:rsidRDefault="00B54A05" w:rsidP="00B54A05">
      <w:pPr>
        <w:pStyle w:val="odstavec"/>
        <w:pBdr>
          <w:left w:val="none" w:sz="0" w:space="0" w:color="auto"/>
        </w:pBdr>
      </w:pPr>
    </w:p>
    <w:p w14:paraId="394F265F" w14:textId="19E66218" w:rsidR="00057633" w:rsidRPr="00B50225" w:rsidRDefault="0071599A" w:rsidP="00B54A05">
      <w:pPr>
        <w:pStyle w:val="Zkladntext"/>
        <w:rPr>
          <w:szCs w:val="18"/>
        </w:rPr>
      </w:pPr>
      <w:r w:rsidRPr="0071599A">
        <w:rPr>
          <w:szCs w:val="18"/>
        </w:rPr>
        <w:t>Zníženie hodnoty zásob sa zohľadňuje vytvorením opravnej položky.</w:t>
      </w:r>
    </w:p>
    <w:p w14:paraId="791668CF" w14:textId="77777777" w:rsidR="006F25AA" w:rsidRPr="00B50225" w:rsidRDefault="006F25AA" w:rsidP="0071599A">
      <w:pPr>
        <w:pStyle w:val="Zkladntext"/>
        <w:rPr>
          <w:szCs w:val="18"/>
        </w:rPr>
      </w:pPr>
    </w:p>
    <w:p w14:paraId="791668DB" w14:textId="77777777" w:rsidR="007224BE" w:rsidRPr="00B50225" w:rsidRDefault="007224BE" w:rsidP="001210B4">
      <w:pPr>
        <w:pStyle w:val="Pismenka"/>
        <w:numPr>
          <w:ilvl w:val="0"/>
          <w:numId w:val="32"/>
        </w:numPr>
        <w:rPr>
          <w:szCs w:val="18"/>
        </w:rPr>
      </w:pPr>
      <w:r w:rsidRPr="00B50225">
        <w:rPr>
          <w:szCs w:val="18"/>
        </w:rPr>
        <w:t>Pohľadávky</w:t>
      </w:r>
    </w:p>
    <w:p w14:paraId="791668DC" w14:textId="77777777" w:rsidR="007224BE" w:rsidRDefault="007224BE" w:rsidP="007224BE">
      <w:pPr>
        <w:pStyle w:val="Zkladntext"/>
        <w:rPr>
          <w:szCs w:val="18"/>
        </w:rPr>
      </w:pPr>
      <w:r w:rsidRPr="00B50225">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14:paraId="6DB6A3B8" w14:textId="77777777" w:rsidR="00B54A05" w:rsidRDefault="00B54A05" w:rsidP="007224BE">
      <w:pPr>
        <w:pStyle w:val="Zkladntext"/>
        <w:rPr>
          <w:szCs w:val="18"/>
        </w:rPr>
      </w:pPr>
    </w:p>
    <w:p w14:paraId="120B31C5" w14:textId="77777777" w:rsidR="00B54A05" w:rsidRPr="00B50225" w:rsidRDefault="00B54A05" w:rsidP="00B54A05">
      <w:pPr>
        <w:pStyle w:val="Zkladntext"/>
        <w:rPr>
          <w:szCs w:val="18"/>
        </w:rPr>
      </w:pPr>
      <w:r>
        <w:rPr>
          <w:szCs w:val="18"/>
        </w:rPr>
        <w:t xml:space="preserve">Pri dlhodobých pôžičkách a pohľadávkach, ak je zostatková doba splatnosti pohľadávky alebo pôžičky dlhšia ako jeden rok, upravuje sa hodnota tejto pohľadávky alebo pôžičky formou opravnej položky, ktorá predstavuje rozdiel medzi menovitou a súčasnou hodnotou pohľadávky. Súčasná hodnota pohľadávky sa počíta ak súčet súčinov budúcich peňažných príjmov a príslušných diskontných faktorov. </w:t>
      </w:r>
    </w:p>
    <w:p w14:paraId="791668DF" w14:textId="77777777" w:rsidR="003500E4" w:rsidRPr="00FE0F76" w:rsidRDefault="003500E4" w:rsidP="0028408E">
      <w:pPr>
        <w:pStyle w:val="Zkladntext"/>
        <w:ind w:left="0"/>
        <w:rPr>
          <w:szCs w:val="18"/>
        </w:rPr>
      </w:pPr>
    </w:p>
    <w:p w14:paraId="791668EB" w14:textId="77777777" w:rsidR="00F42181" w:rsidRDefault="00F42181" w:rsidP="00D06026">
      <w:pPr>
        <w:pStyle w:val="Pismenka"/>
        <w:numPr>
          <w:ilvl w:val="0"/>
          <w:numId w:val="32"/>
        </w:numPr>
      </w:pPr>
      <w:r w:rsidRPr="00D06026">
        <w:rPr>
          <w:szCs w:val="18"/>
        </w:rPr>
        <w:t>Vlastné akcie a vlastné obchodné podiely</w:t>
      </w:r>
    </w:p>
    <w:p w14:paraId="791668ED" w14:textId="420A908B" w:rsidR="00471807" w:rsidRDefault="00057633" w:rsidP="00F579E9">
      <w:pPr>
        <w:pStyle w:val="Pismenka"/>
        <w:numPr>
          <w:ilvl w:val="0"/>
          <w:numId w:val="0"/>
        </w:numPr>
        <w:ind w:left="426"/>
        <w:rPr>
          <w:szCs w:val="18"/>
        </w:rPr>
      </w:pPr>
      <w:r>
        <w:rPr>
          <w:b w:val="0"/>
          <w:szCs w:val="18"/>
        </w:rPr>
        <w:t>O</w:t>
      </w:r>
      <w:r w:rsidR="00B75265">
        <w:rPr>
          <w:b w:val="0"/>
          <w:szCs w:val="18"/>
        </w:rPr>
        <w:t>b</w:t>
      </w:r>
      <w:r w:rsidR="00F42181">
        <w:rPr>
          <w:b w:val="0"/>
          <w:szCs w:val="18"/>
        </w:rPr>
        <w:t xml:space="preserve">chodné podiely sa oceňujú obstarávacou cenou. </w:t>
      </w:r>
      <w:r w:rsidR="00257646" w:rsidRPr="00023CBD">
        <w:rPr>
          <w:b w:val="0"/>
          <w:szCs w:val="18"/>
        </w:rPr>
        <w:t>Na vlastné akcie a vlastné obchodné podiely sa vo vlastnom imaní vytvára rezervný fond.</w:t>
      </w:r>
    </w:p>
    <w:p w14:paraId="14F3D7CD" w14:textId="77777777" w:rsidR="00B75265" w:rsidRPr="00B50225" w:rsidRDefault="00B75265" w:rsidP="004D3B4A">
      <w:pPr>
        <w:pStyle w:val="Zkladntext"/>
        <w:rPr>
          <w:szCs w:val="18"/>
        </w:rPr>
      </w:pPr>
    </w:p>
    <w:p w14:paraId="791668EE" w14:textId="77777777" w:rsidR="004D3B4A" w:rsidRDefault="00F06652" w:rsidP="001210B4">
      <w:pPr>
        <w:pStyle w:val="Pismenka"/>
        <w:numPr>
          <w:ilvl w:val="0"/>
          <w:numId w:val="32"/>
        </w:numPr>
        <w:rPr>
          <w:szCs w:val="18"/>
        </w:rPr>
      </w:pPr>
      <w:r>
        <w:rPr>
          <w:szCs w:val="18"/>
        </w:rPr>
        <w:t>Finančné účty</w:t>
      </w:r>
    </w:p>
    <w:p w14:paraId="7B377A5C" w14:textId="3AD64856" w:rsidR="00B75265" w:rsidRPr="00F579E9" w:rsidRDefault="00703E75" w:rsidP="00F579E9">
      <w:pPr>
        <w:pStyle w:val="Pismenka"/>
        <w:numPr>
          <w:ilvl w:val="0"/>
          <w:numId w:val="0"/>
        </w:numPr>
        <w:ind w:left="426"/>
        <w:rPr>
          <w:b w:val="0"/>
          <w:szCs w:val="18"/>
        </w:rPr>
      </w:pPr>
      <w:r w:rsidRPr="0028408E">
        <w:rPr>
          <w:b w:val="0"/>
          <w:szCs w:val="18"/>
        </w:rPr>
        <w:t xml:space="preserve">Finančné účty </w:t>
      </w:r>
      <w:r w:rsidRPr="0018491B">
        <w:rPr>
          <w:b w:val="0"/>
          <w:szCs w:val="18"/>
        </w:rPr>
        <w:t xml:space="preserve">tvorí </w:t>
      </w:r>
      <w:r w:rsidRPr="00F14E67">
        <w:rPr>
          <w:b w:val="0"/>
          <w:szCs w:val="18"/>
        </w:rPr>
        <w:t xml:space="preserve">peňažná hotovosť, ceniny, zostatky na bankových účtoch </w:t>
      </w:r>
      <w:r w:rsidRPr="0028408E">
        <w:rPr>
          <w:b w:val="0"/>
          <w:szCs w:val="18"/>
        </w:rPr>
        <w:t>a oceňujú sa menovitou hodnotou</w:t>
      </w:r>
      <w:r w:rsidRPr="00023CBD">
        <w:rPr>
          <w:b w:val="0"/>
          <w:szCs w:val="18"/>
        </w:rPr>
        <w:t xml:space="preserve">.  </w:t>
      </w:r>
      <w:r w:rsidR="00BA30F1" w:rsidRPr="00023CBD">
        <w:rPr>
          <w:b w:val="0"/>
          <w:szCs w:val="18"/>
        </w:rPr>
        <w:t>Zníženie ich hodnoty sa vyjadruje opravnou položkou.</w:t>
      </w:r>
    </w:p>
    <w:p w14:paraId="791668F9" w14:textId="77777777" w:rsidR="00A46A96" w:rsidRDefault="00A46A96" w:rsidP="00E663FC">
      <w:pPr>
        <w:pStyle w:val="Zkladntext"/>
        <w:rPr>
          <w:szCs w:val="18"/>
        </w:rPr>
      </w:pPr>
    </w:p>
    <w:p w14:paraId="791668FA" w14:textId="77777777" w:rsidR="004D3B4A" w:rsidRPr="00B50225" w:rsidRDefault="004D3B4A" w:rsidP="001210B4">
      <w:pPr>
        <w:pStyle w:val="Pismenka"/>
        <w:numPr>
          <w:ilvl w:val="0"/>
          <w:numId w:val="32"/>
        </w:numPr>
        <w:rPr>
          <w:szCs w:val="18"/>
        </w:rPr>
      </w:pPr>
      <w:r w:rsidRPr="00B50225">
        <w:rPr>
          <w:szCs w:val="18"/>
        </w:rPr>
        <w:t>Náklady budúcich období a príjmy budúcich období</w:t>
      </w:r>
    </w:p>
    <w:p w14:paraId="791668FC" w14:textId="5367C144" w:rsidR="00471807" w:rsidRDefault="004D3B4A" w:rsidP="004D3B4A">
      <w:pPr>
        <w:pStyle w:val="Zkladntext"/>
        <w:rPr>
          <w:szCs w:val="18"/>
        </w:rPr>
      </w:pPr>
      <w:r w:rsidRPr="00B50225">
        <w:rPr>
          <w:szCs w:val="18"/>
        </w:rPr>
        <w:t>Náklady budúcich období a príjmy budúcich období sa vykazujú vo výške, ktorá je potrebná na dodržanie zásady vecnej a časovej súvislosti s účtovným obdobím.</w:t>
      </w:r>
    </w:p>
    <w:p w14:paraId="1A5E0440" w14:textId="77777777" w:rsidR="00B75265" w:rsidRDefault="00B75265" w:rsidP="004D3B4A">
      <w:pPr>
        <w:pStyle w:val="Zkladntext"/>
        <w:rPr>
          <w:szCs w:val="18"/>
        </w:rPr>
      </w:pPr>
    </w:p>
    <w:p w14:paraId="791668FD" w14:textId="77777777" w:rsidR="00471807" w:rsidRPr="00992FAC" w:rsidRDefault="00CF5274" w:rsidP="001210B4">
      <w:pPr>
        <w:pStyle w:val="Pismenka"/>
        <w:numPr>
          <w:ilvl w:val="0"/>
          <w:numId w:val="32"/>
        </w:numPr>
        <w:rPr>
          <w:szCs w:val="18"/>
        </w:rPr>
      </w:pPr>
      <w:r w:rsidRPr="00992FAC">
        <w:rPr>
          <w:szCs w:val="18"/>
        </w:rPr>
        <w:t>Zníženie hodnoty majetku a o</w:t>
      </w:r>
      <w:r w:rsidR="00471807" w:rsidRPr="00992FAC">
        <w:rPr>
          <w:szCs w:val="18"/>
        </w:rPr>
        <w:t>pravné položky</w:t>
      </w:r>
    </w:p>
    <w:p w14:paraId="138454B1" w14:textId="4E6E2F69" w:rsidR="00B75265" w:rsidRDefault="00471807" w:rsidP="00D07F5A">
      <w:pPr>
        <w:pStyle w:val="Pismenka"/>
        <w:numPr>
          <w:ilvl w:val="0"/>
          <w:numId w:val="0"/>
        </w:numPr>
        <w:ind w:left="426"/>
        <w:rPr>
          <w:b w:val="0"/>
        </w:rPr>
      </w:pPr>
      <w:r w:rsidRPr="00D06026">
        <w:rPr>
          <w:b w:val="0"/>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r w:rsidR="004E3A41" w:rsidRPr="00D06026">
        <w:rPr>
          <w:b w:val="0"/>
        </w:rPr>
        <w:t xml:space="preserve"> </w:t>
      </w:r>
      <w:r w:rsidR="003F788D" w:rsidRPr="00D06026">
        <w:rPr>
          <w:b w:val="0"/>
        </w:rPr>
        <w:t xml:space="preserve">Opravné položky sa zrušia alebo zmení </w:t>
      </w:r>
      <w:r w:rsidR="007E2083">
        <w:rPr>
          <w:b w:val="0"/>
        </w:rPr>
        <w:t xml:space="preserve">sa </w:t>
      </w:r>
      <w:r w:rsidR="003F788D" w:rsidRPr="00D06026">
        <w:rPr>
          <w:b w:val="0"/>
        </w:rPr>
        <w:t>ich výška, ak nastane zmena</w:t>
      </w:r>
      <w:r w:rsidR="00C46D68" w:rsidRPr="00D06026">
        <w:rPr>
          <w:b w:val="0"/>
        </w:rPr>
        <w:t xml:space="preserve"> predpokladu zníženia hodnoty.</w:t>
      </w:r>
    </w:p>
    <w:p w14:paraId="6FD38A94" w14:textId="77777777" w:rsidR="0040334F" w:rsidRPr="00D06026" w:rsidRDefault="0040334F" w:rsidP="00D07F5A">
      <w:pPr>
        <w:pStyle w:val="Pismenka"/>
        <w:numPr>
          <w:ilvl w:val="0"/>
          <w:numId w:val="0"/>
        </w:numPr>
        <w:ind w:left="426"/>
        <w:rPr>
          <w:b w:val="0"/>
        </w:rPr>
      </w:pPr>
    </w:p>
    <w:p w14:paraId="79166901" w14:textId="77777777" w:rsidR="00F50A27" w:rsidRPr="00D06026" w:rsidRDefault="00F50A27" w:rsidP="00D07F5A">
      <w:pPr>
        <w:pStyle w:val="Pismenka"/>
        <w:numPr>
          <w:ilvl w:val="0"/>
          <w:numId w:val="0"/>
        </w:numPr>
        <w:ind w:left="426"/>
        <w:rPr>
          <w:i/>
        </w:rPr>
      </w:pPr>
      <w:r w:rsidRPr="00D06026">
        <w:rPr>
          <w:i/>
        </w:rPr>
        <w:t>Zníženie hodnoty dlhodobého majetku a</w:t>
      </w:r>
      <w:r w:rsidR="00C46D68" w:rsidRPr="00D06026">
        <w:rPr>
          <w:i/>
        </w:rPr>
        <w:t> </w:t>
      </w:r>
      <w:r w:rsidRPr="00D06026">
        <w:rPr>
          <w:i/>
        </w:rPr>
        <w:t>zásob</w:t>
      </w:r>
    </w:p>
    <w:p w14:paraId="79166902" w14:textId="68B73BE1" w:rsidR="00C46D68" w:rsidRPr="00D06026" w:rsidRDefault="00C46D68" w:rsidP="00D07F5A">
      <w:pPr>
        <w:pStyle w:val="Pismenka"/>
        <w:numPr>
          <w:ilvl w:val="0"/>
          <w:numId w:val="0"/>
        </w:numPr>
        <w:ind w:left="426"/>
        <w:rPr>
          <w:b w:val="0"/>
        </w:rPr>
      </w:pPr>
      <w:r w:rsidRPr="00D06026">
        <w:rPr>
          <w:b w:val="0"/>
        </w:rPr>
        <w:t xml:space="preserve">Ku každému dňu, ku ktorému sa zostavuje účtovná závierka, je účtovná hodnota majetku Spoločnosti, iného ako odloženej daňovej pohľadávky posudzovaná s cieľom zistiť, či existujú </w:t>
      </w:r>
      <w:r w:rsidR="007E5F38">
        <w:rPr>
          <w:b w:val="0"/>
        </w:rPr>
        <w:t xml:space="preserve">indikátory, </w:t>
      </w:r>
      <w:r w:rsidRPr="00D06026">
        <w:rPr>
          <w:b w:val="0"/>
        </w:rPr>
        <w:t xml:space="preserve">že by mohlo dôjsť k zníženiu hodnoty majetku. Ak takéto indikátory existujú, potom sa odhadnú predpokladané budúce ekonomické úžitky z daného majetku. </w:t>
      </w:r>
    </w:p>
    <w:p w14:paraId="79166903" w14:textId="77777777" w:rsidR="00C46D68" w:rsidRPr="00D06026" w:rsidRDefault="00C46D68" w:rsidP="00D07F5A">
      <w:pPr>
        <w:pStyle w:val="Pismenka"/>
        <w:numPr>
          <w:ilvl w:val="0"/>
          <w:numId w:val="0"/>
        </w:numPr>
        <w:ind w:left="426"/>
        <w:rPr>
          <w:b w:val="0"/>
        </w:rPr>
      </w:pPr>
    </w:p>
    <w:p w14:paraId="79166905" w14:textId="741DA396" w:rsidR="001578E7" w:rsidRDefault="00C46D68" w:rsidP="009B57D6">
      <w:pPr>
        <w:pStyle w:val="Pismenka"/>
        <w:numPr>
          <w:ilvl w:val="0"/>
          <w:numId w:val="0"/>
        </w:numPr>
        <w:ind w:left="426"/>
        <w:rPr>
          <w:b w:val="0"/>
        </w:rPr>
      </w:pPr>
      <w:r w:rsidRPr="0028408E">
        <w:rPr>
          <w:b w:val="0"/>
        </w:rPr>
        <w:t>Opravné položky</w:t>
      </w:r>
      <w:r w:rsidR="007E5F38" w:rsidRPr="002101C8">
        <w:rPr>
          <w:b w:val="0"/>
        </w:rPr>
        <w:t xml:space="preserve"> </w:t>
      </w:r>
      <w:r w:rsidRPr="0028408E">
        <w:rPr>
          <w:b w:val="0"/>
        </w:rPr>
        <w:t xml:space="preserve">vykázané v predchádzajúcich obdobiach sa </w:t>
      </w:r>
      <w:r w:rsidR="007E5F38" w:rsidRPr="002101C8">
        <w:rPr>
          <w:b w:val="0"/>
        </w:rPr>
        <w:t>pre</w:t>
      </w:r>
      <w:r w:rsidRPr="0028408E">
        <w:rPr>
          <w:b w:val="0"/>
        </w:rPr>
        <w:t xml:space="preserve">hodnocujú ku každému dňu, ku ktorému sa zostavuje účtovná závierka s cieľom zistiť, či existujú </w:t>
      </w:r>
      <w:r w:rsidR="007E5F38" w:rsidRPr="002101C8">
        <w:rPr>
          <w:b w:val="0"/>
        </w:rPr>
        <w:t>indikátory</w:t>
      </w:r>
      <w:r w:rsidRPr="0028408E">
        <w:rPr>
          <w:b w:val="0"/>
        </w:rPr>
        <w:t xml:space="preserve">, ktoré by naznačovali, že došlo k zmene v predpoklade zníženia hodnoty majetku alebo tento predpoklad prestal existovať. Opravná položka sa zruší, ak došlo k zmene predpokladov použitých na určenie predpokladaných ekonomických úžitkov z daného majetku. </w:t>
      </w:r>
      <w:r w:rsidRPr="002101C8">
        <w:rPr>
          <w:b w:val="0"/>
        </w:rPr>
        <w:t xml:space="preserve">Opravná položka sa zruší len v rozsahu, v akom účtovná hodnota majetku neprevýši </w:t>
      </w:r>
      <w:r w:rsidR="00BC47A4">
        <w:rPr>
          <w:b w:val="0"/>
        </w:rPr>
        <w:t xml:space="preserve">tú </w:t>
      </w:r>
      <w:r w:rsidRPr="002101C8">
        <w:rPr>
          <w:b w:val="0"/>
        </w:rPr>
        <w:t xml:space="preserve">účtovnú hodnotu, ktorá by bola stanovená po zohľadnení odpisov, ak by </w:t>
      </w:r>
      <w:r w:rsidRPr="00AB3D9A">
        <w:rPr>
          <w:b w:val="0"/>
        </w:rPr>
        <w:t>opravná položka</w:t>
      </w:r>
      <w:r w:rsidR="00BC47A4">
        <w:rPr>
          <w:b w:val="0"/>
        </w:rPr>
        <w:t xml:space="preserve"> nebola vykázaná. </w:t>
      </w:r>
    </w:p>
    <w:p w14:paraId="5BFDD645" w14:textId="77777777" w:rsidR="00D52D84" w:rsidRDefault="00D52D84" w:rsidP="009B57D6">
      <w:pPr>
        <w:pStyle w:val="Pismenka"/>
        <w:numPr>
          <w:ilvl w:val="0"/>
          <w:numId w:val="0"/>
        </w:numPr>
        <w:ind w:left="426"/>
        <w:rPr>
          <w:b w:val="0"/>
        </w:rPr>
      </w:pPr>
    </w:p>
    <w:p w14:paraId="3384D839" w14:textId="77777777" w:rsidR="00D52D84" w:rsidRPr="00CC23EC" w:rsidRDefault="00D52D84" w:rsidP="00D52D84">
      <w:pPr>
        <w:pStyle w:val="Pismenka"/>
        <w:numPr>
          <w:ilvl w:val="0"/>
          <w:numId w:val="0"/>
        </w:numPr>
        <w:ind w:left="426"/>
        <w:rPr>
          <w:i/>
        </w:rPr>
      </w:pPr>
      <w:r w:rsidRPr="00D06026">
        <w:rPr>
          <w:i/>
        </w:rPr>
        <w:t>Zníženie hodnoty finančného majetku a pohľadávok</w:t>
      </w:r>
      <w:r w:rsidRPr="00CC23EC">
        <w:rPr>
          <w:i/>
        </w:rPr>
        <w:t xml:space="preserve"> </w:t>
      </w:r>
    </w:p>
    <w:p w14:paraId="0A67DD4D" w14:textId="77777777" w:rsidR="00D52D84" w:rsidRPr="00D06026" w:rsidRDefault="00D52D84" w:rsidP="00D52D84">
      <w:pPr>
        <w:pStyle w:val="Pismenka"/>
        <w:numPr>
          <w:ilvl w:val="0"/>
          <w:numId w:val="0"/>
        </w:numPr>
        <w:ind w:left="426"/>
        <w:rPr>
          <w:b w:val="0"/>
        </w:rPr>
      </w:pPr>
      <w:r w:rsidRPr="00D06026">
        <w:rPr>
          <w:b w:val="0"/>
        </w:rPr>
        <w:t>Ku každému dňu, ku ktorému sa zostavuje účtovná závierka sa finančný majetok, ktorý nie je ocenený reálnou hodnotou posudzuje s cieľom zistiť, či existujú objektívne dôkazy zníženia jeho hodnoty.</w:t>
      </w:r>
    </w:p>
    <w:p w14:paraId="4DA1773D" w14:textId="77777777" w:rsidR="00D52D84" w:rsidRPr="00D06026" w:rsidRDefault="00D52D84" w:rsidP="00D52D84">
      <w:pPr>
        <w:pStyle w:val="Pismenka"/>
        <w:numPr>
          <w:ilvl w:val="0"/>
          <w:numId w:val="0"/>
        </w:numPr>
        <w:ind w:left="426"/>
        <w:rPr>
          <w:b w:val="0"/>
        </w:rPr>
      </w:pPr>
    </w:p>
    <w:p w14:paraId="466835B4" w14:textId="77777777" w:rsidR="00D52D84" w:rsidRPr="00D06026" w:rsidRDefault="00D52D84" w:rsidP="00D52D84">
      <w:pPr>
        <w:pStyle w:val="Pismenka"/>
        <w:numPr>
          <w:ilvl w:val="0"/>
          <w:numId w:val="0"/>
        </w:numPr>
        <w:ind w:left="426"/>
        <w:rPr>
          <w:b w:val="0"/>
          <w:szCs w:val="18"/>
        </w:rPr>
      </w:pPr>
      <w:r w:rsidRPr="00D06026">
        <w:rPr>
          <w:b w:val="0"/>
        </w:rPr>
        <w:t xml:space="preserve">Medzi objektívne dôkazy o znížení hodnoty finančného majetku </w:t>
      </w:r>
      <w:r>
        <w:rPr>
          <w:b w:val="0"/>
        </w:rPr>
        <w:t xml:space="preserve">patrí </w:t>
      </w:r>
      <w:r w:rsidRPr="00D06026">
        <w:rPr>
          <w:b w:val="0"/>
        </w:rPr>
        <w:t xml:space="preserve">nesplácanie dlhu alebo </w:t>
      </w:r>
      <w:r>
        <w:rPr>
          <w:b w:val="0"/>
        </w:rPr>
        <w:t>protiprávne</w:t>
      </w:r>
      <w:r w:rsidRPr="00D06026">
        <w:rPr>
          <w:b w:val="0"/>
        </w:rPr>
        <w:t xml:space="preserve"> </w:t>
      </w:r>
      <w:r>
        <w:rPr>
          <w:b w:val="0"/>
        </w:rPr>
        <w:t>konanie</w:t>
      </w:r>
      <w:r w:rsidRPr="00D06026">
        <w:rPr>
          <w:b w:val="0"/>
        </w:rPr>
        <w:t xml:space="preserve"> dlžníka, reštrukturalizáci</w:t>
      </w:r>
      <w:r>
        <w:rPr>
          <w:b w:val="0"/>
        </w:rPr>
        <w:t>a</w:t>
      </w:r>
      <w:r w:rsidRPr="00D06026">
        <w:rPr>
          <w:b w:val="0"/>
        </w:rPr>
        <w:t xml:space="preserve"> pohľadávok Spoločnosti za podmienok, o ktorých by Spoločnosť za normálnej situácie</w:t>
      </w:r>
      <w:r w:rsidRPr="00D06026">
        <w:rPr>
          <w:szCs w:val="18"/>
        </w:rPr>
        <w:t xml:space="preserve"> </w:t>
      </w:r>
      <w:r w:rsidRPr="00D06026">
        <w:rPr>
          <w:b w:val="0"/>
          <w:szCs w:val="18"/>
        </w:rPr>
        <w:t xml:space="preserve">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obstarávacej ceny. </w:t>
      </w:r>
    </w:p>
    <w:p w14:paraId="22A41AB0" w14:textId="77777777" w:rsidR="00D52D84" w:rsidRPr="00D06026" w:rsidRDefault="00D52D84" w:rsidP="00D52D84">
      <w:pPr>
        <w:pStyle w:val="Pismenka"/>
        <w:numPr>
          <w:ilvl w:val="0"/>
          <w:numId w:val="0"/>
        </w:numPr>
        <w:ind w:left="426"/>
        <w:rPr>
          <w:b w:val="0"/>
        </w:rPr>
      </w:pPr>
      <w:r w:rsidRPr="00D06026">
        <w:rPr>
          <w:b w:val="0"/>
        </w:rPr>
        <w:t>Predpokladané budúce ekonomické úžitky z investícií Spoločnosti v podielových cenných papieroch a v podieloch a</w:t>
      </w:r>
      <w:r>
        <w:rPr>
          <w:b w:val="0"/>
        </w:rPr>
        <w:t> z </w:t>
      </w:r>
      <w:r w:rsidRPr="00D06026">
        <w:rPr>
          <w:b w:val="0"/>
        </w:rPr>
        <w:t>pohľadávok sa vypočíta</w:t>
      </w:r>
      <w:r>
        <w:rPr>
          <w:b w:val="0"/>
        </w:rPr>
        <w:t>jú</w:t>
      </w:r>
      <w:r w:rsidRPr="00D06026">
        <w:rPr>
          <w:b w:val="0"/>
        </w:rPr>
        <w:t xml:space="preserve"> ako súčasná hodnota odhadovaných diskontovaných budúcich peňažných tokov</w:t>
      </w:r>
      <w:r>
        <w:rPr>
          <w:b w:val="0"/>
        </w:rPr>
        <w:t>.</w:t>
      </w:r>
      <w:r w:rsidRPr="00D06026">
        <w:rPr>
          <w:b w:val="0"/>
        </w:rPr>
        <w:t xml:space="preserve"> Pri určení návratnej hodnoty úverov a pohľadávok sa tiež berie do úvahy schopnosť a výkonnosť dlžníka a hodnota kolaterálov a záruk od tretích strán.</w:t>
      </w:r>
    </w:p>
    <w:p w14:paraId="0CA08FAF" w14:textId="77777777" w:rsidR="00D52D84" w:rsidRPr="00D06026" w:rsidRDefault="00D52D84" w:rsidP="00D52D84">
      <w:pPr>
        <w:pStyle w:val="Pismenka"/>
        <w:numPr>
          <w:ilvl w:val="0"/>
          <w:numId w:val="0"/>
        </w:numPr>
        <w:ind w:left="426"/>
        <w:rPr>
          <w:b w:val="0"/>
        </w:rPr>
      </w:pPr>
    </w:p>
    <w:p w14:paraId="34120CE1" w14:textId="62213A1F" w:rsidR="00D52D84" w:rsidRPr="00D06026" w:rsidRDefault="00D52D84" w:rsidP="009B57D6">
      <w:pPr>
        <w:pStyle w:val="Pismenka"/>
        <w:numPr>
          <w:ilvl w:val="0"/>
          <w:numId w:val="0"/>
        </w:numPr>
        <w:ind w:left="426"/>
        <w:rPr>
          <w:b w:val="0"/>
        </w:rPr>
      </w:pPr>
      <w:r w:rsidRPr="00D06026">
        <w:rPr>
          <w:b w:val="0"/>
        </w:rPr>
        <w:t>Opravná položka sa zruší, ak následné zvýšenie predpokladaných budúcich ekonomických úžitkov možno objektívne spájať s udalosťou, ktorá nastala po vykázaní opravnej položky.</w:t>
      </w:r>
    </w:p>
    <w:p w14:paraId="79166910" w14:textId="77777777" w:rsidR="00D07F5A" w:rsidRPr="00A31BBB" w:rsidRDefault="00D07F5A" w:rsidP="00D07F5A">
      <w:pPr>
        <w:pStyle w:val="Pismenka"/>
        <w:numPr>
          <w:ilvl w:val="0"/>
          <w:numId w:val="0"/>
        </w:numPr>
        <w:ind w:left="426"/>
        <w:rPr>
          <w:b w:val="0"/>
        </w:rPr>
      </w:pPr>
    </w:p>
    <w:p w14:paraId="79166911" w14:textId="77777777" w:rsidR="004E3A41" w:rsidRPr="00B50225" w:rsidRDefault="004E3A41" w:rsidP="001210B4">
      <w:pPr>
        <w:pStyle w:val="Pismenka"/>
        <w:numPr>
          <w:ilvl w:val="0"/>
          <w:numId w:val="32"/>
        </w:numPr>
        <w:rPr>
          <w:szCs w:val="18"/>
        </w:rPr>
      </w:pPr>
      <w:r w:rsidRPr="00B50225">
        <w:rPr>
          <w:szCs w:val="18"/>
        </w:rPr>
        <w:t>Záväzky</w:t>
      </w:r>
    </w:p>
    <w:p w14:paraId="491FEE79" w14:textId="636221CA" w:rsidR="00D52D84" w:rsidRDefault="004E3A41" w:rsidP="004E3A41">
      <w:pPr>
        <w:pStyle w:val="Zkladntext"/>
        <w:rPr>
          <w:szCs w:val="18"/>
        </w:rPr>
      </w:pPr>
      <w:r w:rsidRPr="00B50225">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0842FFDE" w14:textId="77777777" w:rsidR="00B75265" w:rsidRPr="00B50225" w:rsidRDefault="00B75265" w:rsidP="00F579E9">
      <w:pPr>
        <w:pStyle w:val="Zkladntext"/>
        <w:ind w:left="0"/>
        <w:rPr>
          <w:szCs w:val="18"/>
        </w:rPr>
      </w:pPr>
    </w:p>
    <w:p w14:paraId="79166914" w14:textId="77777777" w:rsidR="004D3B4A" w:rsidRPr="0028408E" w:rsidRDefault="004D3B4A" w:rsidP="001210B4">
      <w:pPr>
        <w:pStyle w:val="Pismenka"/>
        <w:numPr>
          <w:ilvl w:val="0"/>
          <w:numId w:val="32"/>
        </w:numPr>
        <w:rPr>
          <w:szCs w:val="18"/>
        </w:rPr>
      </w:pPr>
      <w:r w:rsidRPr="00032D7F">
        <w:rPr>
          <w:szCs w:val="18"/>
        </w:rPr>
        <w:t>Rezervy</w:t>
      </w:r>
    </w:p>
    <w:p w14:paraId="79166915" w14:textId="77777777" w:rsidR="00852D4F" w:rsidRDefault="00852D4F" w:rsidP="00F53D2F">
      <w:pPr>
        <w:pStyle w:val="Zkladntext"/>
        <w:rPr>
          <w:szCs w:val="18"/>
        </w:rPr>
      </w:pPr>
      <w:r w:rsidRPr="00736771">
        <w:rPr>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14:paraId="3019A688" w14:textId="77777777" w:rsidR="00F579E9" w:rsidRPr="00736771" w:rsidRDefault="00F579E9" w:rsidP="00F53D2F">
      <w:pPr>
        <w:pStyle w:val="Zkladntext"/>
        <w:rPr>
          <w:b/>
          <w:szCs w:val="18"/>
        </w:rPr>
      </w:pPr>
    </w:p>
    <w:p w14:paraId="79166917" w14:textId="77777777" w:rsidR="00852D4F" w:rsidRDefault="00852D4F" w:rsidP="00F53D2F">
      <w:pPr>
        <w:pStyle w:val="Zkladntext"/>
        <w:rPr>
          <w:szCs w:val="18"/>
        </w:rPr>
      </w:pPr>
      <w:r w:rsidRPr="00736771">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14:paraId="63167EC1" w14:textId="77777777" w:rsidR="00F579E9" w:rsidRPr="00736771" w:rsidRDefault="00F579E9" w:rsidP="00F53D2F">
      <w:pPr>
        <w:pStyle w:val="Zkladntext"/>
        <w:rPr>
          <w:b/>
          <w:szCs w:val="18"/>
        </w:rPr>
      </w:pPr>
    </w:p>
    <w:p w14:paraId="79166919" w14:textId="77777777" w:rsidR="00852D4F" w:rsidRPr="00736771" w:rsidRDefault="00852D4F" w:rsidP="00F53D2F">
      <w:pPr>
        <w:pStyle w:val="Zkladntext"/>
        <w:rPr>
          <w:b/>
          <w:szCs w:val="18"/>
        </w:rPr>
      </w:pPr>
      <w:r w:rsidRPr="00736771">
        <w:rPr>
          <w:szCs w:val="18"/>
        </w:rPr>
        <w:t xml:space="preserve">Tvorba rezervy na bonusy, rabaty, skontá a vrátenie kúpnej ceny pri reklamácii sa účtuje ako zníženie pôvodne dosiahnutých výnosov so súvzťažným zápisom v prospech účtu rezerv. </w:t>
      </w:r>
    </w:p>
    <w:p w14:paraId="79166924" w14:textId="77777777" w:rsidR="0057747A" w:rsidRDefault="0057747A" w:rsidP="00F579E9">
      <w:pPr>
        <w:pStyle w:val="Zkladntext"/>
        <w:ind w:left="0"/>
      </w:pPr>
    </w:p>
    <w:p w14:paraId="79166925" w14:textId="77777777" w:rsidR="00EB27C5" w:rsidRPr="00B50225" w:rsidRDefault="00EB27C5">
      <w:pPr>
        <w:pStyle w:val="Zkladntext"/>
        <w:jc w:val="left"/>
        <w:rPr>
          <w:b/>
          <w:szCs w:val="18"/>
        </w:rPr>
      </w:pPr>
      <w:r w:rsidRPr="00B50225">
        <w:rPr>
          <w:b/>
          <w:szCs w:val="18"/>
        </w:rPr>
        <w:t>Nevyfakturované dodávky majetku</w:t>
      </w:r>
    </w:p>
    <w:p w14:paraId="79166926" w14:textId="42D96B5B" w:rsidR="00EB27C5" w:rsidRDefault="00EB27C5">
      <w:pPr>
        <w:pStyle w:val="Zkladntext"/>
        <w:rPr>
          <w:szCs w:val="18"/>
        </w:rPr>
      </w:pPr>
      <w:r w:rsidRPr="00B50225">
        <w:rPr>
          <w:szCs w:val="18"/>
        </w:rPr>
        <w:t xml:space="preserve">Rezervy na nevyfakturované </w:t>
      </w:r>
      <w:r w:rsidRPr="00F579E9">
        <w:rPr>
          <w:szCs w:val="18"/>
        </w:rPr>
        <w:t>dodávky majetku sa nevykazujú s vplyvom na výsledok hospodárenia a oceňujú sa v odhadovanej výške záväzku.</w:t>
      </w:r>
    </w:p>
    <w:p w14:paraId="29F8493E" w14:textId="351E986E" w:rsidR="00480340" w:rsidRDefault="00480340">
      <w:pPr>
        <w:pStyle w:val="Zkladntext"/>
        <w:rPr>
          <w:szCs w:val="18"/>
        </w:rPr>
      </w:pPr>
    </w:p>
    <w:p w14:paraId="71CA83AF" w14:textId="052E084F" w:rsidR="00480340" w:rsidRPr="00480340" w:rsidRDefault="00480340" w:rsidP="00480340">
      <w:pPr>
        <w:pStyle w:val="Zkladntext"/>
        <w:numPr>
          <w:ilvl w:val="0"/>
          <w:numId w:val="32"/>
        </w:numPr>
        <w:rPr>
          <w:b/>
          <w:bCs/>
          <w:szCs w:val="18"/>
        </w:rPr>
      </w:pPr>
      <w:r w:rsidRPr="00480340">
        <w:rPr>
          <w:b/>
          <w:bCs/>
          <w:szCs w:val="18"/>
        </w:rPr>
        <w:t>Zamestnanecké pôžitky</w:t>
      </w:r>
    </w:p>
    <w:p w14:paraId="52015F38" w14:textId="7DC99B94" w:rsidR="00480340" w:rsidRPr="0002127B" w:rsidRDefault="00A27FCC" w:rsidP="00480340">
      <w:pPr>
        <w:pStyle w:val="Zkladntext"/>
        <w:rPr>
          <w:szCs w:val="18"/>
        </w:rPr>
      </w:pPr>
      <w:r w:rsidRPr="0002127B">
        <w:rPr>
          <w:szCs w:val="18"/>
        </w:rPr>
        <w:t xml:space="preserve">Pri prvom skončení pracovného pomeru po vzniku nároku na starobný dôchodok bude zamestnancovi vyplatené odchodné v súlade so zákonom vo výške </w:t>
      </w:r>
      <w:r w:rsidR="00F863D8" w:rsidRPr="0002127B">
        <w:rPr>
          <w:szCs w:val="18"/>
        </w:rPr>
        <w:t xml:space="preserve">jeho </w:t>
      </w:r>
      <w:r w:rsidRPr="0002127B">
        <w:rPr>
          <w:szCs w:val="18"/>
        </w:rPr>
        <w:t xml:space="preserve">jedného priemerného mesačného zárobku pokiaľ doba odpracovaná v Spoločnosti nebude k rozhodujúcemu termínu dlhšia ako </w:t>
      </w:r>
      <w:r w:rsidR="00F863D8" w:rsidRPr="0002127B">
        <w:rPr>
          <w:szCs w:val="18"/>
        </w:rPr>
        <w:t>3</w:t>
      </w:r>
      <w:r w:rsidRPr="0002127B">
        <w:rPr>
          <w:szCs w:val="18"/>
        </w:rPr>
        <w:t xml:space="preserve"> roky.</w:t>
      </w:r>
    </w:p>
    <w:p w14:paraId="474BE118" w14:textId="0E1DED9C" w:rsidR="00F863D8" w:rsidRPr="0002127B" w:rsidRDefault="00F863D8" w:rsidP="00F863D8">
      <w:pPr>
        <w:pStyle w:val="Zkladntext"/>
        <w:rPr>
          <w:szCs w:val="18"/>
        </w:rPr>
      </w:pPr>
      <w:r w:rsidRPr="0002127B">
        <w:rPr>
          <w:szCs w:val="18"/>
        </w:rPr>
        <w:t xml:space="preserve">Pri prvom skončení pracovného pomeru po vzniku nároku na starobný dôchodok bude zamestnancovi vyplatené odchodné </w:t>
      </w:r>
      <w:r w:rsidR="00F51E09">
        <w:rPr>
          <w:szCs w:val="18"/>
        </w:rPr>
        <w:t xml:space="preserve">nad rámec </w:t>
      </w:r>
      <w:r w:rsidRPr="0002127B">
        <w:rPr>
          <w:szCs w:val="18"/>
        </w:rPr>
        <w:t xml:space="preserve"> zákon</w:t>
      </w:r>
      <w:r w:rsidR="00F51E09">
        <w:rPr>
          <w:szCs w:val="18"/>
        </w:rPr>
        <w:t>a</w:t>
      </w:r>
      <w:r w:rsidRPr="0002127B">
        <w:rPr>
          <w:szCs w:val="18"/>
        </w:rPr>
        <w:t xml:space="preserve"> vo výške dvoch jeho priemerných mesačných zárobkov, pokiaľ doba odpracovaná v Spoločnosti bude k rozhodujúcemu termínu dlhšia ako 3 roky, ale kratšia ako 5 rokov.</w:t>
      </w:r>
    </w:p>
    <w:p w14:paraId="1944E7BE" w14:textId="6DE595D1" w:rsidR="00141C2D" w:rsidRPr="0002127B" w:rsidRDefault="00F863D8" w:rsidP="00141C2D">
      <w:pPr>
        <w:pStyle w:val="Zkladntext"/>
        <w:rPr>
          <w:szCs w:val="18"/>
        </w:rPr>
      </w:pPr>
      <w:r w:rsidRPr="0002127B">
        <w:rPr>
          <w:szCs w:val="18"/>
        </w:rPr>
        <w:t xml:space="preserve">Pri prvom skončení pracovného pomeru po vzniku nároku na starobný dôchodok bude zamestnancovi vyplatené odchodné </w:t>
      </w:r>
      <w:r w:rsidR="00F51E09">
        <w:rPr>
          <w:szCs w:val="18"/>
        </w:rPr>
        <w:t>nad rámec zákona</w:t>
      </w:r>
      <w:r w:rsidRPr="0002127B">
        <w:rPr>
          <w:szCs w:val="18"/>
        </w:rPr>
        <w:t xml:space="preserve"> vo výške troch jeho priemerných mesačných zárobkov, pokiaľ doba odpracovaná v Spoločnosti bude k rozhodujúcemu termínu dlhšia ako 5 rokov.</w:t>
      </w:r>
    </w:p>
    <w:p w14:paraId="61E35218" w14:textId="75ABF914" w:rsidR="00141C2D" w:rsidRDefault="00141C2D" w:rsidP="00141C2D">
      <w:pPr>
        <w:pStyle w:val="Zkladntext"/>
        <w:rPr>
          <w:bCs/>
        </w:rPr>
      </w:pPr>
      <w:r w:rsidRPr="0002127B">
        <w:rPr>
          <w:bCs/>
        </w:rPr>
        <w:t>Spoločnosť vyvolala na strane zamestnancov oprávnené očakávania, že bude pokračovať v poskytovaní požitkov. Podľa usúdenia manažmentu Spoločnosti nie je prerušenie ich poskytovania v súčasnosti realistické.</w:t>
      </w:r>
    </w:p>
    <w:p w14:paraId="617F767D" w14:textId="77777777" w:rsidR="003F1C4E" w:rsidRPr="0002127B" w:rsidRDefault="003F1C4E" w:rsidP="00141C2D">
      <w:pPr>
        <w:pStyle w:val="Zkladntext"/>
        <w:rPr>
          <w:bCs/>
          <w:szCs w:val="18"/>
        </w:rPr>
      </w:pPr>
    </w:p>
    <w:p w14:paraId="4F0AF077" w14:textId="77777777" w:rsidR="00D2704D" w:rsidRPr="0002127B" w:rsidRDefault="00D2704D" w:rsidP="00F863D8">
      <w:pPr>
        <w:pStyle w:val="Zkladntext"/>
        <w:rPr>
          <w:b/>
        </w:rPr>
      </w:pPr>
    </w:p>
    <w:p w14:paraId="7916694C" w14:textId="77777777" w:rsidR="004D3B4A" w:rsidRPr="00891481" w:rsidRDefault="004D3B4A" w:rsidP="001210B4">
      <w:pPr>
        <w:pStyle w:val="Pismenka"/>
        <w:numPr>
          <w:ilvl w:val="0"/>
          <w:numId w:val="32"/>
        </w:numPr>
        <w:rPr>
          <w:szCs w:val="18"/>
        </w:rPr>
      </w:pPr>
      <w:r w:rsidRPr="00FD3474">
        <w:rPr>
          <w:szCs w:val="18"/>
        </w:rPr>
        <w:lastRenderedPageBreak/>
        <w:t>Odložené dane</w:t>
      </w:r>
    </w:p>
    <w:p w14:paraId="7916694D" w14:textId="77777777" w:rsidR="004D3B4A" w:rsidRPr="00B50225" w:rsidRDefault="004D3B4A" w:rsidP="004D3B4A">
      <w:pPr>
        <w:pStyle w:val="Zkladntext"/>
        <w:rPr>
          <w:szCs w:val="18"/>
        </w:rPr>
      </w:pPr>
      <w:r w:rsidRPr="008C0838">
        <w:rPr>
          <w:szCs w:val="18"/>
        </w:rPr>
        <w:t xml:space="preserve">Odložené dane (odložená daňová pohľadávka a odložený daňový záväzok) sa vzťahujú na: </w:t>
      </w:r>
    </w:p>
    <w:p w14:paraId="7916694E" w14:textId="77777777" w:rsidR="004D3B4A" w:rsidRPr="00B50225" w:rsidRDefault="004D3B4A" w:rsidP="001210B4">
      <w:pPr>
        <w:pStyle w:val="Zkladntext"/>
        <w:numPr>
          <w:ilvl w:val="0"/>
          <w:numId w:val="6"/>
        </w:numPr>
        <w:rPr>
          <w:szCs w:val="18"/>
        </w:rPr>
      </w:pPr>
      <w:r w:rsidRPr="00B50225">
        <w:rPr>
          <w:szCs w:val="18"/>
        </w:rPr>
        <w:t>dočasné rozdiely medzi účtovnou hodnotou majetku a účtovnou hodnotou záväzkov vykázanou v súvahe a ich daňovou základňou,</w:t>
      </w:r>
    </w:p>
    <w:p w14:paraId="7916694F" w14:textId="77777777" w:rsidR="004D3B4A" w:rsidRPr="00442206" w:rsidRDefault="004D3B4A" w:rsidP="001210B4">
      <w:pPr>
        <w:pStyle w:val="Zkladntext"/>
        <w:numPr>
          <w:ilvl w:val="0"/>
          <w:numId w:val="6"/>
        </w:numPr>
        <w:rPr>
          <w:szCs w:val="18"/>
        </w:rPr>
      </w:pPr>
      <w:r w:rsidRPr="00442206">
        <w:rPr>
          <w:szCs w:val="18"/>
        </w:rPr>
        <w:t>možnosť umorovať daňovú stratu v budúcnosti, ktorou sa rozumie možnosť odpočítať daňovú stratu od základu dane v budúcnosti,</w:t>
      </w:r>
    </w:p>
    <w:p w14:paraId="79166950" w14:textId="77777777" w:rsidR="004D3B4A" w:rsidRPr="00442206" w:rsidRDefault="004D3B4A" w:rsidP="001210B4">
      <w:pPr>
        <w:pStyle w:val="Zkladntext"/>
        <w:numPr>
          <w:ilvl w:val="0"/>
          <w:numId w:val="6"/>
        </w:numPr>
        <w:rPr>
          <w:szCs w:val="18"/>
        </w:rPr>
      </w:pPr>
      <w:r w:rsidRPr="00442206">
        <w:rPr>
          <w:szCs w:val="18"/>
        </w:rPr>
        <w:t>možnosť previesť nevyužité daňové odpočty a iné daňové nároky do budúcich období.</w:t>
      </w:r>
    </w:p>
    <w:p w14:paraId="79166951" w14:textId="77777777" w:rsidR="00162383" w:rsidRPr="00442206" w:rsidRDefault="00162383" w:rsidP="00A31BBB">
      <w:pPr>
        <w:pStyle w:val="Zkladntext"/>
        <w:rPr>
          <w:szCs w:val="18"/>
        </w:rPr>
      </w:pPr>
    </w:p>
    <w:p w14:paraId="79166952" w14:textId="77777777" w:rsidR="00162383" w:rsidRDefault="00162383" w:rsidP="00A31BBB">
      <w:pPr>
        <w:pStyle w:val="Zkladntext"/>
        <w:rPr>
          <w:szCs w:val="18"/>
        </w:rPr>
      </w:pPr>
      <w:r>
        <w:rPr>
          <w:szCs w:val="18"/>
        </w:rPr>
        <w:t>Odložená daňová pohľadávka ani odložený daňový záväzok sa neúčtuje pri</w:t>
      </w:r>
      <w:r w:rsidR="009B57D6">
        <w:rPr>
          <w:szCs w:val="18"/>
        </w:rPr>
        <w:t xml:space="preserve">: </w:t>
      </w:r>
    </w:p>
    <w:p w14:paraId="79166953" w14:textId="77777777" w:rsidR="00162383" w:rsidRDefault="00162383" w:rsidP="001210B4">
      <w:pPr>
        <w:pStyle w:val="Zkladntext"/>
        <w:numPr>
          <w:ilvl w:val="0"/>
          <w:numId w:val="21"/>
        </w:numPr>
        <w:tabs>
          <w:tab w:val="clear" w:pos="340"/>
          <w:tab w:val="num" w:pos="766"/>
        </w:tabs>
        <w:ind w:left="766"/>
        <w:rPr>
          <w:szCs w:val="18"/>
        </w:rPr>
      </w:pPr>
      <w:r>
        <w:rPr>
          <w:szCs w:val="18"/>
        </w:rPr>
        <w:t xml:space="preserve">dočasných rozdieloch pri prvotnom zaúčtovaní </w:t>
      </w:r>
      <w:r w:rsidR="000B6D83">
        <w:rPr>
          <w:szCs w:val="18"/>
        </w:rPr>
        <w:t xml:space="preserve">(angl. </w:t>
      </w:r>
      <w:proofErr w:type="spellStart"/>
      <w:r w:rsidR="000B6D83">
        <w:rPr>
          <w:szCs w:val="18"/>
        </w:rPr>
        <w:t>initial</w:t>
      </w:r>
      <w:proofErr w:type="spellEnd"/>
      <w:r w:rsidR="000B6D83">
        <w:rPr>
          <w:szCs w:val="18"/>
        </w:rPr>
        <w:t xml:space="preserve"> </w:t>
      </w:r>
      <w:proofErr w:type="spellStart"/>
      <w:r w:rsidR="000B6D83">
        <w:rPr>
          <w:szCs w:val="18"/>
        </w:rPr>
        <w:t>recognition</w:t>
      </w:r>
      <w:proofErr w:type="spellEnd"/>
      <w:r w:rsidR="000B6D83">
        <w:rPr>
          <w:szCs w:val="18"/>
        </w:rPr>
        <w:t xml:space="preserve">) </w:t>
      </w:r>
      <w:r>
        <w:rPr>
          <w:szCs w:val="18"/>
        </w:rPr>
        <w:t>majetku alebo záväzku v účtovníctve, ak v čase prvotného zaúčtovania nemá tento účtovný prípad vplyv ani na výsledok hospodárenia ani na základ dane a</w:t>
      </w:r>
      <w:r w:rsidR="009B57D6">
        <w:rPr>
          <w:szCs w:val="18"/>
        </w:rPr>
        <w:t> </w:t>
      </w:r>
      <w:r>
        <w:rPr>
          <w:szCs w:val="18"/>
        </w:rPr>
        <w:t>zároveň</w:t>
      </w:r>
      <w:r w:rsidR="009B57D6">
        <w:rPr>
          <w:szCs w:val="18"/>
        </w:rPr>
        <w:t xml:space="preserve"> nejde o</w:t>
      </w:r>
      <w:r w:rsidR="009C1F30">
        <w:rPr>
          <w:szCs w:val="18"/>
        </w:rPr>
        <w:t> </w:t>
      </w:r>
      <w:r w:rsidR="009B57D6">
        <w:rPr>
          <w:szCs w:val="18"/>
        </w:rPr>
        <w:t>kombináciu</w:t>
      </w:r>
      <w:r w:rsidR="009C1F30">
        <w:rPr>
          <w:szCs w:val="18"/>
        </w:rPr>
        <w:t xml:space="preserve"> podnikov</w:t>
      </w:r>
      <w:r w:rsidR="009B57D6">
        <w:rPr>
          <w:szCs w:val="18"/>
        </w:rPr>
        <w:t xml:space="preserve"> (t. j.</w:t>
      </w:r>
      <w:r>
        <w:rPr>
          <w:szCs w:val="18"/>
        </w:rPr>
        <w:t xml:space="preserve"> </w:t>
      </w:r>
      <w:r w:rsidRPr="00162383">
        <w:rPr>
          <w:szCs w:val="18"/>
        </w:rPr>
        <w:t>nejde o účtovný prípad vznikajúci u kupujúceho pri kúpe podniku alebo časti podniku, prijímateľa vkladu podniku alebo časti podniku alebo u nástupníckej účtovnej jednotke pri zlúčení, splynutí alebo rozdelení</w:t>
      </w:r>
      <w:r w:rsidR="009B57D6">
        <w:rPr>
          <w:szCs w:val="18"/>
        </w:rPr>
        <w:t>)</w:t>
      </w:r>
      <w:r>
        <w:rPr>
          <w:szCs w:val="18"/>
        </w:rPr>
        <w:t>,</w:t>
      </w:r>
    </w:p>
    <w:p w14:paraId="79166954" w14:textId="77777777" w:rsidR="00162383" w:rsidRDefault="00162383" w:rsidP="001210B4">
      <w:pPr>
        <w:pStyle w:val="Zkladntext"/>
        <w:numPr>
          <w:ilvl w:val="0"/>
          <w:numId w:val="21"/>
        </w:numPr>
        <w:tabs>
          <w:tab w:val="clear" w:pos="340"/>
          <w:tab w:val="num" w:pos="766"/>
        </w:tabs>
        <w:ind w:left="766"/>
        <w:rPr>
          <w:szCs w:val="18"/>
        </w:rPr>
      </w:pPr>
      <w:r>
        <w:rPr>
          <w:szCs w:val="18"/>
        </w:rPr>
        <w:t>dočasných rozdieloch súvisiacich s podielmi v</w:t>
      </w:r>
      <w:r w:rsidR="006878D4">
        <w:rPr>
          <w:szCs w:val="18"/>
        </w:rPr>
        <w:t> </w:t>
      </w:r>
      <w:r>
        <w:rPr>
          <w:szCs w:val="18"/>
        </w:rPr>
        <w:t>dcérskych</w:t>
      </w:r>
      <w:r w:rsidR="006878D4">
        <w:rPr>
          <w:szCs w:val="18"/>
        </w:rPr>
        <w:t xml:space="preserve">, </w:t>
      </w:r>
      <w:r w:rsidR="009B57D6">
        <w:rPr>
          <w:szCs w:val="18"/>
        </w:rPr>
        <w:t xml:space="preserve">spoločných a pridružených </w:t>
      </w:r>
      <w:r>
        <w:rPr>
          <w:szCs w:val="18"/>
        </w:rPr>
        <w:t>účtovných jednotkách,</w:t>
      </w:r>
      <w:r w:rsidR="009B57D6">
        <w:rPr>
          <w:szCs w:val="18"/>
        </w:rPr>
        <w:t xml:space="preserve"> </w:t>
      </w:r>
      <w:r>
        <w:rPr>
          <w:szCs w:val="18"/>
        </w:rPr>
        <w:t>ak Spoločnosť je schopná ovplyvniť vyrovnanie týchto dočasných rozdielov a je pravdepodobné, že tieto dočasné rozdiely nebudú vyrovnané v blízkej budúcnosti,</w:t>
      </w:r>
    </w:p>
    <w:p w14:paraId="79166955" w14:textId="77777777" w:rsidR="00162383" w:rsidRDefault="00162383" w:rsidP="001210B4">
      <w:pPr>
        <w:pStyle w:val="Zkladntext"/>
        <w:numPr>
          <w:ilvl w:val="0"/>
          <w:numId w:val="21"/>
        </w:numPr>
        <w:tabs>
          <w:tab w:val="clear" w:pos="340"/>
          <w:tab w:val="num" w:pos="766"/>
        </w:tabs>
        <w:ind w:left="766"/>
        <w:rPr>
          <w:szCs w:val="18"/>
        </w:rPr>
      </w:pPr>
      <w:r>
        <w:rPr>
          <w:szCs w:val="18"/>
        </w:rPr>
        <w:t xml:space="preserve">dočasných rozdieloch </w:t>
      </w:r>
      <w:r w:rsidR="00DA1E3B">
        <w:rPr>
          <w:szCs w:val="18"/>
        </w:rPr>
        <w:t xml:space="preserve">pri prvotnom zaúčtovaní </w:t>
      </w:r>
      <w:proofErr w:type="spellStart"/>
      <w:r w:rsidR="00DA1E3B">
        <w:rPr>
          <w:szCs w:val="18"/>
        </w:rPr>
        <w:t>goodwillu</w:t>
      </w:r>
      <w:proofErr w:type="spellEnd"/>
      <w:r w:rsidR="00DA1E3B">
        <w:rPr>
          <w:szCs w:val="18"/>
        </w:rPr>
        <w:t xml:space="preserve"> alebo záporného </w:t>
      </w:r>
      <w:proofErr w:type="spellStart"/>
      <w:r w:rsidR="00DA1E3B">
        <w:rPr>
          <w:szCs w:val="18"/>
        </w:rPr>
        <w:t>goodwillu</w:t>
      </w:r>
      <w:proofErr w:type="spellEnd"/>
      <w:r w:rsidR="00DA1E3B">
        <w:rPr>
          <w:szCs w:val="18"/>
        </w:rPr>
        <w:t>.</w:t>
      </w:r>
    </w:p>
    <w:p w14:paraId="79166956" w14:textId="77777777" w:rsidR="00DA1E3B" w:rsidRDefault="00DA1E3B" w:rsidP="00A31BBB">
      <w:pPr>
        <w:pStyle w:val="Zkladntext"/>
        <w:ind w:left="766"/>
        <w:rPr>
          <w:szCs w:val="18"/>
        </w:rPr>
      </w:pPr>
    </w:p>
    <w:p w14:paraId="79166958" w14:textId="3FF6A94C" w:rsidR="00471807" w:rsidRDefault="00DA1E3B" w:rsidP="004D3B4A">
      <w:pPr>
        <w:pStyle w:val="Zkladntext"/>
      </w:pPr>
      <w:r w:rsidRPr="00A31BBB">
        <w:rPr>
          <w:szCs w:val="18"/>
        </w:rPr>
        <w:t xml:space="preserve">O odloženej daňovej pohľadávke </w:t>
      </w:r>
      <w:r w:rsidR="000D3FB1">
        <w:rPr>
          <w:szCs w:val="18"/>
        </w:rPr>
        <w:t xml:space="preserve">z </w:t>
      </w:r>
      <w:r w:rsidRPr="00D06026">
        <w:rPr>
          <w:szCs w:val="18"/>
        </w:rPr>
        <w:t>odpočítateľnýc</w:t>
      </w:r>
      <w:r w:rsidRPr="00E963F8">
        <w:rPr>
          <w:szCs w:val="18"/>
        </w:rPr>
        <w:t>h</w:t>
      </w:r>
      <w:r w:rsidRPr="00A31BBB">
        <w:rPr>
          <w:szCs w:val="18"/>
        </w:rPr>
        <w:t xml:space="preserve"> dočasných rozdielov</w:t>
      </w:r>
      <w:r w:rsidR="000D3FB1">
        <w:rPr>
          <w:szCs w:val="18"/>
        </w:rPr>
        <w:t>, z nevyužitých daňových strát a nevyužitých daňových odpočtov a iných daňových nárokov</w:t>
      </w:r>
      <w:r w:rsidRPr="00A31BBB">
        <w:rPr>
          <w:szCs w:val="18"/>
        </w:rPr>
        <w:t xml:space="preserve"> sa účtuje len vtedy, ak je pravdepodobné, že budúci základ dane, voči ktorému </w:t>
      </w:r>
      <w:r w:rsidR="000D3FB1">
        <w:rPr>
          <w:szCs w:val="18"/>
        </w:rPr>
        <w:t xml:space="preserve">ich bude možné využiť, </w:t>
      </w:r>
      <w:r w:rsidRPr="00A31BBB">
        <w:rPr>
          <w:szCs w:val="18"/>
        </w:rPr>
        <w:t xml:space="preserve"> je dosiahnuteľný. Odložená daňová pohľadávka sa preveruje ku každému dňu, ku ktorému sa zostavuje účtovná závierka a znižuje sa vo výške, v akej je nepravdepodobné, že </w:t>
      </w:r>
      <w:r w:rsidR="00457013">
        <w:rPr>
          <w:szCs w:val="18"/>
        </w:rPr>
        <w:t xml:space="preserve">základ dane z príjmov </w:t>
      </w:r>
      <w:r w:rsidRPr="00A31BBB">
        <w:rPr>
          <w:szCs w:val="18"/>
        </w:rPr>
        <w:t>bude d</w:t>
      </w:r>
      <w:r w:rsidR="00457013">
        <w:rPr>
          <w:szCs w:val="18"/>
        </w:rPr>
        <w:t>osiahnutý.</w:t>
      </w:r>
      <w:r w:rsidR="008C07CB">
        <w:t xml:space="preserve"> </w:t>
      </w:r>
      <w:r w:rsidR="00471807" w:rsidRPr="00CE19D0">
        <w:t>Pri výpočte odloženej dane sa použije sadzba dane z príjmov, o ktorej sa predpokladá, že bude platiť v čase vyrovnania odloženej dane</w:t>
      </w:r>
      <w:r w:rsidR="00922BD5">
        <w:t>.</w:t>
      </w:r>
    </w:p>
    <w:p w14:paraId="79166959" w14:textId="77777777" w:rsidR="000D3FB1" w:rsidRDefault="000D3FB1" w:rsidP="004D3B4A">
      <w:pPr>
        <w:pStyle w:val="Zkladntext"/>
      </w:pPr>
    </w:p>
    <w:p w14:paraId="7916695B" w14:textId="26084585" w:rsidR="00DF202B" w:rsidRDefault="000D3FB1" w:rsidP="004D3B4A">
      <w:pPr>
        <w:pStyle w:val="Zkladntext"/>
        <w:rPr>
          <w:szCs w:val="18"/>
        </w:rPr>
      </w:pPr>
      <w:r w:rsidRPr="00A2258C">
        <w:t xml:space="preserve">V súvahe sa odložená daňová pohľadávka a odložený daňový záväzok vykazujú samostatne. Ak sa vzťahujú na odloženú </w:t>
      </w:r>
      <w:r w:rsidR="0057747A" w:rsidRPr="00A2258C">
        <w:rPr>
          <w:szCs w:val="18"/>
        </w:rPr>
        <w:t xml:space="preserve"> </w:t>
      </w:r>
      <w:r w:rsidRPr="00A2258C">
        <w:t>daň z príjmov toho istého daňovníka a ide o ten istý daňový úrad, môže sa vykázať len výsledný zostatok účtu 481 – Odložený daňový záväzok a odložená daňová pohľadávka.</w:t>
      </w:r>
      <w:r>
        <w:t xml:space="preserve"> </w:t>
      </w:r>
    </w:p>
    <w:p w14:paraId="3BDC5E77" w14:textId="77777777" w:rsidR="00CD3EE3" w:rsidRPr="00B50225" w:rsidRDefault="00CD3EE3" w:rsidP="004D3B4A">
      <w:pPr>
        <w:pStyle w:val="Zkladntext"/>
        <w:rPr>
          <w:szCs w:val="18"/>
        </w:rPr>
      </w:pPr>
    </w:p>
    <w:p w14:paraId="7916695C" w14:textId="77777777" w:rsidR="004D3B4A" w:rsidRPr="00B50225" w:rsidRDefault="004D3B4A" w:rsidP="001210B4">
      <w:pPr>
        <w:pStyle w:val="Pismenka"/>
        <w:numPr>
          <w:ilvl w:val="0"/>
          <w:numId w:val="32"/>
        </w:numPr>
        <w:rPr>
          <w:szCs w:val="18"/>
        </w:rPr>
      </w:pPr>
      <w:r w:rsidRPr="00B50225">
        <w:rPr>
          <w:szCs w:val="18"/>
        </w:rPr>
        <w:t>Výdavky budúcich období a výnosy budúcich období</w:t>
      </w:r>
    </w:p>
    <w:p w14:paraId="15B0379C" w14:textId="442F1B51" w:rsidR="0040334F" w:rsidRPr="00F579E9" w:rsidRDefault="004D3B4A" w:rsidP="00F579E9">
      <w:pPr>
        <w:pStyle w:val="Zkladntext"/>
        <w:rPr>
          <w:szCs w:val="18"/>
        </w:rPr>
      </w:pPr>
      <w:r w:rsidRPr="00B50225">
        <w:rPr>
          <w:szCs w:val="18"/>
        </w:rPr>
        <w:t>Výdavky budúcich období a výnosy budúcich období sa vykazujú vo výške, ktorá je potrebná na dodržanie zásady vecnej a časovej súvislosti s účtovným obdobím.</w:t>
      </w:r>
    </w:p>
    <w:p w14:paraId="7916696B" w14:textId="77777777" w:rsidR="0055226C" w:rsidRPr="00592A5F" w:rsidRDefault="0055226C" w:rsidP="009E0040">
      <w:pPr>
        <w:ind w:left="426"/>
        <w:jc w:val="both"/>
        <w:rPr>
          <w:szCs w:val="18"/>
        </w:rPr>
      </w:pPr>
    </w:p>
    <w:p w14:paraId="7E9DD404" w14:textId="4A3F93D1" w:rsidR="001E7402" w:rsidRPr="00F579E9" w:rsidRDefault="004D3B4A" w:rsidP="00505122">
      <w:pPr>
        <w:pStyle w:val="Pismenka"/>
        <w:numPr>
          <w:ilvl w:val="0"/>
          <w:numId w:val="32"/>
        </w:numPr>
        <w:rPr>
          <w:szCs w:val="18"/>
        </w:rPr>
      </w:pPr>
      <w:r w:rsidRPr="00F579E9">
        <w:rPr>
          <w:szCs w:val="18"/>
        </w:rPr>
        <w:t>Prenájom (lízing)</w:t>
      </w:r>
      <w:r w:rsidR="00AF48F5" w:rsidRPr="00F579E9">
        <w:rPr>
          <w:szCs w:val="18"/>
        </w:rPr>
        <w:t xml:space="preserve"> (</w:t>
      </w:r>
      <w:r w:rsidR="00412482" w:rsidRPr="00F579E9">
        <w:rPr>
          <w:szCs w:val="18"/>
        </w:rPr>
        <w:t xml:space="preserve">Spoločnosť ako </w:t>
      </w:r>
      <w:r w:rsidR="00AF48F5" w:rsidRPr="00F579E9">
        <w:rPr>
          <w:szCs w:val="18"/>
        </w:rPr>
        <w:t>nájomca)</w:t>
      </w:r>
      <w:r w:rsidR="00CD3EE3" w:rsidRPr="00F579E9">
        <w:rPr>
          <w:szCs w:val="18"/>
        </w:rPr>
        <w:t xml:space="preserve"> </w:t>
      </w:r>
    </w:p>
    <w:p w14:paraId="64BA9EB9" w14:textId="50EBB818" w:rsidR="00BD12FF" w:rsidRPr="00592A5F" w:rsidRDefault="001E7402" w:rsidP="00A31BBB">
      <w:pPr>
        <w:pStyle w:val="Zkladntext"/>
      </w:pPr>
      <w:r w:rsidRPr="00592A5F">
        <w:rPr>
          <w:b/>
        </w:rPr>
        <w:t xml:space="preserve">Operatívny prenájom. </w:t>
      </w:r>
      <w:r w:rsidRPr="00592A5F">
        <w:rPr>
          <w:szCs w:val="18"/>
        </w:rPr>
        <w:t xml:space="preserve">Majetok prenajatý na základe operatívneho prenájmu vykazuje ako svoj majetok jeho vlastník, nie nájomca. </w:t>
      </w:r>
      <w:r w:rsidRPr="00592A5F">
        <w:t>Prenájom majetku formou operatívneho leasingu sa účtuje do nákladov priebežne počas doby trvania leasingovej zmluvy.</w:t>
      </w:r>
    </w:p>
    <w:p w14:paraId="78A96FA7" w14:textId="77777777" w:rsidR="00CD3EE3" w:rsidRPr="00592A5F" w:rsidRDefault="00CD3EE3" w:rsidP="00A31BBB">
      <w:pPr>
        <w:pStyle w:val="Zkladntext"/>
      </w:pPr>
    </w:p>
    <w:p w14:paraId="7916697A" w14:textId="2C72AE09" w:rsidR="00AF48F5" w:rsidRDefault="00AF48F5" w:rsidP="009E0040">
      <w:pPr>
        <w:pStyle w:val="Pismenka"/>
        <w:numPr>
          <w:ilvl w:val="0"/>
          <w:numId w:val="32"/>
        </w:numPr>
        <w:rPr>
          <w:szCs w:val="18"/>
        </w:rPr>
      </w:pPr>
      <w:r w:rsidRPr="00F14E67">
        <w:rPr>
          <w:szCs w:val="18"/>
        </w:rPr>
        <w:t xml:space="preserve">Prenájom (lízing) </w:t>
      </w:r>
      <w:r w:rsidR="001E7402" w:rsidRPr="00F14E67">
        <w:rPr>
          <w:szCs w:val="18"/>
        </w:rPr>
        <w:t>(Spoločnosť ako prenajímateľ)</w:t>
      </w:r>
      <w:r w:rsidR="001E7402" w:rsidRPr="00F14E67" w:rsidDel="00B077A4">
        <w:rPr>
          <w:szCs w:val="18"/>
        </w:rPr>
        <w:t xml:space="preserve"> </w:t>
      </w:r>
    </w:p>
    <w:p w14:paraId="32126AAC" w14:textId="77777777" w:rsidR="00800B5F" w:rsidRDefault="00800B5F" w:rsidP="00800B5F">
      <w:pPr>
        <w:pStyle w:val="Zkladntext"/>
      </w:pPr>
      <w:r>
        <w:rPr>
          <w:b/>
        </w:rPr>
        <w:t>Operatívny prenájom</w:t>
      </w:r>
      <w:r w:rsidRPr="00CE19D0">
        <w:rPr>
          <w:b/>
        </w:rPr>
        <w:t xml:space="preserve">. </w:t>
      </w:r>
      <w:r w:rsidRPr="008C0838">
        <w:rPr>
          <w:szCs w:val="18"/>
        </w:rPr>
        <w:t>Majetok prenajatý na základe operatívneho prenájmu vykazuje ako svoj majetok jeho vlastník, nie nájomca.</w:t>
      </w:r>
      <w:r>
        <w:rPr>
          <w:szCs w:val="18"/>
        </w:rPr>
        <w:t xml:space="preserve"> </w:t>
      </w:r>
      <w:r w:rsidRPr="00CE19D0">
        <w:t>Prenájom majetku formou operatívneh</w:t>
      </w:r>
      <w:r>
        <w:t>o leasingu sa účtuje do výnosov</w:t>
      </w:r>
      <w:r w:rsidRPr="00CE19D0">
        <w:t xml:space="preserve"> priebežne počas doby trvania leasingovej zmluvy.</w:t>
      </w:r>
    </w:p>
    <w:p w14:paraId="713201C2" w14:textId="77777777" w:rsidR="00183A33" w:rsidRPr="00CE19D0" w:rsidRDefault="00183A33" w:rsidP="00800B5F">
      <w:pPr>
        <w:pStyle w:val="Zkladntext"/>
      </w:pPr>
    </w:p>
    <w:p w14:paraId="791669A1" w14:textId="77777777" w:rsidR="004D3B4A" w:rsidRPr="00891481" w:rsidRDefault="004D3B4A" w:rsidP="001210B4">
      <w:pPr>
        <w:pStyle w:val="Pismenka"/>
        <w:numPr>
          <w:ilvl w:val="0"/>
          <w:numId w:val="32"/>
        </w:numPr>
        <w:rPr>
          <w:szCs w:val="18"/>
        </w:rPr>
      </w:pPr>
      <w:r w:rsidRPr="00FD3474">
        <w:rPr>
          <w:szCs w:val="18"/>
        </w:rPr>
        <w:t>Cudzia mena</w:t>
      </w:r>
    </w:p>
    <w:p w14:paraId="791669A2" w14:textId="77777777" w:rsidR="004D3B4A" w:rsidRDefault="004D3B4A" w:rsidP="004D3B4A">
      <w:pPr>
        <w:pStyle w:val="Zkladntext"/>
        <w:rPr>
          <w:szCs w:val="18"/>
        </w:rPr>
      </w:pPr>
      <w:r w:rsidRPr="008C0838">
        <w:rPr>
          <w:szCs w:val="18"/>
        </w:rPr>
        <w:t>Majetok a záväzky vyjadrené v cudzej mene sa ku dňu uskutočnenia účtovného prípadu prepočítavajú na menu euro referenčným výmenným kurzom určeným a vyhl</w:t>
      </w:r>
      <w:r w:rsidRPr="00B50225">
        <w:rPr>
          <w:szCs w:val="18"/>
        </w:rPr>
        <w:t>áseným Európskou centrálnou bankou alebo Národnou bankou Slovenska v deň predchádzajúci dňu uskutočnenia účtovného prípadu</w:t>
      </w:r>
      <w:r w:rsidR="000E08F9">
        <w:rPr>
          <w:szCs w:val="18"/>
        </w:rPr>
        <w:t xml:space="preserve"> (ďalej ako referenčný kurz).</w:t>
      </w:r>
    </w:p>
    <w:p w14:paraId="791669A3" w14:textId="77777777" w:rsidR="00994CF3" w:rsidRDefault="00994CF3" w:rsidP="004D3B4A">
      <w:pPr>
        <w:pStyle w:val="Zkladntext"/>
        <w:rPr>
          <w:szCs w:val="18"/>
        </w:rPr>
      </w:pPr>
    </w:p>
    <w:p w14:paraId="791669A4" w14:textId="28A940E4" w:rsidR="001E27A6" w:rsidRPr="00B50225" w:rsidRDefault="001E27A6" w:rsidP="00AE62D9">
      <w:pPr>
        <w:pStyle w:val="Zkladntext"/>
        <w:rPr>
          <w:szCs w:val="18"/>
        </w:rPr>
      </w:pPr>
      <w:r w:rsidRPr="00B50225">
        <w:rPr>
          <w:szCs w:val="18"/>
        </w:rPr>
        <w:t>Na ocenenie prírastku cudzej meny nakúpenej za euro sa použije kurz, za ktorý bola táto cudzia mena nakúpená.</w:t>
      </w:r>
    </w:p>
    <w:p w14:paraId="791669A5" w14:textId="77777777" w:rsidR="001E27A6" w:rsidRDefault="001E27A6" w:rsidP="00AE62D9">
      <w:pPr>
        <w:pStyle w:val="Zkladntext"/>
        <w:rPr>
          <w:szCs w:val="18"/>
        </w:rPr>
      </w:pPr>
    </w:p>
    <w:p w14:paraId="791669A6" w14:textId="33C3EE10" w:rsidR="000E08F9" w:rsidRDefault="000E08F9" w:rsidP="00AE62D9">
      <w:pPr>
        <w:pStyle w:val="Zkladntext"/>
        <w:rPr>
          <w:szCs w:val="18"/>
        </w:rPr>
      </w:pPr>
      <w:r w:rsidRPr="00B50225">
        <w:rPr>
          <w:szCs w:val="18"/>
        </w:rPr>
        <w:t xml:space="preserve">Na ocenenie prírastku cudzej meny </w:t>
      </w:r>
      <w:r w:rsidRPr="0028408E">
        <w:rPr>
          <w:color w:val="0070C0"/>
          <w:szCs w:val="18"/>
        </w:rPr>
        <w:t xml:space="preserve"> </w:t>
      </w:r>
      <w:r>
        <w:rPr>
          <w:szCs w:val="18"/>
        </w:rPr>
        <w:t>nakúpenej za inú cudziu menu</w:t>
      </w:r>
      <w:r w:rsidRPr="00B50225">
        <w:rPr>
          <w:szCs w:val="18"/>
        </w:rPr>
        <w:t xml:space="preserve"> sa </w:t>
      </w:r>
      <w:r>
        <w:rPr>
          <w:szCs w:val="18"/>
        </w:rPr>
        <w:t xml:space="preserve">použije hodnota inej cudzej meny v eurách alebo na ocenenie prírastku cudzej meny v eurách </w:t>
      </w:r>
      <w:r w:rsidR="00933102">
        <w:rPr>
          <w:szCs w:val="18"/>
        </w:rPr>
        <w:t xml:space="preserve">sa </w:t>
      </w:r>
      <w:r>
        <w:rPr>
          <w:szCs w:val="18"/>
        </w:rPr>
        <w:t xml:space="preserve">použije referenčný kurz v deň uzavretia obchodu. </w:t>
      </w:r>
    </w:p>
    <w:p w14:paraId="791669A7" w14:textId="77777777" w:rsidR="000E08F9" w:rsidRDefault="000E08F9" w:rsidP="000E08F9">
      <w:pPr>
        <w:pStyle w:val="Zkladntext"/>
        <w:rPr>
          <w:szCs w:val="18"/>
        </w:rPr>
      </w:pPr>
    </w:p>
    <w:p w14:paraId="791669A8" w14:textId="77777777" w:rsidR="000E08F9" w:rsidRDefault="000E08F9" w:rsidP="000E08F9">
      <w:pPr>
        <w:pStyle w:val="Zkladntext"/>
        <w:rPr>
          <w:szCs w:val="18"/>
        </w:rPr>
      </w:pPr>
      <w:r>
        <w:rPr>
          <w:szCs w:val="18"/>
        </w:rPr>
        <w:t xml:space="preserve">Na ocenenie cudzej meny obstarávanej v rámci menového derivátu </w:t>
      </w:r>
    </w:p>
    <w:p w14:paraId="791669A9" w14:textId="77777777" w:rsidR="000E08F9" w:rsidRDefault="000E08F9" w:rsidP="00D06026">
      <w:pPr>
        <w:pStyle w:val="Zkladntext"/>
        <w:numPr>
          <w:ilvl w:val="0"/>
          <w:numId w:val="37"/>
        </w:numPr>
        <w:tabs>
          <w:tab w:val="clear" w:pos="340"/>
          <w:tab w:val="num" w:pos="766"/>
        </w:tabs>
        <w:ind w:left="766"/>
        <w:rPr>
          <w:szCs w:val="18"/>
        </w:rPr>
      </w:pPr>
      <w:r>
        <w:rPr>
          <w:szCs w:val="18"/>
        </w:rPr>
        <w:t xml:space="preserve">ak je zmluvnou stranou banka alebo pobočka zahraničnej banky, použije sa ku dňu ocenenia kurz banky alebo pobočky zahraničnej banky, ktorá je zmluvnou stranou tohto menového derivátu alebo sa použije referenčný kurz </w:t>
      </w:r>
      <w:r w:rsidR="00F830A8">
        <w:rPr>
          <w:szCs w:val="18"/>
        </w:rPr>
        <w:t>ku dňu ocenenia,</w:t>
      </w:r>
    </w:p>
    <w:p w14:paraId="791669AB" w14:textId="27C2F5B2" w:rsidR="00F830A8" w:rsidRPr="00F579E9" w:rsidRDefault="00F830A8" w:rsidP="00505122">
      <w:pPr>
        <w:pStyle w:val="Zkladntext"/>
        <w:numPr>
          <w:ilvl w:val="0"/>
          <w:numId w:val="37"/>
        </w:numPr>
        <w:tabs>
          <w:tab w:val="clear" w:pos="340"/>
          <w:tab w:val="num" w:pos="766"/>
        </w:tabs>
        <w:ind w:left="766"/>
        <w:rPr>
          <w:szCs w:val="18"/>
        </w:rPr>
      </w:pPr>
      <w:r w:rsidRPr="00F579E9">
        <w:rPr>
          <w:szCs w:val="18"/>
        </w:rPr>
        <w:t>ak zmluvnou stranou nie je banka alebo pobočka zahraničnej banky, použije sa na ocenenie referenčný kurz ku dňu ocenenia.</w:t>
      </w:r>
    </w:p>
    <w:p w14:paraId="791669AD" w14:textId="77777777" w:rsidR="00782BB3" w:rsidRDefault="00782BB3" w:rsidP="00F579E9">
      <w:pPr>
        <w:pStyle w:val="Zkladntext"/>
        <w:ind w:left="0"/>
        <w:rPr>
          <w:szCs w:val="18"/>
        </w:rPr>
      </w:pPr>
    </w:p>
    <w:p w14:paraId="791669B2" w14:textId="368EC543" w:rsidR="004D3B4A" w:rsidRDefault="001E27A6" w:rsidP="00221081">
      <w:pPr>
        <w:pStyle w:val="Zkladntext"/>
        <w:rPr>
          <w:szCs w:val="18"/>
        </w:rPr>
      </w:pPr>
      <w:r w:rsidRPr="00B50225">
        <w:rPr>
          <w:szCs w:val="18"/>
        </w:rPr>
        <w:lastRenderedPageBreak/>
        <w:t xml:space="preserve">Na úbytok rovnakej cudzej meny v hotovosti alebo z devízového účtu sa na prepočet cudzej meny na eurá použije </w:t>
      </w:r>
      <w:r w:rsidR="00F830A8">
        <w:rPr>
          <w:szCs w:val="18"/>
        </w:rPr>
        <w:t>cena zistená váženým aritmetickým priemerom</w:t>
      </w:r>
      <w:r w:rsidR="0079028B">
        <w:rPr>
          <w:szCs w:val="18"/>
        </w:rPr>
        <w:t>.</w:t>
      </w:r>
    </w:p>
    <w:p w14:paraId="791669BB" w14:textId="77777777" w:rsidR="009E6876" w:rsidRPr="00092E6F" w:rsidRDefault="009E6876" w:rsidP="00F53D2F">
      <w:pPr>
        <w:pStyle w:val="Pismenka"/>
        <w:numPr>
          <w:ilvl w:val="0"/>
          <w:numId w:val="0"/>
        </w:numPr>
        <w:ind w:left="360"/>
      </w:pPr>
    </w:p>
    <w:p w14:paraId="791669BC" w14:textId="77777777" w:rsidR="00F830A8" w:rsidRPr="00092E6F" w:rsidRDefault="00F830A8" w:rsidP="00487292">
      <w:pPr>
        <w:pStyle w:val="Pismenka"/>
        <w:numPr>
          <w:ilvl w:val="0"/>
          <w:numId w:val="0"/>
        </w:numPr>
        <w:ind w:left="425"/>
      </w:pPr>
      <w:r w:rsidRPr="00F53D2F">
        <w:rPr>
          <w:b w:val="0"/>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14:paraId="791669BD" w14:textId="77777777" w:rsidR="00F830A8" w:rsidRPr="000106BA" w:rsidRDefault="00F830A8" w:rsidP="00487292">
      <w:pPr>
        <w:pStyle w:val="Pismenka"/>
        <w:numPr>
          <w:ilvl w:val="0"/>
          <w:numId w:val="0"/>
        </w:numPr>
        <w:ind w:left="425"/>
      </w:pPr>
    </w:p>
    <w:p w14:paraId="791669BE" w14:textId="77777777" w:rsidR="00F830A8" w:rsidRPr="00092E6F" w:rsidRDefault="00F830A8" w:rsidP="00487292">
      <w:pPr>
        <w:pStyle w:val="Pismenka"/>
        <w:numPr>
          <w:ilvl w:val="0"/>
          <w:numId w:val="0"/>
        </w:numPr>
        <w:ind w:left="425"/>
      </w:pPr>
      <w:r w:rsidRPr="00F53D2F">
        <w:rPr>
          <w:b w:val="0"/>
        </w:rPr>
        <w:t>Prijaté a poskytnuté preddavky v cudzej mene na účet zriadený v eurách a z účtu zriadeného v eurách sa prepočítavajú na menu euro kurzom, za ktorý boli tieto hodnoty nakúpené alebo predané.</w:t>
      </w:r>
    </w:p>
    <w:p w14:paraId="791669BF" w14:textId="77777777" w:rsidR="008D38F3" w:rsidRPr="000106BA" w:rsidRDefault="008D38F3" w:rsidP="00487292">
      <w:pPr>
        <w:pStyle w:val="Pismenka"/>
        <w:numPr>
          <w:ilvl w:val="0"/>
          <w:numId w:val="0"/>
        </w:numPr>
        <w:ind w:left="425"/>
      </w:pPr>
    </w:p>
    <w:p w14:paraId="791669C0" w14:textId="77777777" w:rsidR="008D38F3" w:rsidRPr="00092E6F" w:rsidRDefault="008D38F3" w:rsidP="00487292">
      <w:pPr>
        <w:pStyle w:val="Pismenka"/>
        <w:numPr>
          <w:ilvl w:val="0"/>
          <w:numId w:val="0"/>
        </w:numPr>
        <w:ind w:left="425"/>
      </w:pPr>
      <w:r w:rsidRPr="00F53D2F">
        <w:rPr>
          <w:b w:val="0"/>
        </w:rPr>
        <w:t xml:space="preserve">Ku dňu, ku ktorému sa zostavuje účtovná závierka, sa už neprepočítavajú. </w:t>
      </w:r>
    </w:p>
    <w:p w14:paraId="791669C1" w14:textId="77777777" w:rsidR="00F830A8" w:rsidRPr="000106BA" w:rsidRDefault="00F830A8" w:rsidP="00487292">
      <w:pPr>
        <w:pStyle w:val="Pismenka"/>
        <w:numPr>
          <w:ilvl w:val="0"/>
          <w:numId w:val="0"/>
        </w:numPr>
        <w:ind w:left="425"/>
      </w:pPr>
    </w:p>
    <w:p w14:paraId="5D4EE276" w14:textId="1E3268BE" w:rsidR="00B077A4" w:rsidRDefault="004D3B4A" w:rsidP="00487292">
      <w:pPr>
        <w:pStyle w:val="Pismenka"/>
        <w:numPr>
          <w:ilvl w:val="0"/>
          <w:numId w:val="0"/>
        </w:numPr>
        <w:ind w:left="425"/>
        <w:rPr>
          <w:b w:val="0"/>
        </w:rPr>
      </w:pPr>
      <w:r w:rsidRPr="00F53D2F">
        <w:rPr>
          <w:b w:val="0"/>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14:paraId="791669C3" w14:textId="1C1B31F7" w:rsidR="004D3B4A" w:rsidRDefault="004D3B4A" w:rsidP="00487292">
      <w:pPr>
        <w:pStyle w:val="Zkladntext"/>
        <w:ind w:left="425"/>
        <w:rPr>
          <w:szCs w:val="18"/>
        </w:rPr>
      </w:pPr>
    </w:p>
    <w:p w14:paraId="5A589896" w14:textId="77777777" w:rsidR="0002127B" w:rsidRPr="00B50225" w:rsidRDefault="0002127B" w:rsidP="00487292">
      <w:pPr>
        <w:pStyle w:val="Zkladntext"/>
        <w:ind w:left="425"/>
        <w:rPr>
          <w:szCs w:val="18"/>
        </w:rPr>
      </w:pPr>
    </w:p>
    <w:p w14:paraId="791669C4" w14:textId="77777777" w:rsidR="004D3B4A" w:rsidRDefault="004D3B4A" w:rsidP="00AB1CF7">
      <w:pPr>
        <w:pStyle w:val="Pismenka"/>
        <w:numPr>
          <w:ilvl w:val="0"/>
          <w:numId w:val="32"/>
        </w:numPr>
        <w:ind w:hanging="436"/>
        <w:rPr>
          <w:szCs w:val="18"/>
        </w:rPr>
      </w:pPr>
      <w:r w:rsidRPr="00A31BBB">
        <w:rPr>
          <w:szCs w:val="18"/>
        </w:rPr>
        <w:t>Výnosy</w:t>
      </w:r>
    </w:p>
    <w:p w14:paraId="791669C5" w14:textId="77777777" w:rsidR="00B33494" w:rsidRDefault="00B33494" w:rsidP="00487292">
      <w:pPr>
        <w:pStyle w:val="Pismenka"/>
        <w:numPr>
          <w:ilvl w:val="0"/>
          <w:numId w:val="0"/>
        </w:numPr>
        <w:ind w:left="425"/>
        <w:rPr>
          <w:b w:val="0"/>
        </w:rPr>
      </w:pPr>
      <w:r w:rsidRPr="00A31BBB">
        <w:rPr>
          <w:b w:val="0"/>
        </w:rPr>
        <w:t>Tržby za vlastné výkony a tovar neobsahujú daň z pridanej hodnoty. Sú tiež znížené o zľavy a zrážky (rabaty, bonusy, skontá, dobropisy a pod.), bez ohľadu na to, či zákazník mal vopred na zľavu nárok, alebo či ide o dodatočne uznanú zľavu.</w:t>
      </w:r>
    </w:p>
    <w:p w14:paraId="791669C6" w14:textId="77777777" w:rsidR="008A1BA8" w:rsidRDefault="008A1BA8" w:rsidP="00487292">
      <w:pPr>
        <w:pStyle w:val="Pismenka"/>
        <w:numPr>
          <w:ilvl w:val="0"/>
          <w:numId w:val="0"/>
        </w:numPr>
        <w:ind w:left="425"/>
        <w:rPr>
          <w:b w:val="0"/>
        </w:rPr>
      </w:pPr>
    </w:p>
    <w:p w14:paraId="791669C7" w14:textId="6C4D912F" w:rsidR="008A1BA8" w:rsidRPr="005909AB" w:rsidRDefault="008A1BA8" w:rsidP="00487292">
      <w:pPr>
        <w:pStyle w:val="Pismenka"/>
        <w:numPr>
          <w:ilvl w:val="0"/>
          <w:numId w:val="0"/>
        </w:numPr>
        <w:ind w:left="425"/>
        <w:rPr>
          <w:b w:val="0"/>
          <w:color w:val="0070C0"/>
        </w:rPr>
      </w:pPr>
      <w:r w:rsidRPr="00E963F8">
        <w:rPr>
          <w:b w:val="0"/>
        </w:rPr>
        <w:t xml:space="preserve">Tržby z predaja výrobkov a tovaru </w:t>
      </w:r>
      <w:r w:rsidRPr="008D38F3">
        <w:rPr>
          <w:b w:val="0"/>
        </w:rPr>
        <w:t>sa vyka</w:t>
      </w:r>
      <w:r w:rsidR="008D38F3" w:rsidRPr="00D06026">
        <w:rPr>
          <w:b w:val="0"/>
        </w:rPr>
        <w:t xml:space="preserve">zujú </w:t>
      </w:r>
      <w:r w:rsidR="008D38F3" w:rsidRPr="00F14E67">
        <w:rPr>
          <w:b w:val="0"/>
        </w:rPr>
        <w:t>v deň splnenia dodávky podľa Obchodného zákonníka</w:t>
      </w:r>
      <w:r w:rsidR="0036427E" w:rsidRPr="00F14E67">
        <w:rPr>
          <w:b w:val="0"/>
        </w:rPr>
        <w:t>.</w:t>
      </w:r>
    </w:p>
    <w:p w14:paraId="791669C8" w14:textId="77777777" w:rsidR="00DF202B" w:rsidRDefault="00DF202B" w:rsidP="00487292">
      <w:pPr>
        <w:pStyle w:val="Pismenka"/>
        <w:numPr>
          <w:ilvl w:val="0"/>
          <w:numId w:val="0"/>
        </w:numPr>
        <w:ind w:left="425"/>
        <w:rPr>
          <w:b w:val="0"/>
        </w:rPr>
      </w:pPr>
    </w:p>
    <w:p w14:paraId="791669C9" w14:textId="77777777" w:rsidR="00DF202B" w:rsidRDefault="00DF202B" w:rsidP="00487292">
      <w:pPr>
        <w:pStyle w:val="Pismenka"/>
        <w:numPr>
          <w:ilvl w:val="0"/>
          <w:numId w:val="0"/>
        </w:numPr>
        <w:ind w:left="425"/>
        <w:rPr>
          <w:b w:val="0"/>
        </w:rPr>
      </w:pPr>
      <w:r>
        <w:rPr>
          <w:b w:val="0"/>
        </w:rPr>
        <w:t>Tržby z predaja služieb sa vykazujú v účtovnom období, v ktorom boli služby poskytnuté.</w:t>
      </w:r>
    </w:p>
    <w:p w14:paraId="3CA939FA" w14:textId="77777777" w:rsidR="00695D9E" w:rsidRDefault="00695D9E" w:rsidP="00A31BBB">
      <w:pPr>
        <w:pStyle w:val="Pismenka"/>
        <w:numPr>
          <w:ilvl w:val="0"/>
          <w:numId w:val="0"/>
        </w:numPr>
        <w:ind w:left="360"/>
        <w:rPr>
          <w:b w:val="0"/>
        </w:rPr>
      </w:pPr>
    </w:p>
    <w:p w14:paraId="791669CA" w14:textId="6D66104F" w:rsidR="00DF202B" w:rsidRDefault="00DF202B" w:rsidP="00AB1CF7">
      <w:pPr>
        <w:pStyle w:val="Pismenka"/>
        <w:numPr>
          <w:ilvl w:val="0"/>
          <w:numId w:val="0"/>
        </w:numPr>
        <w:ind w:left="426"/>
        <w:rPr>
          <w:b w:val="0"/>
        </w:rPr>
      </w:pPr>
      <w:r>
        <w:rPr>
          <w:b w:val="0"/>
        </w:rPr>
        <w:t xml:space="preserve">Výnosové úroky sa </w:t>
      </w:r>
      <w:r w:rsidRPr="0036427E">
        <w:rPr>
          <w:b w:val="0"/>
        </w:rPr>
        <w:t>účtujú rovnomerne v účtovných obdobiach, ktorých sa vecne a</w:t>
      </w:r>
      <w:r w:rsidR="00E521EB">
        <w:rPr>
          <w:b w:val="0"/>
        </w:rPr>
        <w:t> </w:t>
      </w:r>
      <w:r w:rsidRPr="00F14E67">
        <w:rPr>
          <w:b w:val="0"/>
        </w:rPr>
        <w:t>časovo</w:t>
      </w:r>
      <w:r w:rsidR="00E521EB">
        <w:rPr>
          <w:b w:val="0"/>
        </w:rPr>
        <w:t xml:space="preserve"> týkajú</w:t>
      </w:r>
      <w:r w:rsidR="0036427E" w:rsidRPr="00F14E67">
        <w:rPr>
          <w:b w:val="0"/>
        </w:rPr>
        <w:t>.</w:t>
      </w:r>
      <w:r w:rsidRPr="00F14E67">
        <w:rPr>
          <w:b w:val="0"/>
        </w:rPr>
        <w:t xml:space="preserve"> </w:t>
      </w:r>
    </w:p>
    <w:p w14:paraId="7F8CA8C5" w14:textId="77777777" w:rsidR="00A6657F" w:rsidRDefault="00A6657F" w:rsidP="00AB1CF7">
      <w:pPr>
        <w:pStyle w:val="Pismenka"/>
        <w:numPr>
          <w:ilvl w:val="0"/>
          <w:numId w:val="0"/>
        </w:numPr>
        <w:ind w:left="426"/>
        <w:rPr>
          <w:b w:val="0"/>
        </w:rPr>
      </w:pPr>
    </w:p>
    <w:p w14:paraId="2A8ADEA5" w14:textId="13EA4E34" w:rsidR="004B4001" w:rsidRDefault="004B4001" w:rsidP="00AB1CF7">
      <w:pPr>
        <w:pStyle w:val="Pismenka"/>
        <w:numPr>
          <w:ilvl w:val="0"/>
          <w:numId w:val="0"/>
        </w:numPr>
        <w:ind w:left="426"/>
        <w:rPr>
          <w:b w:val="0"/>
        </w:rPr>
      </w:pPr>
    </w:p>
    <w:p w14:paraId="1EC6D2B8" w14:textId="5851D712" w:rsidR="00A6657F" w:rsidRPr="0002127B" w:rsidRDefault="00A6657F" w:rsidP="00A6657F">
      <w:pPr>
        <w:pStyle w:val="Pismenka"/>
        <w:numPr>
          <w:ilvl w:val="0"/>
          <w:numId w:val="32"/>
        </w:numPr>
        <w:rPr>
          <w:bCs/>
        </w:rPr>
      </w:pPr>
      <w:r w:rsidRPr="0002127B">
        <w:rPr>
          <w:bCs/>
        </w:rPr>
        <w:t>Porovnateľné údaje</w:t>
      </w:r>
    </w:p>
    <w:p w14:paraId="20B57A97" w14:textId="5015F956" w:rsidR="00A6657F" w:rsidRDefault="00D2704D" w:rsidP="00D2704D">
      <w:pPr>
        <w:pStyle w:val="Zkladntext"/>
        <w:ind w:left="360"/>
        <w:rPr>
          <w:b/>
        </w:rPr>
      </w:pPr>
      <w:r>
        <w:rPr>
          <w:szCs w:val="18"/>
        </w:rPr>
        <w:t xml:space="preserve">Spoločnosť nemenila </w:t>
      </w:r>
      <w:r w:rsidRPr="00AB1CF7">
        <w:rPr>
          <w:szCs w:val="18"/>
        </w:rPr>
        <w:t xml:space="preserve"> účtovn</w:t>
      </w:r>
      <w:r>
        <w:rPr>
          <w:szCs w:val="18"/>
        </w:rPr>
        <w:t>é</w:t>
      </w:r>
      <w:r w:rsidRPr="00AB1CF7">
        <w:rPr>
          <w:szCs w:val="18"/>
        </w:rPr>
        <w:t xml:space="preserve"> metód</w:t>
      </w:r>
      <w:r>
        <w:rPr>
          <w:szCs w:val="18"/>
        </w:rPr>
        <w:t>y</w:t>
      </w:r>
      <w:r w:rsidRPr="00AB1CF7">
        <w:rPr>
          <w:szCs w:val="18"/>
        </w:rPr>
        <w:t xml:space="preserve"> a účtovn</w:t>
      </w:r>
      <w:r>
        <w:rPr>
          <w:szCs w:val="18"/>
        </w:rPr>
        <w:t>é</w:t>
      </w:r>
      <w:r w:rsidRPr="00AB1CF7">
        <w:rPr>
          <w:szCs w:val="18"/>
        </w:rPr>
        <w:t xml:space="preserve"> zásad</w:t>
      </w:r>
      <w:r>
        <w:rPr>
          <w:szCs w:val="18"/>
        </w:rPr>
        <w:t>y</w:t>
      </w:r>
      <w:r w:rsidRPr="00AB1CF7">
        <w:rPr>
          <w:szCs w:val="18"/>
        </w:rPr>
        <w:t xml:space="preserve"> </w:t>
      </w:r>
      <w:r w:rsidR="00B116E0">
        <w:rPr>
          <w:szCs w:val="18"/>
        </w:rPr>
        <w:t>v roku 20</w:t>
      </w:r>
      <w:r w:rsidR="00491A64">
        <w:rPr>
          <w:szCs w:val="18"/>
        </w:rPr>
        <w:t>20</w:t>
      </w:r>
      <w:r w:rsidR="00B116E0">
        <w:rPr>
          <w:szCs w:val="18"/>
        </w:rPr>
        <w:t xml:space="preserve">  ani </w:t>
      </w:r>
      <w:r w:rsidRPr="00AB1CF7">
        <w:rPr>
          <w:szCs w:val="18"/>
        </w:rPr>
        <w:t>bezprostredne predchádzajúce účtovné obdobie v jednotlivých súčastiach účtovnej závierky</w:t>
      </w:r>
      <w:r>
        <w:rPr>
          <w:szCs w:val="18"/>
        </w:rPr>
        <w:t>.</w:t>
      </w:r>
    </w:p>
    <w:p w14:paraId="65AAF467" w14:textId="77777777" w:rsidR="00A6657F" w:rsidRDefault="00A6657F" w:rsidP="00A6657F">
      <w:pPr>
        <w:pStyle w:val="Pismenka"/>
        <w:numPr>
          <w:ilvl w:val="0"/>
          <w:numId w:val="0"/>
        </w:numPr>
        <w:ind w:left="360" w:hanging="360"/>
        <w:rPr>
          <w:b w:val="0"/>
        </w:rPr>
      </w:pPr>
    </w:p>
    <w:p w14:paraId="544FE10C" w14:textId="77777777" w:rsidR="00E521EB" w:rsidRPr="00F14E67" w:rsidRDefault="00E521EB" w:rsidP="00AB1CF7">
      <w:pPr>
        <w:pStyle w:val="Pismenka"/>
        <w:numPr>
          <w:ilvl w:val="0"/>
          <w:numId w:val="0"/>
        </w:numPr>
        <w:ind w:left="426"/>
        <w:rPr>
          <w:b w:val="0"/>
          <w:color w:val="FF0000"/>
        </w:rPr>
      </w:pPr>
    </w:p>
    <w:p w14:paraId="791669D3" w14:textId="551FD400" w:rsidR="00003DEF" w:rsidRPr="00032D7F" w:rsidRDefault="00003DEF" w:rsidP="001210B4">
      <w:pPr>
        <w:pStyle w:val="Pismenka"/>
        <w:numPr>
          <w:ilvl w:val="0"/>
          <w:numId w:val="32"/>
        </w:numPr>
        <w:rPr>
          <w:szCs w:val="18"/>
        </w:rPr>
      </w:pPr>
      <w:bookmarkStart w:id="9" w:name="_Toc530739900"/>
      <w:r w:rsidRPr="00032D7F">
        <w:rPr>
          <w:szCs w:val="18"/>
        </w:rPr>
        <w:t>Oprava chýb minulých období</w:t>
      </w:r>
    </w:p>
    <w:p w14:paraId="791669D5" w14:textId="77777777" w:rsidR="00896A20" w:rsidRDefault="00896A20" w:rsidP="00A31BBB">
      <w:pPr>
        <w:pStyle w:val="Zkladntext"/>
        <w:rPr>
          <w:szCs w:val="18"/>
        </w:rPr>
      </w:pPr>
    </w:p>
    <w:p w14:paraId="791669E6" w14:textId="694C4F85" w:rsidR="00600B84" w:rsidRDefault="00896A20" w:rsidP="00AB1CF7">
      <w:pPr>
        <w:pStyle w:val="Zkladntext"/>
        <w:rPr>
          <w:szCs w:val="18"/>
        </w:rPr>
      </w:pPr>
      <w:r w:rsidRPr="00F14E67">
        <w:rPr>
          <w:szCs w:val="18"/>
        </w:rPr>
        <w:t xml:space="preserve">V roku </w:t>
      </w:r>
      <w:r w:rsidR="00DC532F" w:rsidRPr="00F14E67">
        <w:rPr>
          <w:szCs w:val="18"/>
        </w:rPr>
        <w:t>20</w:t>
      </w:r>
      <w:r w:rsidR="00491A64">
        <w:rPr>
          <w:szCs w:val="18"/>
        </w:rPr>
        <w:t>20</w:t>
      </w:r>
      <w:r w:rsidRPr="00F14E67">
        <w:rPr>
          <w:szCs w:val="18"/>
        </w:rPr>
        <w:t xml:space="preserve"> Spoločnosť neúčtovala o oprave významných chýb minulých období</w:t>
      </w:r>
      <w:r w:rsidR="0079028B">
        <w:rPr>
          <w:szCs w:val="18"/>
        </w:rPr>
        <w:t>.</w:t>
      </w:r>
    </w:p>
    <w:p w14:paraId="0C9CC48E" w14:textId="1DDE541D" w:rsidR="00E521EB" w:rsidRDefault="00E521EB" w:rsidP="00B116E0">
      <w:pPr>
        <w:pStyle w:val="Zkladntext"/>
        <w:ind w:left="0"/>
        <w:rPr>
          <w:szCs w:val="18"/>
        </w:rPr>
      </w:pPr>
    </w:p>
    <w:p w14:paraId="754D9720" w14:textId="3CABA87A" w:rsidR="00B116E0" w:rsidRDefault="00B116E0" w:rsidP="00AB1CF7">
      <w:pPr>
        <w:pStyle w:val="Zkladntext"/>
        <w:rPr>
          <w:szCs w:val="18"/>
        </w:rPr>
      </w:pPr>
    </w:p>
    <w:p w14:paraId="206B21EB" w14:textId="77777777" w:rsidR="00B116E0" w:rsidRPr="0018491B" w:rsidRDefault="00B116E0" w:rsidP="00AB1CF7">
      <w:pPr>
        <w:pStyle w:val="Zkladntext"/>
        <w:rPr>
          <w:szCs w:val="18"/>
        </w:rPr>
      </w:pPr>
    </w:p>
    <w:p w14:paraId="791669E7" w14:textId="1036A993" w:rsidR="003226A5" w:rsidRPr="00891481" w:rsidRDefault="003226A5" w:rsidP="00AB1CF7">
      <w:pPr>
        <w:pStyle w:val="Zkladntext"/>
        <w:rPr>
          <w:szCs w:val="18"/>
        </w:rPr>
      </w:pPr>
    </w:p>
    <w:p w14:paraId="791669E8" w14:textId="77777777" w:rsidR="004D3B4A" w:rsidRPr="00B50225" w:rsidRDefault="004D3B4A" w:rsidP="00B50225">
      <w:pPr>
        <w:pStyle w:val="Nadpis1"/>
        <w:tabs>
          <w:tab w:val="num" w:pos="360"/>
        </w:tabs>
        <w:ind w:left="360"/>
        <w:rPr>
          <w:szCs w:val="18"/>
        </w:rPr>
      </w:pPr>
      <w:r w:rsidRPr="00891481">
        <w:rPr>
          <w:szCs w:val="18"/>
        </w:rPr>
        <w:t>infor</w:t>
      </w:r>
      <w:r w:rsidR="003226A5" w:rsidRPr="00891481">
        <w:rPr>
          <w:szCs w:val="18"/>
        </w:rPr>
        <w:t>má</w:t>
      </w:r>
      <w:r w:rsidRPr="008C0838">
        <w:rPr>
          <w:szCs w:val="18"/>
        </w:rPr>
        <w:t>ci</w:t>
      </w:r>
      <w:r w:rsidR="00F671E6">
        <w:rPr>
          <w:szCs w:val="18"/>
        </w:rPr>
        <w:t xml:space="preserve">E K POLOŽKÁM </w:t>
      </w:r>
      <w:r w:rsidRPr="008C0838">
        <w:rPr>
          <w:szCs w:val="18"/>
        </w:rPr>
        <w:t>súvahy</w:t>
      </w:r>
      <w:bookmarkEnd w:id="9"/>
      <w:r w:rsidR="00E91C09">
        <w:rPr>
          <w:szCs w:val="18"/>
        </w:rPr>
        <w:t xml:space="preserve"> a VÝKAZU ZISKOV A STRÁT</w:t>
      </w:r>
    </w:p>
    <w:p w14:paraId="79166A1E" w14:textId="77777777" w:rsidR="008165C9" w:rsidRPr="00B50225" w:rsidRDefault="008165C9" w:rsidP="0079028B">
      <w:pPr>
        <w:pStyle w:val="Zkladntext"/>
        <w:ind w:left="0"/>
        <w:rPr>
          <w:szCs w:val="18"/>
        </w:rPr>
      </w:pPr>
    </w:p>
    <w:p w14:paraId="79166AD1" w14:textId="6B160121" w:rsidR="00B62963" w:rsidRPr="00AA71DE" w:rsidRDefault="000F4640" w:rsidP="0079028B">
      <w:pPr>
        <w:pStyle w:val="Nadpis2"/>
        <w:numPr>
          <w:ilvl w:val="0"/>
          <w:numId w:val="106"/>
        </w:numPr>
        <w:rPr>
          <w:szCs w:val="18"/>
        </w:rPr>
      </w:pPr>
      <w:bookmarkStart w:id="10" w:name="_MON_1500889926"/>
      <w:bookmarkStart w:id="11" w:name="_Toc530739909"/>
      <w:bookmarkEnd w:id="10"/>
      <w:r w:rsidRPr="00AA71DE">
        <w:rPr>
          <w:szCs w:val="18"/>
        </w:rPr>
        <w:t>Z</w:t>
      </w:r>
      <w:r w:rsidR="00491AF0" w:rsidRPr="00AA71DE">
        <w:rPr>
          <w:szCs w:val="18"/>
        </w:rPr>
        <w:t>áväzky</w:t>
      </w:r>
      <w:bookmarkEnd w:id="11"/>
    </w:p>
    <w:p w14:paraId="79166AD6" w14:textId="77777777" w:rsidR="004C0F07" w:rsidRPr="00AA71DE" w:rsidRDefault="004C0F07" w:rsidP="00491AF0">
      <w:pPr>
        <w:pStyle w:val="Zkladntext"/>
        <w:rPr>
          <w:szCs w:val="18"/>
        </w:rPr>
      </w:pPr>
    </w:p>
    <w:p w14:paraId="79166AD7" w14:textId="3A3BE77B" w:rsidR="00491AF0" w:rsidRDefault="00491AF0" w:rsidP="00487292">
      <w:pPr>
        <w:pStyle w:val="Zkladntext"/>
        <w:ind w:left="425"/>
        <w:rPr>
          <w:szCs w:val="18"/>
        </w:rPr>
      </w:pPr>
      <w:r w:rsidRPr="00AA71DE">
        <w:rPr>
          <w:szCs w:val="18"/>
        </w:rPr>
        <w:t xml:space="preserve">Štruktúra záväzkov </w:t>
      </w:r>
      <w:r w:rsidR="008A3F3F" w:rsidRPr="00AA71DE">
        <w:rPr>
          <w:szCs w:val="18"/>
        </w:rPr>
        <w:t xml:space="preserve">(okrem </w:t>
      </w:r>
      <w:r w:rsidR="00CC6436" w:rsidRPr="00AA71DE">
        <w:rPr>
          <w:szCs w:val="18"/>
        </w:rPr>
        <w:t xml:space="preserve">záväzkov zo </w:t>
      </w:r>
      <w:r w:rsidR="00CA7F80" w:rsidRPr="00AA71DE">
        <w:rPr>
          <w:szCs w:val="18"/>
        </w:rPr>
        <w:t>sociálneho fondu</w:t>
      </w:r>
      <w:r w:rsidR="00B57EE9" w:rsidRPr="00AA71DE">
        <w:rPr>
          <w:szCs w:val="18"/>
        </w:rPr>
        <w:t xml:space="preserve"> a </w:t>
      </w:r>
      <w:r w:rsidR="00AF03E0" w:rsidRPr="00AA71DE">
        <w:rPr>
          <w:szCs w:val="18"/>
        </w:rPr>
        <w:t>odloženého daňového záväzku</w:t>
      </w:r>
      <w:r w:rsidR="008A3F3F" w:rsidRPr="00AA71DE">
        <w:rPr>
          <w:szCs w:val="18"/>
        </w:rPr>
        <w:t xml:space="preserve">) </w:t>
      </w:r>
      <w:r w:rsidRPr="00AA71DE">
        <w:rPr>
          <w:szCs w:val="18"/>
        </w:rPr>
        <w:t>podľa zostatkovej doby splatnosti</w:t>
      </w:r>
      <w:r w:rsidR="000001D7" w:rsidRPr="00AA71DE">
        <w:rPr>
          <w:szCs w:val="18"/>
        </w:rPr>
        <w:t>:</w:t>
      </w:r>
    </w:p>
    <w:p w14:paraId="272C3386" w14:textId="77777777" w:rsidR="00D675A3" w:rsidRDefault="00D675A3" w:rsidP="00487292">
      <w:pPr>
        <w:pStyle w:val="Zkladntext"/>
        <w:ind w:left="425"/>
        <w:rPr>
          <w:szCs w:val="18"/>
        </w:rPr>
      </w:pPr>
    </w:p>
    <w:p w14:paraId="79E39A46" w14:textId="77777777" w:rsidR="00AA71DE" w:rsidRDefault="00AA71DE" w:rsidP="00AA71DE">
      <w:pPr>
        <w:rPr>
          <w:sz w:val="18"/>
          <w:szCs w:val="18"/>
        </w:rPr>
      </w:pPr>
    </w:p>
    <w:p w14:paraId="076DC127" w14:textId="210C8F56" w:rsidR="00AA71DE" w:rsidRDefault="00AA71DE" w:rsidP="00AA71DE">
      <w:pPr>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31.12.2020</w:t>
      </w:r>
      <w:r>
        <w:rPr>
          <w:sz w:val="18"/>
          <w:szCs w:val="18"/>
        </w:rPr>
        <w:tab/>
      </w:r>
      <w:r>
        <w:rPr>
          <w:sz w:val="18"/>
          <w:szCs w:val="18"/>
        </w:rPr>
        <w:tab/>
        <w:t>31.12.2019</w:t>
      </w:r>
    </w:p>
    <w:p w14:paraId="1897A1E7" w14:textId="77777777" w:rsidR="00AA71DE" w:rsidRPr="002C5FD1" w:rsidRDefault="00AA71DE" w:rsidP="00AA71DE">
      <w:pPr>
        <w:rPr>
          <w:sz w:val="18"/>
          <w:szCs w:val="18"/>
          <w:u w:val="single"/>
        </w:rPr>
      </w:pPr>
      <w:r w:rsidRPr="002C5FD1">
        <w:rPr>
          <w:sz w:val="18"/>
          <w:szCs w:val="18"/>
          <w:u w:val="single"/>
        </w:rPr>
        <w:tab/>
      </w:r>
      <w:r w:rsidRPr="002C5FD1">
        <w:rPr>
          <w:sz w:val="18"/>
          <w:szCs w:val="18"/>
          <w:u w:val="single"/>
        </w:rPr>
        <w:tab/>
      </w:r>
      <w:r w:rsidRPr="002C5FD1">
        <w:rPr>
          <w:sz w:val="18"/>
          <w:szCs w:val="18"/>
          <w:u w:val="single"/>
        </w:rPr>
        <w:tab/>
      </w:r>
      <w:r w:rsidRPr="002C5FD1">
        <w:rPr>
          <w:sz w:val="18"/>
          <w:szCs w:val="18"/>
          <w:u w:val="single"/>
        </w:rPr>
        <w:tab/>
      </w:r>
      <w:r w:rsidRPr="002C5FD1">
        <w:rPr>
          <w:sz w:val="18"/>
          <w:szCs w:val="18"/>
          <w:u w:val="single"/>
        </w:rPr>
        <w:tab/>
      </w:r>
      <w:r w:rsidRPr="002C5FD1">
        <w:rPr>
          <w:sz w:val="18"/>
          <w:szCs w:val="18"/>
          <w:u w:val="single"/>
        </w:rPr>
        <w:tab/>
      </w:r>
      <w:r w:rsidRPr="002C5FD1">
        <w:rPr>
          <w:sz w:val="18"/>
          <w:szCs w:val="18"/>
          <w:u w:val="single"/>
        </w:rPr>
        <w:tab/>
      </w:r>
      <w:r>
        <w:rPr>
          <w:sz w:val="18"/>
          <w:szCs w:val="18"/>
          <w:u w:val="single"/>
        </w:rPr>
        <w:t xml:space="preserve">     </w:t>
      </w:r>
      <w:r w:rsidRPr="002C5FD1">
        <w:rPr>
          <w:sz w:val="18"/>
          <w:szCs w:val="18"/>
          <w:u w:val="single"/>
        </w:rPr>
        <w:t>EUR</w:t>
      </w:r>
      <w:r w:rsidRPr="002C5FD1">
        <w:rPr>
          <w:sz w:val="18"/>
          <w:szCs w:val="18"/>
          <w:u w:val="single"/>
        </w:rPr>
        <w:tab/>
      </w:r>
      <w:r w:rsidRPr="002C5FD1">
        <w:rPr>
          <w:sz w:val="18"/>
          <w:szCs w:val="18"/>
          <w:u w:val="single"/>
        </w:rPr>
        <w:tab/>
      </w:r>
      <w:r>
        <w:rPr>
          <w:sz w:val="18"/>
          <w:szCs w:val="18"/>
          <w:u w:val="single"/>
        </w:rPr>
        <w:t xml:space="preserve">                     </w:t>
      </w:r>
      <w:proofErr w:type="spellStart"/>
      <w:r w:rsidRPr="002C5FD1">
        <w:rPr>
          <w:sz w:val="18"/>
          <w:szCs w:val="18"/>
          <w:u w:val="single"/>
        </w:rPr>
        <w:t>EUR</w:t>
      </w:r>
      <w:proofErr w:type="spellEnd"/>
      <w:r w:rsidRPr="002C5FD1">
        <w:rPr>
          <w:sz w:val="18"/>
          <w:szCs w:val="18"/>
          <w:u w:val="single"/>
        </w:rPr>
        <w:tab/>
      </w:r>
    </w:p>
    <w:p w14:paraId="0C2ADF42" w14:textId="77777777" w:rsidR="00AA71DE" w:rsidRPr="002C5FD1" w:rsidRDefault="00AA71DE" w:rsidP="00AA71DE">
      <w:pPr>
        <w:rPr>
          <w:sz w:val="18"/>
          <w:szCs w:val="18"/>
        </w:rPr>
      </w:pPr>
      <w:r w:rsidRPr="002C5FD1">
        <w:rPr>
          <w:sz w:val="18"/>
          <w:szCs w:val="18"/>
        </w:rPr>
        <w:t>Záväzky po splatnosti</w:t>
      </w:r>
      <w:r>
        <w:rPr>
          <w:sz w:val="18"/>
          <w:szCs w:val="18"/>
        </w:rPr>
        <w:tab/>
      </w:r>
      <w:r>
        <w:rPr>
          <w:sz w:val="18"/>
          <w:szCs w:val="18"/>
        </w:rPr>
        <w:tab/>
      </w:r>
      <w:r>
        <w:rPr>
          <w:sz w:val="18"/>
          <w:szCs w:val="18"/>
        </w:rPr>
        <w:tab/>
      </w:r>
      <w:r>
        <w:rPr>
          <w:sz w:val="18"/>
          <w:szCs w:val="18"/>
        </w:rPr>
        <w:tab/>
      </w:r>
      <w:r>
        <w:rPr>
          <w:sz w:val="18"/>
          <w:szCs w:val="18"/>
        </w:rPr>
        <w:tab/>
        <w:t xml:space="preserve">    9 049</w:t>
      </w:r>
      <w:r>
        <w:rPr>
          <w:sz w:val="18"/>
          <w:szCs w:val="18"/>
        </w:rPr>
        <w:tab/>
      </w:r>
      <w:r>
        <w:rPr>
          <w:sz w:val="18"/>
          <w:szCs w:val="18"/>
        </w:rPr>
        <w:tab/>
      </w:r>
      <w:r>
        <w:rPr>
          <w:sz w:val="18"/>
          <w:szCs w:val="18"/>
        </w:rPr>
        <w:tab/>
        <w:t>102 100</w:t>
      </w:r>
    </w:p>
    <w:p w14:paraId="63C38D43" w14:textId="39541FC9" w:rsidR="00AA71DE" w:rsidRPr="002C5FD1" w:rsidRDefault="00AA71DE" w:rsidP="00AA71DE">
      <w:pPr>
        <w:rPr>
          <w:sz w:val="18"/>
          <w:szCs w:val="18"/>
        </w:rPr>
      </w:pPr>
      <w:r w:rsidRPr="002C5FD1">
        <w:rPr>
          <w:sz w:val="18"/>
          <w:szCs w:val="18"/>
        </w:rPr>
        <w:t>Záväzky so zostatkovou dobou splatnosti do 1 roka</w:t>
      </w:r>
      <w:r>
        <w:rPr>
          <w:sz w:val="18"/>
          <w:szCs w:val="18"/>
        </w:rPr>
        <w:tab/>
      </w:r>
      <w:r>
        <w:rPr>
          <w:sz w:val="18"/>
          <w:szCs w:val="18"/>
        </w:rPr>
        <w:tab/>
      </w:r>
      <w:r w:rsidR="00AA6C25">
        <w:rPr>
          <w:sz w:val="18"/>
          <w:szCs w:val="18"/>
        </w:rPr>
        <w:t>647 356</w:t>
      </w:r>
      <w:r>
        <w:rPr>
          <w:sz w:val="18"/>
          <w:szCs w:val="18"/>
        </w:rPr>
        <w:tab/>
      </w:r>
      <w:r>
        <w:rPr>
          <w:sz w:val="18"/>
          <w:szCs w:val="18"/>
        </w:rPr>
        <w:tab/>
      </w:r>
      <w:r>
        <w:rPr>
          <w:sz w:val="18"/>
          <w:szCs w:val="18"/>
        </w:rPr>
        <w:tab/>
        <w:t>488 842</w:t>
      </w:r>
    </w:p>
    <w:p w14:paraId="600F3C92" w14:textId="711ADF32" w:rsidR="00AA71DE" w:rsidRDefault="00AA71DE" w:rsidP="00AA71DE">
      <w:pPr>
        <w:rPr>
          <w:sz w:val="18"/>
          <w:szCs w:val="18"/>
        </w:rPr>
      </w:pPr>
      <w:r>
        <w:rPr>
          <w:sz w:val="18"/>
          <w:szCs w:val="18"/>
        </w:rPr>
        <w:t>Záväzky so zostatkovou dobou splatnosti 1 až 5 rokov</w:t>
      </w:r>
      <w:r>
        <w:rPr>
          <w:sz w:val="18"/>
          <w:szCs w:val="18"/>
        </w:rPr>
        <w:tab/>
        <w:t xml:space="preserve">             3</w:t>
      </w:r>
      <w:r w:rsidR="00AA6C25">
        <w:rPr>
          <w:sz w:val="18"/>
          <w:szCs w:val="18"/>
        </w:rPr>
        <w:t> 798 985</w:t>
      </w:r>
      <w:r>
        <w:rPr>
          <w:sz w:val="18"/>
          <w:szCs w:val="18"/>
        </w:rPr>
        <w:tab/>
        <w:t xml:space="preserve">       </w:t>
      </w:r>
      <w:r>
        <w:rPr>
          <w:sz w:val="18"/>
          <w:szCs w:val="18"/>
        </w:rPr>
        <w:tab/>
        <w:t xml:space="preserve">             3 848 986</w:t>
      </w:r>
    </w:p>
    <w:p w14:paraId="4393A932" w14:textId="77777777" w:rsidR="00AA71DE" w:rsidRPr="005C677C" w:rsidRDefault="00AA71DE" w:rsidP="00AA71DE">
      <w:pPr>
        <w:rPr>
          <w:sz w:val="18"/>
          <w:szCs w:val="18"/>
          <w:u w:val="single"/>
        </w:rPr>
      </w:pPr>
      <w:r w:rsidRPr="005C677C">
        <w:rPr>
          <w:sz w:val="18"/>
          <w:szCs w:val="18"/>
          <w:u w:val="single"/>
        </w:rPr>
        <w:t>Záväzky so zostatkovou dobou splatnosti viac ako 5 rokov</w:t>
      </w:r>
      <w:r w:rsidRPr="005C677C">
        <w:rPr>
          <w:sz w:val="18"/>
          <w:szCs w:val="18"/>
          <w:u w:val="single"/>
        </w:rPr>
        <w:tab/>
      </w:r>
      <w:r w:rsidRPr="005C677C">
        <w:rPr>
          <w:sz w:val="18"/>
          <w:szCs w:val="18"/>
          <w:u w:val="single"/>
        </w:rPr>
        <w:tab/>
      </w:r>
      <w:r>
        <w:rPr>
          <w:sz w:val="18"/>
          <w:szCs w:val="18"/>
          <w:u w:val="single"/>
        </w:rPr>
        <w:t xml:space="preserve">          </w:t>
      </w:r>
      <w:r w:rsidRPr="005C677C">
        <w:rPr>
          <w:sz w:val="18"/>
          <w:szCs w:val="18"/>
          <w:u w:val="single"/>
        </w:rPr>
        <w:t>0</w:t>
      </w:r>
      <w:r w:rsidRPr="005C677C">
        <w:rPr>
          <w:sz w:val="18"/>
          <w:szCs w:val="18"/>
          <w:u w:val="single"/>
        </w:rPr>
        <w:tab/>
      </w:r>
      <w:r w:rsidRPr="005C677C">
        <w:rPr>
          <w:sz w:val="18"/>
          <w:szCs w:val="18"/>
          <w:u w:val="single"/>
        </w:rPr>
        <w:tab/>
      </w:r>
      <w:r w:rsidRPr="005C677C">
        <w:rPr>
          <w:sz w:val="18"/>
          <w:szCs w:val="18"/>
          <w:u w:val="single"/>
        </w:rPr>
        <w:tab/>
      </w:r>
      <w:r>
        <w:rPr>
          <w:sz w:val="18"/>
          <w:szCs w:val="18"/>
          <w:u w:val="single"/>
        </w:rPr>
        <w:t xml:space="preserve">          </w:t>
      </w:r>
      <w:r w:rsidRPr="005C677C">
        <w:rPr>
          <w:sz w:val="18"/>
          <w:szCs w:val="18"/>
          <w:u w:val="single"/>
        </w:rPr>
        <w:t>0</w:t>
      </w:r>
      <w:r w:rsidRPr="005C677C">
        <w:rPr>
          <w:sz w:val="18"/>
          <w:szCs w:val="18"/>
          <w:u w:val="single"/>
        </w:rPr>
        <w:tab/>
        <w:t xml:space="preserve"> </w:t>
      </w:r>
    </w:p>
    <w:p w14:paraId="12CEBC2F" w14:textId="79ADC055" w:rsidR="00AA71DE" w:rsidRPr="002C5FD1" w:rsidRDefault="00AA71DE" w:rsidP="00AA71DE">
      <w:pPr>
        <w:rPr>
          <w:b/>
          <w:bCs/>
          <w:sz w:val="18"/>
          <w:szCs w:val="18"/>
        </w:rPr>
      </w:pPr>
      <w:r>
        <w:rPr>
          <w:b/>
          <w:bCs/>
          <w:sz w:val="18"/>
          <w:szCs w:val="18"/>
        </w:rPr>
        <w:t>Záväzky spolu</w:t>
      </w:r>
      <w:r>
        <w:rPr>
          <w:b/>
          <w:bCs/>
          <w:sz w:val="18"/>
          <w:szCs w:val="18"/>
        </w:rPr>
        <w:tab/>
      </w:r>
      <w:r>
        <w:rPr>
          <w:b/>
          <w:bCs/>
          <w:sz w:val="18"/>
          <w:szCs w:val="18"/>
        </w:rPr>
        <w:tab/>
      </w:r>
      <w:r>
        <w:rPr>
          <w:b/>
          <w:bCs/>
          <w:sz w:val="18"/>
          <w:szCs w:val="18"/>
        </w:rPr>
        <w:tab/>
      </w:r>
      <w:r>
        <w:rPr>
          <w:b/>
          <w:bCs/>
          <w:sz w:val="18"/>
          <w:szCs w:val="18"/>
        </w:rPr>
        <w:tab/>
      </w:r>
      <w:r>
        <w:rPr>
          <w:b/>
          <w:bCs/>
          <w:sz w:val="18"/>
          <w:szCs w:val="18"/>
        </w:rPr>
        <w:tab/>
        <w:t xml:space="preserve">             4</w:t>
      </w:r>
      <w:r>
        <w:rPr>
          <w:b/>
          <w:bCs/>
          <w:sz w:val="18"/>
          <w:szCs w:val="18"/>
        </w:rPr>
        <w:tab/>
      </w:r>
      <w:r w:rsidR="00AA6C25">
        <w:rPr>
          <w:b/>
          <w:bCs/>
          <w:sz w:val="18"/>
          <w:szCs w:val="18"/>
        </w:rPr>
        <w:t>455 390</w:t>
      </w:r>
      <w:r>
        <w:rPr>
          <w:b/>
          <w:bCs/>
          <w:sz w:val="18"/>
          <w:szCs w:val="18"/>
        </w:rPr>
        <w:tab/>
        <w:t xml:space="preserve">         </w:t>
      </w:r>
      <w:r>
        <w:rPr>
          <w:b/>
          <w:bCs/>
          <w:sz w:val="18"/>
          <w:szCs w:val="18"/>
        </w:rPr>
        <w:tab/>
        <w:t xml:space="preserve">            4 439 928</w:t>
      </w:r>
    </w:p>
    <w:p w14:paraId="2D8F4301" w14:textId="48CB007B" w:rsidR="00AA71DE" w:rsidRDefault="00AA71DE" w:rsidP="00487292">
      <w:pPr>
        <w:pStyle w:val="Zkladntext"/>
        <w:ind w:left="425"/>
        <w:rPr>
          <w:noProof/>
        </w:rPr>
      </w:pPr>
      <w:r>
        <w:rPr>
          <w:noProof/>
        </w:rPr>
        <w:t xml:space="preserve">    </w:t>
      </w:r>
      <w:r>
        <w:rPr>
          <w:noProof/>
        </w:rPr>
        <w:tab/>
      </w:r>
    </w:p>
    <w:p w14:paraId="224312E1" w14:textId="77777777" w:rsidR="00B116E0" w:rsidRDefault="00B116E0" w:rsidP="00800B5F">
      <w:pPr>
        <w:pStyle w:val="Zkladntext"/>
        <w:rPr>
          <w:szCs w:val="18"/>
        </w:rPr>
      </w:pPr>
      <w:bookmarkStart w:id="12" w:name="_MON_1508918652"/>
      <w:bookmarkEnd w:id="12"/>
    </w:p>
    <w:p w14:paraId="79166B30" w14:textId="3ACE9551" w:rsidR="00221081" w:rsidRPr="00043CB6" w:rsidRDefault="00894E2E" w:rsidP="00043CB6">
      <w:pPr>
        <w:pStyle w:val="Zkladntext"/>
        <w:ind w:left="0"/>
        <w:rPr>
          <w:szCs w:val="18"/>
        </w:rPr>
      </w:pPr>
      <w:r w:rsidRPr="00043CB6">
        <w:rPr>
          <w:szCs w:val="18"/>
        </w:rPr>
        <w:t>Záväzky spoločnosti nie sú zabezpečené záložným právom.</w:t>
      </w:r>
    </w:p>
    <w:p w14:paraId="7473612E" w14:textId="096416E7" w:rsidR="00B116E0" w:rsidRPr="00043CB6" w:rsidRDefault="00B116E0" w:rsidP="00800B5F">
      <w:pPr>
        <w:pStyle w:val="Zkladntext"/>
        <w:rPr>
          <w:color w:val="0070C0"/>
          <w:szCs w:val="18"/>
        </w:rPr>
      </w:pPr>
    </w:p>
    <w:p w14:paraId="5FCF52B0" w14:textId="2FA421AD" w:rsidR="00B116E0" w:rsidRPr="00043CB6" w:rsidRDefault="00B116E0" w:rsidP="00800B5F">
      <w:pPr>
        <w:pStyle w:val="Zkladntext"/>
        <w:rPr>
          <w:color w:val="0070C0"/>
          <w:szCs w:val="18"/>
        </w:rPr>
      </w:pPr>
    </w:p>
    <w:p w14:paraId="46ACA75D" w14:textId="5DA810F9" w:rsidR="00B116E0" w:rsidRPr="00043CB6" w:rsidRDefault="00B116E0" w:rsidP="00043CB6">
      <w:pPr>
        <w:pStyle w:val="Zkladntext"/>
        <w:ind w:left="0"/>
        <w:rPr>
          <w:szCs w:val="18"/>
        </w:rPr>
      </w:pPr>
      <w:r w:rsidRPr="00043CB6">
        <w:rPr>
          <w:szCs w:val="18"/>
        </w:rPr>
        <w:t>Spoločnosť nemá podmienené záväzky.</w:t>
      </w:r>
    </w:p>
    <w:p w14:paraId="5A1591BC" w14:textId="61F63BC5" w:rsidR="00A91E6C" w:rsidRPr="00B116E0" w:rsidRDefault="00A91E6C" w:rsidP="00282F28">
      <w:pPr>
        <w:ind w:left="708"/>
        <w:rPr>
          <w:b/>
          <w:bCs/>
        </w:rPr>
      </w:pPr>
    </w:p>
    <w:p w14:paraId="0E4BAE96" w14:textId="77777777" w:rsidR="00B116E0" w:rsidRDefault="00B116E0" w:rsidP="00282F28">
      <w:pPr>
        <w:ind w:left="708"/>
      </w:pPr>
    </w:p>
    <w:p w14:paraId="38CCA4E2" w14:textId="77777777" w:rsidR="00B116E0" w:rsidRDefault="00B116E0" w:rsidP="00282F28">
      <w:pPr>
        <w:ind w:left="708"/>
      </w:pPr>
    </w:p>
    <w:p w14:paraId="79166BD3" w14:textId="574645E1" w:rsidR="00AA0E17" w:rsidRDefault="00F4619A" w:rsidP="00505122">
      <w:pPr>
        <w:pStyle w:val="Nadpis1"/>
        <w:tabs>
          <w:tab w:val="num" w:pos="360"/>
        </w:tabs>
        <w:spacing w:before="240" w:after="60"/>
        <w:ind w:left="360"/>
      </w:pPr>
      <w:r w:rsidRPr="00800B5F">
        <w:rPr>
          <w:szCs w:val="18"/>
        </w:rPr>
        <w:t>Informácie o iných aktívach a iných pasívach</w:t>
      </w:r>
    </w:p>
    <w:p w14:paraId="0884BB02" w14:textId="77777777" w:rsidR="00A91E6C" w:rsidRDefault="00A91E6C" w:rsidP="00A31BBB"/>
    <w:p w14:paraId="79166BD4" w14:textId="77777777" w:rsidR="00AA0E17" w:rsidRPr="00B50225" w:rsidRDefault="00AA0E17" w:rsidP="001210B4">
      <w:pPr>
        <w:pStyle w:val="Nadpis2"/>
        <w:numPr>
          <w:ilvl w:val="0"/>
          <w:numId w:val="26"/>
        </w:numPr>
        <w:rPr>
          <w:szCs w:val="18"/>
        </w:rPr>
      </w:pPr>
      <w:r w:rsidRPr="00B50225">
        <w:rPr>
          <w:szCs w:val="18"/>
        </w:rPr>
        <w:t>Podmienený majetok</w:t>
      </w:r>
    </w:p>
    <w:p w14:paraId="79166BD5" w14:textId="77777777" w:rsidR="00AA0E17" w:rsidRPr="00FC603B" w:rsidRDefault="00AA0E17" w:rsidP="00AA0E17">
      <w:pPr>
        <w:rPr>
          <w:sz w:val="18"/>
          <w:szCs w:val="18"/>
        </w:rPr>
      </w:pPr>
    </w:p>
    <w:p w14:paraId="79166C00" w14:textId="18DC5B75" w:rsidR="00AA0E17" w:rsidRPr="00C639E5" w:rsidRDefault="00051D10" w:rsidP="00800B5F">
      <w:pPr>
        <w:ind w:left="426"/>
        <w:rPr>
          <w:sz w:val="18"/>
          <w:szCs w:val="18"/>
          <w:lang w:eastAsia="sk-SK"/>
        </w:rPr>
      </w:pPr>
      <w:r w:rsidRPr="00C33F2F">
        <w:rPr>
          <w:sz w:val="18"/>
          <w:szCs w:val="18"/>
          <w:lang w:eastAsia="sk-SK"/>
        </w:rPr>
        <w:t xml:space="preserve">Spoločnosť rieši svoje pohľadávky po lehote splatnosti prostredníctvom svojho právneho zástupcu. Aktuálna hodnota súdnych </w:t>
      </w:r>
      <w:r w:rsidRPr="00111CE6">
        <w:rPr>
          <w:sz w:val="18"/>
          <w:szCs w:val="18"/>
          <w:lang w:eastAsia="sk-SK"/>
        </w:rPr>
        <w:t xml:space="preserve">sporov </w:t>
      </w:r>
      <w:bookmarkStart w:id="13" w:name="OLE_LINK1"/>
      <w:r w:rsidR="00125F1F" w:rsidRPr="00111CE6">
        <w:rPr>
          <w:sz w:val="18"/>
          <w:szCs w:val="18"/>
          <w:lang w:eastAsia="sk-SK"/>
        </w:rPr>
        <w:t xml:space="preserve">v účtovníctve je </w:t>
      </w:r>
      <w:r w:rsidR="00C20256" w:rsidRPr="00111CE6">
        <w:rPr>
          <w:sz w:val="18"/>
          <w:szCs w:val="18"/>
          <w:lang w:eastAsia="sk-SK"/>
        </w:rPr>
        <w:t>185tis.</w:t>
      </w:r>
      <w:r w:rsidRPr="00111CE6">
        <w:rPr>
          <w:sz w:val="18"/>
          <w:szCs w:val="18"/>
          <w:lang w:eastAsia="sk-SK"/>
        </w:rPr>
        <w:t xml:space="preserve"> </w:t>
      </w:r>
      <w:bookmarkEnd w:id="13"/>
      <w:r w:rsidRPr="00111CE6">
        <w:rPr>
          <w:sz w:val="18"/>
          <w:szCs w:val="18"/>
          <w:lang w:eastAsia="sk-SK"/>
        </w:rPr>
        <w:t xml:space="preserve">EUR. </w:t>
      </w:r>
    </w:p>
    <w:p w14:paraId="79166C13" w14:textId="6AB9930A" w:rsidR="0075509E" w:rsidRDefault="0075509E" w:rsidP="00282F28">
      <w:pPr>
        <w:pStyle w:val="Zkladntext"/>
        <w:ind w:left="766"/>
        <w:rPr>
          <w:color w:val="FF0000"/>
          <w:szCs w:val="18"/>
        </w:rPr>
      </w:pPr>
    </w:p>
    <w:p w14:paraId="6C4AD304" w14:textId="77777777" w:rsidR="00E051C6" w:rsidRPr="008759AE" w:rsidRDefault="00E051C6" w:rsidP="00282F28">
      <w:pPr>
        <w:pStyle w:val="Zkladntext"/>
        <w:ind w:left="766"/>
        <w:rPr>
          <w:color w:val="FF0000"/>
          <w:szCs w:val="18"/>
        </w:rPr>
      </w:pPr>
    </w:p>
    <w:p w14:paraId="79166C14" w14:textId="77777777" w:rsidR="00AA0E17" w:rsidRPr="00A31BBB" w:rsidRDefault="00AA0E17" w:rsidP="001210B4">
      <w:pPr>
        <w:pStyle w:val="Nadpis2"/>
        <w:numPr>
          <w:ilvl w:val="0"/>
          <w:numId w:val="26"/>
        </w:numPr>
        <w:rPr>
          <w:szCs w:val="18"/>
        </w:rPr>
      </w:pPr>
      <w:r w:rsidRPr="00A31BBB">
        <w:rPr>
          <w:szCs w:val="18"/>
        </w:rPr>
        <w:t>Najatý majetok</w:t>
      </w:r>
    </w:p>
    <w:p w14:paraId="79166C15" w14:textId="77777777" w:rsidR="00AA0E17" w:rsidRPr="00B50225" w:rsidRDefault="00AA0E17" w:rsidP="00AA0E17">
      <w:pPr>
        <w:pStyle w:val="Zkladntext"/>
        <w:rPr>
          <w:szCs w:val="18"/>
        </w:rPr>
      </w:pPr>
    </w:p>
    <w:p w14:paraId="79166C17" w14:textId="7FBD6045" w:rsidR="00AA0E17" w:rsidRPr="00221DA6" w:rsidRDefault="00AA0E17" w:rsidP="00AA0E17">
      <w:pPr>
        <w:pStyle w:val="Zkladntext"/>
        <w:rPr>
          <w:color w:val="FF0000"/>
          <w:szCs w:val="18"/>
        </w:rPr>
      </w:pPr>
      <w:r w:rsidRPr="00B50225">
        <w:rPr>
          <w:szCs w:val="18"/>
        </w:rPr>
        <w:t xml:space="preserve">Spoločnosť má v </w:t>
      </w:r>
      <w:r w:rsidRPr="00D1617B">
        <w:rPr>
          <w:szCs w:val="18"/>
        </w:rPr>
        <w:t xml:space="preserve">nájme (operatívny prenájom) </w:t>
      </w:r>
      <w:r w:rsidR="00A91E6C" w:rsidRPr="00F14E67">
        <w:rPr>
          <w:szCs w:val="18"/>
        </w:rPr>
        <w:t xml:space="preserve"> osobné automobily</w:t>
      </w:r>
      <w:r w:rsidRPr="00D1617B">
        <w:rPr>
          <w:szCs w:val="18"/>
        </w:rPr>
        <w:t xml:space="preserve">. Ročné náklady na </w:t>
      </w:r>
      <w:r w:rsidRPr="00667A6B">
        <w:rPr>
          <w:szCs w:val="18"/>
        </w:rPr>
        <w:t xml:space="preserve">nájomné sú </w:t>
      </w:r>
      <w:r w:rsidR="00491A64" w:rsidRPr="00667A6B">
        <w:rPr>
          <w:szCs w:val="18"/>
        </w:rPr>
        <w:t>98 449</w:t>
      </w:r>
      <w:r w:rsidRPr="00667A6B">
        <w:rPr>
          <w:szCs w:val="18"/>
        </w:rPr>
        <w:t xml:space="preserve"> EUR</w:t>
      </w:r>
      <w:r w:rsidR="00480340" w:rsidRPr="00667A6B">
        <w:rPr>
          <w:szCs w:val="18"/>
        </w:rPr>
        <w:t xml:space="preserve"> a sklad v Šintave, za ktorý zaplatí  23 240 EUR za rok</w:t>
      </w:r>
      <w:r w:rsidRPr="00667A6B">
        <w:rPr>
          <w:szCs w:val="18"/>
        </w:rPr>
        <w:t xml:space="preserve">. </w:t>
      </w:r>
    </w:p>
    <w:p w14:paraId="79166C1A" w14:textId="010739DC" w:rsidR="00AA0E17" w:rsidRDefault="00AA0E17" w:rsidP="009E0040">
      <w:pPr>
        <w:pStyle w:val="Zkladntext"/>
        <w:ind w:left="0"/>
        <w:rPr>
          <w:szCs w:val="18"/>
        </w:rPr>
      </w:pPr>
    </w:p>
    <w:p w14:paraId="0D435251" w14:textId="77777777" w:rsidR="00E051C6" w:rsidRPr="002471AF" w:rsidRDefault="00E051C6" w:rsidP="009E0040">
      <w:pPr>
        <w:pStyle w:val="Zkladntext"/>
        <w:ind w:left="0"/>
        <w:rPr>
          <w:szCs w:val="18"/>
        </w:rPr>
      </w:pPr>
    </w:p>
    <w:p w14:paraId="79166C1B" w14:textId="77777777" w:rsidR="00AA0E17" w:rsidRPr="00A31BBB" w:rsidRDefault="00AA0E17" w:rsidP="001210B4">
      <w:pPr>
        <w:pStyle w:val="Nadpis2"/>
        <w:numPr>
          <w:ilvl w:val="0"/>
          <w:numId w:val="26"/>
        </w:numPr>
        <w:rPr>
          <w:szCs w:val="18"/>
        </w:rPr>
      </w:pPr>
      <w:r w:rsidRPr="00A31BBB">
        <w:rPr>
          <w:szCs w:val="18"/>
        </w:rPr>
        <w:t>Prenajatý majetok</w:t>
      </w:r>
    </w:p>
    <w:p w14:paraId="79166C1C" w14:textId="77777777" w:rsidR="00AA0E17" w:rsidRPr="00B50225" w:rsidRDefault="00AA0E17" w:rsidP="00AA0E17">
      <w:pPr>
        <w:pStyle w:val="Zkladntext"/>
        <w:rPr>
          <w:szCs w:val="18"/>
        </w:rPr>
      </w:pPr>
    </w:p>
    <w:p w14:paraId="024D98CD" w14:textId="3852F885" w:rsidR="00A91E6C" w:rsidRPr="008E0D58" w:rsidRDefault="00AA0E17" w:rsidP="00800B5F">
      <w:pPr>
        <w:pStyle w:val="Zkladntext"/>
        <w:rPr>
          <w:szCs w:val="18"/>
        </w:rPr>
      </w:pPr>
      <w:r w:rsidRPr="00B50225">
        <w:rPr>
          <w:szCs w:val="18"/>
        </w:rPr>
        <w:t xml:space="preserve">Spoločnosť prenajíma časť </w:t>
      </w:r>
      <w:r w:rsidR="00A91E6C" w:rsidRPr="00F14E67">
        <w:rPr>
          <w:szCs w:val="18"/>
        </w:rPr>
        <w:t>svojich administratívnych a skladovacích priestorov</w:t>
      </w:r>
      <w:r w:rsidRPr="008B037B">
        <w:rPr>
          <w:szCs w:val="18"/>
        </w:rPr>
        <w:t xml:space="preserve">. Ročné výnosy z nájomného sú </w:t>
      </w:r>
      <w:r w:rsidR="00221DA6">
        <w:rPr>
          <w:szCs w:val="18"/>
        </w:rPr>
        <w:t>69 712</w:t>
      </w:r>
      <w:r w:rsidR="008B037B" w:rsidRPr="00E051C6">
        <w:rPr>
          <w:color w:val="FF0000"/>
          <w:szCs w:val="18"/>
        </w:rPr>
        <w:t xml:space="preserve"> </w:t>
      </w:r>
      <w:r w:rsidRPr="00E051C6">
        <w:rPr>
          <w:szCs w:val="18"/>
        </w:rPr>
        <w:t>EUR.</w:t>
      </w:r>
      <w:r w:rsidRPr="008E0D58">
        <w:rPr>
          <w:szCs w:val="18"/>
        </w:rPr>
        <w:t xml:space="preserve"> </w:t>
      </w:r>
    </w:p>
    <w:p w14:paraId="75EBB1BB" w14:textId="43BC3949" w:rsidR="00A91E6C" w:rsidRDefault="00A91E6C" w:rsidP="005909AB">
      <w:pPr>
        <w:pStyle w:val="Zkladntext"/>
        <w:ind w:left="0"/>
        <w:rPr>
          <w:szCs w:val="18"/>
        </w:rPr>
      </w:pPr>
    </w:p>
    <w:p w14:paraId="26EE8FB2" w14:textId="1BD4DBA7" w:rsidR="002916BC" w:rsidRDefault="002916BC" w:rsidP="005909AB">
      <w:pPr>
        <w:pStyle w:val="Zkladntext"/>
        <w:ind w:left="0"/>
        <w:rPr>
          <w:szCs w:val="18"/>
        </w:rPr>
      </w:pPr>
    </w:p>
    <w:p w14:paraId="4FFB63F8" w14:textId="77777777" w:rsidR="0056692A" w:rsidRPr="008E0D58" w:rsidRDefault="0056692A" w:rsidP="005909AB">
      <w:pPr>
        <w:pStyle w:val="Zkladntext"/>
        <w:ind w:left="0"/>
        <w:rPr>
          <w:szCs w:val="18"/>
        </w:rPr>
      </w:pPr>
    </w:p>
    <w:p w14:paraId="79166C20" w14:textId="77777777" w:rsidR="00D15319" w:rsidRPr="00B50225" w:rsidRDefault="00D15319" w:rsidP="00D15319">
      <w:pPr>
        <w:pStyle w:val="Nadpis1"/>
        <w:tabs>
          <w:tab w:val="num" w:pos="360"/>
        </w:tabs>
        <w:spacing w:before="120" w:after="60"/>
        <w:ind w:left="360"/>
        <w:rPr>
          <w:szCs w:val="18"/>
        </w:rPr>
      </w:pPr>
      <w:bookmarkStart w:id="14" w:name="_Hlk40761516"/>
      <w:r w:rsidRPr="00B50225">
        <w:rPr>
          <w:szCs w:val="18"/>
        </w:rPr>
        <w:t>Informácie o skutočnostiach, ktoré nastali po dni, ku ktorému sa zostavuje účtovná závierka, do dňa zostavenia účtovnej závierky</w:t>
      </w:r>
    </w:p>
    <w:p w14:paraId="0B46B601" w14:textId="77777777" w:rsidR="00F51E09" w:rsidRPr="00B50225" w:rsidRDefault="00F51E09" w:rsidP="00F51E09">
      <w:pPr>
        <w:pStyle w:val="Zkladntext"/>
        <w:rPr>
          <w:szCs w:val="18"/>
        </w:rPr>
      </w:pPr>
    </w:p>
    <w:p w14:paraId="32C0EA94" w14:textId="17317CF0" w:rsidR="00F51E09" w:rsidRPr="00C639E5" w:rsidRDefault="00F51E09" w:rsidP="00F51E09">
      <w:pPr>
        <w:pStyle w:val="Zkladntext"/>
        <w:rPr>
          <w:szCs w:val="18"/>
        </w:rPr>
      </w:pPr>
      <w:r>
        <w:rPr>
          <w:szCs w:val="18"/>
        </w:rPr>
        <w:t xml:space="preserve">Po 31. </w:t>
      </w:r>
      <w:r w:rsidRPr="00C639E5">
        <w:rPr>
          <w:szCs w:val="18"/>
        </w:rPr>
        <w:t>decembri 20</w:t>
      </w:r>
      <w:r>
        <w:rPr>
          <w:szCs w:val="18"/>
        </w:rPr>
        <w:t>20</w:t>
      </w:r>
      <w:r w:rsidRPr="00C639E5">
        <w:rPr>
          <w:szCs w:val="18"/>
        </w:rPr>
        <w:t xml:space="preserve"> do dňa zostavenia účtovnej závierky nenastali také udalosti, ktoré by si vyžadovali uvedenie v účtovnej závierke k 31. decembru 20</w:t>
      </w:r>
      <w:r>
        <w:rPr>
          <w:szCs w:val="18"/>
        </w:rPr>
        <w:t>20</w:t>
      </w:r>
      <w:r w:rsidRPr="00C639E5">
        <w:rPr>
          <w:szCs w:val="18"/>
        </w:rPr>
        <w:t>.</w:t>
      </w:r>
    </w:p>
    <w:p w14:paraId="2DF3FBAB" w14:textId="77777777" w:rsidR="00F51E09" w:rsidRPr="00C639E5" w:rsidRDefault="00F51E09" w:rsidP="00F51E09">
      <w:pPr>
        <w:pStyle w:val="Zkladntext"/>
        <w:rPr>
          <w:b/>
          <w:caps/>
          <w:szCs w:val="18"/>
        </w:rPr>
      </w:pPr>
    </w:p>
    <w:bookmarkEnd w:id="14"/>
    <w:p w14:paraId="7A869DF4" w14:textId="77777777" w:rsidR="00F51E09" w:rsidRPr="00B50225" w:rsidRDefault="00F51E09" w:rsidP="00D15319">
      <w:pPr>
        <w:pStyle w:val="Zkladntext"/>
        <w:rPr>
          <w:szCs w:val="18"/>
        </w:rPr>
      </w:pPr>
    </w:p>
    <w:sectPr w:rsidR="00F51E09" w:rsidRPr="00B50225" w:rsidSect="002D43EF">
      <w:headerReference w:type="default" r:id="rId13"/>
      <w:footerReference w:type="default" r:id="rId14"/>
      <w:headerReference w:type="first" r:id="rId15"/>
      <w:footerReference w:type="first" r:id="rId16"/>
      <w:pgSz w:w="11906" w:h="16838" w:code="9"/>
      <w:pgMar w:top="1979" w:right="991" w:bottom="1134" w:left="1673" w:header="675" w:footer="340" w:gutter="0"/>
      <w:pgNumType w:start="1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0DABC" w14:textId="77777777" w:rsidR="001938A0" w:rsidRDefault="001938A0" w:rsidP="00E95128">
      <w:r>
        <w:separator/>
      </w:r>
    </w:p>
  </w:endnote>
  <w:endnote w:type="continuationSeparator" w:id="0">
    <w:p w14:paraId="55C0FB87" w14:textId="77777777" w:rsidR="001938A0" w:rsidRDefault="001938A0"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3050705020303"/>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9999999">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altName w:val="Calibri"/>
    <w:charset w:val="00"/>
    <w:family w:val="auto"/>
    <w:pitch w:val="variable"/>
    <w:sig w:usb0="80000023" w:usb1="00000000" w:usb2="00000000" w:usb3="00000000" w:csb0="00000001" w:csb1="00000000"/>
  </w:font>
  <w:font w:name="Univers 45 Light">
    <w:altName w:val="Calibri"/>
    <w:charset w:val="00"/>
    <w:family w:val="auto"/>
    <w:pitch w:val="variable"/>
    <w:sig w:usb0="8000002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8848936"/>
      <w:docPartObj>
        <w:docPartGallery w:val="Page Numbers (Bottom of Page)"/>
        <w:docPartUnique/>
      </w:docPartObj>
    </w:sdtPr>
    <w:sdtEndPr>
      <w:rPr>
        <w:noProof/>
      </w:rPr>
    </w:sdtEndPr>
    <w:sdtContent>
      <w:p w14:paraId="25033DEE" w14:textId="24C7A173" w:rsidR="00505122" w:rsidRDefault="00505122">
        <w:pPr>
          <w:pStyle w:val="Pta"/>
          <w:jc w:val="right"/>
        </w:pPr>
        <w:r>
          <w:fldChar w:fldCharType="begin"/>
        </w:r>
        <w:r>
          <w:instrText xml:space="preserve"> PAGE   \* MERGEFORMAT </w:instrText>
        </w:r>
        <w:r>
          <w:fldChar w:fldCharType="separate"/>
        </w:r>
        <w:r>
          <w:rPr>
            <w:noProof/>
          </w:rPr>
          <w:t>14</w:t>
        </w:r>
        <w:r>
          <w:rPr>
            <w:noProof/>
          </w:rPr>
          <w:fldChar w:fldCharType="end"/>
        </w:r>
      </w:p>
    </w:sdtContent>
  </w:sdt>
  <w:p w14:paraId="5624BE7C" w14:textId="77777777" w:rsidR="00505122" w:rsidRDefault="00505122">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66DD2" w14:textId="03C51ECE" w:rsidR="00505122" w:rsidRDefault="00505122" w:rsidP="00F70C00">
    <w:pPr>
      <w:pStyle w:val="Pta"/>
      <w:tabs>
        <w:tab w:val="clear" w:pos="9072"/>
        <w:tab w:val="right" w:pos="9214"/>
      </w:tabs>
    </w:pPr>
    <w:r w:rsidRPr="00803D2C">
      <w:rPr>
        <w:sz w:val="16"/>
        <w:szCs w:val="16"/>
        <w:lang w:val="en-US"/>
      </w:rPr>
      <w:t xml:space="preserve">© </w:t>
    </w:r>
    <w:r>
      <w:rPr>
        <w:sz w:val="16"/>
        <w:szCs w:val="16"/>
        <w:lang w:val="en-US"/>
      </w:rPr>
      <w:t>2017</w:t>
    </w:r>
    <w:r w:rsidRPr="00803D2C">
      <w:rPr>
        <w:sz w:val="16"/>
        <w:szCs w:val="16"/>
        <w:lang w:val="en-US"/>
      </w:rPr>
      <w:t xml:space="preserve"> KPMG </w:t>
    </w:r>
    <w:proofErr w:type="spellStart"/>
    <w:r w:rsidRPr="00803D2C">
      <w:rPr>
        <w:sz w:val="16"/>
        <w:szCs w:val="16"/>
        <w:lang w:val="en-US"/>
      </w:rPr>
      <w:t>Slovensko</w:t>
    </w:r>
    <w:proofErr w:type="spellEnd"/>
    <w:r w:rsidRPr="00803D2C">
      <w:rPr>
        <w:sz w:val="16"/>
        <w:szCs w:val="16"/>
        <w:lang w:val="en-US"/>
      </w:rPr>
      <w:t xml:space="preserve">, </w:t>
    </w:r>
    <w:proofErr w:type="spellStart"/>
    <w:r w:rsidRPr="00803D2C">
      <w:rPr>
        <w:sz w:val="16"/>
        <w:szCs w:val="16"/>
        <w:lang w:val="en-US"/>
      </w:rPr>
      <w:t>spol</w:t>
    </w:r>
    <w:proofErr w:type="spellEnd"/>
    <w:r w:rsidRPr="00803D2C">
      <w:rPr>
        <w:sz w:val="16"/>
        <w:szCs w:val="16"/>
        <w:lang w:val="en-US"/>
      </w:rPr>
      <w:t>. s r. o. V</w:t>
    </w:r>
    <w:proofErr w:type="spellStart"/>
    <w:r w:rsidRPr="00803D2C">
      <w:rPr>
        <w:sz w:val="16"/>
        <w:szCs w:val="16"/>
      </w:rPr>
      <w:t>šetky</w:t>
    </w:r>
    <w:proofErr w:type="spellEnd"/>
    <w:r w:rsidRPr="00803D2C">
      <w:rPr>
        <w:sz w:val="16"/>
        <w:szCs w:val="16"/>
      </w:rPr>
      <w:t xml:space="preserve"> práva vyhradené. Vytlačené na Slovensku.</w:t>
    </w:r>
    <w:r w:rsidRPr="00E95128">
      <w:t xml:space="preserve"> </w:t>
    </w:r>
    <w:r>
      <w:tab/>
    </w:r>
    <w:sdt>
      <w:sdtPr>
        <w:id w:val="-197405061"/>
        <w:docPartObj>
          <w:docPartGallery w:val="Page Numbers (Bottom of Page)"/>
          <w:docPartUnique/>
        </w:docPartObj>
      </w:sdtPr>
      <w:sdtEndPr/>
      <w:sdtContent>
        <w:r w:rsidRPr="00F70C00">
          <w:rPr>
            <w:b/>
          </w:rPr>
          <w:fldChar w:fldCharType="begin"/>
        </w:r>
        <w:r w:rsidRPr="00F70C00">
          <w:rPr>
            <w:b/>
          </w:rPr>
          <w:instrText xml:space="preserve"> PAGE   \* MERGEFORMAT </w:instrText>
        </w:r>
        <w:r w:rsidRPr="00F70C00">
          <w:rPr>
            <w:b/>
          </w:rPr>
          <w:fldChar w:fldCharType="separate"/>
        </w:r>
        <w:r>
          <w:rPr>
            <w:b/>
            <w:noProof/>
          </w:rPr>
          <w:t>56</w:t>
        </w:r>
        <w:r w:rsidRPr="00F70C00">
          <w:rPr>
            <w:b/>
          </w:rPr>
          <w:fldChar w:fldCharType="end"/>
        </w:r>
      </w:sdtContent>
    </w:sdt>
  </w:p>
  <w:p w14:paraId="79166DD3" w14:textId="77777777" w:rsidR="00505122" w:rsidRDefault="00505122" w:rsidP="00F70C00">
    <w:pPr>
      <w:pStyle w:val="Pta"/>
      <w:tabs>
        <w:tab w:val="clear" w:pos="9072"/>
        <w:tab w:val="right" w:pos="9214"/>
      </w:tabs>
      <w:rPr>
        <w:sz w:val="16"/>
        <w:szCs w:val="16"/>
      </w:rPr>
    </w:pPr>
  </w:p>
  <w:p w14:paraId="79166DD4" w14:textId="77777777" w:rsidR="00505122" w:rsidRPr="00F70C00" w:rsidRDefault="00505122"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6A0AA" w14:textId="77777777" w:rsidR="001938A0" w:rsidRDefault="001938A0" w:rsidP="00E95128">
      <w:r>
        <w:separator/>
      </w:r>
    </w:p>
  </w:footnote>
  <w:footnote w:type="continuationSeparator" w:id="0">
    <w:p w14:paraId="6C010BE3" w14:textId="77777777" w:rsidR="001938A0" w:rsidRDefault="001938A0"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FCA28" w14:textId="479EBBBA" w:rsidR="00505122" w:rsidRDefault="00505122" w:rsidP="00471136">
    <w:pPr>
      <w:pStyle w:val="Hlavika"/>
      <w:tabs>
        <w:tab w:val="clear" w:pos="4536"/>
        <w:tab w:val="clear" w:pos="9072"/>
        <w:tab w:val="center" w:pos="3969"/>
        <w:tab w:val="right" w:pos="9213"/>
      </w:tabs>
      <w:spacing w:after="120"/>
      <w:jc w:val="right"/>
      <w:rPr>
        <w:b/>
        <w:bCs/>
        <w:sz w:val="18"/>
        <w:szCs w:val="18"/>
      </w:rPr>
    </w:pPr>
    <w:r w:rsidRPr="004436B0">
      <w:rPr>
        <w:b/>
        <w:bCs/>
        <w:noProof/>
        <w:sz w:val="18"/>
        <w:szCs w:val="18"/>
        <w:lang w:eastAsia="sk-SK"/>
      </w:rPr>
      <w:drawing>
        <wp:anchor distT="0" distB="0" distL="114300" distR="114300" simplePos="0" relativeHeight="251669504" behindDoc="0" locked="0" layoutInCell="1" allowOverlap="1" wp14:anchorId="72108246" wp14:editId="1022FCC5">
          <wp:simplePos x="0" y="0"/>
          <wp:positionH relativeFrom="margin">
            <wp:posOffset>0</wp:posOffset>
          </wp:positionH>
          <wp:positionV relativeFrom="margin">
            <wp:posOffset>-1377527</wp:posOffset>
          </wp:positionV>
          <wp:extent cx="1117600" cy="349218"/>
          <wp:effectExtent l="0" t="0" r="6350" b="0"/>
          <wp:wrapSquare wrapText="bothSides"/>
          <wp:docPr id="6" name="Picture 6" descr="C:\Users\jmajernik\Desktop\Heli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Users\jmajernik\Desktop\Helios.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17600" cy="349218"/>
                  </a:xfrm>
                  <a:prstGeom prst="rect">
                    <a:avLst/>
                  </a:prstGeom>
                  <a:noFill/>
                  <a:ln>
                    <a:noFill/>
                  </a:ln>
                </pic:spPr>
              </pic:pic>
            </a:graphicData>
          </a:graphic>
        </wp:anchor>
      </w:drawing>
    </w:r>
    <w:r>
      <w:rPr>
        <w:b/>
        <w:bCs/>
        <w:sz w:val="18"/>
        <w:szCs w:val="18"/>
      </w:rPr>
      <w:tab/>
    </w:r>
    <w:r w:rsidRPr="002B7797">
      <w:rPr>
        <w:b/>
        <w:bCs/>
        <w:sz w:val="18"/>
        <w:szCs w:val="18"/>
      </w:rPr>
      <w:t>HELIOS SLOVAKIA, s.r.o.</w:t>
    </w:r>
    <w:r>
      <w:rPr>
        <w:b/>
        <w:bCs/>
        <w:sz w:val="18"/>
        <w:szCs w:val="18"/>
      </w:rPr>
      <w:tab/>
    </w:r>
    <w:r w:rsidRPr="004436B0">
      <w:rPr>
        <w:bCs/>
        <w:sz w:val="18"/>
        <w:szCs w:val="18"/>
      </w:rPr>
      <w:t>Poznámky k účtovnej závierke</w:t>
    </w:r>
  </w:p>
  <w:p w14:paraId="516BCB1A" w14:textId="367C273D" w:rsidR="00505122" w:rsidRDefault="00505122" w:rsidP="00471136">
    <w:pPr>
      <w:pStyle w:val="Hlavika"/>
      <w:tabs>
        <w:tab w:val="clear" w:pos="4536"/>
        <w:tab w:val="clear" w:pos="9072"/>
        <w:tab w:val="center" w:pos="3969"/>
        <w:tab w:val="right" w:pos="9213"/>
      </w:tabs>
      <w:spacing w:after="120"/>
      <w:jc w:val="right"/>
      <w:rPr>
        <w:sz w:val="18"/>
        <w:szCs w:val="18"/>
      </w:rPr>
    </w:pPr>
    <w:r>
      <w:rPr>
        <w:b/>
        <w:bCs/>
        <w:sz w:val="18"/>
        <w:szCs w:val="18"/>
      </w:rPr>
      <w:t xml:space="preserve"> </w:t>
    </w:r>
    <w:r>
      <w:rPr>
        <w:sz w:val="18"/>
        <w:szCs w:val="18"/>
      </w:rPr>
      <w:t>k</w:t>
    </w:r>
    <w:r>
      <w:rPr>
        <w:b/>
        <w:bCs/>
        <w:sz w:val="18"/>
        <w:szCs w:val="18"/>
      </w:rPr>
      <w:t xml:space="preserve"> </w:t>
    </w:r>
    <w:r>
      <w:rPr>
        <w:sz w:val="18"/>
        <w:szCs w:val="18"/>
      </w:rPr>
      <w:t>31. decembru 20</w:t>
    </w:r>
    <w:r w:rsidR="00221DA6">
      <w:rPr>
        <w:sz w:val="18"/>
        <w:szCs w:val="18"/>
      </w:rPr>
      <w:t>20</w:t>
    </w:r>
  </w:p>
  <w:p w14:paraId="2F5B8481" w14:textId="75548C7E" w:rsidR="00505122" w:rsidRDefault="00505122" w:rsidP="00471136">
    <w:pPr>
      <w:pStyle w:val="Hlavika"/>
      <w:tabs>
        <w:tab w:val="clear" w:pos="4536"/>
        <w:tab w:val="clear" w:pos="9072"/>
        <w:tab w:val="center" w:pos="3969"/>
        <w:tab w:val="left" w:pos="7920"/>
        <w:tab w:val="right" w:pos="9213"/>
      </w:tabs>
      <w:rPr>
        <w:sz w:val="18"/>
        <w:szCs w:val="18"/>
      </w:rPr>
    </w:pPr>
    <w:r>
      <w:rPr>
        <w:sz w:val="18"/>
        <w:szCs w:val="18"/>
      </w:rPr>
      <w:tab/>
    </w:r>
    <w:r>
      <w:rPr>
        <w:sz w:val="18"/>
        <w:szCs w:val="18"/>
      </w:rPr>
      <w:tab/>
    </w:r>
    <w:r>
      <w:rPr>
        <w:sz w:val="18"/>
        <w:szCs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2"/>
      <w:gridCol w:w="4317"/>
      <w:gridCol w:w="280"/>
      <w:gridCol w:w="279"/>
      <w:gridCol w:w="283"/>
      <w:gridCol w:w="282"/>
      <w:gridCol w:w="283"/>
      <w:gridCol w:w="282"/>
      <w:gridCol w:w="283"/>
      <w:gridCol w:w="282"/>
      <w:gridCol w:w="283"/>
      <w:gridCol w:w="282"/>
    </w:tblGrid>
    <w:tr w:rsidR="00505122" w14:paraId="00CEF60D" w14:textId="77777777" w:rsidTr="00471136">
      <w:trPr>
        <w:trHeight w:hRule="exact" w:val="278"/>
      </w:trPr>
      <w:tc>
        <w:tcPr>
          <w:tcW w:w="2062" w:type="dxa"/>
          <w:tcBorders>
            <w:top w:val="nil"/>
            <w:left w:val="nil"/>
            <w:bottom w:val="nil"/>
            <w:right w:val="nil"/>
          </w:tcBorders>
          <w:vAlign w:val="center"/>
          <w:hideMark/>
        </w:tcPr>
        <w:p w14:paraId="64F71D75" w14:textId="60FB6D4B" w:rsidR="00505122" w:rsidRDefault="00505122" w:rsidP="00471136">
          <w:pPr>
            <w:pStyle w:val="Hlavika"/>
            <w:tabs>
              <w:tab w:val="clear" w:pos="4536"/>
              <w:tab w:val="center" w:pos="4253"/>
              <w:tab w:val="right" w:pos="9213"/>
            </w:tabs>
            <w:spacing w:line="276" w:lineRule="auto"/>
            <w:ind w:right="-276" w:firstLine="2"/>
            <w:rPr>
              <w:sz w:val="18"/>
              <w:szCs w:val="18"/>
            </w:rPr>
          </w:pPr>
        </w:p>
      </w:tc>
      <w:tc>
        <w:tcPr>
          <w:tcW w:w="4317" w:type="dxa"/>
          <w:tcBorders>
            <w:top w:val="nil"/>
            <w:left w:val="nil"/>
            <w:bottom w:val="nil"/>
            <w:right w:val="nil"/>
          </w:tcBorders>
          <w:vAlign w:val="center"/>
          <w:hideMark/>
        </w:tcPr>
        <w:p w14:paraId="7731EE1D" w14:textId="77777777" w:rsidR="00505122" w:rsidRDefault="00505122" w:rsidP="00471136">
          <w:pPr>
            <w:pStyle w:val="Hlavika"/>
            <w:tabs>
              <w:tab w:val="clear" w:pos="4536"/>
              <w:tab w:val="center" w:pos="4253"/>
              <w:tab w:val="right" w:pos="9213"/>
            </w:tabs>
            <w:spacing w:line="276" w:lineRule="auto"/>
            <w:ind w:left="278" w:hanging="278"/>
            <w:jc w:val="center"/>
            <w:rPr>
              <w:sz w:val="18"/>
              <w:szCs w:val="18"/>
            </w:rPr>
          </w:pPr>
          <w:r>
            <w:rPr>
              <w:sz w:val="18"/>
              <w:szCs w:val="18"/>
            </w:rPr>
            <w:t xml:space="preserve">                                                                                     IČO</w:t>
          </w:r>
        </w:p>
      </w:tc>
      <w:tc>
        <w:tcPr>
          <w:tcW w:w="280" w:type="dxa"/>
          <w:tcBorders>
            <w:top w:val="nil"/>
            <w:left w:val="nil"/>
            <w:bottom w:val="nil"/>
            <w:right w:val="nil"/>
          </w:tcBorders>
          <w:vAlign w:val="center"/>
        </w:tcPr>
        <w:p w14:paraId="5188BBDB" w14:textId="77777777" w:rsidR="00505122" w:rsidRDefault="00505122" w:rsidP="00471136">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14:paraId="059B9B00" w14:textId="77777777" w:rsidR="00505122" w:rsidRDefault="00505122" w:rsidP="00471136">
          <w:pPr>
            <w:pStyle w:val="Hlavika"/>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14:paraId="3D960BB1" w14:textId="4931AAB5" w:rsidR="00505122" w:rsidRDefault="00505122" w:rsidP="00471136">
          <w:pPr>
            <w:pStyle w:val="Hlavika"/>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14:paraId="404B6416" w14:textId="60D49FBE" w:rsidR="00505122" w:rsidRDefault="00505122" w:rsidP="00471136">
          <w:pPr>
            <w:pStyle w:val="Hlavika"/>
            <w:tabs>
              <w:tab w:val="clear" w:pos="4536"/>
              <w:tab w:val="center" w:pos="4253"/>
              <w:tab w:val="right" w:pos="9213"/>
            </w:tabs>
            <w:spacing w:line="276" w:lineRule="auto"/>
            <w:jc w:val="center"/>
            <w:rPr>
              <w:sz w:val="18"/>
              <w:szCs w:val="18"/>
            </w:rPr>
          </w:pPr>
          <w:r>
            <w:rPr>
              <w:sz w:val="18"/>
              <w:szCs w:val="18"/>
            </w:rPr>
            <w:t>1</w:t>
          </w:r>
        </w:p>
      </w:tc>
      <w:tc>
        <w:tcPr>
          <w:tcW w:w="283" w:type="dxa"/>
          <w:tcBorders>
            <w:top w:val="single" w:sz="4" w:space="0" w:color="auto"/>
            <w:left w:val="single" w:sz="4" w:space="0" w:color="auto"/>
            <w:bottom w:val="single" w:sz="4" w:space="0" w:color="auto"/>
            <w:right w:val="single" w:sz="4" w:space="0" w:color="auto"/>
          </w:tcBorders>
          <w:vAlign w:val="center"/>
          <w:hideMark/>
        </w:tcPr>
        <w:p w14:paraId="274B7137" w14:textId="3DF56258" w:rsidR="00505122" w:rsidRDefault="00505122" w:rsidP="00471136">
          <w:pPr>
            <w:pStyle w:val="Hlavika"/>
            <w:tabs>
              <w:tab w:val="clear" w:pos="4536"/>
              <w:tab w:val="center" w:pos="4253"/>
              <w:tab w:val="right" w:pos="9213"/>
            </w:tabs>
            <w:spacing w:line="276" w:lineRule="auto"/>
            <w:jc w:val="center"/>
            <w:rPr>
              <w:sz w:val="18"/>
              <w:szCs w:val="18"/>
            </w:rPr>
          </w:pPr>
          <w:r>
            <w:rPr>
              <w:sz w:val="18"/>
              <w:szCs w:val="18"/>
            </w:rPr>
            <w:t>6</w:t>
          </w:r>
        </w:p>
      </w:tc>
      <w:tc>
        <w:tcPr>
          <w:tcW w:w="282" w:type="dxa"/>
          <w:tcBorders>
            <w:top w:val="single" w:sz="4" w:space="0" w:color="auto"/>
            <w:left w:val="single" w:sz="4" w:space="0" w:color="auto"/>
            <w:bottom w:val="single" w:sz="4" w:space="0" w:color="auto"/>
            <w:right w:val="single" w:sz="4" w:space="0" w:color="auto"/>
          </w:tcBorders>
          <w:vAlign w:val="center"/>
          <w:hideMark/>
        </w:tcPr>
        <w:p w14:paraId="144320ED" w14:textId="3D1DB7D4" w:rsidR="00505122" w:rsidRDefault="00505122" w:rsidP="00471136">
          <w:pPr>
            <w:pStyle w:val="Hlavika"/>
            <w:tabs>
              <w:tab w:val="clear" w:pos="4536"/>
              <w:tab w:val="center" w:pos="4253"/>
              <w:tab w:val="right" w:pos="9213"/>
            </w:tabs>
            <w:spacing w:line="276" w:lineRule="auto"/>
            <w:jc w:val="center"/>
            <w:rPr>
              <w:sz w:val="18"/>
              <w:szCs w:val="18"/>
            </w:rPr>
          </w:pPr>
          <w:r>
            <w:rPr>
              <w:sz w:val="18"/>
              <w:szCs w:val="18"/>
            </w:rPr>
            <w:t>1</w:t>
          </w:r>
        </w:p>
      </w:tc>
      <w:tc>
        <w:tcPr>
          <w:tcW w:w="283" w:type="dxa"/>
          <w:tcBorders>
            <w:top w:val="single" w:sz="4" w:space="0" w:color="auto"/>
            <w:left w:val="single" w:sz="4" w:space="0" w:color="auto"/>
            <w:bottom w:val="single" w:sz="4" w:space="0" w:color="auto"/>
            <w:right w:val="single" w:sz="4" w:space="0" w:color="auto"/>
          </w:tcBorders>
          <w:vAlign w:val="center"/>
          <w:hideMark/>
        </w:tcPr>
        <w:p w14:paraId="6E52E4AF" w14:textId="10C50709" w:rsidR="00505122" w:rsidRDefault="00505122" w:rsidP="00471136">
          <w:pPr>
            <w:pStyle w:val="Hlavika"/>
            <w:tabs>
              <w:tab w:val="clear" w:pos="4536"/>
              <w:tab w:val="center" w:pos="4253"/>
              <w:tab w:val="right" w:pos="9213"/>
            </w:tabs>
            <w:spacing w:line="276" w:lineRule="auto"/>
            <w:jc w:val="center"/>
            <w:rPr>
              <w:sz w:val="18"/>
              <w:szCs w:val="18"/>
            </w:rPr>
          </w:pPr>
          <w:r>
            <w:rPr>
              <w:sz w:val="18"/>
              <w:szCs w:val="18"/>
            </w:rPr>
            <w:t>1</w:t>
          </w:r>
        </w:p>
      </w:tc>
      <w:tc>
        <w:tcPr>
          <w:tcW w:w="282" w:type="dxa"/>
          <w:tcBorders>
            <w:top w:val="single" w:sz="4" w:space="0" w:color="auto"/>
            <w:left w:val="single" w:sz="4" w:space="0" w:color="auto"/>
            <w:bottom w:val="single" w:sz="4" w:space="0" w:color="auto"/>
            <w:right w:val="single" w:sz="4" w:space="0" w:color="auto"/>
          </w:tcBorders>
          <w:vAlign w:val="center"/>
          <w:hideMark/>
        </w:tcPr>
        <w:p w14:paraId="7D1BFD70" w14:textId="5D317FD8" w:rsidR="00505122" w:rsidRDefault="00505122" w:rsidP="00471136">
          <w:pPr>
            <w:pStyle w:val="Hlavika"/>
            <w:tabs>
              <w:tab w:val="clear" w:pos="4536"/>
              <w:tab w:val="center" w:pos="4253"/>
              <w:tab w:val="right" w:pos="9213"/>
            </w:tabs>
            <w:spacing w:line="276" w:lineRule="auto"/>
            <w:jc w:val="center"/>
            <w:rPr>
              <w:sz w:val="18"/>
              <w:szCs w:val="18"/>
            </w:rPr>
          </w:pPr>
          <w:r>
            <w:rPr>
              <w:sz w:val="18"/>
              <w:szCs w:val="18"/>
            </w:rPr>
            <w:t>8</w:t>
          </w:r>
        </w:p>
      </w:tc>
      <w:tc>
        <w:tcPr>
          <w:tcW w:w="283" w:type="dxa"/>
          <w:tcBorders>
            <w:top w:val="single" w:sz="4" w:space="0" w:color="auto"/>
            <w:left w:val="single" w:sz="4" w:space="0" w:color="auto"/>
            <w:bottom w:val="single" w:sz="4" w:space="0" w:color="auto"/>
            <w:right w:val="single" w:sz="4" w:space="0" w:color="auto"/>
          </w:tcBorders>
          <w:vAlign w:val="center"/>
          <w:hideMark/>
        </w:tcPr>
        <w:p w14:paraId="35D6B93C" w14:textId="2AE85B2E" w:rsidR="00505122" w:rsidRDefault="00505122" w:rsidP="00471136">
          <w:pPr>
            <w:pStyle w:val="Hlavika"/>
            <w:tabs>
              <w:tab w:val="clear" w:pos="4536"/>
              <w:tab w:val="center" w:pos="4253"/>
              <w:tab w:val="right" w:pos="9213"/>
            </w:tabs>
            <w:spacing w:line="276" w:lineRule="auto"/>
            <w:jc w:val="center"/>
            <w:rPr>
              <w:sz w:val="18"/>
              <w:szCs w:val="18"/>
            </w:rPr>
          </w:pPr>
          <w:r>
            <w:rPr>
              <w:sz w:val="18"/>
              <w:szCs w:val="18"/>
            </w:rPr>
            <w:t>5</w:t>
          </w:r>
        </w:p>
      </w:tc>
      <w:tc>
        <w:tcPr>
          <w:tcW w:w="282" w:type="dxa"/>
          <w:tcBorders>
            <w:top w:val="single" w:sz="4" w:space="0" w:color="auto"/>
            <w:left w:val="single" w:sz="4" w:space="0" w:color="auto"/>
            <w:bottom w:val="single" w:sz="4" w:space="0" w:color="auto"/>
            <w:right w:val="single" w:sz="4" w:space="0" w:color="auto"/>
          </w:tcBorders>
          <w:vAlign w:val="center"/>
          <w:hideMark/>
        </w:tcPr>
        <w:p w14:paraId="098CFCE8" w14:textId="7DA80858" w:rsidR="00505122" w:rsidRDefault="00505122" w:rsidP="00471136">
          <w:pPr>
            <w:pStyle w:val="Hlavika"/>
            <w:tabs>
              <w:tab w:val="clear" w:pos="4536"/>
              <w:tab w:val="center" w:pos="4253"/>
              <w:tab w:val="right" w:pos="9213"/>
            </w:tabs>
            <w:spacing w:line="276" w:lineRule="auto"/>
            <w:jc w:val="center"/>
            <w:rPr>
              <w:sz w:val="18"/>
              <w:szCs w:val="18"/>
            </w:rPr>
          </w:pPr>
          <w:r>
            <w:rPr>
              <w:sz w:val="18"/>
              <w:szCs w:val="18"/>
            </w:rPr>
            <w:t>1</w:t>
          </w:r>
        </w:p>
      </w:tc>
    </w:tr>
  </w:tbl>
  <w:p w14:paraId="1EC1F2D1" w14:textId="77777777" w:rsidR="00505122" w:rsidRDefault="00505122" w:rsidP="00471136">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505122" w14:paraId="2EDADA9E" w14:textId="77777777" w:rsidTr="00471136">
      <w:trPr>
        <w:trHeight w:val="127"/>
      </w:trPr>
      <w:tc>
        <w:tcPr>
          <w:tcW w:w="2012" w:type="dxa"/>
          <w:tcBorders>
            <w:top w:val="nil"/>
            <w:left w:val="nil"/>
            <w:bottom w:val="nil"/>
            <w:right w:val="nil"/>
          </w:tcBorders>
          <w:vAlign w:val="center"/>
          <w:hideMark/>
        </w:tcPr>
        <w:p w14:paraId="118D0835" w14:textId="77777777" w:rsidR="00505122" w:rsidRDefault="00505122" w:rsidP="00471136">
          <w:pPr>
            <w:rPr>
              <w:sz w:val="18"/>
              <w:szCs w:val="18"/>
              <w:lang w:val="en-GB"/>
            </w:rPr>
          </w:pPr>
        </w:p>
      </w:tc>
      <w:tc>
        <w:tcPr>
          <w:tcW w:w="4162" w:type="dxa"/>
          <w:tcBorders>
            <w:top w:val="nil"/>
            <w:left w:val="nil"/>
            <w:bottom w:val="nil"/>
            <w:right w:val="single" w:sz="4" w:space="0" w:color="auto"/>
          </w:tcBorders>
          <w:vAlign w:val="center"/>
          <w:hideMark/>
        </w:tcPr>
        <w:p w14:paraId="6A8094C8" w14:textId="77777777" w:rsidR="00505122" w:rsidRDefault="00505122" w:rsidP="00471136">
          <w:pPr>
            <w:pStyle w:val="Hlavika"/>
            <w:tabs>
              <w:tab w:val="clear" w:pos="4536"/>
              <w:tab w:val="center" w:pos="4253"/>
              <w:tab w:val="right" w:pos="9213"/>
            </w:tabs>
            <w:spacing w:line="276" w:lineRule="auto"/>
            <w:jc w:val="center"/>
            <w:rPr>
              <w:sz w:val="18"/>
              <w:szCs w:val="18"/>
            </w:rPr>
          </w:pPr>
          <w:r>
            <w:rPr>
              <w:sz w:val="18"/>
              <w:szCs w:val="18"/>
            </w:rPr>
            <w:t xml:space="preserve">                                                                                DIČ</w:t>
          </w:r>
        </w:p>
      </w:tc>
      <w:tc>
        <w:tcPr>
          <w:tcW w:w="279" w:type="dxa"/>
          <w:tcBorders>
            <w:top w:val="single" w:sz="4" w:space="0" w:color="auto"/>
            <w:left w:val="single" w:sz="4" w:space="0" w:color="auto"/>
            <w:bottom w:val="single" w:sz="4" w:space="0" w:color="auto"/>
            <w:right w:val="single" w:sz="4" w:space="0" w:color="auto"/>
          </w:tcBorders>
          <w:vAlign w:val="center"/>
          <w:hideMark/>
        </w:tcPr>
        <w:p w14:paraId="61D8B5B3" w14:textId="035F7AD3" w:rsidR="00505122" w:rsidRDefault="00505122" w:rsidP="00471136">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14:paraId="51BF91E8" w14:textId="376EB704" w:rsidR="00505122" w:rsidRDefault="00505122" w:rsidP="00471136">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14:paraId="3D4D511D" w14:textId="36EDD4B9" w:rsidR="00505122" w:rsidRDefault="00505122" w:rsidP="00471136">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14:paraId="5A2DAB96" w14:textId="60A9BB5B" w:rsidR="00505122" w:rsidRDefault="00505122" w:rsidP="00471136">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14:paraId="251C8278" w14:textId="20D5EB30" w:rsidR="00505122" w:rsidRDefault="00505122" w:rsidP="00471136">
          <w:pPr>
            <w:pStyle w:val="Hlavika"/>
            <w:tabs>
              <w:tab w:val="clear" w:pos="4536"/>
              <w:tab w:val="center" w:pos="4253"/>
              <w:tab w:val="right" w:pos="9213"/>
            </w:tabs>
            <w:spacing w:line="276" w:lineRule="auto"/>
            <w:jc w:val="center"/>
            <w:rPr>
              <w:sz w:val="18"/>
              <w:szCs w:val="18"/>
            </w:rPr>
          </w:pPr>
          <w:r>
            <w:rPr>
              <w:sz w:val="18"/>
              <w:szCs w:val="18"/>
            </w:rPr>
            <w:t>4</w:t>
          </w:r>
        </w:p>
      </w:tc>
      <w:tc>
        <w:tcPr>
          <w:tcW w:w="278" w:type="dxa"/>
          <w:tcBorders>
            <w:top w:val="single" w:sz="4" w:space="0" w:color="auto"/>
            <w:left w:val="single" w:sz="4" w:space="0" w:color="auto"/>
            <w:bottom w:val="single" w:sz="4" w:space="0" w:color="auto"/>
            <w:right w:val="single" w:sz="4" w:space="0" w:color="auto"/>
          </w:tcBorders>
          <w:vAlign w:val="center"/>
          <w:hideMark/>
        </w:tcPr>
        <w:p w14:paraId="51C5FB6D" w14:textId="7259E6CC" w:rsidR="00505122" w:rsidRDefault="00505122" w:rsidP="00471136">
          <w:pPr>
            <w:pStyle w:val="Hlavika"/>
            <w:tabs>
              <w:tab w:val="clear" w:pos="4536"/>
              <w:tab w:val="center" w:pos="4253"/>
              <w:tab w:val="right" w:pos="9213"/>
            </w:tabs>
            <w:spacing w:line="276" w:lineRule="auto"/>
            <w:jc w:val="center"/>
            <w:rPr>
              <w:sz w:val="18"/>
              <w:szCs w:val="18"/>
            </w:rPr>
          </w:pPr>
          <w:r>
            <w:rPr>
              <w:sz w:val="18"/>
              <w:szCs w:val="18"/>
            </w:rPr>
            <w:t>4</w:t>
          </w:r>
        </w:p>
      </w:tc>
      <w:tc>
        <w:tcPr>
          <w:tcW w:w="279" w:type="dxa"/>
          <w:tcBorders>
            <w:top w:val="single" w:sz="4" w:space="0" w:color="auto"/>
            <w:left w:val="single" w:sz="4" w:space="0" w:color="auto"/>
            <w:bottom w:val="single" w:sz="4" w:space="0" w:color="auto"/>
            <w:right w:val="single" w:sz="4" w:space="0" w:color="auto"/>
          </w:tcBorders>
          <w:vAlign w:val="center"/>
          <w:hideMark/>
        </w:tcPr>
        <w:p w14:paraId="334B6987" w14:textId="2EFD1CDA" w:rsidR="00505122" w:rsidRDefault="00505122" w:rsidP="00471136">
          <w:pPr>
            <w:pStyle w:val="Hlavika"/>
            <w:tabs>
              <w:tab w:val="clear" w:pos="4536"/>
              <w:tab w:val="center" w:pos="4253"/>
              <w:tab w:val="right" w:pos="9213"/>
            </w:tabs>
            <w:spacing w:line="276" w:lineRule="auto"/>
            <w:jc w:val="center"/>
            <w:rPr>
              <w:sz w:val="18"/>
              <w:szCs w:val="18"/>
            </w:rPr>
          </w:pPr>
          <w:r>
            <w:rPr>
              <w:sz w:val="18"/>
              <w:szCs w:val="18"/>
            </w:rPr>
            <w:t>6</w:t>
          </w:r>
        </w:p>
      </w:tc>
      <w:tc>
        <w:tcPr>
          <w:tcW w:w="278" w:type="dxa"/>
          <w:tcBorders>
            <w:top w:val="single" w:sz="4" w:space="0" w:color="auto"/>
            <w:left w:val="single" w:sz="4" w:space="0" w:color="auto"/>
            <w:bottom w:val="single" w:sz="4" w:space="0" w:color="auto"/>
            <w:right w:val="single" w:sz="4" w:space="0" w:color="auto"/>
          </w:tcBorders>
          <w:vAlign w:val="center"/>
          <w:hideMark/>
        </w:tcPr>
        <w:p w14:paraId="6F1C2D37" w14:textId="5F5E1EBD" w:rsidR="00505122" w:rsidRDefault="00505122" w:rsidP="00471136">
          <w:pPr>
            <w:pStyle w:val="Hlavika"/>
            <w:tabs>
              <w:tab w:val="clear" w:pos="4536"/>
              <w:tab w:val="center" w:pos="4253"/>
              <w:tab w:val="right" w:pos="9213"/>
            </w:tabs>
            <w:spacing w:line="276" w:lineRule="auto"/>
            <w:jc w:val="center"/>
            <w:rPr>
              <w:sz w:val="18"/>
              <w:szCs w:val="18"/>
            </w:rPr>
          </w:pPr>
          <w:r>
            <w:rPr>
              <w:sz w:val="18"/>
              <w:szCs w:val="18"/>
            </w:rPr>
            <w:t>3</w:t>
          </w:r>
        </w:p>
      </w:tc>
      <w:tc>
        <w:tcPr>
          <w:tcW w:w="279" w:type="dxa"/>
          <w:tcBorders>
            <w:top w:val="single" w:sz="4" w:space="0" w:color="auto"/>
            <w:left w:val="single" w:sz="4" w:space="0" w:color="auto"/>
            <w:bottom w:val="single" w:sz="4" w:space="0" w:color="auto"/>
            <w:right w:val="single" w:sz="4" w:space="0" w:color="auto"/>
          </w:tcBorders>
          <w:vAlign w:val="center"/>
          <w:hideMark/>
        </w:tcPr>
        <w:p w14:paraId="26FF9AA2" w14:textId="55E4BBF2" w:rsidR="00505122" w:rsidRDefault="00505122" w:rsidP="00471136">
          <w:pPr>
            <w:pStyle w:val="Hlavika"/>
            <w:tabs>
              <w:tab w:val="clear" w:pos="4536"/>
              <w:tab w:val="center" w:pos="4253"/>
              <w:tab w:val="right" w:pos="9213"/>
            </w:tabs>
            <w:spacing w:line="276" w:lineRule="auto"/>
            <w:jc w:val="center"/>
            <w:rPr>
              <w:sz w:val="18"/>
              <w:szCs w:val="18"/>
            </w:rPr>
          </w:pPr>
          <w:r>
            <w:rPr>
              <w:sz w:val="18"/>
              <w:szCs w:val="18"/>
            </w:rPr>
            <w:t>0</w:t>
          </w:r>
        </w:p>
      </w:tc>
      <w:tc>
        <w:tcPr>
          <w:tcW w:w="278" w:type="dxa"/>
          <w:tcBorders>
            <w:top w:val="single" w:sz="4" w:space="0" w:color="auto"/>
            <w:left w:val="single" w:sz="4" w:space="0" w:color="auto"/>
            <w:bottom w:val="single" w:sz="4" w:space="0" w:color="auto"/>
            <w:right w:val="single" w:sz="4" w:space="0" w:color="auto"/>
          </w:tcBorders>
          <w:vAlign w:val="center"/>
          <w:hideMark/>
        </w:tcPr>
        <w:p w14:paraId="36DBF1DF" w14:textId="1AF20E68" w:rsidR="00505122" w:rsidRDefault="00505122" w:rsidP="00471136">
          <w:pPr>
            <w:pStyle w:val="Hlavika"/>
            <w:tabs>
              <w:tab w:val="clear" w:pos="4536"/>
              <w:tab w:val="center" w:pos="4253"/>
              <w:tab w:val="right" w:pos="9213"/>
            </w:tabs>
            <w:spacing w:line="276" w:lineRule="auto"/>
            <w:jc w:val="center"/>
            <w:rPr>
              <w:sz w:val="18"/>
              <w:szCs w:val="18"/>
            </w:rPr>
          </w:pPr>
          <w:r>
            <w:rPr>
              <w:sz w:val="18"/>
              <w:szCs w:val="18"/>
            </w:rPr>
            <w:t>7</w:t>
          </w:r>
        </w:p>
      </w:tc>
    </w:tr>
  </w:tbl>
  <w:p w14:paraId="79166DBE" w14:textId="2AD39400" w:rsidR="00505122" w:rsidRDefault="00505122" w:rsidP="00B50225">
    <w:pPr>
      <w:pStyle w:val="Hlavika"/>
      <w:tabs>
        <w:tab w:val="clear" w:pos="4536"/>
        <w:tab w:val="clear" w:pos="9072"/>
        <w:tab w:val="center" w:pos="3969"/>
        <w:tab w:val="right" w:pos="9214"/>
      </w:tabs>
    </w:pPr>
  </w:p>
  <w:p w14:paraId="79166DBF" w14:textId="7AFD0527" w:rsidR="00505122" w:rsidRPr="00E95128" w:rsidRDefault="00505122" w:rsidP="00B50225">
    <w:pPr>
      <w:pStyle w:val="Hlavika"/>
      <w:tabs>
        <w:tab w:val="clear" w:pos="4536"/>
        <w:tab w:val="clear" w:pos="9072"/>
        <w:tab w:val="center" w:pos="3969"/>
        <w:tab w:val="right" w:pos="921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66DC0" w14:textId="77777777" w:rsidR="00505122" w:rsidRDefault="00505122" w:rsidP="008A2D79">
    <w:pPr>
      <w:pStyle w:val="Hlavika"/>
      <w:tabs>
        <w:tab w:val="center" w:pos="4820"/>
        <w:tab w:val="right" w:pos="9214"/>
      </w:tabs>
      <w:jc w:val="right"/>
      <w:rPr>
        <w:sz w:val="18"/>
      </w:rPr>
    </w:pPr>
  </w:p>
  <w:p w14:paraId="79166DC1" w14:textId="77777777" w:rsidR="00505122" w:rsidRPr="00E95128" w:rsidRDefault="00505122" w:rsidP="008A2D79">
    <w:pPr>
      <w:pStyle w:val="Hlavika"/>
      <w:tabs>
        <w:tab w:val="center" w:pos="4820"/>
        <w:tab w:val="right" w:pos="9214"/>
      </w:tabs>
      <w:jc w:val="right"/>
      <w:rPr>
        <w:sz w:val="18"/>
      </w:rPr>
    </w:pPr>
    <w:r>
      <w:rPr>
        <w:rFonts w:eastAsiaTheme="minorHAnsi"/>
        <w:noProof/>
        <w:lang w:eastAsia="sk-SK"/>
      </w:rPr>
      <w:drawing>
        <wp:anchor distT="0" distB="0" distL="114300" distR="114300" simplePos="0" relativeHeight="251668480" behindDoc="1" locked="0" layoutInCell="1" allowOverlap="1" wp14:anchorId="79166DE1" wp14:editId="79166DE2">
          <wp:simplePos x="0" y="0"/>
          <wp:positionH relativeFrom="column">
            <wp:align>left</wp:align>
          </wp:positionH>
          <wp:positionV relativeFrom="page">
            <wp:posOffset>561975</wp:posOffset>
          </wp:positionV>
          <wp:extent cx="629920" cy="243840"/>
          <wp:effectExtent l="19050" t="0" r="0" b="0"/>
          <wp:wrapNone/>
          <wp:docPr id="8"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648B4">
      <w:rPr>
        <w:sz w:val="18"/>
        <w:szCs w:val="18"/>
      </w:rPr>
      <w:t xml:space="preserve"> </w:t>
    </w:r>
    <w:r w:rsidRPr="008D6361">
      <w:rPr>
        <w:sz w:val="18"/>
        <w:szCs w:val="18"/>
      </w:rPr>
      <w:t>Vzorová účtovná závierka</w:t>
    </w:r>
  </w:p>
  <w:p w14:paraId="79166DC2" w14:textId="6BE67937" w:rsidR="00505122" w:rsidRDefault="00505122" w:rsidP="008A2D79">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2017</w:t>
    </w:r>
  </w:p>
  <w:p w14:paraId="79166DC3" w14:textId="77777777" w:rsidR="00505122" w:rsidRPr="00E95128" w:rsidRDefault="00505122" w:rsidP="008A2D79">
    <w:pPr>
      <w:pStyle w:val="Hlavika"/>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40"/>
      <w:gridCol w:w="4221"/>
      <w:gridCol w:w="283"/>
      <w:gridCol w:w="282"/>
      <w:gridCol w:w="283"/>
      <w:gridCol w:w="282"/>
      <w:gridCol w:w="283"/>
      <w:gridCol w:w="282"/>
      <w:gridCol w:w="283"/>
      <w:gridCol w:w="282"/>
      <w:gridCol w:w="283"/>
      <w:gridCol w:w="282"/>
    </w:tblGrid>
    <w:tr w:rsidR="00505122" w14:paraId="79166DD0" w14:textId="77777777" w:rsidTr="00D34B3E">
      <w:trPr>
        <w:trHeight w:val="299"/>
      </w:trPr>
      <w:tc>
        <w:tcPr>
          <w:tcW w:w="2251" w:type="dxa"/>
          <w:vAlign w:val="center"/>
        </w:tcPr>
        <w:p w14:paraId="79166DC4" w14:textId="77777777" w:rsidR="00505122" w:rsidRDefault="00505122" w:rsidP="00D34B3E">
          <w:pPr>
            <w:pStyle w:val="Hlavika"/>
            <w:tabs>
              <w:tab w:val="clear" w:pos="4536"/>
              <w:tab w:val="center" w:pos="4253"/>
              <w:tab w:val="right" w:pos="9214"/>
            </w:tabs>
            <w:jc w:val="center"/>
            <w:rPr>
              <w:sz w:val="22"/>
            </w:rPr>
          </w:pPr>
          <w:r>
            <w:rPr>
              <w:rFonts w:cs="Arial"/>
              <w:szCs w:val="22"/>
              <w:lang w:eastAsia="sk-SK"/>
            </w:rPr>
            <w:t xml:space="preserve">Poznámky </w:t>
          </w:r>
          <w:proofErr w:type="spellStart"/>
          <w:r>
            <w:rPr>
              <w:rFonts w:cs="Arial"/>
              <w:szCs w:val="22"/>
              <w:lang w:eastAsia="sk-SK"/>
            </w:rPr>
            <w:t>Úč</w:t>
          </w:r>
          <w:proofErr w:type="spellEnd"/>
          <w:r>
            <w:rPr>
              <w:rFonts w:cs="Arial"/>
              <w:szCs w:val="22"/>
              <w:lang w:eastAsia="sk-SK"/>
            </w:rPr>
            <w:t xml:space="preserve"> POD 3 - 04</w:t>
          </w:r>
        </w:p>
      </w:tc>
      <w:tc>
        <w:tcPr>
          <w:tcW w:w="4252" w:type="dxa"/>
          <w:tcBorders>
            <w:top w:val="nil"/>
            <w:bottom w:val="nil"/>
          </w:tcBorders>
          <w:vAlign w:val="center"/>
        </w:tcPr>
        <w:p w14:paraId="79166DC5" w14:textId="77777777" w:rsidR="00505122" w:rsidRDefault="00505122" w:rsidP="00D34B3E">
          <w:pPr>
            <w:pStyle w:val="Hlavika"/>
            <w:tabs>
              <w:tab w:val="clear" w:pos="4536"/>
              <w:tab w:val="center" w:pos="4253"/>
              <w:tab w:val="right" w:pos="9214"/>
            </w:tabs>
            <w:jc w:val="right"/>
            <w:rPr>
              <w:sz w:val="22"/>
            </w:rPr>
          </w:pPr>
          <w:r>
            <w:rPr>
              <w:sz w:val="22"/>
            </w:rPr>
            <w:t>DIČ</w:t>
          </w:r>
        </w:p>
      </w:tc>
      <w:tc>
        <w:tcPr>
          <w:tcW w:w="284" w:type="dxa"/>
          <w:vAlign w:val="center"/>
        </w:tcPr>
        <w:p w14:paraId="79166DC6" w14:textId="77777777" w:rsidR="00505122" w:rsidRDefault="00505122" w:rsidP="00D34B3E">
          <w:pPr>
            <w:pStyle w:val="Hlavika"/>
            <w:tabs>
              <w:tab w:val="clear" w:pos="4536"/>
              <w:tab w:val="center" w:pos="4253"/>
              <w:tab w:val="right" w:pos="9214"/>
            </w:tabs>
            <w:jc w:val="center"/>
            <w:rPr>
              <w:sz w:val="22"/>
            </w:rPr>
          </w:pPr>
        </w:p>
      </w:tc>
      <w:tc>
        <w:tcPr>
          <w:tcW w:w="283" w:type="dxa"/>
          <w:vAlign w:val="center"/>
        </w:tcPr>
        <w:p w14:paraId="79166DC7" w14:textId="77777777" w:rsidR="00505122" w:rsidRDefault="00505122" w:rsidP="00D34B3E">
          <w:pPr>
            <w:pStyle w:val="Hlavika"/>
            <w:tabs>
              <w:tab w:val="clear" w:pos="4536"/>
              <w:tab w:val="center" w:pos="4253"/>
              <w:tab w:val="right" w:pos="9214"/>
            </w:tabs>
            <w:jc w:val="center"/>
            <w:rPr>
              <w:sz w:val="22"/>
            </w:rPr>
          </w:pPr>
        </w:p>
      </w:tc>
      <w:tc>
        <w:tcPr>
          <w:tcW w:w="284" w:type="dxa"/>
          <w:vAlign w:val="center"/>
        </w:tcPr>
        <w:p w14:paraId="79166DC8" w14:textId="77777777" w:rsidR="00505122" w:rsidRDefault="00505122" w:rsidP="00D34B3E">
          <w:pPr>
            <w:pStyle w:val="Hlavika"/>
            <w:tabs>
              <w:tab w:val="clear" w:pos="4536"/>
              <w:tab w:val="center" w:pos="4253"/>
              <w:tab w:val="right" w:pos="9214"/>
            </w:tabs>
            <w:jc w:val="center"/>
            <w:rPr>
              <w:sz w:val="22"/>
            </w:rPr>
          </w:pPr>
        </w:p>
      </w:tc>
      <w:tc>
        <w:tcPr>
          <w:tcW w:w="283" w:type="dxa"/>
          <w:vAlign w:val="center"/>
        </w:tcPr>
        <w:p w14:paraId="79166DC9" w14:textId="77777777" w:rsidR="00505122" w:rsidRDefault="00505122" w:rsidP="00D34B3E">
          <w:pPr>
            <w:pStyle w:val="Hlavika"/>
            <w:tabs>
              <w:tab w:val="clear" w:pos="4536"/>
              <w:tab w:val="center" w:pos="4253"/>
              <w:tab w:val="right" w:pos="9214"/>
            </w:tabs>
            <w:jc w:val="center"/>
            <w:rPr>
              <w:sz w:val="22"/>
            </w:rPr>
          </w:pPr>
        </w:p>
      </w:tc>
      <w:tc>
        <w:tcPr>
          <w:tcW w:w="284" w:type="dxa"/>
          <w:vAlign w:val="center"/>
        </w:tcPr>
        <w:p w14:paraId="79166DCA" w14:textId="77777777" w:rsidR="00505122" w:rsidRDefault="00505122" w:rsidP="00D34B3E">
          <w:pPr>
            <w:pStyle w:val="Hlavika"/>
            <w:tabs>
              <w:tab w:val="clear" w:pos="4536"/>
              <w:tab w:val="center" w:pos="4253"/>
              <w:tab w:val="right" w:pos="9214"/>
            </w:tabs>
            <w:jc w:val="center"/>
            <w:rPr>
              <w:sz w:val="22"/>
            </w:rPr>
          </w:pPr>
        </w:p>
      </w:tc>
      <w:tc>
        <w:tcPr>
          <w:tcW w:w="283" w:type="dxa"/>
          <w:vAlign w:val="center"/>
        </w:tcPr>
        <w:p w14:paraId="79166DCB" w14:textId="77777777" w:rsidR="00505122" w:rsidRDefault="00505122" w:rsidP="00D34B3E">
          <w:pPr>
            <w:pStyle w:val="Hlavika"/>
            <w:tabs>
              <w:tab w:val="clear" w:pos="4536"/>
              <w:tab w:val="center" w:pos="4253"/>
              <w:tab w:val="right" w:pos="9214"/>
            </w:tabs>
            <w:jc w:val="center"/>
            <w:rPr>
              <w:sz w:val="22"/>
            </w:rPr>
          </w:pPr>
        </w:p>
      </w:tc>
      <w:tc>
        <w:tcPr>
          <w:tcW w:w="284" w:type="dxa"/>
          <w:vAlign w:val="center"/>
        </w:tcPr>
        <w:p w14:paraId="79166DCC" w14:textId="77777777" w:rsidR="00505122" w:rsidRDefault="00505122" w:rsidP="00D34B3E">
          <w:pPr>
            <w:pStyle w:val="Hlavika"/>
            <w:tabs>
              <w:tab w:val="clear" w:pos="4536"/>
              <w:tab w:val="center" w:pos="4253"/>
              <w:tab w:val="right" w:pos="9214"/>
            </w:tabs>
            <w:jc w:val="center"/>
            <w:rPr>
              <w:sz w:val="22"/>
            </w:rPr>
          </w:pPr>
        </w:p>
      </w:tc>
      <w:tc>
        <w:tcPr>
          <w:tcW w:w="283" w:type="dxa"/>
          <w:vAlign w:val="center"/>
        </w:tcPr>
        <w:p w14:paraId="79166DCD" w14:textId="77777777" w:rsidR="00505122" w:rsidRDefault="00505122" w:rsidP="00D34B3E">
          <w:pPr>
            <w:pStyle w:val="Hlavika"/>
            <w:tabs>
              <w:tab w:val="clear" w:pos="4536"/>
              <w:tab w:val="center" w:pos="4253"/>
              <w:tab w:val="right" w:pos="9214"/>
            </w:tabs>
            <w:jc w:val="center"/>
            <w:rPr>
              <w:sz w:val="22"/>
            </w:rPr>
          </w:pPr>
        </w:p>
      </w:tc>
      <w:tc>
        <w:tcPr>
          <w:tcW w:w="284" w:type="dxa"/>
          <w:vAlign w:val="center"/>
        </w:tcPr>
        <w:p w14:paraId="79166DCE" w14:textId="77777777" w:rsidR="00505122" w:rsidRDefault="00505122" w:rsidP="00D34B3E">
          <w:pPr>
            <w:pStyle w:val="Hlavika"/>
            <w:tabs>
              <w:tab w:val="clear" w:pos="4536"/>
              <w:tab w:val="center" w:pos="4253"/>
              <w:tab w:val="right" w:pos="9214"/>
            </w:tabs>
            <w:jc w:val="center"/>
            <w:rPr>
              <w:sz w:val="22"/>
            </w:rPr>
          </w:pPr>
        </w:p>
      </w:tc>
      <w:tc>
        <w:tcPr>
          <w:tcW w:w="283" w:type="dxa"/>
          <w:vAlign w:val="center"/>
        </w:tcPr>
        <w:p w14:paraId="79166DCF" w14:textId="77777777" w:rsidR="00505122" w:rsidRDefault="00505122" w:rsidP="00D34B3E">
          <w:pPr>
            <w:pStyle w:val="Hlavika"/>
            <w:tabs>
              <w:tab w:val="clear" w:pos="4536"/>
              <w:tab w:val="center" w:pos="4253"/>
              <w:tab w:val="right" w:pos="9214"/>
            </w:tabs>
            <w:jc w:val="center"/>
            <w:rPr>
              <w:sz w:val="22"/>
            </w:rPr>
          </w:pPr>
        </w:p>
      </w:tc>
    </w:tr>
  </w:tbl>
  <w:p w14:paraId="79166DD1" w14:textId="77777777" w:rsidR="00505122" w:rsidRPr="00E95128" w:rsidRDefault="00505122" w:rsidP="008648B4">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497D6A"/>
    <w:multiLevelType w:val="hybridMultilevel"/>
    <w:tmpl w:val="22BA7B40"/>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 w15:restartNumberingAfterBreak="0">
    <w:nsid w:val="016530A0"/>
    <w:multiLevelType w:val="hybridMultilevel"/>
    <w:tmpl w:val="448CFA4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 w15:restartNumberingAfterBreak="0">
    <w:nsid w:val="05302F6A"/>
    <w:multiLevelType w:val="singleLevel"/>
    <w:tmpl w:val="D4101BA6"/>
    <w:lvl w:ilvl="0">
      <w:start w:val="1"/>
      <w:numFmt w:val="bullet"/>
      <w:lvlText w:val=""/>
      <w:lvlJc w:val="left"/>
      <w:pPr>
        <w:tabs>
          <w:tab w:val="num" w:pos="340"/>
        </w:tabs>
        <w:ind w:left="340" w:hanging="340"/>
      </w:pPr>
      <w:rPr>
        <w:rFonts w:ascii="Symbol" w:hAnsi="Symbol" w:hint="default"/>
        <w:color w:val="auto"/>
        <w:sz w:val="22"/>
      </w:rPr>
    </w:lvl>
  </w:abstractNum>
  <w:abstractNum w:abstractNumId="4" w15:restartNumberingAfterBreak="0">
    <w:nsid w:val="06A051EB"/>
    <w:multiLevelType w:val="singleLevel"/>
    <w:tmpl w:val="DB5046F2"/>
    <w:lvl w:ilvl="0">
      <w:start w:val="1"/>
      <w:numFmt w:val="bullet"/>
      <w:lvlText w:val=""/>
      <w:lvlJc w:val="left"/>
      <w:pPr>
        <w:tabs>
          <w:tab w:val="num" w:pos="340"/>
        </w:tabs>
        <w:ind w:left="340" w:hanging="340"/>
      </w:pPr>
      <w:rPr>
        <w:rFonts w:ascii="Symbol" w:hAnsi="Symbol" w:hint="default"/>
        <w:color w:val="auto"/>
        <w:sz w:val="22"/>
      </w:rPr>
    </w:lvl>
  </w:abstractNum>
  <w:abstractNum w:abstractNumId="5" w15:restartNumberingAfterBreak="0">
    <w:nsid w:val="0A7F62EC"/>
    <w:multiLevelType w:val="hybridMultilevel"/>
    <w:tmpl w:val="97D08774"/>
    <w:lvl w:ilvl="0" w:tplc="5B764F1E">
      <w:start w:val="1"/>
      <w:numFmt w:val="bullet"/>
      <w:lvlText w:val="-"/>
      <w:lvlJc w:val="left"/>
      <w:pPr>
        <w:ind w:left="720" w:hanging="360"/>
      </w:pPr>
      <w:rPr>
        <w:rFonts w:ascii="Century" w:eastAsia="Times New Roman" w:hAnsi="Century"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7" w15:restartNumberingAfterBreak="0">
    <w:nsid w:val="0E157F6B"/>
    <w:multiLevelType w:val="hybridMultilevel"/>
    <w:tmpl w:val="85BE57D6"/>
    <w:lvl w:ilvl="0" w:tplc="05BA1CA8">
      <w:start w:val="1"/>
      <w:numFmt w:val="bullet"/>
      <w:lvlText w:val=""/>
      <w:lvlJc w:val="left"/>
      <w:pPr>
        <w:ind w:left="360" w:hanging="360"/>
      </w:pPr>
      <w:rPr>
        <w:rFonts w:ascii="Wingdings" w:hAnsi="Wingdings" w:hint="default"/>
        <w:color w:val="auto"/>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8" w15:restartNumberingAfterBreak="0">
    <w:nsid w:val="0EA206E0"/>
    <w:multiLevelType w:val="singleLevel"/>
    <w:tmpl w:val="A8EE215C"/>
    <w:lvl w:ilvl="0">
      <w:start w:val="1"/>
      <w:numFmt w:val="bullet"/>
      <w:lvlText w:val=""/>
      <w:lvlJc w:val="left"/>
      <w:pPr>
        <w:tabs>
          <w:tab w:val="num" w:pos="340"/>
        </w:tabs>
        <w:ind w:left="340" w:hanging="340"/>
      </w:pPr>
      <w:rPr>
        <w:rFonts w:ascii="Symbol" w:hAnsi="Symbol" w:hint="default"/>
        <w:color w:val="auto"/>
        <w:sz w:val="22"/>
      </w:rPr>
    </w:lvl>
  </w:abstractNum>
  <w:abstractNum w:abstractNumId="9" w15:restartNumberingAfterBreak="0">
    <w:nsid w:val="0FF42CFF"/>
    <w:multiLevelType w:val="singleLevel"/>
    <w:tmpl w:val="F7CA8176"/>
    <w:lvl w:ilvl="0">
      <w:start w:val="1"/>
      <w:numFmt w:val="bullet"/>
      <w:lvlText w:val=""/>
      <w:lvlJc w:val="left"/>
      <w:pPr>
        <w:tabs>
          <w:tab w:val="num" w:pos="340"/>
        </w:tabs>
        <w:ind w:left="340" w:hanging="340"/>
      </w:pPr>
      <w:rPr>
        <w:rFonts w:ascii="Symbol" w:hAnsi="Symbol" w:hint="default"/>
        <w:color w:val="auto"/>
        <w:sz w:val="22"/>
      </w:rPr>
    </w:lvl>
  </w:abstractNum>
  <w:abstractNum w:abstractNumId="10" w15:restartNumberingAfterBreak="0">
    <w:nsid w:val="10890113"/>
    <w:multiLevelType w:val="singleLevel"/>
    <w:tmpl w:val="D41A76FC"/>
    <w:lvl w:ilvl="0">
      <w:start w:val="1"/>
      <w:numFmt w:val="bullet"/>
      <w:lvlText w:val=""/>
      <w:lvlJc w:val="left"/>
      <w:pPr>
        <w:tabs>
          <w:tab w:val="num" w:pos="340"/>
        </w:tabs>
        <w:ind w:left="340" w:hanging="340"/>
      </w:pPr>
      <w:rPr>
        <w:rFonts w:ascii="Symbol" w:hAnsi="Symbol" w:hint="default"/>
        <w:color w:val="auto"/>
        <w:sz w:val="22"/>
      </w:rPr>
    </w:lvl>
  </w:abstractNum>
  <w:abstractNum w:abstractNumId="11" w15:restartNumberingAfterBreak="0">
    <w:nsid w:val="111F0278"/>
    <w:multiLevelType w:val="hybridMultilevel"/>
    <w:tmpl w:val="18643598"/>
    <w:lvl w:ilvl="0" w:tplc="93F4A19E">
      <w:start w:val="1"/>
      <w:numFmt w:val="lowerLetter"/>
      <w:lvlText w:val="%1)"/>
      <w:lvlJc w:val="left"/>
      <w:pPr>
        <w:ind w:left="2057" w:hanging="360"/>
      </w:pPr>
      <w:rPr>
        <w:rFonts w:ascii="Times New Roman" w:eastAsia="Times New Roman" w:hAnsi="Times New Roman" w:cs="Times New Roman"/>
      </w:rPr>
    </w:lvl>
    <w:lvl w:ilvl="1" w:tplc="041B0003" w:tentative="1">
      <w:start w:val="1"/>
      <w:numFmt w:val="bullet"/>
      <w:lvlText w:val="o"/>
      <w:lvlJc w:val="left"/>
      <w:pPr>
        <w:ind w:left="2777" w:hanging="360"/>
      </w:pPr>
      <w:rPr>
        <w:rFonts w:ascii="Courier New" w:hAnsi="Courier New" w:cs="Courier New" w:hint="default"/>
      </w:rPr>
    </w:lvl>
    <w:lvl w:ilvl="2" w:tplc="041B0005" w:tentative="1">
      <w:start w:val="1"/>
      <w:numFmt w:val="bullet"/>
      <w:lvlText w:val=""/>
      <w:lvlJc w:val="left"/>
      <w:pPr>
        <w:ind w:left="3497" w:hanging="360"/>
      </w:pPr>
      <w:rPr>
        <w:rFonts w:ascii="Wingdings" w:hAnsi="Wingdings" w:hint="default"/>
      </w:rPr>
    </w:lvl>
    <w:lvl w:ilvl="3" w:tplc="041B0001" w:tentative="1">
      <w:start w:val="1"/>
      <w:numFmt w:val="bullet"/>
      <w:lvlText w:val=""/>
      <w:lvlJc w:val="left"/>
      <w:pPr>
        <w:ind w:left="4217" w:hanging="360"/>
      </w:pPr>
      <w:rPr>
        <w:rFonts w:ascii="Symbol" w:hAnsi="Symbol" w:hint="default"/>
      </w:rPr>
    </w:lvl>
    <w:lvl w:ilvl="4" w:tplc="041B0003" w:tentative="1">
      <w:start w:val="1"/>
      <w:numFmt w:val="bullet"/>
      <w:lvlText w:val="o"/>
      <w:lvlJc w:val="left"/>
      <w:pPr>
        <w:ind w:left="4937" w:hanging="360"/>
      </w:pPr>
      <w:rPr>
        <w:rFonts w:ascii="Courier New" w:hAnsi="Courier New" w:cs="Courier New" w:hint="default"/>
      </w:rPr>
    </w:lvl>
    <w:lvl w:ilvl="5" w:tplc="041B0005" w:tentative="1">
      <w:start w:val="1"/>
      <w:numFmt w:val="bullet"/>
      <w:lvlText w:val=""/>
      <w:lvlJc w:val="left"/>
      <w:pPr>
        <w:ind w:left="5657" w:hanging="360"/>
      </w:pPr>
      <w:rPr>
        <w:rFonts w:ascii="Wingdings" w:hAnsi="Wingdings" w:hint="default"/>
      </w:rPr>
    </w:lvl>
    <w:lvl w:ilvl="6" w:tplc="041B0001" w:tentative="1">
      <w:start w:val="1"/>
      <w:numFmt w:val="bullet"/>
      <w:lvlText w:val=""/>
      <w:lvlJc w:val="left"/>
      <w:pPr>
        <w:ind w:left="6377" w:hanging="360"/>
      </w:pPr>
      <w:rPr>
        <w:rFonts w:ascii="Symbol" w:hAnsi="Symbol" w:hint="default"/>
      </w:rPr>
    </w:lvl>
    <w:lvl w:ilvl="7" w:tplc="041B0003" w:tentative="1">
      <w:start w:val="1"/>
      <w:numFmt w:val="bullet"/>
      <w:lvlText w:val="o"/>
      <w:lvlJc w:val="left"/>
      <w:pPr>
        <w:ind w:left="7097" w:hanging="360"/>
      </w:pPr>
      <w:rPr>
        <w:rFonts w:ascii="Courier New" w:hAnsi="Courier New" w:cs="Courier New" w:hint="default"/>
      </w:rPr>
    </w:lvl>
    <w:lvl w:ilvl="8" w:tplc="041B0005" w:tentative="1">
      <w:start w:val="1"/>
      <w:numFmt w:val="bullet"/>
      <w:lvlText w:val=""/>
      <w:lvlJc w:val="left"/>
      <w:pPr>
        <w:ind w:left="7817" w:hanging="360"/>
      </w:pPr>
      <w:rPr>
        <w:rFonts w:ascii="Wingdings" w:hAnsi="Wingdings" w:hint="default"/>
      </w:rPr>
    </w:lvl>
  </w:abstractNum>
  <w:abstractNum w:abstractNumId="12" w15:restartNumberingAfterBreak="0">
    <w:nsid w:val="116C184F"/>
    <w:multiLevelType w:val="hybridMultilevel"/>
    <w:tmpl w:val="3E886CF6"/>
    <w:lvl w:ilvl="0" w:tplc="041B0019">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2562205"/>
    <w:multiLevelType w:val="hybridMultilevel"/>
    <w:tmpl w:val="BB4E1B76"/>
    <w:lvl w:ilvl="0" w:tplc="795ADBB8">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14" w15:restartNumberingAfterBreak="0">
    <w:nsid w:val="141343CD"/>
    <w:multiLevelType w:val="singleLevel"/>
    <w:tmpl w:val="55AAC7D0"/>
    <w:lvl w:ilvl="0">
      <w:start w:val="1"/>
      <w:numFmt w:val="bullet"/>
      <w:lvlText w:val=""/>
      <w:lvlJc w:val="left"/>
      <w:pPr>
        <w:tabs>
          <w:tab w:val="num" w:pos="340"/>
        </w:tabs>
        <w:ind w:left="340" w:hanging="340"/>
      </w:pPr>
      <w:rPr>
        <w:rFonts w:ascii="Symbol" w:hAnsi="Symbol" w:hint="default"/>
        <w:color w:val="auto"/>
        <w:sz w:val="22"/>
      </w:rPr>
    </w:lvl>
  </w:abstractNum>
  <w:abstractNum w:abstractNumId="15" w15:restartNumberingAfterBreak="0">
    <w:nsid w:val="14A36042"/>
    <w:multiLevelType w:val="singleLevel"/>
    <w:tmpl w:val="005C07A8"/>
    <w:lvl w:ilvl="0">
      <w:start w:val="1"/>
      <w:numFmt w:val="bullet"/>
      <w:lvlText w:val=""/>
      <w:lvlJc w:val="left"/>
      <w:pPr>
        <w:tabs>
          <w:tab w:val="num" w:pos="340"/>
        </w:tabs>
        <w:ind w:left="340" w:hanging="340"/>
      </w:pPr>
      <w:rPr>
        <w:rFonts w:ascii="Symbol" w:hAnsi="Symbol" w:hint="default"/>
        <w:color w:val="auto"/>
        <w:sz w:val="22"/>
      </w:rPr>
    </w:lvl>
  </w:abstractNum>
  <w:abstractNum w:abstractNumId="16" w15:restartNumberingAfterBreak="0">
    <w:nsid w:val="163D5B67"/>
    <w:multiLevelType w:val="hybridMultilevel"/>
    <w:tmpl w:val="1B26034E"/>
    <w:lvl w:ilvl="0" w:tplc="715EA4A6">
      <w:numFmt w:val="bullet"/>
      <w:lvlText w:val="-"/>
      <w:lvlJc w:val="left"/>
      <w:pPr>
        <w:ind w:left="786" w:hanging="360"/>
      </w:pPr>
      <w:rPr>
        <w:rFonts w:ascii="Times New Roman" w:eastAsia="Times New Roman" w:hAnsi="Times New Roman" w:cs="Times New Roman"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17" w15:restartNumberingAfterBreak="0">
    <w:nsid w:val="16A8711D"/>
    <w:multiLevelType w:val="singleLevel"/>
    <w:tmpl w:val="DBF8471A"/>
    <w:lvl w:ilvl="0">
      <w:start w:val="1"/>
      <w:numFmt w:val="bullet"/>
      <w:lvlText w:val=""/>
      <w:lvlJc w:val="left"/>
      <w:pPr>
        <w:tabs>
          <w:tab w:val="num" w:pos="340"/>
        </w:tabs>
        <w:ind w:left="340" w:hanging="340"/>
      </w:pPr>
      <w:rPr>
        <w:rFonts w:ascii="Symbol" w:hAnsi="Symbol" w:hint="default"/>
        <w:color w:val="auto"/>
        <w:sz w:val="22"/>
      </w:rPr>
    </w:lvl>
  </w:abstractNum>
  <w:abstractNum w:abstractNumId="18" w15:restartNumberingAfterBreak="0">
    <w:nsid w:val="176B2B9C"/>
    <w:multiLevelType w:val="singleLevel"/>
    <w:tmpl w:val="819CBD72"/>
    <w:lvl w:ilvl="0">
      <w:start w:val="1"/>
      <w:numFmt w:val="bullet"/>
      <w:lvlText w:val=""/>
      <w:lvlJc w:val="left"/>
      <w:pPr>
        <w:tabs>
          <w:tab w:val="num" w:pos="340"/>
        </w:tabs>
        <w:ind w:left="340" w:hanging="340"/>
      </w:pPr>
      <w:rPr>
        <w:rFonts w:ascii="Symbol" w:hAnsi="Symbol" w:hint="default"/>
        <w:color w:val="auto"/>
        <w:sz w:val="22"/>
      </w:rPr>
    </w:lvl>
  </w:abstractNum>
  <w:abstractNum w:abstractNumId="19" w15:restartNumberingAfterBreak="0">
    <w:nsid w:val="195B70C4"/>
    <w:multiLevelType w:val="singleLevel"/>
    <w:tmpl w:val="E828E29C"/>
    <w:lvl w:ilvl="0">
      <w:start w:val="1"/>
      <w:numFmt w:val="bullet"/>
      <w:lvlText w:val=""/>
      <w:lvlJc w:val="left"/>
      <w:pPr>
        <w:tabs>
          <w:tab w:val="num" w:pos="340"/>
        </w:tabs>
        <w:ind w:left="340" w:hanging="340"/>
      </w:pPr>
      <w:rPr>
        <w:rFonts w:ascii="Symbol" w:hAnsi="Symbol" w:hint="default"/>
        <w:color w:val="auto"/>
        <w:sz w:val="22"/>
      </w:rPr>
    </w:lvl>
  </w:abstractNum>
  <w:abstractNum w:abstractNumId="20" w15:restartNumberingAfterBreak="0">
    <w:nsid w:val="19A33832"/>
    <w:multiLevelType w:val="singleLevel"/>
    <w:tmpl w:val="0DB6575E"/>
    <w:lvl w:ilvl="0">
      <w:start w:val="1"/>
      <w:numFmt w:val="bullet"/>
      <w:lvlText w:val=""/>
      <w:lvlJc w:val="left"/>
      <w:pPr>
        <w:tabs>
          <w:tab w:val="num" w:pos="340"/>
        </w:tabs>
        <w:ind w:left="340" w:hanging="340"/>
      </w:pPr>
      <w:rPr>
        <w:rFonts w:ascii="Symbol" w:hAnsi="Symbol" w:hint="default"/>
        <w:color w:val="auto"/>
        <w:sz w:val="22"/>
      </w:rPr>
    </w:lvl>
  </w:abstractNum>
  <w:abstractNum w:abstractNumId="21" w15:restartNumberingAfterBreak="0">
    <w:nsid w:val="19D81C94"/>
    <w:multiLevelType w:val="hybridMultilevel"/>
    <w:tmpl w:val="1FFA05A6"/>
    <w:lvl w:ilvl="0" w:tplc="6660CD6E">
      <w:start w:val="1"/>
      <w:numFmt w:val="bullet"/>
      <w:lvlText w:val="–"/>
      <w:lvlJc w:val="left"/>
      <w:pPr>
        <w:ind w:left="1060" w:hanging="360"/>
      </w:pPr>
      <w:rPr>
        <w:rFonts w:ascii="Times New Roman" w:hAnsi="Times New Roman" w:hint="default"/>
      </w:rPr>
    </w:lvl>
    <w:lvl w:ilvl="1" w:tplc="041B0003" w:tentative="1">
      <w:start w:val="1"/>
      <w:numFmt w:val="bullet"/>
      <w:lvlText w:val="o"/>
      <w:lvlJc w:val="left"/>
      <w:pPr>
        <w:ind w:left="1780" w:hanging="360"/>
      </w:pPr>
      <w:rPr>
        <w:rFonts w:ascii="Courier New" w:hAnsi="Courier New" w:cs="Courier New" w:hint="default"/>
      </w:rPr>
    </w:lvl>
    <w:lvl w:ilvl="2" w:tplc="041B0005" w:tentative="1">
      <w:start w:val="1"/>
      <w:numFmt w:val="bullet"/>
      <w:lvlText w:val=""/>
      <w:lvlJc w:val="left"/>
      <w:pPr>
        <w:ind w:left="2500" w:hanging="360"/>
      </w:pPr>
      <w:rPr>
        <w:rFonts w:ascii="Wingdings" w:hAnsi="Wingdings" w:hint="default"/>
      </w:rPr>
    </w:lvl>
    <w:lvl w:ilvl="3" w:tplc="041B0001" w:tentative="1">
      <w:start w:val="1"/>
      <w:numFmt w:val="bullet"/>
      <w:lvlText w:val=""/>
      <w:lvlJc w:val="left"/>
      <w:pPr>
        <w:ind w:left="3220" w:hanging="360"/>
      </w:pPr>
      <w:rPr>
        <w:rFonts w:ascii="Symbol" w:hAnsi="Symbol" w:hint="default"/>
      </w:rPr>
    </w:lvl>
    <w:lvl w:ilvl="4" w:tplc="041B0003" w:tentative="1">
      <w:start w:val="1"/>
      <w:numFmt w:val="bullet"/>
      <w:lvlText w:val="o"/>
      <w:lvlJc w:val="left"/>
      <w:pPr>
        <w:ind w:left="3940" w:hanging="360"/>
      </w:pPr>
      <w:rPr>
        <w:rFonts w:ascii="Courier New" w:hAnsi="Courier New" w:cs="Courier New" w:hint="default"/>
      </w:rPr>
    </w:lvl>
    <w:lvl w:ilvl="5" w:tplc="041B0005" w:tentative="1">
      <w:start w:val="1"/>
      <w:numFmt w:val="bullet"/>
      <w:lvlText w:val=""/>
      <w:lvlJc w:val="left"/>
      <w:pPr>
        <w:ind w:left="4660" w:hanging="360"/>
      </w:pPr>
      <w:rPr>
        <w:rFonts w:ascii="Wingdings" w:hAnsi="Wingdings" w:hint="default"/>
      </w:rPr>
    </w:lvl>
    <w:lvl w:ilvl="6" w:tplc="041B0001" w:tentative="1">
      <w:start w:val="1"/>
      <w:numFmt w:val="bullet"/>
      <w:lvlText w:val=""/>
      <w:lvlJc w:val="left"/>
      <w:pPr>
        <w:ind w:left="5380" w:hanging="360"/>
      </w:pPr>
      <w:rPr>
        <w:rFonts w:ascii="Symbol" w:hAnsi="Symbol" w:hint="default"/>
      </w:rPr>
    </w:lvl>
    <w:lvl w:ilvl="7" w:tplc="041B0003" w:tentative="1">
      <w:start w:val="1"/>
      <w:numFmt w:val="bullet"/>
      <w:lvlText w:val="o"/>
      <w:lvlJc w:val="left"/>
      <w:pPr>
        <w:ind w:left="6100" w:hanging="360"/>
      </w:pPr>
      <w:rPr>
        <w:rFonts w:ascii="Courier New" w:hAnsi="Courier New" w:cs="Courier New" w:hint="default"/>
      </w:rPr>
    </w:lvl>
    <w:lvl w:ilvl="8" w:tplc="041B0005" w:tentative="1">
      <w:start w:val="1"/>
      <w:numFmt w:val="bullet"/>
      <w:lvlText w:val=""/>
      <w:lvlJc w:val="left"/>
      <w:pPr>
        <w:ind w:left="6820" w:hanging="360"/>
      </w:pPr>
      <w:rPr>
        <w:rFonts w:ascii="Wingdings" w:hAnsi="Wingdings" w:hint="default"/>
      </w:rPr>
    </w:lvl>
  </w:abstractNum>
  <w:abstractNum w:abstractNumId="22" w15:restartNumberingAfterBreak="0">
    <w:nsid w:val="1AF90342"/>
    <w:multiLevelType w:val="hybridMultilevel"/>
    <w:tmpl w:val="5C2697F6"/>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1B413207"/>
    <w:multiLevelType w:val="singleLevel"/>
    <w:tmpl w:val="E570B138"/>
    <w:lvl w:ilvl="0">
      <w:start w:val="1"/>
      <w:numFmt w:val="bullet"/>
      <w:lvlText w:val=""/>
      <w:lvlJc w:val="left"/>
      <w:pPr>
        <w:tabs>
          <w:tab w:val="num" w:pos="340"/>
        </w:tabs>
        <w:ind w:left="340" w:hanging="340"/>
      </w:pPr>
      <w:rPr>
        <w:rFonts w:ascii="Symbol" w:hAnsi="Symbol" w:hint="default"/>
        <w:color w:val="auto"/>
        <w:sz w:val="22"/>
      </w:rPr>
    </w:lvl>
  </w:abstractNum>
  <w:abstractNum w:abstractNumId="24" w15:restartNumberingAfterBreak="0">
    <w:nsid w:val="1C1F00FC"/>
    <w:multiLevelType w:val="hybridMultilevel"/>
    <w:tmpl w:val="BB425714"/>
    <w:lvl w:ilvl="0" w:tplc="0E345142">
      <w:start w:val="1"/>
      <w:numFmt w:val="lowerLetter"/>
      <w:lvlText w:val="%1)"/>
      <w:lvlJc w:val="left"/>
      <w:pPr>
        <w:ind w:left="360" w:hanging="360"/>
      </w:pPr>
      <w:rPr>
        <w:rFonts w:ascii="Times New Roman" w:eastAsia="Times New Roman" w:hAnsi="Times New Roman" w:cs="Times New Roman"/>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5" w15:restartNumberingAfterBreak="0">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26" w15:restartNumberingAfterBreak="0">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27" w15:restartNumberingAfterBreak="0">
    <w:nsid w:val="1DFE5B14"/>
    <w:multiLevelType w:val="hybridMultilevel"/>
    <w:tmpl w:val="54EE7F2E"/>
    <w:lvl w:ilvl="0" w:tplc="85905776">
      <w:start w:val="1"/>
      <w:numFmt w:val="decimal"/>
      <w:lvlText w:val="(%1)"/>
      <w:lvlJc w:val="left"/>
      <w:pPr>
        <w:ind w:left="1481" w:hanging="360"/>
      </w:pPr>
      <w:rPr>
        <w:rFonts w:ascii="Times New Roman" w:hAnsi="Times New Roman" w:cs="Times New Roman" w:hint="default"/>
        <w:b w:val="0"/>
        <w:i w:val="0"/>
        <w:sz w:val="20"/>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1EF37DA4"/>
    <w:multiLevelType w:val="singleLevel"/>
    <w:tmpl w:val="AE14E3A2"/>
    <w:lvl w:ilvl="0">
      <w:start w:val="1"/>
      <w:numFmt w:val="bullet"/>
      <w:lvlText w:val=""/>
      <w:lvlJc w:val="left"/>
      <w:pPr>
        <w:tabs>
          <w:tab w:val="num" w:pos="340"/>
        </w:tabs>
        <w:ind w:left="340" w:hanging="340"/>
      </w:pPr>
      <w:rPr>
        <w:rFonts w:ascii="Symbol" w:hAnsi="Symbol" w:hint="default"/>
        <w:color w:val="auto"/>
        <w:sz w:val="22"/>
      </w:rPr>
    </w:lvl>
  </w:abstractNum>
  <w:abstractNum w:abstractNumId="29"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30" w15:restartNumberingAfterBreak="0">
    <w:nsid w:val="2182282A"/>
    <w:multiLevelType w:val="singleLevel"/>
    <w:tmpl w:val="C08A15F8"/>
    <w:lvl w:ilvl="0">
      <w:start w:val="1"/>
      <w:numFmt w:val="bullet"/>
      <w:lvlText w:val=""/>
      <w:lvlJc w:val="left"/>
      <w:pPr>
        <w:tabs>
          <w:tab w:val="num" w:pos="340"/>
        </w:tabs>
        <w:ind w:left="340" w:hanging="340"/>
      </w:pPr>
      <w:rPr>
        <w:rFonts w:ascii="Symbol" w:hAnsi="Symbol" w:hint="default"/>
        <w:color w:val="auto"/>
        <w:sz w:val="22"/>
      </w:rPr>
    </w:lvl>
  </w:abstractNum>
  <w:abstractNum w:abstractNumId="31" w15:restartNumberingAfterBreak="0">
    <w:nsid w:val="237329C6"/>
    <w:multiLevelType w:val="hybridMultilevel"/>
    <w:tmpl w:val="AA0C3734"/>
    <w:lvl w:ilvl="0" w:tplc="6660CD6E">
      <w:start w:val="1"/>
      <w:numFmt w:val="bullet"/>
      <w:lvlText w:val="–"/>
      <w:lvlJc w:val="left"/>
      <w:pPr>
        <w:ind w:left="1150" w:hanging="360"/>
      </w:pPr>
      <w:rPr>
        <w:rFonts w:ascii="Times New Roman" w:hAnsi="Times New Roman" w:hint="default"/>
      </w:rPr>
    </w:lvl>
    <w:lvl w:ilvl="1" w:tplc="041B0003" w:tentative="1">
      <w:start w:val="1"/>
      <w:numFmt w:val="bullet"/>
      <w:lvlText w:val="o"/>
      <w:lvlJc w:val="left"/>
      <w:pPr>
        <w:ind w:left="1870" w:hanging="360"/>
      </w:pPr>
      <w:rPr>
        <w:rFonts w:ascii="Courier New" w:hAnsi="Courier New" w:cs="Courier New" w:hint="default"/>
      </w:rPr>
    </w:lvl>
    <w:lvl w:ilvl="2" w:tplc="041B0005" w:tentative="1">
      <w:start w:val="1"/>
      <w:numFmt w:val="bullet"/>
      <w:lvlText w:val=""/>
      <w:lvlJc w:val="left"/>
      <w:pPr>
        <w:ind w:left="2590" w:hanging="360"/>
      </w:pPr>
      <w:rPr>
        <w:rFonts w:ascii="Wingdings" w:hAnsi="Wingdings" w:hint="default"/>
      </w:rPr>
    </w:lvl>
    <w:lvl w:ilvl="3" w:tplc="041B0001" w:tentative="1">
      <w:start w:val="1"/>
      <w:numFmt w:val="bullet"/>
      <w:lvlText w:val=""/>
      <w:lvlJc w:val="left"/>
      <w:pPr>
        <w:ind w:left="3310" w:hanging="360"/>
      </w:pPr>
      <w:rPr>
        <w:rFonts w:ascii="Symbol" w:hAnsi="Symbol" w:hint="default"/>
      </w:rPr>
    </w:lvl>
    <w:lvl w:ilvl="4" w:tplc="041B0003" w:tentative="1">
      <w:start w:val="1"/>
      <w:numFmt w:val="bullet"/>
      <w:lvlText w:val="o"/>
      <w:lvlJc w:val="left"/>
      <w:pPr>
        <w:ind w:left="4030" w:hanging="360"/>
      </w:pPr>
      <w:rPr>
        <w:rFonts w:ascii="Courier New" w:hAnsi="Courier New" w:cs="Courier New" w:hint="default"/>
      </w:rPr>
    </w:lvl>
    <w:lvl w:ilvl="5" w:tplc="041B0005" w:tentative="1">
      <w:start w:val="1"/>
      <w:numFmt w:val="bullet"/>
      <w:lvlText w:val=""/>
      <w:lvlJc w:val="left"/>
      <w:pPr>
        <w:ind w:left="4750" w:hanging="360"/>
      </w:pPr>
      <w:rPr>
        <w:rFonts w:ascii="Wingdings" w:hAnsi="Wingdings" w:hint="default"/>
      </w:rPr>
    </w:lvl>
    <w:lvl w:ilvl="6" w:tplc="041B0001" w:tentative="1">
      <w:start w:val="1"/>
      <w:numFmt w:val="bullet"/>
      <w:lvlText w:val=""/>
      <w:lvlJc w:val="left"/>
      <w:pPr>
        <w:ind w:left="5470" w:hanging="360"/>
      </w:pPr>
      <w:rPr>
        <w:rFonts w:ascii="Symbol" w:hAnsi="Symbol" w:hint="default"/>
      </w:rPr>
    </w:lvl>
    <w:lvl w:ilvl="7" w:tplc="041B0003" w:tentative="1">
      <w:start w:val="1"/>
      <w:numFmt w:val="bullet"/>
      <w:lvlText w:val="o"/>
      <w:lvlJc w:val="left"/>
      <w:pPr>
        <w:ind w:left="6190" w:hanging="360"/>
      </w:pPr>
      <w:rPr>
        <w:rFonts w:ascii="Courier New" w:hAnsi="Courier New" w:cs="Courier New" w:hint="default"/>
      </w:rPr>
    </w:lvl>
    <w:lvl w:ilvl="8" w:tplc="041B0005" w:tentative="1">
      <w:start w:val="1"/>
      <w:numFmt w:val="bullet"/>
      <w:lvlText w:val=""/>
      <w:lvlJc w:val="left"/>
      <w:pPr>
        <w:ind w:left="6910" w:hanging="360"/>
      </w:pPr>
      <w:rPr>
        <w:rFonts w:ascii="Wingdings" w:hAnsi="Wingdings" w:hint="default"/>
      </w:rPr>
    </w:lvl>
  </w:abstractNum>
  <w:abstractNum w:abstractNumId="32" w15:restartNumberingAfterBreak="0">
    <w:nsid w:val="23A64596"/>
    <w:multiLevelType w:val="hybridMultilevel"/>
    <w:tmpl w:val="0AB2A1B8"/>
    <w:lvl w:ilvl="0" w:tplc="C50AAA34">
      <w:start w:val="1"/>
      <w:numFmt w:val="decimal"/>
      <w:lvlText w:val="%1."/>
      <w:lvlJc w:val="left"/>
      <w:pPr>
        <w:ind w:left="717" w:hanging="360"/>
      </w:pPr>
      <w:rPr>
        <w:rFonts w:hint="default"/>
        <w:b w:val="0"/>
        <w:u w:val="none"/>
      </w:rPr>
    </w:lvl>
    <w:lvl w:ilvl="1" w:tplc="041B0019">
      <w:start w:val="1"/>
      <w:numFmt w:val="lowerLetter"/>
      <w:lvlText w:val="%2."/>
      <w:lvlJc w:val="left"/>
      <w:pPr>
        <w:ind w:left="1437" w:hanging="360"/>
      </w:pPr>
    </w:lvl>
    <w:lvl w:ilvl="2" w:tplc="041B001B" w:tentative="1">
      <w:start w:val="1"/>
      <w:numFmt w:val="lowerRoman"/>
      <w:lvlText w:val="%3."/>
      <w:lvlJc w:val="right"/>
      <w:pPr>
        <w:ind w:left="2157" w:hanging="180"/>
      </w:pPr>
    </w:lvl>
    <w:lvl w:ilvl="3" w:tplc="041B000F" w:tentative="1">
      <w:start w:val="1"/>
      <w:numFmt w:val="decimal"/>
      <w:lvlText w:val="%4."/>
      <w:lvlJc w:val="left"/>
      <w:pPr>
        <w:ind w:left="2877" w:hanging="360"/>
      </w:pPr>
    </w:lvl>
    <w:lvl w:ilvl="4" w:tplc="041B0019" w:tentative="1">
      <w:start w:val="1"/>
      <w:numFmt w:val="lowerLetter"/>
      <w:lvlText w:val="%5."/>
      <w:lvlJc w:val="left"/>
      <w:pPr>
        <w:ind w:left="3597" w:hanging="360"/>
      </w:pPr>
    </w:lvl>
    <w:lvl w:ilvl="5" w:tplc="041B001B" w:tentative="1">
      <w:start w:val="1"/>
      <w:numFmt w:val="lowerRoman"/>
      <w:lvlText w:val="%6."/>
      <w:lvlJc w:val="right"/>
      <w:pPr>
        <w:ind w:left="4317" w:hanging="180"/>
      </w:pPr>
    </w:lvl>
    <w:lvl w:ilvl="6" w:tplc="041B000F" w:tentative="1">
      <w:start w:val="1"/>
      <w:numFmt w:val="decimal"/>
      <w:lvlText w:val="%7."/>
      <w:lvlJc w:val="left"/>
      <w:pPr>
        <w:ind w:left="5037" w:hanging="360"/>
      </w:pPr>
    </w:lvl>
    <w:lvl w:ilvl="7" w:tplc="041B0019" w:tentative="1">
      <w:start w:val="1"/>
      <w:numFmt w:val="lowerLetter"/>
      <w:lvlText w:val="%8."/>
      <w:lvlJc w:val="left"/>
      <w:pPr>
        <w:ind w:left="5757" w:hanging="360"/>
      </w:pPr>
    </w:lvl>
    <w:lvl w:ilvl="8" w:tplc="041B001B" w:tentative="1">
      <w:start w:val="1"/>
      <w:numFmt w:val="lowerRoman"/>
      <w:lvlText w:val="%9."/>
      <w:lvlJc w:val="right"/>
      <w:pPr>
        <w:ind w:left="6477" w:hanging="180"/>
      </w:pPr>
    </w:lvl>
  </w:abstractNum>
  <w:abstractNum w:abstractNumId="33" w15:restartNumberingAfterBreak="0">
    <w:nsid w:val="24480A66"/>
    <w:multiLevelType w:val="singleLevel"/>
    <w:tmpl w:val="F6B893A6"/>
    <w:lvl w:ilvl="0">
      <w:start w:val="1"/>
      <w:numFmt w:val="decimal"/>
      <w:lvlText w:val="%1."/>
      <w:lvlJc w:val="left"/>
      <w:pPr>
        <w:tabs>
          <w:tab w:val="num" w:pos="5888"/>
        </w:tabs>
        <w:ind w:left="5888" w:hanging="360"/>
      </w:pPr>
      <w:rPr>
        <w:rFonts w:cs="Times New Roman"/>
        <w:b w:val="0"/>
        <w:sz w:val="20"/>
        <w:szCs w:val="20"/>
      </w:rPr>
    </w:lvl>
  </w:abstractNum>
  <w:abstractNum w:abstractNumId="34" w15:restartNumberingAfterBreak="0">
    <w:nsid w:val="25F01CCA"/>
    <w:multiLevelType w:val="multilevel"/>
    <w:tmpl w:val="6D1E72FE"/>
    <w:lvl w:ilvl="0">
      <w:start w:val="1"/>
      <w:numFmt w:val="decimal"/>
      <w:lvlText w:val="%1"/>
      <w:lvlJc w:val="left"/>
      <w:pPr>
        <w:tabs>
          <w:tab w:val="num" w:pos="340"/>
        </w:tabs>
        <w:ind w:left="340" w:hanging="340"/>
      </w:pPr>
      <w:rPr>
        <w:rFonts w:ascii="9999999" w:hAnsi="9999999" w:hint="default"/>
      </w:rPr>
    </w:lvl>
    <w:lvl w:ilvl="1">
      <w:start w:val="1"/>
      <w:numFmt w:val="decimal"/>
      <w:lvlText w:val="%2."/>
      <w:lvlJc w:val="left"/>
      <w:pPr>
        <w:tabs>
          <w:tab w:val="num" w:pos="680"/>
        </w:tabs>
        <w:ind w:left="680" w:hanging="340"/>
      </w:pPr>
      <w:rPr>
        <w:rFonts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35" w15:restartNumberingAfterBreak="0">
    <w:nsid w:val="28283ED9"/>
    <w:multiLevelType w:val="singleLevel"/>
    <w:tmpl w:val="2FE8388A"/>
    <w:lvl w:ilvl="0">
      <w:start w:val="1"/>
      <w:numFmt w:val="bullet"/>
      <w:lvlText w:val=""/>
      <w:lvlJc w:val="left"/>
      <w:pPr>
        <w:tabs>
          <w:tab w:val="num" w:pos="340"/>
        </w:tabs>
        <w:ind w:left="340" w:hanging="340"/>
      </w:pPr>
      <w:rPr>
        <w:rFonts w:ascii="Symbol" w:hAnsi="Symbol" w:hint="default"/>
        <w:color w:val="auto"/>
        <w:sz w:val="22"/>
      </w:rPr>
    </w:lvl>
  </w:abstractNum>
  <w:abstractNum w:abstractNumId="36" w15:restartNumberingAfterBreak="0">
    <w:nsid w:val="29612C8E"/>
    <w:multiLevelType w:val="singleLevel"/>
    <w:tmpl w:val="B65ED314"/>
    <w:lvl w:ilvl="0">
      <w:start w:val="1"/>
      <w:numFmt w:val="bullet"/>
      <w:lvlText w:val=""/>
      <w:lvlJc w:val="left"/>
      <w:pPr>
        <w:tabs>
          <w:tab w:val="num" w:pos="340"/>
        </w:tabs>
        <w:ind w:left="340" w:hanging="340"/>
      </w:pPr>
      <w:rPr>
        <w:rFonts w:ascii="Symbol" w:hAnsi="Symbol" w:hint="default"/>
        <w:color w:val="auto"/>
        <w:sz w:val="22"/>
      </w:rPr>
    </w:lvl>
  </w:abstractNum>
  <w:abstractNum w:abstractNumId="37" w15:restartNumberingAfterBreak="0">
    <w:nsid w:val="2AED02E9"/>
    <w:multiLevelType w:val="singleLevel"/>
    <w:tmpl w:val="5546DFCC"/>
    <w:lvl w:ilvl="0">
      <w:start w:val="1"/>
      <w:numFmt w:val="bullet"/>
      <w:lvlText w:val=""/>
      <w:lvlJc w:val="left"/>
      <w:pPr>
        <w:tabs>
          <w:tab w:val="num" w:pos="340"/>
        </w:tabs>
        <w:ind w:left="340" w:hanging="340"/>
      </w:pPr>
      <w:rPr>
        <w:rFonts w:ascii="Symbol" w:hAnsi="Symbol" w:hint="default"/>
        <w:color w:val="auto"/>
        <w:sz w:val="22"/>
      </w:rPr>
    </w:lvl>
  </w:abstractNum>
  <w:abstractNum w:abstractNumId="38" w15:restartNumberingAfterBreak="0">
    <w:nsid w:val="2C7117F2"/>
    <w:multiLevelType w:val="singleLevel"/>
    <w:tmpl w:val="E8FA7A4C"/>
    <w:lvl w:ilvl="0">
      <w:start w:val="1"/>
      <w:numFmt w:val="bullet"/>
      <w:lvlText w:val=""/>
      <w:lvlJc w:val="left"/>
      <w:pPr>
        <w:tabs>
          <w:tab w:val="num" w:pos="340"/>
        </w:tabs>
        <w:ind w:left="340" w:hanging="340"/>
      </w:pPr>
      <w:rPr>
        <w:rFonts w:ascii="Symbol" w:hAnsi="Symbol" w:hint="default"/>
        <w:color w:val="auto"/>
        <w:sz w:val="22"/>
      </w:rPr>
    </w:lvl>
  </w:abstractNum>
  <w:abstractNum w:abstractNumId="39" w15:restartNumberingAfterBreak="0">
    <w:nsid w:val="2F8F3912"/>
    <w:multiLevelType w:val="singleLevel"/>
    <w:tmpl w:val="BB564BD4"/>
    <w:lvl w:ilvl="0">
      <w:start w:val="1"/>
      <w:numFmt w:val="bullet"/>
      <w:lvlText w:val=""/>
      <w:lvlJc w:val="left"/>
      <w:pPr>
        <w:tabs>
          <w:tab w:val="num" w:pos="340"/>
        </w:tabs>
        <w:ind w:left="340" w:hanging="340"/>
      </w:pPr>
      <w:rPr>
        <w:rFonts w:ascii="Symbol" w:hAnsi="Symbol" w:hint="default"/>
        <w:color w:val="auto"/>
        <w:sz w:val="22"/>
      </w:rPr>
    </w:lvl>
  </w:abstractNum>
  <w:abstractNum w:abstractNumId="40" w15:restartNumberingAfterBreak="0">
    <w:nsid w:val="30625EDD"/>
    <w:multiLevelType w:val="multilevel"/>
    <w:tmpl w:val="D76002D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15:restartNumberingAfterBreak="0">
    <w:nsid w:val="31431598"/>
    <w:multiLevelType w:val="singleLevel"/>
    <w:tmpl w:val="12882ACC"/>
    <w:lvl w:ilvl="0">
      <w:start w:val="1"/>
      <w:numFmt w:val="bullet"/>
      <w:lvlText w:val=""/>
      <w:lvlJc w:val="left"/>
      <w:pPr>
        <w:tabs>
          <w:tab w:val="num" w:pos="340"/>
        </w:tabs>
        <w:ind w:left="340" w:hanging="340"/>
      </w:pPr>
      <w:rPr>
        <w:rFonts w:ascii="Symbol" w:hAnsi="Symbol" w:hint="default"/>
        <w:color w:val="auto"/>
        <w:sz w:val="22"/>
      </w:rPr>
    </w:lvl>
  </w:abstractNum>
  <w:abstractNum w:abstractNumId="42" w15:restartNumberingAfterBreak="0">
    <w:nsid w:val="31AB2169"/>
    <w:multiLevelType w:val="singleLevel"/>
    <w:tmpl w:val="680C2030"/>
    <w:lvl w:ilvl="0">
      <w:start w:val="1"/>
      <w:numFmt w:val="bullet"/>
      <w:lvlText w:val=""/>
      <w:lvlJc w:val="left"/>
      <w:pPr>
        <w:tabs>
          <w:tab w:val="num" w:pos="340"/>
        </w:tabs>
        <w:ind w:left="340" w:hanging="340"/>
      </w:pPr>
      <w:rPr>
        <w:rFonts w:ascii="Symbol" w:hAnsi="Symbol" w:hint="default"/>
        <w:color w:val="auto"/>
        <w:sz w:val="22"/>
      </w:rPr>
    </w:lvl>
  </w:abstractNum>
  <w:abstractNum w:abstractNumId="43" w15:restartNumberingAfterBreak="0">
    <w:nsid w:val="32D96499"/>
    <w:multiLevelType w:val="multilevel"/>
    <w:tmpl w:val="D9A4FDD0"/>
    <w:lvl w:ilvl="0">
      <w:start w:val="1"/>
      <w:numFmt w:val="decimal"/>
      <w:lvlText w:val="%1"/>
      <w:lvlJc w:val="left"/>
      <w:pPr>
        <w:tabs>
          <w:tab w:val="num" w:pos="340"/>
        </w:tabs>
        <w:ind w:left="340" w:hanging="340"/>
      </w:pPr>
      <w:rPr>
        <w:rFonts w:ascii="9999999" w:hAnsi="9999999" w:hint="default"/>
      </w:rPr>
    </w:lvl>
    <w:lvl w:ilvl="1">
      <w:start w:val="1"/>
      <w:numFmt w:val="bullet"/>
      <w:lvlText w:val=""/>
      <w:lvlJc w:val="left"/>
      <w:pPr>
        <w:tabs>
          <w:tab w:val="num" w:pos="680"/>
        </w:tabs>
        <w:ind w:left="680" w:hanging="340"/>
      </w:pPr>
      <w:rPr>
        <w:rFonts w:ascii="Symbol" w:hAnsi="Symbol"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44" w15:restartNumberingAfterBreak="0">
    <w:nsid w:val="33A61FDA"/>
    <w:multiLevelType w:val="hybridMultilevel"/>
    <w:tmpl w:val="BB18381E"/>
    <w:lvl w:ilvl="0" w:tplc="A62A3F16">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45" w15:restartNumberingAfterBreak="0">
    <w:nsid w:val="34D03E9E"/>
    <w:multiLevelType w:val="hybridMultilevel"/>
    <w:tmpl w:val="D5501E60"/>
    <w:lvl w:ilvl="0" w:tplc="4924559C">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46" w15:restartNumberingAfterBreak="0">
    <w:nsid w:val="36BE61C3"/>
    <w:multiLevelType w:val="singleLevel"/>
    <w:tmpl w:val="041B000F"/>
    <w:lvl w:ilvl="0">
      <w:start w:val="1"/>
      <w:numFmt w:val="decimal"/>
      <w:lvlText w:val="%1."/>
      <w:lvlJc w:val="left"/>
      <w:pPr>
        <w:ind w:left="720" w:hanging="360"/>
      </w:pPr>
      <w:rPr>
        <w:rFonts w:hint="default"/>
      </w:rPr>
    </w:lvl>
  </w:abstractNum>
  <w:abstractNum w:abstractNumId="47"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48" w15:restartNumberingAfterBreak="0">
    <w:nsid w:val="3AA16627"/>
    <w:multiLevelType w:val="hybridMultilevel"/>
    <w:tmpl w:val="7C80D9BC"/>
    <w:lvl w:ilvl="0" w:tplc="041B001B">
      <w:start w:val="1"/>
      <w:numFmt w:val="lowerRoman"/>
      <w:lvlText w:val="%1."/>
      <w:lvlJc w:val="right"/>
      <w:pPr>
        <w:ind w:left="1146" w:hanging="360"/>
      </w:pPr>
      <w:rPr>
        <w:rFonts w:hint="default"/>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49" w15:restartNumberingAfterBreak="0">
    <w:nsid w:val="3AB567E1"/>
    <w:multiLevelType w:val="hybridMultilevel"/>
    <w:tmpl w:val="C87AA2CC"/>
    <w:lvl w:ilvl="0" w:tplc="F7620860">
      <w:start w:val="1"/>
      <w:numFmt w:val="lowerLetter"/>
      <w:pStyle w:val="abc"/>
      <w:lvlText w:val="%1)"/>
      <w:lvlJc w:val="left"/>
      <w:pPr>
        <w:tabs>
          <w:tab w:val="num" w:pos="425"/>
        </w:tabs>
        <w:ind w:left="425" w:hanging="425"/>
      </w:pPr>
      <w:rPr>
        <w:rFonts w:cs="Times New Roman"/>
      </w:rPr>
    </w:lvl>
    <w:lvl w:ilvl="1" w:tplc="E88E46A2">
      <w:start w:val="1"/>
      <w:numFmt w:val="lowerLetter"/>
      <w:lvlText w:val="%2."/>
      <w:lvlJc w:val="left"/>
      <w:pPr>
        <w:tabs>
          <w:tab w:val="num" w:pos="1440"/>
        </w:tabs>
        <w:ind w:left="1440" w:hanging="360"/>
      </w:pPr>
      <w:rPr>
        <w:rFonts w:cs="Times New Roman"/>
      </w:rPr>
    </w:lvl>
    <w:lvl w:ilvl="2" w:tplc="450C293A">
      <w:start w:val="1"/>
      <w:numFmt w:val="lowerRoman"/>
      <w:lvlText w:val="%3."/>
      <w:lvlJc w:val="right"/>
      <w:pPr>
        <w:tabs>
          <w:tab w:val="num" w:pos="2160"/>
        </w:tabs>
        <w:ind w:left="2160" w:hanging="180"/>
      </w:pPr>
      <w:rPr>
        <w:rFonts w:cs="Times New Roman"/>
      </w:rPr>
    </w:lvl>
    <w:lvl w:ilvl="3" w:tplc="01821AFE">
      <w:start w:val="1"/>
      <w:numFmt w:val="decimal"/>
      <w:lvlText w:val="%4."/>
      <w:lvlJc w:val="left"/>
      <w:pPr>
        <w:tabs>
          <w:tab w:val="num" w:pos="2880"/>
        </w:tabs>
        <w:ind w:left="2880" w:hanging="360"/>
      </w:pPr>
      <w:rPr>
        <w:rFonts w:cs="Times New Roman"/>
      </w:rPr>
    </w:lvl>
    <w:lvl w:ilvl="4" w:tplc="DB8048B2">
      <w:start w:val="1"/>
      <w:numFmt w:val="lowerLetter"/>
      <w:lvlText w:val="%5."/>
      <w:lvlJc w:val="left"/>
      <w:pPr>
        <w:tabs>
          <w:tab w:val="num" w:pos="3600"/>
        </w:tabs>
        <w:ind w:left="3600" w:hanging="360"/>
      </w:pPr>
      <w:rPr>
        <w:rFonts w:cs="Times New Roman"/>
      </w:rPr>
    </w:lvl>
    <w:lvl w:ilvl="5" w:tplc="513CD49E">
      <w:start w:val="1"/>
      <w:numFmt w:val="lowerRoman"/>
      <w:lvlText w:val="%6."/>
      <w:lvlJc w:val="right"/>
      <w:pPr>
        <w:tabs>
          <w:tab w:val="num" w:pos="4320"/>
        </w:tabs>
        <w:ind w:left="4320" w:hanging="180"/>
      </w:pPr>
      <w:rPr>
        <w:rFonts w:cs="Times New Roman"/>
      </w:rPr>
    </w:lvl>
    <w:lvl w:ilvl="6" w:tplc="58647F86">
      <w:start w:val="1"/>
      <w:numFmt w:val="decimal"/>
      <w:lvlText w:val="%7."/>
      <w:lvlJc w:val="left"/>
      <w:pPr>
        <w:tabs>
          <w:tab w:val="num" w:pos="5040"/>
        </w:tabs>
        <w:ind w:left="5040" w:hanging="360"/>
      </w:pPr>
      <w:rPr>
        <w:rFonts w:cs="Times New Roman"/>
      </w:rPr>
    </w:lvl>
    <w:lvl w:ilvl="7" w:tplc="D2C0C662">
      <w:start w:val="1"/>
      <w:numFmt w:val="lowerLetter"/>
      <w:lvlText w:val="%8."/>
      <w:lvlJc w:val="left"/>
      <w:pPr>
        <w:tabs>
          <w:tab w:val="num" w:pos="5760"/>
        </w:tabs>
        <w:ind w:left="5760" w:hanging="360"/>
      </w:pPr>
      <w:rPr>
        <w:rFonts w:cs="Times New Roman"/>
      </w:rPr>
    </w:lvl>
    <w:lvl w:ilvl="8" w:tplc="1D32645C">
      <w:start w:val="1"/>
      <w:numFmt w:val="lowerRoman"/>
      <w:lvlText w:val="%9."/>
      <w:lvlJc w:val="right"/>
      <w:pPr>
        <w:tabs>
          <w:tab w:val="num" w:pos="6480"/>
        </w:tabs>
        <w:ind w:left="6480" w:hanging="180"/>
      </w:pPr>
      <w:rPr>
        <w:rFonts w:cs="Times New Roman"/>
      </w:rPr>
    </w:lvl>
  </w:abstractNum>
  <w:abstractNum w:abstractNumId="50" w15:restartNumberingAfterBreak="0">
    <w:nsid w:val="3AE47215"/>
    <w:multiLevelType w:val="hybridMultilevel"/>
    <w:tmpl w:val="F482A070"/>
    <w:lvl w:ilvl="0" w:tplc="3932B882">
      <w:start w:val="1"/>
      <w:numFmt w:val="lowerLetter"/>
      <w:lvlText w:val="%1)"/>
      <w:lvlJc w:val="left"/>
      <w:pPr>
        <w:ind w:left="786" w:hanging="360"/>
      </w:pPr>
      <w:rPr>
        <w:rFonts w:hint="default"/>
      </w:rPr>
    </w:lvl>
    <w:lvl w:ilvl="1" w:tplc="041B000F">
      <w:start w:val="1"/>
      <w:numFmt w:val="decimal"/>
      <w:lvlText w:val="%2."/>
      <w:lvlJc w:val="left"/>
      <w:pPr>
        <w:ind w:left="786" w:hanging="360"/>
      </w:pPr>
    </w:lvl>
    <w:lvl w:ilvl="2" w:tplc="041B001B">
      <w:start w:val="1"/>
      <w:numFmt w:val="lowerRoman"/>
      <w:lvlText w:val="%3."/>
      <w:lvlJc w:val="right"/>
      <w:pPr>
        <w:ind w:left="2226" w:hanging="180"/>
      </w:pPr>
    </w:lvl>
    <w:lvl w:ilvl="3" w:tplc="041B000F">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51" w15:restartNumberingAfterBreak="0">
    <w:nsid w:val="3AE92A31"/>
    <w:multiLevelType w:val="hybridMultilevel"/>
    <w:tmpl w:val="A1CA6C94"/>
    <w:lvl w:ilvl="0" w:tplc="0442AFDA">
      <w:start w:val="1"/>
      <w:numFmt w:val="bullet"/>
      <w:lvlText w:val=""/>
      <w:lvlJc w:val="left"/>
      <w:pPr>
        <w:ind w:left="360" w:hanging="360"/>
      </w:pPr>
      <w:rPr>
        <w:rFonts w:ascii="Symbol" w:hAnsi="Symbol" w:hint="default"/>
        <w:color w:val="auto"/>
        <w:sz w:val="22"/>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2" w15:restartNumberingAfterBreak="0">
    <w:nsid w:val="3BEF0379"/>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3E405787"/>
    <w:multiLevelType w:val="hybridMultilevel"/>
    <w:tmpl w:val="5914D43C"/>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 w15:restartNumberingAfterBreak="0">
    <w:nsid w:val="3E615B64"/>
    <w:multiLevelType w:val="singleLevel"/>
    <w:tmpl w:val="AB8212BE"/>
    <w:lvl w:ilvl="0">
      <w:start w:val="1"/>
      <w:numFmt w:val="bullet"/>
      <w:lvlText w:val=""/>
      <w:lvlJc w:val="left"/>
      <w:pPr>
        <w:tabs>
          <w:tab w:val="num" w:pos="340"/>
        </w:tabs>
        <w:ind w:left="340" w:hanging="340"/>
      </w:pPr>
      <w:rPr>
        <w:rFonts w:ascii="Symbol" w:hAnsi="Symbol" w:hint="default"/>
        <w:color w:val="auto"/>
        <w:sz w:val="22"/>
      </w:rPr>
    </w:lvl>
  </w:abstractNum>
  <w:abstractNum w:abstractNumId="55" w15:restartNumberingAfterBreak="0">
    <w:nsid w:val="3ED958D1"/>
    <w:multiLevelType w:val="singleLevel"/>
    <w:tmpl w:val="447EFAB4"/>
    <w:lvl w:ilvl="0">
      <w:start w:val="1"/>
      <w:numFmt w:val="bullet"/>
      <w:lvlText w:val=""/>
      <w:lvlJc w:val="left"/>
      <w:pPr>
        <w:tabs>
          <w:tab w:val="num" w:pos="340"/>
        </w:tabs>
        <w:ind w:left="340" w:hanging="340"/>
      </w:pPr>
      <w:rPr>
        <w:rFonts w:ascii="Symbol" w:hAnsi="Symbol" w:hint="default"/>
        <w:color w:val="auto"/>
        <w:sz w:val="22"/>
      </w:rPr>
    </w:lvl>
  </w:abstractNum>
  <w:abstractNum w:abstractNumId="56" w15:restartNumberingAfterBreak="0">
    <w:nsid w:val="408A1F72"/>
    <w:multiLevelType w:val="singleLevel"/>
    <w:tmpl w:val="2AF8F0B2"/>
    <w:lvl w:ilvl="0">
      <w:start w:val="1"/>
      <w:numFmt w:val="bullet"/>
      <w:lvlText w:val=""/>
      <w:lvlJc w:val="left"/>
      <w:pPr>
        <w:tabs>
          <w:tab w:val="num" w:pos="340"/>
        </w:tabs>
        <w:ind w:left="340" w:hanging="340"/>
      </w:pPr>
      <w:rPr>
        <w:rFonts w:ascii="Symbol" w:hAnsi="Symbol" w:hint="default"/>
        <w:color w:val="auto"/>
        <w:sz w:val="22"/>
      </w:rPr>
    </w:lvl>
  </w:abstractNum>
  <w:abstractNum w:abstractNumId="57" w15:restartNumberingAfterBreak="0">
    <w:nsid w:val="41925214"/>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41DB22E3"/>
    <w:multiLevelType w:val="hybridMultilevel"/>
    <w:tmpl w:val="6C0EECBE"/>
    <w:lvl w:ilvl="0" w:tplc="A172259E">
      <w:numFmt w:val="bullet"/>
      <w:lvlText w:val="-"/>
      <w:lvlJc w:val="left"/>
      <w:pPr>
        <w:ind w:left="437" w:hanging="360"/>
      </w:pPr>
      <w:rPr>
        <w:rFonts w:ascii="Calibri" w:eastAsia="Times New Roman" w:hAnsi="Calibri" w:cs="Times New Roman" w:hint="default"/>
      </w:rPr>
    </w:lvl>
    <w:lvl w:ilvl="1" w:tplc="041B0003">
      <w:start w:val="1"/>
      <w:numFmt w:val="bullet"/>
      <w:lvlText w:val="o"/>
      <w:lvlJc w:val="left"/>
      <w:pPr>
        <w:ind w:left="1157" w:hanging="360"/>
      </w:pPr>
      <w:rPr>
        <w:rFonts w:ascii="Courier New" w:hAnsi="Courier New" w:cs="Times New Roman" w:hint="default"/>
      </w:rPr>
    </w:lvl>
    <w:lvl w:ilvl="2" w:tplc="041B0005">
      <w:start w:val="1"/>
      <w:numFmt w:val="bullet"/>
      <w:lvlText w:val=""/>
      <w:lvlJc w:val="left"/>
      <w:pPr>
        <w:ind w:left="1877" w:hanging="360"/>
      </w:pPr>
      <w:rPr>
        <w:rFonts w:ascii="Wingdings" w:hAnsi="Wingdings" w:hint="default"/>
      </w:rPr>
    </w:lvl>
    <w:lvl w:ilvl="3" w:tplc="041B0001">
      <w:start w:val="1"/>
      <w:numFmt w:val="bullet"/>
      <w:lvlText w:val=""/>
      <w:lvlJc w:val="left"/>
      <w:pPr>
        <w:ind w:left="2597" w:hanging="360"/>
      </w:pPr>
      <w:rPr>
        <w:rFonts w:ascii="Symbol" w:hAnsi="Symbol" w:hint="default"/>
      </w:rPr>
    </w:lvl>
    <w:lvl w:ilvl="4" w:tplc="041B0003">
      <w:start w:val="1"/>
      <w:numFmt w:val="bullet"/>
      <w:lvlText w:val="o"/>
      <w:lvlJc w:val="left"/>
      <w:pPr>
        <w:ind w:left="3317" w:hanging="360"/>
      </w:pPr>
      <w:rPr>
        <w:rFonts w:ascii="Courier New" w:hAnsi="Courier New" w:cs="Times New Roman" w:hint="default"/>
      </w:rPr>
    </w:lvl>
    <w:lvl w:ilvl="5" w:tplc="041B0005">
      <w:start w:val="1"/>
      <w:numFmt w:val="bullet"/>
      <w:lvlText w:val=""/>
      <w:lvlJc w:val="left"/>
      <w:pPr>
        <w:ind w:left="4037" w:hanging="360"/>
      </w:pPr>
      <w:rPr>
        <w:rFonts w:ascii="Wingdings" w:hAnsi="Wingdings" w:hint="default"/>
      </w:rPr>
    </w:lvl>
    <w:lvl w:ilvl="6" w:tplc="041B0001">
      <w:start w:val="1"/>
      <w:numFmt w:val="bullet"/>
      <w:lvlText w:val=""/>
      <w:lvlJc w:val="left"/>
      <w:pPr>
        <w:ind w:left="4757" w:hanging="360"/>
      </w:pPr>
      <w:rPr>
        <w:rFonts w:ascii="Symbol" w:hAnsi="Symbol" w:hint="default"/>
      </w:rPr>
    </w:lvl>
    <w:lvl w:ilvl="7" w:tplc="041B0003">
      <w:start w:val="1"/>
      <w:numFmt w:val="bullet"/>
      <w:lvlText w:val="o"/>
      <w:lvlJc w:val="left"/>
      <w:pPr>
        <w:ind w:left="5477" w:hanging="360"/>
      </w:pPr>
      <w:rPr>
        <w:rFonts w:ascii="Courier New" w:hAnsi="Courier New" w:cs="Times New Roman" w:hint="default"/>
      </w:rPr>
    </w:lvl>
    <w:lvl w:ilvl="8" w:tplc="041B0005">
      <w:start w:val="1"/>
      <w:numFmt w:val="bullet"/>
      <w:lvlText w:val=""/>
      <w:lvlJc w:val="left"/>
      <w:pPr>
        <w:ind w:left="6197" w:hanging="360"/>
      </w:pPr>
      <w:rPr>
        <w:rFonts w:ascii="Wingdings" w:hAnsi="Wingdings" w:hint="default"/>
      </w:rPr>
    </w:lvl>
  </w:abstractNum>
  <w:abstractNum w:abstractNumId="59" w15:restartNumberingAfterBreak="0">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60" w15:restartNumberingAfterBreak="0">
    <w:nsid w:val="452736AD"/>
    <w:multiLevelType w:val="singleLevel"/>
    <w:tmpl w:val="5FF84A52"/>
    <w:lvl w:ilvl="0">
      <w:start w:val="1"/>
      <w:numFmt w:val="bullet"/>
      <w:lvlText w:val=""/>
      <w:lvlJc w:val="left"/>
      <w:pPr>
        <w:tabs>
          <w:tab w:val="num" w:pos="340"/>
        </w:tabs>
        <w:ind w:left="340" w:hanging="340"/>
      </w:pPr>
      <w:rPr>
        <w:rFonts w:ascii="Symbol" w:hAnsi="Symbol" w:hint="default"/>
        <w:color w:val="auto"/>
        <w:sz w:val="22"/>
      </w:rPr>
    </w:lvl>
  </w:abstractNum>
  <w:abstractNum w:abstractNumId="61" w15:restartNumberingAfterBreak="0">
    <w:nsid w:val="46352A43"/>
    <w:multiLevelType w:val="hybridMultilevel"/>
    <w:tmpl w:val="5712D41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2" w15:restartNumberingAfterBreak="0">
    <w:nsid w:val="466145F8"/>
    <w:multiLevelType w:val="singleLevel"/>
    <w:tmpl w:val="31586364"/>
    <w:lvl w:ilvl="0">
      <w:start w:val="1"/>
      <w:numFmt w:val="bullet"/>
      <w:lvlText w:val=""/>
      <w:lvlJc w:val="left"/>
      <w:pPr>
        <w:tabs>
          <w:tab w:val="num" w:pos="340"/>
        </w:tabs>
        <w:ind w:left="340" w:hanging="340"/>
      </w:pPr>
      <w:rPr>
        <w:rFonts w:ascii="Symbol" w:hAnsi="Symbol" w:hint="default"/>
        <w:color w:val="auto"/>
        <w:sz w:val="22"/>
      </w:rPr>
    </w:lvl>
  </w:abstractNum>
  <w:abstractNum w:abstractNumId="63" w15:restartNumberingAfterBreak="0">
    <w:nsid w:val="470B419A"/>
    <w:multiLevelType w:val="hybridMultilevel"/>
    <w:tmpl w:val="25104024"/>
    <w:lvl w:ilvl="0" w:tplc="67A0D7A2">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64" w15:restartNumberingAfterBreak="0">
    <w:nsid w:val="47332D1B"/>
    <w:multiLevelType w:val="hybridMultilevel"/>
    <w:tmpl w:val="459AA550"/>
    <w:lvl w:ilvl="0" w:tplc="041B0017">
      <w:start w:val="1"/>
      <w:numFmt w:val="lowerLetter"/>
      <w:lvlText w:val="%1)"/>
      <w:lvlJc w:val="left"/>
      <w:pPr>
        <w:ind w:left="720" w:hanging="360"/>
      </w:p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48A23368"/>
    <w:multiLevelType w:val="hybridMultilevel"/>
    <w:tmpl w:val="AB9287D6"/>
    <w:lvl w:ilvl="0" w:tplc="0442AFDA">
      <w:start w:val="1"/>
      <w:numFmt w:val="bullet"/>
      <w:lvlText w:val=""/>
      <w:lvlJc w:val="left"/>
      <w:pPr>
        <w:ind w:left="1146" w:hanging="360"/>
      </w:pPr>
      <w:rPr>
        <w:rFonts w:ascii="Symbol" w:hAnsi="Symbol" w:hint="default"/>
        <w:color w:val="auto"/>
        <w:sz w:val="22"/>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66" w15:restartNumberingAfterBreak="0">
    <w:nsid w:val="4E5E3DA5"/>
    <w:multiLevelType w:val="hybridMultilevel"/>
    <w:tmpl w:val="4ED478B8"/>
    <w:lvl w:ilvl="0" w:tplc="A54030BE">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7" w15:restartNumberingAfterBreak="0">
    <w:nsid w:val="508E288C"/>
    <w:multiLevelType w:val="singleLevel"/>
    <w:tmpl w:val="EAA674DC"/>
    <w:lvl w:ilvl="0">
      <w:start w:val="1"/>
      <w:numFmt w:val="bullet"/>
      <w:lvlText w:val=""/>
      <w:lvlJc w:val="left"/>
      <w:pPr>
        <w:tabs>
          <w:tab w:val="num" w:pos="340"/>
        </w:tabs>
        <w:ind w:left="340" w:hanging="340"/>
      </w:pPr>
      <w:rPr>
        <w:rFonts w:ascii="Symbol" w:hAnsi="Symbol" w:hint="default"/>
        <w:color w:val="auto"/>
        <w:sz w:val="22"/>
      </w:rPr>
    </w:lvl>
  </w:abstractNum>
  <w:abstractNum w:abstractNumId="68" w15:restartNumberingAfterBreak="0">
    <w:nsid w:val="50B57FB0"/>
    <w:multiLevelType w:val="singleLevel"/>
    <w:tmpl w:val="D66C8D6A"/>
    <w:lvl w:ilvl="0">
      <w:start w:val="1"/>
      <w:numFmt w:val="bullet"/>
      <w:lvlText w:val=""/>
      <w:lvlJc w:val="left"/>
      <w:pPr>
        <w:tabs>
          <w:tab w:val="num" w:pos="340"/>
        </w:tabs>
        <w:ind w:left="340" w:hanging="340"/>
      </w:pPr>
      <w:rPr>
        <w:rFonts w:ascii="Symbol" w:hAnsi="Symbol" w:hint="default"/>
        <w:color w:val="auto"/>
        <w:sz w:val="22"/>
      </w:rPr>
    </w:lvl>
  </w:abstractNum>
  <w:abstractNum w:abstractNumId="69" w15:restartNumberingAfterBreak="0">
    <w:nsid w:val="52C63C04"/>
    <w:multiLevelType w:val="multilevel"/>
    <w:tmpl w:val="18643598"/>
    <w:lvl w:ilvl="0">
      <w:start w:val="1"/>
      <w:numFmt w:val="lowerLetter"/>
      <w:lvlText w:val="%1)"/>
      <w:lvlJc w:val="left"/>
      <w:pPr>
        <w:ind w:left="1211" w:hanging="360"/>
      </w:pPr>
      <w:rPr>
        <w:rFonts w:ascii="Times New Roman" w:eastAsia="Times New Roman" w:hAnsi="Times New Roman" w:cs="Times New Roman"/>
      </w:rPr>
    </w:lvl>
    <w:lvl w:ilvl="1" w:tentative="1">
      <w:start w:val="1"/>
      <w:numFmt w:val="bullet"/>
      <w:lvlText w:val="o"/>
      <w:lvlJc w:val="left"/>
      <w:pPr>
        <w:ind w:left="1931" w:hanging="360"/>
      </w:pPr>
      <w:rPr>
        <w:rFonts w:ascii="Courier New" w:hAnsi="Courier New" w:cs="Courier New" w:hint="default"/>
      </w:r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70" w15:restartNumberingAfterBreak="0">
    <w:nsid w:val="54DF403A"/>
    <w:multiLevelType w:val="singleLevel"/>
    <w:tmpl w:val="98E63842"/>
    <w:lvl w:ilvl="0">
      <w:start w:val="1"/>
      <w:numFmt w:val="bullet"/>
      <w:lvlText w:val=""/>
      <w:lvlJc w:val="left"/>
      <w:pPr>
        <w:tabs>
          <w:tab w:val="num" w:pos="340"/>
        </w:tabs>
        <w:ind w:left="340" w:hanging="340"/>
      </w:pPr>
      <w:rPr>
        <w:rFonts w:ascii="Symbol" w:hAnsi="Symbol" w:hint="default"/>
        <w:color w:val="auto"/>
        <w:sz w:val="22"/>
      </w:rPr>
    </w:lvl>
  </w:abstractNum>
  <w:abstractNum w:abstractNumId="71" w15:restartNumberingAfterBreak="0">
    <w:nsid w:val="5B922B72"/>
    <w:multiLevelType w:val="singleLevel"/>
    <w:tmpl w:val="A946934E"/>
    <w:lvl w:ilvl="0">
      <w:start w:val="1"/>
      <w:numFmt w:val="bullet"/>
      <w:lvlText w:val=""/>
      <w:lvlJc w:val="left"/>
      <w:pPr>
        <w:tabs>
          <w:tab w:val="num" w:pos="340"/>
        </w:tabs>
        <w:ind w:left="340" w:hanging="340"/>
      </w:pPr>
      <w:rPr>
        <w:rFonts w:ascii="Symbol" w:hAnsi="Symbol" w:hint="default"/>
        <w:color w:val="auto"/>
        <w:sz w:val="22"/>
      </w:rPr>
    </w:lvl>
  </w:abstractNum>
  <w:abstractNum w:abstractNumId="72" w15:restartNumberingAfterBreak="0">
    <w:nsid w:val="5CC11DDE"/>
    <w:multiLevelType w:val="hybridMultilevel"/>
    <w:tmpl w:val="FB269118"/>
    <w:lvl w:ilvl="0" w:tplc="041B0017">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73" w15:restartNumberingAfterBreak="0">
    <w:nsid w:val="62046C28"/>
    <w:multiLevelType w:val="hybridMultilevel"/>
    <w:tmpl w:val="004E0670"/>
    <w:lvl w:ilvl="0" w:tplc="040E0017">
      <w:start w:val="1"/>
      <w:numFmt w:val="lowerLetter"/>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74" w15:restartNumberingAfterBreak="0">
    <w:nsid w:val="66022364"/>
    <w:multiLevelType w:val="singleLevel"/>
    <w:tmpl w:val="F0A2149A"/>
    <w:lvl w:ilvl="0">
      <w:start w:val="1"/>
      <w:numFmt w:val="bullet"/>
      <w:lvlText w:val=""/>
      <w:lvlJc w:val="left"/>
      <w:pPr>
        <w:tabs>
          <w:tab w:val="num" w:pos="340"/>
        </w:tabs>
        <w:ind w:left="340" w:hanging="340"/>
      </w:pPr>
      <w:rPr>
        <w:rFonts w:ascii="Symbol" w:hAnsi="Symbol" w:hint="default"/>
        <w:color w:val="auto"/>
        <w:sz w:val="22"/>
      </w:rPr>
    </w:lvl>
  </w:abstractNum>
  <w:abstractNum w:abstractNumId="75" w15:restartNumberingAfterBreak="0">
    <w:nsid w:val="686A04E7"/>
    <w:multiLevelType w:val="hybridMultilevel"/>
    <w:tmpl w:val="A64633D2"/>
    <w:lvl w:ilvl="0" w:tplc="041B0017">
      <w:start w:val="1"/>
      <w:numFmt w:val="lowerLetter"/>
      <w:lvlText w:val="%1)"/>
      <w:lvlJc w:val="left"/>
      <w:pPr>
        <w:ind w:left="785" w:hanging="360"/>
      </w:pPr>
    </w:lvl>
    <w:lvl w:ilvl="1" w:tplc="041B0019">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76" w15:restartNumberingAfterBreak="0">
    <w:nsid w:val="69DF6D5E"/>
    <w:multiLevelType w:val="hybridMultilevel"/>
    <w:tmpl w:val="2C96D272"/>
    <w:lvl w:ilvl="0" w:tplc="CEC022B6">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7" w15:restartNumberingAfterBreak="0">
    <w:nsid w:val="6A126FF4"/>
    <w:multiLevelType w:val="singleLevel"/>
    <w:tmpl w:val="E8ACBF34"/>
    <w:lvl w:ilvl="0">
      <w:start w:val="1"/>
      <w:numFmt w:val="bullet"/>
      <w:lvlText w:val=""/>
      <w:lvlJc w:val="left"/>
      <w:pPr>
        <w:tabs>
          <w:tab w:val="num" w:pos="340"/>
        </w:tabs>
        <w:ind w:left="340" w:hanging="340"/>
      </w:pPr>
      <w:rPr>
        <w:rFonts w:ascii="Symbol" w:hAnsi="Symbol" w:hint="default"/>
        <w:color w:val="auto"/>
        <w:sz w:val="22"/>
      </w:rPr>
    </w:lvl>
  </w:abstractNum>
  <w:abstractNum w:abstractNumId="78" w15:restartNumberingAfterBreak="0">
    <w:nsid w:val="6A853D09"/>
    <w:multiLevelType w:val="singleLevel"/>
    <w:tmpl w:val="74382278"/>
    <w:lvl w:ilvl="0">
      <w:start w:val="1"/>
      <w:numFmt w:val="bullet"/>
      <w:lvlText w:val=""/>
      <w:lvlJc w:val="left"/>
      <w:pPr>
        <w:tabs>
          <w:tab w:val="num" w:pos="340"/>
        </w:tabs>
        <w:ind w:left="340" w:hanging="340"/>
      </w:pPr>
      <w:rPr>
        <w:rFonts w:ascii="Symbol" w:hAnsi="Symbol" w:hint="default"/>
        <w:color w:val="auto"/>
        <w:sz w:val="22"/>
      </w:rPr>
    </w:lvl>
  </w:abstractNum>
  <w:abstractNum w:abstractNumId="79" w15:restartNumberingAfterBreak="0">
    <w:nsid w:val="6C64062E"/>
    <w:multiLevelType w:val="multilevel"/>
    <w:tmpl w:val="4266B7A8"/>
    <w:lvl w:ilvl="0">
      <w:start w:val="1"/>
      <w:numFmt w:val="decimal"/>
      <w:lvlText w:val="%1"/>
      <w:lvlJc w:val="left"/>
      <w:pPr>
        <w:tabs>
          <w:tab w:val="num" w:pos="340"/>
        </w:tabs>
        <w:ind w:left="340" w:hanging="340"/>
      </w:pPr>
      <w:rPr>
        <w:rFonts w:ascii="9999999" w:hAnsi="9999999" w:hint="default"/>
      </w:rPr>
    </w:lvl>
    <w:lvl w:ilvl="1">
      <w:start w:val="1"/>
      <w:numFmt w:val="decimal"/>
      <w:lvlText w:val="%2."/>
      <w:lvlJc w:val="left"/>
      <w:pPr>
        <w:tabs>
          <w:tab w:val="num" w:pos="680"/>
        </w:tabs>
        <w:ind w:left="680" w:hanging="340"/>
      </w:pPr>
      <w:rPr>
        <w:rFonts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80" w15:restartNumberingAfterBreak="0">
    <w:nsid w:val="6CB403FB"/>
    <w:multiLevelType w:val="hybridMultilevel"/>
    <w:tmpl w:val="6D6AE5B4"/>
    <w:lvl w:ilvl="0" w:tplc="E5B274C6">
      <w:numFmt w:val="bullet"/>
      <w:lvlText w:val="–"/>
      <w:lvlJc w:val="left"/>
      <w:pPr>
        <w:ind w:left="579" w:hanging="154"/>
      </w:pPr>
      <w:rPr>
        <w:rFonts w:ascii="Calibri" w:eastAsia="Calibri" w:hAnsi="Calibri" w:cs="Calibri" w:hint="default"/>
        <w:w w:val="100"/>
        <w:sz w:val="22"/>
        <w:szCs w:val="22"/>
      </w:rPr>
    </w:lvl>
    <w:lvl w:ilvl="1" w:tplc="361084A2">
      <w:numFmt w:val="bullet"/>
      <w:lvlText w:val="-"/>
      <w:lvlJc w:val="left"/>
      <w:pPr>
        <w:ind w:left="1298" w:hanging="360"/>
      </w:pPr>
      <w:rPr>
        <w:rFonts w:ascii="Calibri" w:eastAsia="Calibri" w:hAnsi="Calibri" w:cs="Calibri" w:hint="default"/>
        <w:w w:val="100"/>
        <w:sz w:val="22"/>
        <w:szCs w:val="22"/>
      </w:rPr>
    </w:lvl>
    <w:lvl w:ilvl="2" w:tplc="E500C3C6">
      <w:numFmt w:val="bullet"/>
      <w:lvlText w:val="•"/>
      <w:lvlJc w:val="left"/>
      <w:pPr>
        <w:ind w:left="2317" w:hanging="360"/>
      </w:pPr>
      <w:rPr>
        <w:rFonts w:hint="default"/>
      </w:rPr>
    </w:lvl>
    <w:lvl w:ilvl="3" w:tplc="201C4E48">
      <w:numFmt w:val="bullet"/>
      <w:lvlText w:val="•"/>
      <w:lvlJc w:val="left"/>
      <w:pPr>
        <w:ind w:left="3331" w:hanging="360"/>
      </w:pPr>
      <w:rPr>
        <w:rFonts w:hint="default"/>
      </w:rPr>
    </w:lvl>
    <w:lvl w:ilvl="4" w:tplc="903CC078">
      <w:numFmt w:val="bullet"/>
      <w:lvlText w:val="•"/>
      <w:lvlJc w:val="left"/>
      <w:pPr>
        <w:ind w:left="4345" w:hanging="360"/>
      </w:pPr>
      <w:rPr>
        <w:rFonts w:hint="default"/>
      </w:rPr>
    </w:lvl>
    <w:lvl w:ilvl="5" w:tplc="35E60696">
      <w:numFmt w:val="bullet"/>
      <w:lvlText w:val="•"/>
      <w:lvlJc w:val="left"/>
      <w:pPr>
        <w:ind w:left="5359" w:hanging="360"/>
      </w:pPr>
      <w:rPr>
        <w:rFonts w:hint="default"/>
      </w:rPr>
    </w:lvl>
    <w:lvl w:ilvl="6" w:tplc="E8FA5728">
      <w:numFmt w:val="bullet"/>
      <w:lvlText w:val="•"/>
      <w:lvlJc w:val="left"/>
      <w:pPr>
        <w:ind w:left="6373" w:hanging="360"/>
      </w:pPr>
      <w:rPr>
        <w:rFonts w:hint="default"/>
      </w:rPr>
    </w:lvl>
    <w:lvl w:ilvl="7" w:tplc="33C2289C">
      <w:numFmt w:val="bullet"/>
      <w:lvlText w:val="•"/>
      <w:lvlJc w:val="left"/>
      <w:pPr>
        <w:ind w:left="7387" w:hanging="360"/>
      </w:pPr>
      <w:rPr>
        <w:rFonts w:hint="default"/>
      </w:rPr>
    </w:lvl>
    <w:lvl w:ilvl="8" w:tplc="3244AC2A">
      <w:numFmt w:val="bullet"/>
      <w:lvlText w:val="•"/>
      <w:lvlJc w:val="left"/>
      <w:pPr>
        <w:ind w:left="8401" w:hanging="360"/>
      </w:pPr>
      <w:rPr>
        <w:rFonts w:hint="default"/>
      </w:rPr>
    </w:lvl>
  </w:abstractNum>
  <w:abstractNum w:abstractNumId="81" w15:restartNumberingAfterBreak="0">
    <w:nsid w:val="719825F6"/>
    <w:multiLevelType w:val="hybridMultilevel"/>
    <w:tmpl w:val="E4AE81A0"/>
    <w:lvl w:ilvl="0" w:tplc="8D64AB16">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2" w15:restartNumberingAfterBreak="0">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3" w15:restartNumberingAfterBreak="0">
    <w:nsid w:val="73473C13"/>
    <w:multiLevelType w:val="singleLevel"/>
    <w:tmpl w:val="3080EF0E"/>
    <w:lvl w:ilvl="0">
      <w:start w:val="1"/>
      <w:numFmt w:val="upperLetter"/>
      <w:pStyle w:val="Nadpis1"/>
      <w:lvlText w:val="%1."/>
      <w:lvlJc w:val="left"/>
      <w:pPr>
        <w:tabs>
          <w:tab w:val="num" w:pos="2062"/>
        </w:tabs>
        <w:ind w:left="2062" w:hanging="360"/>
      </w:pPr>
      <w:rPr>
        <w:rFonts w:cs="Times New Roman" w:hint="default"/>
      </w:rPr>
    </w:lvl>
  </w:abstractNum>
  <w:abstractNum w:abstractNumId="84" w15:restartNumberingAfterBreak="0">
    <w:nsid w:val="76CE0C42"/>
    <w:multiLevelType w:val="singleLevel"/>
    <w:tmpl w:val="BC940338"/>
    <w:lvl w:ilvl="0">
      <w:start w:val="1"/>
      <w:numFmt w:val="bullet"/>
      <w:lvlText w:val=""/>
      <w:lvlJc w:val="left"/>
      <w:pPr>
        <w:tabs>
          <w:tab w:val="num" w:pos="340"/>
        </w:tabs>
        <w:ind w:left="340" w:hanging="340"/>
      </w:pPr>
      <w:rPr>
        <w:rFonts w:ascii="Symbol" w:hAnsi="Symbol" w:hint="default"/>
        <w:color w:val="auto"/>
        <w:sz w:val="22"/>
      </w:rPr>
    </w:lvl>
  </w:abstractNum>
  <w:abstractNum w:abstractNumId="85" w15:restartNumberingAfterBreak="0">
    <w:nsid w:val="776F1D7D"/>
    <w:multiLevelType w:val="singleLevel"/>
    <w:tmpl w:val="9C948544"/>
    <w:lvl w:ilvl="0">
      <w:start w:val="1"/>
      <w:numFmt w:val="bullet"/>
      <w:lvlText w:val=""/>
      <w:lvlJc w:val="left"/>
      <w:pPr>
        <w:tabs>
          <w:tab w:val="num" w:pos="340"/>
        </w:tabs>
        <w:ind w:left="340" w:hanging="340"/>
      </w:pPr>
      <w:rPr>
        <w:rFonts w:ascii="Symbol" w:hAnsi="Symbol" w:hint="default"/>
        <w:color w:val="auto"/>
        <w:sz w:val="22"/>
      </w:rPr>
    </w:lvl>
  </w:abstractNum>
  <w:abstractNum w:abstractNumId="86"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87" w15:restartNumberingAfterBreak="0">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88" w15:restartNumberingAfterBreak="0">
    <w:nsid w:val="7FA06E1E"/>
    <w:multiLevelType w:val="hybridMultilevel"/>
    <w:tmpl w:val="9A646D8C"/>
    <w:lvl w:ilvl="0" w:tplc="55D67E02">
      <w:start w:val="1"/>
      <w:numFmt w:val="bullet"/>
      <w:pStyle w:val="Zoznamsodrkami"/>
      <w:lvlText w:val=""/>
      <w:lvlJc w:val="left"/>
      <w:pPr>
        <w:tabs>
          <w:tab w:val="num" w:pos="1616"/>
        </w:tabs>
        <w:ind w:left="1616" w:hanging="340"/>
      </w:pPr>
      <w:rPr>
        <w:rFonts w:ascii="Symbol" w:hAnsi="Symbol" w:hint="default"/>
        <w:color w:val="auto"/>
        <w:sz w:val="22"/>
      </w:rPr>
    </w:lvl>
    <w:lvl w:ilvl="1" w:tplc="04090003">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num w:numId="1">
    <w:abstractNumId w:val="83"/>
  </w:num>
  <w:num w:numId="2">
    <w:abstractNumId w:val="46"/>
  </w:num>
  <w:num w:numId="3">
    <w:abstractNumId w:val="33"/>
  </w:num>
  <w:num w:numId="4">
    <w:abstractNumId w:val="0"/>
    <w:lvlOverride w:ilvl="0">
      <w:lvl w:ilvl="0">
        <w:start w:val="1"/>
        <w:numFmt w:val="bullet"/>
        <w:lvlText w:val="-"/>
        <w:legacy w:legacy="1" w:legacySpace="0" w:legacyIndent="360"/>
        <w:lvlJc w:val="left"/>
        <w:pPr>
          <w:ind w:left="360" w:hanging="360"/>
        </w:pPr>
      </w:lvl>
    </w:lvlOverride>
  </w:num>
  <w:num w:numId="5">
    <w:abstractNumId w:val="86"/>
  </w:num>
  <w:num w:numId="6">
    <w:abstractNumId w:val="6"/>
  </w:num>
  <w:num w:numId="7">
    <w:abstractNumId w:val="59"/>
  </w:num>
  <w:num w:numId="8">
    <w:abstractNumId w:val="26"/>
  </w:num>
  <w:num w:numId="9">
    <w:abstractNumId w:val="25"/>
  </w:num>
  <w:num w:numId="10">
    <w:abstractNumId w:val="87"/>
  </w:num>
  <w:num w:numId="11">
    <w:abstractNumId w:val="46"/>
    <w:lvlOverride w:ilvl="0">
      <w:startOverride w:val="1"/>
    </w:lvlOverride>
  </w:num>
  <w:num w:numId="12">
    <w:abstractNumId w:val="46"/>
    <w:lvlOverride w:ilvl="0">
      <w:startOverride w:val="1"/>
    </w:lvlOverride>
  </w:num>
  <w:num w:numId="13">
    <w:abstractNumId w:val="14"/>
  </w:num>
  <w:num w:numId="14">
    <w:abstractNumId w:val="10"/>
  </w:num>
  <w:num w:numId="15">
    <w:abstractNumId w:val="31"/>
  </w:num>
  <w:num w:numId="16">
    <w:abstractNumId w:val="17"/>
  </w:num>
  <w:num w:numId="17">
    <w:abstractNumId w:val="9"/>
  </w:num>
  <w:num w:numId="18">
    <w:abstractNumId w:val="21"/>
  </w:num>
  <w:num w:numId="19">
    <w:abstractNumId w:val="46"/>
  </w:num>
  <w:num w:numId="2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7"/>
  </w:num>
  <w:num w:numId="22">
    <w:abstractNumId w:val="73"/>
  </w:num>
  <w:num w:numId="23">
    <w:abstractNumId w:val="88"/>
  </w:num>
  <w:num w:numId="24">
    <w:abstractNumId w:val="15"/>
  </w:num>
  <w:num w:numId="25">
    <w:abstractNumId w:val="52"/>
  </w:num>
  <w:num w:numId="26">
    <w:abstractNumId w:val="57"/>
  </w:num>
  <w:num w:numId="27">
    <w:abstractNumId w:val="58"/>
  </w:num>
  <w:num w:numId="28">
    <w:abstractNumId w:val="37"/>
  </w:num>
  <w:num w:numId="29">
    <w:abstractNumId w:val="36"/>
  </w:num>
  <w:num w:numId="30">
    <w:abstractNumId w:val="71"/>
  </w:num>
  <w:num w:numId="31">
    <w:abstractNumId w:val="40"/>
  </w:num>
  <w:num w:numId="32">
    <w:abstractNumId w:val="82"/>
  </w:num>
  <w:num w:numId="33">
    <w:abstractNumId w:val="28"/>
  </w:num>
  <w:num w:numId="34">
    <w:abstractNumId w:val="68"/>
  </w:num>
  <w:num w:numId="35">
    <w:abstractNumId w:val="30"/>
  </w:num>
  <w:num w:numId="36">
    <w:abstractNumId w:val="20"/>
  </w:num>
  <w:num w:numId="37">
    <w:abstractNumId w:val="70"/>
  </w:num>
  <w:num w:numId="38">
    <w:abstractNumId w:val="3"/>
  </w:num>
  <w:num w:numId="39">
    <w:abstractNumId w:val="39"/>
  </w:num>
  <w:num w:numId="40">
    <w:abstractNumId w:val="42"/>
  </w:num>
  <w:num w:numId="41">
    <w:abstractNumId w:val="18"/>
  </w:num>
  <w:num w:numId="42">
    <w:abstractNumId w:val="19"/>
  </w:num>
  <w:num w:numId="43">
    <w:abstractNumId w:val="84"/>
  </w:num>
  <w:num w:numId="44">
    <w:abstractNumId w:val="29"/>
  </w:num>
  <w:num w:numId="45">
    <w:abstractNumId w:val="44"/>
  </w:num>
  <w:num w:numId="46">
    <w:abstractNumId w:val="72"/>
  </w:num>
  <w:num w:numId="47">
    <w:abstractNumId w:val="13"/>
  </w:num>
  <w:num w:numId="48">
    <w:abstractNumId w:val="86"/>
  </w:num>
  <w:num w:numId="49">
    <w:abstractNumId w:val="86"/>
  </w:num>
  <w:num w:numId="50">
    <w:abstractNumId w:val="2"/>
  </w:num>
  <w:num w:numId="51">
    <w:abstractNumId w:val="76"/>
  </w:num>
  <w:num w:numId="52">
    <w:abstractNumId w:val="4"/>
  </w:num>
  <w:num w:numId="53">
    <w:abstractNumId w:val="78"/>
  </w:num>
  <w:num w:numId="54">
    <w:abstractNumId w:val="55"/>
  </w:num>
  <w:num w:numId="55">
    <w:abstractNumId w:val="67"/>
  </w:num>
  <w:num w:numId="56">
    <w:abstractNumId w:val="43"/>
  </w:num>
  <w:num w:numId="57">
    <w:abstractNumId w:val="66"/>
  </w:num>
  <w:num w:numId="58">
    <w:abstractNumId w:val="50"/>
  </w:num>
  <w:num w:numId="59">
    <w:abstractNumId w:val="23"/>
  </w:num>
  <w:num w:numId="60">
    <w:abstractNumId w:val="35"/>
  </w:num>
  <w:num w:numId="61">
    <w:abstractNumId w:val="41"/>
  </w:num>
  <w:num w:numId="62">
    <w:abstractNumId w:val="65"/>
  </w:num>
  <w:num w:numId="63">
    <w:abstractNumId w:val="86"/>
  </w:num>
  <w:num w:numId="64">
    <w:abstractNumId w:val="86"/>
  </w:num>
  <w:num w:numId="65">
    <w:abstractNumId w:val="81"/>
  </w:num>
  <w:num w:numId="66">
    <w:abstractNumId w:val="60"/>
  </w:num>
  <w:num w:numId="67">
    <w:abstractNumId w:val="8"/>
  </w:num>
  <w:num w:numId="68">
    <w:abstractNumId w:val="54"/>
  </w:num>
  <w:num w:numId="69">
    <w:abstractNumId w:val="77"/>
  </w:num>
  <w:num w:numId="70">
    <w:abstractNumId w:val="83"/>
  </w:num>
  <w:num w:numId="71">
    <w:abstractNumId w:val="11"/>
  </w:num>
  <w:num w:numId="72">
    <w:abstractNumId w:val="24"/>
  </w:num>
  <w:num w:numId="73">
    <w:abstractNumId w:val="7"/>
  </w:num>
  <w:num w:numId="74">
    <w:abstractNumId w:val="86"/>
  </w:num>
  <w:num w:numId="75">
    <w:abstractNumId w:val="45"/>
  </w:num>
  <w:num w:numId="76">
    <w:abstractNumId w:val="83"/>
  </w:num>
  <w:num w:numId="77">
    <w:abstractNumId w:val="83"/>
  </w:num>
  <w:num w:numId="78">
    <w:abstractNumId w:val="83"/>
    <w:lvlOverride w:ilvl="0">
      <w:startOverride w:val="9"/>
    </w:lvlOverride>
  </w:num>
  <w:num w:numId="79">
    <w:abstractNumId w:val="86"/>
  </w:num>
  <w:num w:numId="80">
    <w:abstractNumId w:val="86"/>
  </w:num>
  <w:num w:numId="81">
    <w:abstractNumId w:val="86"/>
  </w:num>
  <w:num w:numId="82">
    <w:abstractNumId w:val="86"/>
  </w:num>
  <w:num w:numId="83">
    <w:abstractNumId w:val="86"/>
  </w:num>
  <w:num w:numId="84">
    <w:abstractNumId w:val="69"/>
  </w:num>
  <w:num w:numId="85">
    <w:abstractNumId w:val="62"/>
  </w:num>
  <w:num w:numId="86">
    <w:abstractNumId w:val="38"/>
  </w:num>
  <w:num w:numId="87">
    <w:abstractNumId w:val="34"/>
  </w:num>
  <w:num w:numId="88">
    <w:abstractNumId w:val="22"/>
  </w:num>
  <w:num w:numId="89">
    <w:abstractNumId w:val="64"/>
  </w:num>
  <w:num w:numId="90">
    <w:abstractNumId w:val="75"/>
  </w:num>
  <w:num w:numId="91">
    <w:abstractNumId w:val="79"/>
  </w:num>
  <w:num w:numId="92">
    <w:abstractNumId w:val="1"/>
  </w:num>
  <w:num w:numId="93">
    <w:abstractNumId w:val="48"/>
  </w:num>
  <w:num w:numId="94">
    <w:abstractNumId w:val="51"/>
  </w:num>
  <w:num w:numId="95">
    <w:abstractNumId w:val="85"/>
  </w:num>
  <w:num w:numId="96">
    <w:abstractNumId w:val="56"/>
  </w:num>
  <w:num w:numId="97">
    <w:abstractNumId w:val="74"/>
  </w:num>
  <w:num w:numId="98">
    <w:abstractNumId w:val="12"/>
  </w:num>
  <w:num w:numId="99">
    <w:abstractNumId w:val="88"/>
  </w:num>
  <w:num w:numId="100">
    <w:abstractNumId w:val="27"/>
  </w:num>
  <w:num w:numId="101">
    <w:abstractNumId w:val="32"/>
  </w:num>
  <w:num w:numId="102">
    <w:abstractNumId w:val="63"/>
  </w:num>
  <w:num w:numId="103">
    <w:abstractNumId w:val="5"/>
  </w:num>
  <w:num w:numId="104">
    <w:abstractNumId w:val="53"/>
  </w:num>
  <w:num w:numId="105">
    <w:abstractNumId w:val="83"/>
  </w:num>
  <w:num w:numId="106">
    <w:abstractNumId w:val="61"/>
  </w:num>
  <w:num w:numId="107">
    <w:abstractNumId w:val="80"/>
  </w:num>
  <w:num w:numId="108">
    <w:abstractNumId w:val="16"/>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128"/>
    <w:rsid w:val="000001D7"/>
    <w:rsid w:val="00000EBD"/>
    <w:rsid w:val="0000290B"/>
    <w:rsid w:val="00002921"/>
    <w:rsid w:val="00003C63"/>
    <w:rsid w:val="00003DEF"/>
    <w:rsid w:val="000040F5"/>
    <w:rsid w:val="00004F99"/>
    <w:rsid w:val="00005618"/>
    <w:rsid w:val="0000602B"/>
    <w:rsid w:val="00006F02"/>
    <w:rsid w:val="000106BA"/>
    <w:rsid w:val="00010822"/>
    <w:rsid w:val="00010C2A"/>
    <w:rsid w:val="00011460"/>
    <w:rsid w:val="000166DC"/>
    <w:rsid w:val="000172DD"/>
    <w:rsid w:val="00017791"/>
    <w:rsid w:val="000178A5"/>
    <w:rsid w:val="0002062D"/>
    <w:rsid w:val="0002127B"/>
    <w:rsid w:val="00021C95"/>
    <w:rsid w:val="000225A5"/>
    <w:rsid w:val="00023CBD"/>
    <w:rsid w:val="00025561"/>
    <w:rsid w:val="000324E1"/>
    <w:rsid w:val="00032D7F"/>
    <w:rsid w:val="000331E6"/>
    <w:rsid w:val="000338A2"/>
    <w:rsid w:val="0003511E"/>
    <w:rsid w:val="00035987"/>
    <w:rsid w:val="00036B7B"/>
    <w:rsid w:val="00036C3D"/>
    <w:rsid w:val="00037928"/>
    <w:rsid w:val="0003793C"/>
    <w:rsid w:val="00041167"/>
    <w:rsid w:val="00041420"/>
    <w:rsid w:val="000422E9"/>
    <w:rsid w:val="000425A6"/>
    <w:rsid w:val="00042A09"/>
    <w:rsid w:val="00042F64"/>
    <w:rsid w:val="00043393"/>
    <w:rsid w:val="00043CB6"/>
    <w:rsid w:val="00044533"/>
    <w:rsid w:val="00045A17"/>
    <w:rsid w:val="000465C6"/>
    <w:rsid w:val="000470EC"/>
    <w:rsid w:val="00047F10"/>
    <w:rsid w:val="000517AC"/>
    <w:rsid w:val="00051D10"/>
    <w:rsid w:val="00052495"/>
    <w:rsid w:val="00052B4D"/>
    <w:rsid w:val="00054859"/>
    <w:rsid w:val="00055202"/>
    <w:rsid w:val="000567CC"/>
    <w:rsid w:val="00057633"/>
    <w:rsid w:val="00057B21"/>
    <w:rsid w:val="0006170F"/>
    <w:rsid w:val="00061A58"/>
    <w:rsid w:val="00062334"/>
    <w:rsid w:val="000626E8"/>
    <w:rsid w:val="00062DCD"/>
    <w:rsid w:val="000658BA"/>
    <w:rsid w:val="0006624D"/>
    <w:rsid w:val="00067E22"/>
    <w:rsid w:val="0007097A"/>
    <w:rsid w:val="00073853"/>
    <w:rsid w:val="000738DF"/>
    <w:rsid w:val="000739AC"/>
    <w:rsid w:val="0007523E"/>
    <w:rsid w:val="00075B41"/>
    <w:rsid w:val="00076486"/>
    <w:rsid w:val="00076DF3"/>
    <w:rsid w:val="00077153"/>
    <w:rsid w:val="00077A38"/>
    <w:rsid w:val="00077C57"/>
    <w:rsid w:val="00077C6D"/>
    <w:rsid w:val="000812CD"/>
    <w:rsid w:val="000818C7"/>
    <w:rsid w:val="00082DB2"/>
    <w:rsid w:val="0008425B"/>
    <w:rsid w:val="00084356"/>
    <w:rsid w:val="0008496E"/>
    <w:rsid w:val="00085012"/>
    <w:rsid w:val="00085A3A"/>
    <w:rsid w:val="00086A82"/>
    <w:rsid w:val="000876F9"/>
    <w:rsid w:val="0009088A"/>
    <w:rsid w:val="0009265C"/>
    <w:rsid w:val="00092C39"/>
    <w:rsid w:val="00092E6F"/>
    <w:rsid w:val="00093CC4"/>
    <w:rsid w:val="00093E41"/>
    <w:rsid w:val="0009489C"/>
    <w:rsid w:val="000950BF"/>
    <w:rsid w:val="00095A95"/>
    <w:rsid w:val="00095C11"/>
    <w:rsid w:val="0009657F"/>
    <w:rsid w:val="000965D0"/>
    <w:rsid w:val="000A13A1"/>
    <w:rsid w:val="000A1BBA"/>
    <w:rsid w:val="000A246E"/>
    <w:rsid w:val="000A25E0"/>
    <w:rsid w:val="000A39A1"/>
    <w:rsid w:val="000A3BBB"/>
    <w:rsid w:val="000A3FE4"/>
    <w:rsid w:val="000A4ACF"/>
    <w:rsid w:val="000A4CC5"/>
    <w:rsid w:val="000A5AA5"/>
    <w:rsid w:val="000A6FBA"/>
    <w:rsid w:val="000B01A7"/>
    <w:rsid w:val="000B0BE8"/>
    <w:rsid w:val="000B29CF"/>
    <w:rsid w:val="000B3DDB"/>
    <w:rsid w:val="000B4629"/>
    <w:rsid w:val="000B483B"/>
    <w:rsid w:val="000B6195"/>
    <w:rsid w:val="000B6D83"/>
    <w:rsid w:val="000B7957"/>
    <w:rsid w:val="000C02C8"/>
    <w:rsid w:val="000C17C3"/>
    <w:rsid w:val="000C2046"/>
    <w:rsid w:val="000C2309"/>
    <w:rsid w:val="000C2D66"/>
    <w:rsid w:val="000C2E5F"/>
    <w:rsid w:val="000C3422"/>
    <w:rsid w:val="000C68B3"/>
    <w:rsid w:val="000C7A1D"/>
    <w:rsid w:val="000D07FE"/>
    <w:rsid w:val="000D0E62"/>
    <w:rsid w:val="000D1324"/>
    <w:rsid w:val="000D1BD5"/>
    <w:rsid w:val="000D22FF"/>
    <w:rsid w:val="000D25B8"/>
    <w:rsid w:val="000D3FB1"/>
    <w:rsid w:val="000D479C"/>
    <w:rsid w:val="000D4824"/>
    <w:rsid w:val="000D560B"/>
    <w:rsid w:val="000D6061"/>
    <w:rsid w:val="000D76F9"/>
    <w:rsid w:val="000E07D2"/>
    <w:rsid w:val="000E08F9"/>
    <w:rsid w:val="000E27EA"/>
    <w:rsid w:val="000E2958"/>
    <w:rsid w:val="000E2A37"/>
    <w:rsid w:val="000E4B8D"/>
    <w:rsid w:val="000E4D10"/>
    <w:rsid w:val="000E4D12"/>
    <w:rsid w:val="000E56F8"/>
    <w:rsid w:val="000E59C2"/>
    <w:rsid w:val="000E5AB7"/>
    <w:rsid w:val="000E6FA7"/>
    <w:rsid w:val="000F038C"/>
    <w:rsid w:val="000F0431"/>
    <w:rsid w:val="000F0A6B"/>
    <w:rsid w:val="000F0FA7"/>
    <w:rsid w:val="000F1306"/>
    <w:rsid w:val="000F1CF9"/>
    <w:rsid w:val="000F27A2"/>
    <w:rsid w:val="000F40C4"/>
    <w:rsid w:val="000F4640"/>
    <w:rsid w:val="000F5666"/>
    <w:rsid w:val="000F66C2"/>
    <w:rsid w:val="0010083E"/>
    <w:rsid w:val="001022D9"/>
    <w:rsid w:val="00102C1A"/>
    <w:rsid w:val="00103563"/>
    <w:rsid w:val="00103B71"/>
    <w:rsid w:val="00103E4E"/>
    <w:rsid w:val="00104E7E"/>
    <w:rsid w:val="00107FAD"/>
    <w:rsid w:val="0011133F"/>
    <w:rsid w:val="00111CE6"/>
    <w:rsid w:val="00111DFD"/>
    <w:rsid w:val="00113259"/>
    <w:rsid w:val="00113508"/>
    <w:rsid w:val="001139DB"/>
    <w:rsid w:val="0011485D"/>
    <w:rsid w:val="00116DD8"/>
    <w:rsid w:val="001176F5"/>
    <w:rsid w:val="00117C0F"/>
    <w:rsid w:val="00120034"/>
    <w:rsid w:val="00120F3A"/>
    <w:rsid w:val="001210B4"/>
    <w:rsid w:val="0012205A"/>
    <w:rsid w:val="00122E14"/>
    <w:rsid w:val="00122FD4"/>
    <w:rsid w:val="00123685"/>
    <w:rsid w:val="001246FB"/>
    <w:rsid w:val="0012534F"/>
    <w:rsid w:val="00125E19"/>
    <w:rsid w:val="00125F1F"/>
    <w:rsid w:val="00126EB9"/>
    <w:rsid w:val="00127702"/>
    <w:rsid w:val="00127D9C"/>
    <w:rsid w:val="00130146"/>
    <w:rsid w:val="0013160B"/>
    <w:rsid w:val="0013369F"/>
    <w:rsid w:val="00134145"/>
    <w:rsid w:val="001347A6"/>
    <w:rsid w:val="00134FB7"/>
    <w:rsid w:val="00135187"/>
    <w:rsid w:val="00136273"/>
    <w:rsid w:val="00136A4A"/>
    <w:rsid w:val="0013703B"/>
    <w:rsid w:val="0013788A"/>
    <w:rsid w:val="001379E6"/>
    <w:rsid w:val="00137CAC"/>
    <w:rsid w:val="00137E3C"/>
    <w:rsid w:val="00140343"/>
    <w:rsid w:val="00141691"/>
    <w:rsid w:val="00141832"/>
    <w:rsid w:val="00141C2D"/>
    <w:rsid w:val="00142367"/>
    <w:rsid w:val="00142529"/>
    <w:rsid w:val="00142DDE"/>
    <w:rsid w:val="001438AC"/>
    <w:rsid w:val="0014486E"/>
    <w:rsid w:val="00146904"/>
    <w:rsid w:val="00146C70"/>
    <w:rsid w:val="00147FB3"/>
    <w:rsid w:val="0015039D"/>
    <w:rsid w:val="00150D3F"/>
    <w:rsid w:val="00151067"/>
    <w:rsid w:val="0015114A"/>
    <w:rsid w:val="001528FD"/>
    <w:rsid w:val="00152DFF"/>
    <w:rsid w:val="00153603"/>
    <w:rsid w:val="00153E22"/>
    <w:rsid w:val="001540BC"/>
    <w:rsid w:val="00154694"/>
    <w:rsid w:val="00155499"/>
    <w:rsid w:val="00156231"/>
    <w:rsid w:val="0015674B"/>
    <w:rsid w:val="00156885"/>
    <w:rsid w:val="001578E7"/>
    <w:rsid w:val="00160AAA"/>
    <w:rsid w:val="001612EC"/>
    <w:rsid w:val="0016131A"/>
    <w:rsid w:val="00162383"/>
    <w:rsid w:val="00163B7A"/>
    <w:rsid w:val="00166FA8"/>
    <w:rsid w:val="00170B9E"/>
    <w:rsid w:val="001712A8"/>
    <w:rsid w:val="0017194C"/>
    <w:rsid w:val="0017267A"/>
    <w:rsid w:val="00172D44"/>
    <w:rsid w:val="001733C5"/>
    <w:rsid w:val="00173C35"/>
    <w:rsid w:val="00174A8F"/>
    <w:rsid w:val="0017651F"/>
    <w:rsid w:val="00177051"/>
    <w:rsid w:val="00177897"/>
    <w:rsid w:val="00177BCA"/>
    <w:rsid w:val="00177C59"/>
    <w:rsid w:val="001824D2"/>
    <w:rsid w:val="00183A33"/>
    <w:rsid w:val="001844A9"/>
    <w:rsid w:val="0018491B"/>
    <w:rsid w:val="00184B3A"/>
    <w:rsid w:val="00184E52"/>
    <w:rsid w:val="00185678"/>
    <w:rsid w:val="001871CD"/>
    <w:rsid w:val="0018792B"/>
    <w:rsid w:val="00187B00"/>
    <w:rsid w:val="001908D1"/>
    <w:rsid w:val="00190DBB"/>
    <w:rsid w:val="00191563"/>
    <w:rsid w:val="001938A0"/>
    <w:rsid w:val="00193EE6"/>
    <w:rsid w:val="00194A39"/>
    <w:rsid w:val="00196A19"/>
    <w:rsid w:val="001A072E"/>
    <w:rsid w:val="001A14AF"/>
    <w:rsid w:val="001A1C39"/>
    <w:rsid w:val="001A4977"/>
    <w:rsid w:val="001A566C"/>
    <w:rsid w:val="001A5F91"/>
    <w:rsid w:val="001A5F9F"/>
    <w:rsid w:val="001A67EF"/>
    <w:rsid w:val="001A6CC5"/>
    <w:rsid w:val="001A7CD7"/>
    <w:rsid w:val="001A7D3F"/>
    <w:rsid w:val="001A7FDC"/>
    <w:rsid w:val="001B078A"/>
    <w:rsid w:val="001B260E"/>
    <w:rsid w:val="001B3087"/>
    <w:rsid w:val="001B3829"/>
    <w:rsid w:val="001B5156"/>
    <w:rsid w:val="001B5855"/>
    <w:rsid w:val="001C0A6A"/>
    <w:rsid w:val="001C2141"/>
    <w:rsid w:val="001C39EE"/>
    <w:rsid w:val="001C6938"/>
    <w:rsid w:val="001D06F0"/>
    <w:rsid w:val="001D0C7D"/>
    <w:rsid w:val="001D181E"/>
    <w:rsid w:val="001D3160"/>
    <w:rsid w:val="001D3DCB"/>
    <w:rsid w:val="001D4E8A"/>
    <w:rsid w:val="001D507C"/>
    <w:rsid w:val="001D5398"/>
    <w:rsid w:val="001D5F78"/>
    <w:rsid w:val="001E03E6"/>
    <w:rsid w:val="001E1815"/>
    <w:rsid w:val="001E27A6"/>
    <w:rsid w:val="001E3EC9"/>
    <w:rsid w:val="001E4423"/>
    <w:rsid w:val="001E4714"/>
    <w:rsid w:val="001E4DDA"/>
    <w:rsid w:val="001E6A82"/>
    <w:rsid w:val="001E7402"/>
    <w:rsid w:val="001E7A31"/>
    <w:rsid w:val="001E7DAF"/>
    <w:rsid w:val="001F338B"/>
    <w:rsid w:val="001F340D"/>
    <w:rsid w:val="001F3A40"/>
    <w:rsid w:val="001F3C7F"/>
    <w:rsid w:val="001F4E5F"/>
    <w:rsid w:val="001F6331"/>
    <w:rsid w:val="00200C9C"/>
    <w:rsid w:val="00200D81"/>
    <w:rsid w:val="00203C71"/>
    <w:rsid w:val="00204925"/>
    <w:rsid w:val="00204EC7"/>
    <w:rsid w:val="00205E14"/>
    <w:rsid w:val="0020722A"/>
    <w:rsid w:val="002074F0"/>
    <w:rsid w:val="002101C8"/>
    <w:rsid w:val="002112DA"/>
    <w:rsid w:val="0021293B"/>
    <w:rsid w:val="002130D8"/>
    <w:rsid w:val="00214198"/>
    <w:rsid w:val="00214924"/>
    <w:rsid w:val="0021533B"/>
    <w:rsid w:val="00216E9E"/>
    <w:rsid w:val="0021757D"/>
    <w:rsid w:val="002177BC"/>
    <w:rsid w:val="00217F63"/>
    <w:rsid w:val="00220225"/>
    <w:rsid w:val="00221081"/>
    <w:rsid w:val="002217BD"/>
    <w:rsid w:val="00221D59"/>
    <w:rsid w:val="00221DA6"/>
    <w:rsid w:val="00221F76"/>
    <w:rsid w:val="0022251C"/>
    <w:rsid w:val="00223446"/>
    <w:rsid w:val="0022347C"/>
    <w:rsid w:val="00225398"/>
    <w:rsid w:val="0023026F"/>
    <w:rsid w:val="002303A4"/>
    <w:rsid w:val="002304B6"/>
    <w:rsid w:val="002311B6"/>
    <w:rsid w:val="00232D0A"/>
    <w:rsid w:val="0023562B"/>
    <w:rsid w:val="00236308"/>
    <w:rsid w:val="00237825"/>
    <w:rsid w:val="00237BB4"/>
    <w:rsid w:val="002414BC"/>
    <w:rsid w:val="002415F0"/>
    <w:rsid w:val="002418D5"/>
    <w:rsid w:val="00241AD1"/>
    <w:rsid w:val="00241F81"/>
    <w:rsid w:val="00242D1D"/>
    <w:rsid w:val="00243B5A"/>
    <w:rsid w:val="0024584A"/>
    <w:rsid w:val="00245B3F"/>
    <w:rsid w:val="00246542"/>
    <w:rsid w:val="00246DE3"/>
    <w:rsid w:val="002471AF"/>
    <w:rsid w:val="00247A02"/>
    <w:rsid w:val="00251025"/>
    <w:rsid w:val="002513D6"/>
    <w:rsid w:val="00251772"/>
    <w:rsid w:val="00251BF2"/>
    <w:rsid w:val="00254418"/>
    <w:rsid w:val="00254DB9"/>
    <w:rsid w:val="0025662A"/>
    <w:rsid w:val="00257646"/>
    <w:rsid w:val="00260C4C"/>
    <w:rsid w:val="00262CD4"/>
    <w:rsid w:val="00262E33"/>
    <w:rsid w:val="002648FE"/>
    <w:rsid w:val="00264A3A"/>
    <w:rsid w:val="00265153"/>
    <w:rsid w:val="00265B4F"/>
    <w:rsid w:val="0026637E"/>
    <w:rsid w:val="002679A0"/>
    <w:rsid w:val="00271316"/>
    <w:rsid w:val="002724ED"/>
    <w:rsid w:val="0027298D"/>
    <w:rsid w:val="00274C00"/>
    <w:rsid w:val="002761B2"/>
    <w:rsid w:val="00280A3A"/>
    <w:rsid w:val="00280D5B"/>
    <w:rsid w:val="0028117D"/>
    <w:rsid w:val="00282F28"/>
    <w:rsid w:val="00283139"/>
    <w:rsid w:val="002837BF"/>
    <w:rsid w:val="0028408E"/>
    <w:rsid w:val="002861DB"/>
    <w:rsid w:val="002868CF"/>
    <w:rsid w:val="00286A3D"/>
    <w:rsid w:val="00286D2A"/>
    <w:rsid w:val="00287150"/>
    <w:rsid w:val="00287338"/>
    <w:rsid w:val="002909BD"/>
    <w:rsid w:val="00290A84"/>
    <w:rsid w:val="00290F83"/>
    <w:rsid w:val="002916BC"/>
    <w:rsid w:val="00292079"/>
    <w:rsid w:val="002939C6"/>
    <w:rsid w:val="002946AB"/>
    <w:rsid w:val="00294BAE"/>
    <w:rsid w:val="00295001"/>
    <w:rsid w:val="002956C4"/>
    <w:rsid w:val="0029610C"/>
    <w:rsid w:val="002977CC"/>
    <w:rsid w:val="002A264B"/>
    <w:rsid w:val="002A28B7"/>
    <w:rsid w:val="002A2E70"/>
    <w:rsid w:val="002A338E"/>
    <w:rsid w:val="002A3458"/>
    <w:rsid w:val="002A34E1"/>
    <w:rsid w:val="002A350A"/>
    <w:rsid w:val="002A4A21"/>
    <w:rsid w:val="002A5199"/>
    <w:rsid w:val="002A597C"/>
    <w:rsid w:val="002A7B1C"/>
    <w:rsid w:val="002A7CDF"/>
    <w:rsid w:val="002B057C"/>
    <w:rsid w:val="002B0C5B"/>
    <w:rsid w:val="002B170C"/>
    <w:rsid w:val="002B1761"/>
    <w:rsid w:val="002B1B8F"/>
    <w:rsid w:val="002B2E36"/>
    <w:rsid w:val="002B4000"/>
    <w:rsid w:val="002B4A67"/>
    <w:rsid w:val="002B6120"/>
    <w:rsid w:val="002B7797"/>
    <w:rsid w:val="002C191C"/>
    <w:rsid w:val="002C2178"/>
    <w:rsid w:val="002C228B"/>
    <w:rsid w:val="002C341E"/>
    <w:rsid w:val="002C3448"/>
    <w:rsid w:val="002C3C41"/>
    <w:rsid w:val="002C4BC0"/>
    <w:rsid w:val="002C57B7"/>
    <w:rsid w:val="002C59EE"/>
    <w:rsid w:val="002C7662"/>
    <w:rsid w:val="002D01DF"/>
    <w:rsid w:val="002D17E0"/>
    <w:rsid w:val="002D43EF"/>
    <w:rsid w:val="002D4AEE"/>
    <w:rsid w:val="002D535C"/>
    <w:rsid w:val="002D5A7F"/>
    <w:rsid w:val="002D69FB"/>
    <w:rsid w:val="002D79A9"/>
    <w:rsid w:val="002E071B"/>
    <w:rsid w:val="002E0DE7"/>
    <w:rsid w:val="002E0E7B"/>
    <w:rsid w:val="002E226B"/>
    <w:rsid w:val="002E31E7"/>
    <w:rsid w:val="002E35FC"/>
    <w:rsid w:val="002E56D3"/>
    <w:rsid w:val="002E64D5"/>
    <w:rsid w:val="002F02AC"/>
    <w:rsid w:val="002F033C"/>
    <w:rsid w:val="002F05C7"/>
    <w:rsid w:val="002F2C69"/>
    <w:rsid w:val="002F3429"/>
    <w:rsid w:val="002F3C09"/>
    <w:rsid w:val="002F3D72"/>
    <w:rsid w:val="002F5513"/>
    <w:rsid w:val="002F626C"/>
    <w:rsid w:val="002F6321"/>
    <w:rsid w:val="002F7166"/>
    <w:rsid w:val="002F770F"/>
    <w:rsid w:val="002F7A72"/>
    <w:rsid w:val="002F7CCE"/>
    <w:rsid w:val="00300FD6"/>
    <w:rsid w:val="00301031"/>
    <w:rsid w:val="00301B1B"/>
    <w:rsid w:val="00301C73"/>
    <w:rsid w:val="00302042"/>
    <w:rsid w:val="00302B7A"/>
    <w:rsid w:val="00303F29"/>
    <w:rsid w:val="0030497C"/>
    <w:rsid w:val="00305352"/>
    <w:rsid w:val="0030592D"/>
    <w:rsid w:val="00307540"/>
    <w:rsid w:val="00310907"/>
    <w:rsid w:val="0031104D"/>
    <w:rsid w:val="00312DA1"/>
    <w:rsid w:val="0031325B"/>
    <w:rsid w:val="003147AA"/>
    <w:rsid w:val="0031759E"/>
    <w:rsid w:val="003206CC"/>
    <w:rsid w:val="00320C10"/>
    <w:rsid w:val="0032138D"/>
    <w:rsid w:val="003226A5"/>
    <w:rsid w:val="003262E6"/>
    <w:rsid w:val="00327C80"/>
    <w:rsid w:val="00331FD6"/>
    <w:rsid w:val="00332108"/>
    <w:rsid w:val="00332136"/>
    <w:rsid w:val="003323AD"/>
    <w:rsid w:val="003326E7"/>
    <w:rsid w:val="00334301"/>
    <w:rsid w:val="00335C04"/>
    <w:rsid w:val="00337D5D"/>
    <w:rsid w:val="00340CB1"/>
    <w:rsid w:val="0034119B"/>
    <w:rsid w:val="00342E08"/>
    <w:rsid w:val="003434C5"/>
    <w:rsid w:val="003452C2"/>
    <w:rsid w:val="00345D2D"/>
    <w:rsid w:val="0034638A"/>
    <w:rsid w:val="003463DE"/>
    <w:rsid w:val="00347D6B"/>
    <w:rsid w:val="003500E4"/>
    <w:rsid w:val="00351524"/>
    <w:rsid w:val="00352453"/>
    <w:rsid w:val="00354B2F"/>
    <w:rsid w:val="00355F4D"/>
    <w:rsid w:val="00361248"/>
    <w:rsid w:val="00361281"/>
    <w:rsid w:val="00362135"/>
    <w:rsid w:val="00362F0A"/>
    <w:rsid w:val="003630F6"/>
    <w:rsid w:val="0036427E"/>
    <w:rsid w:val="003642CE"/>
    <w:rsid w:val="00364A89"/>
    <w:rsid w:val="0036502B"/>
    <w:rsid w:val="003654E8"/>
    <w:rsid w:val="00367A6E"/>
    <w:rsid w:val="00367CB3"/>
    <w:rsid w:val="00370F56"/>
    <w:rsid w:val="00372E8B"/>
    <w:rsid w:val="00372FE3"/>
    <w:rsid w:val="00373215"/>
    <w:rsid w:val="00374CFA"/>
    <w:rsid w:val="00375AB4"/>
    <w:rsid w:val="003805B6"/>
    <w:rsid w:val="00381C98"/>
    <w:rsid w:val="00381D7F"/>
    <w:rsid w:val="003846B1"/>
    <w:rsid w:val="00385081"/>
    <w:rsid w:val="0038512E"/>
    <w:rsid w:val="00387A23"/>
    <w:rsid w:val="0039013D"/>
    <w:rsid w:val="00390480"/>
    <w:rsid w:val="0039097A"/>
    <w:rsid w:val="00390A76"/>
    <w:rsid w:val="003911FC"/>
    <w:rsid w:val="003935E0"/>
    <w:rsid w:val="0039416C"/>
    <w:rsid w:val="0039453B"/>
    <w:rsid w:val="0039706A"/>
    <w:rsid w:val="003A0C66"/>
    <w:rsid w:val="003A0F96"/>
    <w:rsid w:val="003A1071"/>
    <w:rsid w:val="003A11F4"/>
    <w:rsid w:val="003A1A88"/>
    <w:rsid w:val="003A2AE6"/>
    <w:rsid w:val="003A33DC"/>
    <w:rsid w:val="003A4094"/>
    <w:rsid w:val="003A4862"/>
    <w:rsid w:val="003A5476"/>
    <w:rsid w:val="003A6371"/>
    <w:rsid w:val="003A6AE8"/>
    <w:rsid w:val="003B03F8"/>
    <w:rsid w:val="003B1FF2"/>
    <w:rsid w:val="003B2A5D"/>
    <w:rsid w:val="003B5333"/>
    <w:rsid w:val="003B591C"/>
    <w:rsid w:val="003B68A5"/>
    <w:rsid w:val="003B762E"/>
    <w:rsid w:val="003B7C90"/>
    <w:rsid w:val="003C0DE9"/>
    <w:rsid w:val="003C233B"/>
    <w:rsid w:val="003C2375"/>
    <w:rsid w:val="003C3FDF"/>
    <w:rsid w:val="003C4B78"/>
    <w:rsid w:val="003C4BED"/>
    <w:rsid w:val="003C597F"/>
    <w:rsid w:val="003C6202"/>
    <w:rsid w:val="003C6505"/>
    <w:rsid w:val="003C6B7B"/>
    <w:rsid w:val="003D134E"/>
    <w:rsid w:val="003D140B"/>
    <w:rsid w:val="003D18B3"/>
    <w:rsid w:val="003D2067"/>
    <w:rsid w:val="003D5127"/>
    <w:rsid w:val="003E0FA2"/>
    <w:rsid w:val="003E149A"/>
    <w:rsid w:val="003E1D5F"/>
    <w:rsid w:val="003E25DD"/>
    <w:rsid w:val="003E3C45"/>
    <w:rsid w:val="003E4261"/>
    <w:rsid w:val="003E5412"/>
    <w:rsid w:val="003E7CCC"/>
    <w:rsid w:val="003F0494"/>
    <w:rsid w:val="003F1C4E"/>
    <w:rsid w:val="003F28D5"/>
    <w:rsid w:val="003F3EFB"/>
    <w:rsid w:val="003F4C92"/>
    <w:rsid w:val="003F788D"/>
    <w:rsid w:val="003F7ACC"/>
    <w:rsid w:val="003F7ADD"/>
    <w:rsid w:val="003F7B93"/>
    <w:rsid w:val="004007CA"/>
    <w:rsid w:val="00401849"/>
    <w:rsid w:val="00401912"/>
    <w:rsid w:val="00401F9E"/>
    <w:rsid w:val="00402662"/>
    <w:rsid w:val="004027CF"/>
    <w:rsid w:val="0040334F"/>
    <w:rsid w:val="00403FF5"/>
    <w:rsid w:val="0040497D"/>
    <w:rsid w:val="0040522D"/>
    <w:rsid w:val="0040614D"/>
    <w:rsid w:val="0040680F"/>
    <w:rsid w:val="00407243"/>
    <w:rsid w:val="00407557"/>
    <w:rsid w:val="00410373"/>
    <w:rsid w:val="004107C2"/>
    <w:rsid w:val="004108AD"/>
    <w:rsid w:val="00411D88"/>
    <w:rsid w:val="00411EDB"/>
    <w:rsid w:val="00412482"/>
    <w:rsid w:val="004145EE"/>
    <w:rsid w:val="00416A0F"/>
    <w:rsid w:val="00420D87"/>
    <w:rsid w:val="00423130"/>
    <w:rsid w:val="00423AFA"/>
    <w:rsid w:val="00424C34"/>
    <w:rsid w:val="004262D7"/>
    <w:rsid w:val="00426669"/>
    <w:rsid w:val="00430148"/>
    <w:rsid w:val="00430F5C"/>
    <w:rsid w:val="004313A2"/>
    <w:rsid w:val="004317F0"/>
    <w:rsid w:val="00432AE6"/>
    <w:rsid w:val="004330B3"/>
    <w:rsid w:val="0043488E"/>
    <w:rsid w:val="00434E61"/>
    <w:rsid w:val="00435C31"/>
    <w:rsid w:val="0043618D"/>
    <w:rsid w:val="00436388"/>
    <w:rsid w:val="004401E3"/>
    <w:rsid w:val="004409F5"/>
    <w:rsid w:val="00440E78"/>
    <w:rsid w:val="00441443"/>
    <w:rsid w:val="00442157"/>
    <w:rsid w:val="00442206"/>
    <w:rsid w:val="004430B4"/>
    <w:rsid w:val="004436B0"/>
    <w:rsid w:val="00444033"/>
    <w:rsid w:val="0044554A"/>
    <w:rsid w:val="00446423"/>
    <w:rsid w:val="004465CA"/>
    <w:rsid w:val="0044737A"/>
    <w:rsid w:val="0045047E"/>
    <w:rsid w:val="004508CD"/>
    <w:rsid w:val="00452C96"/>
    <w:rsid w:val="004530F3"/>
    <w:rsid w:val="00453B09"/>
    <w:rsid w:val="0045465E"/>
    <w:rsid w:val="00454AE6"/>
    <w:rsid w:val="00454E4F"/>
    <w:rsid w:val="0045536D"/>
    <w:rsid w:val="00455E94"/>
    <w:rsid w:val="00457013"/>
    <w:rsid w:val="004579AA"/>
    <w:rsid w:val="0046024D"/>
    <w:rsid w:val="00460337"/>
    <w:rsid w:val="00460931"/>
    <w:rsid w:val="00460A08"/>
    <w:rsid w:val="0046138C"/>
    <w:rsid w:val="00461D2D"/>
    <w:rsid w:val="00462D57"/>
    <w:rsid w:val="00464F45"/>
    <w:rsid w:val="00471136"/>
    <w:rsid w:val="00471702"/>
    <w:rsid w:val="00471807"/>
    <w:rsid w:val="00474171"/>
    <w:rsid w:val="00475E03"/>
    <w:rsid w:val="004760A1"/>
    <w:rsid w:val="00480340"/>
    <w:rsid w:val="0048346B"/>
    <w:rsid w:val="004838B9"/>
    <w:rsid w:val="00483A16"/>
    <w:rsid w:val="0048564A"/>
    <w:rsid w:val="004859E4"/>
    <w:rsid w:val="00485C1F"/>
    <w:rsid w:val="00487292"/>
    <w:rsid w:val="00490ED4"/>
    <w:rsid w:val="0049140D"/>
    <w:rsid w:val="00491A64"/>
    <w:rsid w:val="00491AF0"/>
    <w:rsid w:val="00491C69"/>
    <w:rsid w:val="00493F12"/>
    <w:rsid w:val="00494011"/>
    <w:rsid w:val="00494B7D"/>
    <w:rsid w:val="00496A4E"/>
    <w:rsid w:val="00497423"/>
    <w:rsid w:val="00497945"/>
    <w:rsid w:val="004A045E"/>
    <w:rsid w:val="004A085B"/>
    <w:rsid w:val="004A1419"/>
    <w:rsid w:val="004A147F"/>
    <w:rsid w:val="004A4C7A"/>
    <w:rsid w:val="004A4D80"/>
    <w:rsid w:val="004A4DA6"/>
    <w:rsid w:val="004A591E"/>
    <w:rsid w:val="004A5E5B"/>
    <w:rsid w:val="004A64A5"/>
    <w:rsid w:val="004A6C40"/>
    <w:rsid w:val="004A6DE1"/>
    <w:rsid w:val="004B00F9"/>
    <w:rsid w:val="004B0930"/>
    <w:rsid w:val="004B0BBB"/>
    <w:rsid w:val="004B0F19"/>
    <w:rsid w:val="004B1959"/>
    <w:rsid w:val="004B1B38"/>
    <w:rsid w:val="004B227C"/>
    <w:rsid w:val="004B233F"/>
    <w:rsid w:val="004B2651"/>
    <w:rsid w:val="004B3FDA"/>
    <w:rsid w:val="004B4001"/>
    <w:rsid w:val="004B4663"/>
    <w:rsid w:val="004B4763"/>
    <w:rsid w:val="004B4940"/>
    <w:rsid w:val="004B599A"/>
    <w:rsid w:val="004B69E1"/>
    <w:rsid w:val="004C09B5"/>
    <w:rsid w:val="004C0B85"/>
    <w:rsid w:val="004C0D06"/>
    <w:rsid w:val="004C0F07"/>
    <w:rsid w:val="004C154B"/>
    <w:rsid w:val="004C17CA"/>
    <w:rsid w:val="004C1C27"/>
    <w:rsid w:val="004C25C2"/>
    <w:rsid w:val="004C29EC"/>
    <w:rsid w:val="004C33F4"/>
    <w:rsid w:val="004C345E"/>
    <w:rsid w:val="004C461D"/>
    <w:rsid w:val="004C540D"/>
    <w:rsid w:val="004C587E"/>
    <w:rsid w:val="004D0994"/>
    <w:rsid w:val="004D1815"/>
    <w:rsid w:val="004D1819"/>
    <w:rsid w:val="004D25F3"/>
    <w:rsid w:val="004D3B14"/>
    <w:rsid w:val="004D3B4A"/>
    <w:rsid w:val="004D6075"/>
    <w:rsid w:val="004D68AC"/>
    <w:rsid w:val="004D74F8"/>
    <w:rsid w:val="004D76AD"/>
    <w:rsid w:val="004D7B01"/>
    <w:rsid w:val="004E0168"/>
    <w:rsid w:val="004E0BAA"/>
    <w:rsid w:val="004E0C8C"/>
    <w:rsid w:val="004E21C9"/>
    <w:rsid w:val="004E3A41"/>
    <w:rsid w:val="004E48D3"/>
    <w:rsid w:val="004E61B7"/>
    <w:rsid w:val="004E7FC9"/>
    <w:rsid w:val="004F1F45"/>
    <w:rsid w:val="004F3DD3"/>
    <w:rsid w:val="004F5D96"/>
    <w:rsid w:val="004F78BE"/>
    <w:rsid w:val="004F7A8F"/>
    <w:rsid w:val="00500104"/>
    <w:rsid w:val="00500B7D"/>
    <w:rsid w:val="00503C90"/>
    <w:rsid w:val="00503ED8"/>
    <w:rsid w:val="00504487"/>
    <w:rsid w:val="00504CD2"/>
    <w:rsid w:val="00505122"/>
    <w:rsid w:val="00505643"/>
    <w:rsid w:val="00506E0F"/>
    <w:rsid w:val="00507B8B"/>
    <w:rsid w:val="00507CB4"/>
    <w:rsid w:val="005108F0"/>
    <w:rsid w:val="00512D17"/>
    <w:rsid w:val="005131C0"/>
    <w:rsid w:val="005138B1"/>
    <w:rsid w:val="00515879"/>
    <w:rsid w:val="0051635F"/>
    <w:rsid w:val="0052114D"/>
    <w:rsid w:val="005213F9"/>
    <w:rsid w:val="00522617"/>
    <w:rsid w:val="005257F5"/>
    <w:rsid w:val="00530F38"/>
    <w:rsid w:val="005330A3"/>
    <w:rsid w:val="00534BFA"/>
    <w:rsid w:val="00535663"/>
    <w:rsid w:val="0053581F"/>
    <w:rsid w:val="0054025F"/>
    <w:rsid w:val="00540718"/>
    <w:rsid w:val="00540852"/>
    <w:rsid w:val="00540C98"/>
    <w:rsid w:val="00541789"/>
    <w:rsid w:val="00542006"/>
    <w:rsid w:val="005422A4"/>
    <w:rsid w:val="005422B4"/>
    <w:rsid w:val="0054259E"/>
    <w:rsid w:val="00543C3A"/>
    <w:rsid w:val="00543F06"/>
    <w:rsid w:val="005450B9"/>
    <w:rsid w:val="00545B77"/>
    <w:rsid w:val="00546BD3"/>
    <w:rsid w:val="0054786F"/>
    <w:rsid w:val="0055226C"/>
    <w:rsid w:val="0055285C"/>
    <w:rsid w:val="0055329C"/>
    <w:rsid w:val="00553566"/>
    <w:rsid w:val="00553AFB"/>
    <w:rsid w:val="00554218"/>
    <w:rsid w:val="00555725"/>
    <w:rsid w:val="00560173"/>
    <w:rsid w:val="00563B76"/>
    <w:rsid w:val="00564B72"/>
    <w:rsid w:val="00565ABC"/>
    <w:rsid w:val="00566389"/>
    <w:rsid w:val="0056692A"/>
    <w:rsid w:val="00567765"/>
    <w:rsid w:val="00567BDE"/>
    <w:rsid w:val="0057149D"/>
    <w:rsid w:val="00571627"/>
    <w:rsid w:val="00572CB8"/>
    <w:rsid w:val="0057382A"/>
    <w:rsid w:val="00574527"/>
    <w:rsid w:val="0057480F"/>
    <w:rsid w:val="0057594E"/>
    <w:rsid w:val="0057747A"/>
    <w:rsid w:val="00581515"/>
    <w:rsid w:val="005826E3"/>
    <w:rsid w:val="0058479C"/>
    <w:rsid w:val="005852DC"/>
    <w:rsid w:val="00586494"/>
    <w:rsid w:val="0058657D"/>
    <w:rsid w:val="00590177"/>
    <w:rsid w:val="005909AB"/>
    <w:rsid w:val="005918F5"/>
    <w:rsid w:val="00592616"/>
    <w:rsid w:val="00592A5F"/>
    <w:rsid w:val="00592B74"/>
    <w:rsid w:val="0059450F"/>
    <w:rsid w:val="00594529"/>
    <w:rsid w:val="00595C22"/>
    <w:rsid w:val="00596BE0"/>
    <w:rsid w:val="00596FF7"/>
    <w:rsid w:val="005A0CAB"/>
    <w:rsid w:val="005A1039"/>
    <w:rsid w:val="005A2556"/>
    <w:rsid w:val="005A25EA"/>
    <w:rsid w:val="005A38F9"/>
    <w:rsid w:val="005A4C3A"/>
    <w:rsid w:val="005A5552"/>
    <w:rsid w:val="005A76F0"/>
    <w:rsid w:val="005A7FDD"/>
    <w:rsid w:val="005B316E"/>
    <w:rsid w:val="005B41C1"/>
    <w:rsid w:val="005B4970"/>
    <w:rsid w:val="005B508D"/>
    <w:rsid w:val="005B5538"/>
    <w:rsid w:val="005B70DE"/>
    <w:rsid w:val="005B77C9"/>
    <w:rsid w:val="005C0A25"/>
    <w:rsid w:val="005C0D00"/>
    <w:rsid w:val="005C50FC"/>
    <w:rsid w:val="005C6657"/>
    <w:rsid w:val="005C72B2"/>
    <w:rsid w:val="005C7637"/>
    <w:rsid w:val="005D0C04"/>
    <w:rsid w:val="005D25E4"/>
    <w:rsid w:val="005D26A6"/>
    <w:rsid w:val="005D27E2"/>
    <w:rsid w:val="005D2A89"/>
    <w:rsid w:val="005D330E"/>
    <w:rsid w:val="005D340E"/>
    <w:rsid w:val="005D474F"/>
    <w:rsid w:val="005D4842"/>
    <w:rsid w:val="005D554F"/>
    <w:rsid w:val="005D614C"/>
    <w:rsid w:val="005D6B65"/>
    <w:rsid w:val="005E020D"/>
    <w:rsid w:val="005E042A"/>
    <w:rsid w:val="005E07C9"/>
    <w:rsid w:val="005E09B4"/>
    <w:rsid w:val="005E0DD6"/>
    <w:rsid w:val="005E0DF4"/>
    <w:rsid w:val="005E2978"/>
    <w:rsid w:val="005E29ED"/>
    <w:rsid w:val="005E35DD"/>
    <w:rsid w:val="005E3ACC"/>
    <w:rsid w:val="005E4178"/>
    <w:rsid w:val="005E44F5"/>
    <w:rsid w:val="005E6DC3"/>
    <w:rsid w:val="005E7AC3"/>
    <w:rsid w:val="005F0BED"/>
    <w:rsid w:val="005F1977"/>
    <w:rsid w:val="005F27DD"/>
    <w:rsid w:val="005F2BC8"/>
    <w:rsid w:val="005F2FDA"/>
    <w:rsid w:val="005F3320"/>
    <w:rsid w:val="005F54A3"/>
    <w:rsid w:val="005F58BB"/>
    <w:rsid w:val="005F59C8"/>
    <w:rsid w:val="005F5D4F"/>
    <w:rsid w:val="005F6E8B"/>
    <w:rsid w:val="005F6EE4"/>
    <w:rsid w:val="005F7FDE"/>
    <w:rsid w:val="00600330"/>
    <w:rsid w:val="0060038D"/>
    <w:rsid w:val="00600693"/>
    <w:rsid w:val="00600B84"/>
    <w:rsid w:val="0060192E"/>
    <w:rsid w:val="0060236A"/>
    <w:rsid w:val="0060256B"/>
    <w:rsid w:val="0060270E"/>
    <w:rsid w:val="00603EFB"/>
    <w:rsid w:val="00605372"/>
    <w:rsid w:val="006063E8"/>
    <w:rsid w:val="006069D3"/>
    <w:rsid w:val="0060790D"/>
    <w:rsid w:val="00611027"/>
    <w:rsid w:val="00615CEA"/>
    <w:rsid w:val="00616806"/>
    <w:rsid w:val="00617450"/>
    <w:rsid w:val="00621780"/>
    <w:rsid w:val="00625557"/>
    <w:rsid w:val="006261D1"/>
    <w:rsid w:val="006274EF"/>
    <w:rsid w:val="00627B6C"/>
    <w:rsid w:val="00630386"/>
    <w:rsid w:val="006303CB"/>
    <w:rsid w:val="00632FB0"/>
    <w:rsid w:val="006337C5"/>
    <w:rsid w:val="006339DC"/>
    <w:rsid w:val="0063550B"/>
    <w:rsid w:val="00637D68"/>
    <w:rsid w:val="00641278"/>
    <w:rsid w:val="00641554"/>
    <w:rsid w:val="006422BD"/>
    <w:rsid w:val="00642387"/>
    <w:rsid w:val="00642ED9"/>
    <w:rsid w:val="006440D8"/>
    <w:rsid w:val="006441BC"/>
    <w:rsid w:val="00644449"/>
    <w:rsid w:val="006451DD"/>
    <w:rsid w:val="0064520D"/>
    <w:rsid w:val="0064648D"/>
    <w:rsid w:val="006470D0"/>
    <w:rsid w:val="00647862"/>
    <w:rsid w:val="00650498"/>
    <w:rsid w:val="0065070C"/>
    <w:rsid w:val="006510AA"/>
    <w:rsid w:val="00651689"/>
    <w:rsid w:val="00651C5D"/>
    <w:rsid w:val="00653F5B"/>
    <w:rsid w:val="00656AD7"/>
    <w:rsid w:val="006575EA"/>
    <w:rsid w:val="0066152D"/>
    <w:rsid w:val="00662C25"/>
    <w:rsid w:val="0066327E"/>
    <w:rsid w:val="0066346C"/>
    <w:rsid w:val="00663D17"/>
    <w:rsid w:val="00663DFD"/>
    <w:rsid w:val="00664515"/>
    <w:rsid w:val="0066618F"/>
    <w:rsid w:val="00667A6B"/>
    <w:rsid w:val="00670AF4"/>
    <w:rsid w:val="00671BB4"/>
    <w:rsid w:val="00672B70"/>
    <w:rsid w:val="00672D39"/>
    <w:rsid w:val="006749EF"/>
    <w:rsid w:val="00674FDB"/>
    <w:rsid w:val="006750FE"/>
    <w:rsid w:val="00676CB7"/>
    <w:rsid w:val="00676D74"/>
    <w:rsid w:val="00677AB7"/>
    <w:rsid w:val="00681E3B"/>
    <w:rsid w:val="0068449F"/>
    <w:rsid w:val="0068450A"/>
    <w:rsid w:val="0068537D"/>
    <w:rsid w:val="006878D4"/>
    <w:rsid w:val="00690E4C"/>
    <w:rsid w:val="006941BA"/>
    <w:rsid w:val="00694931"/>
    <w:rsid w:val="00694BA8"/>
    <w:rsid w:val="006957CC"/>
    <w:rsid w:val="00695D9E"/>
    <w:rsid w:val="00696C90"/>
    <w:rsid w:val="00697F7C"/>
    <w:rsid w:val="006A124A"/>
    <w:rsid w:val="006A169D"/>
    <w:rsid w:val="006A29BB"/>
    <w:rsid w:val="006A3C75"/>
    <w:rsid w:val="006A6EB4"/>
    <w:rsid w:val="006A737C"/>
    <w:rsid w:val="006A7972"/>
    <w:rsid w:val="006B0BC4"/>
    <w:rsid w:val="006B20E2"/>
    <w:rsid w:val="006B2D3C"/>
    <w:rsid w:val="006B2E72"/>
    <w:rsid w:val="006B3E8C"/>
    <w:rsid w:val="006B43FA"/>
    <w:rsid w:val="006B60AE"/>
    <w:rsid w:val="006B61A2"/>
    <w:rsid w:val="006B6B12"/>
    <w:rsid w:val="006B74EA"/>
    <w:rsid w:val="006C01E6"/>
    <w:rsid w:val="006C0296"/>
    <w:rsid w:val="006C0323"/>
    <w:rsid w:val="006C0F4D"/>
    <w:rsid w:val="006C27AA"/>
    <w:rsid w:val="006C3FDF"/>
    <w:rsid w:val="006C58F6"/>
    <w:rsid w:val="006C6923"/>
    <w:rsid w:val="006C7271"/>
    <w:rsid w:val="006C7E90"/>
    <w:rsid w:val="006D0A4B"/>
    <w:rsid w:val="006D36EA"/>
    <w:rsid w:val="006D3989"/>
    <w:rsid w:val="006D3C83"/>
    <w:rsid w:val="006D3D0B"/>
    <w:rsid w:val="006D3D41"/>
    <w:rsid w:val="006D4AE5"/>
    <w:rsid w:val="006D4EBF"/>
    <w:rsid w:val="006D7585"/>
    <w:rsid w:val="006D75D8"/>
    <w:rsid w:val="006D7E17"/>
    <w:rsid w:val="006E26E5"/>
    <w:rsid w:val="006E2F64"/>
    <w:rsid w:val="006E36A2"/>
    <w:rsid w:val="006E4804"/>
    <w:rsid w:val="006E4DE3"/>
    <w:rsid w:val="006E554A"/>
    <w:rsid w:val="006E575D"/>
    <w:rsid w:val="006E6B24"/>
    <w:rsid w:val="006E7A01"/>
    <w:rsid w:val="006F056A"/>
    <w:rsid w:val="006F0F04"/>
    <w:rsid w:val="006F25AA"/>
    <w:rsid w:val="006F2860"/>
    <w:rsid w:val="006F28DA"/>
    <w:rsid w:val="006F2B34"/>
    <w:rsid w:val="006F53C7"/>
    <w:rsid w:val="006F5D26"/>
    <w:rsid w:val="006F693B"/>
    <w:rsid w:val="006F7B65"/>
    <w:rsid w:val="0070104B"/>
    <w:rsid w:val="007019A7"/>
    <w:rsid w:val="00701F03"/>
    <w:rsid w:val="00702D93"/>
    <w:rsid w:val="00703344"/>
    <w:rsid w:val="00703D6F"/>
    <w:rsid w:val="00703E75"/>
    <w:rsid w:val="00705108"/>
    <w:rsid w:val="00707BD3"/>
    <w:rsid w:val="007118E1"/>
    <w:rsid w:val="00711CE0"/>
    <w:rsid w:val="00714597"/>
    <w:rsid w:val="0071599A"/>
    <w:rsid w:val="00716632"/>
    <w:rsid w:val="00717626"/>
    <w:rsid w:val="0071779C"/>
    <w:rsid w:val="007224BE"/>
    <w:rsid w:val="007234E1"/>
    <w:rsid w:val="007239B4"/>
    <w:rsid w:val="00725DEF"/>
    <w:rsid w:val="0072695D"/>
    <w:rsid w:val="00726991"/>
    <w:rsid w:val="00726DDA"/>
    <w:rsid w:val="0073064B"/>
    <w:rsid w:val="0073065F"/>
    <w:rsid w:val="007309FE"/>
    <w:rsid w:val="00732CCB"/>
    <w:rsid w:val="007336EE"/>
    <w:rsid w:val="00734BF4"/>
    <w:rsid w:val="00736771"/>
    <w:rsid w:val="0073695C"/>
    <w:rsid w:val="00737326"/>
    <w:rsid w:val="00741092"/>
    <w:rsid w:val="00741F8B"/>
    <w:rsid w:val="00742680"/>
    <w:rsid w:val="007432C8"/>
    <w:rsid w:val="007432E7"/>
    <w:rsid w:val="007434A2"/>
    <w:rsid w:val="00743C10"/>
    <w:rsid w:val="00744ACD"/>
    <w:rsid w:val="00744DA2"/>
    <w:rsid w:val="007461A0"/>
    <w:rsid w:val="007464D9"/>
    <w:rsid w:val="0074682B"/>
    <w:rsid w:val="00746B92"/>
    <w:rsid w:val="00746C9E"/>
    <w:rsid w:val="00746F6B"/>
    <w:rsid w:val="00750259"/>
    <w:rsid w:val="00750629"/>
    <w:rsid w:val="007508D8"/>
    <w:rsid w:val="0075139D"/>
    <w:rsid w:val="00751E25"/>
    <w:rsid w:val="007528DB"/>
    <w:rsid w:val="0075509E"/>
    <w:rsid w:val="00755DE6"/>
    <w:rsid w:val="00756D0D"/>
    <w:rsid w:val="00757A32"/>
    <w:rsid w:val="00760750"/>
    <w:rsid w:val="0076129D"/>
    <w:rsid w:val="007616D8"/>
    <w:rsid w:val="00761D76"/>
    <w:rsid w:val="00761E3B"/>
    <w:rsid w:val="00762D9A"/>
    <w:rsid w:val="00763B21"/>
    <w:rsid w:val="007647F1"/>
    <w:rsid w:val="007658EA"/>
    <w:rsid w:val="00772072"/>
    <w:rsid w:val="0077399F"/>
    <w:rsid w:val="00775D22"/>
    <w:rsid w:val="00775FE7"/>
    <w:rsid w:val="007760BC"/>
    <w:rsid w:val="00776E08"/>
    <w:rsid w:val="00777324"/>
    <w:rsid w:val="00781875"/>
    <w:rsid w:val="00782B97"/>
    <w:rsid w:val="00782BB3"/>
    <w:rsid w:val="00783CA6"/>
    <w:rsid w:val="007859A6"/>
    <w:rsid w:val="0078754C"/>
    <w:rsid w:val="0079028B"/>
    <w:rsid w:val="007902B7"/>
    <w:rsid w:val="007903B8"/>
    <w:rsid w:val="00790CD0"/>
    <w:rsid w:val="00790D5D"/>
    <w:rsid w:val="0079191F"/>
    <w:rsid w:val="00793DB8"/>
    <w:rsid w:val="00793FFB"/>
    <w:rsid w:val="007A005F"/>
    <w:rsid w:val="007A1781"/>
    <w:rsid w:val="007A1E20"/>
    <w:rsid w:val="007A2053"/>
    <w:rsid w:val="007A2998"/>
    <w:rsid w:val="007A2E51"/>
    <w:rsid w:val="007A491D"/>
    <w:rsid w:val="007A4C67"/>
    <w:rsid w:val="007A69A8"/>
    <w:rsid w:val="007A6CB9"/>
    <w:rsid w:val="007A7B97"/>
    <w:rsid w:val="007B0E90"/>
    <w:rsid w:val="007B1BB0"/>
    <w:rsid w:val="007B2031"/>
    <w:rsid w:val="007B22CA"/>
    <w:rsid w:val="007B2E7A"/>
    <w:rsid w:val="007B314C"/>
    <w:rsid w:val="007B3A69"/>
    <w:rsid w:val="007B66A4"/>
    <w:rsid w:val="007C00E6"/>
    <w:rsid w:val="007C065D"/>
    <w:rsid w:val="007C3B50"/>
    <w:rsid w:val="007C6233"/>
    <w:rsid w:val="007C6A37"/>
    <w:rsid w:val="007C6C02"/>
    <w:rsid w:val="007C7BAC"/>
    <w:rsid w:val="007D1150"/>
    <w:rsid w:val="007D3E38"/>
    <w:rsid w:val="007D4590"/>
    <w:rsid w:val="007D6502"/>
    <w:rsid w:val="007D75B4"/>
    <w:rsid w:val="007D7B37"/>
    <w:rsid w:val="007D7C7F"/>
    <w:rsid w:val="007E04F1"/>
    <w:rsid w:val="007E072B"/>
    <w:rsid w:val="007E0A24"/>
    <w:rsid w:val="007E0F81"/>
    <w:rsid w:val="007E15FE"/>
    <w:rsid w:val="007E1652"/>
    <w:rsid w:val="007E2083"/>
    <w:rsid w:val="007E29FF"/>
    <w:rsid w:val="007E377E"/>
    <w:rsid w:val="007E47FA"/>
    <w:rsid w:val="007E4E9F"/>
    <w:rsid w:val="007E57D5"/>
    <w:rsid w:val="007E594B"/>
    <w:rsid w:val="007E5F38"/>
    <w:rsid w:val="007E6194"/>
    <w:rsid w:val="007E6628"/>
    <w:rsid w:val="007E764B"/>
    <w:rsid w:val="007F0C3F"/>
    <w:rsid w:val="007F232A"/>
    <w:rsid w:val="007F4330"/>
    <w:rsid w:val="007F4606"/>
    <w:rsid w:val="007F4631"/>
    <w:rsid w:val="007F47BA"/>
    <w:rsid w:val="007F4CC3"/>
    <w:rsid w:val="007F54A7"/>
    <w:rsid w:val="007F6CF4"/>
    <w:rsid w:val="007F7C2E"/>
    <w:rsid w:val="00800B5F"/>
    <w:rsid w:val="0080190B"/>
    <w:rsid w:val="00801E73"/>
    <w:rsid w:val="00801F8A"/>
    <w:rsid w:val="00802060"/>
    <w:rsid w:val="00802DBA"/>
    <w:rsid w:val="00803BD1"/>
    <w:rsid w:val="00803E7D"/>
    <w:rsid w:val="008047FB"/>
    <w:rsid w:val="008048A2"/>
    <w:rsid w:val="00804AFA"/>
    <w:rsid w:val="00804E60"/>
    <w:rsid w:val="00805075"/>
    <w:rsid w:val="0080548E"/>
    <w:rsid w:val="008058A1"/>
    <w:rsid w:val="00805AB5"/>
    <w:rsid w:val="00806CE9"/>
    <w:rsid w:val="00806EE2"/>
    <w:rsid w:val="008073F8"/>
    <w:rsid w:val="00812AA4"/>
    <w:rsid w:val="00813301"/>
    <w:rsid w:val="00815894"/>
    <w:rsid w:val="00815A32"/>
    <w:rsid w:val="00815B5A"/>
    <w:rsid w:val="008165C9"/>
    <w:rsid w:val="00816C5F"/>
    <w:rsid w:val="0081724B"/>
    <w:rsid w:val="0081740D"/>
    <w:rsid w:val="008176EF"/>
    <w:rsid w:val="008211DA"/>
    <w:rsid w:val="0082148E"/>
    <w:rsid w:val="008227D4"/>
    <w:rsid w:val="00822DE0"/>
    <w:rsid w:val="008240A9"/>
    <w:rsid w:val="00824A7E"/>
    <w:rsid w:val="00825948"/>
    <w:rsid w:val="008261CF"/>
    <w:rsid w:val="0082667F"/>
    <w:rsid w:val="0082704D"/>
    <w:rsid w:val="00830C02"/>
    <w:rsid w:val="0083201C"/>
    <w:rsid w:val="008323FB"/>
    <w:rsid w:val="0083362D"/>
    <w:rsid w:val="0083467A"/>
    <w:rsid w:val="00835222"/>
    <w:rsid w:val="008355A6"/>
    <w:rsid w:val="00837B46"/>
    <w:rsid w:val="00841F55"/>
    <w:rsid w:val="008422F4"/>
    <w:rsid w:val="00844796"/>
    <w:rsid w:val="008478BA"/>
    <w:rsid w:val="0085044B"/>
    <w:rsid w:val="0085196C"/>
    <w:rsid w:val="00851D66"/>
    <w:rsid w:val="008524A0"/>
    <w:rsid w:val="00852D4F"/>
    <w:rsid w:val="00853B65"/>
    <w:rsid w:val="008543BA"/>
    <w:rsid w:val="00854DEA"/>
    <w:rsid w:val="0085539F"/>
    <w:rsid w:val="00856A1C"/>
    <w:rsid w:val="00856BF4"/>
    <w:rsid w:val="00857145"/>
    <w:rsid w:val="00857207"/>
    <w:rsid w:val="00857559"/>
    <w:rsid w:val="00860149"/>
    <w:rsid w:val="0086095B"/>
    <w:rsid w:val="00861749"/>
    <w:rsid w:val="00863C60"/>
    <w:rsid w:val="008648B4"/>
    <w:rsid w:val="00864CBA"/>
    <w:rsid w:val="0086513F"/>
    <w:rsid w:val="008669C1"/>
    <w:rsid w:val="00867BF9"/>
    <w:rsid w:val="00867EC0"/>
    <w:rsid w:val="00867FB4"/>
    <w:rsid w:val="0087053C"/>
    <w:rsid w:val="00870FD1"/>
    <w:rsid w:val="00871463"/>
    <w:rsid w:val="00871D6F"/>
    <w:rsid w:val="00871EED"/>
    <w:rsid w:val="00874443"/>
    <w:rsid w:val="0087477C"/>
    <w:rsid w:val="00875528"/>
    <w:rsid w:val="008759AE"/>
    <w:rsid w:val="00875D5D"/>
    <w:rsid w:val="00875DA7"/>
    <w:rsid w:val="00876845"/>
    <w:rsid w:val="0087799B"/>
    <w:rsid w:val="008809FB"/>
    <w:rsid w:val="00881101"/>
    <w:rsid w:val="008812D1"/>
    <w:rsid w:val="008837EF"/>
    <w:rsid w:val="00884150"/>
    <w:rsid w:val="008856CD"/>
    <w:rsid w:val="0088588A"/>
    <w:rsid w:val="0088729A"/>
    <w:rsid w:val="00887301"/>
    <w:rsid w:val="00887683"/>
    <w:rsid w:val="00887C84"/>
    <w:rsid w:val="00890589"/>
    <w:rsid w:val="00891481"/>
    <w:rsid w:val="008925D9"/>
    <w:rsid w:val="008933B7"/>
    <w:rsid w:val="00893756"/>
    <w:rsid w:val="00894E2E"/>
    <w:rsid w:val="0089652C"/>
    <w:rsid w:val="00896A20"/>
    <w:rsid w:val="00896DD3"/>
    <w:rsid w:val="008A0D60"/>
    <w:rsid w:val="008A0EA1"/>
    <w:rsid w:val="008A1BA8"/>
    <w:rsid w:val="008A1C0E"/>
    <w:rsid w:val="008A1E50"/>
    <w:rsid w:val="008A22AF"/>
    <w:rsid w:val="008A2957"/>
    <w:rsid w:val="008A2C1E"/>
    <w:rsid w:val="008A2D79"/>
    <w:rsid w:val="008A3F3F"/>
    <w:rsid w:val="008A452F"/>
    <w:rsid w:val="008A4A75"/>
    <w:rsid w:val="008A4F86"/>
    <w:rsid w:val="008A53D5"/>
    <w:rsid w:val="008A5403"/>
    <w:rsid w:val="008A5C84"/>
    <w:rsid w:val="008A6149"/>
    <w:rsid w:val="008A6D28"/>
    <w:rsid w:val="008A724F"/>
    <w:rsid w:val="008B00D9"/>
    <w:rsid w:val="008B0250"/>
    <w:rsid w:val="008B037B"/>
    <w:rsid w:val="008B1245"/>
    <w:rsid w:val="008B1B50"/>
    <w:rsid w:val="008B206F"/>
    <w:rsid w:val="008B37A4"/>
    <w:rsid w:val="008B3817"/>
    <w:rsid w:val="008B439F"/>
    <w:rsid w:val="008B54F1"/>
    <w:rsid w:val="008B5909"/>
    <w:rsid w:val="008B5973"/>
    <w:rsid w:val="008B6694"/>
    <w:rsid w:val="008B78D2"/>
    <w:rsid w:val="008B79CE"/>
    <w:rsid w:val="008C07CB"/>
    <w:rsid w:val="008C0838"/>
    <w:rsid w:val="008C19C4"/>
    <w:rsid w:val="008C1BD7"/>
    <w:rsid w:val="008C1FAF"/>
    <w:rsid w:val="008C2ED0"/>
    <w:rsid w:val="008C370A"/>
    <w:rsid w:val="008C7812"/>
    <w:rsid w:val="008D081B"/>
    <w:rsid w:val="008D0944"/>
    <w:rsid w:val="008D1F34"/>
    <w:rsid w:val="008D2922"/>
    <w:rsid w:val="008D2F11"/>
    <w:rsid w:val="008D347E"/>
    <w:rsid w:val="008D38F3"/>
    <w:rsid w:val="008D3A6A"/>
    <w:rsid w:val="008D48E9"/>
    <w:rsid w:val="008D4A2B"/>
    <w:rsid w:val="008D4C3A"/>
    <w:rsid w:val="008D4EAD"/>
    <w:rsid w:val="008D522C"/>
    <w:rsid w:val="008D587C"/>
    <w:rsid w:val="008D5C0A"/>
    <w:rsid w:val="008D6E14"/>
    <w:rsid w:val="008D7145"/>
    <w:rsid w:val="008D763E"/>
    <w:rsid w:val="008E0423"/>
    <w:rsid w:val="008E04AE"/>
    <w:rsid w:val="008E0853"/>
    <w:rsid w:val="008E0AE8"/>
    <w:rsid w:val="008E0D58"/>
    <w:rsid w:val="008E3068"/>
    <w:rsid w:val="008E3532"/>
    <w:rsid w:val="008E3DB7"/>
    <w:rsid w:val="008E5275"/>
    <w:rsid w:val="008E68A4"/>
    <w:rsid w:val="008E7463"/>
    <w:rsid w:val="008F0030"/>
    <w:rsid w:val="008F49A3"/>
    <w:rsid w:val="008F50BE"/>
    <w:rsid w:val="008F5559"/>
    <w:rsid w:val="008F7E04"/>
    <w:rsid w:val="00900696"/>
    <w:rsid w:val="0090078A"/>
    <w:rsid w:val="009009A0"/>
    <w:rsid w:val="00900D90"/>
    <w:rsid w:val="00900DB6"/>
    <w:rsid w:val="00900FF9"/>
    <w:rsid w:val="0090140E"/>
    <w:rsid w:val="0090192B"/>
    <w:rsid w:val="009068AD"/>
    <w:rsid w:val="0091081D"/>
    <w:rsid w:val="009119AF"/>
    <w:rsid w:val="00912B87"/>
    <w:rsid w:val="0091359F"/>
    <w:rsid w:val="00913B04"/>
    <w:rsid w:val="009145D4"/>
    <w:rsid w:val="0091492E"/>
    <w:rsid w:val="00915B7E"/>
    <w:rsid w:val="00915C15"/>
    <w:rsid w:val="00916A1E"/>
    <w:rsid w:val="00920B1D"/>
    <w:rsid w:val="00921335"/>
    <w:rsid w:val="0092200E"/>
    <w:rsid w:val="009226CD"/>
    <w:rsid w:val="00922BD5"/>
    <w:rsid w:val="00923139"/>
    <w:rsid w:val="009232E8"/>
    <w:rsid w:val="00923813"/>
    <w:rsid w:val="009257EB"/>
    <w:rsid w:val="00926618"/>
    <w:rsid w:val="00927709"/>
    <w:rsid w:val="0093153F"/>
    <w:rsid w:val="009317C9"/>
    <w:rsid w:val="00931AEF"/>
    <w:rsid w:val="00931E37"/>
    <w:rsid w:val="0093309F"/>
    <w:rsid w:val="00933102"/>
    <w:rsid w:val="009354F9"/>
    <w:rsid w:val="00935AFF"/>
    <w:rsid w:val="00935B9B"/>
    <w:rsid w:val="00935FE3"/>
    <w:rsid w:val="00937C5A"/>
    <w:rsid w:val="00940D06"/>
    <w:rsid w:val="0094159B"/>
    <w:rsid w:val="00942E47"/>
    <w:rsid w:val="0094321F"/>
    <w:rsid w:val="009441EB"/>
    <w:rsid w:val="00944984"/>
    <w:rsid w:val="009458E0"/>
    <w:rsid w:val="0094680E"/>
    <w:rsid w:val="0095003F"/>
    <w:rsid w:val="009512EA"/>
    <w:rsid w:val="00951A64"/>
    <w:rsid w:val="00952104"/>
    <w:rsid w:val="009533C6"/>
    <w:rsid w:val="00953A9B"/>
    <w:rsid w:val="00953F9F"/>
    <w:rsid w:val="00954399"/>
    <w:rsid w:val="00955776"/>
    <w:rsid w:val="009561D8"/>
    <w:rsid w:val="00960872"/>
    <w:rsid w:val="00962BFD"/>
    <w:rsid w:val="00962CA1"/>
    <w:rsid w:val="00964173"/>
    <w:rsid w:val="00966359"/>
    <w:rsid w:val="00966BB7"/>
    <w:rsid w:val="00967029"/>
    <w:rsid w:val="00970198"/>
    <w:rsid w:val="00972988"/>
    <w:rsid w:val="00973324"/>
    <w:rsid w:val="009738C3"/>
    <w:rsid w:val="009743BF"/>
    <w:rsid w:val="009748D7"/>
    <w:rsid w:val="00976EEA"/>
    <w:rsid w:val="00977B3B"/>
    <w:rsid w:val="00980279"/>
    <w:rsid w:val="0098136C"/>
    <w:rsid w:val="00981A10"/>
    <w:rsid w:val="009831BE"/>
    <w:rsid w:val="00983F25"/>
    <w:rsid w:val="0098468E"/>
    <w:rsid w:val="0098537D"/>
    <w:rsid w:val="00985D23"/>
    <w:rsid w:val="0098647C"/>
    <w:rsid w:val="009904D9"/>
    <w:rsid w:val="00991C72"/>
    <w:rsid w:val="00992FAC"/>
    <w:rsid w:val="009936EB"/>
    <w:rsid w:val="00994CF3"/>
    <w:rsid w:val="00994D41"/>
    <w:rsid w:val="009951A0"/>
    <w:rsid w:val="00995608"/>
    <w:rsid w:val="00995B8C"/>
    <w:rsid w:val="00996B08"/>
    <w:rsid w:val="00996D2F"/>
    <w:rsid w:val="00996D6A"/>
    <w:rsid w:val="00996FFB"/>
    <w:rsid w:val="00997015"/>
    <w:rsid w:val="00997FE0"/>
    <w:rsid w:val="009A024D"/>
    <w:rsid w:val="009A18B1"/>
    <w:rsid w:val="009A1CEB"/>
    <w:rsid w:val="009A22F8"/>
    <w:rsid w:val="009A399A"/>
    <w:rsid w:val="009A530E"/>
    <w:rsid w:val="009A57FC"/>
    <w:rsid w:val="009A7168"/>
    <w:rsid w:val="009B2404"/>
    <w:rsid w:val="009B2573"/>
    <w:rsid w:val="009B265F"/>
    <w:rsid w:val="009B2884"/>
    <w:rsid w:val="009B2D72"/>
    <w:rsid w:val="009B46BC"/>
    <w:rsid w:val="009B56FC"/>
    <w:rsid w:val="009B57D6"/>
    <w:rsid w:val="009B60B7"/>
    <w:rsid w:val="009B70B2"/>
    <w:rsid w:val="009B7215"/>
    <w:rsid w:val="009B7785"/>
    <w:rsid w:val="009C08A7"/>
    <w:rsid w:val="009C1F30"/>
    <w:rsid w:val="009C6A9E"/>
    <w:rsid w:val="009C7699"/>
    <w:rsid w:val="009C7A66"/>
    <w:rsid w:val="009D02E9"/>
    <w:rsid w:val="009D0700"/>
    <w:rsid w:val="009D0C3F"/>
    <w:rsid w:val="009D1877"/>
    <w:rsid w:val="009D24CD"/>
    <w:rsid w:val="009D2E9D"/>
    <w:rsid w:val="009D2ECF"/>
    <w:rsid w:val="009D36FA"/>
    <w:rsid w:val="009D56BB"/>
    <w:rsid w:val="009D7120"/>
    <w:rsid w:val="009D7892"/>
    <w:rsid w:val="009E0040"/>
    <w:rsid w:val="009E025C"/>
    <w:rsid w:val="009E0D58"/>
    <w:rsid w:val="009E1555"/>
    <w:rsid w:val="009E16EA"/>
    <w:rsid w:val="009E34D7"/>
    <w:rsid w:val="009E4DFF"/>
    <w:rsid w:val="009E5BC2"/>
    <w:rsid w:val="009E5E66"/>
    <w:rsid w:val="009E6876"/>
    <w:rsid w:val="009E6D88"/>
    <w:rsid w:val="009E736D"/>
    <w:rsid w:val="009E7683"/>
    <w:rsid w:val="009E7CC2"/>
    <w:rsid w:val="009F04A6"/>
    <w:rsid w:val="009F0F7E"/>
    <w:rsid w:val="009F14F2"/>
    <w:rsid w:val="009F2D9A"/>
    <w:rsid w:val="009F3759"/>
    <w:rsid w:val="009F4E58"/>
    <w:rsid w:val="009F5FB9"/>
    <w:rsid w:val="009F614A"/>
    <w:rsid w:val="009F6927"/>
    <w:rsid w:val="009F7D8D"/>
    <w:rsid w:val="00A001BC"/>
    <w:rsid w:val="00A0137D"/>
    <w:rsid w:val="00A02942"/>
    <w:rsid w:val="00A029AC"/>
    <w:rsid w:val="00A02F71"/>
    <w:rsid w:val="00A03823"/>
    <w:rsid w:val="00A0389B"/>
    <w:rsid w:val="00A04D47"/>
    <w:rsid w:val="00A05FBA"/>
    <w:rsid w:val="00A07873"/>
    <w:rsid w:val="00A111BE"/>
    <w:rsid w:val="00A11FFB"/>
    <w:rsid w:val="00A126C1"/>
    <w:rsid w:val="00A13E99"/>
    <w:rsid w:val="00A152A9"/>
    <w:rsid w:val="00A2012A"/>
    <w:rsid w:val="00A20891"/>
    <w:rsid w:val="00A209D2"/>
    <w:rsid w:val="00A20C29"/>
    <w:rsid w:val="00A20D49"/>
    <w:rsid w:val="00A20DD0"/>
    <w:rsid w:val="00A214FA"/>
    <w:rsid w:val="00A21B29"/>
    <w:rsid w:val="00A21B51"/>
    <w:rsid w:val="00A2258C"/>
    <w:rsid w:val="00A2269B"/>
    <w:rsid w:val="00A22D6C"/>
    <w:rsid w:val="00A23278"/>
    <w:rsid w:val="00A23D4E"/>
    <w:rsid w:val="00A25253"/>
    <w:rsid w:val="00A25722"/>
    <w:rsid w:val="00A26359"/>
    <w:rsid w:val="00A26C17"/>
    <w:rsid w:val="00A27FCC"/>
    <w:rsid w:val="00A31BBB"/>
    <w:rsid w:val="00A31DFF"/>
    <w:rsid w:val="00A32957"/>
    <w:rsid w:val="00A32D77"/>
    <w:rsid w:val="00A355CC"/>
    <w:rsid w:val="00A4032B"/>
    <w:rsid w:val="00A40EFF"/>
    <w:rsid w:val="00A41EC6"/>
    <w:rsid w:val="00A420D8"/>
    <w:rsid w:val="00A42365"/>
    <w:rsid w:val="00A443B1"/>
    <w:rsid w:val="00A453C3"/>
    <w:rsid w:val="00A45660"/>
    <w:rsid w:val="00A4637B"/>
    <w:rsid w:val="00A46A96"/>
    <w:rsid w:val="00A46F0E"/>
    <w:rsid w:val="00A4774C"/>
    <w:rsid w:val="00A50DC1"/>
    <w:rsid w:val="00A52311"/>
    <w:rsid w:val="00A5240F"/>
    <w:rsid w:val="00A5391E"/>
    <w:rsid w:val="00A5502E"/>
    <w:rsid w:val="00A558FF"/>
    <w:rsid w:val="00A5618F"/>
    <w:rsid w:val="00A56A53"/>
    <w:rsid w:val="00A56B4E"/>
    <w:rsid w:val="00A56D75"/>
    <w:rsid w:val="00A56FC4"/>
    <w:rsid w:val="00A604D6"/>
    <w:rsid w:val="00A613F8"/>
    <w:rsid w:val="00A614F9"/>
    <w:rsid w:val="00A6161C"/>
    <w:rsid w:val="00A61B19"/>
    <w:rsid w:val="00A61FB3"/>
    <w:rsid w:val="00A626AB"/>
    <w:rsid w:val="00A639F4"/>
    <w:rsid w:val="00A64E1E"/>
    <w:rsid w:val="00A65191"/>
    <w:rsid w:val="00A6527B"/>
    <w:rsid w:val="00A65AED"/>
    <w:rsid w:val="00A6657F"/>
    <w:rsid w:val="00A70B8E"/>
    <w:rsid w:val="00A7144F"/>
    <w:rsid w:val="00A72789"/>
    <w:rsid w:val="00A72805"/>
    <w:rsid w:val="00A73483"/>
    <w:rsid w:val="00A73577"/>
    <w:rsid w:val="00A735A5"/>
    <w:rsid w:val="00A75E13"/>
    <w:rsid w:val="00A7672A"/>
    <w:rsid w:val="00A76984"/>
    <w:rsid w:val="00A777E1"/>
    <w:rsid w:val="00A8108C"/>
    <w:rsid w:val="00A83D43"/>
    <w:rsid w:val="00A8551E"/>
    <w:rsid w:val="00A8607B"/>
    <w:rsid w:val="00A86BBF"/>
    <w:rsid w:val="00A86EC1"/>
    <w:rsid w:val="00A872CB"/>
    <w:rsid w:val="00A9048F"/>
    <w:rsid w:val="00A91281"/>
    <w:rsid w:val="00A91A60"/>
    <w:rsid w:val="00A91E48"/>
    <w:rsid w:val="00A91E6C"/>
    <w:rsid w:val="00A922B5"/>
    <w:rsid w:val="00A94356"/>
    <w:rsid w:val="00A945FD"/>
    <w:rsid w:val="00A947C7"/>
    <w:rsid w:val="00A94FFF"/>
    <w:rsid w:val="00A95312"/>
    <w:rsid w:val="00A967B5"/>
    <w:rsid w:val="00AA0675"/>
    <w:rsid w:val="00AA08EC"/>
    <w:rsid w:val="00AA0E17"/>
    <w:rsid w:val="00AA0EE4"/>
    <w:rsid w:val="00AA14FA"/>
    <w:rsid w:val="00AA159B"/>
    <w:rsid w:val="00AA2493"/>
    <w:rsid w:val="00AA2AAB"/>
    <w:rsid w:val="00AA381B"/>
    <w:rsid w:val="00AA4A34"/>
    <w:rsid w:val="00AA51D1"/>
    <w:rsid w:val="00AA5BF1"/>
    <w:rsid w:val="00AA5D23"/>
    <w:rsid w:val="00AA6C25"/>
    <w:rsid w:val="00AA71DE"/>
    <w:rsid w:val="00AB0237"/>
    <w:rsid w:val="00AB0C8F"/>
    <w:rsid w:val="00AB1CF7"/>
    <w:rsid w:val="00AB2AFD"/>
    <w:rsid w:val="00AB308E"/>
    <w:rsid w:val="00AB399D"/>
    <w:rsid w:val="00AB3D9A"/>
    <w:rsid w:val="00AB3FDB"/>
    <w:rsid w:val="00AB572C"/>
    <w:rsid w:val="00AB58B6"/>
    <w:rsid w:val="00AB5BA9"/>
    <w:rsid w:val="00AB6B04"/>
    <w:rsid w:val="00AC12B2"/>
    <w:rsid w:val="00AC493A"/>
    <w:rsid w:val="00AC63EC"/>
    <w:rsid w:val="00AC7164"/>
    <w:rsid w:val="00AD0575"/>
    <w:rsid w:val="00AD26D8"/>
    <w:rsid w:val="00AD2BA0"/>
    <w:rsid w:val="00AD43BD"/>
    <w:rsid w:val="00AD4FCA"/>
    <w:rsid w:val="00AD51EA"/>
    <w:rsid w:val="00AD6758"/>
    <w:rsid w:val="00AD6962"/>
    <w:rsid w:val="00AD7880"/>
    <w:rsid w:val="00AE0C13"/>
    <w:rsid w:val="00AE178E"/>
    <w:rsid w:val="00AE3178"/>
    <w:rsid w:val="00AE4708"/>
    <w:rsid w:val="00AE4AC7"/>
    <w:rsid w:val="00AE5250"/>
    <w:rsid w:val="00AE5E4B"/>
    <w:rsid w:val="00AE62D9"/>
    <w:rsid w:val="00AE7EB1"/>
    <w:rsid w:val="00AF03E0"/>
    <w:rsid w:val="00AF0B12"/>
    <w:rsid w:val="00AF24DA"/>
    <w:rsid w:val="00AF29D2"/>
    <w:rsid w:val="00AF337F"/>
    <w:rsid w:val="00AF3D80"/>
    <w:rsid w:val="00AF48F5"/>
    <w:rsid w:val="00AF4EF4"/>
    <w:rsid w:val="00AF6497"/>
    <w:rsid w:val="00AF7986"/>
    <w:rsid w:val="00B0162F"/>
    <w:rsid w:val="00B01B3A"/>
    <w:rsid w:val="00B01DA5"/>
    <w:rsid w:val="00B02124"/>
    <w:rsid w:val="00B02E20"/>
    <w:rsid w:val="00B03577"/>
    <w:rsid w:val="00B0368E"/>
    <w:rsid w:val="00B076E6"/>
    <w:rsid w:val="00B077A4"/>
    <w:rsid w:val="00B100DF"/>
    <w:rsid w:val="00B116E0"/>
    <w:rsid w:val="00B12204"/>
    <w:rsid w:val="00B12629"/>
    <w:rsid w:val="00B12F56"/>
    <w:rsid w:val="00B146E6"/>
    <w:rsid w:val="00B15A1B"/>
    <w:rsid w:val="00B240D0"/>
    <w:rsid w:val="00B24BBD"/>
    <w:rsid w:val="00B25695"/>
    <w:rsid w:val="00B2705C"/>
    <w:rsid w:val="00B27D7F"/>
    <w:rsid w:val="00B303B1"/>
    <w:rsid w:val="00B30E53"/>
    <w:rsid w:val="00B3143B"/>
    <w:rsid w:val="00B31B93"/>
    <w:rsid w:val="00B31FFC"/>
    <w:rsid w:val="00B33494"/>
    <w:rsid w:val="00B336C4"/>
    <w:rsid w:val="00B345EE"/>
    <w:rsid w:val="00B3666E"/>
    <w:rsid w:val="00B36A47"/>
    <w:rsid w:val="00B37382"/>
    <w:rsid w:val="00B37C16"/>
    <w:rsid w:val="00B40629"/>
    <w:rsid w:val="00B4142A"/>
    <w:rsid w:val="00B41461"/>
    <w:rsid w:val="00B417AF"/>
    <w:rsid w:val="00B4201E"/>
    <w:rsid w:val="00B42033"/>
    <w:rsid w:val="00B42184"/>
    <w:rsid w:val="00B4262B"/>
    <w:rsid w:val="00B433AF"/>
    <w:rsid w:val="00B44FD7"/>
    <w:rsid w:val="00B46BC2"/>
    <w:rsid w:val="00B474D5"/>
    <w:rsid w:val="00B50225"/>
    <w:rsid w:val="00B51A0E"/>
    <w:rsid w:val="00B54A05"/>
    <w:rsid w:val="00B55A09"/>
    <w:rsid w:val="00B55B0A"/>
    <w:rsid w:val="00B564FF"/>
    <w:rsid w:val="00B56595"/>
    <w:rsid w:val="00B56CBE"/>
    <w:rsid w:val="00B56DFE"/>
    <w:rsid w:val="00B578A3"/>
    <w:rsid w:val="00B57EE9"/>
    <w:rsid w:val="00B6076C"/>
    <w:rsid w:val="00B61289"/>
    <w:rsid w:val="00B62963"/>
    <w:rsid w:val="00B64693"/>
    <w:rsid w:val="00B6520C"/>
    <w:rsid w:val="00B667A9"/>
    <w:rsid w:val="00B67573"/>
    <w:rsid w:val="00B71506"/>
    <w:rsid w:val="00B71C86"/>
    <w:rsid w:val="00B71DAE"/>
    <w:rsid w:val="00B720C9"/>
    <w:rsid w:val="00B723D4"/>
    <w:rsid w:val="00B72DCB"/>
    <w:rsid w:val="00B75265"/>
    <w:rsid w:val="00B765D9"/>
    <w:rsid w:val="00B76C91"/>
    <w:rsid w:val="00B77494"/>
    <w:rsid w:val="00B80208"/>
    <w:rsid w:val="00B80383"/>
    <w:rsid w:val="00B808C6"/>
    <w:rsid w:val="00B825EB"/>
    <w:rsid w:val="00B84595"/>
    <w:rsid w:val="00B84860"/>
    <w:rsid w:val="00B848A8"/>
    <w:rsid w:val="00B852F9"/>
    <w:rsid w:val="00B85818"/>
    <w:rsid w:val="00B85924"/>
    <w:rsid w:val="00B866AF"/>
    <w:rsid w:val="00B8697F"/>
    <w:rsid w:val="00B914CA"/>
    <w:rsid w:val="00B91901"/>
    <w:rsid w:val="00B92CE0"/>
    <w:rsid w:val="00B94837"/>
    <w:rsid w:val="00B966A0"/>
    <w:rsid w:val="00B96BFB"/>
    <w:rsid w:val="00B96E94"/>
    <w:rsid w:val="00BA0027"/>
    <w:rsid w:val="00BA0E18"/>
    <w:rsid w:val="00BA11AF"/>
    <w:rsid w:val="00BA160F"/>
    <w:rsid w:val="00BA20C9"/>
    <w:rsid w:val="00BA2537"/>
    <w:rsid w:val="00BA26BC"/>
    <w:rsid w:val="00BA30F1"/>
    <w:rsid w:val="00BA3624"/>
    <w:rsid w:val="00BA3F0D"/>
    <w:rsid w:val="00BA3FB7"/>
    <w:rsid w:val="00BA456F"/>
    <w:rsid w:val="00BA4957"/>
    <w:rsid w:val="00BA76A6"/>
    <w:rsid w:val="00BB0327"/>
    <w:rsid w:val="00BB1FEA"/>
    <w:rsid w:val="00BB218F"/>
    <w:rsid w:val="00BB2336"/>
    <w:rsid w:val="00BB2AA6"/>
    <w:rsid w:val="00BB3A59"/>
    <w:rsid w:val="00BB70DA"/>
    <w:rsid w:val="00BB7A40"/>
    <w:rsid w:val="00BC0905"/>
    <w:rsid w:val="00BC09C5"/>
    <w:rsid w:val="00BC0C8D"/>
    <w:rsid w:val="00BC47A4"/>
    <w:rsid w:val="00BC5406"/>
    <w:rsid w:val="00BC54D2"/>
    <w:rsid w:val="00BC590B"/>
    <w:rsid w:val="00BC6157"/>
    <w:rsid w:val="00BC631F"/>
    <w:rsid w:val="00BC752F"/>
    <w:rsid w:val="00BC7633"/>
    <w:rsid w:val="00BC7BDD"/>
    <w:rsid w:val="00BD025C"/>
    <w:rsid w:val="00BD04D9"/>
    <w:rsid w:val="00BD0A5A"/>
    <w:rsid w:val="00BD0B1C"/>
    <w:rsid w:val="00BD0E9A"/>
    <w:rsid w:val="00BD10C3"/>
    <w:rsid w:val="00BD12FF"/>
    <w:rsid w:val="00BD1FF0"/>
    <w:rsid w:val="00BD3FC6"/>
    <w:rsid w:val="00BD5A19"/>
    <w:rsid w:val="00BD5EE7"/>
    <w:rsid w:val="00BD6564"/>
    <w:rsid w:val="00BD7181"/>
    <w:rsid w:val="00BD7535"/>
    <w:rsid w:val="00BD7601"/>
    <w:rsid w:val="00BE075E"/>
    <w:rsid w:val="00BE23DF"/>
    <w:rsid w:val="00BE4B4A"/>
    <w:rsid w:val="00BE5FAF"/>
    <w:rsid w:val="00BE679A"/>
    <w:rsid w:val="00BE7642"/>
    <w:rsid w:val="00BF1076"/>
    <w:rsid w:val="00BF1727"/>
    <w:rsid w:val="00BF255E"/>
    <w:rsid w:val="00BF3C04"/>
    <w:rsid w:val="00BF425D"/>
    <w:rsid w:val="00BF4591"/>
    <w:rsid w:val="00BF4685"/>
    <w:rsid w:val="00BF4BD8"/>
    <w:rsid w:val="00BF511F"/>
    <w:rsid w:val="00BF5315"/>
    <w:rsid w:val="00BF547B"/>
    <w:rsid w:val="00BF54D0"/>
    <w:rsid w:val="00BF5758"/>
    <w:rsid w:val="00BF5C37"/>
    <w:rsid w:val="00BF5CA9"/>
    <w:rsid w:val="00BF7991"/>
    <w:rsid w:val="00BF7C7C"/>
    <w:rsid w:val="00C0054C"/>
    <w:rsid w:val="00C00D5B"/>
    <w:rsid w:val="00C016CE"/>
    <w:rsid w:val="00C019CB"/>
    <w:rsid w:val="00C0257D"/>
    <w:rsid w:val="00C02854"/>
    <w:rsid w:val="00C02C96"/>
    <w:rsid w:val="00C03840"/>
    <w:rsid w:val="00C03B46"/>
    <w:rsid w:val="00C0443B"/>
    <w:rsid w:val="00C0536A"/>
    <w:rsid w:val="00C0767A"/>
    <w:rsid w:val="00C0787C"/>
    <w:rsid w:val="00C12BF9"/>
    <w:rsid w:val="00C12F2A"/>
    <w:rsid w:val="00C13216"/>
    <w:rsid w:val="00C14413"/>
    <w:rsid w:val="00C14925"/>
    <w:rsid w:val="00C14A67"/>
    <w:rsid w:val="00C17A03"/>
    <w:rsid w:val="00C20256"/>
    <w:rsid w:val="00C225F0"/>
    <w:rsid w:val="00C22B63"/>
    <w:rsid w:val="00C22C68"/>
    <w:rsid w:val="00C23135"/>
    <w:rsid w:val="00C235CB"/>
    <w:rsid w:val="00C2402A"/>
    <w:rsid w:val="00C24B6B"/>
    <w:rsid w:val="00C254F5"/>
    <w:rsid w:val="00C25502"/>
    <w:rsid w:val="00C30B33"/>
    <w:rsid w:val="00C30D55"/>
    <w:rsid w:val="00C324ED"/>
    <w:rsid w:val="00C3356B"/>
    <w:rsid w:val="00C3571D"/>
    <w:rsid w:val="00C35DA5"/>
    <w:rsid w:val="00C379BD"/>
    <w:rsid w:val="00C37CB0"/>
    <w:rsid w:val="00C4115A"/>
    <w:rsid w:val="00C42031"/>
    <w:rsid w:val="00C43092"/>
    <w:rsid w:val="00C430B3"/>
    <w:rsid w:val="00C4318F"/>
    <w:rsid w:val="00C43A59"/>
    <w:rsid w:val="00C43B83"/>
    <w:rsid w:val="00C44120"/>
    <w:rsid w:val="00C4486C"/>
    <w:rsid w:val="00C449C5"/>
    <w:rsid w:val="00C459DC"/>
    <w:rsid w:val="00C45F77"/>
    <w:rsid w:val="00C460D7"/>
    <w:rsid w:val="00C462F1"/>
    <w:rsid w:val="00C46D68"/>
    <w:rsid w:val="00C47E49"/>
    <w:rsid w:val="00C50B52"/>
    <w:rsid w:val="00C51856"/>
    <w:rsid w:val="00C520AC"/>
    <w:rsid w:val="00C53DAC"/>
    <w:rsid w:val="00C55554"/>
    <w:rsid w:val="00C55C56"/>
    <w:rsid w:val="00C56D14"/>
    <w:rsid w:val="00C571D9"/>
    <w:rsid w:val="00C57290"/>
    <w:rsid w:val="00C575CA"/>
    <w:rsid w:val="00C60BFD"/>
    <w:rsid w:val="00C612AB"/>
    <w:rsid w:val="00C6261A"/>
    <w:rsid w:val="00C639E5"/>
    <w:rsid w:val="00C63AC1"/>
    <w:rsid w:val="00C6434A"/>
    <w:rsid w:val="00C672BA"/>
    <w:rsid w:val="00C712A3"/>
    <w:rsid w:val="00C71577"/>
    <w:rsid w:val="00C716D5"/>
    <w:rsid w:val="00C719C1"/>
    <w:rsid w:val="00C721B7"/>
    <w:rsid w:val="00C7293F"/>
    <w:rsid w:val="00C72986"/>
    <w:rsid w:val="00C730D3"/>
    <w:rsid w:val="00C74505"/>
    <w:rsid w:val="00C751A0"/>
    <w:rsid w:val="00C76D6A"/>
    <w:rsid w:val="00C80718"/>
    <w:rsid w:val="00C809D8"/>
    <w:rsid w:val="00C81CDC"/>
    <w:rsid w:val="00C823DD"/>
    <w:rsid w:val="00C83715"/>
    <w:rsid w:val="00C83AA2"/>
    <w:rsid w:val="00C83FF3"/>
    <w:rsid w:val="00C854EE"/>
    <w:rsid w:val="00C854FD"/>
    <w:rsid w:val="00C85DEA"/>
    <w:rsid w:val="00C8746A"/>
    <w:rsid w:val="00C87E09"/>
    <w:rsid w:val="00C9157B"/>
    <w:rsid w:val="00C9243F"/>
    <w:rsid w:val="00C93259"/>
    <w:rsid w:val="00C94614"/>
    <w:rsid w:val="00C94BDD"/>
    <w:rsid w:val="00C94FB8"/>
    <w:rsid w:val="00CA0147"/>
    <w:rsid w:val="00CA0212"/>
    <w:rsid w:val="00CA0A14"/>
    <w:rsid w:val="00CA1CFF"/>
    <w:rsid w:val="00CA3116"/>
    <w:rsid w:val="00CA441D"/>
    <w:rsid w:val="00CA69EB"/>
    <w:rsid w:val="00CA6FE3"/>
    <w:rsid w:val="00CA776F"/>
    <w:rsid w:val="00CA79CF"/>
    <w:rsid w:val="00CA7F80"/>
    <w:rsid w:val="00CB000E"/>
    <w:rsid w:val="00CB001A"/>
    <w:rsid w:val="00CB0CD3"/>
    <w:rsid w:val="00CB18D7"/>
    <w:rsid w:val="00CB3140"/>
    <w:rsid w:val="00CB4ED5"/>
    <w:rsid w:val="00CB6165"/>
    <w:rsid w:val="00CB6A54"/>
    <w:rsid w:val="00CB6D4D"/>
    <w:rsid w:val="00CB7513"/>
    <w:rsid w:val="00CB774F"/>
    <w:rsid w:val="00CC153E"/>
    <w:rsid w:val="00CC1D38"/>
    <w:rsid w:val="00CC1FC3"/>
    <w:rsid w:val="00CC23EC"/>
    <w:rsid w:val="00CC3798"/>
    <w:rsid w:val="00CC3F89"/>
    <w:rsid w:val="00CC6436"/>
    <w:rsid w:val="00CD0B6A"/>
    <w:rsid w:val="00CD2EFC"/>
    <w:rsid w:val="00CD302E"/>
    <w:rsid w:val="00CD3A8A"/>
    <w:rsid w:val="00CD3EE3"/>
    <w:rsid w:val="00CD4F6B"/>
    <w:rsid w:val="00CD6446"/>
    <w:rsid w:val="00CE1466"/>
    <w:rsid w:val="00CE19A3"/>
    <w:rsid w:val="00CE2EA2"/>
    <w:rsid w:val="00CE31F4"/>
    <w:rsid w:val="00CE376C"/>
    <w:rsid w:val="00CE3B6F"/>
    <w:rsid w:val="00CE3EA0"/>
    <w:rsid w:val="00CE44AF"/>
    <w:rsid w:val="00CE5955"/>
    <w:rsid w:val="00CE612B"/>
    <w:rsid w:val="00CE727C"/>
    <w:rsid w:val="00CF0036"/>
    <w:rsid w:val="00CF2329"/>
    <w:rsid w:val="00CF2FC7"/>
    <w:rsid w:val="00CF3032"/>
    <w:rsid w:val="00CF3230"/>
    <w:rsid w:val="00CF3BEF"/>
    <w:rsid w:val="00CF414F"/>
    <w:rsid w:val="00CF5274"/>
    <w:rsid w:val="00CF5AAE"/>
    <w:rsid w:val="00CF6CFF"/>
    <w:rsid w:val="00CF7C4C"/>
    <w:rsid w:val="00D005D9"/>
    <w:rsid w:val="00D00810"/>
    <w:rsid w:val="00D02B99"/>
    <w:rsid w:val="00D0430D"/>
    <w:rsid w:val="00D04670"/>
    <w:rsid w:val="00D04D91"/>
    <w:rsid w:val="00D06026"/>
    <w:rsid w:val="00D07F5A"/>
    <w:rsid w:val="00D1180C"/>
    <w:rsid w:val="00D13714"/>
    <w:rsid w:val="00D13A52"/>
    <w:rsid w:val="00D15319"/>
    <w:rsid w:val="00D15838"/>
    <w:rsid w:val="00D1617B"/>
    <w:rsid w:val="00D16F95"/>
    <w:rsid w:val="00D1786B"/>
    <w:rsid w:val="00D17EBD"/>
    <w:rsid w:val="00D21626"/>
    <w:rsid w:val="00D21D03"/>
    <w:rsid w:val="00D21E5B"/>
    <w:rsid w:val="00D240BD"/>
    <w:rsid w:val="00D247C0"/>
    <w:rsid w:val="00D24870"/>
    <w:rsid w:val="00D26E35"/>
    <w:rsid w:val="00D26F9D"/>
    <w:rsid w:val="00D2704D"/>
    <w:rsid w:val="00D27259"/>
    <w:rsid w:val="00D303ED"/>
    <w:rsid w:val="00D30681"/>
    <w:rsid w:val="00D30DD2"/>
    <w:rsid w:val="00D31DEF"/>
    <w:rsid w:val="00D3260D"/>
    <w:rsid w:val="00D32721"/>
    <w:rsid w:val="00D333CF"/>
    <w:rsid w:val="00D33440"/>
    <w:rsid w:val="00D33DB8"/>
    <w:rsid w:val="00D33F88"/>
    <w:rsid w:val="00D34932"/>
    <w:rsid w:val="00D34B3E"/>
    <w:rsid w:val="00D3542A"/>
    <w:rsid w:val="00D37FCF"/>
    <w:rsid w:val="00D41499"/>
    <w:rsid w:val="00D422DB"/>
    <w:rsid w:val="00D4302D"/>
    <w:rsid w:val="00D4557E"/>
    <w:rsid w:val="00D4583E"/>
    <w:rsid w:val="00D4614E"/>
    <w:rsid w:val="00D4745C"/>
    <w:rsid w:val="00D47663"/>
    <w:rsid w:val="00D50DF4"/>
    <w:rsid w:val="00D51F9E"/>
    <w:rsid w:val="00D529F9"/>
    <w:rsid w:val="00D52D84"/>
    <w:rsid w:val="00D534C9"/>
    <w:rsid w:val="00D54563"/>
    <w:rsid w:val="00D551EB"/>
    <w:rsid w:val="00D55930"/>
    <w:rsid w:val="00D55A70"/>
    <w:rsid w:val="00D566E2"/>
    <w:rsid w:val="00D56E62"/>
    <w:rsid w:val="00D56F42"/>
    <w:rsid w:val="00D57044"/>
    <w:rsid w:val="00D572A9"/>
    <w:rsid w:val="00D62103"/>
    <w:rsid w:val="00D623EF"/>
    <w:rsid w:val="00D644FF"/>
    <w:rsid w:val="00D64BB0"/>
    <w:rsid w:val="00D65C61"/>
    <w:rsid w:val="00D66184"/>
    <w:rsid w:val="00D66B58"/>
    <w:rsid w:val="00D66DD4"/>
    <w:rsid w:val="00D6732C"/>
    <w:rsid w:val="00D675A3"/>
    <w:rsid w:val="00D70C7D"/>
    <w:rsid w:val="00D70DDE"/>
    <w:rsid w:val="00D72087"/>
    <w:rsid w:val="00D7266F"/>
    <w:rsid w:val="00D732ED"/>
    <w:rsid w:val="00D74289"/>
    <w:rsid w:val="00D75116"/>
    <w:rsid w:val="00D75C9B"/>
    <w:rsid w:val="00D81072"/>
    <w:rsid w:val="00D826D3"/>
    <w:rsid w:val="00D82CB9"/>
    <w:rsid w:val="00D82EF4"/>
    <w:rsid w:val="00D8427C"/>
    <w:rsid w:val="00D84C89"/>
    <w:rsid w:val="00D85454"/>
    <w:rsid w:val="00D85970"/>
    <w:rsid w:val="00D8645F"/>
    <w:rsid w:val="00D86D18"/>
    <w:rsid w:val="00D900EB"/>
    <w:rsid w:val="00D90AF1"/>
    <w:rsid w:val="00D90E26"/>
    <w:rsid w:val="00D91A08"/>
    <w:rsid w:val="00D91BEC"/>
    <w:rsid w:val="00D922AE"/>
    <w:rsid w:val="00D933FB"/>
    <w:rsid w:val="00D94BB3"/>
    <w:rsid w:val="00D9628A"/>
    <w:rsid w:val="00D9677E"/>
    <w:rsid w:val="00D97021"/>
    <w:rsid w:val="00DA0D3E"/>
    <w:rsid w:val="00DA1295"/>
    <w:rsid w:val="00DA1B0B"/>
    <w:rsid w:val="00DA1E3B"/>
    <w:rsid w:val="00DA2806"/>
    <w:rsid w:val="00DA364B"/>
    <w:rsid w:val="00DA44B8"/>
    <w:rsid w:val="00DA5773"/>
    <w:rsid w:val="00DA69AE"/>
    <w:rsid w:val="00DA6F92"/>
    <w:rsid w:val="00DA7028"/>
    <w:rsid w:val="00DB01E3"/>
    <w:rsid w:val="00DB1FDB"/>
    <w:rsid w:val="00DB4BB7"/>
    <w:rsid w:val="00DB78CF"/>
    <w:rsid w:val="00DB7E9D"/>
    <w:rsid w:val="00DC2A64"/>
    <w:rsid w:val="00DC327E"/>
    <w:rsid w:val="00DC4F6D"/>
    <w:rsid w:val="00DC532F"/>
    <w:rsid w:val="00DC56A6"/>
    <w:rsid w:val="00DC68C3"/>
    <w:rsid w:val="00DD0F1E"/>
    <w:rsid w:val="00DD1281"/>
    <w:rsid w:val="00DD1CC9"/>
    <w:rsid w:val="00DD23C0"/>
    <w:rsid w:val="00DD31D4"/>
    <w:rsid w:val="00DD3476"/>
    <w:rsid w:val="00DD367C"/>
    <w:rsid w:val="00DD50B8"/>
    <w:rsid w:val="00DD5774"/>
    <w:rsid w:val="00DD5ACD"/>
    <w:rsid w:val="00DD66D0"/>
    <w:rsid w:val="00DE01BB"/>
    <w:rsid w:val="00DE0D84"/>
    <w:rsid w:val="00DE16DE"/>
    <w:rsid w:val="00DE1D1A"/>
    <w:rsid w:val="00DE256F"/>
    <w:rsid w:val="00DE2D81"/>
    <w:rsid w:val="00DE358C"/>
    <w:rsid w:val="00DE3AAF"/>
    <w:rsid w:val="00DE4746"/>
    <w:rsid w:val="00DE48D3"/>
    <w:rsid w:val="00DE5898"/>
    <w:rsid w:val="00DE616D"/>
    <w:rsid w:val="00DE7959"/>
    <w:rsid w:val="00DF0FE7"/>
    <w:rsid w:val="00DF1646"/>
    <w:rsid w:val="00DF200E"/>
    <w:rsid w:val="00DF202B"/>
    <w:rsid w:val="00DF37D8"/>
    <w:rsid w:val="00DF434E"/>
    <w:rsid w:val="00DF6280"/>
    <w:rsid w:val="00DF6BFB"/>
    <w:rsid w:val="00E02230"/>
    <w:rsid w:val="00E02386"/>
    <w:rsid w:val="00E02FF0"/>
    <w:rsid w:val="00E03B57"/>
    <w:rsid w:val="00E051C6"/>
    <w:rsid w:val="00E063C0"/>
    <w:rsid w:val="00E10B8A"/>
    <w:rsid w:val="00E1390D"/>
    <w:rsid w:val="00E15FE9"/>
    <w:rsid w:val="00E1728C"/>
    <w:rsid w:val="00E21468"/>
    <w:rsid w:val="00E22AD2"/>
    <w:rsid w:val="00E231BA"/>
    <w:rsid w:val="00E23359"/>
    <w:rsid w:val="00E24D51"/>
    <w:rsid w:val="00E24DB5"/>
    <w:rsid w:val="00E2794A"/>
    <w:rsid w:val="00E31D08"/>
    <w:rsid w:val="00E320D4"/>
    <w:rsid w:val="00E33387"/>
    <w:rsid w:val="00E34872"/>
    <w:rsid w:val="00E34CEF"/>
    <w:rsid w:val="00E34DCA"/>
    <w:rsid w:val="00E34E5E"/>
    <w:rsid w:val="00E3524D"/>
    <w:rsid w:val="00E3652A"/>
    <w:rsid w:val="00E377A9"/>
    <w:rsid w:val="00E37BDD"/>
    <w:rsid w:val="00E409A7"/>
    <w:rsid w:val="00E40E03"/>
    <w:rsid w:val="00E41FA2"/>
    <w:rsid w:val="00E425EE"/>
    <w:rsid w:val="00E44B03"/>
    <w:rsid w:val="00E45084"/>
    <w:rsid w:val="00E45648"/>
    <w:rsid w:val="00E45765"/>
    <w:rsid w:val="00E45B32"/>
    <w:rsid w:val="00E45D99"/>
    <w:rsid w:val="00E46C27"/>
    <w:rsid w:val="00E47520"/>
    <w:rsid w:val="00E5113F"/>
    <w:rsid w:val="00E521EB"/>
    <w:rsid w:val="00E52A35"/>
    <w:rsid w:val="00E52FC0"/>
    <w:rsid w:val="00E5385A"/>
    <w:rsid w:val="00E5531E"/>
    <w:rsid w:val="00E56466"/>
    <w:rsid w:val="00E56E12"/>
    <w:rsid w:val="00E571DC"/>
    <w:rsid w:val="00E5726F"/>
    <w:rsid w:val="00E602D1"/>
    <w:rsid w:val="00E607A8"/>
    <w:rsid w:val="00E608DB"/>
    <w:rsid w:val="00E6166E"/>
    <w:rsid w:val="00E619AF"/>
    <w:rsid w:val="00E61A04"/>
    <w:rsid w:val="00E62183"/>
    <w:rsid w:val="00E626B1"/>
    <w:rsid w:val="00E627BF"/>
    <w:rsid w:val="00E631CD"/>
    <w:rsid w:val="00E64317"/>
    <w:rsid w:val="00E663FC"/>
    <w:rsid w:val="00E67138"/>
    <w:rsid w:val="00E677EF"/>
    <w:rsid w:val="00E70680"/>
    <w:rsid w:val="00E717D4"/>
    <w:rsid w:val="00E718F5"/>
    <w:rsid w:val="00E72295"/>
    <w:rsid w:val="00E72C65"/>
    <w:rsid w:val="00E73E47"/>
    <w:rsid w:val="00E74FD8"/>
    <w:rsid w:val="00E76D0E"/>
    <w:rsid w:val="00E76EF1"/>
    <w:rsid w:val="00E77BCF"/>
    <w:rsid w:val="00E80605"/>
    <w:rsid w:val="00E81E95"/>
    <w:rsid w:val="00E830DA"/>
    <w:rsid w:val="00E849F3"/>
    <w:rsid w:val="00E84C69"/>
    <w:rsid w:val="00E85232"/>
    <w:rsid w:val="00E854B4"/>
    <w:rsid w:val="00E8758E"/>
    <w:rsid w:val="00E8786C"/>
    <w:rsid w:val="00E91C09"/>
    <w:rsid w:val="00E91E1F"/>
    <w:rsid w:val="00E95128"/>
    <w:rsid w:val="00E95493"/>
    <w:rsid w:val="00E963F8"/>
    <w:rsid w:val="00E97810"/>
    <w:rsid w:val="00EA0B3F"/>
    <w:rsid w:val="00EA1349"/>
    <w:rsid w:val="00EA4629"/>
    <w:rsid w:val="00EA5385"/>
    <w:rsid w:val="00EA71F4"/>
    <w:rsid w:val="00EA7610"/>
    <w:rsid w:val="00EA7B8D"/>
    <w:rsid w:val="00EB0931"/>
    <w:rsid w:val="00EB1C47"/>
    <w:rsid w:val="00EB27C5"/>
    <w:rsid w:val="00EB5698"/>
    <w:rsid w:val="00EB6E8D"/>
    <w:rsid w:val="00EB740F"/>
    <w:rsid w:val="00EC0820"/>
    <w:rsid w:val="00EC13B1"/>
    <w:rsid w:val="00EC1604"/>
    <w:rsid w:val="00EC1A01"/>
    <w:rsid w:val="00EC1D8A"/>
    <w:rsid w:val="00EC24D3"/>
    <w:rsid w:val="00EC5C0B"/>
    <w:rsid w:val="00EC73DC"/>
    <w:rsid w:val="00ED1468"/>
    <w:rsid w:val="00ED1E98"/>
    <w:rsid w:val="00ED226F"/>
    <w:rsid w:val="00ED38C9"/>
    <w:rsid w:val="00ED3AA1"/>
    <w:rsid w:val="00ED3E32"/>
    <w:rsid w:val="00ED45D2"/>
    <w:rsid w:val="00ED51F0"/>
    <w:rsid w:val="00ED599D"/>
    <w:rsid w:val="00ED5F95"/>
    <w:rsid w:val="00ED67D4"/>
    <w:rsid w:val="00ED715D"/>
    <w:rsid w:val="00ED7A56"/>
    <w:rsid w:val="00ED7C80"/>
    <w:rsid w:val="00EE07C1"/>
    <w:rsid w:val="00EE0E21"/>
    <w:rsid w:val="00EE204A"/>
    <w:rsid w:val="00EE21A1"/>
    <w:rsid w:val="00EE2450"/>
    <w:rsid w:val="00EE3A5B"/>
    <w:rsid w:val="00EE43EC"/>
    <w:rsid w:val="00EE7047"/>
    <w:rsid w:val="00EF04C0"/>
    <w:rsid w:val="00EF09FD"/>
    <w:rsid w:val="00EF0B01"/>
    <w:rsid w:val="00EF0F13"/>
    <w:rsid w:val="00EF1B14"/>
    <w:rsid w:val="00EF34AE"/>
    <w:rsid w:val="00EF495B"/>
    <w:rsid w:val="00EF4E72"/>
    <w:rsid w:val="00EF4FC7"/>
    <w:rsid w:val="00EF5407"/>
    <w:rsid w:val="00EF578D"/>
    <w:rsid w:val="00EF5A22"/>
    <w:rsid w:val="00EF5B56"/>
    <w:rsid w:val="00EF688C"/>
    <w:rsid w:val="00EF7C50"/>
    <w:rsid w:val="00F00603"/>
    <w:rsid w:val="00F00EB3"/>
    <w:rsid w:val="00F05756"/>
    <w:rsid w:val="00F06652"/>
    <w:rsid w:val="00F06F0D"/>
    <w:rsid w:val="00F07829"/>
    <w:rsid w:val="00F104CE"/>
    <w:rsid w:val="00F10E0E"/>
    <w:rsid w:val="00F11B5D"/>
    <w:rsid w:val="00F12594"/>
    <w:rsid w:val="00F12ABC"/>
    <w:rsid w:val="00F12BF1"/>
    <w:rsid w:val="00F12EFB"/>
    <w:rsid w:val="00F14D6A"/>
    <w:rsid w:val="00F14E67"/>
    <w:rsid w:val="00F150F1"/>
    <w:rsid w:val="00F15585"/>
    <w:rsid w:val="00F16237"/>
    <w:rsid w:val="00F16F26"/>
    <w:rsid w:val="00F17012"/>
    <w:rsid w:val="00F20205"/>
    <w:rsid w:val="00F208D4"/>
    <w:rsid w:val="00F2096E"/>
    <w:rsid w:val="00F20AB3"/>
    <w:rsid w:val="00F21B02"/>
    <w:rsid w:val="00F21C6B"/>
    <w:rsid w:val="00F23139"/>
    <w:rsid w:val="00F251E9"/>
    <w:rsid w:val="00F263E0"/>
    <w:rsid w:val="00F26B99"/>
    <w:rsid w:val="00F27004"/>
    <w:rsid w:val="00F3168F"/>
    <w:rsid w:val="00F31BBA"/>
    <w:rsid w:val="00F32FEC"/>
    <w:rsid w:val="00F34308"/>
    <w:rsid w:val="00F35EB3"/>
    <w:rsid w:val="00F3695C"/>
    <w:rsid w:val="00F40350"/>
    <w:rsid w:val="00F408D1"/>
    <w:rsid w:val="00F408DD"/>
    <w:rsid w:val="00F41323"/>
    <w:rsid w:val="00F4167B"/>
    <w:rsid w:val="00F42181"/>
    <w:rsid w:val="00F4287D"/>
    <w:rsid w:val="00F4385F"/>
    <w:rsid w:val="00F44AEA"/>
    <w:rsid w:val="00F4619A"/>
    <w:rsid w:val="00F46C6C"/>
    <w:rsid w:val="00F47F6D"/>
    <w:rsid w:val="00F500B6"/>
    <w:rsid w:val="00F501FB"/>
    <w:rsid w:val="00F50A27"/>
    <w:rsid w:val="00F51DF6"/>
    <w:rsid w:val="00F51E09"/>
    <w:rsid w:val="00F526BC"/>
    <w:rsid w:val="00F53D2F"/>
    <w:rsid w:val="00F542A0"/>
    <w:rsid w:val="00F544A7"/>
    <w:rsid w:val="00F546B3"/>
    <w:rsid w:val="00F54864"/>
    <w:rsid w:val="00F579E9"/>
    <w:rsid w:val="00F60D47"/>
    <w:rsid w:val="00F6122F"/>
    <w:rsid w:val="00F612DD"/>
    <w:rsid w:val="00F61E8D"/>
    <w:rsid w:val="00F620AA"/>
    <w:rsid w:val="00F626C4"/>
    <w:rsid w:val="00F62BE3"/>
    <w:rsid w:val="00F671E6"/>
    <w:rsid w:val="00F709E2"/>
    <w:rsid w:val="00F70A58"/>
    <w:rsid w:val="00F70C00"/>
    <w:rsid w:val="00F70E82"/>
    <w:rsid w:val="00F71552"/>
    <w:rsid w:val="00F71764"/>
    <w:rsid w:val="00F73EF1"/>
    <w:rsid w:val="00F7416B"/>
    <w:rsid w:val="00F74368"/>
    <w:rsid w:val="00F75DF5"/>
    <w:rsid w:val="00F77ADF"/>
    <w:rsid w:val="00F802C8"/>
    <w:rsid w:val="00F80889"/>
    <w:rsid w:val="00F80E5F"/>
    <w:rsid w:val="00F82153"/>
    <w:rsid w:val="00F830A8"/>
    <w:rsid w:val="00F838BE"/>
    <w:rsid w:val="00F83A95"/>
    <w:rsid w:val="00F8498D"/>
    <w:rsid w:val="00F85872"/>
    <w:rsid w:val="00F85895"/>
    <w:rsid w:val="00F859F1"/>
    <w:rsid w:val="00F863D8"/>
    <w:rsid w:val="00F865E8"/>
    <w:rsid w:val="00F904D5"/>
    <w:rsid w:val="00F91913"/>
    <w:rsid w:val="00F929EE"/>
    <w:rsid w:val="00F9359C"/>
    <w:rsid w:val="00F9506A"/>
    <w:rsid w:val="00FA01BC"/>
    <w:rsid w:val="00FA0B55"/>
    <w:rsid w:val="00FA1EF8"/>
    <w:rsid w:val="00FA2A9D"/>
    <w:rsid w:val="00FA2E81"/>
    <w:rsid w:val="00FA44BB"/>
    <w:rsid w:val="00FA517F"/>
    <w:rsid w:val="00FA6ADD"/>
    <w:rsid w:val="00FA6C5D"/>
    <w:rsid w:val="00FA6D0F"/>
    <w:rsid w:val="00FA704F"/>
    <w:rsid w:val="00FB0C8B"/>
    <w:rsid w:val="00FB1326"/>
    <w:rsid w:val="00FB2186"/>
    <w:rsid w:val="00FB223B"/>
    <w:rsid w:val="00FB2525"/>
    <w:rsid w:val="00FB5521"/>
    <w:rsid w:val="00FB7C67"/>
    <w:rsid w:val="00FC075C"/>
    <w:rsid w:val="00FC14AF"/>
    <w:rsid w:val="00FC156B"/>
    <w:rsid w:val="00FC1D72"/>
    <w:rsid w:val="00FC4A63"/>
    <w:rsid w:val="00FC4E3E"/>
    <w:rsid w:val="00FC5C57"/>
    <w:rsid w:val="00FC603B"/>
    <w:rsid w:val="00FC7213"/>
    <w:rsid w:val="00FD085E"/>
    <w:rsid w:val="00FD0E89"/>
    <w:rsid w:val="00FD319A"/>
    <w:rsid w:val="00FD3474"/>
    <w:rsid w:val="00FD393C"/>
    <w:rsid w:val="00FD3FFE"/>
    <w:rsid w:val="00FD44E7"/>
    <w:rsid w:val="00FD4736"/>
    <w:rsid w:val="00FD477B"/>
    <w:rsid w:val="00FE0172"/>
    <w:rsid w:val="00FE057E"/>
    <w:rsid w:val="00FE0BFD"/>
    <w:rsid w:val="00FE0F76"/>
    <w:rsid w:val="00FE25E5"/>
    <w:rsid w:val="00FE2CC6"/>
    <w:rsid w:val="00FE335D"/>
    <w:rsid w:val="00FE3AB4"/>
    <w:rsid w:val="00FE508C"/>
    <w:rsid w:val="00FF0E24"/>
    <w:rsid w:val="00FF1B37"/>
    <w:rsid w:val="00FF2701"/>
    <w:rsid w:val="00FF2C04"/>
    <w:rsid w:val="00FF3376"/>
    <w:rsid w:val="00FF46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1666D7"/>
  <w15:docId w15:val="{39A81014-4C81-4ECF-AAF0-B0512E424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95128"/>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uiPriority w:val="9"/>
    <w:qFormat/>
    <w:rsid w:val="00E95128"/>
    <w:pPr>
      <w:keepNext/>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uiPriority w:val="9"/>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basedOn w:val="Predvolenpsmoodseku"/>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aliases w:val="Odsek zoznamu2,Odsek"/>
    <w:basedOn w:val="Normlny"/>
    <w:uiPriority w:val="1"/>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5"/>
      </w:numPr>
    </w:pPr>
    <w:rPr>
      <w:b/>
    </w:rPr>
  </w:style>
  <w:style w:type="character" w:customStyle="1" w:styleId="Nadpis9Char">
    <w:name w:val="Nadpis 9 Char"/>
    <w:basedOn w:val="Predvolenpsmoodseku"/>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character" w:styleId="Odkaznakomentr">
    <w:name w:val="annotation reference"/>
    <w:basedOn w:val="Predvolenpsmoodseku"/>
    <w:uiPriority w:val="99"/>
    <w:semiHidden/>
    <w:unhideWhenUsed/>
    <w:rsid w:val="00574527"/>
    <w:rPr>
      <w:sz w:val="16"/>
      <w:szCs w:val="16"/>
    </w:rPr>
  </w:style>
  <w:style w:type="paragraph" w:styleId="Textkomentra">
    <w:name w:val="annotation text"/>
    <w:basedOn w:val="Normlny"/>
    <w:link w:val="TextkomentraChar"/>
    <w:uiPriority w:val="99"/>
    <w:semiHidden/>
    <w:unhideWhenUsed/>
    <w:rsid w:val="00574527"/>
  </w:style>
  <w:style w:type="character" w:customStyle="1" w:styleId="TextkomentraChar">
    <w:name w:val="Text komentára Char"/>
    <w:basedOn w:val="Predvolenpsmoodseku"/>
    <w:link w:val="Textkomentra"/>
    <w:uiPriority w:val="99"/>
    <w:semiHidden/>
    <w:rsid w:val="00574527"/>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574527"/>
    <w:rPr>
      <w:b/>
      <w:bCs/>
    </w:rPr>
  </w:style>
  <w:style w:type="character" w:customStyle="1" w:styleId="PredmetkomentraChar">
    <w:name w:val="Predmet komentára Char"/>
    <w:basedOn w:val="TextkomentraChar"/>
    <w:link w:val="Predmetkomentra"/>
    <w:uiPriority w:val="99"/>
    <w:semiHidden/>
    <w:rsid w:val="00574527"/>
    <w:rPr>
      <w:rFonts w:ascii="Times New Roman" w:eastAsia="Times New Roman" w:hAnsi="Times New Roman" w:cs="Times New Roman"/>
      <w:b/>
      <w:bCs/>
      <w:sz w:val="20"/>
      <w:szCs w:val="20"/>
    </w:rPr>
  </w:style>
  <w:style w:type="paragraph" w:styleId="Revzia">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lny"/>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lny"/>
    <w:rsid w:val="00EA71F4"/>
    <w:pPr>
      <w:spacing w:line="260" w:lineRule="exact"/>
    </w:pPr>
    <w:rPr>
      <w:rFonts w:ascii="Times" w:hAnsi="Times"/>
      <w:sz w:val="18"/>
      <w:lang w:val="en-GB"/>
    </w:rPr>
  </w:style>
  <w:style w:type="paragraph" w:styleId="Zkladntext3">
    <w:name w:val="Body Text 3"/>
    <w:basedOn w:val="Normlny"/>
    <w:link w:val="Zkladntext3Char"/>
    <w:uiPriority w:val="99"/>
    <w:unhideWhenUsed/>
    <w:rsid w:val="00BA2537"/>
    <w:pPr>
      <w:spacing w:after="120"/>
    </w:pPr>
    <w:rPr>
      <w:sz w:val="16"/>
      <w:szCs w:val="16"/>
    </w:rPr>
  </w:style>
  <w:style w:type="character" w:customStyle="1" w:styleId="Zkladntext3Char">
    <w:name w:val="Základný text 3 Char"/>
    <w:basedOn w:val="Predvolenpsmoodseku"/>
    <w:link w:val="Zkladntext3"/>
    <w:uiPriority w:val="99"/>
    <w:rsid w:val="00BA2537"/>
    <w:rPr>
      <w:rFonts w:ascii="Times New Roman" w:eastAsia="Times New Roman" w:hAnsi="Times New Roman" w:cs="Times New Roman"/>
      <w:sz w:val="16"/>
      <w:szCs w:val="16"/>
    </w:rPr>
  </w:style>
  <w:style w:type="table" w:styleId="Mriekatabuky">
    <w:name w:val="Table Grid"/>
    <w:basedOn w:val="Normlnatabuka"/>
    <w:uiPriority w:val="59"/>
    <w:rsid w:val="00F54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9257EB"/>
    <w:rPr>
      <w:color w:val="0000FF" w:themeColor="hyperlink"/>
      <w:u w:val="single"/>
    </w:rPr>
  </w:style>
  <w:style w:type="paragraph" w:customStyle="1" w:styleId="AccountingPolicy">
    <w:name w:val="Accounting Policy"/>
    <w:basedOn w:val="Normlny"/>
    <w:link w:val="AccountingPolicyChar"/>
    <w:uiPriority w:val="99"/>
    <w:rsid w:val="00EF04C0"/>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basedOn w:val="Predvolenpsmoodseku"/>
    <w:link w:val="AccountingPolicy"/>
    <w:uiPriority w:val="99"/>
    <w:rsid w:val="00EF04C0"/>
    <w:rPr>
      <w:rFonts w:ascii="Univers 45 Light" w:eastAsia="Times New Roman" w:hAnsi="Univers 45 Light" w:cs="Univers 45 Light"/>
      <w:color w:val="000000"/>
      <w:sz w:val="20"/>
      <w:szCs w:val="20"/>
      <w:lang w:val="en-NZ" w:eastAsia="en-NZ"/>
    </w:rPr>
  </w:style>
  <w:style w:type="character" w:customStyle="1" w:styleId="odstavecChar">
    <w:name w:val="odstavec Char"/>
    <w:basedOn w:val="Predvolenpsmoodseku"/>
    <w:link w:val="odstavec"/>
    <w:locked/>
    <w:rsid w:val="00FE0BFD"/>
    <w:rPr>
      <w:rFonts w:ascii="Times New Roman" w:hAnsi="Times New Roman" w:cs="Times New Roman"/>
      <w:bCs/>
      <w:iCs/>
      <w:sz w:val="18"/>
      <w:szCs w:val="18"/>
    </w:rPr>
  </w:style>
  <w:style w:type="paragraph" w:customStyle="1" w:styleId="odstavec">
    <w:name w:val="odstavec"/>
    <w:basedOn w:val="Normlny"/>
    <w:link w:val="odstavecChar"/>
    <w:autoRedefine/>
    <w:rsid w:val="00FE0BFD"/>
    <w:pPr>
      <w:pBdr>
        <w:left w:val="single" w:sz="4" w:space="4" w:color="auto"/>
      </w:pBdr>
      <w:suppressAutoHyphens/>
      <w:ind w:left="426"/>
      <w:jc w:val="both"/>
    </w:pPr>
    <w:rPr>
      <w:rFonts w:eastAsiaTheme="minorHAnsi"/>
      <w:bCs/>
      <w:iCs/>
      <w:sz w:val="18"/>
      <w:szCs w:val="18"/>
    </w:rPr>
  </w:style>
  <w:style w:type="paragraph" w:customStyle="1" w:styleId="abc">
    <w:name w:val="abc"/>
    <w:basedOn w:val="Normlny"/>
    <w:autoRedefine/>
    <w:rsid w:val="00003DEF"/>
    <w:pPr>
      <w:numPr>
        <w:numId w:val="20"/>
      </w:numPr>
      <w:spacing w:before="60" w:after="120"/>
      <w:jc w:val="both"/>
    </w:pPr>
    <w:rPr>
      <w:rFonts w:ascii="Arial" w:hAnsi="Arial" w:cs="Arial"/>
      <w:b/>
      <w:lang w:eastAsia="sk-SK"/>
    </w:rPr>
  </w:style>
  <w:style w:type="paragraph" w:customStyle="1" w:styleId="body">
    <w:name w:val="body"/>
    <w:basedOn w:val="odstavec"/>
    <w:link w:val="bodyChar"/>
    <w:qFormat/>
    <w:rsid w:val="00471807"/>
    <w:rPr>
      <w:rFonts w:eastAsia="Times New Roman"/>
      <w:lang w:eastAsia="sk-SK"/>
    </w:rPr>
  </w:style>
  <w:style w:type="character" w:customStyle="1" w:styleId="bodyChar">
    <w:name w:val="body Char"/>
    <w:basedOn w:val="odstavecChar"/>
    <w:link w:val="body"/>
    <w:rsid w:val="00471807"/>
    <w:rPr>
      <w:rFonts w:ascii="Helv" w:eastAsia="Times New Roman" w:hAnsi="Helv" w:cs="Helv"/>
      <w:bCs/>
      <w:iCs/>
      <w:color w:val="00B050"/>
      <w:sz w:val="20"/>
      <w:szCs w:val="20"/>
      <w:lang w:eastAsia="sk-SK"/>
    </w:rPr>
  </w:style>
  <w:style w:type="paragraph" w:customStyle="1" w:styleId="ABC-paragrahinNotes">
    <w:name w:val="ABC - paragrah in Notes"/>
    <w:link w:val="ABC-paragrahinNotesChar"/>
    <w:rsid w:val="00471807"/>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basedOn w:val="Predvolenpsmoodseku"/>
    <w:link w:val="ABC-paragrahinNotes"/>
    <w:rsid w:val="00471807"/>
    <w:rPr>
      <w:rFonts w:ascii="Arial" w:eastAsia="Times New Roman" w:hAnsi="Arial" w:cs="Times New Roman"/>
      <w:sz w:val="18"/>
      <w:szCs w:val="20"/>
      <w:lang w:val="en-GB"/>
    </w:rPr>
  </w:style>
  <w:style w:type="paragraph" w:customStyle="1" w:styleId="Subhead3Char">
    <w:name w:val="Subhead 3 Char"/>
    <w:basedOn w:val="Normlny"/>
    <w:link w:val="Subhead3CharChar"/>
    <w:rsid w:val="008261CF"/>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0C2D83"/>
      <w:lang w:val="en-NZ" w:eastAsia="en-NZ"/>
    </w:rPr>
  </w:style>
  <w:style w:type="character" w:customStyle="1" w:styleId="Subhead3CharChar">
    <w:name w:val="Subhead 3 Char Char"/>
    <w:basedOn w:val="Predvolenpsmoodseku"/>
    <w:link w:val="Subhead3Char"/>
    <w:rsid w:val="008261CF"/>
    <w:rPr>
      <w:rFonts w:ascii="Univers 45 Light" w:eastAsia="Times New Roman" w:hAnsi="Univers 45 Light" w:cs="Univers 45 Light"/>
      <w:b/>
      <w:bCs/>
      <w:color w:val="0C2D83"/>
      <w:sz w:val="20"/>
      <w:szCs w:val="20"/>
      <w:lang w:val="en-NZ" w:eastAsia="en-NZ"/>
    </w:rPr>
  </w:style>
  <w:style w:type="paragraph" w:customStyle="1" w:styleId="Subhead4">
    <w:name w:val="Subhead 4"/>
    <w:basedOn w:val="Normlny"/>
    <w:link w:val="Subhead4Char"/>
    <w:rsid w:val="00953A9B"/>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7B7FB6"/>
      <w:lang w:val="en-NZ" w:eastAsia="en-NZ"/>
    </w:rPr>
  </w:style>
  <w:style w:type="character" w:customStyle="1" w:styleId="Subhead4Char">
    <w:name w:val="Subhead 4 Char"/>
    <w:basedOn w:val="Predvolenpsmoodseku"/>
    <w:link w:val="Subhead4"/>
    <w:rsid w:val="00953A9B"/>
    <w:rPr>
      <w:rFonts w:ascii="Univers 45 Light" w:eastAsia="Times New Roman" w:hAnsi="Univers 45 Light" w:cs="Univers 45 Light"/>
      <w:b/>
      <w:bCs/>
      <w:color w:val="7B7FB6"/>
      <w:sz w:val="20"/>
      <w:szCs w:val="20"/>
      <w:lang w:val="en-NZ" w:eastAsia="en-NZ"/>
    </w:rPr>
  </w:style>
  <w:style w:type="paragraph" w:styleId="Zoznamsodrkami">
    <w:name w:val="List Bullet"/>
    <w:basedOn w:val="Normlny"/>
    <w:link w:val="ZoznamsodrkamiChar"/>
    <w:uiPriority w:val="99"/>
    <w:rsid w:val="002C2178"/>
    <w:pPr>
      <w:numPr>
        <w:numId w:val="23"/>
      </w:numPr>
      <w:spacing w:after="60"/>
      <w:jc w:val="both"/>
    </w:pPr>
    <w:rPr>
      <w:sz w:val="22"/>
      <w:lang w:val="cs-CZ" w:eastAsia="cs-CZ"/>
    </w:rPr>
  </w:style>
  <w:style w:type="character" w:customStyle="1" w:styleId="ZoznamsodrkamiChar">
    <w:name w:val="Zoznam s odrážkami Char"/>
    <w:link w:val="Zoznamsodrkami"/>
    <w:uiPriority w:val="99"/>
    <w:locked/>
    <w:rsid w:val="004C09B5"/>
    <w:rPr>
      <w:rFonts w:ascii="Times New Roman" w:eastAsia="Times New Roman" w:hAnsi="Times New Roman" w:cs="Times New Roman"/>
      <w:szCs w:val="20"/>
      <w:lang w:val="cs-CZ" w:eastAsia="cs-CZ"/>
    </w:rPr>
  </w:style>
  <w:style w:type="paragraph" w:customStyle="1" w:styleId="NormalLeft">
    <w:name w:val="Normal Left"/>
    <w:basedOn w:val="Normlny"/>
    <w:link w:val="NormalLeftChar"/>
    <w:uiPriority w:val="99"/>
    <w:rsid w:val="004C09B5"/>
    <w:pPr>
      <w:spacing w:after="120"/>
      <w:ind w:left="624"/>
      <w:jc w:val="both"/>
    </w:pPr>
    <w:rPr>
      <w:sz w:val="22"/>
    </w:rPr>
  </w:style>
  <w:style w:type="character" w:customStyle="1" w:styleId="NormalLeftChar">
    <w:name w:val="Normal Left Char"/>
    <w:link w:val="NormalLeft"/>
    <w:uiPriority w:val="99"/>
    <w:locked/>
    <w:rsid w:val="004C09B5"/>
    <w:rPr>
      <w:rFonts w:ascii="Times New Roman" w:eastAsia="Times New Roman" w:hAnsi="Times New Roman" w:cs="Times New Roman"/>
      <w:szCs w:val="20"/>
    </w:rPr>
  </w:style>
  <w:style w:type="paragraph" w:customStyle="1" w:styleId="HeadingLetter2">
    <w:name w:val="Heading Letter 2"/>
    <w:basedOn w:val="Normlny"/>
    <w:rsid w:val="004C09B5"/>
    <w:pPr>
      <w:keepNext/>
      <w:tabs>
        <w:tab w:val="left" w:pos="565"/>
        <w:tab w:val="num" w:pos="624"/>
        <w:tab w:val="num" w:pos="794"/>
      </w:tabs>
      <w:spacing w:before="60" w:after="120"/>
      <w:ind w:left="794" w:right="91" w:hanging="454"/>
      <w:outlineLvl w:val="3"/>
    </w:pPr>
    <w:rPr>
      <w:b/>
      <w:bCs/>
      <w:i/>
      <w:iCs/>
      <w:sz w:val="22"/>
      <w:szCs w:val="24"/>
      <w:lang w:val="en-US"/>
    </w:rPr>
  </w:style>
  <w:style w:type="paragraph" w:customStyle="1" w:styleId="NormalLeftbold">
    <w:name w:val="Normal Left bold"/>
    <w:basedOn w:val="NormalLeft"/>
    <w:next w:val="NormalLeft"/>
    <w:link w:val="NormalLeftboldChar"/>
    <w:uiPriority w:val="99"/>
    <w:rsid w:val="009E6D88"/>
    <w:pPr>
      <w:keepNext/>
      <w:numPr>
        <w:ilvl w:val="12"/>
      </w:numPr>
      <w:tabs>
        <w:tab w:val="left" w:pos="567"/>
      </w:tabs>
      <w:ind w:left="624"/>
      <w:jc w:val="left"/>
    </w:pPr>
    <w:rPr>
      <w:b/>
      <w:sz w:val="19"/>
      <w:szCs w:val="19"/>
    </w:rPr>
  </w:style>
  <w:style w:type="character" w:customStyle="1" w:styleId="NormalLeftboldChar">
    <w:name w:val="Normal Left bold Char"/>
    <w:link w:val="NormalLeftbold"/>
    <w:uiPriority w:val="99"/>
    <w:locked/>
    <w:rsid w:val="009E6D88"/>
    <w:rPr>
      <w:rFonts w:ascii="Times New Roman" w:eastAsia="Times New Roman" w:hAnsi="Times New Roman" w:cs="Times New Roman"/>
      <w:b/>
      <w:sz w:val="19"/>
      <w:szCs w:val="19"/>
    </w:rPr>
  </w:style>
  <w:style w:type="paragraph" w:customStyle="1" w:styleId="BodyText1">
    <w:name w:val="Body Text1"/>
    <w:link w:val="BodytextChar3"/>
    <w:rsid w:val="00A420D8"/>
    <w:pPr>
      <w:tabs>
        <w:tab w:val="left" w:pos="397"/>
      </w:tabs>
      <w:autoSpaceDE w:val="0"/>
      <w:autoSpaceDN w:val="0"/>
      <w:adjustRightInd w:val="0"/>
      <w:spacing w:after="0" w:line="260" w:lineRule="atLeast"/>
    </w:pPr>
    <w:rPr>
      <w:rFonts w:ascii="Univers 45 Light" w:eastAsia="Times New Roman" w:hAnsi="Univers 45 Light" w:cs="Univers 45 Light"/>
      <w:color w:val="000000"/>
      <w:sz w:val="20"/>
      <w:szCs w:val="20"/>
      <w:lang w:val="en-NZ" w:eastAsia="en-NZ"/>
    </w:rPr>
  </w:style>
  <w:style w:type="character" w:customStyle="1" w:styleId="BodytextChar3">
    <w:name w:val="Body text Char3"/>
    <w:basedOn w:val="Predvolenpsmoodseku"/>
    <w:link w:val="BodyText1"/>
    <w:rsid w:val="00A420D8"/>
    <w:rPr>
      <w:rFonts w:ascii="Univers 45 Light" w:eastAsia="Times New Roman" w:hAnsi="Univers 45 Light" w:cs="Univers 45 Light"/>
      <w:color w:val="000000"/>
      <w:sz w:val="20"/>
      <w:szCs w:val="20"/>
      <w:lang w:val="en-NZ" w:eastAsia="en-NZ"/>
    </w:rPr>
  </w:style>
  <w:style w:type="paragraph" w:styleId="Bezriadkovania">
    <w:name w:val="No Spacing"/>
    <w:uiPriority w:val="1"/>
    <w:qFormat/>
    <w:rsid w:val="00381D7F"/>
    <w:pPr>
      <w:spacing w:after="0" w:line="240" w:lineRule="auto"/>
    </w:pPr>
  </w:style>
  <w:style w:type="character" w:customStyle="1" w:styleId="hps">
    <w:name w:val="hps"/>
    <w:basedOn w:val="Predvolenpsmoodseku"/>
    <w:rsid w:val="00196A19"/>
  </w:style>
  <w:style w:type="paragraph" w:customStyle="1" w:styleId="NormalH1">
    <w:name w:val="Normal H1"/>
    <w:qFormat/>
    <w:rsid w:val="001B260E"/>
    <w:pPr>
      <w:spacing w:before="120" w:after="0" w:line="280" w:lineRule="atLeast"/>
      <w:ind w:left="425"/>
      <w:jc w:val="both"/>
    </w:pPr>
    <w:rPr>
      <w:rFonts w:ascii="Times New Roman" w:hAnsi="Times New Roman"/>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83778">
      <w:bodyDiv w:val="1"/>
      <w:marLeft w:val="0"/>
      <w:marRight w:val="0"/>
      <w:marTop w:val="0"/>
      <w:marBottom w:val="0"/>
      <w:divBdr>
        <w:top w:val="none" w:sz="0" w:space="0" w:color="auto"/>
        <w:left w:val="none" w:sz="0" w:space="0" w:color="auto"/>
        <w:bottom w:val="none" w:sz="0" w:space="0" w:color="auto"/>
        <w:right w:val="none" w:sz="0" w:space="0" w:color="auto"/>
      </w:divBdr>
    </w:div>
    <w:div w:id="62339644">
      <w:bodyDiv w:val="1"/>
      <w:marLeft w:val="0"/>
      <w:marRight w:val="0"/>
      <w:marTop w:val="0"/>
      <w:marBottom w:val="0"/>
      <w:divBdr>
        <w:top w:val="none" w:sz="0" w:space="0" w:color="auto"/>
        <w:left w:val="none" w:sz="0" w:space="0" w:color="auto"/>
        <w:bottom w:val="none" w:sz="0" w:space="0" w:color="auto"/>
        <w:right w:val="none" w:sz="0" w:space="0" w:color="auto"/>
      </w:divBdr>
    </w:div>
    <w:div w:id="99422644">
      <w:bodyDiv w:val="1"/>
      <w:marLeft w:val="0"/>
      <w:marRight w:val="0"/>
      <w:marTop w:val="0"/>
      <w:marBottom w:val="0"/>
      <w:divBdr>
        <w:top w:val="none" w:sz="0" w:space="0" w:color="auto"/>
        <w:left w:val="none" w:sz="0" w:space="0" w:color="auto"/>
        <w:bottom w:val="none" w:sz="0" w:space="0" w:color="auto"/>
        <w:right w:val="none" w:sz="0" w:space="0" w:color="auto"/>
      </w:divBdr>
    </w:div>
    <w:div w:id="202330630">
      <w:bodyDiv w:val="1"/>
      <w:marLeft w:val="0"/>
      <w:marRight w:val="0"/>
      <w:marTop w:val="0"/>
      <w:marBottom w:val="0"/>
      <w:divBdr>
        <w:top w:val="none" w:sz="0" w:space="0" w:color="auto"/>
        <w:left w:val="none" w:sz="0" w:space="0" w:color="auto"/>
        <w:bottom w:val="none" w:sz="0" w:space="0" w:color="auto"/>
        <w:right w:val="none" w:sz="0" w:space="0" w:color="auto"/>
      </w:divBdr>
    </w:div>
    <w:div w:id="217938696">
      <w:bodyDiv w:val="1"/>
      <w:marLeft w:val="0"/>
      <w:marRight w:val="0"/>
      <w:marTop w:val="0"/>
      <w:marBottom w:val="0"/>
      <w:divBdr>
        <w:top w:val="none" w:sz="0" w:space="0" w:color="auto"/>
        <w:left w:val="none" w:sz="0" w:space="0" w:color="auto"/>
        <w:bottom w:val="none" w:sz="0" w:space="0" w:color="auto"/>
        <w:right w:val="none" w:sz="0" w:space="0" w:color="auto"/>
      </w:divBdr>
    </w:div>
    <w:div w:id="286207831">
      <w:bodyDiv w:val="1"/>
      <w:marLeft w:val="0"/>
      <w:marRight w:val="0"/>
      <w:marTop w:val="0"/>
      <w:marBottom w:val="0"/>
      <w:divBdr>
        <w:top w:val="none" w:sz="0" w:space="0" w:color="auto"/>
        <w:left w:val="none" w:sz="0" w:space="0" w:color="auto"/>
        <w:bottom w:val="none" w:sz="0" w:space="0" w:color="auto"/>
        <w:right w:val="none" w:sz="0" w:space="0" w:color="auto"/>
      </w:divBdr>
    </w:div>
    <w:div w:id="401416816">
      <w:bodyDiv w:val="1"/>
      <w:marLeft w:val="0"/>
      <w:marRight w:val="0"/>
      <w:marTop w:val="0"/>
      <w:marBottom w:val="0"/>
      <w:divBdr>
        <w:top w:val="none" w:sz="0" w:space="0" w:color="auto"/>
        <w:left w:val="none" w:sz="0" w:space="0" w:color="auto"/>
        <w:bottom w:val="none" w:sz="0" w:space="0" w:color="auto"/>
        <w:right w:val="none" w:sz="0" w:space="0" w:color="auto"/>
      </w:divBdr>
    </w:div>
    <w:div w:id="418599667">
      <w:bodyDiv w:val="1"/>
      <w:marLeft w:val="0"/>
      <w:marRight w:val="0"/>
      <w:marTop w:val="0"/>
      <w:marBottom w:val="0"/>
      <w:divBdr>
        <w:top w:val="none" w:sz="0" w:space="0" w:color="auto"/>
        <w:left w:val="none" w:sz="0" w:space="0" w:color="auto"/>
        <w:bottom w:val="none" w:sz="0" w:space="0" w:color="auto"/>
        <w:right w:val="none" w:sz="0" w:space="0" w:color="auto"/>
      </w:divBdr>
    </w:div>
    <w:div w:id="447774189">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275276">
      <w:bodyDiv w:val="1"/>
      <w:marLeft w:val="0"/>
      <w:marRight w:val="0"/>
      <w:marTop w:val="0"/>
      <w:marBottom w:val="0"/>
      <w:divBdr>
        <w:top w:val="none" w:sz="0" w:space="0" w:color="auto"/>
        <w:left w:val="none" w:sz="0" w:space="0" w:color="auto"/>
        <w:bottom w:val="none" w:sz="0" w:space="0" w:color="auto"/>
        <w:right w:val="none" w:sz="0" w:space="0" w:color="auto"/>
      </w:divBdr>
    </w:div>
    <w:div w:id="612977056">
      <w:bodyDiv w:val="1"/>
      <w:marLeft w:val="0"/>
      <w:marRight w:val="0"/>
      <w:marTop w:val="0"/>
      <w:marBottom w:val="0"/>
      <w:divBdr>
        <w:top w:val="none" w:sz="0" w:space="0" w:color="auto"/>
        <w:left w:val="none" w:sz="0" w:space="0" w:color="auto"/>
        <w:bottom w:val="none" w:sz="0" w:space="0" w:color="auto"/>
        <w:right w:val="none" w:sz="0" w:space="0" w:color="auto"/>
      </w:divBdr>
    </w:div>
    <w:div w:id="648094891">
      <w:bodyDiv w:val="1"/>
      <w:marLeft w:val="0"/>
      <w:marRight w:val="0"/>
      <w:marTop w:val="0"/>
      <w:marBottom w:val="0"/>
      <w:divBdr>
        <w:top w:val="none" w:sz="0" w:space="0" w:color="auto"/>
        <w:left w:val="none" w:sz="0" w:space="0" w:color="auto"/>
        <w:bottom w:val="none" w:sz="0" w:space="0" w:color="auto"/>
        <w:right w:val="none" w:sz="0" w:space="0" w:color="auto"/>
      </w:divBdr>
    </w:div>
    <w:div w:id="687950392">
      <w:bodyDiv w:val="1"/>
      <w:marLeft w:val="0"/>
      <w:marRight w:val="0"/>
      <w:marTop w:val="0"/>
      <w:marBottom w:val="0"/>
      <w:divBdr>
        <w:top w:val="none" w:sz="0" w:space="0" w:color="auto"/>
        <w:left w:val="none" w:sz="0" w:space="0" w:color="auto"/>
        <w:bottom w:val="none" w:sz="0" w:space="0" w:color="auto"/>
        <w:right w:val="none" w:sz="0" w:space="0" w:color="auto"/>
      </w:divBdr>
    </w:div>
    <w:div w:id="714503822">
      <w:bodyDiv w:val="1"/>
      <w:marLeft w:val="0"/>
      <w:marRight w:val="0"/>
      <w:marTop w:val="0"/>
      <w:marBottom w:val="0"/>
      <w:divBdr>
        <w:top w:val="none" w:sz="0" w:space="0" w:color="auto"/>
        <w:left w:val="none" w:sz="0" w:space="0" w:color="auto"/>
        <w:bottom w:val="none" w:sz="0" w:space="0" w:color="auto"/>
        <w:right w:val="none" w:sz="0" w:space="0" w:color="auto"/>
      </w:divBdr>
    </w:div>
    <w:div w:id="768966363">
      <w:bodyDiv w:val="1"/>
      <w:marLeft w:val="0"/>
      <w:marRight w:val="0"/>
      <w:marTop w:val="0"/>
      <w:marBottom w:val="0"/>
      <w:divBdr>
        <w:top w:val="none" w:sz="0" w:space="0" w:color="auto"/>
        <w:left w:val="none" w:sz="0" w:space="0" w:color="auto"/>
        <w:bottom w:val="none" w:sz="0" w:space="0" w:color="auto"/>
        <w:right w:val="none" w:sz="0" w:space="0" w:color="auto"/>
      </w:divBdr>
    </w:div>
    <w:div w:id="791826355">
      <w:bodyDiv w:val="1"/>
      <w:marLeft w:val="0"/>
      <w:marRight w:val="0"/>
      <w:marTop w:val="0"/>
      <w:marBottom w:val="0"/>
      <w:divBdr>
        <w:top w:val="none" w:sz="0" w:space="0" w:color="auto"/>
        <w:left w:val="none" w:sz="0" w:space="0" w:color="auto"/>
        <w:bottom w:val="none" w:sz="0" w:space="0" w:color="auto"/>
        <w:right w:val="none" w:sz="0" w:space="0" w:color="auto"/>
      </w:divBdr>
    </w:div>
    <w:div w:id="828910521">
      <w:bodyDiv w:val="1"/>
      <w:marLeft w:val="0"/>
      <w:marRight w:val="0"/>
      <w:marTop w:val="0"/>
      <w:marBottom w:val="0"/>
      <w:divBdr>
        <w:top w:val="none" w:sz="0" w:space="0" w:color="auto"/>
        <w:left w:val="none" w:sz="0" w:space="0" w:color="auto"/>
        <w:bottom w:val="none" w:sz="0" w:space="0" w:color="auto"/>
        <w:right w:val="none" w:sz="0" w:space="0" w:color="auto"/>
      </w:divBdr>
    </w:div>
    <w:div w:id="849872897">
      <w:bodyDiv w:val="1"/>
      <w:marLeft w:val="0"/>
      <w:marRight w:val="0"/>
      <w:marTop w:val="0"/>
      <w:marBottom w:val="0"/>
      <w:divBdr>
        <w:top w:val="none" w:sz="0" w:space="0" w:color="auto"/>
        <w:left w:val="none" w:sz="0" w:space="0" w:color="auto"/>
        <w:bottom w:val="none" w:sz="0" w:space="0" w:color="auto"/>
        <w:right w:val="none" w:sz="0" w:space="0" w:color="auto"/>
      </w:divBdr>
    </w:div>
    <w:div w:id="991563354">
      <w:bodyDiv w:val="1"/>
      <w:marLeft w:val="0"/>
      <w:marRight w:val="0"/>
      <w:marTop w:val="0"/>
      <w:marBottom w:val="0"/>
      <w:divBdr>
        <w:top w:val="none" w:sz="0" w:space="0" w:color="auto"/>
        <w:left w:val="none" w:sz="0" w:space="0" w:color="auto"/>
        <w:bottom w:val="none" w:sz="0" w:space="0" w:color="auto"/>
        <w:right w:val="none" w:sz="0" w:space="0" w:color="auto"/>
      </w:divBdr>
    </w:div>
    <w:div w:id="1049766424">
      <w:bodyDiv w:val="1"/>
      <w:marLeft w:val="0"/>
      <w:marRight w:val="0"/>
      <w:marTop w:val="0"/>
      <w:marBottom w:val="0"/>
      <w:divBdr>
        <w:top w:val="none" w:sz="0" w:space="0" w:color="auto"/>
        <w:left w:val="none" w:sz="0" w:space="0" w:color="auto"/>
        <w:bottom w:val="none" w:sz="0" w:space="0" w:color="auto"/>
        <w:right w:val="none" w:sz="0" w:space="0" w:color="auto"/>
      </w:divBdr>
    </w:div>
    <w:div w:id="1058892845">
      <w:bodyDiv w:val="1"/>
      <w:marLeft w:val="0"/>
      <w:marRight w:val="0"/>
      <w:marTop w:val="0"/>
      <w:marBottom w:val="0"/>
      <w:divBdr>
        <w:top w:val="none" w:sz="0" w:space="0" w:color="auto"/>
        <w:left w:val="none" w:sz="0" w:space="0" w:color="auto"/>
        <w:bottom w:val="none" w:sz="0" w:space="0" w:color="auto"/>
        <w:right w:val="none" w:sz="0" w:space="0" w:color="auto"/>
      </w:divBdr>
    </w:div>
    <w:div w:id="1113397766">
      <w:bodyDiv w:val="1"/>
      <w:marLeft w:val="0"/>
      <w:marRight w:val="0"/>
      <w:marTop w:val="0"/>
      <w:marBottom w:val="0"/>
      <w:divBdr>
        <w:top w:val="none" w:sz="0" w:space="0" w:color="auto"/>
        <w:left w:val="none" w:sz="0" w:space="0" w:color="auto"/>
        <w:bottom w:val="none" w:sz="0" w:space="0" w:color="auto"/>
        <w:right w:val="none" w:sz="0" w:space="0" w:color="auto"/>
      </w:divBdr>
    </w:div>
    <w:div w:id="1239362683">
      <w:bodyDiv w:val="1"/>
      <w:marLeft w:val="0"/>
      <w:marRight w:val="0"/>
      <w:marTop w:val="0"/>
      <w:marBottom w:val="0"/>
      <w:divBdr>
        <w:top w:val="none" w:sz="0" w:space="0" w:color="auto"/>
        <w:left w:val="none" w:sz="0" w:space="0" w:color="auto"/>
        <w:bottom w:val="none" w:sz="0" w:space="0" w:color="auto"/>
        <w:right w:val="none" w:sz="0" w:space="0" w:color="auto"/>
      </w:divBdr>
    </w:div>
    <w:div w:id="1284114625">
      <w:bodyDiv w:val="1"/>
      <w:marLeft w:val="0"/>
      <w:marRight w:val="0"/>
      <w:marTop w:val="0"/>
      <w:marBottom w:val="0"/>
      <w:divBdr>
        <w:top w:val="none" w:sz="0" w:space="0" w:color="auto"/>
        <w:left w:val="none" w:sz="0" w:space="0" w:color="auto"/>
        <w:bottom w:val="none" w:sz="0" w:space="0" w:color="auto"/>
        <w:right w:val="none" w:sz="0" w:space="0" w:color="auto"/>
      </w:divBdr>
    </w:div>
    <w:div w:id="1363820774">
      <w:bodyDiv w:val="1"/>
      <w:marLeft w:val="0"/>
      <w:marRight w:val="0"/>
      <w:marTop w:val="0"/>
      <w:marBottom w:val="0"/>
      <w:divBdr>
        <w:top w:val="none" w:sz="0" w:space="0" w:color="auto"/>
        <w:left w:val="none" w:sz="0" w:space="0" w:color="auto"/>
        <w:bottom w:val="none" w:sz="0" w:space="0" w:color="auto"/>
        <w:right w:val="none" w:sz="0" w:space="0" w:color="auto"/>
      </w:divBdr>
    </w:div>
    <w:div w:id="1387144371">
      <w:bodyDiv w:val="1"/>
      <w:marLeft w:val="0"/>
      <w:marRight w:val="0"/>
      <w:marTop w:val="0"/>
      <w:marBottom w:val="0"/>
      <w:divBdr>
        <w:top w:val="none" w:sz="0" w:space="0" w:color="auto"/>
        <w:left w:val="none" w:sz="0" w:space="0" w:color="auto"/>
        <w:bottom w:val="none" w:sz="0" w:space="0" w:color="auto"/>
        <w:right w:val="none" w:sz="0" w:space="0" w:color="auto"/>
      </w:divBdr>
    </w:div>
    <w:div w:id="1422264240">
      <w:bodyDiv w:val="1"/>
      <w:marLeft w:val="0"/>
      <w:marRight w:val="0"/>
      <w:marTop w:val="0"/>
      <w:marBottom w:val="0"/>
      <w:divBdr>
        <w:top w:val="none" w:sz="0" w:space="0" w:color="auto"/>
        <w:left w:val="none" w:sz="0" w:space="0" w:color="auto"/>
        <w:bottom w:val="none" w:sz="0" w:space="0" w:color="auto"/>
        <w:right w:val="none" w:sz="0" w:space="0" w:color="auto"/>
      </w:divBdr>
    </w:div>
    <w:div w:id="1449160503">
      <w:bodyDiv w:val="1"/>
      <w:marLeft w:val="0"/>
      <w:marRight w:val="0"/>
      <w:marTop w:val="0"/>
      <w:marBottom w:val="0"/>
      <w:divBdr>
        <w:top w:val="none" w:sz="0" w:space="0" w:color="auto"/>
        <w:left w:val="none" w:sz="0" w:space="0" w:color="auto"/>
        <w:bottom w:val="none" w:sz="0" w:space="0" w:color="auto"/>
        <w:right w:val="none" w:sz="0" w:space="0" w:color="auto"/>
      </w:divBdr>
    </w:div>
    <w:div w:id="1452364593">
      <w:bodyDiv w:val="1"/>
      <w:marLeft w:val="0"/>
      <w:marRight w:val="0"/>
      <w:marTop w:val="0"/>
      <w:marBottom w:val="0"/>
      <w:divBdr>
        <w:top w:val="none" w:sz="0" w:space="0" w:color="auto"/>
        <w:left w:val="none" w:sz="0" w:space="0" w:color="auto"/>
        <w:bottom w:val="none" w:sz="0" w:space="0" w:color="auto"/>
        <w:right w:val="none" w:sz="0" w:space="0" w:color="auto"/>
      </w:divBdr>
    </w:div>
    <w:div w:id="1616670455">
      <w:bodyDiv w:val="1"/>
      <w:marLeft w:val="0"/>
      <w:marRight w:val="0"/>
      <w:marTop w:val="0"/>
      <w:marBottom w:val="0"/>
      <w:divBdr>
        <w:top w:val="none" w:sz="0" w:space="0" w:color="auto"/>
        <w:left w:val="none" w:sz="0" w:space="0" w:color="auto"/>
        <w:bottom w:val="none" w:sz="0" w:space="0" w:color="auto"/>
        <w:right w:val="none" w:sz="0" w:space="0" w:color="auto"/>
      </w:divBdr>
    </w:div>
    <w:div w:id="1651060647">
      <w:bodyDiv w:val="1"/>
      <w:marLeft w:val="0"/>
      <w:marRight w:val="0"/>
      <w:marTop w:val="0"/>
      <w:marBottom w:val="0"/>
      <w:divBdr>
        <w:top w:val="none" w:sz="0" w:space="0" w:color="auto"/>
        <w:left w:val="none" w:sz="0" w:space="0" w:color="auto"/>
        <w:bottom w:val="none" w:sz="0" w:space="0" w:color="auto"/>
        <w:right w:val="none" w:sz="0" w:space="0" w:color="auto"/>
      </w:divBdr>
    </w:div>
    <w:div w:id="1722286536">
      <w:bodyDiv w:val="1"/>
      <w:marLeft w:val="0"/>
      <w:marRight w:val="0"/>
      <w:marTop w:val="0"/>
      <w:marBottom w:val="0"/>
      <w:divBdr>
        <w:top w:val="none" w:sz="0" w:space="0" w:color="auto"/>
        <w:left w:val="none" w:sz="0" w:space="0" w:color="auto"/>
        <w:bottom w:val="none" w:sz="0" w:space="0" w:color="auto"/>
        <w:right w:val="none" w:sz="0" w:space="0" w:color="auto"/>
      </w:divBdr>
    </w:div>
    <w:div w:id="1826894905">
      <w:bodyDiv w:val="1"/>
      <w:marLeft w:val="0"/>
      <w:marRight w:val="0"/>
      <w:marTop w:val="0"/>
      <w:marBottom w:val="0"/>
      <w:divBdr>
        <w:top w:val="none" w:sz="0" w:space="0" w:color="auto"/>
        <w:left w:val="none" w:sz="0" w:space="0" w:color="auto"/>
        <w:bottom w:val="none" w:sz="0" w:space="0" w:color="auto"/>
        <w:right w:val="none" w:sz="0" w:space="0" w:color="auto"/>
      </w:divBdr>
    </w:div>
    <w:div w:id="1846092172">
      <w:bodyDiv w:val="1"/>
      <w:marLeft w:val="0"/>
      <w:marRight w:val="0"/>
      <w:marTop w:val="0"/>
      <w:marBottom w:val="0"/>
      <w:divBdr>
        <w:top w:val="none" w:sz="0" w:space="0" w:color="auto"/>
        <w:left w:val="none" w:sz="0" w:space="0" w:color="auto"/>
        <w:bottom w:val="none" w:sz="0" w:space="0" w:color="auto"/>
        <w:right w:val="none" w:sz="0" w:space="0" w:color="auto"/>
      </w:divBdr>
    </w:div>
    <w:div w:id="1858805691">
      <w:bodyDiv w:val="1"/>
      <w:marLeft w:val="0"/>
      <w:marRight w:val="0"/>
      <w:marTop w:val="0"/>
      <w:marBottom w:val="0"/>
      <w:divBdr>
        <w:top w:val="none" w:sz="0" w:space="0" w:color="auto"/>
        <w:left w:val="none" w:sz="0" w:space="0" w:color="auto"/>
        <w:bottom w:val="none" w:sz="0" w:space="0" w:color="auto"/>
        <w:right w:val="none" w:sz="0" w:space="0" w:color="auto"/>
      </w:divBdr>
    </w:div>
    <w:div w:id="1872650196">
      <w:bodyDiv w:val="1"/>
      <w:marLeft w:val="0"/>
      <w:marRight w:val="0"/>
      <w:marTop w:val="0"/>
      <w:marBottom w:val="0"/>
      <w:divBdr>
        <w:top w:val="none" w:sz="0" w:space="0" w:color="auto"/>
        <w:left w:val="none" w:sz="0" w:space="0" w:color="auto"/>
        <w:bottom w:val="none" w:sz="0" w:space="0" w:color="auto"/>
        <w:right w:val="none" w:sz="0" w:space="0" w:color="auto"/>
      </w:divBdr>
    </w:div>
    <w:div w:id="1987776426">
      <w:bodyDiv w:val="1"/>
      <w:marLeft w:val="0"/>
      <w:marRight w:val="0"/>
      <w:marTop w:val="0"/>
      <w:marBottom w:val="0"/>
      <w:divBdr>
        <w:top w:val="none" w:sz="0" w:space="0" w:color="auto"/>
        <w:left w:val="none" w:sz="0" w:space="0" w:color="auto"/>
        <w:bottom w:val="none" w:sz="0" w:space="0" w:color="auto"/>
        <w:right w:val="none" w:sz="0" w:space="0" w:color="auto"/>
      </w:divBdr>
    </w:div>
    <w:div w:id="2083290668">
      <w:bodyDiv w:val="1"/>
      <w:marLeft w:val="0"/>
      <w:marRight w:val="0"/>
      <w:marTop w:val="0"/>
      <w:marBottom w:val="0"/>
      <w:divBdr>
        <w:top w:val="none" w:sz="0" w:space="0" w:color="auto"/>
        <w:left w:val="none" w:sz="0" w:space="0" w:color="auto"/>
        <w:bottom w:val="none" w:sz="0" w:space="0" w:color="auto"/>
        <w:right w:val="none" w:sz="0" w:space="0" w:color="auto"/>
      </w:divBdr>
    </w:div>
    <w:div w:id="2100713053">
      <w:bodyDiv w:val="1"/>
      <w:marLeft w:val="0"/>
      <w:marRight w:val="0"/>
      <w:marTop w:val="0"/>
      <w:marBottom w:val="0"/>
      <w:divBdr>
        <w:top w:val="none" w:sz="0" w:space="0" w:color="auto"/>
        <w:left w:val="none" w:sz="0" w:space="0" w:color="auto"/>
        <w:bottom w:val="none" w:sz="0" w:space="0" w:color="auto"/>
        <w:right w:val="none" w:sz="0" w:space="0" w:color="auto"/>
      </w:divBdr>
    </w:div>
    <w:div w:id="2105376723">
      <w:bodyDiv w:val="1"/>
      <w:marLeft w:val="0"/>
      <w:marRight w:val="0"/>
      <w:marTop w:val="0"/>
      <w:marBottom w:val="0"/>
      <w:divBdr>
        <w:top w:val="none" w:sz="0" w:space="0" w:color="auto"/>
        <w:left w:val="none" w:sz="0" w:space="0" w:color="auto"/>
        <w:bottom w:val="none" w:sz="0" w:space="0" w:color="auto"/>
        <w:right w:val="none" w:sz="0" w:space="0" w:color="auto"/>
      </w:divBdr>
    </w:div>
    <w:div w:id="210904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E7F4A47783624CBE73BCA69838B672" ma:contentTypeVersion="12" ma:contentTypeDescription="Create a new document." ma:contentTypeScope="" ma:versionID="cdac783d8aa76806d39ea3b218a50dff">
  <xsd:schema xmlns:xsd="http://www.w3.org/2001/XMLSchema" xmlns:xs="http://www.w3.org/2001/XMLSchema" xmlns:p="http://schemas.microsoft.com/office/2006/metadata/properties" xmlns:ns3="91383980-a642-464b-9412-4ecd9e7cc41a" xmlns:ns4="7052476b-a03c-4e59-9a71-1856386de2d0" targetNamespace="http://schemas.microsoft.com/office/2006/metadata/properties" ma:root="true" ma:fieldsID="de01e6969d6a9c12251989b96fe26d09" ns3:_="" ns4:_="">
    <xsd:import namespace="91383980-a642-464b-9412-4ecd9e7cc41a"/>
    <xsd:import namespace="7052476b-a03c-4e59-9a71-1856386de2d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383980-a642-464b-9412-4ecd9e7cc41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52476b-a03c-4e59-9a71-1856386de2d0"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B82AC1-96AC-4D45-AC44-679B54AC4D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383980-a642-464b-9412-4ecd9e7cc41a"/>
    <ds:schemaRef ds:uri="7052476b-a03c-4e59-9a71-1856386de2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CF9575-47BC-4A91-9DB8-DAA3C697A137}">
  <ds:schemaRefs>
    <ds:schemaRef ds:uri="http://schemas.microsoft.com/sharepoint/v3/contenttype/forms"/>
  </ds:schemaRefs>
</ds:datastoreItem>
</file>

<file path=customXml/itemProps3.xml><?xml version="1.0" encoding="utf-8"?>
<ds:datastoreItem xmlns:ds="http://schemas.openxmlformats.org/officeDocument/2006/customXml" ds:itemID="{E9A97BDA-EC18-4EF2-817B-9D14EBB6094E}">
  <ds:schemaRefs>
    <ds:schemaRef ds:uri="http://schemas.microsoft.com/office/2006/metadata/properties"/>
  </ds:schemaRefs>
</ds:datastoreItem>
</file>

<file path=customXml/itemProps4.xml><?xml version="1.0" encoding="utf-8"?>
<ds:datastoreItem xmlns:ds="http://schemas.openxmlformats.org/officeDocument/2006/customXml" ds:itemID="{9F325461-77F1-4829-8591-90E2812DE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3751</Words>
  <Characters>21383</Characters>
  <Application>Microsoft Office Word</Application>
  <DocSecurity>0</DocSecurity>
  <Lines>178</Lines>
  <Paragraphs>50</Paragraphs>
  <ScaleCrop>false</ScaleCrop>
  <HeadingPairs>
    <vt:vector size="6" baseType="variant">
      <vt:variant>
        <vt:lpstr>Názov</vt:lpstr>
      </vt:variant>
      <vt:variant>
        <vt:i4>1</vt:i4>
      </vt:variant>
      <vt:variant>
        <vt:lpstr>Název</vt:lpstr>
      </vt:variant>
      <vt:variant>
        <vt:i4>1</vt:i4>
      </vt:variant>
      <vt:variant>
        <vt:lpstr>Title</vt:lpstr>
      </vt:variant>
      <vt:variant>
        <vt:i4>1</vt:i4>
      </vt:variant>
    </vt:vector>
  </HeadingPairs>
  <TitlesOfParts>
    <vt:vector size="3" baseType="lpstr">
      <vt:lpstr>Illustrative Financial Statements</vt:lpstr>
      <vt:lpstr>Illustrative Financial Statements</vt:lpstr>
      <vt:lpstr>Illustrative Financial Statements</vt:lpstr>
    </vt:vector>
  </TitlesOfParts>
  <Company>KPMG</Company>
  <LinksUpToDate>false</LinksUpToDate>
  <CharactersWithSpaces>25084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Illustrative Financial Statements</dc:title>
  <dc:creator>Sikulova, Andrea</dc:creator>
  <cp:keywords/>
  <dc:description/>
  <cp:lastModifiedBy>Mokrá Katarina</cp:lastModifiedBy>
  <cp:revision>2</cp:revision>
  <cp:lastPrinted>2019-03-28T12:55:00Z</cp:lastPrinted>
  <dcterms:created xsi:type="dcterms:W3CDTF">2021-06-23T08:54:00Z</dcterms:created>
  <dcterms:modified xsi:type="dcterms:W3CDTF">2021-06-23T08:54:00Z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0x0101005FE7F4A47783624CBE73BCA69838B672</vt:lpwstr>
  </property>
  <property fmtid="{D5CDD505-2E9C-101B-9397-08002B2CF9AE}" pid="3" name="Order">
    <vt:r8>89600</vt:r8>
  </property>
  <property fmtid="{D5CDD505-2E9C-101B-9397-08002B2CF9AE}" pid="4" name="URL">
    <vt:lpwstr/>
  </property>
  <property fmtid="{D5CDD505-2E9C-101B-9397-08002B2CF9AE}" pid="5" name="KPMGDataBusinessProcess">
    <vt:lpwstr/>
  </property>
  <property fmtid="{D5CDD505-2E9C-101B-9397-08002B2CF9AE}" pid="6" name="KPMGDataCountryOfOrigin">
    <vt:lpwstr>659</vt:lpwstr>
  </property>
  <property fmtid="{D5CDD505-2E9C-101B-9397-08002B2CF9AE}" pid="7" name="KPMGDataTechnology">
    <vt:lpwstr/>
  </property>
  <property fmtid="{D5CDD505-2E9C-101B-9397-08002B2CF9AE}" pid="8" name="KPMGDataAcquisitions">
    <vt:lpwstr/>
  </property>
  <property fmtid="{D5CDD505-2E9C-101B-9397-08002B2CF9AE}" pid="9" name="KPMGDataServices">
    <vt:lpwstr>178;#Audit ＆ Assurance|9b7d5075-14a4-4cb9-a51e-49004989450f</vt:lpwstr>
  </property>
  <property fmtid="{D5CDD505-2E9C-101B-9397-08002B2CF9AE}" pid="10" name="KPMGDataRelevantCountries">
    <vt:lpwstr/>
  </property>
  <property fmtid="{D5CDD505-2E9C-101B-9397-08002B2CF9AE}" pid="11" name="KPMGDataAlliances">
    <vt:lpwstr/>
  </property>
  <property fmtid="{D5CDD505-2E9C-101B-9397-08002B2CF9AE}" pid="12" name="KPMGDataFileType">
    <vt:lpwstr>35</vt:lpwstr>
  </property>
  <property fmtid="{D5CDD505-2E9C-101B-9397-08002B2CF9AE}" pid="13" name="KPMGDataTaxTechnical">
    <vt:lpwstr/>
  </property>
  <property fmtid="{D5CDD505-2E9C-101B-9397-08002B2CF9AE}" pid="14" name="KPMGDataEngagementPhase">
    <vt:lpwstr/>
  </property>
  <property fmtid="{D5CDD505-2E9C-101B-9397-08002B2CF9AE}" pid="15" name="KPMGDataMarkets">
    <vt:lpwstr/>
  </property>
  <property fmtid="{D5CDD505-2E9C-101B-9397-08002B2CF9AE}" pid="16" name="KPMGDataAudienceLevel">
    <vt:lpwstr/>
  </property>
  <property fmtid="{D5CDD505-2E9C-101B-9397-08002B2CF9AE}" pid="17" name="KPMGDataContentCategoryType">
    <vt:lpwstr>4</vt:lpwstr>
  </property>
  <property fmtid="{D5CDD505-2E9C-101B-9397-08002B2CF9AE}" pid="18" name="KPMGDataPropositions">
    <vt:lpwstr/>
  </property>
  <property fmtid="{D5CDD505-2E9C-101B-9397-08002B2CF9AE}" pid="19" name="KPMGDataCentreOfExcellecnce">
    <vt:lpwstr/>
  </property>
  <property fmtid="{D5CDD505-2E9C-101B-9397-08002B2CF9AE}" pid="20" name="KPMGDataExternalAudience">
    <vt:lpwstr/>
  </property>
</Properties>
</file>