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FE0" w:rsidRDefault="001E1FE0"/>
    <w:p w:rsidR="00CB2D07" w:rsidRP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E23909" w:rsidRDefault="00E23909" w:rsidP="00E239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909" w:rsidRPr="006B3360" w:rsidRDefault="00E23909" w:rsidP="00E740E4">
      <w:pPr>
        <w:pStyle w:val="odstavec"/>
        <w:numPr>
          <w:ilvl w:val="0"/>
          <w:numId w:val="6"/>
        </w:numPr>
        <w:rPr>
          <w:lang w:val="en-US"/>
        </w:rPr>
      </w:pPr>
      <w:r w:rsidRPr="006B3360">
        <w:t>ČIČBAU s.r.o.</w:t>
      </w:r>
      <w:r w:rsidR="00C5063E" w:rsidRPr="006B3360">
        <w:t xml:space="preserve">, </w:t>
      </w:r>
      <w:proofErr w:type="spellStart"/>
      <w:r w:rsidRPr="006B3360">
        <w:t>Jantárova</w:t>
      </w:r>
      <w:proofErr w:type="spellEnd"/>
      <w:r w:rsidRPr="006B3360">
        <w:t xml:space="preserve"> 1 / 4</w:t>
      </w:r>
      <w:r w:rsidR="00C5063E" w:rsidRPr="006B3360">
        <w:t xml:space="preserve">, </w:t>
      </w:r>
      <w:r w:rsidRPr="006B3360">
        <w:rPr>
          <w:lang w:val="en-US"/>
        </w:rPr>
        <w:t>851 10  Bratislava</w:t>
      </w:r>
    </w:p>
    <w:p w:rsidR="00C5063E" w:rsidRPr="006B3360" w:rsidRDefault="00C5063E" w:rsidP="00E740E4">
      <w:pPr>
        <w:pStyle w:val="odstavec"/>
        <w:rPr>
          <w:lang w:val="en-US"/>
        </w:rPr>
      </w:pPr>
    </w:p>
    <w:p w:rsidR="00C5063E" w:rsidRPr="006B3360" w:rsidRDefault="007D053D" w:rsidP="00E740E4">
      <w:pPr>
        <w:pStyle w:val="odstavec"/>
        <w:numPr>
          <w:ilvl w:val="0"/>
          <w:numId w:val="6"/>
        </w:numPr>
      </w:pPr>
      <w:proofErr w:type="spellStart"/>
      <w:r w:rsidRPr="006B3360">
        <w:rPr>
          <w:lang w:val="en-US"/>
        </w:rPr>
        <w:t>Spoločnosť</w:t>
      </w:r>
      <w:proofErr w:type="spellEnd"/>
      <w:r w:rsidRPr="006B3360">
        <w:rPr>
          <w:lang w:val="en-US"/>
        </w:rPr>
        <w:t xml:space="preserve"> </w:t>
      </w:r>
      <w:proofErr w:type="spellStart"/>
      <w:r w:rsidRPr="006B3360">
        <w:rPr>
          <w:lang w:val="en-US"/>
        </w:rPr>
        <w:t>nie</w:t>
      </w:r>
      <w:proofErr w:type="spellEnd"/>
      <w:r w:rsidRPr="006B3360">
        <w:rPr>
          <w:lang w:val="en-US"/>
        </w:rPr>
        <w:t xml:space="preserve"> je </w:t>
      </w:r>
      <w:r w:rsidR="00BF092A" w:rsidRPr="006B3360">
        <w:t>súčasťou konsolidovaného celku.</w:t>
      </w:r>
    </w:p>
    <w:p w:rsidR="005E1530" w:rsidRPr="006B3360" w:rsidRDefault="005E1530" w:rsidP="00E740E4">
      <w:pPr>
        <w:pStyle w:val="odstavec"/>
      </w:pPr>
    </w:p>
    <w:p w:rsidR="005E1530" w:rsidRPr="006B3360" w:rsidRDefault="00032E99" w:rsidP="00E740E4">
      <w:pPr>
        <w:pStyle w:val="odstavec"/>
        <w:numPr>
          <w:ilvl w:val="0"/>
          <w:numId w:val="6"/>
        </w:numPr>
      </w:pPr>
      <w:r>
        <w:t>Spoločnosť k 31.12.2020</w:t>
      </w:r>
      <w:r w:rsidR="005E1530" w:rsidRPr="006B3360">
        <w:t xml:space="preserve"> nemá zamestnancov.</w:t>
      </w:r>
    </w:p>
    <w:p w:rsidR="00BF092A" w:rsidRPr="006B3360" w:rsidRDefault="00BF092A" w:rsidP="00E740E4">
      <w:pPr>
        <w:pStyle w:val="odstavec"/>
      </w:pPr>
    </w:p>
    <w:p w:rsidR="00BF092A" w:rsidRDefault="00BF092A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Čl. II</w:t>
      </w: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Informácie o prijatých postupoch</w:t>
      </w:r>
    </w:p>
    <w:p w:rsidR="000113C9" w:rsidRPr="00E740E4" w:rsidRDefault="000113C9" w:rsidP="00E740E4">
      <w:pPr>
        <w:pStyle w:val="odstavec"/>
        <w:jc w:val="center"/>
        <w:rPr>
          <w:b/>
        </w:rPr>
      </w:pPr>
    </w:p>
    <w:p w:rsidR="000113C9" w:rsidRPr="006B3360" w:rsidRDefault="005E1530" w:rsidP="00E740E4">
      <w:pPr>
        <w:pStyle w:val="odstavec"/>
        <w:numPr>
          <w:ilvl w:val="0"/>
          <w:numId w:val="4"/>
        </w:numPr>
      </w:pPr>
      <w:r w:rsidRPr="006B3360">
        <w:t>Účtovná závierka je zostavená za predpokladu, že účtovná jednotka bude nepretržite pokračovať vo svojej činnosti.</w:t>
      </w:r>
    </w:p>
    <w:p w:rsidR="00595500" w:rsidRPr="006B3360" w:rsidRDefault="00595500" w:rsidP="00E740E4">
      <w:pPr>
        <w:pStyle w:val="odstavec"/>
      </w:pPr>
      <w:bookmarkStart w:id="0" w:name="_GoBack"/>
      <w:bookmarkEnd w:id="0"/>
    </w:p>
    <w:p w:rsidR="00595500" w:rsidRPr="006B3360" w:rsidRDefault="00595500" w:rsidP="00E740E4">
      <w:pPr>
        <w:pStyle w:val="odstavec"/>
        <w:numPr>
          <w:ilvl w:val="0"/>
          <w:numId w:val="4"/>
        </w:numPr>
      </w:pPr>
      <w:r w:rsidRPr="006B3360">
        <w:t>Spôsob oceňovania jednotlivých položiek majetku a záväzkov :</w:t>
      </w:r>
    </w:p>
    <w:p w:rsidR="006B3360" w:rsidRPr="006B3360" w:rsidRDefault="006B3360" w:rsidP="00E740E4">
      <w:pPr>
        <w:pStyle w:val="odstavec"/>
      </w:pP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Dlhodobý majetok nakupovaný sa oceňuje obstarávacou cenou, ktorá zahrňuje cenu, za ktorú sa majetok obstaral, a náklady súvisiace s obstaraním.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Nakupované zásoby sa oceňujú obstarávacou cenou, ktorá zahrňuje cenu, za ktorú sa majetok obstaral, a náklady súvisiace s obstaraním. 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Pohľadávky sa pri ich vzniku oceňujú ich menovitou hodnotou. Opravná položka sa vytvára k pochybným a nedobytným pohľadávkam, kde existuje riziko nevymožiteľnosti pohľadávok.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Krátkodobý finančný majetok predstavujú krátkodobé cenné papiere majetkového alebo úverového charakteru, ktoré sú v čase obstarania splatné do jedného roka, príp. určené na predaj do jedného roka od ich obstarania.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B3360" w:rsidRDefault="006B3360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6B3360" w:rsidRDefault="006F394B" w:rsidP="00E740E4">
      <w:pPr>
        <w:pStyle w:val="odstavec"/>
        <w:numPr>
          <w:ilvl w:val="0"/>
          <w:numId w:val="4"/>
        </w:numPr>
      </w:pPr>
      <w:r>
        <w:t>Spôsob zostavenia odpisového plánu pre dlhodobý hmotný majetok :</w:t>
      </w:r>
    </w:p>
    <w:p w:rsidR="00BC1D22" w:rsidRDefault="00BC1D22" w:rsidP="00E740E4">
      <w:pPr>
        <w:pStyle w:val="odstavec"/>
      </w:pPr>
    </w:p>
    <w:p w:rsidR="009D00DC" w:rsidRDefault="009D00DC" w:rsidP="00E740E4">
      <w:pPr>
        <w:pStyle w:val="odstavec"/>
      </w:pPr>
      <w:r w:rsidRPr="009D00DC">
        <w:t xml:space="preserve">Dlhodobý hmotný majetok sa odpisuje podľa odpisového plánu, ktorý bol zostavený na základe predpokladanej doby jeho používania zodpovedajúcej spotrebe budúcich ekonomických úžitkov z majetku. Odpisovať sa začína </w:t>
      </w:r>
      <w:r w:rsidR="005A469F">
        <w:t>od mesiaca, v ktorom bol</w:t>
      </w:r>
      <w:r w:rsidRPr="009D00DC">
        <w:t xml:space="preserve"> majet</w:t>
      </w:r>
      <w:r w:rsidR="005A469F">
        <w:t>o</w:t>
      </w:r>
      <w:r w:rsidRPr="009D00DC">
        <w:t>k</w:t>
      </w:r>
      <w:r w:rsidR="005A469F">
        <w:t xml:space="preserve"> uved</w:t>
      </w:r>
      <w:r w:rsidR="00E114DE">
        <w:t>e</w:t>
      </w:r>
      <w:r w:rsidR="005A469F">
        <w:t>ný</w:t>
      </w:r>
      <w:r w:rsidRPr="009D00DC">
        <w:t xml:space="preserve"> do používania. Hmotný majetok, ktorého obstarávacia cena (resp. vlastné náklady) neprevýši 1 700 EUR, sa nezaraďuje na účty dlhodobého majetku a odpisuje sa jednorazovo pri uvedení do používania</w:t>
      </w:r>
      <w:r>
        <w:t>.</w:t>
      </w:r>
    </w:p>
    <w:p w:rsidR="006F0E17" w:rsidRDefault="006F0E17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9D00DC" w:rsidRDefault="009D00DC" w:rsidP="00E740E4">
      <w:pPr>
        <w:pStyle w:val="odstavec"/>
      </w:pPr>
      <w:r w:rsidRPr="00E63C40">
        <w:t>Predpokladaná doba používania, metóda odpisovania a odpisová sadzba sú uvedené v nasledujúcej tabuľke:</w:t>
      </w:r>
    </w:p>
    <w:p w:rsidR="005A469F" w:rsidRDefault="005A469F" w:rsidP="00E740E4">
      <w:pPr>
        <w:pStyle w:val="odstavec"/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00"/>
        <w:gridCol w:w="1900"/>
        <w:gridCol w:w="1900"/>
        <w:gridCol w:w="1900"/>
      </w:tblGrid>
      <w:tr w:rsidR="00B12435" w:rsidRPr="00B12435" w:rsidTr="00B12435">
        <w:trPr>
          <w:trHeight w:val="60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Predpokladaná doba používania v rokoch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Metóda odpisovania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Ročná odpisová sadzba v %</w:t>
            </w:r>
          </w:p>
        </w:tc>
      </w:tr>
      <w:tr w:rsidR="00F43AFC" w:rsidRPr="00B12435" w:rsidTr="00B12435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Samostatný hnuteľný majetok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43AFC" w:rsidRPr="00B12435" w:rsidTr="00B12435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Prívesné vozíky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rovnomerný odpis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16,66</w:t>
            </w: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43AFC" w:rsidRPr="00B12435" w:rsidTr="000F58FA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244AA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Dopravné prostriedky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rovnomerný odpis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202A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25%</w:t>
            </w:r>
          </w:p>
        </w:tc>
      </w:tr>
      <w:tr w:rsidR="00F43AFC" w:rsidRPr="00B12435" w:rsidTr="00E2150A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5A469F" w:rsidRDefault="005A469F" w:rsidP="00E740E4">
      <w:pPr>
        <w:pStyle w:val="odstavec"/>
      </w:pPr>
    </w:p>
    <w:p w:rsidR="008C30C2" w:rsidRDefault="00E114DE" w:rsidP="00E740E4">
      <w:pPr>
        <w:pStyle w:val="odstavec"/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</w:t>
      </w:r>
      <w:r w:rsidRPr="009D00DC">
        <w:t xml:space="preserve">Odpisovať sa začína </w:t>
      </w:r>
      <w:r>
        <w:t>od mesiaca, v ktorom bol</w:t>
      </w:r>
      <w:r w:rsidRPr="009D00DC">
        <w:t xml:space="preserve"> majet</w:t>
      </w:r>
      <w:r>
        <w:t>o</w:t>
      </w:r>
      <w:r w:rsidRPr="009D00DC">
        <w:t>k</w:t>
      </w:r>
      <w:r>
        <w:t xml:space="preserve"> uvedený</w:t>
      </w:r>
      <w:r w:rsidRPr="009D00DC">
        <w:t xml:space="preserve"> do používania</w:t>
      </w:r>
      <w:r w:rsidRPr="00E63C40">
        <w:t xml:space="preserve">. Nehmotný majetok, ktorého obstarávacia cena (resp. vlastné náklady) neprevýši 2 400 EUR, sa </w:t>
      </w:r>
      <w:r w:rsidRPr="00E114DE">
        <w:t>nezaraďuje na účty dlhodobého majetku a odpisuje sa jednorazovo pri uvedení do používania</w:t>
      </w:r>
      <w:r>
        <w:t>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nemenila účtovné zásady a metódy.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neprijala žiadne dotácie.</w:t>
      </w:r>
    </w:p>
    <w:p w:rsidR="00BC1D22" w:rsidRDefault="00BC1D22" w:rsidP="00E740E4">
      <w:pPr>
        <w:pStyle w:val="odstavec"/>
      </w:pPr>
    </w:p>
    <w:p w:rsidR="00BC1D22" w:rsidRDefault="006F0E17" w:rsidP="00E740E4">
      <w:pPr>
        <w:pStyle w:val="odstavec"/>
        <w:numPr>
          <w:ilvl w:val="0"/>
          <w:numId w:val="4"/>
        </w:numPr>
      </w:pPr>
      <w:r>
        <w:t>Spoločnosť v bežnom účtovnom období nezistila žiadnu chybu týkajúcu sa minulých účtovných období.</w:t>
      </w:r>
    </w:p>
    <w:p w:rsidR="006F0E17" w:rsidRDefault="006F0E17" w:rsidP="00E740E4">
      <w:pPr>
        <w:pStyle w:val="odstavec"/>
      </w:pPr>
    </w:p>
    <w:p w:rsidR="00BC1D22" w:rsidRPr="00D0044F" w:rsidRDefault="00BC1D22" w:rsidP="00E740E4">
      <w:pPr>
        <w:pStyle w:val="odstavec"/>
      </w:pP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Čl. III</w:t>
      </w: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Informácie ktoré vysvetľujú a dopĺňajú súvahu a výkaz ziskov a strát</w:t>
      </w:r>
    </w:p>
    <w:p w:rsidR="00D0044F" w:rsidRPr="00E740E4" w:rsidRDefault="00D0044F" w:rsidP="00E740E4">
      <w:pPr>
        <w:pStyle w:val="odstavec"/>
        <w:jc w:val="center"/>
        <w:rPr>
          <w:b/>
        </w:rPr>
      </w:pPr>
    </w:p>
    <w:p w:rsidR="00D0044F" w:rsidRDefault="00D0044F" w:rsidP="00E740E4">
      <w:pPr>
        <w:pStyle w:val="odstavec"/>
        <w:numPr>
          <w:ilvl w:val="0"/>
          <w:numId w:val="12"/>
        </w:numPr>
      </w:pPr>
      <w:r>
        <w:t>Spoločnosti v bežnom účtovnom období nevznikli žiadne náklady a výnosy, ktoré by mali výnimočný rozsah.</w:t>
      </w:r>
    </w:p>
    <w:p w:rsidR="00D0044F" w:rsidRDefault="00D0044F" w:rsidP="00E740E4">
      <w:pPr>
        <w:pStyle w:val="odstavec"/>
      </w:pPr>
    </w:p>
    <w:p w:rsidR="00D0044F" w:rsidRDefault="00D53809" w:rsidP="00E740E4">
      <w:pPr>
        <w:pStyle w:val="odstavec"/>
        <w:numPr>
          <w:ilvl w:val="0"/>
          <w:numId w:val="12"/>
        </w:numPr>
      </w:pPr>
      <w:r>
        <w:t>Spoločnosť nemá záväzky so zostatkovou dobou splatnosti dlhšou ako päť rokov.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účtovnom období nenadobudla vlastné akcie.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bežnom účtovnom období neposkytla žiadne pôžičky a záruky pre členov štatutárneho orgánu, dozorného orgánu alebo iného orgánu účtovnej jednotky.</w:t>
      </w:r>
    </w:p>
    <w:p w:rsidR="00E740E4" w:rsidRDefault="00E740E4" w:rsidP="00E740E4">
      <w:pPr>
        <w:pStyle w:val="odstavec"/>
      </w:pPr>
    </w:p>
    <w:p w:rsidR="00E740E4" w:rsidRDefault="00295948" w:rsidP="00E740E4">
      <w:pPr>
        <w:pStyle w:val="odstavec"/>
        <w:numPr>
          <w:ilvl w:val="0"/>
          <w:numId w:val="12"/>
        </w:numPr>
      </w:pPr>
      <w:r>
        <w:t>Všetky záväzky a finančné povinnosti účtovnej jednotky sú vykázané v súvahe.</w:t>
      </w:r>
    </w:p>
    <w:p w:rsidR="003D3973" w:rsidRDefault="003D3973" w:rsidP="003D3973">
      <w:pPr>
        <w:pStyle w:val="odstavec"/>
        <w:ind w:left="720"/>
      </w:pPr>
    </w:p>
    <w:p w:rsidR="003D3973" w:rsidRPr="003D3973" w:rsidRDefault="003D3973" w:rsidP="003D3973">
      <w:pPr>
        <w:pStyle w:val="Default"/>
        <w:numPr>
          <w:ilvl w:val="0"/>
          <w:numId w:val="12"/>
        </w:numPr>
      </w:pPr>
      <w:r>
        <w:t>Spoločnosti nebolo udelené právo</w:t>
      </w:r>
      <w:r w:rsidRPr="003D3973">
        <w:rPr>
          <w:b/>
          <w:bCs/>
        </w:rPr>
        <w:t xml:space="preserve"> </w:t>
      </w:r>
      <w:r w:rsidRPr="003D3973">
        <w:rPr>
          <w:bCs/>
        </w:rPr>
        <w:t>poskytovať služby vo verejnom zá</w:t>
      </w:r>
      <w:r>
        <w:rPr>
          <w:bCs/>
        </w:rPr>
        <w:t>ujme.</w:t>
      </w:r>
    </w:p>
    <w:p w:rsidR="003D3973" w:rsidRPr="00D0044F" w:rsidRDefault="003D3973" w:rsidP="003D3973">
      <w:pPr>
        <w:pStyle w:val="odstavec"/>
      </w:pPr>
    </w:p>
    <w:p w:rsidR="00BC1D22" w:rsidRDefault="00BC1D22" w:rsidP="00E740E4">
      <w:pPr>
        <w:pStyle w:val="odstavec"/>
      </w:pPr>
    </w:p>
    <w:p w:rsidR="00E23909" w:rsidRDefault="00E23909" w:rsidP="00E740E4">
      <w:pPr>
        <w:pStyle w:val="odstavec"/>
        <w:rPr>
          <w:lang w:val="en-US"/>
        </w:rPr>
      </w:pPr>
    </w:p>
    <w:p w:rsidR="00E23909" w:rsidRPr="000F6BB1" w:rsidRDefault="00E23909" w:rsidP="00E740E4">
      <w:pPr>
        <w:pStyle w:val="odstavec"/>
      </w:pPr>
    </w:p>
    <w:p w:rsidR="00E23909" w:rsidRPr="00E23909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E23909" w:rsidSect="007D053D">
      <w:headerReference w:type="default" r:id="rId7"/>
      <w:footerReference w:type="default" r:id="rId8"/>
      <w:pgSz w:w="11906" w:h="16838"/>
      <w:pgMar w:top="1191" w:right="1077" w:bottom="1418" w:left="1134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09C5" w:rsidRDefault="000F09C5" w:rsidP="00510CAD">
      <w:pPr>
        <w:spacing w:after="0" w:line="240" w:lineRule="auto"/>
      </w:pPr>
      <w:r>
        <w:separator/>
      </w:r>
    </w:p>
  </w:endnote>
  <w:endnote w:type="continuationSeparator" w:id="0">
    <w:p w:rsidR="000F09C5" w:rsidRDefault="000F09C5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eastAsiaTheme="majorEastAsia" w:hAnsi="Times New Roman" w:cs="Times New Roman"/>
        <w:sz w:val="28"/>
        <w:szCs w:val="28"/>
      </w:rPr>
      <w:id w:val="1376430821"/>
      <w:docPartObj>
        <w:docPartGallery w:val="Page Numbers (Bottom of Page)"/>
        <w:docPartUnique/>
      </w:docPartObj>
    </w:sdtPr>
    <w:sdtContent>
      <w:p w:rsidR="007D053D" w:rsidRPr="007D053D" w:rsidRDefault="007D053D">
        <w:pPr>
          <w:pStyle w:val="Pta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="00975A42" w:rsidRPr="00975A42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="00975A42" w:rsidRPr="00975A42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032E99" w:rsidRPr="00032E99">
          <w:rPr>
            <w:rFonts w:ascii="Times New Roman" w:eastAsiaTheme="majorEastAsia" w:hAnsi="Times New Roman" w:cs="Times New Roman"/>
            <w:noProof/>
            <w:sz w:val="28"/>
            <w:szCs w:val="28"/>
          </w:rPr>
          <w:t>7</w:t>
        </w:r>
        <w:r w:rsidR="00975A42"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:rsidR="007D053D" w:rsidRDefault="007D053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09C5" w:rsidRDefault="000F09C5" w:rsidP="00510CAD">
      <w:pPr>
        <w:spacing w:after="0" w:line="240" w:lineRule="auto"/>
      </w:pPr>
      <w:r>
        <w:separator/>
      </w:r>
    </w:p>
  </w:footnote>
  <w:footnote w:type="continuationSeparator" w:id="0">
    <w:p w:rsidR="000F09C5" w:rsidRDefault="000F09C5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67" w:type="dxa"/>
      <w:tblInd w:w="-72" w:type="dxa"/>
      <w:tblCellMar>
        <w:left w:w="70" w:type="dxa"/>
        <w:right w:w="70" w:type="dxa"/>
      </w:tblCellMar>
      <w:tblLook w:val="04A0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:rsidTr="00510CAD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</w:tr>
  </w:tbl>
  <w:p w:rsidR="00510CAD" w:rsidRPr="00510CAD" w:rsidRDefault="00510CAD" w:rsidP="00510CA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B36B7"/>
    <w:multiLevelType w:val="hybridMultilevel"/>
    <w:tmpl w:val="780283C8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2C3199A"/>
    <w:multiLevelType w:val="hybridMultilevel"/>
    <w:tmpl w:val="BB3A22DA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9"/>
  </w:num>
  <w:num w:numId="4">
    <w:abstractNumId w:val="0"/>
  </w:num>
  <w:num w:numId="5">
    <w:abstractNumId w:val="8"/>
  </w:num>
  <w:num w:numId="6">
    <w:abstractNumId w:val="2"/>
  </w:num>
  <w:num w:numId="7">
    <w:abstractNumId w:val="10"/>
  </w:num>
  <w:num w:numId="8">
    <w:abstractNumId w:val="1"/>
  </w:num>
  <w:num w:numId="9">
    <w:abstractNumId w:val="7"/>
  </w:num>
  <w:num w:numId="10">
    <w:abstractNumId w:val="5"/>
  </w:num>
  <w:num w:numId="11">
    <w:abstractNumId w:val="3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510CAD"/>
    <w:rsid w:val="000007DF"/>
    <w:rsid w:val="000072E0"/>
    <w:rsid w:val="000113C9"/>
    <w:rsid w:val="00026D6E"/>
    <w:rsid w:val="00027A4D"/>
    <w:rsid w:val="00032E99"/>
    <w:rsid w:val="0003406E"/>
    <w:rsid w:val="00051D8A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D23E3"/>
    <w:rsid w:val="000D338D"/>
    <w:rsid w:val="000D58F3"/>
    <w:rsid w:val="000D6BBF"/>
    <w:rsid w:val="000E24AB"/>
    <w:rsid w:val="000E7E1A"/>
    <w:rsid w:val="000F09C5"/>
    <w:rsid w:val="00107B70"/>
    <w:rsid w:val="00110300"/>
    <w:rsid w:val="0012061D"/>
    <w:rsid w:val="0013584B"/>
    <w:rsid w:val="00154418"/>
    <w:rsid w:val="00155D68"/>
    <w:rsid w:val="00160B68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2A69"/>
    <w:rsid w:val="002051E1"/>
    <w:rsid w:val="00211BA9"/>
    <w:rsid w:val="00244AA1"/>
    <w:rsid w:val="002452A1"/>
    <w:rsid w:val="00246088"/>
    <w:rsid w:val="00262BC7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F99"/>
    <w:rsid w:val="00300B32"/>
    <w:rsid w:val="003100E5"/>
    <w:rsid w:val="003206D5"/>
    <w:rsid w:val="00320E10"/>
    <w:rsid w:val="00323324"/>
    <w:rsid w:val="00335431"/>
    <w:rsid w:val="0034556E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C13CC"/>
    <w:rsid w:val="003D2231"/>
    <w:rsid w:val="003D3973"/>
    <w:rsid w:val="003D3BEA"/>
    <w:rsid w:val="003D6DDD"/>
    <w:rsid w:val="003E760C"/>
    <w:rsid w:val="00401E13"/>
    <w:rsid w:val="00404DE6"/>
    <w:rsid w:val="0041382B"/>
    <w:rsid w:val="00424068"/>
    <w:rsid w:val="004263E5"/>
    <w:rsid w:val="00427811"/>
    <w:rsid w:val="00452A54"/>
    <w:rsid w:val="00457272"/>
    <w:rsid w:val="00470C80"/>
    <w:rsid w:val="004734BC"/>
    <w:rsid w:val="00476129"/>
    <w:rsid w:val="004959C8"/>
    <w:rsid w:val="00496DEF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B4562"/>
    <w:rsid w:val="006D2C9F"/>
    <w:rsid w:val="006F0E17"/>
    <w:rsid w:val="006F2BAB"/>
    <w:rsid w:val="006F394B"/>
    <w:rsid w:val="006F7765"/>
    <w:rsid w:val="006F7F71"/>
    <w:rsid w:val="00703BBB"/>
    <w:rsid w:val="007119B8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D053D"/>
    <w:rsid w:val="007E530C"/>
    <w:rsid w:val="007E7919"/>
    <w:rsid w:val="007F6714"/>
    <w:rsid w:val="007F7FED"/>
    <w:rsid w:val="008004F3"/>
    <w:rsid w:val="00802783"/>
    <w:rsid w:val="008134D9"/>
    <w:rsid w:val="00814230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812B3"/>
    <w:rsid w:val="008A1D5A"/>
    <w:rsid w:val="008A746B"/>
    <w:rsid w:val="008C0BEF"/>
    <w:rsid w:val="008C221D"/>
    <w:rsid w:val="008C30C2"/>
    <w:rsid w:val="008C6115"/>
    <w:rsid w:val="008C6CA5"/>
    <w:rsid w:val="008D3409"/>
    <w:rsid w:val="008D6282"/>
    <w:rsid w:val="008E3B34"/>
    <w:rsid w:val="008E7277"/>
    <w:rsid w:val="008F098E"/>
    <w:rsid w:val="00901781"/>
    <w:rsid w:val="0091573D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A42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1A2"/>
    <w:rsid w:val="00A4626C"/>
    <w:rsid w:val="00A60F20"/>
    <w:rsid w:val="00A76306"/>
    <w:rsid w:val="00A9308A"/>
    <w:rsid w:val="00A9376A"/>
    <w:rsid w:val="00AB4F6A"/>
    <w:rsid w:val="00AD228A"/>
    <w:rsid w:val="00AE76DD"/>
    <w:rsid w:val="00AF2FF7"/>
    <w:rsid w:val="00B01A96"/>
    <w:rsid w:val="00B01CEE"/>
    <w:rsid w:val="00B04275"/>
    <w:rsid w:val="00B12435"/>
    <w:rsid w:val="00B25417"/>
    <w:rsid w:val="00B2621A"/>
    <w:rsid w:val="00B50D89"/>
    <w:rsid w:val="00B51925"/>
    <w:rsid w:val="00B5380A"/>
    <w:rsid w:val="00B6266C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BF2772"/>
    <w:rsid w:val="00BF2873"/>
    <w:rsid w:val="00C001C9"/>
    <w:rsid w:val="00C15A35"/>
    <w:rsid w:val="00C205B8"/>
    <w:rsid w:val="00C37EFF"/>
    <w:rsid w:val="00C5063E"/>
    <w:rsid w:val="00C540A2"/>
    <w:rsid w:val="00C54E78"/>
    <w:rsid w:val="00C7495B"/>
    <w:rsid w:val="00C840E4"/>
    <w:rsid w:val="00CB2D07"/>
    <w:rsid w:val="00CD3B21"/>
    <w:rsid w:val="00CE2543"/>
    <w:rsid w:val="00CE5BE4"/>
    <w:rsid w:val="00D0044F"/>
    <w:rsid w:val="00D20450"/>
    <w:rsid w:val="00D20C8A"/>
    <w:rsid w:val="00D31BC6"/>
    <w:rsid w:val="00D31CD8"/>
    <w:rsid w:val="00D53809"/>
    <w:rsid w:val="00D5438F"/>
    <w:rsid w:val="00D5502B"/>
    <w:rsid w:val="00D6646A"/>
    <w:rsid w:val="00D80459"/>
    <w:rsid w:val="00D87642"/>
    <w:rsid w:val="00D90B39"/>
    <w:rsid w:val="00D97392"/>
    <w:rsid w:val="00DA087C"/>
    <w:rsid w:val="00DA7768"/>
    <w:rsid w:val="00DB1197"/>
    <w:rsid w:val="00DB20A4"/>
    <w:rsid w:val="00DD11A7"/>
    <w:rsid w:val="00DF1B35"/>
    <w:rsid w:val="00E00CFE"/>
    <w:rsid w:val="00E05501"/>
    <w:rsid w:val="00E064F7"/>
    <w:rsid w:val="00E114DE"/>
    <w:rsid w:val="00E23909"/>
    <w:rsid w:val="00E23C3A"/>
    <w:rsid w:val="00E32864"/>
    <w:rsid w:val="00E3412F"/>
    <w:rsid w:val="00E34E79"/>
    <w:rsid w:val="00E45254"/>
    <w:rsid w:val="00E473D8"/>
    <w:rsid w:val="00E616D8"/>
    <w:rsid w:val="00E65F96"/>
    <w:rsid w:val="00E70C57"/>
    <w:rsid w:val="00E71C81"/>
    <w:rsid w:val="00E740E4"/>
    <w:rsid w:val="00E75568"/>
    <w:rsid w:val="00E8743A"/>
    <w:rsid w:val="00E9041A"/>
    <w:rsid w:val="00EB3604"/>
    <w:rsid w:val="00EC3060"/>
    <w:rsid w:val="00ED494F"/>
    <w:rsid w:val="00EE1654"/>
    <w:rsid w:val="00EF1278"/>
    <w:rsid w:val="00EF2E5B"/>
    <w:rsid w:val="00EF2F52"/>
    <w:rsid w:val="00EF50AA"/>
    <w:rsid w:val="00EF6371"/>
    <w:rsid w:val="00F22A47"/>
    <w:rsid w:val="00F34CFD"/>
    <w:rsid w:val="00F4209F"/>
    <w:rsid w:val="00F43AFC"/>
    <w:rsid w:val="00F45690"/>
    <w:rsid w:val="00F51136"/>
    <w:rsid w:val="00F60613"/>
    <w:rsid w:val="00F7029C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A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CAD"/>
  </w:style>
  <w:style w:type="paragraph" w:styleId="Pta">
    <w:name w:val="footer"/>
    <w:basedOn w:val="Normlny"/>
    <w:link w:val="Pt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CAD"/>
  </w:style>
  <w:style w:type="paragraph" w:styleId="Odsekzoznamu">
    <w:name w:val="List Paragraph"/>
    <w:basedOn w:val="Normlny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E740E4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rsid w:val="00E740E4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paragraph" w:customStyle="1" w:styleId="Default">
    <w:name w:val="Default"/>
    <w:rsid w:val="003D39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574</Words>
  <Characters>3272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Harrerova</dc:creator>
  <cp:lastModifiedBy>PC</cp:lastModifiedBy>
  <cp:revision>3</cp:revision>
  <dcterms:created xsi:type="dcterms:W3CDTF">2021-06-28T18:43:00Z</dcterms:created>
  <dcterms:modified xsi:type="dcterms:W3CDTF">2021-06-28T18:43:00Z</dcterms:modified>
</cp:coreProperties>
</file>