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76A3731" w14:textId="77777777" w:rsidR="00FF16AF" w:rsidRDefault="00FF16AF" w:rsidP="00FF16AF">
      <w:pPr>
        <w:autoSpaceDE w:val="0"/>
        <w:autoSpaceDN w:val="0"/>
        <w:adjustRightInd w:val="0"/>
        <w:jc w:val="center"/>
        <w:rPr>
          <w:b/>
          <w:bCs/>
          <w:color w:val="0000FF"/>
          <w:sz w:val="52"/>
          <w:szCs w:val="52"/>
        </w:rPr>
      </w:pPr>
      <w:r>
        <w:rPr>
          <w:b/>
          <w:noProof/>
          <w:color w:val="0000FF"/>
          <w:sz w:val="52"/>
          <w:szCs w:val="52"/>
        </w:rPr>
        <w:drawing>
          <wp:inline distT="0" distB="0" distL="0" distR="0" wp14:anchorId="2C7877F7" wp14:editId="249F08E0">
            <wp:extent cx="1630680" cy="1897380"/>
            <wp:effectExtent l="0" t="0" r="0" b="0"/>
            <wp:docPr id="41" name="Obrázok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630680" cy="1897380"/>
                    </a:xfrm>
                    <a:prstGeom prst="rect">
                      <a:avLst/>
                    </a:prstGeom>
                    <a:noFill/>
                    <a:ln>
                      <a:noFill/>
                    </a:ln>
                  </pic:spPr>
                </pic:pic>
              </a:graphicData>
            </a:graphic>
          </wp:inline>
        </w:drawing>
      </w:r>
    </w:p>
    <w:p w14:paraId="00D41471" w14:textId="77777777" w:rsidR="00FF16AF" w:rsidRDefault="00FF16AF" w:rsidP="00FF16AF">
      <w:pPr>
        <w:autoSpaceDE w:val="0"/>
        <w:autoSpaceDN w:val="0"/>
        <w:adjustRightInd w:val="0"/>
        <w:rPr>
          <w:b/>
          <w:bCs/>
          <w:color w:val="0000FF"/>
          <w:sz w:val="52"/>
          <w:szCs w:val="52"/>
        </w:rPr>
      </w:pPr>
    </w:p>
    <w:p w14:paraId="6320EB05" w14:textId="77777777" w:rsidR="00FF16AF" w:rsidRPr="007E6915" w:rsidRDefault="00FF16AF" w:rsidP="00FF16AF">
      <w:pPr>
        <w:autoSpaceDE w:val="0"/>
        <w:autoSpaceDN w:val="0"/>
        <w:adjustRightInd w:val="0"/>
        <w:jc w:val="center"/>
        <w:rPr>
          <w:b/>
          <w:bCs/>
          <w:color w:val="943634" w:themeColor="accent2" w:themeShade="BF"/>
          <w:sz w:val="52"/>
          <w:szCs w:val="52"/>
          <w14:shadow w14:blurRad="0" w14:dist="25400" w14:dir="13500000" w14:sx="0" w14:sy="0" w14:kx="0" w14:ky="0" w14:algn="none">
            <w14:srgbClr w14:val="000000">
              <w14:alpha w14:val="50000"/>
            </w14:srgbClr>
          </w14:shadow>
          <w14:textOutline w14:w="9525" w14:cap="flat" w14:cmpd="sng" w14:algn="ctr">
            <w14:solidFill>
              <w14:schemeClr w14:val="bg1">
                <w14:alpha w14:val="50000"/>
                <w14:lumMod w14:val="75000"/>
              </w14:schemeClr>
            </w14:solidFill>
            <w14:prstDash w14:val="solid"/>
            <w14:round/>
          </w14:textOutline>
        </w:rPr>
      </w:pPr>
      <w:r w:rsidRPr="007E6915">
        <w:rPr>
          <w:b/>
          <w:bCs/>
          <w:color w:val="943634" w:themeColor="accent2" w:themeShade="BF"/>
          <w:sz w:val="52"/>
          <w:szCs w:val="52"/>
          <w14:shadow w14:blurRad="0" w14:dist="25400" w14:dir="13500000" w14:sx="0" w14:sy="0" w14:kx="0" w14:ky="0" w14:algn="none">
            <w14:srgbClr w14:val="000000">
              <w14:alpha w14:val="50000"/>
            </w14:srgbClr>
          </w14:shadow>
          <w14:textOutline w14:w="9525" w14:cap="flat" w14:cmpd="sng" w14:algn="ctr">
            <w14:solidFill>
              <w14:schemeClr w14:val="bg1">
                <w14:alpha w14:val="50000"/>
                <w14:lumMod w14:val="75000"/>
              </w14:schemeClr>
            </w14:solidFill>
            <w14:prstDash w14:val="solid"/>
            <w14:round/>
          </w14:textOutline>
        </w:rPr>
        <w:t>Konsolidovaná výročná správa</w:t>
      </w:r>
    </w:p>
    <w:p w14:paraId="00E512F6" w14:textId="77777777" w:rsidR="00FF16AF" w:rsidRPr="007E6915" w:rsidRDefault="00FF16AF" w:rsidP="00FF16AF">
      <w:pPr>
        <w:autoSpaceDE w:val="0"/>
        <w:autoSpaceDN w:val="0"/>
        <w:adjustRightInd w:val="0"/>
        <w:jc w:val="center"/>
        <w:rPr>
          <w:b/>
          <w:bCs/>
          <w:color w:val="943634" w:themeColor="accent2" w:themeShade="BF"/>
          <w:sz w:val="52"/>
          <w:szCs w:val="52"/>
          <w14:shadow w14:blurRad="0" w14:dist="25400" w14:dir="13500000" w14:sx="0" w14:sy="0" w14:kx="0" w14:ky="0" w14:algn="none">
            <w14:srgbClr w14:val="000000">
              <w14:alpha w14:val="50000"/>
            </w14:srgbClr>
          </w14:shadow>
          <w14:textOutline w14:w="9525" w14:cap="flat" w14:cmpd="sng" w14:algn="ctr">
            <w14:solidFill>
              <w14:schemeClr w14:val="bg1">
                <w14:alpha w14:val="50000"/>
                <w14:lumMod w14:val="75000"/>
              </w14:schemeClr>
            </w14:solidFill>
            <w14:prstDash w14:val="solid"/>
            <w14:round/>
          </w14:textOutline>
        </w:rPr>
      </w:pPr>
      <w:r w:rsidRPr="007E6915">
        <w:rPr>
          <w:b/>
          <w:bCs/>
          <w:color w:val="943634" w:themeColor="accent2" w:themeShade="BF"/>
          <w:sz w:val="52"/>
          <w:szCs w:val="52"/>
          <w14:shadow w14:blurRad="0" w14:dist="25400" w14:dir="13500000" w14:sx="0" w14:sy="0" w14:kx="0" w14:ky="0" w14:algn="none">
            <w14:srgbClr w14:val="000000">
              <w14:alpha w14:val="50000"/>
            </w14:srgbClr>
          </w14:shadow>
          <w14:textOutline w14:w="9525" w14:cap="flat" w14:cmpd="sng" w14:algn="ctr">
            <w14:solidFill>
              <w14:schemeClr w14:val="bg1">
                <w14:alpha w14:val="50000"/>
                <w14:lumMod w14:val="75000"/>
              </w14:schemeClr>
            </w14:solidFill>
            <w14:prstDash w14:val="solid"/>
            <w14:round/>
          </w14:textOutline>
        </w:rPr>
        <w:t>MESTA VRÚTKY</w:t>
      </w:r>
    </w:p>
    <w:p w14:paraId="6F1514C5" w14:textId="7BF53A0F" w:rsidR="00FF16AF" w:rsidRPr="007E6915" w:rsidRDefault="00FF16AF" w:rsidP="00FF16AF">
      <w:pPr>
        <w:autoSpaceDE w:val="0"/>
        <w:autoSpaceDN w:val="0"/>
        <w:adjustRightInd w:val="0"/>
        <w:jc w:val="center"/>
        <w:rPr>
          <w:b/>
          <w:bCs/>
          <w:color w:val="943634" w:themeColor="accent2" w:themeShade="BF"/>
          <w:sz w:val="52"/>
          <w:szCs w:val="52"/>
          <w14:shadow w14:blurRad="0" w14:dist="25400" w14:dir="13500000" w14:sx="0" w14:sy="0" w14:kx="0" w14:ky="0" w14:algn="none">
            <w14:srgbClr w14:val="000000">
              <w14:alpha w14:val="50000"/>
            </w14:srgbClr>
          </w14:shadow>
          <w14:textOutline w14:w="9525" w14:cap="flat" w14:cmpd="sng" w14:algn="ctr">
            <w14:solidFill>
              <w14:schemeClr w14:val="bg1">
                <w14:alpha w14:val="50000"/>
                <w14:lumMod w14:val="75000"/>
              </w14:schemeClr>
            </w14:solidFill>
            <w14:prstDash w14:val="solid"/>
            <w14:round/>
          </w14:textOutline>
        </w:rPr>
      </w:pPr>
      <w:r w:rsidRPr="007E6915">
        <w:rPr>
          <w:b/>
          <w:bCs/>
          <w:color w:val="943634" w:themeColor="accent2" w:themeShade="BF"/>
          <w:sz w:val="52"/>
          <w:szCs w:val="52"/>
          <w14:shadow w14:blurRad="0" w14:dist="25400" w14:dir="13500000" w14:sx="0" w14:sy="0" w14:kx="0" w14:ky="0" w14:algn="none">
            <w14:srgbClr w14:val="000000">
              <w14:alpha w14:val="50000"/>
            </w14:srgbClr>
          </w14:shadow>
          <w14:textOutline w14:w="9525" w14:cap="flat" w14:cmpd="sng" w14:algn="ctr">
            <w14:solidFill>
              <w14:schemeClr w14:val="bg1">
                <w14:alpha w14:val="50000"/>
                <w14:lumMod w14:val="75000"/>
              </w14:schemeClr>
            </w14:solidFill>
            <w14:prstDash w14:val="solid"/>
            <w14:round/>
          </w14:textOutline>
        </w:rPr>
        <w:t>ZA ROK 20</w:t>
      </w:r>
      <w:r w:rsidR="005A6968">
        <w:rPr>
          <w:b/>
          <w:bCs/>
          <w:color w:val="943634" w:themeColor="accent2" w:themeShade="BF"/>
          <w:sz w:val="52"/>
          <w:szCs w:val="52"/>
          <w14:shadow w14:blurRad="0" w14:dist="25400" w14:dir="13500000" w14:sx="0" w14:sy="0" w14:kx="0" w14:ky="0" w14:algn="none">
            <w14:srgbClr w14:val="000000">
              <w14:alpha w14:val="50000"/>
            </w14:srgbClr>
          </w14:shadow>
          <w14:textOutline w14:w="9525" w14:cap="flat" w14:cmpd="sng" w14:algn="ctr">
            <w14:solidFill>
              <w14:schemeClr w14:val="bg1">
                <w14:alpha w14:val="50000"/>
                <w14:lumMod w14:val="75000"/>
              </w14:schemeClr>
            </w14:solidFill>
            <w14:prstDash w14:val="solid"/>
            <w14:round/>
          </w14:textOutline>
        </w:rPr>
        <w:t>20</w:t>
      </w:r>
    </w:p>
    <w:p w14:paraId="16CACC9F" w14:textId="77777777" w:rsidR="00FF16AF" w:rsidRPr="00FF16AF" w:rsidRDefault="00FF16AF" w:rsidP="00FF16AF">
      <w:pPr>
        <w:autoSpaceDE w:val="0"/>
        <w:autoSpaceDN w:val="0"/>
        <w:adjustRightInd w:val="0"/>
        <w:jc w:val="center"/>
        <w:rPr>
          <w:b/>
          <w:bCs/>
          <w:color w:val="FF0000"/>
          <w:sz w:val="52"/>
          <w:szCs w:val="52"/>
          <w14:shadow w14:blurRad="0" w14:dist="25400" w14:dir="13500000" w14:sx="0" w14:sy="0" w14:kx="0" w14:ky="0" w14:algn="none">
            <w14:srgbClr w14:val="000000">
              <w14:alpha w14:val="50000"/>
            </w14:srgbClr>
          </w14:shadow>
          <w14:textOutline w14:w="9525" w14:cap="flat" w14:cmpd="sng" w14:algn="ctr">
            <w14:solidFill>
              <w14:schemeClr w14:val="bg1">
                <w14:alpha w14:val="50000"/>
                <w14:lumMod w14:val="75000"/>
              </w14:schemeClr>
            </w14:solidFill>
            <w14:prstDash w14:val="solid"/>
            <w14:round/>
          </w14:textOutline>
        </w:rPr>
      </w:pPr>
    </w:p>
    <w:p w14:paraId="7D18A2EF" w14:textId="77777777" w:rsidR="00FF16AF" w:rsidRDefault="007E74BE" w:rsidP="00FF16AF">
      <w:pPr>
        <w:autoSpaceDE w:val="0"/>
        <w:autoSpaceDN w:val="0"/>
        <w:adjustRightInd w:val="0"/>
        <w:jc w:val="center"/>
        <w:rPr>
          <w:b/>
          <w:bCs/>
          <w:color w:val="0000FF"/>
          <w:sz w:val="52"/>
          <w:szCs w:val="52"/>
        </w:rPr>
      </w:pPr>
      <w:r>
        <w:rPr>
          <w:noProof/>
        </w:rPr>
        <w:drawing>
          <wp:inline distT="0" distB="0" distL="0" distR="0" wp14:anchorId="042435CF" wp14:editId="7C30F969">
            <wp:extent cx="5732124" cy="4299094"/>
            <wp:effectExtent l="0" t="0" r="2540" b="6350"/>
            <wp:docPr id="4" name="Obrázo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744285" cy="4308215"/>
                    </a:xfrm>
                    <a:prstGeom prst="rect">
                      <a:avLst/>
                    </a:prstGeom>
                    <a:noFill/>
                    <a:ln>
                      <a:noFill/>
                    </a:ln>
                  </pic:spPr>
                </pic:pic>
              </a:graphicData>
            </a:graphic>
          </wp:inline>
        </w:drawing>
      </w:r>
      <w:r>
        <w:rPr>
          <w:noProof/>
        </w:rPr>
        <w:t xml:space="preserve"> </w:t>
      </w:r>
    </w:p>
    <w:p w14:paraId="352FAD5A" w14:textId="77777777" w:rsidR="00FF16AF" w:rsidRDefault="00FF16AF" w:rsidP="00FF16AF">
      <w:pPr>
        <w:autoSpaceDE w:val="0"/>
        <w:autoSpaceDN w:val="0"/>
        <w:adjustRightInd w:val="0"/>
        <w:rPr>
          <w:b/>
          <w:bCs/>
          <w:color w:val="000000"/>
        </w:rPr>
      </w:pPr>
    </w:p>
    <w:p w14:paraId="011A195C" w14:textId="77777777" w:rsidR="00FF16AF" w:rsidRDefault="00FF16AF" w:rsidP="006F4569">
      <w:pPr>
        <w:autoSpaceDE w:val="0"/>
        <w:autoSpaceDN w:val="0"/>
        <w:adjustRightInd w:val="0"/>
        <w:jc w:val="center"/>
        <w:rPr>
          <w:b/>
          <w:bCs/>
          <w:color w:val="000000"/>
        </w:rPr>
      </w:pPr>
      <w:r>
        <w:rPr>
          <w:b/>
          <w:bCs/>
          <w:color w:val="000000"/>
        </w:rPr>
        <w:t xml:space="preserve">Predkladá : </w:t>
      </w:r>
      <w:r w:rsidR="007F36ED">
        <w:rPr>
          <w:b/>
          <w:bCs/>
          <w:color w:val="000000"/>
        </w:rPr>
        <w:t>Mgr. Branislav Zacharides, primátor</w:t>
      </w:r>
    </w:p>
    <w:p w14:paraId="614B92B8" w14:textId="56B718D0" w:rsidR="006F4569" w:rsidRPr="00A7624B" w:rsidRDefault="006F4569" w:rsidP="006F4569">
      <w:pPr>
        <w:autoSpaceDE w:val="0"/>
        <w:autoSpaceDN w:val="0"/>
        <w:adjustRightInd w:val="0"/>
        <w:spacing w:line="360" w:lineRule="auto"/>
        <w:jc w:val="center"/>
        <w:rPr>
          <w:b/>
          <w:bCs/>
        </w:rPr>
      </w:pPr>
      <w:r w:rsidRPr="00A7624B">
        <w:rPr>
          <w:b/>
          <w:bCs/>
        </w:rPr>
        <w:t>Vrútky, 202</w:t>
      </w:r>
      <w:r w:rsidR="005A6968">
        <w:rPr>
          <w:b/>
          <w:bCs/>
        </w:rPr>
        <w:t>1</w:t>
      </w:r>
    </w:p>
    <w:p w14:paraId="2B4894CF" w14:textId="77777777" w:rsidR="00852406" w:rsidRDefault="00852406" w:rsidP="00FF16AF">
      <w:pPr>
        <w:autoSpaceDE w:val="0"/>
        <w:autoSpaceDN w:val="0"/>
        <w:adjustRightInd w:val="0"/>
        <w:spacing w:line="360" w:lineRule="auto"/>
        <w:jc w:val="both"/>
      </w:pPr>
    </w:p>
    <w:p w14:paraId="1A8180B9" w14:textId="77777777" w:rsidR="00FF16AF" w:rsidRDefault="00FF16AF" w:rsidP="00FF16AF">
      <w:pPr>
        <w:autoSpaceDE w:val="0"/>
        <w:autoSpaceDN w:val="0"/>
        <w:adjustRightInd w:val="0"/>
        <w:spacing w:line="360" w:lineRule="auto"/>
        <w:jc w:val="both"/>
      </w:pPr>
      <w:r>
        <w:lastRenderedPageBreak/>
        <w:t>OBSAH</w:t>
      </w:r>
    </w:p>
    <w:p w14:paraId="75340388" w14:textId="77777777" w:rsidR="00FF16AF" w:rsidRDefault="00FF16AF" w:rsidP="00FF16AF">
      <w:pPr>
        <w:numPr>
          <w:ilvl w:val="0"/>
          <w:numId w:val="1"/>
        </w:numPr>
        <w:autoSpaceDE w:val="0"/>
        <w:autoSpaceDN w:val="0"/>
        <w:adjustRightInd w:val="0"/>
        <w:spacing w:line="360" w:lineRule="auto"/>
        <w:jc w:val="both"/>
      </w:pPr>
      <w:r>
        <w:t>Úvodné slovo</w:t>
      </w:r>
      <w:r>
        <w:tab/>
      </w:r>
      <w:r>
        <w:tab/>
      </w:r>
      <w:r>
        <w:tab/>
      </w:r>
      <w:r>
        <w:tab/>
      </w:r>
      <w:r>
        <w:tab/>
      </w:r>
      <w:r>
        <w:tab/>
      </w:r>
      <w:r>
        <w:tab/>
      </w:r>
      <w:r>
        <w:tab/>
      </w:r>
      <w:r>
        <w:tab/>
      </w:r>
      <w:r w:rsidR="00EF42AB">
        <w:t xml:space="preserve"> </w:t>
      </w:r>
      <w:r>
        <w:t>4</w:t>
      </w:r>
    </w:p>
    <w:p w14:paraId="67787FCD" w14:textId="5CB96911" w:rsidR="00FF16AF" w:rsidRDefault="00FF16AF" w:rsidP="00FF16AF">
      <w:pPr>
        <w:numPr>
          <w:ilvl w:val="0"/>
          <w:numId w:val="1"/>
        </w:numPr>
        <w:autoSpaceDE w:val="0"/>
        <w:autoSpaceDN w:val="0"/>
        <w:adjustRightInd w:val="0"/>
        <w:spacing w:line="360" w:lineRule="auto"/>
        <w:jc w:val="both"/>
      </w:pPr>
      <w:r>
        <w:t>Identifikačné údaje mesta</w:t>
      </w:r>
      <w:r>
        <w:tab/>
      </w:r>
      <w:r>
        <w:tab/>
      </w:r>
      <w:r>
        <w:tab/>
      </w:r>
      <w:r>
        <w:tab/>
      </w:r>
      <w:r>
        <w:tab/>
      </w:r>
      <w:r>
        <w:tab/>
      </w:r>
      <w:r>
        <w:tab/>
      </w:r>
      <w:r w:rsidR="00734D98">
        <w:t xml:space="preserve"> 5</w:t>
      </w:r>
    </w:p>
    <w:p w14:paraId="14CBBE02" w14:textId="77777777" w:rsidR="00FF16AF" w:rsidRDefault="00FF16AF" w:rsidP="00FF16AF">
      <w:pPr>
        <w:numPr>
          <w:ilvl w:val="0"/>
          <w:numId w:val="1"/>
        </w:numPr>
        <w:autoSpaceDE w:val="0"/>
        <w:autoSpaceDN w:val="0"/>
        <w:adjustRightInd w:val="0"/>
        <w:spacing w:line="360" w:lineRule="auto"/>
        <w:jc w:val="both"/>
      </w:pPr>
      <w:r>
        <w:t>Orgány mesta, organizačná štruktúra mesta a identifikácia vedúcich</w:t>
      </w:r>
    </w:p>
    <w:p w14:paraId="674500BB" w14:textId="6FF84F7D" w:rsidR="00FF16AF" w:rsidRDefault="00FF16AF" w:rsidP="00FF16AF">
      <w:pPr>
        <w:autoSpaceDE w:val="0"/>
        <w:autoSpaceDN w:val="0"/>
        <w:adjustRightInd w:val="0"/>
        <w:spacing w:line="360" w:lineRule="auto"/>
        <w:ind w:left="360"/>
        <w:jc w:val="both"/>
      </w:pPr>
      <w:r>
        <w:t xml:space="preserve"> predstaviteľov</w:t>
      </w:r>
      <w:r>
        <w:tab/>
      </w:r>
      <w:r>
        <w:tab/>
      </w:r>
      <w:r>
        <w:tab/>
      </w:r>
      <w:r>
        <w:tab/>
      </w:r>
      <w:r>
        <w:tab/>
      </w:r>
      <w:r>
        <w:tab/>
      </w:r>
      <w:r>
        <w:tab/>
      </w:r>
      <w:r>
        <w:tab/>
      </w:r>
      <w:r>
        <w:tab/>
      </w:r>
      <w:r w:rsidR="00734D98">
        <w:t xml:space="preserve"> 5</w:t>
      </w:r>
    </w:p>
    <w:p w14:paraId="5D39F400" w14:textId="076A18BE" w:rsidR="00FF16AF" w:rsidRDefault="00FF16AF" w:rsidP="00FF16AF">
      <w:pPr>
        <w:numPr>
          <w:ilvl w:val="0"/>
          <w:numId w:val="1"/>
        </w:numPr>
        <w:autoSpaceDE w:val="0"/>
        <w:autoSpaceDN w:val="0"/>
        <w:adjustRightInd w:val="0"/>
        <w:spacing w:line="360" w:lineRule="auto"/>
        <w:jc w:val="both"/>
      </w:pPr>
      <w:r>
        <w:t>Vízia a poslanie mesta Vrútky</w:t>
      </w:r>
      <w:r>
        <w:tab/>
      </w:r>
      <w:r>
        <w:tab/>
      </w:r>
      <w:r>
        <w:tab/>
      </w:r>
      <w:r>
        <w:tab/>
      </w:r>
      <w:r>
        <w:tab/>
      </w:r>
      <w:r>
        <w:tab/>
      </w:r>
      <w:r w:rsidR="00734D98">
        <w:t xml:space="preserve"> 9</w:t>
      </w:r>
    </w:p>
    <w:p w14:paraId="13529DB0" w14:textId="7D3E6A0B" w:rsidR="00FF16AF" w:rsidRDefault="00FF16AF" w:rsidP="00FF16AF">
      <w:pPr>
        <w:numPr>
          <w:ilvl w:val="0"/>
          <w:numId w:val="1"/>
        </w:numPr>
        <w:autoSpaceDE w:val="0"/>
        <w:autoSpaceDN w:val="0"/>
        <w:adjustRightInd w:val="0"/>
        <w:spacing w:line="360" w:lineRule="auto"/>
        <w:jc w:val="both"/>
      </w:pPr>
      <w:r>
        <w:t>Základná charakteristika konsolidovaného celku</w:t>
      </w:r>
      <w:r>
        <w:tab/>
      </w:r>
      <w:r>
        <w:tab/>
      </w:r>
      <w:r>
        <w:tab/>
      </w:r>
      <w:r>
        <w:tab/>
      </w:r>
      <w:r w:rsidR="00734D98">
        <w:t>11</w:t>
      </w:r>
    </w:p>
    <w:p w14:paraId="63781BD0" w14:textId="43A837DA" w:rsidR="00FF16AF" w:rsidRDefault="00FF16AF" w:rsidP="00FF16AF">
      <w:pPr>
        <w:autoSpaceDE w:val="0"/>
        <w:autoSpaceDN w:val="0"/>
        <w:adjustRightInd w:val="0"/>
        <w:spacing w:line="360" w:lineRule="auto"/>
        <w:jc w:val="both"/>
      </w:pPr>
      <w:r>
        <w:tab/>
        <w:t>5.1 Demografické údaje</w:t>
      </w:r>
      <w:r>
        <w:tab/>
      </w:r>
      <w:r>
        <w:tab/>
      </w:r>
      <w:r>
        <w:tab/>
      </w:r>
      <w:r>
        <w:tab/>
      </w:r>
      <w:r>
        <w:tab/>
      </w:r>
      <w:r>
        <w:tab/>
      </w:r>
      <w:r>
        <w:tab/>
      </w:r>
      <w:r w:rsidR="00734D98">
        <w:t>11</w:t>
      </w:r>
    </w:p>
    <w:p w14:paraId="11CFE138" w14:textId="2E9D9A6E" w:rsidR="00FF16AF" w:rsidRDefault="00FF16AF" w:rsidP="00FF16AF">
      <w:pPr>
        <w:autoSpaceDE w:val="0"/>
        <w:autoSpaceDN w:val="0"/>
        <w:adjustRightInd w:val="0"/>
        <w:spacing w:line="360" w:lineRule="auto"/>
        <w:jc w:val="both"/>
      </w:pPr>
      <w:r>
        <w:tab/>
        <w:t>5.2 Geografické údaje</w:t>
      </w:r>
      <w:r>
        <w:tab/>
      </w:r>
      <w:r>
        <w:tab/>
      </w:r>
      <w:r>
        <w:tab/>
      </w:r>
      <w:r>
        <w:tab/>
      </w:r>
      <w:r>
        <w:tab/>
      </w:r>
      <w:r>
        <w:tab/>
      </w:r>
      <w:r>
        <w:tab/>
      </w:r>
      <w:r w:rsidR="00734D98">
        <w:t>12</w:t>
      </w:r>
    </w:p>
    <w:p w14:paraId="6EFFCEF9" w14:textId="0D1715B4" w:rsidR="00FF16AF" w:rsidRDefault="00FF16AF" w:rsidP="00FF16AF">
      <w:pPr>
        <w:autoSpaceDE w:val="0"/>
        <w:autoSpaceDN w:val="0"/>
        <w:adjustRightInd w:val="0"/>
        <w:spacing w:line="360" w:lineRule="auto"/>
        <w:jc w:val="both"/>
      </w:pPr>
      <w:r>
        <w:tab/>
        <w:t>5.3 Ekonomické údaje</w:t>
      </w:r>
      <w:r>
        <w:tab/>
      </w:r>
      <w:r>
        <w:tab/>
      </w:r>
      <w:r>
        <w:tab/>
      </w:r>
      <w:r>
        <w:tab/>
      </w:r>
      <w:r>
        <w:tab/>
      </w:r>
      <w:r>
        <w:tab/>
      </w:r>
      <w:r>
        <w:tab/>
      </w:r>
      <w:r w:rsidR="00734D98">
        <w:t>12</w:t>
      </w:r>
    </w:p>
    <w:p w14:paraId="66B4180C" w14:textId="2D9AADBB" w:rsidR="00FF16AF" w:rsidRDefault="00FF16AF" w:rsidP="00FF16AF">
      <w:pPr>
        <w:autoSpaceDE w:val="0"/>
        <w:autoSpaceDN w:val="0"/>
        <w:adjustRightInd w:val="0"/>
        <w:spacing w:line="360" w:lineRule="auto"/>
        <w:jc w:val="both"/>
      </w:pPr>
      <w:r>
        <w:tab/>
        <w:t>5.4 Symboly mesta</w:t>
      </w:r>
      <w:r>
        <w:tab/>
      </w:r>
      <w:r>
        <w:tab/>
      </w:r>
      <w:r>
        <w:tab/>
      </w:r>
      <w:r>
        <w:tab/>
      </w:r>
      <w:r>
        <w:tab/>
      </w:r>
      <w:r>
        <w:tab/>
      </w:r>
      <w:r>
        <w:tab/>
      </w:r>
      <w:r>
        <w:tab/>
      </w:r>
      <w:r w:rsidR="00734D98">
        <w:t>15</w:t>
      </w:r>
    </w:p>
    <w:p w14:paraId="260B6C49" w14:textId="7477FDB2" w:rsidR="00FF16AF" w:rsidRDefault="00FF16AF" w:rsidP="00FF16AF">
      <w:pPr>
        <w:autoSpaceDE w:val="0"/>
        <w:autoSpaceDN w:val="0"/>
        <w:adjustRightInd w:val="0"/>
        <w:spacing w:line="360" w:lineRule="auto"/>
        <w:jc w:val="both"/>
      </w:pPr>
      <w:r>
        <w:tab/>
        <w:t>5.5 História mesta</w:t>
      </w:r>
      <w:r>
        <w:tab/>
      </w:r>
      <w:r>
        <w:tab/>
      </w:r>
      <w:r>
        <w:tab/>
      </w:r>
      <w:r>
        <w:tab/>
      </w:r>
      <w:r>
        <w:tab/>
      </w:r>
      <w:r>
        <w:tab/>
      </w:r>
      <w:r>
        <w:tab/>
      </w:r>
      <w:r>
        <w:tab/>
      </w:r>
      <w:r w:rsidR="00734D98">
        <w:t>15</w:t>
      </w:r>
    </w:p>
    <w:p w14:paraId="1F4603E3" w14:textId="3F7578CA" w:rsidR="00FF16AF" w:rsidRDefault="00FF16AF" w:rsidP="00FF16AF">
      <w:pPr>
        <w:autoSpaceDE w:val="0"/>
        <w:autoSpaceDN w:val="0"/>
        <w:adjustRightInd w:val="0"/>
        <w:spacing w:line="360" w:lineRule="auto"/>
        <w:jc w:val="both"/>
      </w:pPr>
      <w:r>
        <w:t xml:space="preserve">      6.   Plnenie funkcií mesta (prenesené a originálne kompetencie) v roku 20</w:t>
      </w:r>
      <w:r w:rsidR="00734D98">
        <w:t>20</w:t>
      </w:r>
      <w:r>
        <w:tab/>
      </w:r>
      <w:r w:rsidR="00734D98">
        <w:t>17</w:t>
      </w:r>
    </w:p>
    <w:p w14:paraId="5C0FED5C" w14:textId="16B07F8B" w:rsidR="00FF16AF" w:rsidRDefault="00FF16AF" w:rsidP="00FF16AF">
      <w:pPr>
        <w:autoSpaceDE w:val="0"/>
        <w:autoSpaceDN w:val="0"/>
        <w:adjustRightInd w:val="0"/>
        <w:spacing w:line="360" w:lineRule="auto"/>
        <w:jc w:val="both"/>
      </w:pPr>
      <w:r>
        <w:t xml:space="preserve">      </w:t>
      </w:r>
      <w:r>
        <w:tab/>
        <w:t xml:space="preserve">6.1 Životné prostredie </w:t>
      </w:r>
      <w:r w:rsidR="007E0CF9">
        <w:t>a verejný poriadok</w:t>
      </w:r>
      <w:r w:rsidR="007E0CF9">
        <w:tab/>
      </w:r>
      <w:r>
        <w:tab/>
      </w:r>
      <w:r>
        <w:tab/>
      </w:r>
      <w:r>
        <w:tab/>
      </w:r>
      <w:r>
        <w:tab/>
      </w:r>
      <w:r w:rsidR="00734D98">
        <w:t>17</w:t>
      </w:r>
    </w:p>
    <w:p w14:paraId="6A11D0B7" w14:textId="514212CC" w:rsidR="00FF16AF" w:rsidRDefault="00FF16AF" w:rsidP="00FF16AF">
      <w:pPr>
        <w:autoSpaceDE w:val="0"/>
        <w:autoSpaceDN w:val="0"/>
        <w:adjustRightInd w:val="0"/>
        <w:spacing w:line="360" w:lineRule="auto"/>
        <w:jc w:val="both"/>
      </w:pPr>
      <w:r>
        <w:tab/>
        <w:t>6.2 Kultúra</w:t>
      </w:r>
      <w:r>
        <w:tab/>
      </w:r>
      <w:r>
        <w:tab/>
      </w:r>
      <w:r>
        <w:tab/>
      </w:r>
      <w:r>
        <w:tab/>
      </w:r>
      <w:r>
        <w:tab/>
      </w:r>
      <w:r>
        <w:tab/>
      </w:r>
      <w:r>
        <w:tab/>
      </w:r>
      <w:r>
        <w:tab/>
      </w:r>
      <w:r>
        <w:tab/>
      </w:r>
      <w:r w:rsidR="00734D98">
        <w:t>2</w:t>
      </w:r>
      <w:r w:rsidR="007E0CF9">
        <w:t>6</w:t>
      </w:r>
    </w:p>
    <w:p w14:paraId="4880E4B5" w14:textId="3E78DECE" w:rsidR="00FF16AF" w:rsidRDefault="00FF16AF" w:rsidP="00FF16AF">
      <w:pPr>
        <w:autoSpaceDE w:val="0"/>
        <w:autoSpaceDN w:val="0"/>
        <w:adjustRightInd w:val="0"/>
        <w:spacing w:line="360" w:lineRule="auto"/>
        <w:jc w:val="both"/>
      </w:pPr>
      <w:r>
        <w:tab/>
        <w:t>6.3 Šport</w:t>
      </w:r>
      <w:r>
        <w:tab/>
      </w:r>
      <w:r>
        <w:tab/>
      </w:r>
      <w:r>
        <w:tab/>
      </w:r>
      <w:r>
        <w:tab/>
      </w:r>
      <w:r>
        <w:tab/>
      </w:r>
      <w:r>
        <w:tab/>
      </w:r>
      <w:r>
        <w:tab/>
      </w:r>
      <w:r>
        <w:tab/>
      </w:r>
      <w:r>
        <w:tab/>
      </w:r>
      <w:r w:rsidR="007E0CF9">
        <w:t>31</w:t>
      </w:r>
    </w:p>
    <w:p w14:paraId="13D2C0A2" w14:textId="1D2D566B" w:rsidR="00FF16AF" w:rsidRDefault="00FF16AF" w:rsidP="00FF16AF">
      <w:pPr>
        <w:autoSpaceDE w:val="0"/>
        <w:autoSpaceDN w:val="0"/>
        <w:adjustRightInd w:val="0"/>
        <w:spacing w:line="360" w:lineRule="auto"/>
        <w:jc w:val="both"/>
      </w:pPr>
      <w:r>
        <w:tab/>
        <w:t>6.4 Sociálne zabezpečenie</w:t>
      </w:r>
      <w:r>
        <w:tab/>
      </w:r>
      <w:r>
        <w:tab/>
      </w:r>
      <w:r>
        <w:tab/>
      </w:r>
      <w:r>
        <w:tab/>
      </w:r>
      <w:r>
        <w:tab/>
      </w:r>
      <w:r>
        <w:tab/>
      </w:r>
      <w:r>
        <w:tab/>
      </w:r>
      <w:r w:rsidR="007E0CF9">
        <w:t>38</w:t>
      </w:r>
    </w:p>
    <w:p w14:paraId="1734C844" w14:textId="1826DF0C" w:rsidR="00FF16AF" w:rsidRDefault="00FF16AF" w:rsidP="00FF16AF">
      <w:pPr>
        <w:autoSpaceDE w:val="0"/>
        <w:autoSpaceDN w:val="0"/>
        <w:adjustRightInd w:val="0"/>
        <w:spacing w:line="360" w:lineRule="auto"/>
        <w:jc w:val="both"/>
      </w:pPr>
      <w:r>
        <w:tab/>
        <w:t>6.5 Výchova a vzdelávanie</w:t>
      </w:r>
      <w:r>
        <w:tab/>
      </w:r>
      <w:r>
        <w:tab/>
      </w:r>
      <w:r>
        <w:tab/>
      </w:r>
      <w:r>
        <w:tab/>
      </w:r>
      <w:r>
        <w:tab/>
      </w:r>
      <w:r>
        <w:tab/>
      </w:r>
      <w:r>
        <w:tab/>
      </w:r>
      <w:r w:rsidR="007E0CF9">
        <w:t>44</w:t>
      </w:r>
    </w:p>
    <w:p w14:paraId="5EF3A222" w14:textId="5CB1224B" w:rsidR="00FF16AF" w:rsidRDefault="00FF16AF" w:rsidP="00FF16AF">
      <w:pPr>
        <w:autoSpaceDE w:val="0"/>
        <w:autoSpaceDN w:val="0"/>
        <w:adjustRightInd w:val="0"/>
        <w:spacing w:line="360" w:lineRule="auto"/>
        <w:jc w:val="both"/>
      </w:pPr>
      <w:r>
        <w:tab/>
        <w:t>6.6 Zdravotníctvo</w:t>
      </w:r>
      <w:r w:rsidR="00734D98">
        <w:t xml:space="preserve"> a riešenie protipandemických opatrení</w:t>
      </w:r>
      <w:r w:rsidR="00734D98">
        <w:tab/>
      </w:r>
      <w:r w:rsidR="00734D98">
        <w:tab/>
      </w:r>
      <w:r w:rsidR="00734D98">
        <w:tab/>
      </w:r>
      <w:r w:rsidR="007E0CF9">
        <w:t>54</w:t>
      </w:r>
    </w:p>
    <w:p w14:paraId="439FCC7E" w14:textId="10C051CF" w:rsidR="00FF16AF" w:rsidRDefault="00FF16AF" w:rsidP="00FF16AF">
      <w:pPr>
        <w:autoSpaceDE w:val="0"/>
        <w:autoSpaceDN w:val="0"/>
        <w:adjustRightInd w:val="0"/>
        <w:spacing w:line="360" w:lineRule="auto"/>
        <w:jc w:val="both"/>
      </w:pPr>
      <w:r>
        <w:tab/>
        <w:t>6.7 Hospodárstvo</w:t>
      </w:r>
      <w:r>
        <w:tab/>
      </w:r>
      <w:r>
        <w:tab/>
      </w:r>
      <w:r>
        <w:tab/>
      </w:r>
      <w:r>
        <w:tab/>
      </w:r>
      <w:r>
        <w:tab/>
      </w:r>
      <w:r>
        <w:tab/>
      </w:r>
      <w:r>
        <w:tab/>
      </w:r>
      <w:r>
        <w:tab/>
      </w:r>
      <w:r w:rsidR="007E0CF9">
        <w:t>56</w:t>
      </w:r>
    </w:p>
    <w:p w14:paraId="6474C4F4" w14:textId="5E1FECF9" w:rsidR="00FF16AF" w:rsidRDefault="00FF16AF" w:rsidP="00FF16AF">
      <w:pPr>
        <w:autoSpaceDE w:val="0"/>
        <w:autoSpaceDN w:val="0"/>
        <w:adjustRightInd w:val="0"/>
        <w:spacing w:line="360" w:lineRule="auto"/>
        <w:jc w:val="both"/>
      </w:pPr>
      <w:r>
        <w:t xml:space="preserve">       7. Informácia o vývoji mesta z pohľadu rozpočtovníctva</w:t>
      </w:r>
      <w:r>
        <w:tab/>
      </w:r>
      <w:r>
        <w:tab/>
      </w:r>
      <w:r>
        <w:tab/>
      </w:r>
      <w:r w:rsidR="007E0CF9">
        <w:t>60</w:t>
      </w:r>
    </w:p>
    <w:p w14:paraId="6EB4B3E8" w14:textId="02103F9B" w:rsidR="00FF16AF" w:rsidRDefault="00FF16AF" w:rsidP="00FF16AF">
      <w:pPr>
        <w:autoSpaceDE w:val="0"/>
        <w:autoSpaceDN w:val="0"/>
        <w:adjustRightInd w:val="0"/>
        <w:spacing w:line="360" w:lineRule="auto"/>
        <w:jc w:val="both"/>
      </w:pPr>
      <w:r>
        <w:tab/>
        <w:t>7.1 Plnenie príjmov a čerpanie výdavkov za rok 20</w:t>
      </w:r>
      <w:r w:rsidR="005057FC">
        <w:t>20</w:t>
      </w:r>
      <w:r>
        <w:tab/>
      </w:r>
      <w:r>
        <w:tab/>
      </w:r>
      <w:r>
        <w:tab/>
      </w:r>
      <w:r w:rsidR="007E0CF9">
        <w:t>60</w:t>
      </w:r>
    </w:p>
    <w:p w14:paraId="2566C15F" w14:textId="039CF106" w:rsidR="00FF16AF" w:rsidRDefault="00FF16AF" w:rsidP="00FF16AF">
      <w:pPr>
        <w:autoSpaceDE w:val="0"/>
        <w:autoSpaceDN w:val="0"/>
        <w:adjustRightInd w:val="0"/>
        <w:spacing w:line="360" w:lineRule="auto"/>
        <w:jc w:val="both"/>
      </w:pPr>
      <w:r>
        <w:tab/>
        <w:t>7.2 Prebytok/schodok rozpočtového hospodárenia za rok 20</w:t>
      </w:r>
      <w:r w:rsidR="005057FC">
        <w:t>20</w:t>
      </w:r>
      <w:r>
        <w:tab/>
      </w:r>
      <w:r>
        <w:tab/>
      </w:r>
      <w:r w:rsidR="007E0CF9">
        <w:t>61</w:t>
      </w:r>
    </w:p>
    <w:p w14:paraId="7215172D" w14:textId="134D41DD" w:rsidR="00FF16AF" w:rsidRDefault="00FF16AF" w:rsidP="00FF16AF">
      <w:pPr>
        <w:autoSpaceDE w:val="0"/>
        <w:autoSpaceDN w:val="0"/>
        <w:adjustRightInd w:val="0"/>
        <w:spacing w:line="360" w:lineRule="auto"/>
        <w:jc w:val="both"/>
      </w:pPr>
      <w:r>
        <w:tab/>
        <w:t>7.3 Rozpočet na roky 20</w:t>
      </w:r>
      <w:r w:rsidR="005057FC">
        <w:t>2</w:t>
      </w:r>
      <w:r w:rsidR="007E6915">
        <w:t>0</w:t>
      </w:r>
      <w:r>
        <w:t>-202</w:t>
      </w:r>
      <w:r w:rsidR="007E6915">
        <w:t>2</w:t>
      </w:r>
      <w:r>
        <w:tab/>
      </w:r>
      <w:r>
        <w:tab/>
      </w:r>
      <w:r>
        <w:tab/>
      </w:r>
      <w:r>
        <w:tab/>
      </w:r>
      <w:r>
        <w:tab/>
      </w:r>
      <w:r>
        <w:tab/>
      </w:r>
      <w:r w:rsidR="007E0CF9">
        <w:t>61</w:t>
      </w:r>
    </w:p>
    <w:p w14:paraId="2E2705FF" w14:textId="77777777" w:rsidR="00FF16AF" w:rsidRDefault="00FF16AF" w:rsidP="00FF16AF">
      <w:pPr>
        <w:autoSpaceDE w:val="0"/>
        <w:autoSpaceDN w:val="0"/>
        <w:adjustRightInd w:val="0"/>
        <w:spacing w:line="360" w:lineRule="auto"/>
        <w:jc w:val="both"/>
      </w:pPr>
      <w:r>
        <w:t xml:space="preserve">       8. Informácia o vývoji mesta z pohľadu účtovníctva za materskú </w:t>
      </w:r>
    </w:p>
    <w:p w14:paraId="2A1DC9CD" w14:textId="5E49F88F" w:rsidR="00FF16AF" w:rsidRDefault="00FF16AF" w:rsidP="00FF16AF">
      <w:pPr>
        <w:autoSpaceDE w:val="0"/>
        <w:autoSpaceDN w:val="0"/>
        <w:adjustRightInd w:val="0"/>
        <w:spacing w:line="360" w:lineRule="auto"/>
        <w:jc w:val="both"/>
      </w:pPr>
      <w:r>
        <w:tab/>
        <w:t>účtovnú jednotku a konsolidovaný celok</w:t>
      </w:r>
      <w:r>
        <w:tab/>
      </w:r>
      <w:r>
        <w:tab/>
      </w:r>
      <w:r>
        <w:tab/>
      </w:r>
      <w:r>
        <w:tab/>
      </w:r>
      <w:r>
        <w:tab/>
      </w:r>
      <w:r w:rsidR="007E0CF9">
        <w:t>62</w:t>
      </w:r>
    </w:p>
    <w:p w14:paraId="53D37FDC" w14:textId="60B9972C" w:rsidR="00FF16AF" w:rsidRDefault="00FF16AF" w:rsidP="00FF16AF">
      <w:pPr>
        <w:autoSpaceDE w:val="0"/>
        <w:autoSpaceDN w:val="0"/>
        <w:adjustRightInd w:val="0"/>
        <w:spacing w:line="360" w:lineRule="auto"/>
        <w:jc w:val="both"/>
      </w:pPr>
      <w:r>
        <w:tab/>
        <w:t>8.1 Majetok</w:t>
      </w:r>
      <w:r>
        <w:tab/>
      </w:r>
      <w:r>
        <w:tab/>
      </w:r>
      <w:r>
        <w:tab/>
      </w:r>
      <w:r>
        <w:tab/>
      </w:r>
      <w:r>
        <w:tab/>
      </w:r>
      <w:r>
        <w:tab/>
      </w:r>
      <w:r>
        <w:tab/>
      </w:r>
      <w:r>
        <w:tab/>
      </w:r>
      <w:r>
        <w:tab/>
      </w:r>
      <w:r w:rsidR="007E0CF9">
        <w:t>62</w:t>
      </w:r>
    </w:p>
    <w:p w14:paraId="73DCF236" w14:textId="7FFB56FB" w:rsidR="00FF16AF" w:rsidRDefault="00FF16AF" w:rsidP="00FF16AF">
      <w:pPr>
        <w:autoSpaceDE w:val="0"/>
        <w:autoSpaceDN w:val="0"/>
        <w:adjustRightInd w:val="0"/>
        <w:spacing w:line="360" w:lineRule="auto"/>
        <w:jc w:val="both"/>
      </w:pPr>
      <w:r>
        <w:tab/>
        <w:t>8.2 Zdroje krytia</w:t>
      </w:r>
      <w:r>
        <w:tab/>
      </w:r>
      <w:r>
        <w:tab/>
      </w:r>
      <w:r>
        <w:tab/>
      </w:r>
      <w:r>
        <w:tab/>
      </w:r>
      <w:r>
        <w:tab/>
      </w:r>
      <w:r>
        <w:tab/>
      </w:r>
      <w:r>
        <w:tab/>
      </w:r>
      <w:r>
        <w:tab/>
      </w:r>
      <w:r w:rsidR="007E0CF9">
        <w:t>63</w:t>
      </w:r>
    </w:p>
    <w:p w14:paraId="7E44F2E8" w14:textId="69A69730" w:rsidR="00FF16AF" w:rsidRDefault="00FF16AF" w:rsidP="00FF16AF">
      <w:pPr>
        <w:autoSpaceDE w:val="0"/>
        <w:autoSpaceDN w:val="0"/>
        <w:adjustRightInd w:val="0"/>
        <w:spacing w:line="360" w:lineRule="auto"/>
        <w:jc w:val="both"/>
      </w:pPr>
      <w:r>
        <w:tab/>
        <w:t>8.3 Pohľadávky</w:t>
      </w:r>
      <w:r>
        <w:tab/>
      </w:r>
      <w:r>
        <w:tab/>
      </w:r>
      <w:r>
        <w:tab/>
      </w:r>
      <w:r>
        <w:tab/>
      </w:r>
      <w:r>
        <w:tab/>
      </w:r>
      <w:r>
        <w:tab/>
      </w:r>
      <w:r>
        <w:tab/>
      </w:r>
      <w:r>
        <w:tab/>
      </w:r>
      <w:r w:rsidR="007E0CF9">
        <w:t>64</w:t>
      </w:r>
    </w:p>
    <w:p w14:paraId="3627A0B3" w14:textId="7831D44B" w:rsidR="00FF16AF" w:rsidRDefault="00FF16AF" w:rsidP="00FF16AF">
      <w:pPr>
        <w:autoSpaceDE w:val="0"/>
        <w:autoSpaceDN w:val="0"/>
        <w:adjustRightInd w:val="0"/>
        <w:spacing w:line="360" w:lineRule="auto"/>
        <w:jc w:val="both"/>
      </w:pPr>
      <w:r>
        <w:tab/>
        <w:t>8.4 Záväzky</w:t>
      </w:r>
      <w:r>
        <w:tab/>
      </w:r>
      <w:r>
        <w:tab/>
      </w:r>
      <w:r>
        <w:tab/>
      </w:r>
      <w:r>
        <w:tab/>
      </w:r>
      <w:r>
        <w:tab/>
      </w:r>
      <w:r>
        <w:tab/>
      </w:r>
      <w:r>
        <w:tab/>
      </w:r>
      <w:r>
        <w:tab/>
      </w:r>
      <w:r>
        <w:tab/>
      </w:r>
      <w:r w:rsidR="007E0CF9">
        <w:t>64</w:t>
      </w:r>
    </w:p>
    <w:p w14:paraId="294CB497" w14:textId="20DC010A" w:rsidR="00FF16AF" w:rsidRDefault="00FF16AF" w:rsidP="00FF16AF">
      <w:pPr>
        <w:autoSpaceDE w:val="0"/>
        <w:autoSpaceDN w:val="0"/>
        <w:adjustRightInd w:val="0"/>
        <w:spacing w:line="360" w:lineRule="auto"/>
        <w:jc w:val="both"/>
      </w:pPr>
      <w:r>
        <w:t xml:space="preserve">       9. Hospodársky výsledok za rok 20</w:t>
      </w:r>
      <w:r w:rsidR="005057FC">
        <w:t>20</w:t>
      </w:r>
      <w:r>
        <w:t xml:space="preserve"> – vývoj nákladov a výnosov</w:t>
      </w:r>
    </w:p>
    <w:p w14:paraId="7EB8DC38" w14:textId="584AD865" w:rsidR="00FF16AF" w:rsidRDefault="00FF16AF" w:rsidP="00FF16AF">
      <w:pPr>
        <w:autoSpaceDE w:val="0"/>
        <w:autoSpaceDN w:val="0"/>
        <w:adjustRightInd w:val="0"/>
        <w:spacing w:line="360" w:lineRule="auto"/>
        <w:jc w:val="both"/>
      </w:pPr>
      <w:r>
        <w:tab/>
        <w:t>za materskú účtovnú jednotku a konsolidovaný celok</w:t>
      </w:r>
      <w:r>
        <w:tab/>
      </w:r>
      <w:r>
        <w:tab/>
      </w:r>
      <w:r>
        <w:tab/>
      </w:r>
      <w:r w:rsidR="007E0CF9">
        <w:t>65</w:t>
      </w:r>
    </w:p>
    <w:p w14:paraId="14E5489B" w14:textId="5A0790D6" w:rsidR="00FF16AF" w:rsidRDefault="00FF16AF" w:rsidP="00FF16AF">
      <w:pPr>
        <w:autoSpaceDE w:val="0"/>
        <w:autoSpaceDN w:val="0"/>
        <w:adjustRightInd w:val="0"/>
        <w:spacing w:line="360" w:lineRule="auto"/>
        <w:ind w:left="360"/>
        <w:jc w:val="both"/>
      </w:pPr>
      <w:r>
        <w:t>10.Ostatné dôležité informácie</w:t>
      </w:r>
      <w:r>
        <w:tab/>
      </w:r>
      <w:r>
        <w:tab/>
      </w:r>
      <w:r>
        <w:tab/>
      </w:r>
      <w:r>
        <w:tab/>
      </w:r>
      <w:r>
        <w:tab/>
      </w:r>
      <w:r>
        <w:tab/>
      </w:r>
      <w:r>
        <w:tab/>
      </w:r>
      <w:r w:rsidR="007E0CF9">
        <w:t>67</w:t>
      </w:r>
    </w:p>
    <w:p w14:paraId="3B1F2A51" w14:textId="5C2BE290" w:rsidR="00FF16AF" w:rsidRDefault="00FF16AF" w:rsidP="00FF16AF">
      <w:pPr>
        <w:autoSpaceDE w:val="0"/>
        <w:autoSpaceDN w:val="0"/>
        <w:adjustRightInd w:val="0"/>
        <w:spacing w:line="360" w:lineRule="auto"/>
        <w:jc w:val="both"/>
      </w:pPr>
      <w:r>
        <w:tab/>
        <w:t>10.1 Prijaté granty a transfery</w:t>
      </w:r>
      <w:r>
        <w:tab/>
      </w:r>
      <w:r>
        <w:tab/>
      </w:r>
      <w:r>
        <w:tab/>
      </w:r>
      <w:r>
        <w:tab/>
      </w:r>
      <w:r>
        <w:tab/>
      </w:r>
      <w:r>
        <w:tab/>
      </w:r>
      <w:r w:rsidR="005057FC">
        <w:t>6</w:t>
      </w:r>
      <w:r w:rsidR="007E0CF9">
        <w:t>7</w:t>
      </w:r>
    </w:p>
    <w:p w14:paraId="35A72E42" w14:textId="7A10D9F8" w:rsidR="00FF16AF" w:rsidRDefault="00FF16AF" w:rsidP="00FF16AF">
      <w:pPr>
        <w:autoSpaceDE w:val="0"/>
        <w:autoSpaceDN w:val="0"/>
        <w:adjustRightInd w:val="0"/>
        <w:spacing w:line="360" w:lineRule="auto"/>
        <w:jc w:val="both"/>
      </w:pPr>
      <w:r>
        <w:lastRenderedPageBreak/>
        <w:tab/>
        <w:t>10.2 Poskytnuté dotácie</w:t>
      </w:r>
      <w:r>
        <w:tab/>
      </w:r>
      <w:r>
        <w:tab/>
      </w:r>
      <w:r>
        <w:tab/>
      </w:r>
      <w:r>
        <w:tab/>
      </w:r>
      <w:r>
        <w:tab/>
      </w:r>
      <w:r>
        <w:tab/>
      </w:r>
      <w:r>
        <w:tab/>
      </w:r>
      <w:r w:rsidR="005057FC">
        <w:t>6</w:t>
      </w:r>
      <w:r w:rsidR="007E0CF9">
        <w:t>8</w:t>
      </w:r>
    </w:p>
    <w:p w14:paraId="69A662BB" w14:textId="1A95B409" w:rsidR="00FF16AF" w:rsidRDefault="00FF16AF" w:rsidP="00FF16AF">
      <w:pPr>
        <w:autoSpaceDE w:val="0"/>
        <w:autoSpaceDN w:val="0"/>
        <w:adjustRightInd w:val="0"/>
        <w:spacing w:line="360" w:lineRule="auto"/>
        <w:jc w:val="both"/>
      </w:pPr>
      <w:r>
        <w:tab/>
        <w:t>10.3 Významné investičné akcie v roku 20</w:t>
      </w:r>
      <w:r w:rsidR="005057FC">
        <w:t>20</w:t>
      </w:r>
      <w:r>
        <w:tab/>
      </w:r>
      <w:r>
        <w:tab/>
      </w:r>
      <w:r>
        <w:tab/>
      </w:r>
      <w:r>
        <w:tab/>
      </w:r>
      <w:r w:rsidR="005057FC">
        <w:t>6</w:t>
      </w:r>
      <w:r w:rsidR="007E0CF9">
        <w:t>8</w:t>
      </w:r>
    </w:p>
    <w:p w14:paraId="2F268816" w14:textId="4AEB57F5" w:rsidR="00FF16AF" w:rsidRDefault="00FF16AF" w:rsidP="00FF16AF">
      <w:pPr>
        <w:autoSpaceDE w:val="0"/>
        <w:autoSpaceDN w:val="0"/>
        <w:adjustRightInd w:val="0"/>
        <w:spacing w:line="360" w:lineRule="auto"/>
        <w:jc w:val="both"/>
      </w:pPr>
      <w:r>
        <w:tab/>
        <w:t>10.4 Predpokladaný budúci vývoj činnosti</w:t>
      </w:r>
      <w:r>
        <w:tab/>
      </w:r>
      <w:r>
        <w:tab/>
      </w:r>
      <w:r>
        <w:tab/>
      </w:r>
      <w:r>
        <w:tab/>
      </w:r>
      <w:r>
        <w:tab/>
      </w:r>
      <w:r w:rsidR="007E0CF9">
        <w:t>70</w:t>
      </w:r>
    </w:p>
    <w:p w14:paraId="743F79E6" w14:textId="0591C1C6" w:rsidR="00FF16AF" w:rsidRDefault="00FF16AF" w:rsidP="00FF16AF">
      <w:pPr>
        <w:autoSpaceDE w:val="0"/>
        <w:autoSpaceDN w:val="0"/>
        <w:adjustRightInd w:val="0"/>
        <w:spacing w:line="360" w:lineRule="auto"/>
        <w:jc w:val="both"/>
      </w:pPr>
      <w:r>
        <w:tab/>
        <w:t>10.5 Udalosti osobitného významu po skončení účtovného obdobia</w:t>
      </w:r>
      <w:r>
        <w:tab/>
      </w:r>
      <w:r w:rsidR="007E0CF9">
        <w:t>72</w:t>
      </w:r>
    </w:p>
    <w:p w14:paraId="42345874" w14:textId="286BE7F9" w:rsidR="00FF16AF" w:rsidRDefault="00FF16AF" w:rsidP="00FF16AF">
      <w:pPr>
        <w:autoSpaceDE w:val="0"/>
        <w:autoSpaceDN w:val="0"/>
        <w:adjustRightInd w:val="0"/>
        <w:spacing w:line="360" w:lineRule="auto"/>
        <w:jc w:val="both"/>
      </w:pPr>
      <w:r>
        <w:tab/>
        <w:t>10.6 Významné riziká a neistoty, ktorým je účtovná jednotka vystavená</w:t>
      </w:r>
      <w:r>
        <w:tab/>
      </w:r>
      <w:r w:rsidR="007E0CF9">
        <w:t>72</w:t>
      </w:r>
    </w:p>
    <w:p w14:paraId="6D322331" w14:textId="77777777" w:rsidR="00FF16AF" w:rsidRDefault="00FF16AF" w:rsidP="00FF16AF">
      <w:pPr>
        <w:autoSpaceDE w:val="0"/>
        <w:autoSpaceDN w:val="0"/>
        <w:adjustRightInd w:val="0"/>
        <w:spacing w:line="360" w:lineRule="auto"/>
        <w:jc w:val="both"/>
      </w:pPr>
    </w:p>
    <w:p w14:paraId="377D12D3" w14:textId="77777777" w:rsidR="00FF16AF" w:rsidRDefault="00FF16AF" w:rsidP="00FF16AF">
      <w:pPr>
        <w:autoSpaceDE w:val="0"/>
        <w:autoSpaceDN w:val="0"/>
        <w:adjustRightInd w:val="0"/>
        <w:spacing w:line="360" w:lineRule="auto"/>
        <w:jc w:val="both"/>
      </w:pPr>
    </w:p>
    <w:p w14:paraId="54480497" w14:textId="77777777" w:rsidR="00FF16AF" w:rsidRDefault="00FF16AF" w:rsidP="00FF16AF">
      <w:pPr>
        <w:autoSpaceDE w:val="0"/>
        <w:autoSpaceDN w:val="0"/>
        <w:adjustRightInd w:val="0"/>
        <w:spacing w:line="360" w:lineRule="auto"/>
        <w:jc w:val="both"/>
      </w:pPr>
    </w:p>
    <w:p w14:paraId="69E4E9D2" w14:textId="77777777" w:rsidR="00FF16AF" w:rsidRDefault="00FF16AF" w:rsidP="00FF16AF">
      <w:pPr>
        <w:autoSpaceDE w:val="0"/>
        <w:autoSpaceDN w:val="0"/>
        <w:adjustRightInd w:val="0"/>
        <w:spacing w:line="360" w:lineRule="auto"/>
        <w:jc w:val="both"/>
      </w:pPr>
    </w:p>
    <w:p w14:paraId="0DEB1CBF" w14:textId="77777777" w:rsidR="00FF16AF" w:rsidRDefault="00FF16AF" w:rsidP="00FF16AF">
      <w:pPr>
        <w:autoSpaceDE w:val="0"/>
        <w:autoSpaceDN w:val="0"/>
        <w:adjustRightInd w:val="0"/>
        <w:spacing w:line="360" w:lineRule="auto"/>
        <w:jc w:val="both"/>
      </w:pPr>
    </w:p>
    <w:p w14:paraId="0FBA7DBE" w14:textId="77777777" w:rsidR="00FF16AF" w:rsidRDefault="00FF16AF" w:rsidP="00FF16AF">
      <w:pPr>
        <w:autoSpaceDE w:val="0"/>
        <w:autoSpaceDN w:val="0"/>
        <w:adjustRightInd w:val="0"/>
        <w:spacing w:line="360" w:lineRule="auto"/>
        <w:jc w:val="both"/>
      </w:pPr>
    </w:p>
    <w:p w14:paraId="007697E7" w14:textId="77777777" w:rsidR="00FF16AF" w:rsidRDefault="00FF16AF" w:rsidP="00FF16AF">
      <w:pPr>
        <w:autoSpaceDE w:val="0"/>
        <w:autoSpaceDN w:val="0"/>
        <w:adjustRightInd w:val="0"/>
        <w:spacing w:line="360" w:lineRule="auto"/>
        <w:jc w:val="both"/>
      </w:pPr>
    </w:p>
    <w:p w14:paraId="60AE1D08" w14:textId="77777777" w:rsidR="00FF16AF" w:rsidRDefault="00FF16AF" w:rsidP="00FF16AF">
      <w:pPr>
        <w:autoSpaceDE w:val="0"/>
        <w:autoSpaceDN w:val="0"/>
        <w:adjustRightInd w:val="0"/>
        <w:spacing w:line="360" w:lineRule="auto"/>
        <w:jc w:val="both"/>
      </w:pPr>
    </w:p>
    <w:p w14:paraId="129CAAE1" w14:textId="77777777" w:rsidR="00FF16AF" w:rsidRDefault="00FF16AF" w:rsidP="00FF16AF">
      <w:pPr>
        <w:autoSpaceDE w:val="0"/>
        <w:autoSpaceDN w:val="0"/>
        <w:adjustRightInd w:val="0"/>
        <w:spacing w:line="360" w:lineRule="auto"/>
        <w:jc w:val="both"/>
      </w:pPr>
    </w:p>
    <w:p w14:paraId="1F54390E" w14:textId="77777777" w:rsidR="00FF16AF" w:rsidRDefault="00FF16AF" w:rsidP="00FF16AF">
      <w:pPr>
        <w:autoSpaceDE w:val="0"/>
        <w:autoSpaceDN w:val="0"/>
        <w:adjustRightInd w:val="0"/>
        <w:spacing w:line="360" w:lineRule="auto"/>
        <w:jc w:val="both"/>
      </w:pPr>
    </w:p>
    <w:p w14:paraId="7D1D9437" w14:textId="77777777" w:rsidR="00FF16AF" w:rsidRDefault="00FF16AF" w:rsidP="00FF16AF">
      <w:pPr>
        <w:autoSpaceDE w:val="0"/>
        <w:autoSpaceDN w:val="0"/>
        <w:adjustRightInd w:val="0"/>
        <w:spacing w:line="360" w:lineRule="auto"/>
        <w:jc w:val="both"/>
      </w:pPr>
    </w:p>
    <w:p w14:paraId="72CC02C8" w14:textId="77777777" w:rsidR="00FF16AF" w:rsidRDefault="00FF16AF" w:rsidP="00FF16AF">
      <w:pPr>
        <w:autoSpaceDE w:val="0"/>
        <w:autoSpaceDN w:val="0"/>
        <w:adjustRightInd w:val="0"/>
        <w:spacing w:line="360" w:lineRule="auto"/>
        <w:jc w:val="both"/>
      </w:pPr>
    </w:p>
    <w:p w14:paraId="179395CA" w14:textId="77777777" w:rsidR="00FF16AF" w:rsidRDefault="00FF16AF" w:rsidP="00FF16AF">
      <w:pPr>
        <w:autoSpaceDE w:val="0"/>
        <w:autoSpaceDN w:val="0"/>
        <w:adjustRightInd w:val="0"/>
        <w:spacing w:line="360" w:lineRule="auto"/>
        <w:jc w:val="both"/>
      </w:pPr>
    </w:p>
    <w:p w14:paraId="13E625DA" w14:textId="77777777" w:rsidR="00FF16AF" w:rsidRDefault="00FF16AF" w:rsidP="00FF16AF">
      <w:pPr>
        <w:autoSpaceDE w:val="0"/>
        <w:autoSpaceDN w:val="0"/>
        <w:adjustRightInd w:val="0"/>
        <w:spacing w:line="360" w:lineRule="auto"/>
        <w:jc w:val="both"/>
      </w:pPr>
    </w:p>
    <w:p w14:paraId="7F46C9E6" w14:textId="77777777" w:rsidR="00FF16AF" w:rsidRDefault="00FF16AF" w:rsidP="00FF16AF">
      <w:pPr>
        <w:autoSpaceDE w:val="0"/>
        <w:autoSpaceDN w:val="0"/>
        <w:adjustRightInd w:val="0"/>
        <w:spacing w:line="360" w:lineRule="auto"/>
        <w:jc w:val="both"/>
      </w:pPr>
    </w:p>
    <w:p w14:paraId="59BC751D" w14:textId="77777777" w:rsidR="00FF16AF" w:rsidRDefault="00FF16AF" w:rsidP="00FF16AF">
      <w:pPr>
        <w:autoSpaceDE w:val="0"/>
        <w:autoSpaceDN w:val="0"/>
        <w:adjustRightInd w:val="0"/>
        <w:spacing w:line="360" w:lineRule="auto"/>
        <w:jc w:val="both"/>
      </w:pPr>
    </w:p>
    <w:p w14:paraId="2DE5BD6A" w14:textId="77777777" w:rsidR="00FF16AF" w:rsidRDefault="00FF16AF" w:rsidP="00FF16AF">
      <w:pPr>
        <w:autoSpaceDE w:val="0"/>
        <w:autoSpaceDN w:val="0"/>
        <w:adjustRightInd w:val="0"/>
        <w:spacing w:line="360" w:lineRule="auto"/>
        <w:jc w:val="both"/>
      </w:pPr>
    </w:p>
    <w:p w14:paraId="61A06A37" w14:textId="77777777" w:rsidR="00FF16AF" w:rsidRDefault="00FF16AF" w:rsidP="00FF16AF">
      <w:pPr>
        <w:autoSpaceDE w:val="0"/>
        <w:autoSpaceDN w:val="0"/>
        <w:adjustRightInd w:val="0"/>
        <w:spacing w:line="360" w:lineRule="auto"/>
        <w:jc w:val="both"/>
      </w:pPr>
    </w:p>
    <w:p w14:paraId="6217B099" w14:textId="77777777" w:rsidR="00FF16AF" w:rsidRDefault="00FF16AF" w:rsidP="00FF16AF">
      <w:pPr>
        <w:autoSpaceDE w:val="0"/>
        <w:autoSpaceDN w:val="0"/>
        <w:adjustRightInd w:val="0"/>
        <w:spacing w:line="360" w:lineRule="auto"/>
        <w:jc w:val="both"/>
      </w:pPr>
    </w:p>
    <w:p w14:paraId="41DEB7A5" w14:textId="77777777" w:rsidR="00FF16AF" w:rsidRDefault="00FF16AF" w:rsidP="00FF16AF">
      <w:pPr>
        <w:autoSpaceDE w:val="0"/>
        <w:autoSpaceDN w:val="0"/>
        <w:adjustRightInd w:val="0"/>
        <w:spacing w:line="360" w:lineRule="auto"/>
        <w:jc w:val="both"/>
      </w:pPr>
    </w:p>
    <w:p w14:paraId="18381B85" w14:textId="77777777" w:rsidR="00FF16AF" w:rsidRDefault="00FF16AF" w:rsidP="00FF16AF">
      <w:pPr>
        <w:autoSpaceDE w:val="0"/>
        <w:autoSpaceDN w:val="0"/>
        <w:adjustRightInd w:val="0"/>
        <w:spacing w:line="360" w:lineRule="auto"/>
        <w:jc w:val="both"/>
      </w:pPr>
    </w:p>
    <w:p w14:paraId="3B848A58" w14:textId="77777777" w:rsidR="00FF16AF" w:rsidRDefault="00FF16AF" w:rsidP="00FF16AF">
      <w:pPr>
        <w:autoSpaceDE w:val="0"/>
        <w:autoSpaceDN w:val="0"/>
        <w:adjustRightInd w:val="0"/>
        <w:spacing w:line="360" w:lineRule="auto"/>
        <w:jc w:val="both"/>
      </w:pPr>
    </w:p>
    <w:p w14:paraId="66BC2151" w14:textId="77777777" w:rsidR="00FF16AF" w:rsidRDefault="00FF16AF" w:rsidP="00FF16AF">
      <w:pPr>
        <w:autoSpaceDE w:val="0"/>
        <w:autoSpaceDN w:val="0"/>
        <w:adjustRightInd w:val="0"/>
        <w:spacing w:line="360" w:lineRule="auto"/>
        <w:jc w:val="both"/>
      </w:pPr>
    </w:p>
    <w:p w14:paraId="5A5707FA" w14:textId="77777777" w:rsidR="00FF16AF" w:rsidRDefault="00FF16AF" w:rsidP="00FF16AF">
      <w:pPr>
        <w:autoSpaceDE w:val="0"/>
        <w:autoSpaceDN w:val="0"/>
        <w:adjustRightInd w:val="0"/>
        <w:spacing w:line="360" w:lineRule="auto"/>
        <w:jc w:val="both"/>
      </w:pPr>
    </w:p>
    <w:p w14:paraId="57D9DCB5" w14:textId="77777777" w:rsidR="00FF16AF" w:rsidRDefault="00FF16AF" w:rsidP="00FF16AF">
      <w:pPr>
        <w:autoSpaceDE w:val="0"/>
        <w:autoSpaceDN w:val="0"/>
        <w:adjustRightInd w:val="0"/>
        <w:spacing w:line="360" w:lineRule="auto"/>
        <w:jc w:val="both"/>
      </w:pPr>
    </w:p>
    <w:p w14:paraId="5BF4F241" w14:textId="77777777" w:rsidR="00FF16AF" w:rsidRDefault="00FF16AF" w:rsidP="00FF16AF">
      <w:pPr>
        <w:autoSpaceDE w:val="0"/>
        <w:autoSpaceDN w:val="0"/>
        <w:adjustRightInd w:val="0"/>
        <w:spacing w:line="360" w:lineRule="auto"/>
        <w:jc w:val="both"/>
      </w:pPr>
    </w:p>
    <w:p w14:paraId="5EFE9408" w14:textId="77777777" w:rsidR="00FF16AF" w:rsidRDefault="00FF16AF" w:rsidP="00FF16AF">
      <w:pPr>
        <w:autoSpaceDE w:val="0"/>
        <w:autoSpaceDN w:val="0"/>
        <w:adjustRightInd w:val="0"/>
        <w:spacing w:line="360" w:lineRule="auto"/>
        <w:jc w:val="both"/>
      </w:pPr>
    </w:p>
    <w:p w14:paraId="6781F0BD" w14:textId="77777777" w:rsidR="00FF16AF" w:rsidRDefault="00FF16AF" w:rsidP="00FF16AF">
      <w:pPr>
        <w:autoSpaceDE w:val="0"/>
        <w:autoSpaceDN w:val="0"/>
        <w:adjustRightInd w:val="0"/>
        <w:spacing w:line="360" w:lineRule="auto"/>
        <w:jc w:val="both"/>
      </w:pPr>
    </w:p>
    <w:p w14:paraId="7EFD69D5" w14:textId="77777777" w:rsidR="007F36ED" w:rsidRDefault="007F36ED" w:rsidP="00FF16AF">
      <w:pPr>
        <w:autoSpaceDE w:val="0"/>
        <w:autoSpaceDN w:val="0"/>
        <w:adjustRightInd w:val="0"/>
        <w:spacing w:line="360" w:lineRule="auto"/>
        <w:jc w:val="both"/>
      </w:pPr>
    </w:p>
    <w:p w14:paraId="2AA2D42D" w14:textId="77777777" w:rsidR="00556768" w:rsidRDefault="00F158F0" w:rsidP="00FF16AF">
      <w:pPr>
        <w:autoSpaceDE w:val="0"/>
        <w:autoSpaceDN w:val="0"/>
        <w:adjustRightInd w:val="0"/>
        <w:spacing w:line="360" w:lineRule="auto"/>
        <w:jc w:val="both"/>
        <w:rPr>
          <w:b/>
          <w:bCs/>
          <w:noProof/>
          <w:color w:val="943634" w:themeColor="accent2" w:themeShade="BF"/>
          <w:sz w:val="32"/>
          <w:szCs w:val="32"/>
        </w:rPr>
      </w:pPr>
      <w:r>
        <w:rPr>
          <w:b/>
          <w:bCs/>
          <w:noProof/>
          <w:color w:val="943634" w:themeColor="accent2" w:themeShade="BF"/>
          <w:sz w:val="32"/>
          <w:szCs w:val="32"/>
        </w:rPr>
        <w:lastRenderedPageBreak/>
        <w:t xml:space="preserve">1. </w:t>
      </w:r>
      <w:r w:rsidR="005A6968" w:rsidRPr="00F158F0">
        <w:rPr>
          <w:b/>
          <w:bCs/>
          <w:noProof/>
          <w:color w:val="943634" w:themeColor="accent2" w:themeShade="BF"/>
          <w:sz w:val="32"/>
          <w:szCs w:val="32"/>
        </w:rPr>
        <w:t>Úvodné slovo primátora mesta</w:t>
      </w:r>
    </w:p>
    <w:p w14:paraId="4BEB004A" w14:textId="19F6C2FB" w:rsidR="001871BE" w:rsidRDefault="001871BE" w:rsidP="00556768">
      <w:pPr>
        <w:autoSpaceDE w:val="0"/>
        <w:autoSpaceDN w:val="0"/>
        <w:adjustRightInd w:val="0"/>
        <w:spacing w:line="360" w:lineRule="auto"/>
        <w:jc w:val="right"/>
        <w:rPr>
          <w:b/>
          <w:bCs/>
          <w:noProof/>
          <w:color w:val="943634" w:themeColor="accent2" w:themeShade="BF"/>
          <w:sz w:val="32"/>
          <w:szCs w:val="32"/>
        </w:rPr>
      </w:pPr>
      <w:r>
        <w:rPr>
          <w:noProof/>
        </w:rPr>
        <w:drawing>
          <wp:inline distT="0" distB="0" distL="0" distR="0" wp14:anchorId="208DA283" wp14:editId="39A29FED">
            <wp:extent cx="1420379" cy="1661160"/>
            <wp:effectExtent l="0" t="0" r="8890" b="0"/>
            <wp:docPr id="19" name="Obrázok 19" descr="Nie je k dispozícii žiadny popi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Nie je k dispozícii žiadny popis."/>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1432282" cy="1675081"/>
                    </a:xfrm>
                    <a:prstGeom prst="rect">
                      <a:avLst/>
                    </a:prstGeom>
                    <a:noFill/>
                    <a:ln>
                      <a:noFill/>
                    </a:ln>
                  </pic:spPr>
                </pic:pic>
              </a:graphicData>
            </a:graphic>
          </wp:inline>
        </w:drawing>
      </w:r>
    </w:p>
    <w:p w14:paraId="0ADF4862" w14:textId="31C51EF9" w:rsidR="00F158F0" w:rsidRDefault="00F158F0" w:rsidP="00F158F0">
      <w:r>
        <w:t>Vážení čitatelia,</w:t>
      </w:r>
    </w:p>
    <w:p w14:paraId="72420607" w14:textId="77777777" w:rsidR="00F158F0" w:rsidRDefault="00F158F0" w:rsidP="00F158F0"/>
    <w:p w14:paraId="32E890FF" w14:textId="69EE36FF" w:rsidR="00F158F0" w:rsidRDefault="00F158F0" w:rsidP="00F158F0">
      <w:pPr>
        <w:ind w:firstLine="708"/>
        <w:jc w:val="both"/>
      </w:pPr>
      <w:r>
        <w:t xml:space="preserve">cieľom Konsolidovanej výročnej správy Mesta Vrútky za rok 2020 je v stručnej forme odprezentovať jednak činnosť našej samosprávy v uplynulých dvanástich mesiacoch a tiež jej hospodárenie. Mesto Vrútky má vlastný program rozvoja, ktorého platnosť mestské zastupiteľstvo stanovilo do konca roka 2023. V prípade Mesta Vrútky, máme ešte niekoľko schválených eurofondových projektov, ktoré musíme v tomto termíne ukončiť vecne aj finančne. </w:t>
      </w:r>
    </w:p>
    <w:p w14:paraId="72C0C999" w14:textId="77777777" w:rsidR="00F158F0" w:rsidRDefault="00F158F0" w:rsidP="00F158F0">
      <w:pPr>
        <w:jc w:val="both"/>
      </w:pPr>
    </w:p>
    <w:p w14:paraId="1F0F65B9" w14:textId="6902E12D" w:rsidR="00F158F0" w:rsidRDefault="00F158F0" w:rsidP="00F158F0">
      <w:pPr>
        <w:ind w:firstLine="708"/>
        <w:jc w:val="both"/>
      </w:pPr>
      <w:r>
        <w:t>Rok 2020 bol samozrejme výnimočný najmä príchodom koronavírusu. Na jeho dopady sme museli reagovať aktivitami, ktoré naša samospráva dosiaľ realizovať nemusela a verme, že nadlho sa k nim nebude musieť vracať. Na neplánovaný pokles podielových daní sme reagovali rozpočtovými opatreniami, ktoré sa dotkli všetkých oblastí života mesta. Chcem sa poďakovať poslancom mestského zastupiteľstva a všetkým zamestnancom mesta a organizácií v jeho zriaďovateľskej pôsobnosti, že sme sa spoločne tejto výzvy nezľakli, ale sme sa s ňou dokázali vyrovnať tak, že naše hospodárenie skončilo v pluse a pritom naplánované investičné aktivity sa zrealizovali. Išlo najmä o tie investície, na ktoré sa nám podarilo získať externé finančné zdroje a bolo by hriechom o takéto peniaze prísť. Vďaka patrí tiež našim mestským policajtom, dobrovoľným hasičom, ako aj všetkým občanom a subjektom, ktoré akoukoľvek formou prispeli k tomu, aby sa nám spoločne podarilo stanovené ciele naplniť. Veľmi pozitívne v tomto duchu vnímam aj zveľadenie priestorov Evanjelického zborového domu, kde sa v dôstojnej atmosfére mohol konať vianočný koncert, či modernizáciu hokejbalového ihriska Komety Vrútky.</w:t>
      </w:r>
    </w:p>
    <w:p w14:paraId="2E855916" w14:textId="77777777" w:rsidR="00F158F0" w:rsidRDefault="00F158F0" w:rsidP="00F158F0">
      <w:pPr>
        <w:ind w:firstLine="708"/>
        <w:jc w:val="both"/>
      </w:pPr>
    </w:p>
    <w:p w14:paraId="2CBE30F1" w14:textId="77777777" w:rsidR="00F158F0" w:rsidRDefault="00F158F0" w:rsidP="00F158F0">
      <w:pPr>
        <w:ind w:firstLine="708"/>
        <w:jc w:val="both"/>
      </w:pPr>
      <w:r>
        <w:t>Neodpočívame na vavrínoch, snažíme sa hýbať veci ďalej. Stojí pred nami množstvo investičných aktivít, ktoré sa dotýkajú aj výstavby chodníkov a rekonštrukcie mestských komunikácií. Zveľadíme školský majetok a zainvestujeme aj do informatizácie vo viacerých oblastiach. Tými najväčšími investíciami sú samozrejme dokončenie cyklotrasy Martin – Vrútky a rozbehnutie rekonštrukcie a výstavby ciest a chodníkov na Ul. Sv. Cyrila a Metoda a Mierovej ulici. Rozbehli sme tiež tretiu etapu chodníka na ul. Karvaša a Blahovca a viacero menších investícií do mestských objektov. Verím, že aj tento rok všetky práce zvládneme a hlavne, že éra korony sa stane minulosťou, na ktorú sa budeme všetci snažiť rýchlo zabudnúť.</w:t>
      </w:r>
    </w:p>
    <w:p w14:paraId="318661E1" w14:textId="77777777" w:rsidR="00F158F0" w:rsidRDefault="00F158F0" w:rsidP="00F158F0">
      <w:pPr>
        <w:jc w:val="both"/>
      </w:pPr>
    </w:p>
    <w:p w14:paraId="5720EA12" w14:textId="77777777" w:rsidR="00F158F0" w:rsidRDefault="00F158F0" w:rsidP="00F158F0">
      <w:pPr>
        <w:jc w:val="both"/>
      </w:pPr>
    </w:p>
    <w:p w14:paraId="17685303" w14:textId="0B65B016" w:rsidR="00F158F0" w:rsidRDefault="00F158F0" w:rsidP="00F158F0">
      <w:pPr>
        <w:jc w:val="both"/>
      </w:pPr>
      <w:r>
        <w:t xml:space="preserve">                                                                                                     Mgr. Branislav Zacharides                                 </w:t>
      </w:r>
    </w:p>
    <w:p w14:paraId="18455C2E" w14:textId="77777777" w:rsidR="00F158F0" w:rsidRDefault="00F158F0" w:rsidP="00F158F0">
      <w:pPr>
        <w:jc w:val="both"/>
      </w:pPr>
      <w:r>
        <w:t xml:space="preserve">                                                                                                                   primátor</w:t>
      </w:r>
    </w:p>
    <w:p w14:paraId="538BC065" w14:textId="77777777" w:rsidR="0097538C" w:rsidRDefault="0097538C" w:rsidP="00FF16AF">
      <w:pPr>
        <w:autoSpaceDE w:val="0"/>
        <w:autoSpaceDN w:val="0"/>
        <w:adjustRightInd w:val="0"/>
        <w:spacing w:line="360" w:lineRule="auto"/>
        <w:jc w:val="both"/>
      </w:pPr>
    </w:p>
    <w:p w14:paraId="2110C060" w14:textId="2EE5A4F0" w:rsidR="00FF16AF" w:rsidRPr="007E6915" w:rsidRDefault="00FF16AF" w:rsidP="00FF16AF">
      <w:pPr>
        <w:autoSpaceDE w:val="0"/>
        <w:autoSpaceDN w:val="0"/>
        <w:adjustRightInd w:val="0"/>
        <w:jc w:val="both"/>
        <w:rPr>
          <w:b/>
          <w:bCs/>
          <w:color w:val="943634" w:themeColor="accent2" w:themeShade="BF"/>
          <w:sz w:val="32"/>
          <w:szCs w:val="32"/>
        </w:rPr>
      </w:pPr>
      <w:r w:rsidRPr="007E6915">
        <w:rPr>
          <w:b/>
          <w:bCs/>
          <w:color w:val="943634" w:themeColor="accent2" w:themeShade="BF"/>
          <w:sz w:val="32"/>
          <w:szCs w:val="32"/>
        </w:rPr>
        <w:lastRenderedPageBreak/>
        <w:t>2. Identifikačné údaje</w:t>
      </w:r>
    </w:p>
    <w:p w14:paraId="1AB0D8C0" w14:textId="77777777" w:rsidR="00FF16AF" w:rsidRDefault="00FF16AF" w:rsidP="00FF16AF">
      <w:pPr>
        <w:autoSpaceDE w:val="0"/>
        <w:autoSpaceDN w:val="0"/>
        <w:adjustRightInd w:val="0"/>
        <w:jc w:val="both"/>
        <w:rPr>
          <w:b/>
          <w:bCs/>
          <w:color w:val="008080"/>
          <w:sz w:val="28"/>
          <w:szCs w:val="28"/>
        </w:rPr>
      </w:pPr>
    </w:p>
    <w:p w14:paraId="0D78083B" w14:textId="77777777" w:rsidR="00FF16AF" w:rsidRDefault="00FF16AF" w:rsidP="00FF16AF">
      <w:pPr>
        <w:autoSpaceDE w:val="0"/>
        <w:autoSpaceDN w:val="0"/>
        <w:adjustRightInd w:val="0"/>
        <w:spacing w:line="360" w:lineRule="auto"/>
        <w:jc w:val="both"/>
        <w:rPr>
          <w:bCs/>
        </w:rPr>
      </w:pPr>
      <w:r>
        <w:rPr>
          <w:b/>
          <w:bCs/>
        </w:rPr>
        <w:t>Názov:</w:t>
      </w:r>
      <w:r>
        <w:rPr>
          <w:b/>
          <w:bCs/>
        </w:rPr>
        <w:tab/>
      </w:r>
      <w:r>
        <w:rPr>
          <w:b/>
          <w:bCs/>
        </w:rPr>
        <w:tab/>
      </w:r>
      <w:r>
        <w:rPr>
          <w:b/>
          <w:bCs/>
        </w:rPr>
        <w:tab/>
      </w:r>
      <w:r>
        <w:rPr>
          <w:bCs/>
        </w:rPr>
        <w:t>Mesto Vrútky</w:t>
      </w:r>
    </w:p>
    <w:p w14:paraId="50E0880A" w14:textId="77777777" w:rsidR="00FF16AF" w:rsidRDefault="00FF16AF" w:rsidP="00FF16AF">
      <w:pPr>
        <w:autoSpaceDE w:val="0"/>
        <w:autoSpaceDN w:val="0"/>
        <w:adjustRightInd w:val="0"/>
        <w:spacing w:line="360" w:lineRule="auto"/>
        <w:jc w:val="both"/>
        <w:rPr>
          <w:bCs/>
        </w:rPr>
      </w:pPr>
      <w:r>
        <w:rPr>
          <w:b/>
          <w:bCs/>
        </w:rPr>
        <w:t>Sídlo:</w:t>
      </w:r>
      <w:r>
        <w:rPr>
          <w:b/>
          <w:bCs/>
        </w:rPr>
        <w:tab/>
      </w:r>
      <w:r>
        <w:rPr>
          <w:b/>
          <w:bCs/>
        </w:rPr>
        <w:tab/>
      </w:r>
      <w:r>
        <w:rPr>
          <w:b/>
          <w:bCs/>
        </w:rPr>
        <w:tab/>
      </w:r>
      <w:r>
        <w:rPr>
          <w:b/>
          <w:bCs/>
        </w:rPr>
        <w:tab/>
      </w:r>
      <w:r>
        <w:rPr>
          <w:bCs/>
        </w:rPr>
        <w:t>Námestie S. Zachara 4, 038 61 Vrútky</w:t>
      </w:r>
    </w:p>
    <w:p w14:paraId="50CFC1D9" w14:textId="77777777" w:rsidR="00FF16AF" w:rsidRDefault="00FF16AF" w:rsidP="00FF16AF">
      <w:pPr>
        <w:autoSpaceDE w:val="0"/>
        <w:autoSpaceDN w:val="0"/>
        <w:adjustRightInd w:val="0"/>
        <w:jc w:val="both"/>
        <w:rPr>
          <w:bCs/>
        </w:rPr>
      </w:pPr>
      <w:r>
        <w:rPr>
          <w:b/>
          <w:bCs/>
        </w:rPr>
        <w:t>Právna forma:</w:t>
      </w:r>
      <w:r>
        <w:rPr>
          <w:bCs/>
        </w:rPr>
        <w:tab/>
      </w:r>
      <w:r>
        <w:rPr>
          <w:bCs/>
        </w:rPr>
        <w:tab/>
        <w:t xml:space="preserve">Právnická osoba – mesto sa riadi zák. č. 369/1990 Zb. </w:t>
      </w:r>
      <w:r>
        <w:rPr>
          <w:bCs/>
        </w:rPr>
        <w:tab/>
      </w:r>
      <w:r>
        <w:rPr>
          <w:bCs/>
        </w:rPr>
        <w:tab/>
      </w:r>
      <w:r>
        <w:rPr>
          <w:bCs/>
        </w:rPr>
        <w:tab/>
      </w:r>
      <w:r>
        <w:rPr>
          <w:bCs/>
        </w:rPr>
        <w:tab/>
      </w:r>
      <w:r>
        <w:rPr>
          <w:bCs/>
        </w:rPr>
        <w:tab/>
        <w:t>o obecnom zriadení</w:t>
      </w:r>
    </w:p>
    <w:p w14:paraId="4D4C6FFB" w14:textId="77777777" w:rsidR="00FF16AF" w:rsidRDefault="00FF16AF" w:rsidP="00FF16AF">
      <w:pPr>
        <w:autoSpaceDE w:val="0"/>
        <w:autoSpaceDN w:val="0"/>
        <w:adjustRightInd w:val="0"/>
        <w:spacing w:line="360" w:lineRule="auto"/>
        <w:jc w:val="both"/>
        <w:rPr>
          <w:bCs/>
        </w:rPr>
      </w:pPr>
      <w:r>
        <w:rPr>
          <w:b/>
          <w:bCs/>
        </w:rPr>
        <w:t>Dátum založenia/zriadenia</w:t>
      </w:r>
      <w:r>
        <w:rPr>
          <w:bCs/>
        </w:rPr>
        <w:t>:</w:t>
      </w:r>
      <w:r>
        <w:rPr>
          <w:bCs/>
        </w:rPr>
        <w:tab/>
        <w:t>1991</w:t>
      </w:r>
    </w:p>
    <w:p w14:paraId="0870DB56" w14:textId="77777777" w:rsidR="00FF16AF" w:rsidRDefault="00FF16AF" w:rsidP="00FF16AF">
      <w:pPr>
        <w:autoSpaceDE w:val="0"/>
        <w:autoSpaceDN w:val="0"/>
        <w:adjustRightInd w:val="0"/>
        <w:spacing w:line="360" w:lineRule="auto"/>
        <w:jc w:val="both"/>
        <w:rPr>
          <w:b/>
          <w:bCs/>
        </w:rPr>
      </w:pPr>
      <w:r>
        <w:rPr>
          <w:b/>
          <w:bCs/>
        </w:rPr>
        <w:t xml:space="preserve">Spôsob založenia/zriadenia: </w:t>
      </w:r>
      <w:r>
        <w:rPr>
          <w:bCs/>
        </w:rPr>
        <w:t>zo zákona</w:t>
      </w:r>
    </w:p>
    <w:p w14:paraId="6C9B1BFA" w14:textId="77777777" w:rsidR="00FF16AF" w:rsidRDefault="00FF16AF" w:rsidP="00FF16AF">
      <w:pPr>
        <w:autoSpaceDE w:val="0"/>
        <w:autoSpaceDN w:val="0"/>
        <w:adjustRightInd w:val="0"/>
        <w:spacing w:line="360" w:lineRule="auto"/>
        <w:jc w:val="both"/>
        <w:rPr>
          <w:bCs/>
        </w:rPr>
      </w:pPr>
      <w:r>
        <w:rPr>
          <w:b/>
          <w:bCs/>
        </w:rPr>
        <w:t>IČO:</w:t>
      </w:r>
      <w:r>
        <w:rPr>
          <w:bCs/>
        </w:rPr>
        <w:tab/>
      </w:r>
      <w:r>
        <w:rPr>
          <w:bCs/>
        </w:rPr>
        <w:tab/>
      </w:r>
      <w:r>
        <w:rPr>
          <w:bCs/>
        </w:rPr>
        <w:tab/>
      </w:r>
      <w:r>
        <w:rPr>
          <w:bCs/>
        </w:rPr>
        <w:tab/>
        <w:t>00647209</w:t>
      </w:r>
    </w:p>
    <w:p w14:paraId="158D2655" w14:textId="77777777" w:rsidR="00FF16AF" w:rsidRDefault="00FF16AF" w:rsidP="00FF16AF">
      <w:pPr>
        <w:autoSpaceDE w:val="0"/>
        <w:autoSpaceDN w:val="0"/>
        <w:adjustRightInd w:val="0"/>
        <w:spacing w:line="360" w:lineRule="auto"/>
        <w:jc w:val="both"/>
        <w:rPr>
          <w:bCs/>
        </w:rPr>
      </w:pPr>
      <w:r>
        <w:rPr>
          <w:b/>
          <w:bCs/>
        </w:rPr>
        <w:t>DIČ:</w:t>
      </w:r>
      <w:r>
        <w:rPr>
          <w:bCs/>
        </w:rPr>
        <w:tab/>
      </w:r>
      <w:r>
        <w:rPr>
          <w:bCs/>
        </w:rPr>
        <w:tab/>
      </w:r>
      <w:r>
        <w:rPr>
          <w:bCs/>
        </w:rPr>
        <w:tab/>
      </w:r>
      <w:r>
        <w:rPr>
          <w:bCs/>
        </w:rPr>
        <w:tab/>
        <w:t>2020591716</w:t>
      </w:r>
    </w:p>
    <w:p w14:paraId="63043C8E" w14:textId="77777777" w:rsidR="00FF16AF" w:rsidRDefault="00FF16AF" w:rsidP="00FF16AF">
      <w:pPr>
        <w:autoSpaceDE w:val="0"/>
        <w:autoSpaceDN w:val="0"/>
        <w:adjustRightInd w:val="0"/>
        <w:spacing w:line="360" w:lineRule="auto"/>
        <w:jc w:val="both"/>
        <w:rPr>
          <w:b/>
          <w:bCs/>
        </w:rPr>
      </w:pPr>
      <w:r>
        <w:rPr>
          <w:b/>
          <w:bCs/>
        </w:rPr>
        <w:t xml:space="preserve">Hlavná činnosť </w:t>
      </w:r>
    </w:p>
    <w:p w14:paraId="3493FDD6" w14:textId="77777777" w:rsidR="00FF16AF" w:rsidRDefault="00FF16AF" w:rsidP="00FF16AF">
      <w:pPr>
        <w:autoSpaceDE w:val="0"/>
        <w:autoSpaceDN w:val="0"/>
        <w:adjustRightInd w:val="0"/>
        <w:jc w:val="both"/>
        <w:rPr>
          <w:bCs/>
        </w:rPr>
      </w:pPr>
      <w:r>
        <w:rPr>
          <w:b/>
          <w:bCs/>
        </w:rPr>
        <w:t>konsolidujúcej jednotky:</w:t>
      </w:r>
      <w:r>
        <w:rPr>
          <w:b/>
          <w:bCs/>
        </w:rPr>
        <w:tab/>
      </w:r>
      <w:r>
        <w:rPr>
          <w:bCs/>
        </w:rPr>
        <w:t xml:space="preserve">starostlivosť o všestranný rozvoj územia mesta a o potreby jej </w:t>
      </w:r>
      <w:r>
        <w:rPr>
          <w:bCs/>
        </w:rPr>
        <w:tab/>
      </w:r>
      <w:r>
        <w:rPr>
          <w:bCs/>
        </w:rPr>
        <w:tab/>
      </w:r>
      <w:r>
        <w:rPr>
          <w:bCs/>
        </w:rPr>
        <w:tab/>
      </w:r>
      <w:r>
        <w:rPr>
          <w:bCs/>
        </w:rPr>
        <w:tab/>
        <w:t>obyvateľov</w:t>
      </w:r>
    </w:p>
    <w:p w14:paraId="2C7DC3F3" w14:textId="77777777" w:rsidR="00FF16AF" w:rsidRDefault="00FF16AF" w:rsidP="00FF16AF">
      <w:pPr>
        <w:autoSpaceDE w:val="0"/>
        <w:autoSpaceDN w:val="0"/>
        <w:adjustRightInd w:val="0"/>
        <w:spacing w:line="360" w:lineRule="auto"/>
        <w:jc w:val="both"/>
        <w:rPr>
          <w:bCs/>
        </w:rPr>
      </w:pPr>
      <w:r>
        <w:rPr>
          <w:b/>
          <w:bCs/>
        </w:rPr>
        <w:t>Štatutárny orgán:</w:t>
      </w:r>
      <w:r>
        <w:rPr>
          <w:bCs/>
        </w:rPr>
        <w:tab/>
      </w:r>
      <w:r>
        <w:rPr>
          <w:bCs/>
        </w:rPr>
        <w:tab/>
        <w:t>Mgr. Branislav Zacharides,  primátor mesta</w:t>
      </w:r>
    </w:p>
    <w:p w14:paraId="6FD30682" w14:textId="77777777" w:rsidR="00FF16AF" w:rsidRDefault="00FF16AF" w:rsidP="00FF16AF">
      <w:pPr>
        <w:autoSpaceDE w:val="0"/>
        <w:autoSpaceDN w:val="0"/>
        <w:adjustRightInd w:val="0"/>
        <w:spacing w:line="360" w:lineRule="auto"/>
        <w:jc w:val="both"/>
        <w:rPr>
          <w:bCs/>
        </w:rPr>
      </w:pPr>
      <w:r>
        <w:rPr>
          <w:b/>
          <w:bCs/>
        </w:rPr>
        <w:t>Telefón:</w:t>
      </w:r>
      <w:r>
        <w:rPr>
          <w:bCs/>
        </w:rPr>
        <w:tab/>
      </w:r>
      <w:r>
        <w:rPr>
          <w:bCs/>
        </w:rPr>
        <w:tab/>
      </w:r>
      <w:r>
        <w:rPr>
          <w:bCs/>
        </w:rPr>
        <w:tab/>
        <w:t>0905608946</w:t>
      </w:r>
    </w:p>
    <w:p w14:paraId="0DADA323" w14:textId="77777777" w:rsidR="00FF16AF" w:rsidRDefault="00FF16AF" w:rsidP="00FF16AF">
      <w:pPr>
        <w:autoSpaceDE w:val="0"/>
        <w:autoSpaceDN w:val="0"/>
        <w:adjustRightInd w:val="0"/>
        <w:spacing w:line="360" w:lineRule="auto"/>
        <w:jc w:val="both"/>
        <w:rPr>
          <w:bCs/>
        </w:rPr>
      </w:pPr>
      <w:r>
        <w:rPr>
          <w:b/>
          <w:bCs/>
        </w:rPr>
        <w:t>Mail:</w:t>
      </w:r>
      <w:r>
        <w:rPr>
          <w:b/>
          <w:bCs/>
        </w:rPr>
        <w:tab/>
      </w:r>
      <w:r>
        <w:rPr>
          <w:bCs/>
        </w:rPr>
        <w:tab/>
      </w:r>
      <w:r>
        <w:rPr>
          <w:bCs/>
        </w:rPr>
        <w:tab/>
      </w:r>
      <w:r>
        <w:rPr>
          <w:bCs/>
        </w:rPr>
        <w:tab/>
      </w:r>
      <w:hyperlink r:id="rId11" w:history="1">
        <w:r>
          <w:rPr>
            <w:rStyle w:val="Hypertextovprepojenie"/>
            <w:bCs/>
          </w:rPr>
          <w:t>primator@vrutky.sk</w:t>
        </w:r>
      </w:hyperlink>
    </w:p>
    <w:p w14:paraId="59583D92" w14:textId="77777777" w:rsidR="00FF16AF" w:rsidRDefault="00FF16AF" w:rsidP="00FF16AF">
      <w:pPr>
        <w:autoSpaceDE w:val="0"/>
        <w:autoSpaceDN w:val="0"/>
        <w:adjustRightInd w:val="0"/>
        <w:spacing w:line="360" w:lineRule="auto"/>
        <w:jc w:val="both"/>
        <w:rPr>
          <w:bCs/>
        </w:rPr>
      </w:pPr>
      <w:r>
        <w:rPr>
          <w:b/>
          <w:bCs/>
        </w:rPr>
        <w:t>Webová stránka:</w:t>
      </w:r>
      <w:r>
        <w:rPr>
          <w:bCs/>
        </w:rPr>
        <w:tab/>
      </w:r>
      <w:r>
        <w:rPr>
          <w:bCs/>
        </w:rPr>
        <w:tab/>
      </w:r>
      <w:hyperlink r:id="rId12" w:history="1">
        <w:r>
          <w:rPr>
            <w:rStyle w:val="Hypertextovprepojenie"/>
            <w:bCs/>
          </w:rPr>
          <w:t>www.vrutky.sk</w:t>
        </w:r>
      </w:hyperlink>
    </w:p>
    <w:p w14:paraId="293EEB4C" w14:textId="77777777" w:rsidR="00FF16AF" w:rsidRDefault="00FF16AF" w:rsidP="00FF16AF">
      <w:pPr>
        <w:autoSpaceDE w:val="0"/>
        <w:autoSpaceDN w:val="0"/>
        <w:adjustRightInd w:val="0"/>
        <w:spacing w:line="360" w:lineRule="auto"/>
        <w:jc w:val="both"/>
        <w:rPr>
          <w:bCs/>
        </w:rPr>
      </w:pPr>
    </w:p>
    <w:p w14:paraId="6DD5939B" w14:textId="77777777" w:rsidR="00FF16AF" w:rsidRPr="007E6915" w:rsidRDefault="00FF16AF" w:rsidP="00FF16AF">
      <w:pPr>
        <w:autoSpaceDE w:val="0"/>
        <w:autoSpaceDN w:val="0"/>
        <w:adjustRightInd w:val="0"/>
        <w:jc w:val="both"/>
        <w:rPr>
          <w:b/>
          <w:bCs/>
          <w:color w:val="943634" w:themeColor="accent2" w:themeShade="BF"/>
          <w:sz w:val="32"/>
          <w:szCs w:val="32"/>
        </w:rPr>
      </w:pPr>
      <w:r w:rsidRPr="007E6915">
        <w:rPr>
          <w:b/>
          <w:bCs/>
          <w:color w:val="943634" w:themeColor="accent2" w:themeShade="BF"/>
          <w:sz w:val="32"/>
          <w:szCs w:val="32"/>
        </w:rPr>
        <w:t>3. Orgány mesta, organizačná štruktúra a identifikácia vedúcich predstaviteľov mesta</w:t>
      </w:r>
    </w:p>
    <w:p w14:paraId="358C88B6" w14:textId="77777777" w:rsidR="00FF16AF" w:rsidRPr="007E6915" w:rsidRDefault="00FF16AF" w:rsidP="00FF16AF">
      <w:pPr>
        <w:autoSpaceDE w:val="0"/>
        <w:autoSpaceDN w:val="0"/>
        <w:adjustRightInd w:val="0"/>
        <w:jc w:val="both"/>
        <w:rPr>
          <w:b/>
          <w:bCs/>
          <w:color w:val="943634" w:themeColor="accent2" w:themeShade="BF"/>
          <w:sz w:val="28"/>
          <w:szCs w:val="28"/>
        </w:rPr>
      </w:pPr>
    </w:p>
    <w:p w14:paraId="6B657B11" w14:textId="77777777" w:rsidR="00FF16AF" w:rsidRDefault="00FF16AF" w:rsidP="00FF16AF">
      <w:pPr>
        <w:autoSpaceDE w:val="0"/>
        <w:autoSpaceDN w:val="0"/>
        <w:adjustRightInd w:val="0"/>
        <w:jc w:val="both"/>
        <w:rPr>
          <w:bCs/>
        </w:rPr>
      </w:pPr>
    </w:p>
    <w:p w14:paraId="2F2F29EC" w14:textId="77777777" w:rsidR="00FF16AF" w:rsidRDefault="00FF16AF" w:rsidP="00FF16AF">
      <w:pPr>
        <w:autoSpaceDE w:val="0"/>
        <w:autoSpaceDN w:val="0"/>
        <w:adjustRightInd w:val="0"/>
        <w:jc w:val="both"/>
        <w:rPr>
          <w:bCs/>
        </w:rPr>
      </w:pPr>
      <w:r>
        <w:rPr>
          <w:b/>
          <w:bCs/>
        </w:rPr>
        <w:t>Primátor mesta:</w:t>
      </w:r>
      <w:r>
        <w:rPr>
          <w:bCs/>
        </w:rPr>
        <w:t xml:space="preserve"> </w:t>
      </w:r>
      <w:r>
        <w:rPr>
          <w:bCs/>
        </w:rPr>
        <w:tab/>
      </w:r>
      <w:r>
        <w:rPr>
          <w:bCs/>
        </w:rPr>
        <w:tab/>
        <w:t>Mgr. Branislav Zacharides</w:t>
      </w:r>
    </w:p>
    <w:p w14:paraId="3F680831" w14:textId="77777777" w:rsidR="00E534BB" w:rsidRDefault="00E534BB" w:rsidP="00FF16AF">
      <w:pPr>
        <w:autoSpaceDE w:val="0"/>
        <w:autoSpaceDN w:val="0"/>
        <w:adjustRightInd w:val="0"/>
        <w:jc w:val="both"/>
        <w:rPr>
          <w:bCs/>
        </w:rPr>
      </w:pPr>
    </w:p>
    <w:p w14:paraId="599C6B51" w14:textId="5E321BF7" w:rsidR="00FF16AF" w:rsidRDefault="00FF16AF" w:rsidP="007E6915">
      <w:pPr>
        <w:autoSpaceDE w:val="0"/>
        <w:autoSpaceDN w:val="0"/>
        <w:adjustRightInd w:val="0"/>
        <w:jc w:val="both"/>
        <w:rPr>
          <w:bCs/>
        </w:rPr>
      </w:pPr>
      <w:r>
        <w:rPr>
          <w:b/>
          <w:bCs/>
        </w:rPr>
        <w:t xml:space="preserve">Zástupca primátora mesta: </w:t>
      </w:r>
      <w:r>
        <w:rPr>
          <w:bCs/>
        </w:rPr>
        <w:t>ThDr. Marián Krivuš</w:t>
      </w:r>
    </w:p>
    <w:p w14:paraId="4367AD8B" w14:textId="77777777" w:rsidR="00A852DF" w:rsidRDefault="00A852DF" w:rsidP="007E6915">
      <w:pPr>
        <w:autoSpaceDE w:val="0"/>
        <w:autoSpaceDN w:val="0"/>
        <w:adjustRightInd w:val="0"/>
        <w:jc w:val="both"/>
        <w:rPr>
          <w:bCs/>
        </w:rPr>
      </w:pPr>
    </w:p>
    <w:p w14:paraId="60CDF358" w14:textId="19B6D698" w:rsidR="00FF16AF" w:rsidRDefault="001B650F" w:rsidP="001B650F">
      <w:pPr>
        <w:autoSpaceDE w:val="0"/>
        <w:autoSpaceDN w:val="0"/>
        <w:adjustRightInd w:val="0"/>
        <w:jc w:val="center"/>
        <w:rPr>
          <w:bCs/>
        </w:rPr>
      </w:pPr>
      <w:r w:rsidRPr="001B650F">
        <w:rPr>
          <w:bCs/>
          <w:noProof/>
        </w:rPr>
        <w:drawing>
          <wp:inline distT="0" distB="0" distL="0" distR="0" wp14:anchorId="425FDB36" wp14:editId="32AE5945">
            <wp:extent cx="1461691" cy="1204509"/>
            <wp:effectExtent l="0" t="4762" r="952" b="953"/>
            <wp:docPr id="31" name="Obrázok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rot="5400000">
                      <a:off x="0" y="0"/>
                      <a:ext cx="1519115" cy="1251830"/>
                    </a:xfrm>
                    <a:prstGeom prst="rect">
                      <a:avLst/>
                    </a:prstGeom>
                    <a:noFill/>
                    <a:ln>
                      <a:noFill/>
                    </a:ln>
                  </pic:spPr>
                </pic:pic>
              </a:graphicData>
            </a:graphic>
          </wp:inline>
        </w:drawing>
      </w:r>
    </w:p>
    <w:p w14:paraId="57FD5201" w14:textId="77777777" w:rsidR="00FF16AF" w:rsidRDefault="00FF16AF" w:rsidP="007E6915">
      <w:pPr>
        <w:autoSpaceDE w:val="0"/>
        <w:autoSpaceDN w:val="0"/>
        <w:adjustRightInd w:val="0"/>
        <w:jc w:val="both"/>
      </w:pPr>
      <w:r>
        <w:rPr>
          <w:b/>
          <w:bCs/>
        </w:rPr>
        <w:t>Mestské zastupiteľstvo:</w:t>
      </w:r>
    </w:p>
    <w:p w14:paraId="2C3FE4CE" w14:textId="77777777" w:rsidR="00FF16AF" w:rsidRDefault="00FF16AF" w:rsidP="00FF16AF">
      <w:pPr>
        <w:numPr>
          <w:ilvl w:val="0"/>
          <w:numId w:val="2"/>
        </w:numPr>
        <w:tabs>
          <w:tab w:val="left" w:pos="480"/>
        </w:tabs>
        <w:jc w:val="both"/>
      </w:pPr>
      <w:r>
        <w:t>Mgr. Ivan Doskočil,</w:t>
      </w:r>
    </w:p>
    <w:p w14:paraId="2A3970A7" w14:textId="77777777" w:rsidR="00FF16AF" w:rsidRDefault="00FF16AF" w:rsidP="00FF16AF">
      <w:pPr>
        <w:numPr>
          <w:ilvl w:val="0"/>
          <w:numId w:val="2"/>
        </w:numPr>
        <w:tabs>
          <w:tab w:val="left" w:pos="480"/>
        </w:tabs>
        <w:jc w:val="both"/>
      </w:pPr>
      <w:r>
        <w:t xml:space="preserve">Mgr. Zuzana Furová, </w:t>
      </w:r>
    </w:p>
    <w:p w14:paraId="78A38AE2" w14:textId="77777777" w:rsidR="00FF16AF" w:rsidRDefault="00FF16AF" w:rsidP="00FF16AF">
      <w:pPr>
        <w:numPr>
          <w:ilvl w:val="0"/>
          <w:numId w:val="2"/>
        </w:numPr>
        <w:tabs>
          <w:tab w:val="left" w:pos="480"/>
        </w:tabs>
        <w:jc w:val="both"/>
      </w:pPr>
      <w:r>
        <w:t xml:space="preserve">Jozef Gorcovský, </w:t>
      </w:r>
    </w:p>
    <w:p w14:paraId="35140699" w14:textId="77777777" w:rsidR="00FF16AF" w:rsidRDefault="00FF16AF" w:rsidP="00FF16AF">
      <w:pPr>
        <w:numPr>
          <w:ilvl w:val="0"/>
          <w:numId w:val="2"/>
        </w:numPr>
        <w:tabs>
          <w:tab w:val="left" w:pos="480"/>
        </w:tabs>
        <w:jc w:val="both"/>
      </w:pPr>
      <w:r>
        <w:t xml:space="preserve">Mgr. Ľuboš Gottwald, </w:t>
      </w:r>
    </w:p>
    <w:p w14:paraId="5C4DF738" w14:textId="643FDE62" w:rsidR="00FF16AF" w:rsidRDefault="00FF16AF" w:rsidP="00FF16AF">
      <w:pPr>
        <w:numPr>
          <w:ilvl w:val="0"/>
          <w:numId w:val="2"/>
        </w:numPr>
        <w:tabs>
          <w:tab w:val="left" w:pos="480"/>
        </w:tabs>
        <w:jc w:val="both"/>
      </w:pPr>
      <w:r>
        <w:t xml:space="preserve">Eva </w:t>
      </w:r>
      <w:r w:rsidR="00DC127C">
        <w:t xml:space="preserve">Wedra </w:t>
      </w:r>
      <w:r>
        <w:t xml:space="preserve">Kačková, </w:t>
      </w:r>
    </w:p>
    <w:p w14:paraId="3611FECE" w14:textId="77777777" w:rsidR="00FF16AF" w:rsidRDefault="00FF16AF" w:rsidP="00FF16AF">
      <w:pPr>
        <w:numPr>
          <w:ilvl w:val="0"/>
          <w:numId w:val="2"/>
        </w:numPr>
        <w:tabs>
          <w:tab w:val="left" w:pos="480"/>
        </w:tabs>
        <w:jc w:val="both"/>
      </w:pPr>
      <w:r>
        <w:t xml:space="preserve">Mgr. Marián Kráľ, </w:t>
      </w:r>
    </w:p>
    <w:p w14:paraId="6B68E80B" w14:textId="77777777" w:rsidR="00FF16AF" w:rsidRDefault="00FF16AF" w:rsidP="00FF16AF">
      <w:pPr>
        <w:numPr>
          <w:ilvl w:val="0"/>
          <w:numId w:val="2"/>
        </w:numPr>
        <w:tabs>
          <w:tab w:val="left" w:pos="480"/>
        </w:tabs>
        <w:jc w:val="both"/>
      </w:pPr>
      <w:r>
        <w:t xml:space="preserve">ThDr. Marián Krivuš, </w:t>
      </w:r>
    </w:p>
    <w:p w14:paraId="329AEB94" w14:textId="77777777" w:rsidR="00FF16AF" w:rsidRDefault="00FF16AF" w:rsidP="00FF16AF">
      <w:pPr>
        <w:numPr>
          <w:ilvl w:val="0"/>
          <w:numId w:val="2"/>
        </w:numPr>
        <w:tabs>
          <w:tab w:val="left" w:pos="480"/>
        </w:tabs>
        <w:jc w:val="both"/>
      </w:pPr>
      <w:r>
        <w:t xml:space="preserve">Ing. Miroslav Mazúr, </w:t>
      </w:r>
    </w:p>
    <w:p w14:paraId="7C4C50B9" w14:textId="77777777" w:rsidR="00FF16AF" w:rsidRDefault="007E6915" w:rsidP="00FF16AF">
      <w:pPr>
        <w:numPr>
          <w:ilvl w:val="0"/>
          <w:numId w:val="2"/>
        </w:numPr>
        <w:tabs>
          <w:tab w:val="left" w:pos="480"/>
        </w:tabs>
        <w:jc w:val="both"/>
      </w:pPr>
      <w:r>
        <w:lastRenderedPageBreak/>
        <w:t>RNDr. Mária Rovňáková</w:t>
      </w:r>
      <w:r w:rsidR="00FF16AF">
        <w:t xml:space="preserve"> </w:t>
      </w:r>
    </w:p>
    <w:p w14:paraId="16C1BFBF" w14:textId="77777777" w:rsidR="007E6915" w:rsidRDefault="00FF16AF" w:rsidP="00FF16AF">
      <w:pPr>
        <w:numPr>
          <w:ilvl w:val="0"/>
          <w:numId w:val="2"/>
        </w:numPr>
        <w:tabs>
          <w:tab w:val="left" w:pos="480"/>
        </w:tabs>
        <w:jc w:val="both"/>
      </w:pPr>
      <w:r>
        <w:t>PaedDr. Vladimír Vantara,</w:t>
      </w:r>
    </w:p>
    <w:p w14:paraId="21E5C3A7" w14:textId="77777777" w:rsidR="007E6915" w:rsidRDefault="007E6915" w:rsidP="007E6915">
      <w:pPr>
        <w:numPr>
          <w:ilvl w:val="0"/>
          <w:numId w:val="2"/>
        </w:numPr>
        <w:tabs>
          <w:tab w:val="left" w:pos="480"/>
        </w:tabs>
        <w:jc w:val="both"/>
      </w:pPr>
      <w:r>
        <w:t>Ing. Marek Veverica</w:t>
      </w:r>
      <w:r w:rsidR="000C47A8">
        <w:t>.</w:t>
      </w:r>
    </w:p>
    <w:p w14:paraId="068F992A" w14:textId="77777777" w:rsidR="000C47A8" w:rsidRDefault="000C47A8" w:rsidP="000C47A8">
      <w:pPr>
        <w:tabs>
          <w:tab w:val="left" w:pos="480"/>
        </w:tabs>
        <w:ind w:left="3192"/>
        <w:jc w:val="both"/>
      </w:pPr>
    </w:p>
    <w:p w14:paraId="15BF163A" w14:textId="77777777" w:rsidR="000C47A8" w:rsidRDefault="000C47A8" w:rsidP="000C47A8">
      <w:pPr>
        <w:tabs>
          <w:tab w:val="left" w:pos="480"/>
        </w:tabs>
        <w:jc w:val="both"/>
      </w:pPr>
    </w:p>
    <w:p w14:paraId="2DC07740" w14:textId="77777777" w:rsidR="00E534BB" w:rsidRDefault="00E534BB" w:rsidP="00E534BB">
      <w:pPr>
        <w:autoSpaceDE w:val="0"/>
        <w:autoSpaceDN w:val="0"/>
        <w:adjustRightInd w:val="0"/>
        <w:ind w:left="360"/>
        <w:jc w:val="center"/>
      </w:pPr>
      <w:r>
        <w:rPr>
          <w:noProof/>
        </w:rPr>
        <w:drawing>
          <wp:inline distT="0" distB="0" distL="0" distR="0" wp14:anchorId="4B75DE59" wp14:editId="7CA4E255">
            <wp:extent cx="4038600" cy="2141220"/>
            <wp:effectExtent l="0" t="0" r="0" b="0"/>
            <wp:docPr id="39" name="Obrázok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4038600" cy="2141220"/>
                    </a:xfrm>
                    <a:prstGeom prst="rect">
                      <a:avLst/>
                    </a:prstGeom>
                    <a:noFill/>
                    <a:ln>
                      <a:noFill/>
                    </a:ln>
                  </pic:spPr>
                </pic:pic>
              </a:graphicData>
            </a:graphic>
          </wp:inline>
        </w:drawing>
      </w:r>
    </w:p>
    <w:p w14:paraId="4BAB9563" w14:textId="77777777" w:rsidR="00E534BB" w:rsidRDefault="00E534BB" w:rsidP="00E534BB">
      <w:pPr>
        <w:autoSpaceDE w:val="0"/>
        <w:autoSpaceDN w:val="0"/>
        <w:adjustRightInd w:val="0"/>
        <w:ind w:left="360"/>
        <w:jc w:val="center"/>
      </w:pPr>
    </w:p>
    <w:p w14:paraId="108EC737" w14:textId="7B798D07" w:rsidR="00FF16AF" w:rsidRDefault="00FF16AF" w:rsidP="00FF16AF">
      <w:pPr>
        <w:autoSpaceDE w:val="0"/>
        <w:autoSpaceDN w:val="0"/>
        <w:adjustRightInd w:val="0"/>
        <w:jc w:val="both"/>
        <w:rPr>
          <w:bCs/>
        </w:rPr>
      </w:pPr>
      <w:r>
        <w:rPr>
          <w:b/>
          <w:bCs/>
        </w:rPr>
        <w:t>Hlavný kontrolór mesta:</w:t>
      </w:r>
      <w:r>
        <w:rPr>
          <w:bCs/>
        </w:rPr>
        <w:tab/>
      </w:r>
      <w:r w:rsidR="000C47A8">
        <w:rPr>
          <w:bCs/>
        </w:rPr>
        <w:t xml:space="preserve">Dušan Chrastina </w:t>
      </w:r>
    </w:p>
    <w:p w14:paraId="01243617" w14:textId="77777777" w:rsidR="00A852DF" w:rsidRDefault="00A852DF" w:rsidP="00FF16AF">
      <w:pPr>
        <w:autoSpaceDE w:val="0"/>
        <w:autoSpaceDN w:val="0"/>
        <w:adjustRightInd w:val="0"/>
        <w:jc w:val="both"/>
        <w:rPr>
          <w:bCs/>
        </w:rPr>
      </w:pPr>
    </w:p>
    <w:p w14:paraId="133C138D" w14:textId="19D27406" w:rsidR="00C26B06" w:rsidRPr="00E534BB" w:rsidRDefault="00C26B06" w:rsidP="00C26B06">
      <w:pPr>
        <w:autoSpaceDE w:val="0"/>
        <w:autoSpaceDN w:val="0"/>
        <w:adjustRightInd w:val="0"/>
        <w:jc w:val="center"/>
        <w:rPr>
          <w:bCs/>
        </w:rPr>
      </w:pPr>
      <w:r w:rsidRPr="00C26B06">
        <w:rPr>
          <w:bCs/>
          <w:noProof/>
        </w:rPr>
        <w:drawing>
          <wp:inline distT="0" distB="0" distL="0" distR="0" wp14:anchorId="29914C29" wp14:editId="164B9B23">
            <wp:extent cx="1697506" cy="1389846"/>
            <wp:effectExtent l="1588" t="0" r="0" b="0"/>
            <wp:docPr id="27" name="Obrázok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rot="5400000">
                      <a:off x="0" y="0"/>
                      <a:ext cx="1741603" cy="1425951"/>
                    </a:xfrm>
                    <a:prstGeom prst="rect">
                      <a:avLst/>
                    </a:prstGeom>
                    <a:noFill/>
                    <a:ln>
                      <a:noFill/>
                    </a:ln>
                  </pic:spPr>
                </pic:pic>
              </a:graphicData>
            </a:graphic>
          </wp:inline>
        </w:drawing>
      </w:r>
    </w:p>
    <w:p w14:paraId="507D5110" w14:textId="77777777" w:rsidR="000C47A8" w:rsidRDefault="000C47A8" w:rsidP="00FF16AF">
      <w:pPr>
        <w:autoSpaceDE w:val="0"/>
        <w:autoSpaceDN w:val="0"/>
        <w:adjustRightInd w:val="0"/>
        <w:jc w:val="both"/>
        <w:rPr>
          <w:b/>
          <w:bCs/>
          <w:i/>
          <w:color w:val="943634" w:themeColor="accent2" w:themeShade="BF"/>
        </w:rPr>
      </w:pPr>
    </w:p>
    <w:p w14:paraId="729BA29C" w14:textId="77777777" w:rsidR="000C47A8" w:rsidRDefault="000C47A8" w:rsidP="00FF16AF">
      <w:pPr>
        <w:autoSpaceDE w:val="0"/>
        <w:autoSpaceDN w:val="0"/>
        <w:adjustRightInd w:val="0"/>
        <w:jc w:val="both"/>
        <w:rPr>
          <w:b/>
          <w:bCs/>
          <w:i/>
          <w:color w:val="943634" w:themeColor="accent2" w:themeShade="BF"/>
        </w:rPr>
      </w:pPr>
      <w:r>
        <w:rPr>
          <w:b/>
          <w:bCs/>
          <w:i/>
          <w:color w:val="943634" w:themeColor="accent2" w:themeShade="BF"/>
        </w:rPr>
        <w:t>Mestská rada:</w:t>
      </w:r>
    </w:p>
    <w:p w14:paraId="57BA25AB" w14:textId="77777777" w:rsidR="000C47A8" w:rsidRDefault="000C47A8" w:rsidP="00FF16AF">
      <w:pPr>
        <w:autoSpaceDE w:val="0"/>
        <w:autoSpaceDN w:val="0"/>
        <w:adjustRightInd w:val="0"/>
        <w:jc w:val="both"/>
        <w:rPr>
          <w:b/>
          <w:bCs/>
          <w:i/>
          <w:color w:val="943634" w:themeColor="accent2" w:themeShade="BF"/>
        </w:rPr>
      </w:pPr>
    </w:p>
    <w:p w14:paraId="1B43F9A6" w14:textId="77777777" w:rsidR="000C47A8" w:rsidRDefault="00B12B6D" w:rsidP="00B12B6D">
      <w:pPr>
        <w:autoSpaceDE w:val="0"/>
        <w:autoSpaceDN w:val="0"/>
        <w:adjustRightInd w:val="0"/>
        <w:spacing w:line="276" w:lineRule="auto"/>
        <w:jc w:val="both"/>
        <w:rPr>
          <w:b/>
          <w:bCs/>
          <w:iCs/>
        </w:rPr>
      </w:pPr>
      <w:r>
        <w:rPr>
          <w:b/>
          <w:bCs/>
          <w:iCs/>
        </w:rPr>
        <w:t>1. ThDr. Marián Krivuš,</w:t>
      </w:r>
    </w:p>
    <w:p w14:paraId="19CD17B2" w14:textId="77777777" w:rsidR="00B12B6D" w:rsidRDefault="00B12B6D" w:rsidP="00B12B6D">
      <w:pPr>
        <w:autoSpaceDE w:val="0"/>
        <w:autoSpaceDN w:val="0"/>
        <w:adjustRightInd w:val="0"/>
        <w:spacing w:line="276" w:lineRule="auto"/>
        <w:jc w:val="both"/>
        <w:rPr>
          <w:b/>
          <w:bCs/>
          <w:iCs/>
        </w:rPr>
      </w:pPr>
      <w:r>
        <w:rPr>
          <w:b/>
          <w:bCs/>
          <w:iCs/>
        </w:rPr>
        <w:t>2. Mgr. Marián Kráľ,</w:t>
      </w:r>
    </w:p>
    <w:p w14:paraId="6C12B897" w14:textId="654848D9" w:rsidR="00B12B6D" w:rsidRPr="00B12B6D" w:rsidRDefault="00B12B6D" w:rsidP="00B12B6D">
      <w:pPr>
        <w:autoSpaceDE w:val="0"/>
        <w:autoSpaceDN w:val="0"/>
        <w:adjustRightInd w:val="0"/>
        <w:spacing w:line="276" w:lineRule="auto"/>
        <w:jc w:val="both"/>
        <w:rPr>
          <w:b/>
          <w:bCs/>
          <w:iCs/>
        </w:rPr>
      </w:pPr>
      <w:r>
        <w:rPr>
          <w:b/>
          <w:bCs/>
          <w:iCs/>
        </w:rPr>
        <w:t xml:space="preserve">3. Eva </w:t>
      </w:r>
      <w:r w:rsidR="00DC127C">
        <w:rPr>
          <w:b/>
          <w:bCs/>
          <w:iCs/>
        </w:rPr>
        <w:t xml:space="preserve">Wedra </w:t>
      </w:r>
      <w:r>
        <w:rPr>
          <w:b/>
          <w:bCs/>
          <w:iCs/>
        </w:rPr>
        <w:t>Kačková.</w:t>
      </w:r>
    </w:p>
    <w:p w14:paraId="25406A26" w14:textId="77777777" w:rsidR="000C47A8" w:rsidRDefault="000C47A8" w:rsidP="00FF16AF">
      <w:pPr>
        <w:autoSpaceDE w:val="0"/>
        <w:autoSpaceDN w:val="0"/>
        <w:adjustRightInd w:val="0"/>
        <w:jc w:val="both"/>
        <w:rPr>
          <w:b/>
          <w:bCs/>
          <w:i/>
          <w:color w:val="943634" w:themeColor="accent2" w:themeShade="BF"/>
        </w:rPr>
      </w:pPr>
    </w:p>
    <w:p w14:paraId="3334FFDC" w14:textId="77777777" w:rsidR="00FF16AF" w:rsidRPr="000C47A8" w:rsidRDefault="00FF16AF" w:rsidP="00FF16AF">
      <w:pPr>
        <w:autoSpaceDE w:val="0"/>
        <w:autoSpaceDN w:val="0"/>
        <w:adjustRightInd w:val="0"/>
        <w:jc w:val="both"/>
        <w:rPr>
          <w:b/>
          <w:bCs/>
          <w:i/>
          <w:color w:val="943634" w:themeColor="accent2" w:themeShade="BF"/>
        </w:rPr>
      </w:pPr>
      <w:r w:rsidRPr="000C47A8">
        <w:rPr>
          <w:b/>
          <w:bCs/>
          <w:i/>
          <w:color w:val="943634" w:themeColor="accent2" w:themeShade="BF"/>
        </w:rPr>
        <w:t xml:space="preserve">Komisie: </w:t>
      </w:r>
    </w:p>
    <w:p w14:paraId="13485C6A" w14:textId="77777777" w:rsidR="00FF16AF" w:rsidRDefault="00FF16AF" w:rsidP="00FF16AF">
      <w:pPr>
        <w:autoSpaceDE w:val="0"/>
        <w:autoSpaceDN w:val="0"/>
        <w:adjustRightInd w:val="0"/>
        <w:jc w:val="both"/>
        <w:rPr>
          <w:color w:val="17365D" w:themeColor="text2" w:themeShade="BF"/>
        </w:rPr>
      </w:pPr>
    </w:p>
    <w:p w14:paraId="5A0DF88B" w14:textId="77777777" w:rsidR="00FF16AF" w:rsidRDefault="00FF16AF" w:rsidP="00FF16AF">
      <w:pPr>
        <w:jc w:val="both"/>
      </w:pPr>
      <w:r>
        <w:rPr>
          <w:b/>
          <w:i/>
        </w:rPr>
        <w:t>1. Komisia finančná, správy majetku, výstavby, územného rozvoja a životného prostredia</w:t>
      </w:r>
      <w:r>
        <w:t xml:space="preserve"> – </w:t>
      </w:r>
      <w:r>
        <w:br/>
        <w:t>ThDr. Marián Krivuš</w:t>
      </w:r>
    </w:p>
    <w:p w14:paraId="6504C283" w14:textId="77777777" w:rsidR="00FF16AF" w:rsidRDefault="00FF16AF" w:rsidP="00FF16AF">
      <w:pPr>
        <w:jc w:val="both"/>
      </w:pPr>
    </w:p>
    <w:p w14:paraId="02A70984" w14:textId="77777777" w:rsidR="00FF16AF" w:rsidRDefault="00FF16AF" w:rsidP="00FF16AF">
      <w:pPr>
        <w:jc w:val="both"/>
      </w:pPr>
      <w:r>
        <w:rPr>
          <w:b/>
          <w:i/>
        </w:rPr>
        <w:t>2.  Komisia  sociálna, zdravotná, bytová a verejného poriadku</w:t>
      </w:r>
      <w:r>
        <w:rPr>
          <w:b/>
        </w:rPr>
        <w:t xml:space="preserve"> </w:t>
      </w:r>
      <w:r>
        <w:t>– Eva Kačková    </w:t>
      </w:r>
    </w:p>
    <w:p w14:paraId="5D24ABF9" w14:textId="77777777" w:rsidR="00FF16AF" w:rsidRDefault="00FF16AF" w:rsidP="00FF16AF">
      <w:pPr>
        <w:jc w:val="both"/>
      </w:pPr>
      <w:r>
        <w:t xml:space="preserve">                     </w:t>
      </w:r>
    </w:p>
    <w:p w14:paraId="62E650F0" w14:textId="77777777" w:rsidR="00FF16AF" w:rsidRDefault="00FF16AF" w:rsidP="00FF16AF">
      <w:pPr>
        <w:jc w:val="both"/>
        <w:rPr>
          <w:i/>
        </w:rPr>
      </w:pPr>
      <w:r>
        <w:rPr>
          <w:b/>
          <w:i/>
        </w:rPr>
        <w:t>3. Komisia školstva, kultúry, mládeže a športu</w:t>
      </w:r>
      <w:r>
        <w:rPr>
          <w:i/>
        </w:rPr>
        <w:t xml:space="preserve"> </w:t>
      </w:r>
      <w:r>
        <w:t>– Mgr. Marián Kráľ</w:t>
      </w:r>
    </w:p>
    <w:p w14:paraId="38BC0418" w14:textId="77777777" w:rsidR="00FF16AF" w:rsidRDefault="00FF16AF" w:rsidP="00FF16AF">
      <w:pPr>
        <w:pStyle w:val="Normlnywebov"/>
        <w:spacing w:before="0" w:beforeAutospacing="0" w:after="0" w:afterAutospacing="0"/>
        <w:rPr>
          <w:i/>
        </w:rPr>
      </w:pPr>
    </w:p>
    <w:p w14:paraId="1FF5DEB1" w14:textId="77777777" w:rsidR="00FF16AF" w:rsidRDefault="00FF16AF" w:rsidP="00FF16AF">
      <w:pPr>
        <w:pStyle w:val="Normlnywebov"/>
        <w:spacing w:before="0" w:beforeAutospacing="0" w:after="0" w:afterAutospacing="0"/>
        <w:jc w:val="both"/>
        <w:rPr>
          <w:i/>
        </w:rPr>
      </w:pPr>
      <w:r>
        <w:rPr>
          <w:b/>
          <w:i/>
        </w:rPr>
        <w:t>4. Komisiu na ochranu verejného záujmu</w:t>
      </w:r>
      <w:r>
        <w:rPr>
          <w:i/>
        </w:rPr>
        <w:t xml:space="preserve"> </w:t>
      </w:r>
      <w:r>
        <w:t>– Mgr. Ivan Doskočil</w:t>
      </w:r>
    </w:p>
    <w:p w14:paraId="3FD79F6F" w14:textId="627B286F" w:rsidR="00A852DF" w:rsidRDefault="00A852DF" w:rsidP="00FF16AF">
      <w:pPr>
        <w:jc w:val="both"/>
        <w:rPr>
          <w:b/>
          <w:i/>
          <w:color w:val="632423" w:themeColor="accent2" w:themeShade="80"/>
          <w:sz w:val="28"/>
          <w:szCs w:val="28"/>
        </w:rPr>
      </w:pPr>
    </w:p>
    <w:p w14:paraId="29CB1626" w14:textId="77777777" w:rsidR="00BE0FFC" w:rsidRDefault="00BE0FFC" w:rsidP="00FF16AF">
      <w:pPr>
        <w:jc w:val="both"/>
        <w:rPr>
          <w:b/>
          <w:i/>
          <w:color w:val="632423" w:themeColor="accent2" w:themeShade="80"/>
          <w:sz w:val="28"/>
          <w:szCs w:val="28"/>
        </w:rPr>
      </w:pPr>
    </w:p>
    <w:p w14:paraId="0DEDB7A3" w14:textId="653BBD3C" w:rsidR="00FF16AF" w:rsidRDefault="001B650F" w:rsidP="00FF16AF">
      <w:pPr>
        <w:jc w:val="both"/>
        <w:rPr>
          <w:b/>
          <w:i/>
          <w:color w:val="632423" w:themeColor="accent2" w:themeShade="80"/>
          <w:sz w:val="28"/>
          <w:szCs w:val="28"/>
        </w:rPr>
      </w:pPr>
      <w:r>
        <w:rPr>
          <w:b/>
          <w:i/>
          <w:color w:val="632423" w:themeColor="accent2" w:themeShade="80"/>
          <w:sz w:val="28"/>
          <w:szCs w:val="28"/>
        </w:rPr>
        <w:lastRenderedPageBreak/>
        <w:t>O</w:t>
      </w:r>
      <w:r w:rsidR="00FF16AF" w:rsidRPr="00B12B6D">
        <w:rPr>
          <w:b/>
          <w:i/>
          <w:color w:val="632423" w:themeColor="accent2" w:themeShade="80"/>
          <w:sz w:val="28"/>
          <w:szCs w:val="28"/>
        </w:rPr>
        <w:t>rganizačná štruktúra mestského úradu:</w:t>
      </w:r>
    </w:p>
    <w:p w14:paraId="29DA3FBA" w14:textId="77777777" w:rsidR="007958F0" w:rsidRDefault="007958F0" w:rsidP="00FF16AF">
      <w:pPr>
        <w:jc w:val="both"/>
        <w:rPr>
          <w:b/>
          <w:i/>
          <w:color w:val="632423" w:themeColor="accent2" w:themeShade="80"/>
          <w:sz w:val="28"/>
          <w:szCs w:val="28"/>
        </w:rPr>
      </w:pPr>
    </w:p>
    <w:p w14:paraId="7CE0EBE2" w14:textId="77777777" w:rsidR="00905A11" w:rsidRDefault="001B650F" w:rsidP="001B650F">
      <w:pPr>
        <w:jc w:val="center"/>
        <w:rPr>
          <w:bCs/>
          <w:i/>
          <w:color w:val="000000" w:themeColor="text1"/>
          <w:sz w:val="18"/>
          <w:szCs w:val="18"/>
        </w:rPr>
      </w:pPr>
      <w:r w:rsidRPr="001B650F">
        <w:rPr>
          <w:b/>
          <w:i/>
          <w:noProof/>
          <w:color w:val="632423" w:themeColor="accent2" w:themeShade="80"/>
          <w:sz w:val="28"/>
          <w:szCs w:val="28"/>
        </w:rPr>
        <w:drawing>
          <wp:inline distT="0" distB="0" distL="0" distR="0" wp14:anchorId="38DBE8F5" wp14:editId="69F01966">
            <wp:extent cx="1912725" cy="1510416"/>
            <wp:effectExtent l="0" t="8255" r="3175" b="3175"/>
            <wp:docPr id="30" name="Obrázok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rot="5400000">
                      <a:off x="0" y="0"/>
                      <a:ext cx="1945356" cy="1536184"/>
                    </a:xfrm>
                    <a:prstGeom prst="rect">
                      <a:avLst/>
                    </a:prstGeom>
                    <a:noFill/>
                    <a:ln>
                      <a:noFill/>
                    </a:ln>
                  </pic:spPr>
                </pic:pic>
              </a:graphicData>
            </a:graphic>
          </wp:inline>
        </w:drawing>
      </w:r>
    </w:p>
    <w:p w14:paraId="63165541" w14:textId="04B70900" w:rsidR="00C26B06" w:rsidRPr="00B12B6D" w:rsidRDefault="00DC127C" w:rsidP="001B650F">
      <w:pPr>
        <w:jc w:val="center"/>
        <w:rPr>
          <w:b/>
          <w:i/>
          <w:color w:val="632423" w:themeColor="accent2" w:themeShade="80"/>
          <w:sz w:val="28"/>
          <w:szCs w:val="28"/>
        </w:rPr>
      </w:pPr>
      <w:r w:rsidRPr="00DC127C">
        <w:rPr>
          <w:bCs/>
          <w:i/>
          <w:color w:val="000000" w:themeColor="text1"/>
          <w:sz w:val="18"/>
          <w:szCs w:val="18"/>
        </w:rPr>
        <w:t>Prednostka MsÚ</w:t>
      </w:r>
    </w:p>
    <w:p w14:paraId="73AA8F1A" w14:textId="77777777" w:rsidR="00FF16AF" w:rsidRDefault="00FF16AF" w:rsidP="00FF16AF">
      <w:pPr>
        <w:jc w:val="both"/>
      </w:pPr>
    </w:p>
    <w:tbl>
      <w:tblPr>
        <w:tblW w:w="9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068"/>
        <w:gridCol w:w="5400"/>
      </w:tblGrid>
      <w:tr w:rsidR="00FF16AF" w14:paraId="3971D93C" w14:textId="77777777" w:rsidTr="00FF16AF">
        <w:tc>
          <w:tcPr>
            <w:tcW w:w="4068" w:type="dxa"/>
            <w:tcBorders>
              <w:top w:val="single" w:sz="4" w:space="0" w:color="auto"/>
              <w:left w:val="single" w:sz="4" w:space="0" w:color="auto"/>
              <w:bottom w:val="single" w:sz="4" w:space="0" w:color="auto"/>
              <w:right w:val="single" w:sz="4" w:space="0" w:color="auto"/>
            </w:tcBorders>
            <w:hideMark/>
          </w:tcPr>
          <w:p w14:paraId="7140BCB2" w14:textId="77777777" w:rsidR="00FF16AF" w:rsidRDefault="00FF16AF">
            <w:pPr>
              <w:spacing w:line="276" w:lineRule="auto"/>
              <w:rPr>
                <w:b/>
                <w:lang w:eastAsia="en-US"/>
              </w:rPr>
            </w:pPr>
            <w:r>
              <w:rPr>
                <w:b/>
                <w:lang w:eastAsia="en-US"/>
              </w:rPr>
              <w:t>Organizačné členenie konsolidujúcej jednotky</w:t>
            </w:r>
          </w:p>
        </w:tc>
        <w:tc>
          <w:tcPr>
            <w:tcW w:w="5400" w:type="dxa"/>
            <w:tcBorders>
              <w:top w:val="single" w:sz="4" w:space="0" w:color="auto"/>
              <w:left w:val="single" w:sz="4" w:space="0" w:color="auto"/>
              <w:bottom w:val="single" w:sz="4" w:space="0" w:color="auto"/>
              <w:right w:val="single" w:sz="4" w:space="0" w:color="auto"/>
            </w:tcBorders>
          </w:tcPr>
          <w:p w14:paraId="5B93FA5D" w14:textId="77777777" w:rsidR="00FF16AF" w:rsidRDefault="00FF16AF">
            <w:pPr>
              <w:spacing w:line="276" w:lineRule="auto"/>
              <w:rPr>
                <w:lang w:eastAsia="en-US"/>
              </w:rPr>
            </w:pPr>
            <w:r>
              <w:rPr>
                <w:lang w:eastAsia="en-US"/>
              </w:rPr>
              <w:t>Asistentka primátora mesta</w:t>
            </w:r>
          </w:p>
          <w:p w14:paraId="56F8ABCF" w14:textId="77777777" w:rsidR="00B12B6D" w:rsidRPr="00250067" w:rsidRDefault="00B12B6D">
            <w:pPr>
              <w:spacing w:line="276" w:lineRule="auto"/>
              <w:rPr>
                <w:b/>
                <w:bCs/>
                <w:i/>
                <w:iCs/>
                <w:lang w:eastAsia="en-US"/>
              </w:rPr>
            </w:pPr>
            <w:r w:rsidRPr="00250067">
              <w:rPr>
                <w:b/>
                <w:bCs/>
                <w:i/>
                <w:iCs/>
                <w:lang w:eastAsia="en-US"/>
              </w:rPr>
              <w:t>Prednostka MsÚ</w:t>
            </w:r>
          </w:p>
          <w:p w14:paraId="1CE3FEDD" w14:textId="77777777" w:rsidR="00FF16AF" w:rsidRDefault="00B12B6D">
            <w:pPr>
              <w:spacing w:line="276" w:lineRule="auto"/>
              <w:rPr>
                <w:lang w:eastAsia="en-US"/>
              </w:rPr>
            </w:pPr>
            <w:r>
              <w:rPr>
                <w:lang w:eastAsia="en-US"/>
              </w:rPr>
              <w:t xml:space="preserve">        </w:t>
            </w:r>
            <w:r w:rsidR="00FF16AF">
              <w:rPr>
                <w:lang w:eastAsia="en-US"/>
              </w:rPr>
              <w:t>Referát prvého kontaktu</w:t>
            </w:r>
          </w:p>
          <w:p w14:paraId="71B535E1" w14:textId="77777777" w:rsidR="00FF16AF" w:rsidRDefault="00FF16AF">
            <w:pPr>
              <w:spacing w:line="276" w:lineRule="auto"/>
              <w:ind w:left="492"/>
              <w:rPr>
                <w:lang w:eastAsia="en-US"/>
              </w:rPr>
            </w:pPr>
            <w:r>
              <w:rPr>
                <w:bCs/>
                <w:lang w:eastAsia="en-US"/>
              </w:rPr>
              <w:t xml:space="preserve">Referát informatiky </w:t>
            </w:r>
          </w:p>
          <w:p w14:paraId="4FE0F186" w14:textId="77777777" w:rsidR="00FF16AF" w:rsidRDefault="00FF16AF">
            <w:pPr>
              <w:spacing w:line="276" w:lineRule="auto"/>
              <w:ind w:left="492"/>
              <w:rPr>
                <w:bCs/>
                <w:lang w:eastAsia="en-US"/>
              </w:rPr>
            </w:pPr>
            <w:r>
              <w:rPr>
                <w:bCs/>
                <w:lang w:eastAsia="en-US"/>
              </w:rPr>
              <w:t>Referát športu, CR a</w:t>
            </w:r>
            <w:r w:rsidR="00B12B6D">
              <w:rPr>
                <w:bCs/>
                <w:lang w:eastAsia="en-US"/>
              </w:rPr>
              <w:t> </w:t>
            </w:r>
            <w:r>
              <w:rPr>
                <w:bCs/>
                <w:lang w:eastAsia="en-US"/>
              </w:rPr>
              <w:t>projektov</w:t>
            </w:r>
          </w:p>
          <w:p w14:paraId="039E7408" w14:textId="77777777" w:rsidR="00B12B6D" w:rsidRDefault="00B12B6D" w:rsidP="00B12B6D">
            <w:pPr>
              <w:spacing w:line="276" w:lineRule="auto"/>
              <w:rPr>
                <w:bCs/>
                <w:lang w:eastAsia="en-US"/>
              </w:rPr>
            </w:pPr>
            <w:r>
              <w:rPr>
                <w:bCs/>
                <w:lang w:eastAsia="en-US"/>
              </w:rPr>
              <w:t xml:space="preserve">        Referát stavebný</w:t>
            </w:r>
          </w:p>
          <w:p w14:paraId="70D5FBEB" w14:textId="6940213B" w:rsidR="00B12B6D" w:rsidRDefault="00B12B6D" w:rsidP="00B12B6D">
            <w:pPr>
              <w:spacing w:line="276" w:lineRule="auto"/>
              <w:rPr>
                <w:bCs/>
                <w:lang w:eastAsia="en-US"/>
              </w:rPr>
            </w:pPr>
            <w:r>
              <w:rPr>
                <w:bCs/>
                <w:lang w:eastAsia="en-US"/>
              </w:rPr>
              <w:t xml:space="preserve">        </w:t>
            </w:r>
            <w:r w:rsidR="0013494D">
              <w:rPr>
                <w:bCs/>
                <w:lang w:eastAsia="en-US"/>
              </w:rPr>
              <w:t>R</w:t>
            </w:r>
            <w:r>
              <w:rPr>
                <w:bCs/>
                <w:lang w:eastAsia="en-US"/>
              </w:rPr>
              <w:t>eferát</w:t>
            </w:r>
            <w:r w:rsidR="0013494D">
              <w:rPr>
                <w:bCs/>
                <w:lang w:eastAsia="en-US"/>
              </w:rPr>
              <w:t xml:space="preserve"> vnútornej správy</w:t>
            </w:r>
          </w:p>
          <w:p w14:paraId="5C2E5C3B" w14:textId="77777777" w:rsidR="00FF16AF" w:rsidRPr="00250067" w:rsidRDefault="00FF16AF" w:rsidP="00B12B6D">
            <w:pPr>
              <w:spacing w:line="276" w:lineRule="auto"/>
              <w:rPr>
                <w:b/>
                <w:i/>
                <w:iCs/>
                <w:lang w:eastAsia="en-US"/>
              </w:rPr>
            </w:pPr>
            <w:r w:rsidRPr="00250067">
              <w:rPr>
                <w:b/>
                <w:i/>
                <w:iCs/>
                <w:lang w:eastAsia="en-US"/>
              </w:rPr>
              <w:t>Odbor finančný – vedúca odboru</w:t>
            </w:r>
          </w:p>
          <w:p w14:paraId="799538FE" w14:textId="77777777" w:rsidR="00FF16AF" w:rsidRDefault="00B12B6D" w:rsidP="00B12B6D">
            <w:pPr>
              <w:spacing w:line="276" w:lineRule="auto"/>
              <w:rPr>
                <w:bCs/>
                <w:lang w:eastAsia="en-US"/>
              </w:rPr>
            </w:pPr>
            <w:r>
              <w:rPr>
                <w:bCs/>
                <w:lang w:eastAsia="en-US"/>
              </w:rPr>
              <w:t xml:space="preserve">         </w:t>
            </w:r>
            <w:r w:rsidR="00FF16AF">
              <w:rPr>
                <w:bCs/>
                <w:lang w:eastAsia="en-US"/>
              </w:rPr>
              <w:t>Referát účtov</w:t>
            </w:r>
          </w:p>
          <w:p w14:paraId="6CB86840" w14:textId="77777777" w:rsidR="00FF16AF" w:rsidRDefault="00B12B6D" w:rsidP="00B12B6D">
            <w:pPr>
              <w:spacing w:line="276" w:lineRule="auto"/>
              <w:rPr>
                <w:bCs/>
                <w:lang w:eastAsia="en-US"/>
              </w:rPr>
            </w:pPr>
            <w:r>
              <w:rPr>
                <w:bCs/>
                <w:lang w:eastAsia="en-US"/>
              </w:rPr>
              <w:t xml:space="preserve">         </w:t>
            </w:r>
            <w:r w:rsidR="00FF16AF">
              <w:rPr>
                <w:bCs/>
                <w:lang w:eastAsia="en-US"/>
              </w:rPr>
              <w:t>Referát práce, miezd a personálnych vecí</w:t>
            </w:r>
          </w:p>
          <w:p w14:paraId="79844260" w14:textId="77777777" w:rsidR="00FF16AF" w:rsidRDefault="00B12B6D" w:rsidP="00B12B6D">
            <w:pPr>
              <w:spacing w:line="276" w:lineRule="auto"/>
              <w:rPr>
                <w:bCs/>
                <w:lang w:eastAsia="en-US"/>
              </w:rPr>
            </w:pPr>
            <w:r>
              <w:rPr>
                <w:bCs/>
                <w:lang w:eastAsia="en-US"/>
              </w:rPr>
              <w:t xml:space="preserve">         </w:t>
            </w:r>
            <w:r w:rsidR="00FF16AF">
              <w:rPr>
                <w:bCs/>
                <w:lang w:eastAsia="en-US"/>
              </w:rPr>
              <w:t>Referát daní a</w:t>
            </w:r>
            <w:r w:rsidR="0080172C">
              <w:rPr>
                <w:bCs/>
                <w:lang w:eastAsia="en-US"/>
              </w:rPr>
              <w:t> </w:t>
            </w:r>
            <w:r w:rsidR="00FF16AF">
              <w:rPr>
                <w:bCs/>
                <w:lang w:eastAsia="en-US"/>
              </w:rPr>
              <w:t>poplatkov</w:t>
            </w:r>
          </w:p>
          <w:p w14:paraId="61F36910" w14:textId="77777777" w:rsidR="0080172C" w:rsidRDefault="0080172C" w:rsidP="00B12B6D">
            <w:pPr>
              <w:spacing w:line="276" w:lineRule="auto"/>
              <w:rPr>
                <w:bCs/>
                <w:lang w:eastAsia="en-US"/>
              </w:rPr>
            </w:pPr>
            <w:r>
              <w:rPr>
                <w:bCs/>
                <w:lang w:eastAsia="en-US"/>
              </w:rPr>
              <w:t xml:space="preserve">         Referát správy bytov</w:t>
            </w:r>
          </w:p>
          <w:p w14:paraId="52128552" w14:textId="77777777" w:rsidR="00FF16AF" w:rsidRDefault="00B12B6D" w:rsidP="00B12B6D">
            <w:pPr>
              <w:spacing w:line="276" w:lineRule="auto"/>
              <w:rPr>
                <w:bCs/>
                <w:lang w:eastAsia="en-US"/>
              </w:rPr>
            </w:pPr>
            <w:r>
              <w:rPr>
                <w:bCs/>
                <w:lang w:eastAsia="en-US"/>
              </w:rPr>
              <w:t xml:space="preserve">         </w:t>
            </w:r>
            <w:r w:rsidR="00FF16AF">
              <w:rPr>
                <w:bCs/>
                <w:lang w:eastAsia="en-US"/>
              </w:rPr>
              <w:t>Pokladník, evidencia majetku</w:t>
            </w:r>
          </w:p>
          <w:p w14:paraId="2B9173F5" w14:textId="77777777" w:rsidR="00FF16AF" w:rsidRPr="00250067" w:rsidRDefault="00FF16AF" w:rsidP="00B12B6D">
            <w:pPr>
              <w:spacing w:line="276" w:lineRule="auto"/>
              <w:rPr>
                <w:b/>
                <w:i/>
                <w:iCs/>
                <w:lang w:eastAsia="en-US"/>
              </w:rPr>
            </w:pPr>
            <w:r w:rsidRPr="00250067">
              <w:rPr>
                <w:b/>
                <w:i/>
                <w:iCs/>
                <w:lang w:eastAsia="en-US"/>
              </w:rPr>
              <w:t>Odbor služieb – vedúca odboru</w:t>
            </w:r>
          </w:p>
          <w:p w14:paraId="061A3754" w14:textId="6C793DB1" w:rsidR="00FF16AF" w:rsidRDefault="00B12B6D" w:rsidP="00B12B6D">
            <w:pPr>
              <w:spacing w:line="276" w:lineRule="auto"/>
              <w:rPr>
                <w:bCs/>
                <w:lang w:eastAsia="en-US"/>
              </w:rPr>
            </w:pPr>
            <w:r>
              <w:rPr>
                <w:bCs/>
                <w:lang w:eastAsia="en-US"/>
              </w:rPr>
              <w:t xml:space="preserve">         </w:t>
            </w:r>
            <w:r w:rsidR="00FF16AF">
              <w:rPr>
                <w:bCs/>
                <w:lang w:eastAsia="en-US"/>
              </w:rPr>
              <w:t xml:space="preserve">Referát evidencie obyvateľstva </w:t>
            </w:r>
            <w:r w:rsidR="0013494D">
              <w:rPr>
                <w:bCs/>
                <w:lang w:eastAsia="en-US"/>
              </w:rPr>
              <w:t>a budov</w:t>
            </w:r>
          </w:p>
          <w:p w14:paraId="36C94345" w14:textId="77777777" w:rsidR="00FF16AF" w:rsidRDefault="00B12B6D" w:rsidP="00B12B6D">
            <w:pPr>
              <w:spacing w:line="276" w:lineRule="auto"/>
              <w:rPr>
                <w:bCs/>
                <w:lang w:eastAsia="en-US"/>
              </w:rPr>
            </w:pPr>
            <w:r>
              <w:rPr>
                <w:bCs/>
                <w:lang w:eastAsia="en-US"/>
              </w:rPr>
              <w:t xml:space="preserve">         </w:t>
            </w:r>
            <w:r w:rsidR="00FF16AF">
              <w:rPr>
                <w:bCs/>
                <w:lang w:eastAsia="en-US"/>
              </w:rPr>
              <w:t xml:space="preserve">Referát matriky </w:t>
            </w:r>
          </w:p>
          <w:p w14:paraId="622678EB" w14:textId="37FDADE1" w:rsidR="00FF16AF" w:rsidRDefault="0013494D" w:rsidP="00250067">
            <w:pPr>
              <w:spacing w:line="276" w:lineRule="auto"/>
              <w:ind w:left="502"/>
              <w:rPr>
                <w:bCs/>
                <w:lang w:eastAsia="en-US"/>
              </w:rPr>
            </w:pPr>
            <w:r>
              <w:rPr>
                <w:bCs/>
                <w:lang w:eastAsia="en-US"/>
              </w:rPr>
              <w:t xml:space="preserve"> </w:t>
            </w:r>
            <w:r w:rsidR="00250067">
              <w:rPr>
                <w:bCs/>
                <w:lang w:eastAsia="en-US"/>
              </w:rPr>
              <w:t>R</w:t>
            </w:r>
            <w:r w:rsidR="00FF16AF">
              <w:rPr>
                <w:bCs/>
                <w:lang w:eastAsia="en-US"/>
              </w:rPr>
              <w:t>eferát vymáhania pohľadávok a</w:t>
            </w:r>
            <w:r w:rsidR="00B12B6D">
              <w:rPr>
                <w:bCs/>
                <w:lang w:eastAsia="en-US"/>
              </w:rPr>
              <w:t> </w:t>
            </w:r>
            <w:r w:rsidR="00FF16AF">
              <w:rPr>
                <w:bCs/>
                <w:lang w:eastAsia="en-US"/>
              </w:rPr>
              <w:t>správy</w:t>
            </w:r>
            <w:r w:rsidR="00B12B6D">
              <w:rPr>
                <w:bCs/>
                <w:lang w:eastAsia="en-US"/>
              </w:rPr>
              <w:t xml:space="preserve">                                              </w:t>
            </w:r>
            <w:r w:rsidR="00250067">
              <w:rPr>
                <w:bCs/>
                <w:lang w:eastAsia="en-US"/>
              </w:rPr>
              <w:t xml:space="preserve">     </w:t>
            </w:r>
            <w:r>
              <w:rPr>
                <w:bCs/>
                <w:lang w:eastAsia="en-US"/>
              </w:rPr>
              <w:t xml:space="preserve">   </w:t>
            </w:r>
            <w:r w:rsidR="00B12B6D">
              <w:rPr>
                <w:bCs/>
                <w:lang w:eastAsia="en-US"/>
              </w:rPr>
              <w:t>miest</w:t>
            </w:r>
            <w:r w:rsidR="00FF16AF">
              <w:rPr>
                <w:bCs/>
                <w:lang w:eastAsia="en-US"/>
              </w:rPr>
              <w:t xml:space="preserve">nych daní </w:t>
            </w:r>
          </w:p>
          <w:p w14:paraId="78F9BAD1" w14:textId="1A046C8C" w:rsidR="00FF16AF" w:rsidRDefault="00B12B6D" w:rsidP="00B12B6D">
            <w:pPr>
              <w:spacing w:line="276" w:lineRule="auto"/>
              <w:rPr>
                <w:bCs/>
                <w:lang w:eastAsia="en-US"/>
              </w:rPr>
            </w:pPr>
            <w:r>
              <w:rPr>
                <w:bCs/>
                <w:lang w:eastAsia="en-US"/>
              </w:rPr>
              <w:t xml:space="preserve">        </w:t>
            </w:r>
            <w:r w:rsidR="00250067">
              <w:rPr>
                <w:bCs/>
                <w:lang w:eastAsia="en-US"/>
              </w:rPr>
              <w:t xml:space="preserve"> </w:t>
            </w:r>
            <w:r w:rsidR="00FF16AF">
              <w:rPr>
                <w:bCs/>
                <w:lang w:eastAsia="en-US"/>
              </w:rPr>
              <w:t>Správca pohrebiska + chránené pracovisko</w:t>
            </w:r>
          </w:p>
          <w:p w14:paraId="36C4F606" w14:textId="21343281" w:rsidR="0013494D" w:rsidRDefault="0013494D" w:rsidP="00B12B6D">
            <w:pPr>
              <w:spacing w:line="276" w:lineRule="auto"/>
              <w:rPr>
                <w:bCs/>
                <w:lang w:eastAsia="en-US"/>
              </w:rPr>
            </w:pPr>
            <w:r>
              <w:rPr>
                <w:bCs/>
                <w:lang w:eastAsia="en-US"/>
              </w:rPr>
              <w:t xml:space="preserve">         Správca FC </w:t>
            </w:r>
          </w:p>
          <w:p w14:paraId="1F80CFE6" w14:textId="77777777" w:rsidR="00FF16AF" w:rsidRPr="00250067" w:rsidRDefault="00B12B6D" w:rsidP="00B12B6D">
            <w:pPr>
              <w:spacing w:line="276" w:lineRule="auto"/>
              <w:rPr>
                <w:bCs/>
                <w:i/>
                <w:iCs/>
                <w:lang w:eastAsia="en-US"/>
              </w:rPr>
            </w:pPr>
            <w:r w:rsidRPr="00250067">
              <w:rPr>
                <w:bCs/>
                <w:i/>
                <w:iCs/>
                <w:lang w:eastAsia="en-US"/>
              </w:rPr>
              <w:t xml:space="preserve">        </w:t>
            </w:r>
            <w:r w:rsidR="00250067" w:rsidRPr="00250067">
              <w:rPr>
                <w:bCs/>
                <w:i/>
                <w:iCs/>
                <w:lang w:eastAsia="en-US"/>
              </w:rPr>
              <w:t xml:space="preserve"> </w:t>
            </w:r>
            <w:r w:rsidR="00FF16AF" w:rsidRPr="00250067">
              <w:rPr>
                <w:bCs/>
                <w:i/>
                <w:iCs/>
                <w:lang w:eastAsia="en-US"/>
              </w:rPr>
              <w:t>Oddelenie sociálne – vedúca oddelenia</w:t>
            </w:r>
          </w:p>
          <w:p w14:paraId="2BB47AA8" w14:textId="77777777" w:rsidR="00FF16AF" w:rsidRDefault="00B12B6D" w:rsidP="00B12B6D">
            <w:pPr>
              <w:spacing w:line="276" w:lineRule="auto"/>
              <w:rPr>
                <w:bCs/>
                <w:lang w:eastAsia="en-US"/>
              </w:rPr>
            </w:pPr>
            <w:r>
              <w:rPr>
                <w:bCs/>
                <w:lang w:eastAsia="en-US"/>
              </w:rPr>
              <w:t xml:space="preserve">                    </w:t>
            </w:r>
            <w:r w:rsidR="00FF16AF">
              <w:rPr>
                <w:bCs/>
                <w:lang w:eastAsia="en-US"/>
              </w:rPr>
              <w:t xml:space="preserve"> Opatrovateľky</w:t>
            </w:r>
          </w:p>
          <w:p w14:paraId="45D2392D" w14:textId="77777777" w:rsidR="00FF16AF" w:rsidRDefault="00B12B6D" w:rsidP="00B12B6D">
            <w:pPr>
              <w:spacing w:line="276" w:lineRule="auto"/>
              <w:rPr>
                <w:bCs/>
                <w:lang w:eastAsia="en-US"/>
              </w:rPr>
            </w:pPr>
            <w:r>
              <w:rPr>
                <w:bCs/>
                <w:lang w:eastAsia="en-US"/>
              </w:rPr>
              <w:t xml:space="preserve">                  </w:t>
            </w:r>
            <w:r w:rsidR="00FF16AF">
              <w:rPr>
                <w:bCs/>
                <w:lang w:eastAsia="en-US"/>
              </w:rPr>
              <w:t xml:space="preserve">   Terénni sociálni pracovníci</w:t>
            </w:r>
          </w:p>
          <w:p w14:paraId="2CE84B64" w14:textId="77777777" w:rsidR="00FF16AF" w:rsidRDefault="00B12B6D" w:rsidP="00B12B6D">
            <w:pPr>
              <w:spacing w:line="276" w:lineRule="auto"/>
              <w:rPr>
                <w:bCs/>
                <w:lang w:eastAsia="en-US"/>
              </w:rPr>
            </w:pPr>
            <w:r>
              <w:rPr>
                <w:bCs/>
                <w:lang w:eastAsia="en-US"/>
              </w:rPr>
              <w:t xml:space="preserve">                 </w:t>
            </w:r>
            <w:r w:rsidR="00FF16AF">
              <w:rPr>
                <w:bCs/>
                <w:lang w:eastAsia="en-US"/>
              </w:rPr>
              <w:t xml:space="preserve">    Miestna občianska poriadková</w:t>
            </w:r>
            <w:r>
              <w:rPr>
                <w:bCs/>
                <w:lang w:eastAsia="en-US"/>
              </w:rPr>
              <w:t xml:space="preserve"> </w:t>
            </w:r>
            <w:r w:rsidR="00FF16AF">
              <w:rPr>
                <w:bCs/>
                <w:lang w:eastAsia="en-US"/>
              </w:rPr>
              <w:t>služba</w:t>
            </w:r>
          </w:p>
          <w:p w14:paraId="66A0FF36" w14:textId="77777777" w:rsidR="00FF16AF" w:rsidRPr="00250067" w:rsidRDefault="00B12B6D" w:rsidP="00B12B6D">
            <w:pPr>
              <w:spacing w:line="276" w:lineRule="auto"/>
              <w:rPr>
                <w:bCs/>
                <w:i/>
                <w:iCs/>
                <w:lang w:eastAsia="en-US"/>
              </w:rPr>
            </w:pPr>
            <w:r w:rsidRPr="00250067">
              <w:rPr>
                <w:bCs/>
                <w:i/>
                <w:iCs/>
                <w:lang w:eastAsia="en-US"/>
              </w:rPr>
              <w:t xml:space="preserve">          </w:t>
            </w:r>
            <w:r w:rsidR="00FF16AF" w:rsidRPr="00250067">
              <w:rPr>
                <w:bCs/>
                <w:i/>
                <w:iCs/>
                <w:lang w:eastAsia="en-US"/>
              </w:rPr>
              <w:t>Oddelenie školstva</w:t>
            </w:r>
          </w:p>
          <w:p w14:paraId="496BAA2F" w14:textId="77777777" w:rsidR="00FF16AF" w:rsidRDefault="00FF16AF">
            <w:pPr>
              <w:spacing w:line="276" w:lineRule="auto"/>
              <w:ind w:left="1092"/>
              <w:rPr>
                <w:bCs/>
                <w:lang w:eastAsia="en-US"/>
              </w:rPr>
            </w:pPr>
            <w:r>
              <w:rPr>
                <w:bCs/>
                <w:lang w:eastAsia="en-US"/>
              </w:rPr>
              <w:t xml:space="preserve">    Referát školstva</w:t>
            </w:r>
          </w:p>
          <w:p w14:paraId="426CB8AC" w14:textId="77777777" w:rsidR="00FF16AF" w:rsidRDefault="00B12B6D" w:rsidP="00B12B6D">
            <w:pPr>
              <w:spacing w:line="276" w:lineRule="auto"/>
              <w:rPr>
                <w:bCs/>
                <w:lang w:eastAsia="en-US"/>
              </w:rPr>
            </w:pPr>
            <w:r>
              <w:rPr>
                <w:bCs/>
                <w:lang w:eastAsia="en-US"/>
              </w:rPr>
              <w:t xml:space="preserve">                      </w:t>
            </w:r>
            <w:r w:rsidR="00FF16AF">
              <w:rPr>
                <w:bCs/>
                <w:lang w:eastAsia="en-US"/>
              </w:rPr>
              <w:t>MŠ Nábrežná+ ŠJ</w:t>
            </w:r>
          </w:p>
          <w:p w14:paraId="5FF57207" w14:textId="77777777" w:rsidR="00FF16AF" w:rsidRDefault="00E77932" w:rsidP="00E77932">
            <w:pPr>
              <w:spacing w:line="276" w:lineRule="auto"/>
              <w:rPr>
                <w:bCs/>
                <w:lang w:eastAsia="en-US"/>
              </w:rPr>
            </w:pPr>
            <w:r>
              <w:rPr>
                <w:bCs/>
                <w:lang w:eastAsia="en-US"/>
              </w:rPr>
              <w:t xml:space="preserve">                      </w:t>
            </w:r>
            <w:r w:rsidR="00FF16AF">
              <w:rPr>
                <w:bCs/>
                <w:lang w:eastAsia="en-US"/>
              </w:rPr>
              <w:t>MŠ Sv. C. a M.+ ŠJ</w:t>
            </w:r>
          </w:p>
          <w:p w14:paraId="662464B0" w14:textId="77777777" w:rsidR="00FF16AF" w:rsidRDefault="00E77932" w:rsidP="00E77932">
            <w:pPr>
              <w:spacing w:line="276" w:lineRule="auto"/>
              <w:rPr>
                <w:bCs/>
                <w:lang w:eastAsia="en-US"/>
              </w:rPr>
            </w:pPr>
            <w:r>
              <w:rPr>
                <w:bCs/>
                <w:lang w:eastAsia="en-US"/>
              </w:rPr>
              <w:t xml:space="preserve">                      </w:t>
            </w:r>
            <w:r w:rsidR="00FF16AF">
              <w:rPr>
                <w:bCs/>
                <w:lang w:eastAsia="en-US"/>
              </w:rPr>
              <w:t>MŠ Fr. part.+ ŠJ</w:t>
            </w:r>
          </w:p>
          <w:p w14:paraId="1D378E3B" w14:textId="77777777" w:rsidR="00FF16AF" w:rsidRPr="00250067" w:rsidRDefault="00E77932" w:rsidP="00E77932">
            <w:pPr>
              <w:spacing w:line="276" w:lineRule="auto"/>
              <w:rPr>
                <w:bCs/>
                <w:i/>
                <w:iCs/>
                <w:lang w:eastAsia="en-US"/>
              </w:rPr>
            </w:pPr>
            <w:r>
              <w:rPr>
                <w:bCs/>
                <w:lang w:eastAsia="en-US"/>
              </w:rPr>
              <w:t xml:space="preserve">           </w:t>
            </w:r>
            <w:r w:rsidR="00FF16AF" w:rsidRPr="00250067">
              <w:rPr>
                <w:bCs/>
                <w:i/>
                <w:iCs/>
                <w:lang w:eastAsia="en-US"/>
              </w:rPr>
              <w:t>Oddelenie kultúry</w:t>
            </w:r>
          </w:p>
          <w:p w14:paraId="77581C30" w14:textId="77777777" w:rsidR="00FF16AF" w:rsidRDefault="00FF16AF">
            <w:pPr>
              <w:spacing w:line="276" w:lineRule="auto"/>
              <w:ind w:left="1092"/>
              <w:rPr>
                <w:bCs/>
                <w:lang w:eastAsia="en-US"/>
              </w:rPr>
            </w:pPr>
            <w:r>
              <w:rPr>
                <w:bCs/>
                <w:lang w:eastAsia="en-US"/>
              </w:rPr>
              <w:lastRenderedPageBreak/>
              <w:t xml:space="preserve">    Referát kultúry a tlače</w:t>
            </w:r>
          </w:p>
          <w:p w14:paraId="0A3E4478" w14:textId="77777777" w:rsidR="00FF16AF" w:rsidRDefault="00FF16AF">
            <w:pPr>
              <w:spacing w:line="276" w:lineRule="auto"/>
              <w:ind w:left="1092"/>
              <w:rPr>
                <w:bCs/>
                <w:lang w:eastAsia="en-US"/>
              </w:rPr>
            </w:pPr>
            <w:r>
              <w:rPr>
                <w:bCs/>
                <w:lang w:eastAsia="en-US"/>
              </w:rPr>
              <w:t xml:space="preserve">    Knižnica H. Zelinovej</w:t>
            </w:r>
          </w:p>
          <w:p w14:paraId="11D559C8" w14:textId="77777777" w:rsidR="00FF16AF" w:rsidRPr="00250067" w:rsidRDefault="00FF16AF" w:rsidP="00E77932">
            <w:pPr>
              <w:spacing w:line="276" w:lineRule="auto"/>
              <w:rPr>
                <w:b/>
                <w:i/>
                <w:iCs/>
                <w:lang w:eastAsia="en-US"/>
              </w:rPr>
            </w:pPr>
            <w:r w:rsidRPr="00250067">
              <w:rPr>
                <w:b/>
                <w:i/>
                <w:iCs/>
                <w:lang w:eastAsia="en-US"/>
              </w:rPr>
              <w:t>Odbor výstavby a ŽP – vedúci odboru</w:t>
            </w:r>
          </w:p>
          <w:p w14:paraId="40E20B3F" w14:textId="77777777" w:rsidR="00FF16AF" w:rsidRDefault="00E77932" w:rsidP="00E77932">
            <w:pPr>
              <w:spacing w:line="276" w:lineRule="auto"/>
              <w:rPr>
                <w:bCs/>
                <w:lang w:eastAsia="en-US"/>
              </w:rPr>
            </w:pPr>
            <w:r>
              <w:rPr>
                <w:bCs/>
                <w:lang w:eastAsia="en-US"/>
              </w:rPr>
              <w:t xml:space="preserve">           </w:t>
            </w:r>
            <w:r w:rsidR="00FF16AF">
              <w:rPr>
                <w:bCs/>
                <w:lang w:eastAsia="en-US"/>
              </w:rPr>
              <w:t>Oddelenie komunálnych služieb</w:t>
            </w:r>
            <w:r w:rsidR="0080172C">
              <w:rPr>
                <w:bCs/>
                <w:lang w:eastAsia="en-US"/>
              </w:rPr>
              <w:t xml:space="preserve"> – vedúci odd.</w:t>
            </w:r>
          </w:p>
          <w:p w14:paraId="3AD65591" w14:textId="77777777" w:rsidR="00FF16AF" w:rsidRDefault="0080172C" w:rsidP="0080172C">
            <w:pPr>
              <w:spacing w:line="276" w:lineRule="auto"/>
              <w:rPr>
                <w:bCs/>
                <w:lang w:eastAsia="en-US"/>
              </w:rPr>
            </w:pPr>
            <w:r>
              <w:rPr>
                <w:bCs/>
                <w:lang w:eastAsia="en-US"/>
              </w:rPr>
              <w:t xml:space="preserve">                      </w:t>
            </w:r>
            <w:r w:rsidR="00FF16AF">
              <w:rPr>
                <w:bCs/>
                <w:lang w:eastAsia="en-US"/>
              </w:rPr>
              <w:t xml:space="preserve"> Robotníci</w:t>
            </w:r>
          </w:p>
          <w:p w14:paraId="4B9D61CF" w14:textId="77777777" w:rsidR="00FF16AF" w:rsidRDefault="0080172C" w:rsidP="0080172C">
            <w:pPr>
              <w:spacing w:line="276" w:lineRule="auto"/>
              <w:rPr>
                <w:bCs/>
                <w:lang w:eastAsia="en-US"/>
              </w:rPr>
            </w:pPr>
            <w:r>
              <w:rPr>
                <w:bCs/>
                <w:lang w:eastAsia="en-US"/>
              </w:rPr>
              <w:t xml:space="preserve">           </w:t>
            </w:r>
            <w:r w:rsidR="00FF16AF">
              <w:rPr>
                <w:bCs/>
                <w:lang w:eastAsia="en-US"/>
              </w:rPr>
              <w:t>Referát údržby</w:t>
            </w:r>
            <w:r>
              <w:rPr>
                <w:bCs/>
                <w:lang w:eastAsia="en-US"/>
              </w:rPr>
              <w:t xml:space="preserve"> bytového a nebytového fondu</w:t>
            </w:r>
          </w:p>
          <w:p w14:paraId="6FBE1CA3" w14:textId="77777777" w:rsidR="00FF16AF" w:rsidRDefault="0080172C" w:rsidP="0080172C">
            <w:pPr>
              <w:spacing w:line="276" w:lineRule="auto"/>
              <w:rPr>
                <w:bCs/>
                <w:lang w:eastAsia="en-US"/>
              </w:rPr>
            </w:pPr>
            <w:r>
              <w:rPr>
                <w:bCs/>
                <w:lang w:eastAsia="en-US"/>
              </w:rPr>
              <w:t xml:space="preserve">           </w:t>
            </w:r>
            <w:r w:rsidR="00FF16AF">
              <w:rPr>
                <w:bCs/>
                <w:lang w:eastAsia="en-US"/>
              </w:rPr>
              <w:t>Referát životného prostredia</w:t>
            </w:r>
          </w:p>
          <w:p w14:paraId="6B5D7C45" w14:textId="77777777" w:rsidR="00FF16AF" w:rsidRDefault="0080172C" w:rsidP="0080172C">
            <w:pPr>
              <w:spacing w:line="276" w:lineRule="auto"/>
              <w:rPr>
                <w:bCs/>
                <w:lang w:eastAsia="en-US"/>
              </w:rPr>
            </w:pPr>
            <w:r>
              <w:rPr>
                <w:bCs/>
                <w:lang w:eastAsia="en-US"/>
              </w:rPr>
              <w:t xml:space="preserve">           </w:t>
            </w:r>
            <w:r w:rsidR="00FF16AF">
              <w:rPr>
                <w:bCs/>
                <w:lang w:eastAsia="en-US"/>
              </w:rPr>
              <w:t>Referát rozvoja mesta</w:t>
            </w:r>
          </w:p>
          <w:p w14:paraId="7C7541FF" w14:textId="77777777" w:rsidR="00FF16AF" w:rsidRDefault="0080172C" w:rsidP="0080172C">
            <w:pPr>
              <w:spacing w:line="276" w:lineRule="auto"/>
              <w:rPr>
                <w:bCs/>
                <w:lang w:eastAsia="en-US"/>
              </w:rPr>
            </w:pPr>
            <w:r>
              <w:rPr>
                <w:bCs/>
                <w:lang w:eastAsia="en-US"/>
              </w:rPr>
              <w:t xml:space="preserve">           Referát investičnej výstavby</w:t>
            </w:r>
          </w:p>
        </w:tc>
      </w:tr>
    </w:tbl>
    <w:p w14:paraId="5FA7A78A" w14:textId="77777777" w:rsidR="00FF16AF" w:rsidRDefault="00FF16AF" w:rsidP="00FF16AF">
      <w:pPr>
        <w:jc w:val="both"/>
      </w:pPr>
    </w:p>
    <w:p w14:paraId="6CD84F49" w14:textId="77777777" w:rsidR="00FF16AF" w:rsidRPr="0013494D" w:rsidRDefault="00FF16AF" w:rsidP="00FF16AF">
      <w:pPr>
        <w:jc w:val="both"/>
        <w:rPr>
          <w:b/>
          <w:color w:val="632423" w:themeColor="accent2" w:themeShade="80"/>
          <w:sz w:val="28"/>
          <w:szCs w:val="28"/>
        </w:rPr>
      </w:pPr>
      <w:r>
        <w:t xml:space="preserve">Mesto Vrútky má zriadené v zmysle zákona o obecnom zriadení nasledovné </w:t>
      </w:r>
      <w:r w:rsidRPr="0013494D">
        <w:rPr>
          <w:b/>
          <w:color w:val="632423" w:themeColor="accent2" w:themeShade="80"/>
          <w:sz w:val="28"/>
          <w:szCs w:val="28"/>
        </w:rPr>
        <w:t>rozpočtové organizácie:</w:t>
      </w:r>
    </w:p>
    <w:p w14:paraId="19D49FAF" w14:textId="77777777" w:rsidR="00FF16AF" w:rsidRDefault="00FF16AF" w:rsidP="00FF16AF">
      <w:pPr>
        <w:jc w:val="both"/>
      </w:pPr>
      <w:r>
        <w:t>1.</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528"/>
        <w:gridCol w:w="4532"/>
      </w:tblGrid>
      <w:tr w:rsidR="00FF16AF" w14:paraId="6D4DB501" w14:textId="77777777" w:rsidTr="00FF16AF">
        <w:tc>
          <w:tcPr>
            <w:tcW w:w="4606" w:type="dxa"/>
            <w:tcBorders>
              <w:top w:val="single" w:sz="4" w:space="0" w:color="auto"/>
              <w:left w:val="single" w:sz="4" w:space="0" w:color="auto"/>
              <w:bottom w:val="single" w:sz="4" w:space="0" w:color="auto"/>
              <w:right w:val="single" w:sz="4" w:space="0" w:color="auto"/>
            </w:tcBorders>
            <w:hideMark/>
          </w:tcPr>
          <w:p w14:paraId="0CFEB646" w14:textId="77777777" w:rsidR="00FF16AF" w:rsidRDefault="00FF16AF">
            <w:pPr>
              <w:spacing w:line="276" w:lineRule="auto"/>
              <w:jc w:val="both"/>
              <w:rPr>
                <w:b/>
                <w:sz w:val="28"/>
                <w:szCs w:val="28"/>
                <w:lang w:eastAsia="en-US"/>
              </w:rPr>
            </w:pPr>
            <w:r>
              <w:rPr>
                <w:b/>
                <w:sz w:val="28"/>
                <w:szCs w:val="28"/>
                <w:lang w:eastAsia="en-US"/>
              </w:rPr>
              <w:t>Názov:</w:t>
            </w:r>
          </w:p>
        </w:tc>
        <w:tc>
          <w:tcPr>
            <w:tcW w:w="4606" w:type="dxa"/>
            <w:tcBorders>
              <w:top w:val="single" w:sz="4" w:space="0" w:color="auto"/>
              <w:left w:val="single" w:sz="4" w:space="0" w:color="auto"/>
              <w:bottom w:val="single" w:sz="4" w:space="0" w:color="auto"/>
              <w:right w:val="single" w:sz="4" w:space="0" w:color="auto"/>
            </w:tcBorders>
            <w:hideMark/>
          </w:tcPr>
          <w:p w14:paraId="22A349AA" w14:textId="77777777" w:rsidR="00FF16AF" w:rsidRDefault="00FF16AF">
            <w:pPr>
              <w:spacing w:line="276" w:lineRule="auto"/>
              <w:jc w:val="both"/>
              <w:rPr>
                <w:b/>
                <w:color w:val="365F91" w:themeColor="accent1" w:themeShade="BF"/>
                <w:sz w:val="28"/>
                <w:szCs w:val="28"/>
                <w:lang w:eastAsia="en-US"/>
              </w:rPr>
            </w:pPr>
            <w:r w:rsidRPr="0080172C">
              <w:rPr>
                <w:b/>
                <w:color w:val="632423" w:themeColor="accent2" w:themeShade="80"/>
                <w:sz w:val="28"/>
                <w:szCs w:val="28"/>
                <w:lang w:eastAsia="en-US"/>
              </w:rPr>
              <w:t>Spojená škola</w:t>
            </w:r>
          </w:p>
        </w:tc>
      </w:tr>
      <w:tr w:rsidR="00FF16AF" w14:paraId="5D6F0E25" w14:textId="77777777" w:rsidTr="00FF16AF">
        <w:tc>
          <w:tcPr>
            <w:tcW w:w="4606" w:type="dxa"/>
            <w:tcBorders>
              <w:top w:val="single" w:sz="4" w:space="0" w:color="auto"/>
              <w:left w:val="single" w:sz="4" w:space="0" w:color="auto"/>
              <w:bottom w:val="single" w:sz="4" w:space="0" w:color="auto"/>
              <w:right w:val="single" w:sz="4" w:space="0" w:color="auto"/>
            </w:tcBorders>
            <w:hideMark/>
          </w:tcPr>
          <w:p w14:paraId="5925D4AF" w14:textId="77777777" w:rsidR="00FF16AF" w:rsidRDefault="00FF16AF">
            <w:pPr>
              <w:spacing w:line="276" w:lineRule="auto"/>
              <w:jc w:val="both"/>
              <w:rPr>
                <w:b/>
                <w:lang w:eastAsia="en-US"/>
              </w:rPr>
            </w:pPr>
            <w:r>
              <w:rPr>
                <w:b/>
                <w:lang w:eastAsia="en-US"/>
              </w:rPr>
              <w:t>Sídlo:</w:t>
            </w:r>
          </w:p>
        </w:tc>
        <w:tc>
          <w:tcPr>
            <w:tcW w:w="4606" w:type="dxa"/>
            <w:tcBorders>
              <w:top w:val="single" w:sz="4" w:space="0" w:color="auto"/>
              <w:left w:val="single" w:sz="4" w:space="0" w:color="auto"/>
              <w:bottom w:val="single" w:sz="4" w:space="0" w:color="auto"/>
              <w:right w:val="single" w:sz="4" w:space="0" w:color="auto"/>
            </w:tcBorders>
            <w:hideMark/>
          </w:tcPr>
          <w:p w14:paraId="1B5D1804" w14:textId="77777777" w:rsidR="00FF16AF" w:rsidRDefault="00FF16AF">
            <w:pPr>
              <w:spacing w:line="276" w:lineRule="auto"/>
              <w:jc w:val="both"/>
              <w:rPr>
                <w:lang w:eastAsia="en-US"/>
              </w:rPr>
            </w:pPr>
            <w:r>
              <w:rPr>
                <w:lang w:eastAsia="en-US"/>
              </w:rPr>
              <w:t>M. R. Štefánika 1, Vrútky</w:t>
            </w:r>
          </w:p>
        </w:tc>
      </w:tr>
      <w:tr w:rsidR="00FF16AF" w14:paraId="3306CD31" w14:textId="77777777" w:rsidTr="00FF16AF">
        <w:tc>
          <w:tcPr>
            <w:tcW w:w="4606" w:type="dxa"/>
            <w:tcBorders>
              <w:top w:val="single" w:sz="4" w:space="0" w:color="auto"/>
              <w:left w:val="single" w:sz="4" w:space="0" w:color="auto"/>
              <w:bottom w:val="single" w:sz="4" w:space="0" w:color="auto"/>
              <w:right w:val="single" w:sz="4" w:space="0" w:color="auto"/>
            </w:tcBorders>
            <w:hideMark/>
          </w:tcPr>
          <w:p w14:paraId="087E803B" w14:textId="77777777" w:rsidR="00FF16AF" w:rsidRDefault="00FF16AF">
            <w:pPr>
              <w:spacing w:line="276" w:lineRule="auto"/>
              <w:jc w:val="both"/>
              <w:rPr>
                <w:b/>
                <w:lang w:eastAsia="en-US"/>
              </w:rPr>
            </w:pPr>
            <w:r>
              <w:rPr>
                <w:b/>
                <w:lang w:eastAsia="en-US"/>
              </w:rPr>
              <w:t>Štatutárny orgán:</w:t>
            </w:r>
          </w:p>
        </w:tc>
        <w:tc>
          <w:tcPr>
            <w:tcW w:w="4606" w:type="dxa"/>
            <w:tcBorders>
              <w:top w:val="single" w:sz="4" w:space="0" w:color="auto"/>
              <w:left w:val="single" w:sz="4" w:space="0" w:color="auto"/>
              <w:bottom w:val="single" w:sz="4" w:space="0" w:color="auto"/>
              <w:right w:val="single" w:sz="4" w:space="0" w:color="auto"/>
            </w:tcBorders>
            <w:hideMark/>
          </w:tcPr>
          <w:p w14:paraId="780A024A" w14:textId="77777777" w:rsidR="00FF16AF" w:rsidRDefault="00FF16AF">
            <w:pPr>
              <w:spacing w:line="276" w:lineRule="auto"/>
              <w:jc w:val="both"/>
              <w:rPr>
                <w:lang w:eastAsia="en-US"/>
              </w:rPr>
            </w:pPr>
            <w:r>
              <w:rPr>
                <w:lang w:eastAsia="en-US"/>
              </w:rPr>
              <w:t>PaedDr. Erika Repková</w:t>
            </w:r>
          </w:p>
        </w:tc>
      </w:tr>
      <w:tr w:rsidR="00FF16AF" w14:paraId="4890A060" w14:textId="77777777" w:rsidTr="00FF16AF">
        <w:tc>
          <w:tcPr>
            <w:tcW w:w="4606" w:type="dxa"/>
            <w:tcBorders>
              <w:top w:val="single" w:sz="4" w:space="0" w:color="auto"/>
              <w:left w:val="single" w:sz="4" w:space="0" w:color="auto"/>
              <w:bottom w:val="single" w:sz="4" w:space="0" w:color="auto"/>
              <w:right w:val="single" w:sz="4" w:space="0" w:color="auto"/>
            </w:tcBorders>
            <w:hideMark/>
          </w:tcPr>
          <w:p w14:paraId="26FA9177" w14:textId="77777777" w:rsidR="00FF16AF" w:rsidRDefault="00FF16AF">
            <w:pPr>
              <w:spacing w:line="276" w:lineRule="auto"/>
              <w:jc w:val="both"/>
              <w:rPr>
                <w:b/>
                <w:lang w:eastAsia="en-US"/>
              </w:rPr>
            </w:pPr>
            <w:r>
              <w:rPr>
                <w:b/>
                <w:lang w:eastAsia="en-US"/>
              </w:rPr>
              <w:t>Základná činnosť:</w:t>
            </w:r>
          </w:p>
        </w:tc>
        <w:tc>
          <w:tcPr>
            <w:tcW w:w="4606" w:type="dxa"/>
            <w:tcBorders>
              <w:top w:val="single" w:sz="4" w:space="0" w:color="auto"/>
              <w:left w:val="single" w:sz="4" w:space="0" w:color="auto"/>
              <w:bottom w:val="single" w:sz="4" w:space="0" w:color="auto"/>
              <w:right w:val="single" w:sz="4" w:space="0" w:color="auto"/>
            </w:tcBorders>
            <w:hideMark/>
          </w:tcPr>
          <w:p w14:paraId="75AB52B3" w14:textId="77777777" w:rsidR="00FF16AF" w:rsidRDefault="00FF16AF" w:rsidP="00697C8E">
            <w:pPr>
              <w:spacing w:line="276" w:lineRule="auto"/>
              <w:rPr>
                <w:lang w:eastAsia="en-US"/>
              </w:rPr>
            </w:pPr>
            <w:r>
              <w:rPr>
                <w:lang w:eastAsia="en-US"/>
              </w:rPr>
              <w:t>Predprimárne vzdelávanie, základné vzdelávanie, stredoškolské vzdelávanie</w:t>
            </w:r>
          </w:p>
        </w:tc>
      </w:tr>
      <w:tr w:rsidR="00FF16AF" w14:paraId="1042F82A" w14:textId="77777777" w:rsidTr="00FF16AF">
        <w:tc>
          <w:tcPr>
            <w:tcW w:w="4606" w:type="dxa"/>
            <w:tcBorders>
              <w:top w:val="single" w:sz="4" w:space="0" w:color="auto"/>
              <w:left w:val="single" w:sz="4" w:space="0" w:color="auto"/>
              <w:bottom w:val="single" w:sz="4" w:space="0" w:color="auto"/>
              <w:right w:val="single" w:sz="4" w:space="0" w:color="auto"/>
            </w:tcBorders>
            <w:hideMark/>
          </w:tcPr>
          <w:p w14:paraId="6F656CBF" w14:textId="77777777" w:rsidR="00FF16AF" w:rsidRDefault="00FF16AF">
            <w:pPr>
              <w:spacing w:line="276" w:lineRule="auto"/>
              <w:jc w:val="both"/>
              <w:rPr>
                <w:b/>
                <w:lang w:eastAsia="en-US"/>
              </w:rPr>
            </w:pPr>
            <w:r>
              <w:rPr>
                <w:b/>
                <w:lang w:eastAsia="en-US"/>
              </w:rPr>
              <w:t>Zložky</w:t>
            </w:r>
          </w:p>
        </w:tc>
        <w:tc>
          <w:tcPr>
            <w:tcW w:w="4606" w:type="dxa"/>
            <w:tcBorders>
              <w:top w:val="single" w:sz="4" w:space="0" w:color="auto"/>
              <w:left w:val="single" w:sz="4" w:space="0" w:color="auto"/>
              <w:bottom w:val="single" w:sz="4" w:space="0" w:color="auto"/>
              <w:right w:val="single" w:sz="4" w:space="0" w:color="auto"/>
            </w:tcBorders>
            <w:hideMark/>
          </w:tcPr>
          <w:p w14:paraId="2109CE7B" w14:textId="77777777" w:rsidR="00FF16AF" w:rsidRDefault="00FF16AF">
            <w:pPr>
              <w:spacing w:line="276" w:lineRule="auto"/>
              <w:jc w:val="both"/>
              <w:rPr>
                <w:lang w:eastAsia="en-US"/>
              </w:rPr>
            </w:pPr>
            <w:r>
              <w:rPr>
                <w:lang w:eastAsia="en-US"/>
              </w:rPr>
              <w:t>Materská škola, Základná škola, školský klub detí, Gymnázium J. C. Hronského</w:t>
            </w:r>
          </w:p>
        </w:tc>
      </w:tr>
    </w:tbl>
    <w:p w14:paraId="74370E90" w14:textId="77777777" w:rsidR="00FF16AF" w:rsidRDefault="00FF16AF" w:rsidP="00FF16AF">
      <w:pPr>
        <w:jc w:val="both"/>
      </w:pPr>
    </w:p>
    <w:p w14:paraId="7F36AA10" w14:textId="77777777" w:rsidR="00FF16AF" w:rsidRDefault="00FF16AF" w:rsidP="00FF16AF">
      <w:pPr>
        <w:jc w:val="both"/>
      </w:pPr>
      <w:r>
        <w:t>2.</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528"/>
        <w:gridCol w:w="4532"/>
      </w:tblGrid>
      <w:tr w:rsidR="00FF16AF" w14:paraId="1CC118CD" w14:textId="77777777" w:rsidTr="00FF16AF">
        <w:tc>
          <w:tcPr>
            <w:tcW w:w="4606" w:type="dxa"/>
            <w:tcBorders>
              <w:top w:val="single" w:sz="4" w:space="0" w:color="auto"/>
              <w:left w:val="single" w:sz="4" w:space="0" w:color="auto"/>
              <w:bottom w:val="single" w:sz="4" w:space="0" w:color="auto"/>
              <w:right w:val="single" w:sz="4" w:space="0" w:color="auto"/>
            </w:tcBorders>
            <w:hideMark/>
          </w:tcPr>
          <w:p w14:paraId="6F271C79" w14:textId="77777777" w:rsidR="00FF16AF" w:rsidRDefault="00FF16AF">
            <w:pPr>
              <w:spacing w:line="276" w:lineRule="auto"/>
              <w:jc w:val="both"/>
              <w:rPr>
                <w:b/>
                <w:sz w:val="28"/>
                <w:szCs w:val="28"/>
                <w:lang w:eastAsia="en-US"/>
              </w:rPr>
            </w:pPr>
            <w:r>
              <w:rPr>
                <w:b/>
                <w:sz w:val="28"/>
                <w:szCs w:val="28"/>
                <w:lang w:eastAsia="en-US"/>
              </w:rPr>
              <w:t>Názov:</w:t>
            </w:r>
          </w:p>
        </w:tc>
        <w:tc>
          <w:tcPr>
            <w:tcW w:w="4606" w:type="dxa"/>
            <w:tcBorders>
              <w:top w:val="single" w:sz="4" w:space="0" w:color="auto"/>
              <w:left w:val="single" w:sz="4" w:space="0" w:color="auto"/>
              <w:bottom w:val="single" w:sz="4" w:space="0" w:color="auto"/>
              <w:right w:val="single" w:sz="4" w:space="0" w:color="auto"/>
            </w:tcBorders>
            <w:hideMark/>
          </w:tcPr>
          <w:p w14:paraId="4A7C471E" w14:textId="77777777" w:rsidR="00FF16AF" w:rsidRDefault="00FF16AF">
            <w:pPr>
              <w:spacing w:line="276" w:lineRule="auto"/>
              <w:jc w:val="both"/>
              <w:rPr>
                <w:b/>
                <w:color w:val="365F91" w:themeColor="accent1" w:themeShade="BF"/>
                <w:sz w:val="28"/>
                <w:szCs w:val="28"/>
                <w:lang w:eastAsia="en-US"/>
              </w:rPr>
            </w:pPr>
            <w:r w:rsidRPr="0080172C">
              <w:rPr>
                <w:b/>
                <w:color w:val="632423" w:themeColor="accent2" w:themeShade="80"/>
                <w:sz w:val="28"/>
                <w:szCs w:val="28"/>
                <w:lang w:eastAsia="en-US"/>
              </w:rPr>
              <w:t>Základná škola H. Zelinovej</w:t>
            </w:r>
          </w:p>
        </w:tc>
      </w:tr>
      <w:tr w:rsidR="00FF16AF" w14:paraId="391FD8B0" w14:textId="77777777" w:rsidTr="00FF16AF">
        <w:tc>
          <w:tcPr>
            <w:tcW w:w="4606" w:type="dxa"/>
            <w:tcBorders>
              <w:top w:val="single" w:sz="4" w:space="0" w:color="auto"/>
              <w:left w:val="single" w:sz="4" w:space="0" w:color="auto"/>
              <w:bottom w:val="single" w:sz="4" w:space="0" w:color="auto"/>
              <w:right w:val="single" w:sz="4" w:space="0" w:color="auto"/>
            </w:tcBorders>
            <w:hideMark/>
          </w:tcPr>
          <w:p w14:paraId="36E12E37" w14:textId="77777777" w:rsidR="00FF16AF" w:rsidRDefault="00FF16AF">
            <w:pPr>
              <w:spacing w:line="276" w:lineRule="auto"/>
              <w:jc w:val="both"/>
              <w:rPr>
                <w:b/>
                <w:lang w:eastAsia="en-US"/>
              </w:rPr>
            </w:pPr>
            <w:r>
              <w:rPr>
                <w:b/>
                <w:lang w:eastAsia="en-US"/>
              </w:rPr>
              <w:t>Sídlo:</w:t>
            </w:r>
          </w:p>
        </w:tc>
        <w:tc>
          <w:tcPr>
            <w:tcW w:w="4606" w:type="dxa"/>
            <w:tcBorders>
              <w:top w:val="single" w:sz="4" w:space="0" w:color="auto"/>
              <w:left w:val="single" w:sz="4" w:space="0" w:color="auto"/>
              <w:bottom w:val="single" w:sz="4" w:space="0" w:color="auto"/>
              <w:right w:val="single" w:sz="4" w:space="0" w:color="auto"/>
            </w:tcBorders>
            <w:hideMark/>
          </w:tcPr>
          <w:p w14:paraId="77B6C13A" w14:textId="77777777" w:rsidR="00FF16AF" w:rsidRDefault="00FF16AF">
            <w:pPr>
              <w:spacing w:line="276" w:lineRule="auto"/>
              <w:jc w:val="both"/>
              <w:rPr>
                <w:lang w:eastAsia="en-US"/>
              </w:rPr>
            </w:pPr>
            <w:r>
              <w:rPr>
                <w:lang w:eastAsia="en-US"/>
              </w:rPr>
              <w:t>Čachovský rad 3</w:t>
            </w:r>
            <w:r w:rsidR="008F4D82">
              <w:rPr>
                <w:lang w:eastAsia="en-US"/>
              </w:rPr>
              <w:t>4</w:t>
            </w:r>
            <w:r>
              <w:rPr>
                <w:lang w:eastAsia="en-US"/>
              </w:rPr>
              <w:t>, Vrútky</w:t>
            </w:r>
          </w:p>
        </w:tc>
      </w:tr>
      <w:tr w:rsidR="00FF16AF" w14:paraId="3FA152EF" w14:textId="77777777" w:rsidTr="00FF16AF">
        <w:tc>
          <w:tcPr>
            <w:tcW w:w="4606" w:type="dxa"/>
            <w:tcBorders>
              <w:top w:val="single" w:sz="4" w:space="0" w:color="auto"/>
              <w:left w:val="single" w:sz="4" w:space="0" w:color="auto"/>
              <w:bottom w:val="single" w:sz="4" w:space="0" w:color="auto"/>
              <w:right w:val="single" w:sz="4" w:space="0" w:color="auto"/>
            </w:tcBorders>
            <w:hideMark/>
          </w:tcPr>
          <w:p w14:paraId="15C8B347" w14:textId="77777777" w:rsidR="00FF16AF" w:rsidRDefault="00FF16AF">
            <w:pPr>
              <w:spacing w:line="276" w:lineRule="auto"/>
              <w:jc w:val="both"/>
              <w:rPr>
                <w:b/>
                <w:lang w:eastAsia="en-US"/>
              </w:rPr>
            </w:pPr>
            <w:r>
              <w:rPr>
                <w:b/>
                <w:lang w:eastAsia="en-US"/>
              </w:rPr>
              <w:t>Štatutárny orgán:</w:t>
            </w:r>
          </w:p>
        </w:tc>
        <w:tc>
          <w:tcPr>
            <w:tcW w:w="4606" w:type="dxa"/>
            <w:tcBorders>
              <w:top w:val="single" w:sz="4" w:space="0" w:color="auto"/>
              <w:left w:val="single" w:sz="4" w:space="0" w:color="auto"/>
              <w:bottom w:val="single" w:sz="4" w:space="0" w:color="auto"/>
              <w:right w:val="single" w:sz="4" w:space="0" w:color="auto"/>
            </w:tcBorders>
            <w:hideMark/>
          </w:tcPr>
          <w:p w14:paraId="4F926E61" w14:textId="0234B75A" w:rsidR="00FF16AF" w:rsidRDefault="0080172C">
            <w:pPr>
              <w:spacing w:line="276" w:lineRule="auto"/>
              <w:jc w:val="both"/>
              <w:rPr>
                <w:lang w:eastAsia="en-US"/>
              </w:rPr>
            </w:pPr>
            <w:r>
              <w:rPr>
                <w:lang w:eastAsia="en-US"/>
              </w:rPr>
              <w:t>Mgr. Ľubica Procházková</w:t>
            </w:r>
            <w:r w:rsidR="008F4D82">
              <w:rPr>
                <w:lang w:eastAsia="en-US"/>
              </w:rPr>
              <w:t xml:space="preserve"> </w:t>
            </w:r>
          </w:p>
        </w:tc>
      </w:tr>
      <w:tr w:rsidR="00FF16AF" w14:paraId="6EF5E85D" w14:textId="77777777" w:rsidTr="00FF16AF">
        <w:tc>
          <w:tcPr>
            <w:tcW w:w="4606" w:type="dxa"/>
            <w:tcBorders>
              <w:top w:val="single" w:sz="4" w:space="0" w:color="auto"/>
              <w:left w:val="single" w:sz="4" w:space="0" w:color="auto"/>
              <w:bottom w:val="single" w:sz="4" w:space="0" w:color="auto"/>
              <w:right w:val="single" w:sz="4" w:space="0" w:color="auto"/>
            </w:tcBorders>
            <w:hideMark/>
          </w:tcPr>
          <w:p w14:paraId="2AF7708B" w14:textId="77777777" w:rsidR="00FF16AF" w:rsidRDefault="00FF16AF" w:rsidP="0013494D">
            <w:pPr>
              <w:jc w:val="both"/>
              <w:rPr>
                <w:b/>
                <w:lang w:eastAsia="en-US"/>
              </w:rPr>
            </w:pPr>
            <w:r>
              <w:rPr>
                <w:b/>
                <w:lang w:eastAsia="en-US"/>
              </w:rPr>
              <w:t>Základná činnosť:</w:t>
            </w:r>
          </w:p>
        </w:tc>
        <w:tc>
          <w:tcPr>
            <w:tcW w:w="4606" w:type="dxa"/>
            <w:tcBorders>
              <w:top w:val="single" w:sz="4" w:space="0" w:color="auto"/>
              <w:left w:val="single" w:sz="4" w:space="0" w:color="auto"/>
              <w:bottom w:val="single" w:sz="4" w:space="0" w:color="auto"/>
              <w:right w:val="single" w:sz="4" w:space="0" w:color="auto"/>
            </w:tcBorders>
            <w:hideMark/>
          </w:tcPr>
          <w:p w14:paraId="71A5568A" w14:textId="77777777" w:rsidR="00FF16AF" w:rsidRDefault="00FF16AF" w:rsidP="0013494D">
            <w:pPr>
              <w:jc w:val="both"/>
              <w:rPr>
                <w:lang w:eastAsia="en-US"/>
              </w:rPr>
            </w:pPr>
            <w:r>
              <w:rPr>
                <w:lang w:eastAsia="en-US"/>
              </w:rPr>
              <w:t>Základné vzdelávanie, školský klub detí a školská jedáleň</w:t>
            </w:r>
          </w:p>
        </w:tc>
      </w:tr>
    </w:tbl>
    <w:p w14:paraId="6AE017EA" w14:textId="77777777" w:rsidR="00FF16AF" w:rsidRDefault="00FF16AF" w:rsidP="00FF16AF">
      <w:pPr>
        <w:jc w:val="both"/>
      </w:pPr>
    </w:p>
    <w:p w14:paraId="32026E02" w14:textId="77777777" w:rsidR="00FF16AF" w:rsidRDefault="00FF16AF" w:rsidP="00FF16AF">
      <w:pPr>
        <w:jc w:val="both"/>
      </w:pPr>
      <w:r>
        <w:t>3.</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529"/>
        <w:gridCol w:w="4531"/>
      </w:tblGrid>
      <w:tr w:rsidR="00FF16AF" w14:paraId="2AB3776A" w14:textId="77777777" w:rsidTr="00FF16AF">
        <w:tc>
          <w:tcPr>
            <w:tcW w:w="4606" w:type="dxa"/>
            <w:tcBorders>
              <w:top w:val="single" w:sz="4" w:space="0" w:color="auto"/>
              <w:left w:val="single" w:sz="4" w:space="0" w:color="auto"/>
              <w:bottom w:val="single" w:sz="4" w:space="0" w:color="auto"/>
              <w:right w:val="single" w:sz="4" w:space="0" w:color="auto"/>
            </w:tcBorders>
            <w:hideMark/>
          </w:tcPr>
          <w:p w14:paraId="22432243" w14:textId="77777777" w:rsidR="00FF16AF" w:rsidRDefault="00FF16AF">
            <w:pPr>
              <w:spacing w:line="276" w:lineRule="auto"/>
              <w:jc w:val="both"/>
              <w:rPr>
                <w:b/>
                <w:sz w:val="28"/>
                <w:szCs w:val="28"/>
                <w:lang w:eastAsia="en-US"/>
              </w:rPr>
            </w:pPr>
            <w:r>
              <w:rPr>
                <w:b/>
                <w:sz w:val="28"/>
                <w:szCs w:val="28"/>
                <w:lang w:eastAsia="en-US"/>
              </w:rPr>
              <w:t>Názov:</w:t>
            </w:r>
          </w:p>
        </w:tc>
        <w:tc>
          <w:tcPr>
            <w:tcW w:w="4606" w:type="dxa"/>
            <w:tcBorders>
              <w:top w:val="single" w:sz="4" w:space="0" w:color="auto"/>
              <w:left w:val="single" w:sz="4" w:space="0" w:color="auto"/>
              <w:bottom w:val="single" w:sz="4" w:space="0" w:color="auto"/>
              <w:right w:val="single" w:sz="4" w:space="0" w:color="auto"/>
            </w:tcBorders>
            <w:hideMark/>
          </w:tcPr>
          <w:p w14:paraId="04862E86" w14:textId="77777777" w:rsidR="00FF16AF" w:rsidRDefault="00FF16AF">
            <w:pPr>
              <w:spacing w:line="276" w:lineRule="auto"/>
              <w:jc w:val="both"/>
              <w:rPr>
                <w:b/>
                <w:color w:val="365F91" w:themeColor="accent1" w:themeShade="BF"/>
                <w:sz w:val="28"/>
                <w:szCs w:val="28"/>
                <w:lang w:eastAsia="en-US"/>
              </w:rPr>
            </w:pPr>
            <w:r w:rsidRPr="0080172C">
              <w:rPr>
                <w:b/>
                <w:color w:val="632423" w:themeColor="accent2" w:themeShade="80"/>
                <w:sz w:val="28"/>
                <w:szCs w:val="28"/>
                <w:lang w:eastAsia="en-US"/>
              </w:rPr>
              <w:t>Základná umelecká škola F. Kafendu</w:t>
            </w:r>
          </w:p>
        </w:tc>
      </w:tr>
      <w:tr w:rsidR="00FF16AF" w14:paraId="1861C023" w14:textId="77777777" w:rsidTr="00FF16AF">
        <w:tc>
          <w:tcPr>
            <w:tcW w:w="4606" w:type="dxa"/>
            <w:tcBorders>
              <w:top w:val="single" w:sz="4" w:space="0" w:color="auto"/>
              <w:left w:val="single" w:sz="4" w:space="0" w:color="auto"/>
              <w:bottom w:val="single" w:sz="4" w:space="0" w:color="auto"/>
              <w:right w:val="single" w:sz="4" w:space="0" w:color="auto"/>
            </w:tcBorders>
            <w:hideMark/>
          </w:tcPr>
          <w:p w14:paraId="41F8E1D8" w14:textId="77777777" w:rsidR="00FF16AF" w:rsidRDefault="00FF16AF">
            <w:pPr>
              <w:spacing w:line="276" w:lineRule="auto"/>
              <w:jc w:val="both"/>
              <w:rPr>
                <w:b/>
                <w:lang w:eastAsia="en-US"/>
              </w:rPr>
            </w:pPr>
            <w:r>
              <w:rPr>
                <w:b/>
                <w:lang w:eastAsia="en-US"/>
              </w:rPr>
              <w:t>Sídlo:</w:t>
            </w:r>
          </w:p>
        </w:tc>
        <w:tc>
          <w:tcPr>
            <w:tcW w:w="4606" w:type="dxa"/>
            <w:tcBorders>
              <w:top w:val="single" w:sz="4" w:space="0" w:color="auto"/>
              <w:left w:val="single" w:sz="4" w:space="0" w:color="auto"/>
              <w:bottom w:val="single" w:sz="4" w:space="0" w:color="auto"/>
              <w:right w:val="single" w:sz="4" w:space="0" w:color="auto"/>
            </w:tcBorders>
            <w:hideMark/>
          </w:tcPr>
          <w:p w14:paraId="03FCE820" w14:textId="77777777" w:rsidR="00FF16AF" w:rsidRDefault="00FF16AF">
            <w:pPr>
              <w:spacing w:line="276" w:lineRule="auto"/>
              <w:jc w:val="both"/>
              <w:rPr>
                <w:lang w:eastAsia="en-US"/>
              </w:rPr>
            </w:pPr>
            <w:r>
              <w:rPr>
                <w:lang w:eastAsia="en-US"/>
              </w:rPr>
              <w:t>Sv. Cyrila a</w:t>
            </w:r>
            <w:r w:rsidR="008F4D82">
              <w:rPr>
                <w:lang w:eastAsia="en-US"/>
              </w:rPr>
              <w:t> </w:t>
            </w:r>
            <w:r>
              <w:rPr>
                <w:lang w:eastAsia="en-US"/>
              </w:rPr>
              <w:t>Metoda</w:t>
            </w:r>
            <w:r w:rsidR="008F4D82">
              <w:rPr>
                <w:lang w:eastAsia="en-US"/>
              </w:rPr>
              <w:t xml:space="preserve"> 20</w:t>
            </w:r>
            <w:r>
              <w:rPr>
                <w:lang w:eastAsia="en-US"/>
              </w:rPr>
              <w:t>, Vrútky</w:t>
            </w:r>
          </w:p>
        </w:tc>
      </w:tr>
      <w:tr w:rsidR="00FF16AF" w14:paraId="53574C40" w14:textId="77777777" w:rsidTr="00FF16AF">
        <w:tc>
          <w:tcPr>
            <w:tcW w:w="4606" w:type="dxa"/>
            <w:tcBorders>
              <w:top w:val="single" w:sz="4" w:space="0" w:color="auto"/>
              <w:left w:val="single" w:sz="4" w:space="0" w:color="auto"/>
              <w:bottom w:val="single" w:sz="4" w:space="0" w:color="auto"/>
              <w:right w:val="single" w:sz="4" w:space="0" w:color="auto"/>
            </w:tcBorders>
            <w:hideMark/>
          </w:tcPr>
          <w:p w14:paraId="7914AE24" w14:textId="77777777" w:rsidR="00FF16AF" w:rsidRDefault="00FF16AF">
            <w:pPr>
              <w:spacing w:line="276" w:lineRule="auto"/>
              <w:jc w:val="both"/>
              <w:rPr>
                <w:b/>
                <w:lang w:eastAsia="en-US"/>
              </w:rPr>
            </w:pPr>
            <w:r>
              <w:rPr>
                <w:b/>
                <w:lang w:eastAsia="en-US"/>
              </w:rPr>
              <w:t>Štatutárny orgán:</w:t>
            </w:r>
          </w:p>
        </w:tc>
        <w:tc>
          <w:tcPr>
            <w:tcW w:w="4606" w:type="dxa"/>
            <w:tcBorders>
              <w:top w:val="single" w:sz="4" w:space="0" w:color="auto"/>
              <w:left w:val="single" w:sz="4" w:space="0" w:color="auto"/>
              <w:bottom w:val="single" w:sz="4" w:space="0" w:color="auto"/>
              <w:right w:val="single" w:sz="4" w:space="0" w:color="auto"/>
            </w:tcBorders>
            <w:hideMark/>
          </w:tcPr>
          <w:p w14:paraId="29699A75" w14:textId="77777777" w:rsidR="00FF16AF" w:rsidRDefault="00FF16AF">
            <w:pPr>
              <w:spacing w:line="276" w:lineRule="auto"/>
              <w:jc w:val="both"/>
              <w:rPr>
                <w:lang w:eastAsia="en-US"/>
              </w:rPr>
            </w:pPr>
            <w:r>
              <w:rPr>
                <w:lang w:eastAsia="en-US"/>
              </w:rPr>
              <w:t>Mgr. S</w:t>
            </w:r>
            <w:r w:rsidR="007F3025">
              <w:rPr>
                <w:lang w:eastAsia="en-US"/>
              </w:rPr>
              <w:t>i</w:t>
            </w:r>
            <w:r>
              <w:rPr>
                <w:lang w:eastAsia="en-US"/>
              </w:rPr>
              <w:t>lvia Rešetárová</w:t>
            </w:r>
          </w:p>
        </w:tc>
      </w:tr>
      <w:tr w:rsidR="00FF16AF" w14:paraId="711CCB6B" w14:textId="77777777" w:rsidTr="00FF16AF">
        <w:tc>
          <w:tcPr>
            <w:tcW w:w="4606" w:type="dxa"/>
            <w:tcBorders>
              <w:top w:val="single" w:sz="4" w:space="0" w:color="auto"/>
              <w:left w:val="single" w:sz="4" w:space="0" w:color="auto"/>
              <w:bottom w:val="single" w:sz="4" w:space="0" w:color="auto"/>
              <w:right w:val="single" w:sz="4" w:space="0" w:color="auto"/>
            </w:tcBorders>
            <w:hideMark/>
          </w:tcPr>
          <w:p w14:paraId="5715139B" w14:textId="77777777" w:rsidR="00FF16AF" w:rsidRDefault="00FF16AF">
            <w:pPr>
              <w:spacing w:line="276" w:lineRule="auto"/>
              <w:jc w:val="both"/>
              <w:rPr>
                <w:b/>
                <w:lang w:eastAsia="en-US"/>
              </w:rPr>
            </w:pPr>
            <w:r>
              <w:rPr>
                <w:b/>
                <w:lang w:eastAsia="en-US"/>
              </w:rPr>
              <w:t>Základná činnosť:</w:t>
            </w:r>
          </w:p>
        </w:tc>
        <w:tc>
          <w:tcPr>
            <w:tcW w:w="4606" w:type="dxa"/>
            <w:tcBorders>
              <w:top w:val="single" w:sz="4" w:space="0" w:color="auto"/>
              <w:left w:val="single" w:sz="4" w:space="0" w:color="auto"/>
              <w:bottom w:val="single" w:sz="4" w:space="0" w:color="auto"/>
              <w:right w:val="single" w:sz="4" w:space="0" w:color="auto"/>
            </w:tcBorders>
            <w:hideMark/>
          </w:tcPr>
          <w:p w14:paraId="5E9E11C6" w14:textId="77777777" w:rsidR="00FF16AF" w:rsidRDefault="00FF16AF">
            <w:pPr>
              <w:spacing w:line="276" w:lineRule="auto"/>
              <w:jc w:val="both"/>
              <w:rPr>
                <w:lang w:eastAsia="en-US"/>
              </w:rPr>
            </w:pPr>
            <w:r>
              <w:rPr>
                <w:lang w:eastAsia="en-US"/>
              </w:rPr>
              <w:t>Umelecké vzdelávanie</w:t>
            </w:r>
          </w:p>
        </w:tc>
      </w:tr>
    </w:tbl>
    <w:p w14:paraId="78B4B6B0" w14:textId="77777777" w:rsidR="00FF16AF" w:rsidRDefault="00FF16AF" w:rsidP="00FF16AF">
      <w:pPr>
        <w:jc w:val="both"/>
      </w:pPr>
    </w:p>
    <w:p w14:paraId="47D170A7" w14:textId="77777777" w:rsidR="00FF16AF" w:rsidRDefault="00FF16AF" w:rsidP="00FF16AF">
      <w:pPr>
        <w:jc w:val="both"/>
      </w:pPr>
      <w:r>
        <w:t>4.</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529"/>
        <w:gridCol w:w="4531"/>
      </w:tblGrid>
      <w:tr w:rsidR="00FF16AF" w14:paraId="2C1AD7B3" w14:textId="77777777" w:rsidTr="00FF16AF">
        <w:tc>
          <w:tcPr>
            <w:tcW w:w="4606" w:type="dxa"/>
            <w:tcBorders>
              <w:top w:val="single" w:sz="4" w:space="0" w:color="auto"/>
              <w:left w:val="single" w:sz="4" w:space="0" w:color="auto"/>
              <w:bottom w:val="single" w:sz="4" w:space="0" w:color="auto"/>
              <w:right w:val="single" w:sz="4" w:space="0" w:color="auto"/>
            </w:tcBorders>
            <w:hideMark/>
          </w:tcPr>
          <w:p w14:paraId="48DB941A" w14:textId="77777777" w:rsidR="00FF16AF" w:rsidRDefault="00FF16AF">
            <w:pPr>
              <w:spacing w:line="276" w:lineRule="auto"/>
              <w:jc w:val="both"/>
              <w:rPr>
                <w:b/>
                <w:sz w:val="28"/>
                <w:szCs w:val="28"/>
                <w:lang w:eastAsia="en-US"/>
              </w:rPr>
            </w:pPr>
            <w:r>
              <w:rPr>
                <w:b/>
                <w:sz w:val="28"/>
                <w:szCs w:val="28"/>
                <w:lang w:eastAsia="en-US"/>
              </w:rPr>
              <w:t>Názov:</w:t>
            </w:r>
          </w:p>
        </w:tc>
        <w:tc>
          <w:tcPr>
            <w:tcW w:w="4606" w:type="dxa"/>
            <w:tcBorders>
              <w:top w:val="single" w:sz="4" w:space="0" w:color="auto"/>
              <w:left w:val="single" w:sz="4" w:space="0" w:color="auto"/>
              <w:bottom w:val="single" w:sz="4" w:space="0" w:color="auto"/>
              <w:right w:val="single" w:sz="4" w:space="0" w:color="auto"/>
            </w:tcBorders>
            <w:hideMark/>
          </w:tcPr>
          <w:p w14:paraId="2ACD96B1" w14:textId="77777777" w:rsidR="00FF16AF" w:rsidRPr="0080172C" w:rsidRDefault="00FF16AF">
            <w:pPr>
              <w:spacing w:line="276" w:lineRule="auto"/>
              <w:jc w:val="both"/>
              <w:rPr>
                <w:b/>
                <w:color w:val="632423" w:themeColor="accent2" w:themeShade="80"/>
                <w:sz w:val="28"/>
                <w:szCs w:val="28"/>
                <w:lang w:eastAsia="en-US"/>
              </w:rPr>
            </w:pPr>
            <w:r w:rsidRPr="0080172C">
              <w:rPr>
                <w:b/>
                <w:color w:val="632423" w:themeColor="accent2" w:themeShade="80"/>
                <w:sz w:val="28"/>
                <w:szCs w:val="28"/>
                <w:lang w:eastAsia="en-US"/>
              </w:rPr>
              <w:t>Centrum voľného času DOMINO</w:t>
            </w:r>
          </w:p>
        </w:tc>
      </w:tr>
      <w:tr w:rsidR="00FF16AF" w14:paraId="5C48C0DD" w14:textId="77777777" w:rsidTr="00FF16AF">
        <w:tc>
          <w:tcPr>
            <w:tcW w:w="4606" w:type="dxa"/>
            <w:tcBorders>
              <w:top w:val="single" w:sz="4" w:space="0" w:color="auto"/>
              <w:left w:val="single" w:sz="4" w:space="0" w:color="auto"/>
              <w:bottom w:val="single" w:sz="4" w:space="0" w:color="auto"/>
              <w:right w:val="single" w:sz="4" w:space="0" w:color="auto"/>
            </w:tcBorders>
            <w:hideMark/>
          </w:tcPr>
          <w:p w14:paraId="1CD1A7E0" w14:textId="77777777" w:rsidR="00FF16AF" w:rsidRDefault="00FF16AF">
            <w:pPr>
              <w:spacing w:line="276" w:lineRule="auto"/>
              <w:jc w:val="both"/>
              <w:rPr>
                <w:b/>
                <w:lang w:eastAsia="en-US"/>
              </w:rPr>
            </w:pPr>
            <w:r>
              <w:rPr>
                <w:b/>
                <w:lang w:eastAsia="en-US"/>
              </w:rPr>
              <w:t>Sídlo:</w:t>
            </w:r>
          </w:p>
        </w:tc>
        <w:tc>
          <w:tcPr>
            <w:tcW w:w="4606" w:type="dxa"/>
            <w:tcBorders>
              <w:top w:val="single" w:sz="4" w:space="0" w:color="auto"/>
              <w:left w:val="single" w:sz="4" w:space="0" w:color="auto"/>
              <w:bottom w:val="single" w:sz="4" w:space="0" w:color="auto"/>
              <w:right w:val="single" w:sz="4" w:space="0" w:color="auto"/>
            </w:tcBorders>
            <w:hideMark/>
          </w:tcPr>
          <w:p w14:paraId="3221F88B" w14:textId="77777777" w:rsidR="00FF16AF" w:rsidRDefault="00FF16AF">
            <w:pPr>
              <w:spacing w:line="276" w:lineRule="auto"/>
              <w:jc w:val="both"/>
              <w:rPr>
                <w:lang w:eastAsia="en-US"/>
              </w:rPr>
            </w:pPr>
            <w:r>
              <w:rPr>
                <w:lang w:eastAsia="en-US"/>
              </w:rPr>
              <w:t>M. R. Štefánika 1, Vrútky</w:t>
            </w:r>
          </w:p>
        </w:tc>
      </w:tr>
      <w:tr w:rsidR="00FF16AF" w14:paraId="0EAB6C7B" w14:textId="77777777" w:rsidTr="00FF16AF">
        <w:tc>
          <w:tcPr>
            <w:tcW w:w="4606" w:type="dxa"/>
            <w:tcBorders>
              <w:top w:val="single" w:sz="4" w:space="0" w:color="auto"/>
              <w:left w:val="single" w:sz="4" w:space="0" w:color="auto"/>
              <w:bottom w:val="single" w:sz="4" w:space="0" w:color="auto"/>
              <w:right w:val="single" w:sz="4" w:space="0" w:color="auto"/>
            </w:tcBorders>
            <w:hideMark/>
          </w:tcPr>
          <w:p w14:paraId="6E1BCC5A" w14:textId="77777777" w:rsidR="00FF16AF" w:rsidRDefault="00FF16AF">
            <w:pPr>
              <w:spacing w:line="276" w:lineRule="auto"/>
              <w:jc w:val="both"/>
              <w:rPr>
                <w:b/>
                <w:lang w:eastAsia="en-US"/>
              </w:rPr>
            </w:pPr>
            <w:r>
              <w:rPr>
                <w:b/>
                <w:lang w:eastAsia="en-US"/>
              </w:rPr>
              <w:t>Štatutárny orgán:</w:t>
            </w:r>
          </w:p>
        </w:tc>
        <w:tc>
          <w:tcPr>
            <w:tcW w:w="4606" w:type="dxa"/>
            <w:tcBorders>
              <w:top w:val="single" w:sz="4" w:space="0" w:color="auto"/>
              <w:left w:val="single" w:sz="4" w:space="0" w:color="auto"/>
              <w:bottom w:val="single" w:sz="4" w:space="0" w:color="auto"/>
              <w:right w:val="single" w:sz="4" w:space="0" w:color="auto"/>
            </w:tcBorders>
            <w:hideMark/>
          </w:tcPr>
          <w:p w14:paraId="3B7B9261" w14:textId="77777777" w:rsidR="00FF16AF" w:rsidRDefault="00FF16AF">
            <w:pPr>
              <w:spacing w:line="276" w:lineRule="auto"/>
              <w:jc w:val="both"/>
              <w:rPr>
                <w:lang w:eastAsia="en-US"/>
              </w:rPr>
            </w:pPr>
            <w:r>
              <w:rPr>
                <w:lang w:eastAsia="en-US"/>
              </w:rPr>
              <w:t>Mgr. Helena Palčová</w:t>
            </w:r>
          </w:p>
        </w:tc>
      </w:tr>
      <w:tr w:rsidR="00FF16AF" w14:paraId="49D77B5E" w14:textId="77777777" w:rsidTr="00FF16AF">
        <w:tc>
          <w:tcPr>
            <w:tcW w:w="4606" w:type="dxa"/>
            <w:tcBorders>
              <w:top w:val="single" w:sz="4" w:space="0" w:color="auto"/>
              <w:left w:val="single" w:sz="4" w:space="0" w:color="auto"/>
              <w:bottom w:val="single" w:sz="4" w:space="0" w:color="auto"/>
              <w:right w:val="single" w:sz="4" w:space="0" w:color="auto"/>
            </w:tcBorders>
            <w:hideMark/>
          </w:tcPr>
          <w:p w14:paraId="616D6AF8" w14:textId="77777777" w:rsidR="00FF16AF" w:rsidRDefault="00FF16AF">
            <w:pPr>
              <w:spacing w:line="276" w:lineRule="auto"/>
              <w:jc w:val="both"/>
              <w:rPr>
                <w:b/>
                <w:lang w:eastAsia="en-US"/>
              </w:rPr>
            </w:pPr>
            <w:r>
              <w:rPr>
                <w:b/>
                <w:lang w:eastAsia="en-US"/>
              </w:rPr>
              <w:t>Základná činnosť:</w:t>
            </w:r>
          </w:p>
        </w:tc>
        <w:tc>
          <w:tcPr>
            <w:tcW w:w="4606" w:type="dxa"/>
            <w:tcBorders>
              <w:top w:val="single" w:sz="4" w:space="0" w:color="auto"/>
              <w:left w:val="single" w:sz="4" w:space="0" w:color="auto"/>
              <w:bottom w:val="single" w:sz="4" w:space="0" w:color="auto"/>
              <w:right w:val="single" w:sz="4" w:space="0" w:color="auto"/>
            </w:tcBorders>
            <w:hideMark/>
          </w:tcPr>
          <w:p w14:paraId="3DADA674" w14:textId="77777777" w:rsidR="00FF16AF" w:rsidRDefault="00FF16AF">
            <w:pPr>
              <w:spacing w:line="276" w:lineRule="auto"/>
              <w:jc w:val="both"/>
              <w:rPr>
                <w:lang w:eastAsia="en-US"/>
              </w:rPr>
            </w:pPr>
            <w:r>
              <w:rPr>
                <w:lang w:eastAsia="en-US"/>
              </w:rPr>
              <w:t>Záujmová činnosť</w:t>
            </w:r>
          </w:p>
        </w:tc>
      </w:tr>
    </w:tbl>
    <w:p w14:paraId="6AA4AD12" w14:textId="6F1D71E4" w:rsidR="00FF16AF" w:rsidRDefault="00FF16AF" w:rsidP="00FF16AF">
      <w:pPr>
        <w:jc w:val="both"/>
      </w:pPr>
    </w:p>
    <w:p w14:paraId="57A7199C" w14:textId="408E5129" w:rsidR="00BE0FFC" w:rsidRDefault="00BE0FFC" w:rsidP="00FF16AF">
      <w:pPr>
        <w:jc w:val="both"/>
      </w:pPr>
    </w:p>
    <w:p w14:paraId="2ECC636B" w14:textId="720ECB52" w:rsidR="00BE0FFC" w:rsidRDefault="00BE0FFC" w:rsidP="00FF16AF">
      <w:pPr>
        <w:jc w:val="both"/>
      </w:pPr>
    </w:p>
    <w:p w14:paraId="3C9B059F" w14:textId="77777777" w:rsidR="00BE0FFC" w:rsidRDefault="00BE0FFC" w:rsidP="00FF16AF">
      <w:pPr>
        <w:jc w:val="both"/>
      </w:pPr>
    </w:p>
    <w:p w14:paraId="4A908945" w14:textId="77777777" w:rsidR="00FF16AF" w:rsidRPr="0080172C" w:rsidRDefault="00FF16AF" w:rsidP="00FF16AF">
      <w:pPr>
        <w:jc w:val="both"/>
      </w:pPr>
      <w:r w:rsidRPr="0080172C">
        <w:lastRenderedPageBreak/>
        <w:t>5.</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530"/>
        <w:gridCol w:w="4530"/>
      </w:tblGrid>
      <w:tr w:rsidR="00FF16AF" w14:paraId="60F00F9E" w14:textId="77777777" w:rsidTr="00FF16AF">
        <w:tc>
          <w:tcPr>
            <w:tcW w:w="4606" w:type="dxa"/>
            <w:tcBorders>
              <w:top w:val="single" w:sz="4" w:space="0" w:color="auto"/>
              <w:left w:val="single" w:sz="4" w:space="0" w:color="auto"/>
              <w:bottom w:val="single" w:sz="4" w:space="0" w:color="auto"/>
              <w:right w:val="single" w:sz="4" w:space="0" w:color="auto"/>
            </w:tcBorders>
            <w:hideMark/>
          </w:tcPr>
          <w:p w14:paraId="25EEEDF7" w14:textId="77777777" w:rsidR="00FF16AF" w:rsidRDefault="00FF16AF">
            <w:pPr>
              <w:spacing w:line="276" w:lineRule="auto"/>
              <w:jc w:val="both"/>
              <w:rPr>
                <w:b/>
                <w:color w:val="800000"/>
                <w:sz w:val="28"/>
                <w:szCs w:val="28"/>
                <w:lang w:eastAsia="en-US"/>
              </w:rPr>
            </w:pPr>
            <w:r w:rsidRPr="0080172C">
              <w:rPr>
                <w:b/>
                <w:sz w:val="28"/>
                <w:szCs w:val="28"/>
                <w:lang w:eastAsia="en-US"/>
              </w:rPr>
              <w:t>Názov:</w:t>
            </w:r>
          </w:p>
        </w:tc>
        <w:tc>
          <w:tcPr>
            <w:tcW w:w="4606" w:type="dxa"/>
            <w:tcBorders>
              <w:top w:val="single" w:sz="4" w:space="0" w:color="auto"/>
              <w:left w:val="single" w:sz="4" w:space="0" w:color="auto"/>
              <w:bottom w:val="single" w:sz="4" w:space="0" w:color="auto"/>
              <w:right w:val="single" w:sz="4" w:space="0" w:color="auto"/>
            </w:tcBorders>
            <w:hideMark/>
          </w:tcPr>
          <w:p w14:paraId="5A2BE4A9" w14:textId="77777777" w:rsidR="00FF16AF" w:rsidRPr="0080172C" w:rsidRDefault="00FF16AF">
            <w:pPr>
              <w:spacing w:line="276" w:lineRule="auto"/>
              <w:jc w:val="both"/>
              <w:rPr>
                <w:b/>
                <w:color w:val="632423" w:themeColor="accent2" w:themeShade="80"/>
                <w:sz w:val="28"/>
                <w:szCs w:val="28"/>
                <w:lang w:eastAsia="en-US"/>
              </w:rPr>
            </w:pPr>
            <w:r w:rsidRPr="0080172C">
              <w:rPr>
                <w:b/>
                <w:color w:val="632423" w:themeColor="accent2" w:themeShade="80"/>
                <w:sz w:val="28"/>
                <w:szCs w:val="28"/>
                <w:lang w:eastAsia="en-US"/>
              </w:rPr>
              <w:t>Školská jedáleň</w:t>
            </w:r>
          </w:p>
        </w:tc>
      </w:tr>
      <w:tr w:rsidR="00FF16AF" w14:paraId="098448C8" w14:textId="77777777" w:rsidTr="00FF16AF">
        <w:tc>
          <w:tcPr>
            <w:tcW w:w="4606" w:type="dxa"/>
            <w:tcBorders>
              <w:top w:val="single" w:sz="4" w:space="0" w:color="auto"/>
              <w:left w:val="single" w:sz="4" w:space="0" w:color="auto"/>
              <w:bottom w:val="single" w:sz="4" w:space="0" w:color="auto"/>
              <w:right w:val="single" w:sz="4" w:space="0" w:color="auto"/>
            </w:tcBorders>
            <w:hideMark/>
          </w:tcPr>
          <w:p w14:paraId="749413A3" w14:textId="77777777" w:rsidR="00FF16AF" w:rsidRDefault="00FF16AF">
            <w:pPr>
              <w:spacing w:line="276" w:lineRule="auto"/>
              <w:jc w:val="both"/>
              <w:rPr>
                <w:b/>
                <w:lang w:eastAsia="en-US"/>
              </w:rPr>
            </w:pPr>
            <w:r>
              <w:rPr>
                <w:b/>
                <w:lang w:eastAsia="en-US"/>
              </w:rPr>
              <w:t>Sídlo:</w:t>
            </w:r>
          </w:p>
        </w:tc>
        <w:tc>
          <w:tcPr>
            <w:tcW w:w="4606" w:type="dxa"/>
            <w:tcBorders>
              <w:top w:val="single" w:sz="4" w:space="0" w:color="auto"/>
              <w:left w:val="single" w:sz="4" w:space="0" w:color="auto"/>
              <w:bottom w:val="single" w:sz="4" w:space="0" w:color="auto"/>
              <w:right w:val="single" w:sz="4" w:space="0" w:color="auto"/>
            </w:tcBorders>
            <w:hideMark/>
          </w:tcPr>
          <w:p w14:paraId="6FC23BFD" w14:textId="77777777" w:rsidR="00FF16AF" w:rsidRDefault="00FF16AF">
            <w:pPr>
              <w:spacing w:line="276" w:lineRule="auto"/>
              <w:jc w:val="both"/>
              <w:rPr>
                <w:lang w:eastAsia="en-US"/>
              </w:rPr>
            </w:pPr>
            <w:r>
              <w:rPr>
                <w:lang w:eastAsia="en-US"/>
              </w:rPr>
              <w:t>M. R. Štefánika 1, Vrútky</w:t>
            </w:r>
          </w:p>
        </w:tc>
      </w:tr>
      <w:tr w:rsidR="00FF16AF" w14:paraId="5992BEDA" w14:textId="77777777" w:rsidTr="00FF16AF">
        <w:tc>
          <w:tcPr>
            <w:tcW w:w="4606" w:type="dxa"/>
            <w:tcBorders>
              <w:top w:val="single" w:sz="4" w:space="0" w:color="auto"/>
              <w:left w:val="single" w:sz="4" w:space="0" w:color="auto"/>
              <w:bottom w:val="single" w:sz="4" w:space="0" w:color="auto"/>
              <w:right w:val="single" w:sz="4" w:space="0" w:color="auto"/>
            </w:tcBorders>
            <w:hideMark/>
          </w:tcPr>
          <w:p w14:paraId="32E8DB7A" w14:textId="77777777" w:rsidR="00FF16AF" w:rsidRDefault="00FF16AF">
            <w:pPr>
              <w:spacing w:line="276" w:lineRule="auto"/>
              <w:jc w:val="both"/>
              <w:rPr>
                <w:b/>
                <w:lang w:eastAsia="en-US"/>
              </w:rPr>
            </w:pPr>
            <w:r>
              <w:rPr>
                <w:b/>
                <w:lang w:eastAsia="en-US"/>
              </w:rPr>
              <w:t>Štatutárny orgán:</w:t>
            </w:r>
          </w:p>
        </w:tc>
        <w:tc>
          <w:tcPr>
            <w:tcW w:w="4606" w:type="dxa"/>
            <w:tcBorders>
              <w:top w:val="single" w:sz="4" w:space="0" w:color="auto"/>
              <w:left w:val="single" w:sz="4" w:space="0" w:color="auto"/>
              <w:bottom w:val="single" w:sz="4" w:space="0" w:color="auto"/>
              <w:right w:val="single" w:sz="4" w:space="0" w:color="auto"/>
            </w:tcBorders>
            <w:hideMark/>
          </w:tcPr>
          <w:p w14:paraId="2A38A15A" w14:textId="77777777" w:rsidR="00FF16AF" w:rsidRDefault="00FF16AF">
            <w:pPr>
              <w:spacing w:line="276" w:lineRule="auto"/>
              <w:jc w:val="both"/>
              <w:rPr>
                <w:lang w:eastAsia="en-US"/>
              </w:rPr>
            </w:pPr>
            <w:r>
              <w:rPr>
                <w:lang w:eastAsia="en-US"/>
              </w:rPr>
              <w:t>Mgr. Mariana Ščúrová</w:t>
            </w:r>
          </w:p>
        </w:tc>
      </w:tr>
      <w:tr w:rsidR="00FF16AF" w14:paraId="02F2ED64" w14:textId="77777777" w:rsidTr="00FF16AF">
        <w:tc>
          <w:tcPr>
            <w:tcW w:w="4606" w:type="dxa"/>
            <w:tcBorders>
              <w:top w:val="single" w:sz="4" w:space="0" w:color="auto"/>
              <w:left w:val="single" w:sz="4" w:space="0" w:color="auto"/>
              <w:bottom w:val="single" w:sz="4" w:space="0" w:color="auto"/>
              <w:right w:val="single" w:sz="4" w:space="0" w:color="auto"/>
            </w:tcBorders>
            <w:hideMark/>
          </w:tcPr>
          <w:p w14:paraId="6DB0A422" w14:textId="77777777" w:rsidR="00FF16AF" w:rsidRDefault="00FF16AF">
            <w:pPr>
              <w:spacing w:line="276" w:lineRule="auto"/>
              <w:jc w:val="both"/>
              <w:rPr>
                <w:b/>
                <w:lang w:eastAsia="en-US"/>
              </w:rPr>
            </w:pPr>
            <w:r>
              <w:rPr>
                <w:b/>
                <w:lang w:eastAsia="en-US"/>
              </w:rPr>
              <w:t>Základná činnosť:</w:t>
            </w:r>
          </w:p>
        </w:tc>
        <w:tc>
          <w:tcPr>
            <w:tcW w:w="4606" w:type="dxa"/>
            <w:tcBorders>
              <w:top w:val="single" w:sz="4" w:space="0" w:color="auto"/>
              <w:left w:val="single" w:sz="4" w:space="0" w:color="auto"/>
              <w:bottom w:val="single" w:sz="4" w:space="0" w:color="auto"/>
              <w:right w:val="single" w:sz="4" w:space="0" w:color="auto"/>
            </w:tcBorders>
            <w:hideMark/>
          </w:tcPr>
          <w:p w14:paraId="2C959E9E" w14:textId="77777777" w:rsidR="00FF16AF" w:rsidRDefault="00FF16AF">
            <w:pPr>
              <w:spacing w:line="276" w:lineRule="auto"/>
              <w:jc w:val="both"/>
              <w:rPr>
                <w:lang w:eastAsia="en-US"/>
              </w:rPr>
            </w:pPr>
            <w:r>
              <w:rPr>
                <w:lang w:eastAsia="en-US"/>
              </w:rPr>
              <w:t>Školské stravovanie</w:t>
            </w:r>
          </w:p>
        </w:tc>
      </w:tr>
    </w:tbl>
    <w:p w14:paraId="3C89CE93" w14:textId="77777777" w:rsidR="00FF16AF" w:rsidRDefault="00FF16AF" w:rsidP="00FF16AF">
      <w:pPr>
        <w:jc w:val="both"/>
        <w:rPr>
          <w:color w:val="800080"/>
        </w:rPr>
      </w:pPr>
    </w:p>
    <w:p w14:paraId="0DC6AE8E" w14:textId="77777777" w:rsidR="00FF16AF" w:rsidRDefault="00FF16AF" w:rsidP="00FF16AF">
      <w:pPr>
        <w:autoSpaceDE w:val="0"/>
        <w:autoSpaceDN w:val="0"/>
        <w:adjustRightInd w:val="0"/>
        <w:jc w:val="both"/>
        <w:rPr>
          <w:color w:val="000000"/>
        </w:rPr>
      </w:pPr>
      <w:r>
        <w:rPr>
          <w:color w:val="000000"/>
        </w:rPr>
        <w:t>6.</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528"/>
        <w:gridCol w:w="4532"/>
      </w:tblGrid>
      <w:tr w:rsidR="00FF16AF" w14:paraId="0A2DE4BA" w14:textId="77777777" w:rsidTr="00FF16AF">
        <w:tc>
          <w:tcPr>
            <w:tcW w:w="4606" w:type="dxa"/>
            <w:tcBorders>
              <w:top w:val="single" w:sz="4" w:space="0" w:color="auto"/>
              <w:left w:val="single" w:sz="4" w:space="0" w:color="auto"/>
              <w:bottom w:val="single" w:sz="4" w:space="0" w:color="auto"/>
              <w:right w:val="single" w:sz="4" w:space="0" w:color="auto"/>
            </w:tcBorders>
            <w:hideMark/>
          </w:tcPr>
          <w:p w14:paraId="1A233D34" w14:textId="77777777" w:rsidR="00FF16AF" w:rsidRPr="0080172C" w:rsidRDefault="00FF16AF">
            <w:pPr>
              <w:spacing w:line="276" w:lineRule="auto"/>
              <w:jc w:val="both"/>
              <w:rPr>
                <w:b/>
                <w:sz w:val="28"/>
                <w:szCs w:val="28"/>
                <w:lang w:eastAsia="en-US"/>
              </w:rPr>
            </w:pPr>
            <w:r w:rsidRPr="0080172C">
              <w:rPr>
                <w:b/>
                <w:sz w:val="28"/>
                <w:szCs w:val="28"/>
                <w:lang w:eastAsia="en-US"/>
              </w:rPr>
              <w:t>Názov:</w:t>
            </w:r>
          </w:p>
        </w:tc>
        <w:tc>
          <w:tcPr>
            <w:tcW w:w="4606" w:type="dxa"/>
            <w:tcBorders>
              <w:top w:val="single" w:sz="4" w:space="0" w:color="auto"/>
              <w:left w:val="single" w:sz="4" w:space="0" w:color="auto"/>
              <w:bottom w:val="single" w:sz="4" w:space="0" w:color="auto"/>
              <w:right w:val="single" w:sz="4" w:space="0" w:color="auto"/>
            </w:tcBorders>
            <w:hideMark/>
          </w:tcPr>
          <w:p w14:paraId="54EFAF88" w14:textId="77777777" w:rsidR="00FF16AF" w:rsidRDefault="00FF16AF">
            <w:pPr>
              <w:spacing w:line="276" w:lineRule="auto"/>
              <w:jc w:val="both"/>
              <w:rPr>
                <w:b/>
                <w:color w:val="365F91" w:themeColor="accent1" w:themeShade="BF"/>
                <w:sz w:val="28"/>
                <w:szCs w:val="28"/>
                <w:lang w:eastAsia="en-US"/>
              </w:rPr>
            </w:pPr>
            <w:r w:rsidRPr="0080172C">
              <w:rPr>
                <w:b/>
                <w:color w:val="632423" w:themeColor="accent2" w:themeShade="80"/>
                <w:sz w:val="28"/>
                <w:szCs w:val="28"/>
                <w:lang w:eastAsia="en-US"/>
              </w:rPr>
              <w:t>SENIOR- Zariadenie pre seniorov a DSS Vrútky</w:t>
            </w:r>
          </w:p>
        </w:tc>
      </w:tr>
      <w:tr w:rsidR="00FF16AF" w14:paraId="218E77AA" w14:textId="77777777" w:rsidTr="00FF16AF">
        <w:tc>
          <w:tcPr>
            <w:tcW w:w="4606" w:type="dxa"/>
            <w:tcBorders>
              <w:top w:val="single" w:sz="4" w:space="0" w:color="auto"/>
              <w:left w:val="single" w:sz="4" w:space="0" w:color="auto"/>
              <w:bottom w:val="single" w:sz="4" w:space="0" w:color="auto"/>
              <w:right w:val="single" w:sz="4" w:space="0" w:color="auto"/>
            </w:tcBorders>
            <w:hideMark/>
          </w:tcPr>
          <w:p w14:paraId="1DAC71C3" w14:textId="77777777" w:rsidR="00FF16AF" w:rsidRDefault="00FF16AF">
            <w:pPr>
              <w:spacing w:line="276" w:lineRule="auto"/>
              <w:jc w:val="both"/>
              <w:rPr>
                <w:b/>
                <w:lang w:eastAsia="en-US"/>
              </w:rPr>
            </w:pPr>
            <w:r>
              <w:rPr>
                <w:b/>
                <w:lang w:eastAsia="en-US"/>
              </w:rPr>
              <w:t>Sídlo:</w:t>
            </w:r>
          </w:p>
        </w:tc>
        <w:tc>
          <w:tcPr>
            <w:tcW w:w="4606" w:type="dxa"/>
            <w:tcBorders>
              <w:top w:val="single" w:sz="4" w:space="0" w:color="auto"/>
              <w:left w:val="single" w:sz="4" w:space="0" w:color="auto"/>
              <w:bottom w:val="single" w:sz="4" w:space="0" w:color="auto"/>
              <w:right w:val="single" w:sz="4" w:space="0" w:color="auto"/>
            </w:tcBorders>
            <w:hideMark/>
          </w:tcPr>
          <w:p w14:paraId="7B951689" w14:textId="77777777" w:rsidR="00FF16AF" w:rsidRDefault="00FF16AF">
            <w:pPr>
              <w:spacing w:line="276" w:lineRule="auto"/>
              <w:jc w:val="both"/>
              <w:rPr>
                <w:lang w:eastAsia="en-US"/>
              </w:rPr>
            </w:pPr>
            <w:r>
              <w:rPr>
                <w:lang w:eastAsia="en-US"/>
              </w:rPr>
              <w:t>Mierova 10, Vrútky</w:t>
            </w:r>
          </w:p>
        </w:tc>
      </w:tr>
      <w:tr w:rsidR="00FF16AF" w14:paraId="78EB8AE2" w14:textId="77777777" w:rsidTr="00FF16AF">
        <w:tc>
          <w:tcPr>
            <w:tcW w:w="4606" w:type="dxa"/>
            <w:tcBorders>
              <w:top w:val="single" w:sz="4" w:space="0" w:color="auto"/>
              <w:left w:val="single" w:sz="4" w:space="0" w:color="auto"/>
              <w:bottom w:val="single" w:sz="4" w:space="0" w:color="auto"/>
              <w:right w:val="single" w:sz="4" w:space="0" w:color="auto"/>
            </w:tcBorders>
            <w:hideMark/>
          </w:tcPr>
          <w:p w14:paraId="71916BD4" w14:textId="77777777" w:rsidR="00FF16AF" w:rsidRDefault="00FF16AF">
            <w:pPr>
              <w:spacing w:line="276" w:lineRule="auto"/>
              <w:jc w:val="both"/>
              <w:rPr>
                <w:b/>
                <w:lang w:eastAsia="en-US"/>
              </w:rPr>
            </w:pPr>
            <w:r>
              <w:rPr>
                <w:b/>
                <w:lang w:eastAsia="en-US"/>
              </w:rPr>
              <w:t>Štatutárny orgán:</w:t>
            </w:r>
          </w:p>
        </w:tc>
        <w:tc>
          <w:tcPr>
            <w:tcW w:w="4606" w:type="dxa"/>
            <w:tcBorders>
              <w:top w:val="single" w:sz="4" w:space="0" w:color="auto"/>
              <w:left w:val="single" w:sz="4" w:space="0" w:color="auto"/>
              <w:bottom w:val="single" w:sz="4" w:space="0" w:color="auto"/>
              <w:right w:val="single" w:sz="4" w:space="0" w:color="auto"/>
            </w:tcBorders>
            <w:hideMark/>
          </w:tcPr>
          <w:p w14:paraId="72E29142" w14:textId="6935F6B2" w:rsidR="00FF16AF" w:rsidRDefault="00FF16AF">
            <w:pPr>
              <w:spacing w:line="276" w:lineRule="auto"/>
              <w:jc w:val="both"/>
              <w:rPr>
                <w:lang w:eastAsia="en-US"/>
              </w:rPr>
            </w:pPr>
            <w:r>
              <w:rPr>
                <w:lang w:eastAsia="en-US"/>
              </w:rPr>
              <w:t xml:space="preserve">Ing. Denisa </w:t>
            </w:r>
            <w:r w:rsidR="005A6968">
              <w:rPr>
                <w:lang w:eastAsia="en-US"/>
              </w:rPr>
              <w:t>Ďuríčeková</w:t>
            </w:r>
          </w:p>
        </w:tc>
      </w:tr>
      <w:tr w:rsidR="00FF16AF" w14:paraId="665BFA4D" w14:textId="77777777" w:rsidTr="00FF16AF">
        <w:tc>
          <w:tcPr>
            <w:tcW w:w="4606" w:type="dxa"/>
            <w:tcBorders>
              <w:top w:val="single" w:sz="4" w:space="0" w:color="auto"/>
              <w:left w:val="single" w:sz="4" w:space="0" w:color="auto"/>
              <w:bottom w:val="single" w:sz="4" w:space="0" w:color="auto"/>
              <w:right w:val="single" w:sz="4" w:space="0" w:color="auto"/>
            </w:tcBorders>
            <w:hideMark/>
          </w:tcPr>
          <w:p w14:paraId="7F3BEE51" w14:textId="77777777" w:rsidR="00FF16AF" w:rsidRDefault="00FF16AF">
            <w:pPr>
              <w:spacing w:line="276" w:lineRule="auto"/>
              <w:jc w:val="both"/>
              <w:rPr>
                <w:b/>
                <w:lang w:eastAsia="en-US"/>
              </w:rPr>
            </w:pPr>
            <w:r>
              <w:rPr>
                <w:b/>
                <w:lang w:eastAsia="en-US"/>
              </w:rPr>
              <w:t>Základná činnosť:</w:t>
            </w:r>
          </w:p>
        </w:tc>
        <w:tc>
          <w:tcPr>
            <w:tcW w:w="4606" w:type="dxa"/>
            <w:tcBorders>
              <w:top w:val="single" w:sz="4" w:space="0" w:color="auto"/>
              <w:left w:val="single" w:sz="4" w:space="0" w:color="auto"/>
              <w:bottom w:val="single" w:sz="4" w:space="0" w:color="auto"/>
              <w:right w:val="single" w:sz="4" w:space="0" w:color="auto"/>
            </w:tcBorders>
            <w:hideMark/>
          </w:tcPr>
          <w:p w14:paraId="3932A11F" w14:textId="77777777" w:rsidR="00FF16AF" w:rsidRDefault="00FF16AF">
            <w:pPr>
              <w:spacing w:line="276" w:lineRule="auto"/>
              <w:jc w:val="both"/>
              <w:rPr>
                <w:lang w:eastAsia="en-US"/>
              </w:rPr>
            </w:pPr>
            <w:r>
              <w:rPr>
                <w:lang w:eastAsia="en-US"/>
              </w:rPr>
              <w:t>Sociálne služby</w:t>
            </w:r>
          </w:p>
        </w:tc>
      </w:tr>
    </w:tbl>
    <w:p w14:paraId="719E4638" w14:textId="77777777" w:rsidR="00FF16AF" w:rsidRDefault="00FF16AF" w:rsidP="00FF16AF">
      <w:pPr>
        <w:autoSpaceDE w:val="0"/>
        <w:autoSpaceDN w:val="0"/>
        <w:adjustRightInd w:val="0"/>
        <w:jc w:val="both"/>
        <w:rPr>
          <w:color w:val="000000"/>
        </w:rPr>
      </w:pPr>
    </w:p>
    <w:p w14:paraId="5FF8C1E9" w14:textId="77777777" w:rsidR="00FF16AF" w:rsidRDefault="00FF16AF" w:rsidP="00FF16AF">
      <w:pPr>
        <w:autoSpaceDE w:val="0"/>
        <w:autoSpaceDN w:val="0"/>
        <w:adjustRightInd w:val="0"/>
        <w:jc w:val="both"/>
        <w:rPr>
          <w:b/>
          <w:color w:val="800080"/>
        </w:rPr>
      </w:pPr>
      <w:r>
        <w:rPr>
          <w:color w:val="000000"/>
        </w:rPr>
        <w:t xml:space="preserve">Okrem rozpočtových organizácií má Mesto Vrútky založenú obchodnú spoločnosť – </w:t>
      </w:r>
      <w:r>
        <w:rPr>
          <w:b/>
          <w:color w:val="800080"/>
        </w:rPr>
        <w:t>spoločnosť s ručením obmedzeným:</w:t>
      </w:r>
    </w:p>
    <w:p w14:paraId="6533F351" w14:textId="77777777" w:rsidR="00FF16AF" w:rsidRDefault="00FF16AF" w:rsidP="00FF16AF">
      <w:pPr>
        <w:autoSpaceDE w:val="0"/>
        <w:autoSpaceDN w:val="0"/>
        <w:adjustRightInd w:val="0"/>
        <w:jc w:val="both"/>
        <w:rPr>
          <w:b/>
          <w:color w:val="80008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530"/>
        <w:gridCol w:w="4530"/>
      </w:tblGrid>
      <w:tr w:rsidR="00FF16AF" w14:paraId="12801349" w14:textId="77777777" w:rsidTr="00FF16AF">
        <w:tc>
          <w:tcPr>
            <w:tcW w:w="4606" w:type="dxa"/>
            <w:tcBorders>
              <w:top w:val="single" w:sz="4" w:space="0" w:color="auto"/>
              <w:left w:val="single" w:sz="4" w:space="0" w:color="auto"/>
              <w:bottom w:val="single" w:sz="4" w:space="0" w:color="auto"/>
              <w:right w:val="single" w:sz="4" w:space="0" w:color="auto"/>
            </w:tcBorders>
            <w:hideMark/>
          </w:tcPr>
          <w:p w14:paraId="150A44F1" w14:textId="77777777" w:rsidR="00FF16AF" w:rsidRDefault="00FF16AF">
            <w:pPr>
              <w:spacing w:line="276" w:lineRule="auto"/>
              <w:jc w:val="both"/>
              <w:rPr>
                <w:b/>
                <w:sz w:val="28"/>
                <w:szCs w:val="28"/>
                <w:lang w:eastAsia="en-US"/>
              </w:rPr>
            </w:pPr>
            <w:r>
              <w:rPr>
                <w:b/>
                <w:sz w:val="28"/>
                <w:szCs w:val="28"/>
                <w:lang w:eastAsia="en-US"/>
              </w:rPr>
              <w:t>Názov:</w:t>
            </w:r>
          </w:p>
        </w:tc>
        <w:tc>
          <w:tcPr>
            <w:tcW w:w="4606" w:type="dxa"/>
            <w:tcBorders>
              <w:top w:val="single" w:sz="4" w:space="0" w:color="auto"/>
              <w:left w:val="single" w:sz="4" w:space="0" w:color="auto"/>
              <w:bottom w:val="single" w:sz="4" w:space="0" w:color="auto"/>
              <w:right w:val="single" w:sz="4" w:space="0" w:color="auto"/>
            </w:tcBorders>
            <w:hideMark/>
          </w:tcPr>
          <w:p w14:paraId="46039536" w14:textId="77777777" w:rsidR="00FF16AF" w:rsidRDefault="00FF16AF">
            <w:pPr>
              <w:spacing w:line="276" w:lineRule="auto"/>
              <w:jc w:val="both"/>
              <w:rPr>
                <w:b/>
                <w:color w:val="800080"/>
                <w:sz w:val="28"/>
                <w:szCs w:val="28"/>
                <w:lang w:eastAsia="en-US"/>
              </w:rPr>
            </w:pPr>
            <w:r>
              <w:rPr>
                <w:b/>
                <w:color w:val="800080"/>
                <w:sz w:val="28"/>
                <w:szCs w:val="28"/>
                <w:lang w:eastAsia="en-US"/>
              </w:rPr>
              <w:t>Mestský podnik služieb Vrútky</w:t>
            </w:r>
          </w:p>
        </w:tc>
      </w:tr>
      <w:tr w:rsidR="00FF16AF" w14:paraId="17CF721E" w14:textId="77777777" w:rsidTr="00FF16AF">
        <w:tc>
          <w:tcPr>
            <w:tcW w:w="4606" w:type="dxa"/>
            <w:tcBorders>
              <w:top w:val="single" w:sz="4" w:space="0" w:color="auto"/>
              <w:left w:val="single" w:sz="4" w:space="0" w:color="auto"/>
              <w:bottom w:val="single" w:sz="4" w:space="0" w:color="auto"/>
              <w:right w:val="single" w:sz="4" w:space="0" w:color="auto"/>
            </w:tcBorders>
            <w:hideMark/>
          </w:tcPr>
          <w:p w14:paraId="567082C1" w14:textId="77777777" w:rsidR="00FF16AF" w:rsidRDefault="00FF16AF">
            <w:pPr>
              <w:spacing w:line="276" w:lineRule="auto"/>
              <w:jc w:val="both"/>
              <w:rPr>
                <w:b/>
                <w:lang w:eastAsia="en-US"/>
              </w:rPr>
            </w:pPr>
            <w:r>
              <w:rPr>
                <w:b/>
                <w:lang w:eastAsia="en-US"/>
              </w:rPr>
              <w:t>Sídlo:</w:t>
            </w:r>
          </w:p>
        </w:tc>
        <w:tc>
          <w:tcPr>
            <w:tcW w:w="4606" w:type="dxa"/>
            <w:tcBorders>
              <w:top w:val="single" w:sz="4" w:space="0" w:color="auto"/>
              <w:left w:val="single" w:sz="4" w:space="0" w:color="auto"/>
              <w:bottom w:val="single" w:sz="4" w:space="0" w:color="auto"/>
              <w:right w:val="single" w:sz="4" w:space="0" w:color="auto"/>
            </w:tcBorders>
            <w:hideMark/>
          </w:tcPr>
          <w:p w14:paraId="3554F889" w14:textId="77777777" w:rsidR="00FF16AF" w:rsidRDefault="00FF16AF">
            <w:pPr>
              <w:spacing w:line="276" w:lineRule="auto"/>
              <w:jc w:val="both"/>
              <w:rPr>
                <w:lang w:eastAsia="en-US"/>
              </w:rPr>
            </w:pPr>
            <w:r>
              <w:rPr>
                <w:lang w:eastAsia="en-US"/>
              </w:rPr>
              <w:t>Sv. Cyrila a Metoda, Vrútky</w:t>
            </w:r>
          </w:p>
        </w:tc>
      </w:tr>
      <w:tr w:rsidR="00FF16AF" w14:paraId="2601275F" w14:textId="77777777" w:rsidTr="00FF16AF">
        <w:tc>
          <w:tcPr>
            <w:tcW w:w="4606" w:type="dxa"/>
            <w:tcBorders>
              <w:top w:val="single" w:sz="4" w:space="0" w:color="auto"/>
              <w:left w:val="single" w:sz="4" w:space="0" w:color="auto"/>
              <w:bottom w:val="single" w:sz="4" w:space="0" w:color="auto"/>
              <w:right w:val="single" w:sz="4" w:space="0" w:color="auto"/>
            </w:tcBorders>
            <w:hideMark/>
          </w:tcPr>
          <w:p w14:paraId="0C59B448" w14:textId="77777777" w:rsidR="00FF16AF" w:rsidRDefault="00FF16AF">
            <w:pPr>
              <w:spacing w:line="276" w:lineRule="auto"/>
              <w:jc w:val="both"/>
              <w:rPr>
                <w:b/>
                <w:lang w:eastAsia="en-US"/>
              </w:rPr>
            </w:pPr>
            <w:r>
              <w:rPr>
                <w:b/>
                <w:lang w:eastAsia="en-US"/>
              </w:rPr>
              <w:t>Štatutárny orgán:</w:t>
            </w:r>
          </w:p>
        </w:tc>
        <w:tc>
          <w:tcPr>
            <w:tcW w:w="4606" w:type="dxa"/>
            <w:tcBorders>
              <w:top w:val="single" w:sz="4" w:space="0" w:color="auto"/>
              <w:left w:val="single" w:sz="4" w:space="0" w:color="auto"/>
              <w:bottom w:val="single" w:sz="4" w:space="0" w:color="auto"/>
              <w:right w:val="single" w:sz="4" w:space="0" w:color="auto"/>
            </w:tcBorders>
            <w:hideMark/>
          </w:tcPr>
          <w:p w14:paraId="6865D74A" w14:textId="7A70EEA6" w:rsidR="00FF16AF" w:rsidRDefault="005A6968">
            <w:pPr>
              <w:spacing w:line="276" w:lineRule="auto"/>
              <w:jc w:val="both"/>
              <w:rPr>
                <w:lang w:eastAsia="en-US"/>
              </w:rPr>
            </w:pPr>
            <w:r>
              <w:rPr>
                <w:lang w:eastAsia="en-US"/>
              </w:rPr>
              <w:t>Mgr. Simona Holonková</w:t>
            </w:r>
          </w:p>
        </w:tc>
      </w:tr>
      <w:tr w:rsidR="00FF16AF" w14:paraId="7BD59908" w14:textId="77777777" w:rsidTr="00FF16AF">
        <w:tc>
          <w:tcPr>
            <w:tcW w:w="4606" w:type="dxa"/>
            <w:tcBorders>
              <w:top w:val="single" w:sz="4" w:space="0" w:color="auto"/>
              <w:left w:val="single" w:sz="4" w:space="0" w:color="auto"/>
              <w:bottom w:val="single" w:sz="4" w:space="0" w:color="auto"/>
              <w:right w:val="single" w:sz="4" w:space="0" w:color="auto"/>
            </w:tcBorders>
            <w:hideMark/>
          </w:tcPr>
          <w:p w14:paraId="15503A29" w14:textId="77777777" w:rsidR="00FF16AF" w:rsidRDefault="00FF16AF">
            <w:pPr>
              <w:spacing w:line="276" w:lineRule="auto"/>
              <w:jc w:val="both"/>
              <w:rPr>
                <w:b/>
                <w:lang w:eastAsia="en-US"/>
              </w:rPr>
            </w:pPr>
            <w:r>
              <w:rPr>
                <w:b/>
                <w:lang w:eastAsia="en-US"/>
              </w:rPr>
              <w:t>Základná činnosť:</w:t>
            </w:r>
          </w:p>
        </w:tc>
        <w:tc>
          <w:tcPr>
            <w:tcW w:w="4606" w:type="dxa"/>
            <w:tcBorders>
              <w:top w:val="single" w:sz="4" w:space="0" w:color="auto"/>
              <w:left w:val="single" w:sz="4" w:space="0" w:color="auto"/>
              <w:bottom w:val="single" w:sz="4" w:space="0" w:color="auto"/>
              <w:right w:val="single" w:sz="4" w:space="0" w:color="auto"/>
            </w:tcBorders>
            <w:hideMark/>
          </w:tcPr>
          <w:p w14:paraId="41D3F7C8" w14:textId="77777777" w:rsidR="00FF16AF" w:rsidRDefault="00FF16AF">
            <w:pPr>
              <w:spacing w:line="276" w:lineRule="auto"/>
              <w:jc w:val="both"/>
              <w:rPr>
                <w:lang w:eastAsia="en-US"/>
              </w:rPr>
            </w:pPr>
            <w:r>
              <w:rPr>
                <w:lang w:eastAsia="en-US"/>
              </w:rPr>
              <w:t>Správa bytového fondu</w:t>
            </w:r>
          </w:p>
        </w:tc>
      </w:tr>
    </w:tbl>
    <w:p w14:paraId="4C5CBEE4" w14:textId="77777777" w:rsidR="00FF16AF" w:rsidRDefault="00FF16AF" w:rsidP="00FF16AF">
      <w:pPr>
        <w:autoSpaceDE w:val="0"/>
        <w:autoSpaceDN w:val="0"/>
        <w:adjustRightInd w:val="0"/>
        <w:jc w:val="both"/>
        <w:rPr>
          <w:color w:val="000000"/>
        </w:rPr>
      </w:pPr>
    </w:p>
    <w:p w14:paraId="2779764F" w14:textId="77777777" w:rsidR="00FF16AF" w:rsidRDefault="00FF16AF" w:rsidP="00FF16AF">
      <w:pPr>
        <w:autoSpaceDE w:val="0"/>
        <w:autoSpaceDN w:val="0"/>
        <w:adjustRightInd w:val="0"/>
        <w:ind w:left="360"/>
        <w:jc w:val="both"/>
        <w:rPr>
          <w:color w:val="000000"/>
        </w:rPr>
      </w:pPr>
    </w:p>
    <w:p w14:paraId="79BC7B34" w14:textId="77777777" w:rsidR="00FF16AF" w:rsidRPr="00293AC2" w:rsidRDefault="00FF16AF" w:rsidP="00FF16AF">
      <w:pPr>
        <w:autoSpaceDE w:val="0"/>
        <w:autoSpaceDN w:val="0"/>
        <w:adjustRightInd w:val="0"/>
        <w:ind w:left="360"/>
        <w:jc w:val="both"/>
        <w:rPr>
          <w:b/>
          <w:bCs/>
          <w:color w:val="943634" w:themeColor="accent2" w:themeShade="BF"/>
          <w:sz w:val="32"/>
          <w:szCs w:val="32"/>
        </w:rPr>
      </w:pPr>
      <w:r w:rsidRPr="00293AC2">
        <w:rPr>
          <w:b/>
          <w:bCs/>
          <w:color w:val="943634" w:themeColor="accent2" w:themeShade="BF"/>
          <w:sz w:val="32"/>
          <w:szCs w:val="32"/>
        </w:rPr>
        <w:t>4. Vízia a poslanie mesta Vrútky</w:t>
      </w:r>
    </w:p>
    <w:p w14:paraId="4ECF772C" w14:textId="77777777" w:rsidR="00FF16AF" w:rsidRDefault="00FF16AF" w:rsidP="00FF16AF">
      <w:pPr>
        <w:autoSpaceDE w:val="0"/>
        <w:autoSpaceDN w:val="0"/>
        <w:adjustRightInd w:val="0"/>
        <w:jc w:val="both"/>
        <w:rPr>
          <w:bCs/>
          <w:color w:val="FF0000"/>
        </w:rPr>
      </w:pPr>
      <w:r>
        <w:rPr>
          <w:bCs/>
          <w:color w:val="FF0000"/>
        </w:rPr>
        <w:tab/>
      </w:r>
    </w:p>
    <w:p w14:paraId="081BA170" w14:textId="77777777" w:rsidR="00FF16AF" w:rsidRDefault="00FF16AF" w:rsidP="00FF16AF">
      <w:pPr>
        <w:autoSpaceDE w:val="0"/>
        <w:autoSpaceDN w:val="0"/>
        <w:adjustRightInd w:val="0"/>
        <w:jc w:val="both"/>
        <w:rPr>
          <w:bCs/>
        </w:rPr>
      </w:pPr>
      <w:r>
        <w:rPr>
          <w:bCs/>
          <w:color w:val="0000FF"/>
        </w:rPr>
        <w:tab/>
      </w:r>
      <w:r>
        <w:rPr>
          <w:bCs/>
        </w:rPr>
        <w:t>Mesto Vrútky bude vyvážene a ohľaduplne využívať svoje historické a prírodné bohatstvo s cieľom jeho ekonomického a ekologického zveľaďovania. V súvislosti s rozvojom cestovného ruchu sa bude snažiť o čo najlepšie prezentovani</w:t>
      </w:r>
      <w:r w:rsidR="007F3025">
        <w:rPr>
          <w:bCs/>
        </w:rPr>
        <w:t>e</w:t>
      </w:r>
      <w:r>
        <w:rPr>
          <w:bCs/>
        </w:rPr>
        <w:t xml:space="preserve"> svojich kultúrnych a historických tradícií a zvyklostí. Mesto Vrútky je mestom, ktoré vyvážene zabezpečuje podmienky pre harmonický život a komplexné sociálne služby pre svojich obyvateľov.</w:t>
      </w:r>
    </w:p>
    <w:p w14:paraId="270CFFFC" w14:textId="77777777" w:rsidR="00FF16AF" w:rsidRDefault="00FF16AF" w:rsidP="00FF16AF">
      <w:pPr>
        <w:autoSpaceDE w:val="0"/>
        <w:autoSpaceDN w:val="0"/>
        <w:adjustRightInd w:val="0"/>
        <w:jc w:val="both"/>
        <w:rPr>
          <w:bCs/>
        </w:rPr>
      </w:pPr>
    </w:p>
    <w:p w14:paraId="38C52629" w14:textId="77777777" w:rsidR="00FF16AF" w:rsidRDefault="00FF16AF" w:rsidP="00FF16AF">
      <w:pPr>
        <w:autoSpaceDE w:val="0"/>
        <w:autoSpaceDN w:val="0"/>
        <w:adjustRightInd w:val="0"/>
        <w:jc w:val="both"/>
        <w:rPr>
          <w:bCs/>
        </w:rPr>
      </w:pPr>
    </w:p>
    <w:p w14:paraId="7E55D4E6" w14:textId="77777777" w:rsidR="00FF16AF" w:rsidRPr="00293AC2" w:rsidRDefault="00FF16AF" w:rsidP="00FF16AF">
      <w:pPr>
        <w:autoSpaceDE w:val="0"/>
        <w:autoSpaceDN w:val="0"/>
        <w:adjustRightInd w:val="0"/>
        <w:jc w:val="both"/>
        <w:rPr>
          <w:b/>
          <w:bCs/>
          <w:i/>
          <w:color w:val="943634" w:themeColor="accent2" w:themeShade="BF"/>
        </w:rPr>
      </w:pPr>
      <w:r w:rsidRPr="00293AC2">
        <w:rPr>
          <w:b/>
          <w:bCs/>
          <w:i/>
          <w:color w:val="943634" w:themeColor="accent2" w:themeShade="BF"/>
        </w:rPr>
        <w:t>Strategické ciele mesta</w:t>
      </w:r>
    </w:p>
    <w:p w14:paraId="3DD56BDF" w14:textId="77777777" w:rsidR="00FF16AF" w:rsidRPr="00293AC2" w:rsidRDefault="00FF16AF" w:rsidP="00FF16AF">
      <w:pPr>
        <w:autoSpaceDE w:val="0"/>
        <w:autoSpaceDN w:val="0"/>
        <w:adjustRightInd w:val="0"/>
        <w:jc w:val="both"/>
        <w:rPr>
          <w:bCs/>
          <w:color w:val="943634" w:themeColor="accent2" w:themeShade="BF"/>
        </w:rPr>
      </w:pPr>
    </w:p>
    <w:p w14:paraId="3F982EA4" w14:textId="77777777" w:rsidR="00FF16AF" w:rsidRDefault="00FF16AF" w:rsidP="00FF16AF">
      <w:pPr>
        <w:autoSpaceDE w:val="0"/>
        <w:autoSpaceDN w:val="0"/>
        <w:adjustRightInd w:val="0"/>
        <w:jc w:val="both"/>
        <w:rPr>
          <w:bCs/>
        </w:rPr>
      </w:pPr>
      <w:r>
        <w:rPr>
          <w:bCs/>
        </w:rPr>
        <w:tab/>
        <w:t>Zabezpečiť trvalo udržateľný rozvoj mesta Vrútky po ekonomickej, sociálnej, kultúrnej stránke. Ekonomický, kultúrny a spoločenský rast bude zabezpečený prostredníctvom disponibilného potenciálu nachádzajúceho sa v ľudských, prírodných, kultúrno-historických a ekonomických zdrojoch.</w:t>
      </w:r>
    </w:p>
    <w:p w14:paraId="4C42213E" w14:textId="77777777" w:rsidR="00FF16AF" w:rsidRDefault="00FF16AF" w:rsidP="00FF16AF">
      <w:pPr>
        <w:autoSpaceDE w:val="0"/>
        <w:autoSpaceDN w:val="0"/>
        <w:adjustRightInd w:val="0"/>
        <w:jc w:val="both"/>
        <w:rPr>
          <w:bCs/>
        </w:rPr>
      </w:pPr>
    </w:p>
    <w:p w14:paraId="2002354C" w14:textId="77777777" w:rsidR="00FF16AF" w:rsidRDefault="00FF16AF" w:rsidP="00FF16AF">
      <w:pPr>
        <w:autoSpaceDE w:val="0"/>
        <w:autoSpaceDN w:val="0"/>
        <w:adjustRightInd w:val="0"/>
        <w:jc w:val="both"/>
        <w:rPr>
          <w:bCs/>
        </w:rPr>
      </w:pPr>
      <w:r>
        <w:rPr>
          <w:bCs/>
        </w:rPr>
        <w:tab/>
        <w:t>Zabezpečiť ochranu životného prostredia a jeho zveľaďovanie hlavne v podobe rozvoja a kultivácie oddychových zón v meste. Vytvoriť podmienky pre dôstojné prežitie staroby pre obyvateľov dôchodkového veku.</w:t>
      </w:r>
    </w:p>
    <w:p w14:paraId="0FC35C0F" w14:textId="77777777" w:rsidR="00FF16AF" w:rsidRDefault="00FF16AF" w:rsidP="00FF16AF">
      <w:pPr>
        <w:autoSpaceDE w:val="0"/>
        <w:autoSpaceDN w:val="0"/>
        <w:adjustRightInd w:val="0"/>
        <w:jc w:val="both"/>
        <w:rPr>
          <w:bCs/>
        </w:rPr>
      </w:pPr>
    </w:p>
    <w:p w14:paraId="54AF6ECF" w14:textId="2B9CC2FF" w:rsidR="00FF16AF" w:rsidRDefault="00FF16AF" w:rsidP="00FF16AF">
      <w:pPr>
        <w:autoSpaceDE w:val="0"/>
        <w:autoSpaceDN w:val="0"/>
        <w:adjustRightInd w:val="0"/>
        <w:jc w:val="both"/>
        <w:rPr>
          <w:bCs/>
        </w:rPr>
      </w:pPr>
      <w:r>
        <w:rPr>
          <w:bCs/>
        </w:rPr>
        <w:tab/>
        <w:t xml:space="preserve">Aj v nasledujúcom roku má Mesto Vrútky pripravených niekoľko projektov a zámerov. </w:t>
      </w:r>
      <w:r w:rsidR="007F36ED">
        <w:rPr>
          <w:bCs/>
        </w:rPr>
        <w:t>Viac ako po minulé roky bude ale potrebné sledovať</w:t>
      </w:r>
      <w:r>
        <w:rPr>
          <w:bCs/>
        </w:rPr>
        <w:t xml:space="preserve"> udržanie finančnej stability</w:t>
      </w:r>
      <w:r w:rsidR="007F36ED">
        <w:rPr>
          <w:bCs/>
        </w:rPr>
        <w:t xml:space="preserve">, keďže situácia vo verejných financiách je zásadne poznačená dopadmi opatrení </w:t>
      </w:r>
      <w:r w:rsidR="00697C8E">
        <w:rPr>
          <w:bCs/>
        </w:rPr>
        <w:t xml:space="preserve">slúžiacimi </w:t>
      </w:r>
      <w:r w:rsidR="007F36ED">
        <w:rPr>
          <w:bCs/>
        </w:rPr>
        <w:t>na zabránenie šírenia ochorenia koronavírus</w:t>
      </w:r>
      <w:r w:rsidR="00822B0B">
        <w:rPr>
          <w:bCs/>
        </w:rPr>
        <w:t>u</w:t>
      </w:r>
      <w:r>
        <w:rPr>
          <w:bCs/>
        </w:rPr>
        <w:t xml:space="preserve">. Z hľadiska rozvoja mesta </w:t>
      </w:r>
      <w:r w:rsidR="000903DB">
        <w:rPr>
          <w:bCs/>
        </w:rPr>
        <w:t>máme schválených aj pre rok 202</w:t>
      </w:r>
      <w:r w:rsidR="005A6968">
        <w:rPr>
          <w:bCs/>
        </w:rPr>
        <w:t>1</w:t>
      </w:r>
      <w:r>
        <w:rPr>
          <w:bCs/>
        </w:rPr>
        <w:t xml:space="preserve"> niekoľko projektov</w:t>
      </w:r>
      <w:r w:rsidR="000903DB">
        <w:rPr>
          <w:bCs/>
        </w:rPr>
        <w:t xml:space="preserve"> a niekoľko podaných žiadostí o financovanie našich projektových aktivít </w:t>
      </w:r>
      <w:r w:rsidR="000903DB">
        <w:rPr>
          <w:bCs/>
        </w:rPr>
        <w:lastRenderedPageBreak/>
        <w:t xml:space="preserve">ešte prechádza hodnotiacim procesom. </w:t>
      </w:r>
      <w:r>
        <w:rPr>
          <w:bCs/>
        </w:rPr>
        <w:t xml:space="preserve">Predovšetkým sa chceme orientovať na oblasť životného prostredia, </w:t>
      </w:r>
      <w:r w:rsidR="000903DB">
        <w:rPr>
          <w:bCs/>
        </w:rPr>
        <w:t>cezhraničnú spoluprácu na úseku kultúrneho dedičstva a cestovného ruchu, ako aj ochranu pred požiarmi, znižovanie energetickej náročnosti a rozvoj cestnej infraštruktúry</w:t>
      </w:r>
      <w:r>
        <w:rPr>
          <w:bCs/>
        </w:rPr>
        <w:t xml:space="preserve">. </w:t>
      </w:r>
    </w:p>
    <w:p w14:paraId="693AE05A" w14:textId="77777777" w:rsidR="00FF16AF" w:rsidRDefault="00FF16AF" w:rsidP="00FF16AF">
      <w:pPr>
        <w:autoSpaceDE w:val="0"/>
        <w:autoSpaceDN w:val="0"/>
        <w:adjustRightInd w:val="0"/>
        <w:jc w:val="both"/>
        <w:rPr>
          <w:bCs/>
        </w:rPr>
      </w:pPr>
    </w:p>
    <w:p w14:paraId="12BDBEC8" w14:textId="5539B636" w:rsidR="00643BF9" w:rsidRDefault="00FF16AF" w:rsidP="00FF16AF">
      <w:pPr>
        <w:autoSpaceDE w:val="0"/>
        <w:autoSpaceDN w:val="0"/>
        <w:adjustRightInd w:val="0"/>
        <w:jc w:val="both"/>
        <w:rPr>
          <w:bCs/>
          <w:color w:val="FF0000"/>
        </w:rPr>
      </w:pPr>
      <w:r>
        <w:rPr>
          <w:bCs/>
        </w:rPr>
        <w:tab/>
        <w:t xml:space="preserve">V investičnej oblasti </w:t>
      </w:r>
      <w:r w:rsidR="007A41C2">
        <w:rPr>
          <w:bCs/>
        </w:rPr>
        <w:t xml:space="preserve">boli zrealizované </w:t>
      </w:r>
      <w:r w:rsidR="00843EB3">
        <w:rPr>
          <w:bCs/>
        </w:rPr>
        <w:t>už</w:t>
      </w:r>
      <w:r w:rsidR="007A41C2">
        <w:rPr>
          <w:bCs/>
        </w:rPr>
        <w:t xml:space="preserve"> rozpracované</w:t>
      </w:r>
      <w:r w:rsidR="00643BF9">
        <w:rPr>
          <w:bCs/>
        </w:rPr>
        <w:t xml:space="preserve"> viaceré aktivity z predchádzajúceho roka (</w:t>
      </w:r>
      <w:r w:rsidR="003E44E1">
        <w:rPr>
          <w:bCs/>
        </w:rPr>
        <w:t>dokončenie cyklotrasy Martin - Vrútky</w:t>
      </w:r>
      <w:r w:rsidR="00643BF9">
        <w:rPr>
          <w:bCs/>
        </w:rPr>
        <w:t>, vybudovanie stálej expozície železničného mesta v priestoroch bývalej knižnice</w:t>
      </w:r>
      <w:r w:rsidR="007A41C2">
        <w:rPr>
          <w:bCs/>
        </w:rPr>
        <w:t xml:space="preserve">, Prístavba a stavebné úpravy </w:t>
      </w:r>
      <w:r w:rsidR="00697C8E">
        <w:rPr>
          <w:bCs/>
        </w:rPr>
        <w:t>H</w:t>
      </w:r>
      <w:r w:rsidR="007A41C2">
        <w:rPr>
          <w:bCs/>
        </w:rPr>
        <w:t>asičskej zbrojnice vo Vrútkach, Solárna príprava teplej vody na futbalovom štadióne vo Vrútkach</w:t>
      </w:r>
      <w:r w:rsidR="00643BF9">
        <w:rPr>
          <w:bCs/>
        </w:rPr>
        <w:t>), zrealizujú sa tiež zazmluvnené projekty podporené z fondov Európskej únie ( Wifi pre Teba</w:t>
      </w:r>
      <w:r w:rsidR="007A41C2">
        <w:rPr>
          <w:bCs/>
        </w:rPr>
        <w:t>, Spojila nás Košicko- bohumínska železnica</w:t>
      </w:r>
      <w:r w:rsidR="00643BF9">
        <w:rPr>
          <w:bCs/>
        </w:rPr>
        <w:t>).</w:t>
      </w:r>
      <w:r w:rsidRPr="008F4D82">
        <w:rPr>
          <w:bCs/>
          <w:color w:val="FF0000"/>
        </w:rPr>
        <w:tab/>
      </w:r>
    </w:p>
    <w:p w14:paraId="39E21218" w14:textId="460A16A2" w:rsidR="007958F0" w:rsidRDefault="007A41C2" w:rsidP="0080031C">
      <w:pPr>
        <w:autoSpaceDE w:val="0"/>
        <w:autoSpaceDN w:val="0"/>
        <w:adjustRightInd w:val="0"/>
        <w:jc w:val="both"/>
        <w:rPr>
          <w:bCs/>
        </w:rPr>
      </w:pPr>
      <w:r>
        <w:rPr>
          <w:bCs/>
        </w:rPr>
        <w:t>Na konci roka 2020 bola schválená</w:t>
      </w:r>
      <w:r w:rsidR="00643BF9" w:rsidRPr="00A61618">
        <w:rPr>
          <w:bCs/>
        </w:rPr>
        <w:t xml:space="preserve"> žiados</w:t>
      </w:r>
      <w:r>
        <w:rPr>
          <w:bCs/>
        </w:rPr>
        <w:t xml:space="preserve">ť o výstavbu </w:t>
      </w:r>
      <w:r w:rsidR="00643BF9" w:rsidRPr="00A61618">
        <w:rPr>
          <w:bCs/>
        </w:rPr>
        <w:t>vybraných chodníkov a</w:t>
      </w:r>
      <w:r>
        <w:rPr>
          <w:bCs/>
        </w:rPr>
        <w:t xml:space="preserve"> miestnych </w:t>
      </w:r>
      <w:r w:rsidR="00643BF9" w:rsidRPr="00A61618">
        <w:rPr>
          <w:bCs/>
        </w:rPr>
        <w:t>komunikácií</w:t>
      </w:r>
      <w:r>
        <w:rPr>
          <w:bCs/>
        </w:rPr>
        <w:t xml:space="preserve"> vo Vrútkach, </w:t>
      </w:r>
      <w:r w:rsidR="00843EB3">
        <w:rPr>
          <w:bCs/>
        </w:rPr>
        <w:t>žiadosť</w:t>
      </w:r>
      <w:r w:rsidR="00697C8E">
        <w:rPr>
          <w:bCs/>
        </w:rPr>
        <w:t xml:space="preserve"> </w:t>
      </w:r>
      <w:r>
        <w:rPr>
          <w:bCs/>
        </w:rPr>
        <w:t>o vypra</w:t>
      </w:r>
      <w:r w:rsidR="00160C0D">
        <w:rPr>
          <w:bCs/>
        </w:rPr>
        <w:t>covanie</w:t>
      </w:r>
      <w:r w:rsidR="00643BF9" w:rsidRPr="00A61618">
        <w:rPr>
          <w:bCs/>
        </w:rPr>
        <w:t xml:space="preserve"> nízkouhlíkovej stratégie mesta, ktorá bude v budúcnosti nevyhnutným podkladom pre predkladanie projektov zameraných na energetickú efektívnosť. </w:t>
      </w:r>
      <w:r w:rsidR="00160C0D">
        <w:rPr>
          <w:bCs/>
        </w:rPr>
        <w:t xml:space="preserve">V roku 2021 sme požiadali o nákup komunálneho vozidla, </w:t>
      </w:r>
      <w:r w:rsidR="00160C0D" w:rsidRPr="00843EB3">
        <w:rPr>
          <w:rStyle w:val="5yl5"/>
          <w:bCs/>
          <w:iCs/>
        </w:rPr>
        <w:t xml:space="preserve">Nákup traktora s čelným nakladačom, vlečky a kontajnerov na kuchynský odpad, </w:t>
      </w:r>
      <w:r w:rsidR="00160C0D" w:rsidRPr="00843EB3">
        <w:rPr>
          <w:bCs/>
          <w:iCs/>
          <w:spacing w:val="-4"/>
        </w:rPr>
        <w:t>Za vôňou dreva,</w:t>
      </w:r>
      <w:r w:rsidR="00160C0D" w:rsidRPr="00843EB3">
        <w:rPr>
          <w:bCs/>
          <w:iCs/>
        </w:rPr>
        <w:t xml:space="preserve"> Náučný chodník Karvaša a Blahovca, Regenerácia vnútrobloku v meste Vrútky – pripravovaný projekt</w:t>
      </w:r>
      <w:r w:rsidR="0080031C" w:rsidRPr="00843EB3">
        <w:rPr>
          <w:rFonts w:ascii="Calibri" w:hAnsi="Calibri"/>
        </w:rPr>
        <w:t xml:space="preserve">. </w:t>
      </w:r>
      <w:r w:rsidR="00FF16AF" w:rsidRPr="00843EB3">
        <w:rPr>
          <w:bCs/>
        </w:rPr>
        <w:t>Priebežne sa budú vykonávať nevyhnutné opravy a údržba majetku mesta, ďalšie plány</w:t>
      </w:r>
      <w:r w:rsidR="00FF16AF">
        <w:rPr>
          <w:bCs/>
        </w:rPr>
        <w:t xml:space="preserve"> </w:t>
      </w:r>
    </w:p>
    <w:p w14:paraId="34324A95" w14:textId="33AE1ED8" w:rsidR="00FF16AF" w:rsidRPr="0080031C" w:rsidRDefault="00FF16AF" w:rsidP="0080031C">
      <w:pPr>
        <w:autoSpaceDE w:val="0"/>
        <w:autoSpaceDN w:val="0"/>
        <w:adjustRightInd w:val="0"/>
        <w:jc w:val="both"/>
        <w:rPr>
          <w:rFonts w:ascii="Calibri" w:hAnsi="Calibri"/>
        </w:rPr>
      </w:pPr>
      <w:r>
        <w:rPr>
          <w:bCs/>
        </w:rPr>
        <w:t>a investície sa budú realizovať s ohľadom na priority mesta a jeho finančnú situáciu.</w:t>
      </w:r>
    </w:p>
    <w:p w14:paraId="0863FE24" w14:textId="77777777" w:rsidR="00FF16AF" w:rsidRDefault="00FF16AF" w:rsidP="00FF16AF">
      <w:pPr>
        <w:autoSpaceDE w:val="0"/>
        <w:autoSpaceDN w:val="0"/>
        <w:adjustRightInd w:val="0"/>
        <w:jc w:val="both"/>
        <w:rPr>
          <w:bCs/>
        </w:rPr>
      </w:pPr>
    </w:p>
    <w:p w14:paraId="7F194D8B" w14:textId="77777777" w:rsidR="00FF16AF" w:rsidRDefault="00FF16AF" w:rsidP="00FF16AF">
      <w:pPr>
        <w:autoSpaceDE w:val="0"/>
        <w:autoSpaceDN w:val="0"/>
        <w:adjustRightInd w:val="0"/>
        <w:jc w:val="both"/>
        <w:rPr>
          <w:b/>
          <w:bCs/>
          <w:i/>
          <w:color w:val="0000FF"/>
        </w:rPr>
      </w:pPr>
    </w:p>
    <w:p w14:paraId="08C0BC9E" w14:textId="77777777" w:rsidR="00FF16AF" w:rsidRPr="00293AC2" w:rsidRDefault="00FF16AF" w:rsidP="00FF16AF">
      <w:pPr>
        <w:autoSpaceDE w:val="0"/>
        <w:autoSpaceDN w:val="0"/>
        <w:adjustRightInd w:val="0"/>
        <w:jc w:val="both"/>
        <w:rPr>
          <w:b/>
          <w:bCs/>
          <w:i/>
          <w:color w:val="943634" w:themeColor="accent2" w:themeShade="BF"/>
        </w:rPr>
      </w:pPr>
      <w:r w:rsidRPr="00293AC2">
        <w:rPr>
          <w:b/>
          <w:bCs/>
          <w:i/>
          <w:color w:val="943634" w:themeColor="accent2" w:themeShade="BF"/>
        </w:rPr>
        <w:t>Poslanie a charakteristika hospodárenia účtovnej jednotky</w:t>
      </w:r>
    </w:p>
    <w:p w14:paraId="6510BB42" w14:textId="77777777" w:rsidR="00FF16AF" w:rsidRPr="00293AC2" w:rsidRDefault="00FF16AF" w:rsidP="00FF16AF">
      <w:pPr>
        <w:autoSpaceDE w:val="0"/>
        <w:autoSpaceDN w:val="0"/>
        <w:adjustRightInd w:val="0"/>
        <w:jc w:val="both"/>
        <w:rPr>
          <w:b/>
          <w:bCs/>
          <w:i/>
          <w:color w:val="943634" w:themeColor="accent2" w:themeShade="BF"/>
        </w:rPr>
      </w:pPr>
    </w:p>
    <w:p w14:paraId="4DECC637" w14:textId="77777777" w:rsidR="00FF16AF" w:rsidRDefault="00FF16AF" w:rsidP="00FF16AF">
      <w:pPr>
        <w:autoSpaceDE w:val="0"/>
        <w:autoSpaceDN w:val="0"/>
        <w:adjustRightInd w:val="0"/>
        <w:jc w:val="both"/>
        <w:rPr>
          <w:bCs/>
        </w:rPr>
      </w:pPr>
      <w:r>
        <w:rPr>
          <w:bCs/>
        </w:rPr>
        <w:tab/>
        <w:t xml:space="preserve">Mesto Vrútky je samostatný správny celok Slovenskej republiky. Mesto je právnickou osobou, ktorá samostatne hospodári s vlastným majetkom a vlastnými príjmami. Základnou úlohou mesta pri výkone samosprávy je starostlivosť o všestranný rozvoj jej územia a o potreby jej obyvateľov. </w:t>
      </w:r>
    </w:p>
    <w:p w14:paraId="0F7D13C2" w14:textId="77777777" w:rsidR="00FF16AF" w:rsidRDefault="00FF16AF" w:rsidP="00FF16AF">
      <w:pPr>
        <w:autoSpaceDE w:val="0"/>
        <w:autoSpaceDN w:val="0"/>
        <w:adjustRightInd w:val="0"/>
        <w:jc w:val="both"/>
        <w:rPr>
          <w:bCs/>
        </w:rPr>
      </w:pPr>
    </w:p>
    <w:p w14:paraId="4C6BC2E8" w14:textId="7BA2BA87" w:rsidR="00FF16AF" w:rsidRDefault="00FF16AF" w:rsidP="00FF16AF">
      <w:pPr>
        <w:autoSpaceDE w:val="0"/>
        <w:autoSpaceDN w:val="0"/>
        <w:adjustRightInd w:val="0"/>
        <w:jc w:val="both"/>
        <w:rPr>
          <w:bCs/>
        </w:rPr>
      </w:pPr>
      <w:r>
        <w:rPr>
          <w:bCs/>
        </w:rPr>
        <w:tab/>
        <w:t>Základným nástrojom finančného hospodárenia mesta v príslušnom rozpočtovom roku je rozpočet mesta, ktorým sa riadi financovanie úloh a funkcií mesta. Vyjadruje samostatnosť hospodárenia mesta, obsahuje príjmy a výdavky, v ktorých sú vyjadrené finančné vzťahy k právnickým osobám a fyzickým osobám – podnikateľom pôsobiacim na území mesta, ako aj k obyvateľom žijúcim na území mesta.</w:t>
      </w:r>
    </w:p>
    <w:p w14:paraId="2CDABA84" w14:textId="77777777" w:rsidR="00A852DF" w:rsidRDefault="00A852DF" w:rsidP="00FF16AF">
      <w:pPr>
        <w:autoSpaceDE w:val="0"/>
        <w:autoSpaceDN w:val="0"/>
        <w:adjustRightInd w:val="0"/>
        <w:jc w:val="both"/>
        <w:rPr>
          <w:bCs/>
        </w:rPr>
      </w:pPr>
    </w:p>
    <w:p w14:paraId="5D21186B" w14:textId="77777777" w:rsidR="00FF16AF" w:rsidRDefault="00FF16AF" w:rsidP="00FF16AF">
      <w:pPr>
        <w:autoSpaceDE w:val="0"/>
        <w:autoSpaceDN w:val="0"/>
        <w:adjustRightInd w:val="0"/>
        <w:jc w:val="both"/>
        <w:rPr>
          <w:bCs/>
        </w:rPr>
      </w:pPr>
      <w:r>
        <w:rPr>
          <w:bCs/>
        </w:rPr>
        <w:tab/>
        <w:t>Účtovníctvo mesta sa vedie podľa zákona č. 431/2002 Z.z. o účtovníctve v znení neskorších predpisov a v zmysle § 20 tohto zákona sa vyhotovuje výročná správa mesta.</w:t>
      </w:r>
    </w:p>
    <w:p w14:paraId="59B2AE6A" w14:textId="77777777" w:rsidR="00FF16AF" w:rsidRDefault="00FF16AF" w:rsidP="00FF16AF">
      <w:pPr>
        <w:autoSpaceDE w:val="0"/>
        <w:autoSpaceDN w:val="0"/>
        <w:adjustRightInd w:val="0"/>
        <w:ind w:left="360"/>
        <w:jc w:val="both"/>
        <w:rPr>
          <w:b/>
          <w:bCs/>
          <w:color w:val="0000FF"/>
          <w:sz w:val="32"/>
          <w:szCs w:val="32"/>
        </w:rPr>
      </w:pPr>
    </w:p>
    <w:p w14:paraId="4561B121" w14:textId="77777777" w:rsidR="00A852DF" w:rsidRDefault="00A852DF" w:rsidP="00FF16AF">
      <w:pPr>
        <w:autoSpaceDE w:val="0"/>
        <w:autoSpaceDN w:val="0"/>
        <w:adjustRightInd w:val="0"/>
        <w:ind w:left="360"/>
        <w:jc w:val="both"/>
        <w:rPr>
          <w:b/>
          <w:bCs/>
          <w:color w:val="632423" w:themeColor="accent2" w:themeShade="80"/>
          <w:sz w:val="32"/>
          <w:szCs w:val="32"/>
        </w:rPr>
      </w:pPr>
      <w:bookmarkStart w:id="0" w:name="_Hlk72334821"/>
    </w:p>
    <w:p w14:paraId="3EBB9C74" w14:textId="77777777" w:rsidR="00A852DF" w:rsidRDefault="00A852DF" w:rsidP="00FF16AF">
      <w:pPr>
        <w:autoSpaceDE w:val="0"/>
        <w:autoSpaceDN w:val="0"/>
        <w:adjustRightInd w:val="0"/>
        <w:ind w:left="360"/>
        <w:jc w:val="both"/>
        <w:rPr>
          <w:b/>
          <w:bCs/>
          <w:color w:val="632423" w:themeColor="accent2" w:themeShade="80"/>
          <w:sz w:val="32"/>
          <w:szCs w:val="32"/>
        </w:rPr>
      </w:pPr>
    </w:p>
    <w:p w14:paraId="18808455" w14:textId="77777777" w:rsidR="00A852DF" w:rsidRDefault="00A852DF" w:rsidP="00FF16AF">
      <w:pPr>
        <w:autoSpaceDE w:val="0"/>
        <w:autoSpaceDN w:val="0"/>
        <w:adjustRightInd w:val="0"/>
        <w:ind w:left="360"/>
        <w:jc w:val="both"/>
        <w:rPr>
          <w:b/>
          <w:bCs/>
          <w:color w:val="632423" w:themeColor="accent2" w:themeShade="80"/>
          <w:sz w:val="32"/>
          <w:szCs w:val="32"/>
        </w:rPr>
      </w:pPr>
    </w:p>
    <w:p w14:paraId="584A7B14" w14:textId="77777777" w:rsidR="00A852DF" w:rsidRDefault="00A852DF" w:rsidP="00FF16AF">
      <w:pPr>
        <w:autoSpaceDE w:val="0"/>
        <w:autoSpaceDN w:val="0"/>
        <w:adjustRightInd w:val="0"/>
        <w:ind w:left="360"/>
        <w:jc w:val="both"/>
        <w:rPr>
          <w:b/>
          <w:bCs/>
          <w:color w:val="632423" w:themeColor="accent2" w:themeShade="80"/>
          <w:sz w:val="32"/>
          <w:szCs w:val="32"/>
        </w:rPr>
      </w:pPr>
    </w:p>
    <w:p w14:paraId="5EB6E0F4" w14:textId="77777777" w:rsidR="00A852DF" w:rsidRDefault="00A852DF" w:rsidP="00FF16AF">
      <w:pPr>
        <w:autoSpaceDE w:val="0"/>
        <w:autoSpaceDN w:val="0"/>
        <w:adjustRightInd w:val="0"/>
        <w:ind w:left="360"/>
        <w:jc w:val="both"/>
        <w:rPr>
          <w:b/>
          <w:bCs/>
          <w:color w:val="632423" w:themeColor="accent2" w:themeShade="80"/>
          <w:sz w:val="32"/>
          <w:szCs w:val="32"/>
        </w:rPr>
      </w:pPr>
    </w:p>
    <w:p w14:paraId="5414F339" w14:textId="22336FEB" w:rsidR="00A852DF" w:rsidRDefault="00A852DF" w:rsidP="00FF16AF">
      <w:pPr>
        <w:autoSpaceDE w:val="0"/>
        <w:autoSpaceDN w:val="0"/>
        <w:adjustRightInd w:val="0"/>
        <w:ind w:left="360"/>
        <w:jc w:val="both"/>
        <w:rPr>
          <w:b/>
          <w:bCs/>
          <w:color w:val="632423" w:themeColor="accent2" w:themeShade="80"/>
          <w:sz w:val="32"/>
          <w:szCs w:val="32"/>
        </w:rPr>
      </w:pPr>
    </w:p>
    <w:p w14:paraId="2A5944F7" w14:textId="3DB79338" w:rsidR="00BE0FFC" w:rsidRDefault="00BE0FFC" w:rsidP="00FF16AF">
      <w:pPr>
        <w:autoSpaceDE w:val="0"/>
        <w:autoSpaceDN w:val="0"/>
        <w:adjustRightInd w:val="0"/>
        <w:ind w:left="360"/>
        <w:jc w:val="both"/>
        <w:rPr>
          <w:b/>
          <w:bCs/>
          <w:color w:val="632423" w:themeColor="accent2" w:themeShade="80"/>
          <w:sz w:val="32"/>
          <w:szCs w:val="32"/>
        </w:rPr>
      </w:pPr>
    </w:p>
    <w:p w14:paraId="46979CDE" w14:textId="77777777" w:rsidR="00BE0FFC" w:rsidRDefault="00BE0FFC" w:rsidP="00FF16AF">
      <w:pPr>
        <w:autoSpaceDE w:val="0"/>
        <w:autoSpaceDN w:val="0"/>
        <w:adjustRightInd w:val="0"/>
        <w:ind w:left="360"/>
        <w:jc w:val="both"/>
        <w:rPr>
          <w:b/>
          <w:bCs/>
          <w:color w:val="632423" w:themeColor="accent2" w:themeShade="80"/>
          <w:sz w:val="32"/>
          <w:szCs w:val="32"/>
        </w:rPr>
      </w:pPr>
    </w:p>
    <w:p w14:paraId="6A02EFB9" w14:textId="77777777" w:rsidR="00A852DF" w:rsidRDefault="00A852DF" w:rsidP="00FF16AF">
      <w:pPr>
        <w:autoSpaceDE w:val="0"/>
        <w:autoSpaceDN w:val="0"/>
        <w:adjustRightInd w:val="0"/>
        <w:ind w:left="360"/>
        <w:jc w:val="both"/>
        <w:rPr>
          <w:b/>
          <w:bCs/>
          <w:color w:val="632423" w:themeColor="accent2" w:themeShade="80"/>
          <w:sz w:val="32"/>
          <w:szCs w:val="32"/>
        </w:rPr>
      </w:pPr>
    </w:p>
    <w:p w14:paraId="3B8050EE" w14:textId="77777777" w:rsidR="00A852DF" w:rsidRDefault="00A852DF" w:rsidP="00FF16AF">
      <w:pPr>
        <w:autoSpaceDE w:val="0"/>
        <w:autoSpaceDN w:val="0"/>
        <w:adjustRightInd w:val="0"/>
        <w:ind w:left="360"/>
        <w:jc w:val="both"/>
        <w:rPr>
          <w:b/>
          <w:bCs/>
          <w:color w:val="632423" w:themeColor="accent2" w:themeShade="80"/>
          <w:sz w:val="32"/>
          <w:szCs w:val="32"/>
        </w:rPr>
      </w:pPr>
    </w:p>
    <w:p w14:paraId="627DCA3B" w14:textId="0DB3884B" w:rsidR="00FF16AF" w:rsidRPr="008F4D82" w:rsidRDefault="00FF16AF" w:rsidP="00FF16AF">
      <w:pPr>
        <w:autoSpaceDE w:val="0"/>
        <w:autoSpaceDN w:val="0"/>
        <w:adjustRightInd w:val="0"/>
        <w:ind w:left="360"/>
        <w:jc w:val="both"/>
        <w:rPr>
          <w:b/>
          <w:bCs/>
          <w:color w:val="632423" w:themeColor="accent2" w:themeShade="80"/>
          <w:sz w:val="32"/>
          <w:szCs w:val="32"/>
        </w:rPr>
      </w:pPr>
      <w:r w:rsidRPr="008F4D82">
        <w:rPr>
          <w:b/>
          <w:bCs/>
          <w:color w:val="632423" w:themeColor="accent2" w:themeShade="80"/>
          <w:sz w:val="32"/>
          <w:szCs w:val="32"/>
        </w:rPr>
        <w:lastRenderedPageBreak/>
        <w:t>5. Základná charakteristika konsolidovaného celku</w:t>
      </w:r>
    </w:p>
    <w:p w14:paraId="0EC411B4" w14:textId="77777777" w:rsidR="00FF16AF" w:rsidRPr="008F4D82" w:rsidRDefault="00FF16AF" w:rsidP="00FF16AF">
      <w:pPr>
        <w:autoSpaceDE w:val="0"/>
        <w:autoSpaceDN w:val="0"/>
        <w:adjustRightInd w:val="0"/>
        <w:jc w:val="both"/>
        <w:rPr>
          <w:b/>
          <w:bCs/>
          <w:color w:val="632423" w:themeColor="accent2" w:themeShade="80"/>
        </w:rPr>
      </w:pPr>
    </w:p>
    <w:p w14:paraId="12E7D8D2" w14:textId="77777777" w:rsidR="00FF16AF" w:rsidRDefault="00FF16AF" w:rsidP="00FF16AF">
      <w:pPr>
        <w:autoSpaceDE w:val="0"/>
        <w:autoSpaceDN w:val="0"/>
        <w:adjustRightInd w:val="0"/>
        <w:spacing w:line="360" w:lineRule="auto"/>
        <w:jc w:val="both"/>
        <w:rPr>
          <w:b/>
          <w:bCs/>
          <w:iCs/>
          <w:color w:val="632423" w:themeColor="accent2" w:themeShade="80"/>
          <w:sz w:val="28"/>
          <w:szCs w:val="28"/>
        </w:rPr>
      </w:pPr>
      <w:r w:rsidRPr="008F4D82">
        <w:rPr>
          <w:b/>
          <w:bCs/>
          <w:iCs/>
          <w:color w:val="632423" w:themeColor="accent2" w:themeShade="80"/>
          <w:sz w:val="28"/>
          <w:szCs w:val="28"/>
        </w:rPr>
        <w:t>5.1 Demografické údaje :</w:t>
      </w:r>
    </w:p>
    <w:p w14:paraId="0DE51F23" w14:textId="77777777" w:rsidR="0080031C" w:rsidRDefault="0080031C" w:rsidP="0080031C">
      <w:pPr>
        <w:autoSpaceDE w:val="0"/>
        <w:autoSpaceDN w:val="0"/>
        <w:adjustRightInd w:val="0"/>
        <w:spacing w:line="360" w:lineRule="auto"/>
        <w:jc w:val="both"/>
        <w:rPr>
          <w:color w:val="000000"/>
        </w:rPr>
      </w:pPr>
      <w:r>
        <w:rPr>
          <w:color w:val="000000"/>
        </w:rPr>
        <w:t>Vybrané demografické údaje:</w:t>
      </w:r>
    </w:p>
    <w:tbl>
      <w:tblPr>
        <w:tblW w:w="100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068"/>
        <w:gridCol w:w="1123"/>
        <w:gridCol w:w="1137"/>
        <w:gridCol w:w="1038"/>
        <w:gridCol w:w="993"/>
        <w:gridCol w:w="850"/>
        <w:gridCol w:w="851"/>
      </w:tblGrid>
      <w:tr w:rsidR="0080031C" w14:paraId="5297FD1D" w14:textId="77777777" w:rsidTr="007958F0">
        <w:tc>
          <w:tcPr>
            <w:tcW w:w="0" w:type="auto"/>
            <w:tcBorders>
              <w:top w:val="single" w:sz="4" w:space="0" w:color="auto"/>
              <w:left w:val="single" w:sz="4" w:space="0" w:color="auto"/>
              <w:bottom w:val="single" w:sz="4" w:space="0" w:color="auto"/>
              <w:right w:val="single" w:sz="4" w:space="0" w:color="auto"/>
            </w:tcBorders>
            <w:hideMark/>
          </w:tcPr>
          <w:p w14:paraId="29E829CE" w14:textId="77777777" w:rsidR="0080031C" w:rsidRDefault="0080031C">
            <w:pPr>
              <w:autoSpaceDE w:val="0"/>
              <w:autoSpaceDN w:val="0"/>
              <w:adjustRightInd w:val="0"/>
              <w:spacing w:line="360" w:lineRule="auto"/>
              <w:jc w:val="both"/>
              <w:rPr>
                <w:b/>
                <w:bCs/>
                <w:color w:val="000000"/>
                <w:lang w:eastAsia="en-US"/>
              </w:rPr>
            </w:pPr>
            <w:r>
              <w:rPr>
                <w:b/>
                <w:bCs/>
                <w:color w:val="000000"/>
                <w:lang w:eastAsia="en-US"/>
              </w:rPr>
              <w:t>Ukazovateľ</w:t>
            </w:r>
          </w:p>
        </w:tc>
        <w:tc>
          <w:tcPr>
            <w:tcW w:w="1123" w:type="dxa"/>
            <w:tcBorders>
              <w:top w:val="single" w:sz="4" w:space="0" w:color="auto"/>
              <w:left w:val="single" w:sz="4" w:space="0" w:color="auto"/>
              <w:bottom w:val="single" w:sz="4" w:space="0" w:color="auto"/>
              <w:right w:val="single" w:sz="4" w:space="0" w:color="auto"/>
            </w:tcBorders>
            <w:hideMark/>
          </w:tcPr>
          <w:p w14:paraId="4A987E21" w14:textId="77777777" w:rsidR="0080031C" w:rsidRDefault="0080031C">
            <w:pPr>
              <w:autoSpaceDE w:val="0"/>
              <w:autoSpaceDN w:val="0"/>
              <w:adjustRightInd w:val="0"/>
              <w:spacing w:line="360" w:lineRule="auto"/>
              <w:jc w:val="both"/>
              <w:rPr>
                <w:b/>
                <w:bCs/>
                <w:color w:val="000000"/>
                <w:lang w:eastAsia="en-US"/>
              </w:rPr>
            </w:pPr>
            <w:r>
              <w:rPr>
                <w:b/>
                <w:bCs/>
                <w:color w:val="000000"/>
                <w:lang w:eastAsia="en-US"/>
              </w:rPr>
              <w:t>Rok 2015</w:t>
            </w:r>
          </w:p>
        </w:tc>
        <w:tc>
          <w:tcPr>
            <w:tcW w:w="0" w:type="auto"/>
            <w:tcBorders>
              <w:top w:val="single" w:sz="4" w:space="0" w:color="auto"/>
              <w:left w:val="single" w:sz="4" w:space="0" w:color="auto"/>
              <w:bottom w:val="single" w:sz="4" w:space="0" w:color="auto"/>
              <w:right w:val="single" w:sz="4" w:space="0" w:color="auto"/>
            </w:tcBorders>
            <w:hideMark/>
          </w:tcPr>
          <w:p w14:paraId="572B9DF7" w14:textId="77777777" w:rsidR="0080031C" w:rsidRDefault="0080031C">
            <w:pPr>
              <w:autoSpaceDE w:val="0"/>
              <w:autoSpaceDN w:val="0"/>
              <w:adjustRightInd w:val="0"/>
              <w:spacing w:line="360" w:lineRule="auto"/>
              <w:jc w:val="both"/>
              <w:rPr>
                <w:b/>
                <w:bCs/>
                <w:color w:val="000000"/>
                <w:lang w:eastAsia="en-US"/>
              </w:rPr>
            </w:pPr>
            <w:r>
              <w:rPr>
                <w:b/>
                <w:bCs/>
                <w:color w:val="000000"/>
                <w:lang w:eastAsia="en-US"/>
              </w:rPr>
              <w:t>Rok 2016</w:t>
            </w:r>
          </w:p>
        </w:tc>
        <w:tc>
          <w:tcPr>
            <w:tcW w:w="1038" w:type="dxa"/>
            <w:tcBorders>
              <w:top w:val="single" w:sz="4" w:space="0" w:color="auto"/>
              <w:left w:val="single" w:sz="4" w:space="0" w:color="auto"/>
              <w:bottom w:val="single" w:sz="4" w:space="0" w:color="auto"/>
              <w:right w:val="single" w:sz="4" w:space="0" w:color="auto"/>
            </w:tcBorders>
            <w:hideMark/>
          </w:tcPr>
          <w:p w14:paraId="3F57EEBD" w14:textId="77777777" w:rsidR="0080031C" w:rsidRDefault="0080031C">
            <w:pPr>
              <w:autoSpaceDE w:val="0"/>
              <w:autoSpaceDN w:val="0"/>
              <w:adjustRightInd w:val="0"/>
              <w:spacing w:line="360" w:lineRule="auto"/>
              <w:jc w:val="both"/>
              <w:rPr>
                <w:b/>
                <w:bCs/>
                <w:color w:val="000000"/>
                <w:lang w:eastAsia="en-US"/>
              </w:rPr>
            </w:pPr>
            <w:r>
              <w:rPr>
                <w:b/>
                <w:bCs/>
                <w:color w:val="000000"/>
                <w:lang w:eastAsia="en-US"/>
              </w:rPr>
              <w:t>Rok 2017</w:t>
            </w:r>
          </w:p>
        </w:tc>
        <w:tc>
          <w:tcPr>
            <w:tcW w:w="993" w:type="dxa"/>
            <w:tcBorders>
              <w:top w:val="single" w:sz="4" w:space="0" w:color="auto"/>
              <w:left w:val="single" w:sz="4" w:space="0" w:color="auto"/>
              <w:bottom w:val="single" w:sz="4" w:space="0" w:color="auto"/>
              <w:right w:val="single" w:sz="4" w:space="0" w:color="auto"/>
            </w:tcBorders>
            <w:hideMark/>
          </w:tcPr>
          <w:p w14:paraId="2B6E929E" w14:textId="77777777" w:rsidR="0080031C" w:rsidRDefault="0080031C">
            <w:pPr>
              <w:autoSpaceDE w:val="0"/>
              <w:autoSpaceDN w:val="0"/>
              <w:adjustRightInd w:val="0"/>
              <w:spacing w:line="360" w:lineRule="auto"/>
              <w:jc w:val="both"/>
              <w:rPr>
                <w:b/>
                <w:bCs/>
                <w:color w:val="000000"/>
                <w:lang w:eastAsia="en-US"/>
              </w:rPr>
            </w:pPr>
            <w:r>
              <w:rPr>
                <w:b/>
                <w:color w:val="000000"/>
                <w:lang w:eastAsia="en-US"/>
              </w:rPr>
              <w:t>Rok 2018</w:t>
            </w:r>
          </w:p>
        </w:tc>
        <w:tc>
          <w:tcPr>
            <w:tcW w:w="850" w:type="dxa"/>
            <w:tcBorders>
              <w:top w:val="single" w:sz="4" w:space="0" w:color="auto"/>
              <w:left w:val="single" w:sz="4" w:space="0" w:color="auto"/>
              <w:bottom w:val="single" w:sz="4" w:space="0" w:color="auto"/>
              <w:right w:val="single" w:sz="4" w:space="0" w:color="auto"/>
            </w:tcBorders>
            <w:hideMark/>
          </w:tcPr>
          <w:p w14:paraId="4BFB7597" w14:textId="77777777" w:rsidR="0080031C" w:rsidRDefault="0080031C">
            <w:pPr>
              <w:autoSpaceDE w:val="0"/>
              <w:autoSpaceDN w:val="0"/>
              <w:adjustRightInd w:val="0"/>
              <w:spacing w:line="360" w:lineRule="auto"/>
              <w:jc w:val="both"/>
              <w:rPr>
                <w:b/>
                <w:color w:val="000000"/>
                <w:lang w:eastAsia="en-US"/>
              </w:rPr>
            </w:pPr>
            <w:r>
              <w:rPr>
                <w:b/>
                <w:color w:val="000000"/>
                <w:lang w:eastAsia="en-US"/>
              </w:rPr>
              <w:t>Rok 2019</w:t>
            </w:r>
          </w:p>
        </w:tc>
        <w:tc>
          <w:tcPr>
            <w:tcW w:w="851" w:type="dxa"/>
            <w:tcBorders>
              <w:top w:val="single" w:sz="4" w:space="0" w:color="auto"/>
              <w:left w:val="single" w:sz="4" w:space="0" w:color="auto"/>
              <w:bottom w:val="single" w:sz="4" w:space="0" w:color="auto"/>
              <w:right w:val="single" w:sz="4" w:space="0" w:color="auto"/>
            </w:tcBorders>
            <w:hideMark/>
          </w:tcPr>
          <w:p w14:paraId="08DAF28F" w14:textId="77777777" w:rsidR="0080031C" w:rsidRDefault="0080031C">
            <w:pPr>
              <w:autoSpaceDE w:val="0"/>
              <w:autoSpaceDN w:val="0"/>
              <w:adjustRightInd w:val="0"/>
              <w:spacing w:line="360" w:lineRule="auto"/>
              <w:jc w:val="both"/>
              <w:rPr>
                <w:b/>
                <w:color w:val="000000"/>
                <w:lang w:eastAsia="en-US"/>
              </w:rPr>
            </w:pPr>
            <w:r>
              <w:rPr>
                <w:b/>
                <w:color w:val="000000"/>
                <w:lang w:eastAsia="en-US"/>
              </w:rPr>
              <w:t>Rok 2020</w:t>
            </w:r>
          </w:p>
        </w:tc>
      </w:tr>
      <w:tr w:rsidR="0080031C" w14:paraId="27E37897" w14:textId="77777777" w:rsidTr="007958F0">
        <w:tc>
          <w:tcPr>
            <w:tcW w:w="0" w:type="auto"/>
            <w:tcBorders>
              <w:top w:val="single" w:sz="4" w:space="0" w:color="auto"/>
              <w:left w:val="single" w:sz="4" w:space="0" w:color="auto"/>
              <w:bottom w:val="single" w:sz="4" w:space="0" w:color="auto"/>
              <w:right w:val="single" w:sz="4" w:space="0" w:color="auto"/>
            </w:tcBorders>
            <w:hideMark/>
          </w:tcPr>
          <w:p w14:paraId="2BD61EF9" w14:textId="77777777" w:rsidR="0080031C" w:rsidRDefault="0080031C">
            <w:pPr>
              <w:autoSpaceDE w:val="0"/>
              <w:autoSpaceDN w:val="0"/>
              <w:adjustRightInd w:val="0"/>
              <w:spacing w:line="256" w:lineRule="auto"/>
              <w:rPr>
                <w:b/>
                <w:bCs/>
                <w:color w:val="000000"/>
                <w:sz w:val="22"/>
                <w:szCs w:val="22"/>
                <w:lang w:eastAsia="en-US"/>
              </w:rPr>
            </w:pPr>
            <w:r>
              <w:rPr>
                <w:b/>
                <w:bCs/>
                <w:color w:val="000000"/>
                <w:sz w:val="22"/>
                <w:szCs w:val="22"/>
                <w:lang w:eastAsia="en-US"/>
              </w:rPr>
              <w:t>Počet prisťahovaných občanov do Vrútok</w:t>
            </w:r>
          </w:p>
        </w:tc>
        <w:tc>
          <w:tcPr>
            <w:tcW w:w="1123" w:type="dxa"/>
            <w:tcBorders>
              <w:top w:val="single" w:sz="4" w:space="0" w:color="auto"/>
              <w:left w:val="single" w:sz="4" w:space="0" w:color="auto"/>
              <w:bottom w:val="single" w:sz="4" w:space="0" w:color="auto"/>
              <w:right w:val="single" w:sz="4" w:space="0" w:color="auto"/>
            </w:tcBorders>
            <w:hideMark/>
          </w:tcPr>
          <w:p w14:paraId="506EFD57" w14:textId="77777777" w:rsidR="0080031C" w:rsidRDefault="0080031C">
            <w:pPr>
              <w:autoSpaceDE w:val="0"/>
              <w:autoSpaceDN w:val="0"/>
              <w:adjustRightInd w:val="0"/>
              <w:spacing w:line="256" w:lineRule="auto"/>
              <w:jc w:val="both"/>
              <w:rPr>
                <w:bCs/>
                <w:color w:val="000000"/>
                <w:lang w:eastAsia="en-US"/>
              </w:rPr>
            </w:pPr>
            <w:r>
              <w:rPr>
                <w:bCs/>
                <w:color w:val="000000"/>
                <w:lang w:eastAsia="en-US"/>
              </w:rPr>
              <w:t>258</w:t>
            </w:r>
          </w:p>
        </w:tc>
        <w:tc>
          <w:tcPr>
            <w:tcW w:w="0" w:type="auto"/>
            <w:tcBorders>
              <w:top w:val="single" w:sz="4" w:space="0" w:color="auto"/>
              <w:left w:val="single" w:sz="4" w:space="0" w:color="auto"/>
              <w:bottom w:val="single" w:sz="4" w:space="0" w:color="auto"/>
              <w:right w:val="single" w:sz="4" w:space="0" w:color="auto"/>
            </w:tcBorders>
            <w:hideMark/>
          </w:tcPr>
          <w:p w14:paraId="4CF9C600" w14:textId="77777777" w:rsidR="0080031C" w:rsidRDefault="0080031C">
            <w:pPr>
              <w:autoSpaceDE w:val="0"/>
              <w:autoSpaceDN w:val="0"/>
              <w:adjustRightInd w:val="0"/>
              <w:spacing w:line="256" w:lineRule="auto"/>
              <w:jc w:val="both"/>
              <w:rPr>
                <w:bCs/>
                <w:color w:val="000000"/>
                <w:lang w:eastAsia="en-US"/>
              </w:rPr>
            </w:pPr>
            <w:r>
              <w:rPr>
                <w:bCs/>
                <w:color w:val="000000"/>
                <w:lang w:eastAsia="en-US"/>
              </w:rPr>
              <w:t>180</w:t>
            </w:r>
          </w:p>
        </w:tc>
        <w:tc>
          <w:tcPr>
            <w:tcW w:w="1038" w:type="dxa"/>
            <w:tcBorders>
              <w:top w:val="single" w:sz="4" w:space="0" w:color="auto"/>
              <w:left w:val="single" w:sz="4" w:space="0" w:color="auto"/>
              <w:bottom w:val="single" w:sz="4" w:space="0" w:color="auto"/>
              <w:right w:val="single" w:sz="4" w:space="0" w:color="auto"/>
            </w:tcBorders>
            <w:hideMark/>
          </w:tcPr>
          <w:p w14:paraId="252DCE36" w14:textId="77777777" w:rsidR="0080031C" w:rsidRDefault="0080031C">
            <w:pPr>
              <w:autoSpaceDE w:val="0"/>
              <w:autoSpaceDN w:val="0"/>
              <w:adjustRightInd w:val="0"/>
              <w:spacing w:line="256" w:lineRule="auto"/>
              <w:jc w:val="both"/>
              <w:rPr>
                <w:bCs/>
                <w:color w:val="000000"/>
                <w:lang w:eastAsia="en-US"/>
              </w:rPr>
            </w:pPr>
            <w:r>
              <w:rPr>
                <w:bCs/>
                <w:color w:val="000000"/>
                <w:lang w:eastAsia="en-US"/>
              </w:rPr>
              <w:t>214</w:t>
            </w:r>
          </w:p>
        </w:tc>
        <w:tc>
          <w:tcPr>
            <w:tcW w:w="993" w:type="dxa"/>
            <w:tcBorders>
              <w:top w:val="single" w:sz="4" w:space="0" w:color="auto"/>
              <w:left w:val="single" w:sz="4" w:space="0" w:color="auto"/>
              <w:bottom w:val="single" w:sz="4" w:space="0" w:color="auto"/>
              <w:right w:val="single" w:sz="4" w:space="0" w:color="auto"/>
            </w:tcBorders>
            <w:hideMark/>
          </w:tcPr>
          <w:p w14:paraId="694CA9C8" w14:textId="77777777" w:rsidR="0080031C" w:rsidRDefault="0080031C">
            <w:pPr>
              <w:autoSpaceDE w:val="0"/>
              <w:autoSpaceDN w:val="0"/>
              <w:adjustRightInd w:val="0"/>
              <w:spacing w:line="256" w:lineRule="auto"/>
              <w:jc w:val="both"/>
              <w:rPr>
                <w:b/>
                <w:bCs/>
                <w:color w:val="000000"/>
                <w:lang w:eastAsia="en-US"/>
              </w:rPr>
            </w:pPr>
            <w:r>
              <w:rPr>
                <w:color w:val="000000"/>
                <w:lang w:eastAsia="en-US"/>
              </w:rPr>
              <w:t>216</w:t>
            </w:r>
          </w:p>
        </w:tc>
        <w:tc>
          <w:tcPr>
            <w:tcW w:w="850" w:type="dxa"/>
            <w:tcBorders>
              <w:top w:val="single" w:sz="4" w:space="0" w:color="auto"/>
              <w:left w:val="single" w:sz="4" w:space="0" w:color="auto"/>
              <w:bottom w:val="single" w:sz="4" w:space="0" w:color="auto"/>
              <w:right w:val="single" w:sz="4" w:space="0" w:color="auto"/>
            </w:tcBorders>
            <w:hideMark/>
          </w:tcPr>
          <w:p w14:paraId="3D1A5864" w14:textId="77777777" w:rsidR="0080031C" w:rsidRDefault="0080031C">
            <w:pPr>
              <w:autoSpaceDE w:val="0"/>
              <w:autoSpaceDN w:val="0"/>
              <w:adjustRightInd w:val="0"/>
              <w:spacing w:line="256" w:lineRule="auto"/>
              <w:jc w:val="both"/>
              <w:rPr>
                <w:color w:val="000000"/>
                <w:lang w:eastAsia="en-US"/>
              </w:rPr>
            </w:pPr>
            <w:r>
              <w:rPr>
                <w:color w:val="000000"/>
                <w:lang w:eastAsia="en-US"/>
              </w:rPr>
              <w:t>188</w:t>
            </w:r>
          </w:p>
        </w:tc>
        <w:tc>
          <w:tcPr>
            <w:tcW w:w="851" w:type="dxa"/>
            <w:tcBorders>
              <w:top w:val="single" w:sz="4" w:space="0" w:color="auto"/>
              <w:left w:val="single" w:sz="4" w:space="0" w:color="auto"/>
              <w:bottom w:val="single" w:sz="4" w:space="0" w:color="auto"/>
              <w:right w:val="single" w:sz="4" w:space="0" w:color="auto"/>
            </w:tcBorders>
            <w:hideMark/>
          </w:tcPr>
          <w:p w14:paraId="36BDBC09" w14:textId="77777777" w:rsidR="0080031C" w:rsidRDefault="0080031C">
            <w:pPr>
              <w:autoSpaceDE w:val="0"/>
              <w:autoSpaceDN w:val="0"/>
              <w:adjustRightInd w:val="0"/>
              <w:spacing w:line="256" w:lineRule="auto"/>
              <w:jc w:val="both"/>
              <w:rPr>
                <w:color w:val="000000"/>
                <w:lang w:eastAsia="en-US"/>
              </w:rPr>
            </w:pPr>
            <w:r>
              <w:rPr>
                <w:color w:val="000000"/>
                <w:lang w:eastAsia="en-US"/>
              </w:rPr>
              <w:t>179</w:t>
            </w:r>
          </w:p>
        </w:tc>
      </w:tr>
      <w:tr w:rsidR="0080031C" w14:paraId="44873CB3" w14:textId="77777777" w:rsidTr="007958F0">
        <w:tc>
          <w:tcPr>
            <w:tcW w:w="0" w:type="auto"/>
            <w:tcBorders>
              <w:top w:val="single" w:sz="4" w:space="0" w:color="auto"/>
              <w:left w:val="single" w:sz="4" w:space="0" w:color="auto"/>
              <w:bottom w:val="single" w:sz="4" w:space="0" w:color="auto"/>
              <w:right w:val="single" w:sz="4" w:space="0" w:color="auto"/>
            </w:tcBorders>
            <w:hideMark/>
          </w:tcPr>
          <w:p w14:paraId="5C961218" w14:textId="77777777" w:rsidR="0080031C" w:rsidRDefault="0080031C">
            <w:pPr>
              <w:autoSpaceDE w:val="0"/>
              <w:autoSpaceDN w:val="0"/>
              <w:adjustRightInd w:val="0"/>
              <w:spacing w:line="256" w:lineRule="auto"/>
              <w:jc w:val="both"/>
              <w:rPr>
                <w:b/>
                <w:bCs/>
                <w:color w:val="000000"/>
                <w:lang w:eastAsia="en-US"/>
              </w:rPr>
            </w:pPr>
            <w:r>
              <w:rPr>
                <w:b/>
                <w:bCs/>
                <w:color w:val="000000"/>
                <w:lang w:eastAsia="en-US"/>
              </w:rPr>
              <w:t>Počet odsťahovaných občanov z Vrútok</w:t>
            </w:r>
          </w:p>
        </w:tc>
        <w:tc>
          <w:tcPr>
            <w:tcW w:w="1123" w:type="dxa"/>
            <w:tcBorders>
              <w:top w:val="single" w:sz="4" w:space="0" w:color="auto"/>
              <w:left w:val="single" w:sz="4" w:space="0" w:color="auto"/>
              <w:bottom w:val="single" w:sz="4" w:space="0" w:color="auto"/>
              <w:right w:val="single" w:sz="4" w:space="0" w:color="auto"/>
            </w:tcBorders>
            <w:hideMark/>
          </w:tcPr>
          <w:p w14:paraId="04410960" w14:textId="77777777" w:rsidR="0080031C" w:rsidRDefault="0080031C">
            <w:pPr>
              <w:autoSpaceDE w:val="0"/>
              <w:autoSpaceDN w:val="0"/>
              <w:adjustRightInd w:val="0"/>
              <w:spacing w:line="256" w:lineRule="auto"/>
              <w:jc w:val="both"/>
              <w:rPr>
                <w:bCs/>
                <w:color w:val="000000"/>
                <w:lang w:eastAsia="en-US"/>
              </w:rPr>
            </w:pPr>
            <w:r>
              <w:rPr>
                <w:bCs/>
                <w:color w:val="000000"/>
                <w:lang w:eastAsia="en-US"/>
              </w:rPr>
              <w:t>171</w:t>
            </w:r>
          </w:p>
        </w:tc>
        <w:tc>
          <w:tcPr>
            <w:tcW w:w="0" w:type="auto"/>
            <w:tcBorders>
              <w:top w:val="single" w:sz="4" w:space="0" w:color="auto"/>
              <w:left w:val="single" w:sz="4" w:space="0" w:color="auto"/>
              <w:bottom w:val="single" w:sz="4" w:space="0" w:color="auto"/>
              <w:right w:val="single" w:sz="4" w:space="0" w:color="auto"/>
            </w:tcBorders>
            <w:hideMark/>
          </w:tcPr>
          <w:p w14:paraId="4E115581" w14:textId="77777777" w:rsidR="0080031C" w:rsidRDefault="0080031C">
            <w:pPr>
              <w:autoSpaceDE w:val="0"/>
              <w:autoSpaceDN w:val="0"/>
              <w:adjustRightInd w:val="0"/>
              <w:spacing w:line="256" w:lineRule="auto"/>
              <w:jc w:val="both"/>
              <w:rPr>
                <w:bCs/>
                <w:color w:val="000000"/>
                <w:lang w:eastAsia="en-US"/>
              </w:rPr>
            </w:pPr>
            <w:r>
              <w:rPr>
                <w:bCs/>
                <w:color w:val="000000"/>
                <w:lang w:eastAsia="en-US"/>
              </w:rPr>
              <w:t>180</w:t>
            </w:r>
          </w:p>
        </w:tc>
        <w:tc>
          <w:tcPr>
            <w:tcW w:w="1038" w:type="dxa"/>
            <w:tcBorders>
              <w:top w:val="single" w:sz="4" w:space="0" w:color="auto"/>
              <w:left w:val="single" w:sz="4" w:space="0" w:color="auto"/>
              <w:bottom w:val="single" w:sz="4" w:space="0" w:color="auto"/>
              <w:right w:val="single" w:sz="4" w:space="0" w:color="auto"/>
            </w:tcBorders>
            <w:hideMark/>
          </w:tcPr>
          <w:p w14:paraId="0A0A2775" w14:textId="77777777" w:rsidR="0080031C" w:rsidRDefault="0080031C">
            <w:pPr>
              <w:autoSpaceDE w:val="0"/>
              <w:autoSpaceDN w:val="0"/>
              <w:adjustRightInd w:val="0"/>
              <w:spacing w:line="256" w:lineRule="auto"/>
              <w:jc w:val="both"/>
              <w:rPr>
                <w:color w:val="000000"/>
                <w:lang w:eastAsia="en-US"/>
              </w:rPr>
            </w:pPr>
            <w:r>
              <w:rPr>
                <w:color w:val="000000"/>
                <w:lang w:eastAsia="en-US"/>
              </w:rPr>
              <w:t>217</w:t>
            </w:r>
          </w:p>
        </w:tc>
        <w:tc>
          <w:tcPr>
            <w:tcW w:w="993" w:type="dxa"/>
            <w:tcBorders>
              <w:top w:val="single" w:sz="4" w:space="0" w:color="auto"/>
              <w:left w:val="single" w:sz="4" w:space="0" w:color="auto"/>
              <w:bottom w:val="single" w:sz="4" w:space="0" w:color="auto"/>
              <w:right w:val="single" w:sz="4" w:space="0" w:color="auto"/>
            </w:tcBorders>
            <w:hideMark/>
          </w:tcPr>
          <w:p w14:paraId="42987511" w14:textId="77777777" w:rsidR="0080031C" w:rsidRDefault="0080031C">
            <w:pPr>
              <w:autoSpaceDE w:val="0"/>
              <w:autoSpaceDN w:val="0"/>
              <w:adjustRightInd w:val="0"/>
              <w:spacing w:line="256" w:lineRule="auto"/>
              <w:jc w:val="both"/>
              <w:rPr>
                <w:color w:val="000000"/>
                <w:lang w:eastAsia="en-US"/>
              </w:rPr>
            </w:pPr>
            <w:r>
              <w:rPr>
                <w:color w:val="000000"/>
                <w:lang w:eastAsia="en-US"/>
              </w:rPr>
              <w:t>214</w:t>
            </w:r>
          </w:p>
        </w:tc>
        <w:tc>
          <w:tcPr>
            <w:tcW w:w="850" w:type="dxa"/>
            <w:tcBorders>
              <w:top w:val="single" w:sz="4" w:space="0" w:color="auto"/>
              <w:left w:val="single" w:sz="4" w:space="0" w:color="auto"/>
              <w:bottom w:val="single" w:sz="4" w:space="0" w:color="auto"/>
              <w:right w:val="single" w:sz="4" w:space="0" w:color="auto"/>
            </w:tcBorders>
            <w:hideMark/>
          </w:tcPr>
          <w:p w14:paraId="6DCFE48A" w14:textId="77777777" w:rsidR="0080031C" w:rsidRDefault="0080031C">
            <w:pPr>
              <w:autoSpaceDE w:val="0"/>
              <w:autoSpaceDN w:val="0"/>
              <w:adjustRightInd w:val="0"/>
              <w:spacing w:line="256" w:lineRule="auto"/>
              <w:jc w:val="both"/>
              <w:rPr>
                <w:color w:val="000000"/>
                <w:lang w:eastAsia="en-US"/>
              </w:rPr>
            </w:pPr>
            <w:r>
              <w:rPr>
                <w:color w:val="000000"/>
                <w:lang w:eastAsia="en-US"/>
              </w:rPr>
              <w:t>191</w:t>
            </w:r>
          </w:p>
        </w:tc>
        <w:tc>
          <w:tcPr>
            <w:tcW w:w="851" w:type="dxa"/>
            <w:tcBorders>
              <w:top w:val="single" w:sz="4" w:space="0" w:color="auto"/>
              <w:left w:val="single" w:sz="4" w:space="0" w:color="auto"/>
              <w:bottom w:val="single" w:sz="4" w:space="0" w:color="auto"/>
              <w:right w:val="single" w:sz="4" w:space="0" w:color="auto"/>
            </w:tcBorders>
            <w:hideMark/>
          </w:tcPr>
          <w:p w14:paraId="5B7F7A64" w14:textId="77777777" w:rsidR="0080031C" w:rsidRDefault="0080031C">
            <w:pPr>
              <w:autoSpaceDE w:val="0"/>
              <w:autoSpaceDN w:val="0"/>
              <w:adjustRightInd w:val="0"/>
              <w:spacing w:line="256" w:lineRule="auto"/>
              <w:jc w:val="both"/>
              <w:rPr>
                <w:color w:val="000000"/>
                <w:lang w:eastAsia="en-US"/>
              </w:rPr>
            </w:pPr>
            <w:r>
              <w:rPr>
                <w:color w:val="000000"/>
                <w:lang w:eastAsia="en-US"/>
              </w:rPr>
              <w:t>187</w:t>
            </w:r>
          </w:p>
        </w:tc>
      </w:tr>
      <w:tr w:rsidR="0080031C" w14:paraId="539C9446" w14:textId="77777777" w:rsidTr="007958F0">
        <w:tc>
          <w:tcPr>
            <w:tcW w:w="0" w:type="auto"/>
            <w:tcBorders>
              <w:top w:val="single" w:sz="4" w:space="0" w:color="auto"/>
              <w:left w:val="single" w:sz="4" w:space="0" w:color="auto"/>
              <w:bottom w:val="single" w:sz="4" w:space="0" w:color="auto"/>
              <w:right w:val="single" w:sz="4" w:space="0" w:color="auto"/>
            </w:tcBorders>
            <w:hideMark/>
          </w:tcPr>
          <w:p w14:paraId="133067DC" w14:textId="77777777" w:rsidR="0080031C" w:rsidRDefault="0080031C">
            <w:pPr>
              <w:autoSpaceDE w:val="0"/>
              <w:autoSpaceDN w:val="0"/>
              <w:adjustRightInd w:val="0"/>
              <w:spacing w:line="360" w:lineRule="auto"/>
              <w:jc w:val="both"/>
              <w:rPr>
                <w:b/>
                <w:bCs/>
                <w:color w:val="000000"/>
                <w:lang w:eastAsia="en-US"/>
              </w:rPr>
            </w:pPr>
            <w:r>
              <w:rPr>
                <w:b/>
                <w:bCs/>
                <w:color w:val="000000"/>
                <w:lang w:eastAsia="en-US"/>
              </w:rPr>
              <w:t>Počet narodených detí</w:t>
            </w:r>
          </w:p>
        </w:tc>
        <w:tc>
          <w:tcPr>
            <w:tcW w:w="1123" w:type="dxa"/>
            <w:tcBorders>
              <w:top w:val="single" w:sz="4" w:space="0" w:color="auto"/>
              <w:left w:val="single" w:sz="4" w:space="0" w:color="auto"/>
              <w:bottom w:val="single" w:sz="4" w:space="0" w:color="auto"/>
              <w:right w:val="single" w:sz="4" w:space="0" w:color="auto"/>
            </w:tcBorders>
            <w:hideMark/>
          </w:tcPr>
          <w:p w14:paraId="430D2BAD" w14:textId="77777777" w:rsidR="0080031C" w:rsidRDefault="0080031C">
            <w:pPr>
              <w:autoSpaceDE w:val="0"/>
              <w:autoSpaceDN w:val="0"/>
              <w:adjustRightInd w:val="0"/>
              <w:spacing w:line="360" w:lineRule="auto"/>
              <w:jc w:val="both"/>
              <w:rPr>
                <w:bCs/>
                <w:color w:val="000000"/>
                <w:lang w:eastAsia="en-US"/>
              </w:rPr>
            </w:pPr>
            <w:r>
              <w:rPr>
                <w:bCs/>
                <w:color w:val="000000"/>
                <w:lang w:eastAsia="en-US"/>
              </w:rPr>
              <w:t>69</w:t>
            </w:r>
          </w:p>
        </w:tc>
        <w:tc>
          <w:tcPr>
            <w:tcW w:w="0" w:type="auto"/>
            <w:tcBorders>
              <w:top w:val="single" w:sz="4" w:space="0" w:color="auto"/>
              <w:left w:val="single" w:sz="4" w:space="0" w:color="auto"/>
              <w:bottom w:val="single" w:sz="4" w:space="0" w:color="auto"/>
              <w:right w:val="single" w:sz="4" w:space="0" w:color="auto"/>
            </w:tcBorders>
            <w:hideMark/>
          </w:tcPr>
          <w:p w14:paraId="6B5173FF" w14:textId="77777777" w:rsidR="0080031C" w:rsidRDefault="0080031C">
            <w:pPr>
              <w:autoSpaceDE w:val="0"/>
              <w:autoSpaceDN w:val="0"/>
              <w:adjustRightInd w:val="0"/>
              <w:spacing w:line="360" w:lineRule="auto"/>
              <w:jc w:val="both"/>
              <w:rPr>
                <w:bCs/>
                <w:color w:val="000000"/>
                <w:lang w:eastAsia="en-US"/>
              </w:rPr>
            </w:pPr>
            <w:r>
              <w:rPr>
                <w:bCs/>
                <w:color w:val="000000"/>
                <w:lang w:eastAsia="en-US"/>
              </w:rPr>
              <w:t>63</w:t>
            </w:r>
          </w:p>
        </w:tc>
        <w:tc>
          <w:tcPr>
            <w:tcW w:w="1038" w:type="dxa"/>
            <w:tcBorders>
              <w:top w:val="single" w:sz="4" w:space="0" w:color="auto"/>
              <w:left w:val="single" w:sz="4" w:space="0" w:color="auto"/>
              <w:bottom w:val="single" w:sz="4" w:space="0" w:color="auto"/>
              <w:right w:val="single" w:sz="4" w:space="0" w:color="auto"/>
            </w:tcBorders>
            <w:hideMark/>
          </w:tcPr>
          <w:p w14:paraId="2EDBE9E9" w14:textId="77777777" w:rsidR="0080031C" w:rsidRDefault="0080031C">
            <w:pPr>
              <w:autoSpaceDE w:val="0"/>
              <w:autoSpaceDN w:val="0"/>
              <w:adjustRightInd w:val="0"/>
              <w:spacing w:line="360" w:lineRule="auto"/>
              <w:jc w:val="both"/>
              <w:rPr>
                <w:color w:val="000000"/>
                <w:lang w:eastAsia="en-US"/>
              </w:rPr>
            </w:pPr>
            <w:r>
              <w:rPr>
                <w:color w:val="000000"/>
                <w:lang w:eastAsia="en-US"/>
              </w:rPr>
              <w:t>70</w:t>
            </w:r>
          </w:p>
        </w:tc>
        <w:tc>
          <w:tcPr>
            <w:tcW w:w="993" w:type="dxa"/>
            <w:tcBorders>
              <w:top w:val="single" w:sz="4" w:space="0" w:color="auto"/>
              <w:left w:val="single" w:sz="4" w:space="0" w:color="auto"/>
              <w:bottom w:val="single" w:sz="4" w:space="0" w:color="auto"/>
              <w:right w:val="single" w:sz="4" w:space="0" w:color="auto"/>
            </w:tcBorders>
            <w:hideMark/>
          </w:tcPr>
          <w:p w14:paraId="45A95541" w14:textId="77777777" w:rsidR="0080031C" w:rsidRDefault="0080031C">
            <w:pPr>
              <w:autoSpaceDE w:val="0"/>
              <w:autoSpaceDN w:val="0"/>
              <w:adjustRightInd w:val="0"/>
              <w:spacing w:line="360" w:lineRule="auto"/>
              <w:jc w:val="both"/>
              <w:rPr>
                <w:color w:val="000000"/>
                <w:lang w:eastAsia="en-US"/>
              </w:rPr>
            </w:pPr>
            <w:r>
              <w:rPr>
                <w:color w:val="000000"/>
                <w:lang w:eastAsia="en-US"/>
              </w:rPr>
              <w:t>77</w:t>
            </w:r>
          </w:p>
        </w:tc>
        <w:tc>
          <w:tcPr>
            <w:tcW w:w="850" w:type="dxa"/>
            <w:tcBorders>
              <w:top w:val="single" w:sz="4" w:space="0" w:color="auto"/>
              <w:left w:val="single" w:sz="4" w:space="0" w:color="auto"/>
              <w:bottom w:val="single" w:sz="4" w:space="0" w:color="auto"/>
              <w:right w:val="single" w:sz="4" w:space="0" w:color="auto"/>
            </w:tcBorders>
            <w:hideMark/>
          </w:tcPr>
          <w:p w14:paraId="0C386EA4" w14:textId="77777777" w:rsidR="0080031C" w:rsidRDefault="0080031C">
            <w:pPr>
              <w:autoSpaceDE w:val="0"/>
              <w:autoSpaceDN w:val="0"/>
              <w:adjustRightInd w:val="0"/>
              <w:spacing w:line="360" w:lineRule="auto"/>
              <w:jc w:val="both"/>
              <w:rPr>
                <w:color w:val="000000"/>
                <w:lang w:eastAsia="en-US"/>
              </w:rPr>
            </w:pPr>
            <w:r>
              <w:rPr>
                <w:color w:val="000000"/>
                <w:lang w:eastAsia="en-US"/>
              </w:rPr>
              <w:t>74</w:t>
            </w:r>
          </w:p>
        </w:tc>
        <w:tc>
          <w:tcPr>
            <w:tcW w:w="851" w:type="dxa"/>
            <w:tcBorders>
              <w:top w:val="single" w:sz="4" w:space="0" w:color="auto"/>
              <w:left w:val="single" w:sz="4" w:space="0" w:color="auto"/>
              <w:bottom w:val="single" w:sz="4" w:space="0" w:color="auto"/>
              <w:right w:val="single" w:sz="4" w:space="0" w:color="auto"/>
            </w:tcBorders>
            <w:hideMark/>
          </w:tcPr>
          <w:p w14:paraId="6BF93CC0" w14:textId="77777777" w:rsidR="0080031C" w:rsidRDefault="0080031C">
            <w:pPr>
              <w:autoSpaceDE w:val="0"/>
              <w:autoSpaceDN w:val="0"/>
              <w:adjustRightInd w:val="0"/>
              <w:spacing w:line="360" w:lineRule="auto"/>
              <w:jc w:val="both"/>
              <w:rPr>
                <w:color w:val="000000"/>
                <w:lang w:eastAsia="en-US"/>
              </w:rPr>
            </w:pPr>
            <w:r>
              <w:rPr>
                <w:color w:val="000000"/>
                <w:lang w:eastAsia="en-US"/>
              </w:rPr>
              <w:t xml:space="preserve">  72</w:t>
            </w:r>
          </w:p>
        </w:tc>
      </w:tr>
      <w:tr w:rsidR="0080031C" w14:paraId="71DB9C74" w14:textId="77777777" w:rsidTr="007958F0">
        <w:tc>
          <w:tcPr>
            <w:tcW w:w="0" w:type="auto"/>
            <w:tcBorders>
              <w:top w:val="single" w:sz="4" w:space="0" w:color="auto"/>
              <w:left w:val="single" w:sz="4" w:space="0" w:color="auto"/>
              <w:bottom w:val="single" w:sz="4" w:space="0" w:color="auto"/>
              <w:right w:val="single" w:sz="4" w:space="0" w:color="auto"/>
            </w:tcBorders>
            <w:hideMark/>
          </w:tcPr>
          <w:p w14:paraId="38F12B74" w14:textId="77777777" w:rsidR="0080031C" w:rsidRDefault="0080031C">
            <w:pPr>
              <w:autoSpaceDE w:val="0"/>
              <w:autoSpaceDN w:val="0"/>
              <w:adjustRightInd w:val="0"/>
              <w:spacing w:line="360" w:lineRule="auto"/>
              <w:jc w:val="both"/>
              <w:rPr>
                <w:b/>
                <w:bCs/>
                <w:color w:val="000000"/>
                <w:lang w:eastAsia="en-US"/>
              </w:rPr>
            </w:pPr>
            <w:r>
              <w:rPr>
                <w:b/>
                <w:bCs/>
                <w:color w:val="000000"/>
                <w:lang w:eastAsia="en-US"/>
              </w:rPr>
              <w:t>Počet úmrtí</w:t>
            </w:r>
          </w:p>
        </w:tc>
        <w:tc>
          <w:tcPr>
            <w:tcW w:w="1123" w:type="dxa"/>
            <w:tcBorders>
              <w:top w:val="single" w:sz="4" w:space="0" w:color="auto"/>
              <w:left w:val="single" w:sz="4" w:space="0" w:color="auto"/>
              <w:bottom w:val="single" w:sz="4" w:space="0" w:color="auto"/>
              <w:right w:val="single" w:sz="4" w:space="0" w:color="auto"/>
            </w:tcBorders>
            <w:hideMark/>
          </w:tcPr>
          <w:p w14:paraId="171CDBCF" w14:textId="77777777" w:rsidR="0080031C" w:rsidRDefault="0080031C">
            <w:pPr>
              <w:autoSpaceDE w:val="0"/>
              <w:autoSpaceDN w:val="0"/>
              <w:adjustRightInd w:val="0"/>
              <w:spacing w:line="360" w:lineRule="auto"/>
              <w:jc w:val="both"/>
              <w:rPr>
                <w:bCs/>
                <w:color w:val="000000"/>
                <w:lang w:eastAsia="en-US"/>
              </w:rPr>
            </w:pPr>
            <w:r>
              <w:rPr>
                <w:bCs/>
                <w:color w:val="000000"/>
                <w:lang w:eastAsia="en-US"/>
              </w:rPr>
              <w:t>79</w:t>
            </w:r>
          </w:p>
        </w:tc>
        <w:tc>
          <w:tcPr>
            <w:tcW w:w="0" w:type="auto"/>
            <w:tcBorders>
              <w:top w:val="single" w:sz="4" w:space="0" w:color="auto"/>
              <w:left w:val="single" w:sz="4" w:space="0" w:color="auto"/>
              <w:bottom w:val="single" w:sz="4" w:space="0" w:color="auto"/>
              <w:right w:val="single" w:sz="4" w:space="0" w:color="auto"/>
            </w:tcBorders>
            <w:hideMark/>
          </w:tcPr>
          <w:p w14:paraId="49293F6F" w14:textId="77777777" w:rsidR="0080031C" w:rsidRDefault="0080031C">
            <w:pPr>
              <w:autoSpaceDE w:val="0"/>
              <w:autoSpaceDN w:val="0"/>
              <w:adjustRightInd w:val="0"/>
              <w:spacing w:line="360" w:lineRule="auto"/>
              <w:jc w:val="both"/>
              <w:rPr>
                <w:bCs/>
                <w:color w:val="000000"/>
                <w:lang w:eastAsia="en-US"/>
              </w:rPr>
            </w:pPr>
            <w:r>
              <w:rPr>
                <w:bCs/>
                <w:color w:val="000000"/>
                <w:lang w:eastAsia="en-US"/>
              </w:rPr>
              <w:t>60</w:t>
            </w:r>
          </w:p>
        </w:tc>
        <w:tc>
          <w:tcPr>
            <w:tcW w:w="1038" w:type="dxa"/>
            <w:tcBorders>
              <w:top w:val="single" w:sz="4" w:space="0" w:color="auto"/>
              <w:left w:val="single" w:sz="4" w:space="0" w:color="auto"/>
              <w:bottom w:val="single" w:sz="4" w:space="0" w:color="auto"/>
              <w:right w:val="single" w:sz="4" w:space="0" w:color="auto"/>
            </w:tcBorders>
            <w:hideMark/>
          </w:tcPr>
          <w:p w14:paraId="4E7357BF" w14:textId="77777777" w:rsidR="0080031C" w:rsidRDefault="0080031C">
            <w:pPr>
              <w:autoSpaceDE w:val="0"/>
              <w:autoSpaceDN w:val="0"/>
              <w:adjustRightInd w:val="0"/>
              <w:spacing w:line="360" w:lineRule="auto"/>
              <w:jc w:val="both"/>
              <w:rPr>
                <w:color w:val="000000"/>
                <w:lang w:eastAsia="en-US"/>
              </w:rPr>
            </w:pPr>
            <w:r>
              <w:rPr>
                <w:color w:val="000000"/>
                <w:lang w:eastAsia="en-US"/>
              </w:rPr>
              <w:t>70</w:t>
            </w:r>
          </w:p>
        </w:tc>
        <w:tc>
          <w:tcPr>
            <w:tcW w:w="993" w:type="dxa"/>
            <w:tcBorders>
              <w:top w:val="single" w:sz="4" w:space="0" w:color="auto"/>
              <w:left w:val="single" w:sz="4" w:space="0" w:color="auto"/>
              <w:bottom w:val="single" w:sz="4" w:space="0" w:color="auto"/>
              <w:right w:val="single" w:sz="4" w:space="0" w:color="auto"/>
            </w:tcBorders>
            <w:hideMark/>
          </w:tcPr>
          <w:p w14:paraId="39FA0CBC" w14:textId="77777777" w:rsidR="0080031C" w:rsidRDefault="0080031C">
            <w:pPr>
              <w:autoSpaceDE w:val="0"/>
              <w:autoSpaceDN w:val="0"/>
              <w:adjustRightInd w:val="0"/>
              <w:spacing w:line="360" w:lineRule="auto"/>
              <w:jc w:val="both"/>
              <w:rPr>
                <w:color w:val="000000"/>
                <w:lang w:eastAsia="en-US"/>
              </w:rPr>
            </w:pPr>
            <w:r>
              <w:rPr>
                <w:color w:val="000000"/>
                <w:lang w:eastAsia="en-US"/>
              </w:rPr>
              <w:t>89</w:t>
            </w:r>
          </w:p>
        </w:tc>
        <w:tc>
          <w:tcPr>
            <w:tcW w:w="850" w:type="dxa"/>
            <w:tcBorders>
              <w:top w:val="single" w:sz="4" w:space="0" w:color="auto"/>
              <w:left w:val="single" w:sz="4" w:space="0" w:color="auto"/>
              <w:bottom w:val="single" w:sz="4" w:space="0" w:color="auto"/>
              <w:right w:val="single" w:sz="4" w:space="0" w:color="auto"/>
            </w:tcBorders>
            <w:hideMark/>
          </w:tcPr>
          <w:p w14:paraId="48C753AD" w14:textId="77777777" w:rsidR="0080031C" w:rsidRDefault="0080031C">
            <w:pPr>
              <w:autoSpaceDE w:val="0"/>
              <w:autoSpaceDN w:val="0"/>
              <w:adjustRightInd w:val="0"/>
              <w:spacing w:line="360" w:lineRule="auto"/>
              <w:jc w:val="both"/>
              <w:rPr>
                <w:color w:val="000000"/>
                <w:lang w:eastAsia="en-US"/>
              </w:rPr>
            </w:pPr>
            <w:r>
              <w:rPr>
                <w:color w:val="000000"/>
                <w:lang w:eastAsia="en-US"/>
              </w:rPr>
              <w:t>85</w:t>
            </w:r>
          </w:p>
        </w:tc>
        <w:tc>
          <w:tcPr>
            <w:tcW w:w="851" w:type="dxa"/>
            <w:tcBorders>
              <w:top w:val="single" w:sz="4" w:space="0" w:color="auto"/>
              <w:left w:val="single" w:sz="4" w:space="0" w:color="auto"/>
              <w:bottom w:val="single" w:sz="4" w:space="0" w:color="auto"/>
              <w:right w:val="single" w:sz="4" w:space="0" w:color="auto"/>
            </w:tcBorders>
            <w:hideMark/>
          </w:tcPr>
          <w:p w14:paraId="21E1E359" w14:textId="77777777" w:rsidR="0080031C" w:rsidRDefault="0080031C">
            <w:pPr>
              <w:autoSpaceDE w:val="0"/>
              <w:autoSpaceDN w:val="0"/>
              <w:adjustRightInd w:val="0"/>
              <w:spacing w:line="360" w:lineRule="auto"/>
              <w:jc w:val="both"/>
              <w:rPr>
                <w:color w:val="000000"/>
                <w:lang w:eastAsia="en-US"/>
              </w:rPr>
            </w:pPr>
            <w:r>
              <w:rPr>
                <w:color w:val="000000"/>
                <w:lang w:eastAsia="en-US"/>
              </w:rPr>
              <w:t xml:space="preserve">  88</w:t>
            </w:r>
          </w:p>
        </w:tc>
      </w:tr>
      <w:tr w:rsidR="0080031C" w14:paraId="2FBB4A1C" w14:textId="77777777" w:rsidTr="007958F0">
        <w:tc>
          <w:tcPr>
            <w:tcW w:w="0" w:type="auto"/>
            <w:tcBorders>
              <w:top w:val="single" w:sz="4" w:space="0" w:color="auto"/>
              <w:left w:val="single" w:sz="4" w:space="0" w:color="auto"/>
              <w:bottom w:val="single" w:sz="4" w:space="0" w:color="auto"/>
              <w:right w:val="single" w:sz="4" w:space="0" w:color="auto"/>
            </w:tcBorders>
            <w:hideMark/>
          </w:tcPr>
          <w:p w14:paraId="110E0727" w14:textId="77777777" w:rsidR="0080031C" w:rsidRDefault="0080031C">
            <w:pPr>
              <w:autoSpaceDE w:val="0"/>
              <w:autoSpaceDN w:val="0"/>
              <w:adjustRightInd w:val="0"/>
              <w:spacing w:line="360" w:lineRule="auto"/>
              <w:jc w:val="both"/>
              <w:rPr>
                <w:b/>
                <w:bCs/>
                <w:color w:val="000000"/>
                <w:lang w:eastAsia="en-US"/>
              </w:rPr>
            </w:pPr>
            <w:r>
              <w:rPr>
                <w:b/>
                <w:bCs/>
                <w:color w:val="000000"/>
                <w:lang w:eastAsia="en-US"/>
              </w:rPr>
              <w:t>Počet uzavretých manželstiev</w:t>
            </w:r>
          </w:p>
        </w:tc>
        <w:tc>
          <w:tcPr>
            <w:tcW w:w="1123" w:type="dxa"/>
            <w:tcBorders>
              <w:top w:val="single" w:sz="4" w:space="0" w:color="auto"/>
              <w:left w:val="single" w:sz="4" w:space="0" w:color="auto"/>
              <w:bottom w:val="single" w:sz="4" w:space="0" w:color="auto"/>
              <w:right w:val="single" w:sz="4" w:space="0" w:color="auto"/>
            </w:tcBorders>
            <w:hideMark/>
          </w:tcPr>
          <w:p w14:paraId="62352421" w14:textId="77777777" w:rsidR="0080031C" w:rsidRDefault="0080031C">
            <w:pPr>
              <w:autoSpaceDE w:val="0"/>
              <w:autoSpaceDN w:val="0"/>
              <w:adjustRightInd w:val="0"/>
              <w:spacing w:line="360" w:lineRule="auto"/>
              <w:jc w:val="both"/>
              <w:rPr>
                <w:bCs/>
                <w:color w:val="000000"/>
                <w:lang w:eastAsia="en-US"/>
              </w:rPr>
            </w:pPr>
            <w:r>
              <w:rPr>
                <w:bCs/>
                <w:color w:val="000000"/>
                <w:lang w:eastAsia="en-US"/>
              </w:rPr>
              <w:t>66</w:t>
            </w:r>
          </w:p>
        </w:tc>
        <w:tc>
          <w:tcPr>
            <w:tcW w:w="0" w:type="auto"/>
            <w:tcBorders>
              <w:top w:val="single" w:sz="4" w:space="0" w:color="auto"/>
              <w:left w:val="single" w:sz="4" w:space="0" w:color="auto"/>
              <w:bottom w:val="single" w:sz="4" w:space="0" w:color="auto"/>
              <w:right w:val="single" w:sz="4" w:space="0" w:color="auto"/>
            </w:tcBorders>
            <w:hideMark/>
          </w:tcPr>
          <w:p w14:paraId="2BB7F256" w14:textId="77777777" w:rsidR="0080031C" w:rsidRDefault="0080031C">
            <w:pPr>
              <w:autoSpaceDE w:val="0"/>
              <w:autoSpaceDN w:val="0"/>
              <w:adjustRightInd w:val="0"/>
              <w:spacing w:line="360" w:lineRule="auto"/>
              <w:jc w:val="both"/>
              <w:rPr>
                <w:bCs/>
                <w:color w:val="000000"/>
                <w:lang w:eastAsia="en-US"/>
              </w:rPr>
            </w:pPr>
            <w:r>
              <w:rPr>
                <w:bCs/>
                <w:color w:val="000000"/>
                <w:lang w:eastAsia="en-US"/>
              </w:rPr>
              <w:t>52</w:t>
            </w:r>
          </w:p>
        </w:tc>
        <w:tc>
          <w:tcPr>
            <w:tcW w:w="1038" w:type="dxa"/>
            <w:tcBorders>
              <w:top w:val="single" w:sz="4" w:space="0" w:color="auto"/>
              <w:left w:val="single" w:sz="4" w:space="0" w:color="auto"/>
              <w:bottom w:val="single" w:sz="4" w:space="0" w:color="auto"/>
              <w:right w:val="single" w:sz="4" w:space="0" w:color="auto"/>
            </w:tcBorders>
            <w:hideMark/>
          </w:tcPr>
          <w:p w14:paraId="4AD899BE" w14:textId="77777777" w:rsidR="0080031C" w:rsidRDefault="0080031C">
            <w:pPr>
              <w:autoSpaceDE w:val="0"/>
              <w:autoSpaceDN w:val="0"/>
              <w:adjustRightInd w:val="0"/>
              <w:spacing w:line="360" w:lineRule="auto"/>
              <w:jc w:val="both"/>
              <w:rPr>
                <w:color w:val="000000"/>
                <w:lang w:eastAsia="en-US"/>
              </w:rPr>
            </w:pPr>
            <w:r>
              <w:rPr>
                <w:color w:val="000000"/>
                <w:lang w:eastAsia="en-US"/>
              </w:rPr>
              <w:t>49</w:t>
            </w:r>
          </w:p>
        </w:tc>
        <w:tc>
          <w:tcPr>
            <w:tcW w:w="993" w:type="dxa"/>
            <w:tcBorders>
              <w:top w:val="single" w:sz="4" w:space="0" w:color="auto"/>
              <w:left w:val="single" w:sz="4" w:space="0" w:color="auto"/>
              <w:bottom w:val="single" w:sz="4" w:space="0" w:color="auto"/>
              <w:right w:val="single" w:sz="4" w:space="0" w:color="auto"/>
            </w:tcBorders>
            <w:hideMark/>
          </w:tcPr>
          <w:p w14:paraId="728EF951" w14:textId="77777777" w:rsidR="0080031C" w:rsidRDefault="0080031C">
            <w:pPr>
              <w:autoSpaceDE w:val="0"/>
              <w:autoSpaceDN w:val="0"/>
              <w:adjustRightInd w:val="0"/>
              <w:spacing w:line="360" w:lineRule="auto"/>
              <w:jc w:val="both"/>
              <w:rPr>
                <w:color w:val="000000"/>
                <w:lang w:eastAsia="en-US"/>
              </w:rPr>
            </w:pPr>
            <w:r>
              <w:rPr>
                <w:color w:val="000000"/>
                <w:lang w:eastAsia="en-US"/>
              </w:rPr>
              <w:t>48</w:t>
            </w:r>
          </w:p>
        </w:tc>
        <w:tc>
          <w:tcPr>
            <w:tcW w:w="850" w:type="dxa"/>
            <w:tcBorders>
              <w:top w:val="single" w:sz="4" w:space="0" w:color="auto"/>
              <w:left w:val="single" w:sz="4" w:space="0" w:color="auto"/>
              <w:bottom w:val="single" w:sz="4" w:space="0" w:color="auto"/>
              <w:right w:val="single" w:sz="4" w:space="0" w:color="auto"/>
            </w:tcBorders>
            <w:hideMark/>
          </w:tcPr>
          <w:p w14:paraId="71FF9CD2" w14:textId="77777777" w:rsidR="0080031C" w:rsidRDefault="0080031C">
            <w:pPr>
              <w:autoSpaceDE w:val="0"/>
              <w:autoSpaceDN w:val="0"/>
              <w:adjustRightInd w:val="0"/>
              <w:spacing w:line="360" w:lineRule="auto"/>
              <w:jc w:val="both"/>
              <w:rPr>
                <w:color w:val="000000"/>
                <w:lang w:eastAsia="en-US"/>
              </w:rPr>
            </w:pPr>
            <w:r>
              <w:rPr>
                <w:color w:val="000000"/>
                <w:lang w:eastAsia="en-US"/>
              </w:rPr>
              <w:t>65</w:t>
            </w:r>
          </w:p>
        </w:tc>
        <w:tc>
          <w:tcPr>
            <w:tcW w:w="851" w:type="dxa"/>
            <w:tcBorders>
              <w:top w:val="single" w:sz="4" w:space="0" w:color="auto"/>
              <w:left w:val="single" w:sz="4" w:space="0" w:color="auto"/>
              <w:bottom w:val="single" w:sz="4" w:space="0" w:color="auto"/>
              <w:right w:val="single" w:sz="4" w:space="0" w:color="auto"/>
            </w:tcBorders>
            <w:hideMark/>
          </w:tcPr>
          <w:p w14:paraId="763022FD" w14:textId="77777777" w:rsidR="0080031C" w:rsidRDefault="0080031C">
            <w:pPr>
              <w:autoSpaceDE w:val="0"/>
              <w:autoSpaceDN w:val="0"/>
              <w:adjustRightInd w:val="0"/>
              <w:spacing w:line="360" w:lineRule="auto"/>
              <w:jc w:val="both"/>
              <w:rPr>
                <w:color w:val="000000"/>
                <w:lang w:eastAsia="en-US"/>
              </w:rPr>
            </w:pPr>
            <w:r>
              <w:rPr>
                <w:color w:val="000000"/>
                <w:lang w:eastAsia="en-US"/>
              </w:rPr>
              <w:t xml:space="preserve">  41</w:t>
            </w:r>
          </w:p>
        </w:tc>
      </w:tr>
      <w:tr w:rsidR="0080031C" w14:paraId="0D758F6A" w14:textId="77777777" w:rsidTr="007958F0">
        <w:tc>
          <w:tcPr>
            <w:tcW w:w="0" w:type="auto"/>
            <w:tcBorders>
              <w:top w:val="single" w:sz="4" w:space="0" w:color="auto"/>
              <w:left w:val="single" w:sz="4" w:space="0" w:color="auto"/>
              <w:bottom w:val="single" w:sz="4" w:space="0" w:color="auto"/>
              <w:right w:val="single" w:sz="4" w:space="0" w:color="auto"/>
            </w:tcBorders>
            <w:hideMark/>
          </w:tcPr>
          <w:p w14:paraId="3F16D3F0" w14:textId="77777777" w:rsidR="0080031C" w:rsidRDefault="0080031C">
            <w:pPr>
              <w:autoSpaceDE w:val="0"/>
              <w:autoSpaceDN w:val="0"/>
              <w:adjustRightInd w:val="0"/>
              <w:spacing w:line="360" w:lineRule="auto"/>
              <w:jc w:val="both"/>
              <w:rPr>
                <w:b/>
                <w:bCs/>
                <w:color w:val="000000"/>
                <w:lang w:eastAsia="en-US"/>
              </w:rPr>
            </w:pPr>
            <w:r>
              <w:rPr>
                <w:b/>
                <w:bCs/>
                <w:color w:val="000000"/>
                <w:lang w:eastAsia="en-US"/>
              </w:rPr>
              <w:t>Stav počtu obyvateľov k 31.12.</w:t>
            </w:r>
          </w:p>
        </w:tc>
        <w:tc>
          <w:tcPr>
            <w:tcW w:w="1123" w:type="dxa"/>
            <w:tcBorders>
              <w:top w:val="single" w:sz="4" w:space="0" w:color="auto"/>
              <w:left w:val="single" w:sz="4" w:space="0" w:color="auto"/>
              <w:bottom w:val="single" w:sz="4" w:space="0" w:color="auto"/>
              <w:right w:val="single" w:sz="4" w:space="0" w:color="auto"/>
            </w:tcBorders>
            <w:hideMark/>
          </w:tcPr>
          <w:p w14:paraId="69CD67C4" w14:textId="77777777" w:rsidR="0080031C" w:rsidRDefault="0080031C">
            <w:pPr>
              <w:autoSpaceDE w:val="0"/>
              <w:autoSpaceDN w:val="0"/>
              <w:adjustRightInd w:val="0"/>
              <w:spacing w:line="360" w:lineRule="auto"/>
              <w:jc w:val="both"/>
              <w:rPr>
                <w:bCs/>
                <w:color w:val="000000"/>
                <w:lang w:eastAsia="en-US"/>
              </w:rPr>
            </w:pPr>
            <w:r>
              <w:rPr>
                <w:bCs/>
                <w:color w:val="000000"/>
                <w:lang w:eastAsia="en-US"/>
              </w:rPr>
              <w:t>7597</w:t>
            </w:r>
          </w:p>
        </w:tc>
        <w:tc>
          <w:tcPr>
            <w:tcW w:w="0" w:type="auto"/>
            <w:tcBorders>
              <w:top w:val="single" w:sz="4" w:space="0" w:color="auto"/>
              <w:left w:val="single" w:sz="4" w:space="0" w:color="auto"/>
              <w:bottom w:val="single" w:sz="4" w:space="0" w:color="auto"/>
              <w:right w:val="single" w:sz="4" w:space="0" w:color="auto"/>
            </w:tcBorders>
            <w:hideMark/>
          </w:tcPr>
          <w:p w14:paraId="0812B248" w14:textId="77777777" w:rsidR="0080031C" w:rsidRDefault="0080031C">
            <w:pPr>
              <w:autoSpaceDE w:val="0"/>
              <w:autoSpaceDN w:val="0"/>
              <w:adjustRightInd w:val="0"/>
              <w:spacing w:line="360" w:lineRule="auto"/>
              <w:jc w:val="both"/>
              <w:rPr>
                <w:bCs/>
                <w:color w:val="000000"/>
                <w:lang w:eastAsia="en-US"/>
              </w:rPr>
            </w:pPr>
            <w:r>
              <w:rPr>
                <w:bCs/>
                <w:color w:val="000000"/>
                <w:lang w:eastAsia="en-US"/>
              </w:rPr>
              <w:t>7600</w:t>
            </w:r>
          </w:p>
        </w:tc>
        <w:tc>
          <w:tcPr>
            <w:tcW w:w="1038" w:type="dxa"/>
            <w:tcBorders>
              <w:top w:val="single" w:sz="4" w:space="0" w:color="auto"/>
              <w:left w:val="single" w:sz="4" w:space="0" w:color="auto"/>
              <w:bottom w:val="single" w:sz="4" w:space="0" w:color="auto"/>
              <w:right w:val="single" w:sz="4" w:space="0" w:color="auto"/>
            </w:tcBorders>
            <w:hideMark/>
          </w:tcPr>
          <w:p w14:paraId="504E3318" w14:textId="77777777" w:rsidR="0080031C" w:rsidRDefault="0080031C">
            <w:pPr>
              <w:autoSpaceDE w:val="0"/>
              <w:autoSpaceDN w:val="0"/>
              <w:adjustRightInd w:val="0"/>
              <w:spacing w:line="360" w:lineRule="auto"/>
              <w:jc w:val="both"/>
              <w:rPr>
                <w:color w:val="000000"/>
                <w:lang w:eastAsia="en-US"/>
              </w:rPr>
            </w:pPr>
            <w:r>
              <w:rPr>
                <w:color w:val="000000"/>
                <w:lang w:eastAsia="en-US"/>
              </w:rPr>
              <w:t>7597</w:t>
            </w:r>
          </w:p>
        </w:tc>
        <w:tc>
          <w:tcPr>
            <w:tcW w:w="993" w:type="dxa"/>
            <w:tcBorders>
              <w:top w:val="single" w:sz="4" w:space="0" w:color="auto"/>
              <w:left w:val="single" w:sz="4" w:space="0" w:color="auto"/>
              <w:bottom w:val="single" w:sz="4" w:space="0" w:color="auto"/>
              <w:right w:val="single" w:sz="4" w:space="0" w:color="auto"/>
            </w:tcBorders>
            <w:hideMark/>
          </w:tcPr>
          <w:p w14:paraId="630B0FBC" w14:textId="77777777" w:rsidR="0080031C" w:rsidRDefault="0080031C">
            <w:pPr>
              <w:autoSpaceDE w:val="0"/>
              <w:autoSpaceDN w:val="0"/>
              <w:adjustRightInd w:val="0"/>
              <w:spacing w:line="360" w:lineRule="auto"/>
              <w:jc w:val="both"/>
              <w:rPr>
                <w:color w:val="000000"/>
                <w:lang w:eastAsia="en-US"/>
              </w:rPr>
            </w:pPr>
            <w:r>
              <w:rPr>
                <w:color w:val="000000"/>
                <w:lang w:eastAsia="en-US"/>
              </w:rPr>
              <w:t>7587</w:t>
            </w:r>
          </w:p>
        </w:tc>
        <w:tc>
          <w:tcPr>
            <w:tcW w:w="850" w:type="dxa"/>
            <w:tcBorders>
              <w:top w:val="single" w:sz="4" w:space="0" w:color="auto"/>
              <w:left w:val="single" w:sz="4" w:space="0" w:color="auto"/>
              <w:bottom w:val="single" w:sz="4" w:space="0" w:color="auto"/>
              <w:right w:val="single" w:sz="4" w:space="0" w:color="auto"/>
            </w:tcBorders>
            <w:hideMark/>
          </w:tcPr>
          <w:p w14:paraId="3A678E57" w14:textId="77777777" w:rsidR="0080031C" w:rsidRDefault="0080031C">
            <w:pPr>
              <w:autoSpaceDE w:val="0"/>
              <w:autoSpaceDN w:val="0"/>
              <w:adjustRightInd w:val="0"/>
              <w:spacing w:line="360" w:lineRule="auto"/>
              <w:jc w:val="both"/>
              <w:rPr>
                <w:color w:val="000000"/>
                <w:lang w:eastAsia="en-US"/>
              </w:rPr>
            </w:pPr>
            <w:r>
              <w:rPr>
                <w:color w:val="000000"/>
                <w:lang w:eastAsia="en-US"/>
              </w:rPr>
              <w:t>7573</w:t>
            </w:r>
          </w:p>
        </w:tc>
        <w:tc>
          <w:tcPr>
            <w:tcW w:w="851" w:type="dxa"/>
            <w:tcBorders>
              <w:top w:val="single" w:sz="4" w:space="0" w:color="auto"/>
              <w:left w:val="single" w:sz="4" w:space="0" w:color="auto"/>
              <w:bottom w:val="single" w:sz="4" w:space="0" w:color="auto"/>
              <w:right w:val="single" w:sz="4" w:space="0" w:color="auto"/>
            </w:tcBorders>
            <w:hideMark/>
          </w:tcPr>
          <w:p w14:paraId="31CC80CA" w14:textId="77777777" w:rsidR="0080031C" w:rsidRDefault="0080031C">
            <w:pPr>
              <w:autoSpaceDE w:val="0"/>
              <w:autoSpaceDN w:val="0"/>
              <w:adjustRightInd w:val="0"/>
              <w:spacing w:line="360" w:lineRule="auto"/>
              <w:jc w:val="both"/>
              <w:rPr>
                <w:color w:val="000000"/>
                <w:lang w:eastAsia="en-US"/>
              </w:rPr>
            </w:pPr>
            <w:r>
              <w:rPr>
                <w:color w:val="000000"/>
                <w:lang w:eastAsia="en-US"/>
              </w:rPr>
              <w:t>7549</w:t>
            </w:r>
          </w:p>
        </w:tc>
      </w:tr>
    </w:tbl>
    <w:p w14:paraId="720B9AAA" w14:textId="77777777" w:rsidR="0080031C" w:rsidRDefault="0080031C" w:rsidP="0080031C">
      <w:pPr>
        <w:autoSpaceDE w:val="0"/>
        <w:autoSpaceDN w:val="0"/>
        <w:adjustRightInd w:val="0"/>
        <w:spacing w:line="360" w:lineRule="auto"/>
        <w:jc w:val="center"/>
        <w:rPr>
          <w:b/>
          <w:bCs/>
          <w:color w:val="000000"/>
        </w:rPr>
      </w:pPr>
    </w:p>
    <w:p w14:paraId="42395EB3" w14:textId="77777777" w:rsidR="0080031C" w:rsidRDefault="0080031C" w:rsidP="0080031C"/>
    <w:p w14:paraId="2DF2C515" w14:textId="17A9B1C5" w:rsidR="0080031C" w:rsidRDefault="0080031C" w:rsidP="0080031C">
      <w:r>
        <w:rPr>
          <w:noProof/>
        </w:rPr>
        <w:drawing>
          <wp:inline distT="0" distB="0" distL="0" distR="0" wp14:anchorId="3888A195" wp14:editId="64E9882C">
            <wp:extent cx="5501640" cy="3215640"/>
            <wp:effectExtent l="0" t="0" r="3810" b="3810"/>
            <wp:docPr id="8" name="Graf 8"/>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14:paraId="6375AD21" w14:textId="77777777" w:rsidR="005639A5" w:rsidRPr="008F4D82" w:rsidRDefault="005639A5" w:rsidP="00FF16AF">
      <w:pPr>
        <w:autoSpaceDE w:val="0"/>
        <w:autoSpaceDN w:val="0"/>
        <w:adjustRightInd w:val="0"/>
        <w:spacing w:line="360" w:lineRule="auto"/>
        <w:jc w:val="both"/>
        <w:rPr>
          <w:b/>
          <w:bCs/>
          <w:iCs/>
          <w:color w:val="632423" w:themeColor="accent2" w:themeShade="80"/>
          <w:sz w:val="28"/>
          <w:szCs w:val="28"/>
        </w:rPr>
      </w:pPr>
    </w:p>
    <w:bookmarkEnd w:id="0"/>
    <w:p w14:paraId="2024AB33" w14:textId="604CE939" w:rsidR="005639A5" w:rsidRPr="00A852DF" w:rsidRDefault="00A852DF" w:rsidP="00FF16AF">
      <w:pPr>
        <w:autoSpaceDE w:val="0"/>
        <w:autoSpaceDN w:val="0"/>
        <w:adjustRightInd w:val="0"/>
        <w:spacing w:line="360" w:lineRule="auto"/>
        <w:jc w:val="both"/>
        <w:rPr>
          <w:color w:val="000000" w:themeColor="text1"/>
        </w:rPr>
      </w:pPr>
      <w:r>
        <w:rPr>
          <w:color w:val="000000" w:themeColor="text1"/>
        </w:rPr>
        <w:t>Demografický vývoj vo Vrútkach odzrkadľuje dlhodobú prognózu okresu Martin a postupne počet obyvateľov Vrútok mierne klesá. Vzhľadom na rozširovanie individuálnej bytovej výstavby v lokalite Karvaša a Bláhovca a výstavb</w:t>
      </w:r>
      <w:r w:rsidR="00697C8E">
        <w:rPr>
          <w:color w:val="000000" w:themeColor="text1"/>
        </w:rPr>
        <w:t>y</w:t>
      </w:r>
      <w:r>
        <w:rPr>
          <w:color w:val="000000" w:themeColor="text1"/>
        </w:rPr>
        <w:t xml:space="preserve"> nových bytových domov v centre mesta dúfame, že </w:t>
      </w:r>
      <w:r w:rsidR="00B90C71">
        <w:rPr>
          <w:color w:val="000000" w:themeColor="text1"/>
        </w:rPr>
        <w:t>počet obyvateľov bude mať skôr rastúcu tendenciu, resp. konštantnú.</w:t>
      </w:r>
    </w:p>
    <w:p w14:paraId="15B210DD" w14:textId="77777777" w:rsidR="00B90C71" w:rsidRDefault="00B90C71" w:rsidP="00FF16AF">
      <w:pPr>
        <w:autoSpaceDE w:val="0"/>
        <w:autoSpaceDN w:val="0"/>
        <w:adjustRightInd w:val="0"/>
        <w:spacing w:line="360" w:lineRule="auto"/>
        <w:jc w:val="both"/>
        <w:rPr>
          <w:b/>
          <w:bCs/>
          <w:color w:val="632423" w:themeColor="accent2" w:themeShade="80"/>
          <w:sz w:val="28"/>
          <w:szCs w:val="28"/>
        </w:rPr>
      </w:pPr>
    </w:p>
    <w:p w14:paraId="38C68CBE" w14:textId="77777777" w:rsidR="00B90C71" w:rsidRDefault="00B90C71" w:rsidP="00FF16AF">
      <w:pPr>
        <w:autoSpaceDE w:val="0"/>
        <w:autoSpaceDN w:val="0"/>
        <w:adjustRightInd w:val="0"/>
        <w:spacing w:line="360" w:lineRule="auto"/>
        <w:jc w:val="both"/>
        <w:rPr>
          <w:b/>
          <w:bCs/>
          <w:color w:val="632423" w:themeColor="accent2" w:themeShade="80"/>
          <w:sz w:val="28"/>
          <w:szCs w:val="28"/>
        </w:rPr>
      </w:pPr>
    </w:p>
    <w:p w14:paraId="7E8A7D1A" w14:textId="0BF3861E" w:rsidR="00FF16AF" w:rsidRPr="008F4D82" w:rsidRDefault="00FF16AF" w:rsidP="00FF16AF">
      <w:pPr>
        <w:autoSpaceDE w:val="0"/>
        <w:autoSpaceDN w:val="0"/>
        <w:adjustRightInd w:val="0"/>
        <w:spacing w:line="360" w:lineRule="auto"/>
        <w:jc w:val="both"/>
        <w:rPr>
          <w:b/>
          <w:bCs/>
          <w:color w:val="632423" w:themeColor="accent2" w:themeShade="80"/>
          <w:sz w:val="28"/>
          <w:szCs w:val="28"/>
        </w:rPr>
      </w:pPr>
      <w:r w:rsidRPr="008F4D82">
        <w:rPr>
          <w:b/>
          <w:bCs/>
          <w:color w:val="632423" w:themeColor="accent2" w:themeShade="80"/>
          <w:sz w:val="28"/>
          <w:szCs w:val="28"/>
        </w:rPr>
        <w:lastRenderedPageBreak/>
        <w:t>5.2 Geografické údaje:</w:t>
      </w:r>
    </w:p>
    <w:p w14:paraId="21EE3CBE" w14:textId="77777777" w:rsidR="00FF16AF" w:rsidRDefault="00FF16AF" w:rsidP="00FF16AF">
      <w:pPr>
        <w:autoSpaceDE w:val="0"/>
        <w:autoSpaceDN w:val="0"/>
        <w:adjustRightInd w:val="0"/>
        <w:spacing w:line="360" w:lineRule="auto"/>
        <w:jc w:val="both"/>
        <w:rPr>
          <w:b/>
          <w:bCs/>
          <w:color w:val="000000"/>
        </w:rPr>
      </w:pPr>
      <w:r>
        <w:rPr>
          <w:b/>
          <w:bCs/>
          <w:color w:val="000000"/>
        </w:rPr>
        <w:t>Rozloha: 18 656 km</w:t>
      </w:r>
      <w:r>
        <w:rPr>
          <w:b/>
          <w:bCs/>
          <w:color w:val="000000"/>
          <w:vertAlign w:val="superscript"/>
        </w:rPr>
        <w:t>2</w:t>
      </w:r>
    </w:p>
    <w:p w14:paraId="4B9D06E3" w14:textId="44E50355" w:rsidR="00FF16AF" w:rsidRDefault="00FF16AF" w:rsidP="00FF16AF">
      <w:pPr>
        <w:autoSpaceDE w:val="0"/>
        <w:autoSpaceDN w:val="0"/>
        <w:adjustRightInd w:val="0"/>
        <w:spacing w:line="360" w:lineRule="auto"/>
        <w:jc w:val="both"/>
        <w:rPr>
          <w:b/>
          <w:bCs/>
          <w:color w:val="000000"/>
        </w:rPr>
      </w:pPr>
      <w:r>
        <w:rPr>
          <w:b/>
          <w:bCs/>
          <w:color w:val="000000"/>
        </w:rPr>
        <w:t>Počet obyvateľov: 7 5</w:t>
      </w:r>
      <w:r w:rsidR="009C2000">
        <w:rPr>
          <w:b/>
          <w:bCs/>
          <w:color w:val="000000"/>
        </w:rPr>
        <w:t>49</w:t>
      </w:r>
    </w:p>
    <w:p w14:paraId="621DFF57" w14:textId="77777777" w:rsidR="00FF16AF" w:rsidRDefault="00FF16AF" w:rsidP="00FF16AF">
      <w:pPr>
        <w:autoSpaceDE w:val="0"/>
        <w:autoSpaceDN w:val="0"/>
        <w:adjustRightInd w:val="0"/>
        <w:spacing w:line="360" w:lineRule="auto"/>
        <w:jc w:val="both"/>
        <w:rPr>
          <w:b/>
          <w:bCs/>
          <w:color w:val="000000"/>
        </w:rPr>
      </w:pPr>
      <w:r>
        <w:rPr>
          <w:color w:val="000000"/>
        </w:rPr>
        <w:t xml:space="preserve">Hustota obyvateľov: </w:t>
      </w:r>
      <w:r>
        <w:rPr>
          <w:b/>
          <w:bCs/>
          <w:color w:val="000000"/>
        </w:rPr>
        <w:t>407,21 obyv. /km</w:t>
      </w:r>
      <w:r>
        <w:rPr>
          <w:b/>
          <w:bCs/>
          <w:color w:val="000000"/>
          <w:vertAlign w:val="superscript"/>
        </w:rPr>
        <w:t>2</w:t>
      </w:r>
      <w:r>
        <w:rPr>
          <w:b/>
          <w:bCs/>
          <w:color w:val="000000"/>
        </w:rPr>
        <w:t>.</w:t>
      </w:r>
    </w:p>
    <w:p w14:paraId="33D99462" w14:textId="77777777" w:rsidR="00FF16AF" w:rsidRDefault="00FF16AF" w:rsidP="00FF16AF">
      <w:pPr>
        <w:autoSpaceDE w:val="0"/>
        <w:autoSpaceDN w:val="0"/>
        <w:adjustRightInd w:val="0"/>
        <w:spacing w:line="360" w:lineRule="auto"/>
        <w:jc w:val="center"/>
        <w:rPr>
          <w:b/>
          <w:bCs/>
          <w:color w:val="000000"/>
        </w:rPr>
      </w:pPr>
      <w:r>
        <w:rPr>
          <w:b/>
          <w:noProof/>
          <w:color w:val="000000"/>
        </w:rPr>
        <w:drawing>
          <wp:inline distT="0" distB="0" distL="0" distR="0" wp14:anchorId="5F97C9B4" wp14:editId="136406DE">
            <wp:extent cx="3899470" cy="1851660"/>
            <wp:effectExtent l="0" t="0" r="6350" b="0"/>
            <wp:docPr id="35" name="Obrázok 35" descr="DSC056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8" descr="DSC05685"/>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3900619" cy="1852206"/>
                    </a:xfrm>
                    <a:prstGeom prst="rect">
                      <a:avLst/>
                    </a:prstGeom>
                    <a:noFill/>
                    <a:ln>
                      <a:noFill/>
                    </a:ln>
                  </pic:spPr>
                </pic:pic>
              </a:graphicData>
            </a:graphic>
          </wp:inline>
        </w:drawing>
      </w:r>
    </w:p>
    <w:p w14:paraId="3D1E3D08" w14:textId="77777777" w:rsidR="00FF16AF" w:rsidRDefault="00FF16AF" w:rsidP="00FF16AF">
      <w:pPr>
        <w:ind w:firstLine="709"/>
        <w:jc w:val="both"/>
      </w:pPr>
    </w:p>
    <w:p w14:paraId="4C18360B" w14:textId="20BDA39B" w:rsidR="00FF16AF" w:rsidRDefault="00FF16AF" w:rsidP="00FF16AF">
      <w:pPr>
        <w:ind w:firstLine="709"/>
        <w:jc w:val="both"/>
      </w:pPr>
      <w:r>
        <w:t xml:space="preserve">Mesto Vrútky  je situované na sútoku dvoch riek Váhu a Turca. Je obklopené vrchmi pohoria Veľká Fatra, Malá Fatra a Martinské hole. Susedí s mestom Martin a obcami Strečno, Lipovec, Turčianske Kľačany a Sučany. Umiestnené je v severnej časti regiónu Turiec. Najvyšší bod vrútockého katastrálneho územia je v nadmorskej výške </w:t>
      </w:r>
      <w:smartTag w:uri="urn:schemas-microsoft-com:office:smarttags" w:element="metricconverter">
        <w:smartTagPr>
          <w:attr w:name="ProductID" w:val="1345 m"/>
        </w:smartTagPr>
        <w:r>
          <w:t>1345 m</w:t>
        </w:r>
      </w:smartTag>
      <w:r>
        <w:t xml:space="preserve"> n. m. Je to na</w:t>
      </w:r>
      <w:r w:rsidR="009C2000">
        <w:t xml:space="preserve"> </w:t>
      </w:r>
      <w:r>
        <w:t xml:space="preserve">vrchu Javorovej doliny, pod vrcholom Malofatranského vrchu Minčol, ktorý má výšku </w:t>
      </w:r>
      <w:smartTag w:uri="urn:schemas-microsoft-com:office:smarttags" w:element="metricconverter">
        <w:smartTagPr>
          <w:attr w:name="ProductID" w:val="1364 m"/>
        </w:smartTagPr>
        <w:r>
          <w:t>1364 m</w:t>
        </w:r>
      </w:smartTag>
      <w:r>
        <w:t xml:space="preserve"> n. m. V roku 1888 bol určený základný výškový bod v západnej časti Vrútok pri Dubnej skale trojhrannou stabilizačnou značkou na skale. Predstavoval výšku 371 metrov nad hladinou mora. V roku 1942 bol prenesený na zvyšky skaly Margita, vypínajúcou sa v ostrej zákrute pravého brehu Váhu, v rozmedzí dvoch železničných tunelov na traťovom úseku Vrútky – Strečno. Stred mesta sa nachádza vo výške </w:t>
      </w:r>
      <w:smartTag w:uri="urn:schemas-microsoft-com:office:smarttags" w:element="metricconverter">
        <w:smartTagPr>
          <w:attr w:name="ProductID" w:val="382 m"/>
        </w:smartTagPr>
        <w:r>
          <w:t>382 m</w:t>
        </w:r>
      </w:smartTag>
      <w:r>
        <w:t xml:space="preserve"> n. m. Najnižší bod má výšku  </w:t>
      </w:r>
      <w:smartTag w:uri="urn:schemas-microsoft-com:office:smarttags" w:element="metricconverter">
        <w:smartTagPr>
          <w:attr w:name="ProductID" w:val="370 m"/>
        </w:smartTagPr>
        <w:r>
          <w:t>370 m</w:t>
        </w:r>
      </w:smartTag>
      <w:r>
        <w:t xml:space="preserve"> n. m. v údolí Váhu, na jeho pravej strane pri osade Jánošíkovo, na západnej hranici katastrálneho územia mesta. </w:t>
      </w:r>
    </w:p>
    <w:p w14:paraId="57DE318A" w14:textId="77777777" w:rsidR="00FF16AF" w:rsidRDefault="00FF16AF" w:rsidP="00FF16AF">
      <w:pPr>
        <w:rPr>
          <w:b/>
          <w:color w:val="0000FF"/>
        </w:rPr>
      </w:pPr>
    </w:p>
    <w:p w14:paraId="021F6A68" w14:textId="77777777" w:rsidR="00FF16AF" w:rsidRDefault="00FF16AF" w:rsidP="00FF16AF">
      <w:pPr>
        <w:pStyle w:val="Zkladntext"/>
        <w:rPr>
          <w:b/>
          <w:sz w:val="24"/>
          <w:szCs w:val="24"/>
        </w:rPr>
      </w:pPr>
    </w:p>
    <w:p w14:paraId="0A41C125" w14:textId="77777777" w:rsidR="00852D25" w:rsidRPr="00852D25" w:rsidRDefault="00FF16AF" w:rsidP="00852D25">
      <w:pPr>
        <w:rPr>
          <w:b/>
          <w:color w:val="632423" w:themeColor="accent2" w:themeShade="80"/>
          <w:sz w:val="28"/>
          <w:szCs w:val="28"/>
        </w:rPr>
      </w:pPr>
      <w:bookmarkStart w:id="1" w:name="_Hlk38273196"/>
      <w:bookmarkStart w:id="2" w:name="_Hlk72334925"/>
      <w:r w:rsidRPr="00D43894">
        <w:rPr>
          <w:b/>
          <w:color w:val="632423" w:themeColor="accent2" w:themeShade="80"/>
          <w:sz w:val="28"/>
          <w:szCs w:val="28"/>
        </w:rPr>
        <w:t xml:space="preserve">5.3. Ekonomické údaje - </w:t>
      </w:r>
      <w:r w:rsidR="00852D25">
        <w:rPr>
          <w:b/>
          <w:color w:val="632423" w:themeColor="accent2" w:themeShade="80"/>
          <w:sz w:val="28"/>
          <w:szCs w:val="28"/>
        </w:rPr>
        <w:t>ne</w:t>
      </w:r>
      <w:r w:rsidRPr="00D43894">
        <w:rPr>
          <w:b/>
          <w:color w:val="632423" w:themeColor="accent2" w:themeShade="80"/>
          <w:sz w:val="28"/>
          <w:szCs w:val="28"/>
        </w:rPr>
        <w:t>zamestnanosť</w:t>
      </w:r>
    </w:p>
    <w:p w14:paraId="179B661D" w14:textId="7F71169D" w:rsidR="00852D25" w:rsidRDefault="00852D25" w:rsidP="00852D25">
      <w:pPr>
        <w:pStyle w:val="Zkladntext"/>
        <w:rPr>
          <w:b/>
          <w:sz w:val="24"/>
          <w:szCs w:val="24"/>
        </w:rPr>
      </w:pPr>
    </w:p>
    <w:p w14:paraId="57A1872F" w14:textId="77777777" w:rsidR="00BD686E" w:rsidRDefault="00BD686E" w:rsidP="00BD686E">
      <w:pPr>
        <w:ind w:firstLine="709"/>
      </w:pPr>
      <w:r>
        <w:t xml:space="preserve">Stav nezamestnanosti vo Vrútkach v roku 2020 k 31.12.2020  predstavoval  216 ľudí, z toho 104 mužov a 112 žien.        </w:t>
      </w:r>
    </w:p>
    <w:p w14:paraId="6A68B579" w14:textId="77777777" w:rsidR="003D2D78" w:rsidRDefault="003D2D78" w:rsidP="00BD686E">
      <w:pPr>
        <w:rPr>
          <w:b/>
        </w:rPr>
      </w:pPr>
    </w:p>
    <w:p w14:paraId="2D524F16" w14:textId="2CD10990" w:rsidR="00BD686E" w:rsidRDefault="00BD686E" w:rsidP="00BD686E">
      <w:pPr>
        <w:rPr>
          <w:b/>
        </w:rPr>
      </w:pPr>
      <w:r>
        <w:rPr>
          <w:b/>
        </w:rPr>
        <w:t xml:space="preserve">Štruktúra UoZ podľa veku </w:t>
      </w:r>
    </w:p>
    <w:tbl>
      <w:tblPr>
        <w:tblW w:w="891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327"/>
        <w:gridCol w:w="2145"/>
        <w:gridCol w:w="2145"/>
        <w:gridCol w:w="2294"/>
      </w:tblGrid>
      <w:tr w:rsidR="007261BB" w14:paraId="7500B557" w14:textId="77777777" w:rsidTr="007261BB">
        <w:tc>
          <w:tcPr>
            <w:tcW w:w="2327" w:type="dxa"/>
            <w:tcBorders>
              <w:top w:val="single" w:sz="4" w:space="0" w:color="auto"/>
              <w:left w:val="single" w:sz="4" w:space="0" w:color="auto"/>
              <w:bottom w:val="single" w:sz="4" w:space="0" w:color="auto"/>
              <w:right w:val="single" w:sz="4" w:space="0" w:color="auto"/>
            </w:tcBorders>
            <w:hideMark/>
          </w:tcPr>
          <w:p w14:paraId="49B0C619" w14:textId="77777777" w:rsidR="007261BB" w:rsidRDefault="007261BB" w:rsidP="007261BB">
            <w:pPr>
              <w:spacing w:line="276" w:lineRule="auto"/>
              <w:rPr>
                <w:b/>
              </w:rPr>
            </w:pPr>
            <w:r>
              <w:rPr>
                <w:b/>
              </w:rPr>
              <w:t>Vek</w:t>
            </w:r>
          </w:p>
        </w:tc>
        <w:tc>
          <w:tcPr>
            <w:tcW w:w="2145" w:type="dxa"/>
            <w:tcBorders>
              <w:top w:val="single" w:sz="4" w:space="0" w:color="auto"/>
              <w:left w:val="single" w:sz="4" w:space="0" w:color="auto"/>
              <w:bottom w:val="single" w:sz="4" w:space="0" w:color="auto"/>
              <w:right w:val="single" w:sz="4" w:space="0" w:color="auto"/>
            </w:tcBorders>
          </w:tcPr>
          <w:p w14:paraId="0497BE4B" w14:textId="6CADAD1C" w:rsidR="007261BB" w:rsidRDefault="007261BB" w:rsidP="007261BB">
            <w:pPr>
              <w:spacing w:line="276" w:lineRule="auto"/>
              <w:rPr>
                <w:b/>
              </w:rPr>
            </w:pPr>
            <w:r>
              <w:rPr>
                <w:b/>
                <w:lang w:eastAsia="en-US"/>
              </w:rPr>
              <w:t>Rok 2018</w:t>
            </w:r>
          </w:p>
        </w:tc>
        <w:tc>
          <w:tcPr>
            <w:tcW w:w="2145" w:type="dxa"/>
            <w:tcBorders>
              <w:top w:val="single" w:sz="4" w:space="0" w:color="auto"/>
              <w:left w:val="single" w:sz="4" w:space="0" w:color="auto"/>
              <w:bottom w:val="single" w:sz="4" w:space="0" w:color="auto"/>
              <w:right w:val="single" w:sz="4" w:space="0" w:color="auto"/>
            </w:tcBorders>
          </w:tcPr>
          <w:p w14:paraId="40A54EDF" w14:textId="0A745794" w:rsidR="007261BB" w:rsidRDefault="007261BB" w:rsidP="007261BB">
            <w:pPr>
              <w:spacing w:line="276" w:lineRule="auto"/>
              <w:rPr>
                <w:b/>
              </w:rPr>
            </w:pPr>
            <w:r>
              <w:rPr>
                <w:b/>
              </w:rPr>
              <w:t>Rok 2019</w:t>
            </w:r>
          </w:p>
        </w:tc>
        <w:tc>
          <w:tcPr>
            <w:tcW w:w="2294" w:type="dxa"/>
            <w:tcBorders>
              <w:top w:val="single" w:sz="4" w:space="0" w:color="auto"/>
              <w:left w:val="single" w:sz="4" w:space="0" w:color="auto"/>
              <w:bottom w:val="single" w:sz="4" w:space="0" w:color="auto"/>
              <w:right w:val="single" w:sz="4" w:space="0" w:color="auto"/>
            </w:tcBorders>
          </w:tcPr>
          <w:p w14:paraId="00EBA473" w14:textId="456B8B79" w:rsidR="007261BB" w:rsidRDefault="007261BB" w:rsidP="007261BB">
            <w:pPr>
              <w:spacing w:line="276" w:lineRule="auto"/>
              <w:rPr>
                <w:b/>
              </w:rPr>
            </w:pPr>
            <w:r>
              <w:rPr>
                <w:b/>
              </w:rPr>
              <w:t>Rok 2020</w:t>
            </w:r>
          </w:p>
          <w:p w14:paraId="6B108D11" w14:textId="77777777" w:rsidR="007261BB" w:rsidRDefault="007261BB" w:rsidP="007261BB">
            <w:pPr>
              <w:spacing w:line="276" w:lineRule="auto"/>
              <w:rPr>
                <w:b/>
              </w:rPr>
            </w:pPr>
          </w:p>
        </w:tc>
      </w:tr>
      <w:tr w:rsidR="007261BB" w14:paraId="4D066A3E" w14:textId="77777777" w:rsidTr="007261BB">
        <w:tc>
          <w:tcPr>
            <w:tcW w:w="2327" w:type="dxa"/>
            <w:tcBorders>
              <w:top w:val="single" w:sz="4" w:space="0" w:color="auto"/>
              <w:left w:val="single" w:sz="4" w:space="0" w:color="auto"/>
              <w:bottom w:val="single" w:sz="4" w:space="0" w:color="auto"/>
              <w:right w:val="single" w:sz="4" w:space="0" w:color="auto"/>
            </w:tcBorders>
            <w:hideMark/>
          </w:tcPr>
          <w:p w14:paraId="3739D333" w14:textId="77777777" w:rsidR="007261BB" w:rsidRDefault="007261BB" w:rsidP="007261BB">
            <w:pPr>
              <w:spacing w:line="276" w:lineRule="auto"/>
              <w:rPr>
                <w:b/>
              </w:rPr>
            </w:pPr>
            <w:r>
              <w:t>do 20 rokov</w:t>
            </w:r>
          </w:p>
        </w:tc>
        <w:tc>
          <w:tcPr>
            <w:tcW w:w="2145" w:type="dxa"/>
            <w:tcBorders>
              <w:top w:val="single" w:sz="4" w:space="0" w:color="auto"/>
              <w:left w:val="single" w:sz="4" w:space="0" w:color="auto"/>
              <w:bottom w:val="single" w:sz="4" w:space="0" w:color="auto"/>
              <w:right w:val="single" w:sz="4" w:space="0" w:color="auto"/>
            </w:tcBorders>
          </w:tcPr>
          <w:p w14:paraId="6696F559" w14:textId="5DD6FD5C" w:rsidR="007261BB" w:rsidRDefault="007261BB" w:rsidP="007261BB">
            <w:pPr>
              <w:spacing w:line="276" w:lineRule="auto"/>
            </w:pPr>
            <w:r>
              <w:rPr>
                <w:lang w:eastAsia="en-US"/>
              </w:rPr>
              <w:t>3</w:t>
            </w:r>
          </w:p>
        </w:tc>
        <w:tc>
          <w:tcPr>
            <w:tcW w:w="2145" w:type="dxa"/>
            <w:tcBorders>
              <w:top w:val="single" w:sz="4" w:space="0" w:color="auto"/>
              <w:left w:val="single" w:sz="4" w:space="0" w:color="auto"/>
              <w:bottom w:val="single" w:sz="4" w:space="0" w:color="auto"/>
              <w:right w:val="single" w:sz="4" w:space="0" w:color="auto"/>
            </w:tcBorders>
          </w:tcPr>
          <w:p w14:paraId="561B7E63" w14:textId="2C50744D" w:rsidR="007261BB" w:rsidRDefault="007261BB" w:rsidP="007261BB">
            <w:pPr>
              <w:spacing w:line="276" w:lineRule="auto"/>
            </w:pPr>
            <w:r>
              <w:t>8</w:t>
            </w:r>
          </w:p>
        </w:tc>
        <w:tc>
          <w:tcPr>
            <w:tcW w:w="2294" w:type="dxa"/>
            <w:tcBorders>
              <w:top w:val="single" w:sz="4" w:space="0" w:color="auto"/>
              <w:left w:val="single" w:sz="4" w:space="0" w:color="auto"/>
              <w:bottom w:val="single" w:sz="4" w:space="0" w:color="auto"/>
              <w:right w:val="single" w:sz="4" w:space="0" w:color="auto"/>
            </w:tcBorders>
          </w:tcPr>
          <w:p w14:paraId="7731D006" w14:textId="2D10BB03" w:rsidR="007261BB" w:rsidRDefault="007261BB" w:rsidP="007261BB">
            <w:pPr>
              <w:spacing w:line="276" w:lineRule="auto"/>
            </w:pPr>
            <w:r>
              <w:t>11</w:t>
            </w:r>
          </w:p>
        </w:tc>
      </w:tr>
      <w:tr w:rsidR="007261BB" w14:paraId="1B006922" w14:textId="77777777" w:rsidTr="007261BB">
        <w:tc>
          <w:tcPr>
            <w:tcW w:w="2327" w:type="dxa"/>
            <w:tcBorders>
              <w:top w:val="single" w:sz="4" w:space="0" w:color="auto"/>
              <w:left w:val="single" w:sz="4" w:space="0" w:color="auto"/>
              <w:bottom w:val="single" w:sz="4" w:space="0" w:color="auto"/>
              <w:right w:val="single" w:sz="4" w:space="0" w:color="auto"/>
            </w:tcBorders>
            <w:hideMark/>
          </w:tcPr>
          <w:p w14:paraId="0A26B44D" w14:textId="77777777" w:rsidR="007261BB" w:rsidRDefault="007261BB" w:rsidP="007261BB">
            <w:pPr>
              <w:spacing w:line="276" w:lineRule="auto"/>
              <w:rPr>
                <w:b/>
              </w:rPr>
            </w:pPr>
            <w:r>
              <w:t>od 20 do 25</w:t>
            </w:r>
          </w:p>
        </w:tc>
        <w:tc>
          <w:tcPr>
            <w:tcW w:w="2145" w:type="dxa"/>
            <w:tcBorders>
              <w:top w:val="single" w:sz="4" w:space="0" w:color="auto"/>
              <w:left w:val="single" w:sz="4" w:space="0" w:color="auto"/>
              <w:bottom w:val="single" w:sz="4" w:space="0" w:color="auto"/>
              <w:right w:val="single" w:sz="4" w:space="0" w:color="auto"/>
            </w:tcBorders>
          </w:tcPr>
          <w:p w14:paraId="2587E3D5" w14:textId="1BC2ABBC" w:rsidR="007261BB" w:rsidRDefault="007261BB" w:rsidP="007261BB">
            <w:pPr>
              <w:spacing w:line="276" w:lineRule="auto"/>
            </w:pPr>
            <w:r>
              <w:rPr>
                <w:lang w:eastAsia="en-US"/>
              </w:rPr>
              <w:t>10</w:t>
            </w:r>
          </w:p>
        </w:tc>
        <w:tc>
          <w:tcPr>
            <w:tcW w:w="2145" w:type="dxa"/>
            <w:tcBorders>
              <w:top w:val="single" w:sz="4" w:space="0" w:color="auto"/>
              <w:left w:val="single" w:sz="4" w:space="0" w:color="auto"/>
              <w:bottom w:val="single" w:sz="4" w:space="0" w:color="auto"/>
              <w:right w:val="single" w:sz="4" w:space="0" w:color="auto"/>
            </w:tcBorders>
          </w:tcPr>
          <w:p w14:paraId="791DF986" w14:textId="258A75E8" w:rsidR="007261BB" w:rsidRDefault="007261BB" w:rsidP="007261BB">
            <w:pPr>
              <w:spacing w:line="276" w:lineRule="auto"/>
            </w:pPr>
            <w:r>
              <w:t>15</w:t>
            </w:r>
          </w:p>
        </w:tc>
        <w:tc>
          <w:tcPr>
            <w:tcW w:w="2294" w:type="dxa"/>
            <w:tcBorders>
              <w:top w:val="single" w:sz="4" w:space="0" w:color="auto"/>
              <w:left w:val="single" w:sz="4" w:space="0" w:color="auto"/>
              <w:bottom w:val="single" w:sz="4" w:space="0" w:color="auto"/>
              <w:right w:val="single" w:sz="4" w:space="0" w:color="auto"/>
            </w:tcBorders>
          </w:tcPr>
          <w:p w14:paraId="668BC48E" w14:textId="2811DB8F" w:rsidR="007261BB" w:rsidRDefault="007261BB" w:rsidP="007261BB">
            <w:pPr>
              <w:spacing w:line="276" w:lineRule="auto"/>
            </w:pPr>
            <w:r>
              <w:t>30</w:t>
            </w:r>
          </w:p>
        </w:tc>
      </w:tr>
      <w:tr w:rsidR="007261BB" w14:paraId="395629CF" w14:textId="77777777" w:rsidTr="007261BB">
        <w:tc>
          <w:tcPr>
            <w:tcW w:w="2327" w:type="dxa"/>
            <w:tcBorders>
              <w:top w:val="single" w:sz="4" w:space="0" w:color="auto"/>
              <w:left w:val="single" w:sz="4" w:space="0" w:color="auto"/>
              <w:bottom w:val="single" w:sz="4" w:space="0" w:color="auto"/>
              <w:right w:val="single" w:sz="4" w:space="0" w:color="auto"/>
            </w:tcBorders>
            <w:hideMark/>
          </w:tcPr>
          <w:p w14:paraId="79CE0641" w14:textId="77777777" w:rsidR="007261BB" w:rsidRDefault="007261BB" w:rsidP="007261BB">
            <w:pPr>
              <w:spacing w:line="276" w:lineRule="auto"/>
              <w:rPr>
                <w:b/>
              </w:rPr>
            </w:pPr>
            <w:r>
              <w:t>od 25 do 35</w:t>
            </w:r>
            <w:r>
              <w:tab/>
            </w:r>
          </w:p>
        </w:tc>
        <w:tc>
          <w:tcPr>
            <w:tcW w:w="2145" w:type="dxa"/>
            <w:tcBorders>
              <w:top w:val="single" w:sz="4" w:space="0" w:color="auto"/>
              <w:left w:val="single" w:sz="4" w:space="0" w:color="auto"/>
              <w:bottom w:val="single" w:sz="4" w:space="0" w:color="auto"/>
              <w:right w:val="single" w:sz="4" w:space="0" w:color="auto"/>
            </w:tcBorders>
          </w:tcPr>
          <w:p w14:paraId="458EB126" w14:textId="164301B3" w:rsidR="007261BB" w:rsidRDefault="007261BB" w:rsidP="007261BB">
            <w:pPr>
              <w:spacing w:line="276" w:lineRule="auto"/>
            </w:pPr>
            <w:r>
              <w:rPr>
                <w:lang w:eastAsia="en-US"/>
              </w:rPr>
              <w:t>27</w:t>
            </w:r>
          </w:p>
        </w:tc>
        <w:tc>
          <w:tcPr>
            <w:tcW w:w="2145" w:type="dxa"/>
            <w:tcBorders>
              <w:top w:val="single" w:sz="4" w:space="0" w:color="auto"/>
              <w:left w:val="single" w:sz="4" w:space="0" w:color="auto"/>
              <w:bottom w:val="single" w:sz="4" w:space="0" w:color="auto"/>
              <w:right w:val="single" w:sz="4" w:space="0" w:color="auto"/>
            </w:tcBorders>
          </w:tcPr>
          <w:p w14:paraId="5D830C20" w14:textId="4BDA0725" w:rsidR="007261BB" w:rsidRDefault="007261BB" w:rsidP="007261BB">
            <w:pPr>
              <w:spacing w:line="276" w:lineRule="auto"/>
            </w:pPr>
            <w:r>
              <w:t>29</w:t>
            </w:r>
          </w:p>
        </w:tc>
        <w:tc>
          <w:tcPr>
            <w:tcW w:w="2294" w:type="dxa"/>
            <w:tcBorders>
              <w:top w:val="single" w:sz="4" w:space="0" w:color="auto"/>
              <w:left w:val="single" w:sz="4" w:space="0" w:color="auto"/>
              <w:bottom w:val="single" w:sz="4" w:space="0" w:color="auto"/>
              <w:right w:val="single" w:sz="4" w:space="0" w:color="auto"/>
            </w:tcBorders>
          </w:tcPr>
          <w:p w14:paraId="0829740F" w14:textId="14C06D5F" w:rsidR="007261BB" w:rsidRDefault="007261BB" w:rsidP="007261BB">
            <w:pPr>
              <w:spacing w:line="276" w:lineRule="auto"/>
            </w:pPr>
            <w:r>
              <w:t>49</w:t>
            </w:r>
          </w:p>
        </w:tc>
      </w:tr>
      <w:tr w:rsidR="007261BB" w14:paraId="254A622D" w14:textId="77777777" w:rsidTr="007261BB">
        <w:tc>
          <w:tcPr>
            <w:tcW w:w="2327" w:type="dxa"/>
            <w:tcBorders>
              <w:top w:val="single" w:sz="4" w:space="0" w:color="auto"/>
              <w:left w:val="single" w:sz="4" w:space="0" w:color="auto"/>
              <w:bottom w:val="single" w:sz="4" w:space="0" w:color="auto"/>
              <w:right w:val="single" w:sz="4" w:space="0" w:color="auto"/>
            </w:tcBorders>
            <w:hideMark/>
          </w:tcPr>
          <w:p w14:paraId="398EB32E" w14:textId="77777777" w:rsidR="007261BB" w:rsidRDefault="007261BB" w:rsidP="007261BB">
            <w:pPr>
              <w:spacing w:line="276" w:lineRule="auto"/>
              <w:rPr>
                <w:b/>
              </w:rPr>
            </w:pPr>
            <w:r>
              <w:t>od 35 do 45</w:t>
            </w:r>
          </w:p>
        </w:tc>
        <w:tc>
          <w:tcPr>
            <w:tcW w:w="2145" w:type="dxa"/>
            <w:tcBorders>
              <w:top w:val="single" w:sz="4" w:space="0" w:color="auto"/>
              <w:left w:val="single" w:sz="4" w:space="0" w:color="auto"/>
              <w:bottom w:val="single" w:sz="4" w:space="0" w:color="auto"/>
              <w:right w:val="single" w:sz="4" w:space="0" w:color="auto"/>
            </w:tcBorders>
          </w:tcPr>
          <w:p w14:paraId="33AD80F9" w14:textId="23A4DE8F" w:rsidR="007261BB" w:rsidRDefault="007261BB" w:rsidP="007261BB">
            <w:pPr>
              <w:spacing w:line="276" w:lineRule="auto"/>
            </w:pPr>
            <w:r>
              <w:rPr>
                <w:lang w:eastAsia="en-US"/>
              </w:rPr>
              <w:t>24</w:t>
            </w:r>
          </w:p>
        </w:tc>
        <w:tc>
          <w:tcPr>
            <w:tcW w:w="2145" w:type="dxa"/>
            <w:tcBorders>
              <w:top w:val="single" w:sz="4" w:space="0" w:color="auto"/>
              <w:left w:val="single" w:sz="4" w:space="0" w:color="auto"/>
              <w:bottom w:val="single" w:sz="4" w:space="0" w:color="auto"/>
              <w:right w:val="single" w:sz="4" w:space="0" w:color="auto"/>
            </w:tcBorders>
          </w:tcPr>
          <w:p w14:paraId="31AE8268" w14:textId="0650E352" w:rsidR="007261BB" w:rsidRDefault="007261BB" w:rsidP="007261BB">
            <w:pPr>
              <w:spacing w:line="276" w:lineRule="auto"/>
            </w:pPr>
            <w:r>
              <w:t>32</w:t>
            </w:r>
          </w:p>
        </w:tc>
        <w:tc>
          <w:tcPr>
            <w:tcW w:w="2294" w:type="dxa"/>
            <w:tcBorders>
              <w:top w:val="single" w:sz="4" w:space="0" w:color="auto"/>
              <w:left w:val="single" w:sz="4" w:space="0" w:color="auto"/>
              <w:bottom w:val="single" w:sz="4" w:space="0" w:color="auto"/>
              <w:right w:val="single" w:sz="4" w:space="0" w:color="auto"/>
            </w:tcBorders>
          </w:tcPr>
          <w:p w14:paraId="773AC953" w14:textId="2312576D" w:rsidR="007261BB" w:rsidRDefault="007261BB" w:rsidP="007261BB">
            <w:pPr>
              <w:spacing w:line="276" w:lineRule="auto"/>
            </w:pPr>
            <w:r>
              <w:t>45</w:t>
            </w:r>
          </w:p>
        </w:tc>
      </w:tr>
      <w:tr w:rsidR="007261BB" w14:paraId="4AAAACBB" w14:textId="77777777" w:rsidTr="007261BB">
        <w:tc>
          <w:tcPr>
            <w:tcW w:w="2327" w:type="dxa"/>
            <w:tcBorders>
              <w:top w:val="single" w:sz="4" w:space="0" w:color="auto"/>
              <w:left w:val="single" w:sz="4" w:space="0" w:color="auto"/>
              <w:bottom w:val="single" w:sz="4" w:space="0" w:color="auto"/>
              <w:right w:val="single" w:sz="4" w:space="0" w:color="auto"/>
            </w:tcBorders>
            <w:hideMark/>
          </w:tcPr>
          <w:p w14:paraId="31A516EA" w14:textId="77777777" w:rsidR="007261BB" w:rsidRDefault="007261BB" w:rsidP="007261BB">
            <w:pPr>
              <w:spacing w:line="276" w:lineRule="auto"/>
              <w:rPr>
                <w:b/>
              </w:rPr>
            </w:pPr>
            <w:r>
              <w:t>od 45 do 55</w:t>
            </w:r>
          </w:p>
        </w:tc>
        <w:tc>
          <w:tcPr>
            <w:tcW w:w="2145" w:type="dxa"/>
            <w:tcBorders>
              <w:top w:val="single" w:sz="4" w:space="0" w:color="auto"/>
              <w:left w:val="single" w:sz="4" w:space="0" w:color="auto"/>
              <w:bottom w:val="single" w:sz="4" w:space="0" w:color="auto"/>
              <w:right w:val="single" w:sz="4" w:space="0" w:color="auto"/>
            </w:tcBorders>
          </w:tcPr>
          <w:p w14:paraId="15AC40CC" w14:textId="06FAE613" w:rsidR="007261BB" w:rsidRDefault="007261BB" w:rsidP="007261BB">
            <w:pPr>
              <w:spacing w:line="276" w:lineRule="auto"/>
            </w:pPr>
            <w:r>
              <w:rPr>
                <w:lang w:eastAsia="en-US"/>
              </w:rPr>
              <w:t>41</w:t>
            </w:r>
          </w:p>
        </w:tc>
        <w:tc>
          <w:tcPr>
            <w:tcW w:w="2145" w:type="dxa"/>
            <w:tcBorders>
              <w:top w:val="single" w:sz="4" w:space="0" w:color="auto"/>
              <w:left w:val="single" w:sz="4" w:space="0" w:color="auto"/>
              <w:bottom w:val="single" w:sz="4" w:space="0" w:color="auto"/>
              <w:right w:val="single" w:sz="4" w:space="0" w:color="auto"/>
            </w:tcBorders>
          </w:tcPr>
          <w:p w14:paraId="03E55F72" w14:textId="682D8233" w:rsidR="007261BB" w:rsidRDefault="007261BB" w:rsidP="007261BB">
            <w:pPr>
              <w:spacing w:line="276" w:lineRule="auto"/>
            </w:pPr>
            <w:r>
              <w:t>38</w:t>
            </w:r>
          </w:p>
        </w:tc>
        <w:tc>
          <w:tcPr>
            <w:tcW w:w="2294" w:type="dxa"/>
            <w:tcBorders>
              <w:top w:val="single" w:sz="4" w:space="0" w:color="auto"/>
              <w:left w:val="single" w:sz="4" w:space="0" w:color="auto"/>
              <w:bottom w:val="single" w:sz="4" w:space="0" w:color="auto"/>
              <w:right w:val="single" w:sz="4" w:space="0" w:color="auto"/>
            </w:tcBorders>
          </w:tcPr>
          <w:p w14:paraId="5C47D45C" w14:textId="45B2039A" w:rsidR="007261BB" w:rsidRDefault="007261BB" w:rsidP="007261BB">
            <w:pPr>
              <w:spacing w:line="276" w:lineRule="auto"/>
            </w:pPr>
            <w:r>
              <w:t>50</w:t>
            </w:r>
          </w:p>
        </w:tc>
      </w:tr>
      <w:tr w:rsidR="007261BB" w14:paraId="74B03B68" w14:textId="77777777" w:rsidTr="007261BB">
        <w:tc>
          <w:tcPr>
            <w:tcW w:w="2327" w:type="dxa"/>
            <w:tcBorders>
              <w:top w:val="single" w:sz="4" w:space="0" w:color="auto"/>
              <w:left w:val="single" w:sz="4" w:space="0" w:color="auto"/>
              <w:bottom w:val="single" w:sz="4" w:space="0" w:color="auto"/>
              <w:right w:val="single" w:sz="4" w:space="0" w:color="auto"/>
            </w:tcBorders>
            <w:hideMark/>
          </w:tcPr>
          <w:p w14:paraId="10B15D93" w14:textId="77777777" w:rsidR="007261BB" w:rsidRDefault="007261BB" w:rsidP="007261BB">
            <w:pPr>
              <w:spacing w:line="276" w:lineRule="auto"/>
              <w:rPr>
                <w:b/>
              </w:rPr>
            </w:pPr>
            <w:r>
              <w:t>nad 55 rokov</w:t>
            </w:r>
          </w:p>
        </w:tc>
        <w:tc>
          <w:tcPr>
            <w:tcW w:w="2145" w:type="dxa"/>
            <w:tcBorders>
              <w:top w:val="single" w:sz="4" w:space="0" w:color="auto"/>
              <w:left w:val="single" w:sz="4" w:space="0" w:color="auto"/>
              <w:bottom w:val="single" w:sz="4" w:space="0" w:color="auto"/>
              <w:right w:val="single" w:sz="4" w:space="0" w:color="auto"/>
            </w:tcBorders>
          </w:tcPr>
          <w:p w14:paraId="584C5DFF" w14:textId="62591D60" w:rsidR="007261BB" w:rsidRDefault="007261BB" w:rsidP="007261BB">
            <w:pPr>
              <w:spacing w:line="276" w:lineRule="auto"/>
            </w:pPr>
            <w:r>
              <w:rPr>
                <w:lang w:eastAsia="en-US"/>
              </w:rPr>
              <w:t>15</w:t>
            </w:r>
          </w:p>
        </w:tc>
        <w:tc>
          <w:tcPr>
            <w:tcW w:w="2145" w:type="dxa"/>
            <w:tcBorders>
              <w:top w:val="single" w:sz="4" w:space="0" w:color="auto"/>
              <w:left w:val="single" w:sz="4" w:space="0" w:color="auto"/>
              <w:bottom w:val="single" w:sz="4" w:space="0" w:color="auto"/>
              <w:right w:val="single" w:sz="4" w:space="0" w:color="auto"/>
            </w:tcBorders>
          </w:tcPr>
          <w:p w14:paraId="271964F1" w14:textId="34E8CE52" w:rsidR="007261BB" w:rsidRDefault="007261BB" w:rsidP="007261BB">
            <w:pPr>
              <w:spacing w:line="276" w:lineRule="auto"/>
            </w:pPr>
            <w:r>
              <w:t>17</w:t>
            </w:r>
          </w:p>
        </w:tc>
        <w:tc>
          <w:tcPr>
            <w:tcW w:w="2294" w:type="dxa"/>
            <w:tcBorders>
              <w:top w:val="single" w:sz="4" w:space="0" w:color="auto"/>
              <w:left w:val="single" w:sz="4" w:space="0" w:color="auto"/>
              <w:bottom w:val="single" w:sz="4" w:space="0" w:color="auto"/>
              <w:right w:val="single" w:sz="4" w:space="0" w:color="auto"/>
            </w:tcBorders>
          </w:tcPr>
          <w:p w14:paraId="0F2AB6B7" w14:textId="2E67246F" w:rsidR="007261BB" w:rsidRDefault="007261BB" w:rsidP="007261BB">
            <w:pPr>
              <w:spacing w:line="276" w:lineRule="auto"/>
            </w:pPr>
            <w:r>
              <w:t>31</w:t>
            </w:r>
          </w:p>
        </w:tc>
      </w:tr>
      <w:tr w:rsidR="007261BB" w14:paraId="1CE7DC53" w14:textId="77777777" w:rsidTr="007261BB">
        <w:tc>
          <w:tcPr>
            <w:tcW w:w="2327" w:type="dxa"/>
            <w:tcBorders>
              <w:top w:val="single" w:sz="4" w:space="0" w:color="auto"/>
              <w:left w:val="single" w:sz="4" w:space="0" w:color="auto"/>
              <w:bottom w:val="single" w:sz="4" w:space="0" w:color="auto"/>
              <w:right w:val="single" w:sz="4" w:space="0" w:color="auto"/>
            </w:tcBorders>
            <w:hideMark/>
          </w:tcPr>
          <w:p w14:paraId="27E3F613" w14:textId="77777777" w:rsidR="007261BB" w:rsidRDefault="007261BB" w:rsidP="007261BB">
            <w:pPr>
              <w:spacing w:line="276" w:lineRule="auto"/>
            </w:pPr>
            <w:r>
              <w:rPr>
                <w:b/>
              </w:rPr>
              <w:t>Spolu</w:t>
            </w:r>
          </w:p>
        </w:tc>
        <w:tc>
          <w:tcPr>
            <w:tcW w:w="2145" w:type="dxa"/>
            <w:tcBorders>
              <w:top w:val="single" w:sz="4" w:space="0" w:color="auto"/>
              <w:left w:val="single" w:sz="4" w:space="0" w:color="auto"/>
              <w:bottom w:val="single" w:sz="4" w:space="0" w:color="auto"/>
              <w:right w:val="single" w:sz="4" w:space="0" w:color="auto"/>
            </w:tcBorders>
          </w:tcPr>
          <w:p w14:paraId="293C8866" w14:textId="0FC8C7BE" w:rsidR="007261BB" w:rsidRDefault="007261BB" w:rsidP="007261BB">
            <w:pPr>
              <w:spacing w:line="276" w:lineRule="auto"/>
              <w:rPr>
                <w:b/>
              </w:rPr>
            </w:pPr>
            <w:r>
              <w:rPr>
                <w:b/>
                <w:lang w:eastAsia="en-US"/>
              </w:rPr>
              <w:t>120</w:t>
            </w:r>
          </w:p>
        </w:tc>
        <w:tc>
          <w:tcPr>
            <w:tcW w:w="2145" w:type="dxa"/>
            <w:tcBorders>
              <w:top w:val="single" w:sz="4" w:space="0" w:color="auto"/>
              <w:left w:val="single" w:sz="4" w:space="0" w:color="auto"/>
              <w:bottom w:val="single" w:sz="4" w:space="0" w:color="auto"/>
              <w:right w:val="single" w:sz="4" w:space="0" w:color="auto"/>
            </w:tcBorders>
          </w:tcPr>
          <w:p w14:paraId="4D58F840" w14:textId="623FF9ED" w:rsidR="007261BB" w:rsidRDefault="007261BB" w:rsidP="007261BB">
            <w:pPr>
              <w:spacing w:line="276" w:lineRule="auto"/>
              <w:rPr>
                <w:b/>
              </w:rPr>
            </w:pPr>
            <w:r>
              <w:rPr>
                <w:b/>
              </w:rPr>
              <w:t>139</w:t>
            </w:r>
          </w:p>
        </w:tc>
        <w:tc>
          <w:tcPr>
            <w:tcW w:w="2294" w:type="dxa"/>
            <w:tcBorders>
              <w:top w:val="single" w:sz="4" w:space="0" w:color="auto"/>
              <w:left w:val="single" w:sz="4" w:space="0" w:color="auto"/>
              <w:bottom w:val="single" w:sz="4" w:space="0" w:color="auto"/>
              <w:right w:val="single" w:sz="4" w:space="0" w:color="auto"/>
            </w:tcBorders>
          </w:tcPr>
          <w:p w14:paraId="6AD2327D" w14:textId="4472FBEE" w:rsidR="007261BB" w:rsidRDefault="007261BB" w:rsidP="007261BB">
            <w:pPr>
              <w:spacing w:line="276" w:lineRule="auto"/>
              <w:rPr>
                <w:b/>
              </w:rPr>
            </w:pPr>
            <w:r>
              <w:rPr>
                <w:b/>
              </w:rPr>
              <w:t>216</w:t>
            </w:r>
          </w:p>
        </w:tc>
      </w:tr>
    </w:tbl>
    <w:p w14:paraId="05FC19D2" w14:textId="77777777" w:rsidR="00BD686E" w:rsidRPr="00E50A88" w:rsidRDefault="00BD686E" w:rsidP="00BD686E">
      <w:pPr>
        <w:rPr>
          <w:b/>
        </w:rPr>
      </w:pPr>
      <w:r>
        <w:rPr>
          <w:b/>
        </w:rPr>
        <w:t xml:space="preserve">        </w:t>
      </w:r>
    </w:p>
    <w:p w14:paraId="0E8CED53" w14:textId="77777777" w:rsidR="00BD686E" w:rsidRDefault="00BD686E" w:rsidP="00BD686E">
      <w:pPr>
        <w:rPr>
          <w:b/>
        </w:rPr>
      </w:pPr>
      <w:r>
        <w:rPr>
          <w:b/>
        </w:rPr>
        <w:lastRenderedPageBreak/>
        <w:t xml:space="preserve">Štruktúra UoZ z hľadiska doby evidencie:  </w:t>
      </w:r>
    </w:p>
    <w:tbl>
      <w:tblPr>
        <w:tblW w:w="99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026"/>
        <w:gridCol w:w="2214"/>
        <w:gridCol w:w="2268"/>
        <w:gridCol w:w="2409"/>
      </w:tblGrid>
      <w:tr w:rsidR="007261BB" w14:paraId="3E16650E" w14:textId="77777777" w:rsidTr="007261BB">
        <w:tc>
          <w:tcPr>
            <w:tcW w:w="3026" w:type="dxa"/>
            <w:tcBorders>
              <w:top w:val="single" w:sz="4" w:space="0" w:color="auto"/>
              <w:left w:val="single" w:sz="4" w:space="0" w:color="auto"/>
              <w:bottom w:val="single" w:sz="4" w:space="0" w:color="auto"/>
              <w:right w:val="single" w:sz="4" w:space="0" w:color="auto"/>
            </w:tcBorders>
            <w:hideMark/>
          </w:tcPr>
          <w:p w14:paraId="4F794252" w14:textId="77777777" w:rsidR="007261BB" w:rsidRDefault="007261BB" w:rsidP="007261BB">
            <w:pPr>
              <w:spacing w:line="276" w:lineRule="auto"/>
              <w:rPr>
                <w:b/>
              </w:rPr>
            </w:pPr>
            <w:r>
              <w:rPr>
                <w:b/>
              </w:rPr>
              <w:t>Doba evidencie</w:t>
            </w:r>
          </w:p>
        </w:tc>
        <w:tc>
          <w:tcPr>
            <w:tcW w:w="2214" w:type="dxa"/>
            <w:tcBorders>
              <w:top w:val="single" w:sz="4" w:space="0" w:color="auto"/>
              <w:left w:val="single" w:sz="4" w:space="0" w:color="auto"/>
              <w:bottom w:val="single" w:sz="4" w:space="0" w:color="auto"/>
              <w:right w:val="single" w:sz="4" w:space="0" w:color="auto"/>
            </w:tcBorders>
          </w:tcPr>
          <w:p w14:paraId="7DBE219B" w14:textId="128277CD" w:rsidR="007261BB" w:rsidRDefault="007261BB" w:rsidP="007261BB">
            <w:pPr>
              <w:spacing w:line="276" w:lineRule="auto"/>
              <w:rPr>
                <w:b/>
              </w:rPr>
            </w:pPr>
            <w:r>
              <w:rPr>
                <w:b/>
                <w:lang w:eastAsia="en-US"/>
              </w:rPr>
              <w:t>Rok 2018</w:t>
            </w:r>
          </w:p>
        </w:tc>
        <w:tc>
          <w:tcPr>
            <w:tcW w:w="2268" w:type="dxa"/>
            <w:tcBorders>
              <w:top w:val="single" w:sz="4" w:space="0" w:color="auto"/>
              <w:left w:val="single" w:sz="4" w:space="0" w:color="auto"/>
              <w:bottom w:val="single" w:sz="4" w:space="0" w:color="auto"/>
              <w:right w:val="single" w:sz="4" w:space="0" w:color="auto"/>
            </w:tcBorders>
            <w:hideMark/>
          </w:tcPr>
          <w:p w14:paraId="79F23454" w14:textId="4FF4CF36" w:rsidR="007261BB" w:rsidRDefault="007261BB" w:rsidP="007261BB">
            <w:pPr>
              <w:spacing w:line="276" w:lineRule="auto"/>
              <w:rPr>
                <w:b/>
              </w:rPr>
            </w:pPr>
            <w:r>
              <w:rPr>
                <w:b/>
              </w:rPr>
              <w:t>Rok 2019</w:t>
            </w:r>
          </w:p>
        </w:tc>
        <w:tc>
          <w:tcPr>
            <w:tcW w:w="2409" w:type="dxa"/>
            <w:tcBorders>
              <w:top w:val="single" w:sz="4" w:space="0" w:color="auto"/>
              <w:left w:val="single" w:sz="4" w:space="0" w:color="auto"/>
              <w:bottom w:val="single" w:sz="4" w:space="0" w:color="auto"/>
              <w:right w:val="single" w:sz="4" w:space="0" w:color="auto"/>
            </w:tcBorders>
          </w:tcPr>
          <w:p w14:paraId="5BCE73F9" w14:textId="77777777" w:rsidR="007261BB" w:rsidRDefault="007261BB" w:rsidP="007261BB">
            <w:pPr>
              <w:spacing w:line="276" w:lineRule="auto"/>
              <w:rPr>
                <w:b/>
              </w:rPr>
            </w:pPr>
            <w:r>
              <w:rPr>
                <w:b/>
              </w:rPr>
              <w:t>Rok 2020</w:t>
            </w:r>
          </w:p>
          <w:p w14:paraId="1A44023C" w14:textId="77777777" w:rsidR="007261BB" w:rsidRDefault="007261BB" w:rsidP="007261BB">
            <w:pPr>
              <w:spacing w:line="276" w:lineRule="auto"/>
              <w:rPr>
                <w:b/>
              </w:rPr>
            </w:pPr>
          </w:p>
        </w:tc>
      </w:tr>
      <w:tr w:rsidR="007261BB" w14:paraId="4B6AF8F6" w14:textId="77777777" w:rsidTr="007261BB">
        <w:tc>
          <w:tcPr>
            <w:tcW w:w="3026" w:type="dxa"/>
            <w:tcBorders>
              <w:top w:val="single" w:sz="4" w:space="0" w:color="auto"/>
              <w:left w:val="single" w:sz="4" w:space="0" w:color="auto"/>
              <w:bottom w:val="single" w:sz="4" w:space="0" w:color="auto"/>
              <w:right w:val="single" w:sz="4" w:space="0" w:color="auto"/>
            </w:tcBorders>
            <w:hideMark/>
          </w:tcPr>
          <w:p w14:paraId="7C2F98D5" w14:textId="77777777" w:rsidR="007261BB" w:rsidRDefault="007261BB" w:rsidP="007261BB">
            <w:pPr>
              <w:spacing w:line="276" w:lineRule="auto"/>
              <w:rPr>
                <w:b/>
              </w:rPr>
            </w:pPr>
            <w:r>
              <w:t>do 3 mesiacov</w:t>
            </w:r>
          </w:p>
        </w:tc>
        <w:tc>
          <w:tcPr>
            <w:tcW w:w="2214" w:type="dxa"/>
            <w:tcBorders>
              <w:top w:val="single" w:sz="4" w:space="0" w:color="auto"/>
              <w:left w:val="single" w:sz="4" w:space="0" w:color="auto"/>
              <w:bottom w:val="single" w:sz="4" w:space="0" w:color="auto"/>
              <w:right w:val="single" w:sz="4" w:space="0" w:color="auto"/>
            </w:tcBorders>
          </w:tcPr>
          <w:p w14:paraId="0EE0D5E5" w14:textId="323ABDE1" w:rsidR="007261BB" w:rsidRDefault="007261BB" w:rsidP="007261BB">
            <w:pPr>
              <w:spacing w:line="276" w:lineRule="auto"/>
            </w:pPr>
            <w:r>
              <w:rPr>
                <w:lang w:eastAsia="en-US"/>
              </w:rPr>
              <w:t>33</w:t>
            </w:r>
          </w:p>
        </w:tc>
        <w:tc>
          <w:tcPr>
            <w:tcW w:w="2268" w:type="dxa"/>
            <w:tcBorders>
              <w:top w:val="single" w:sz="4" w:space="0" w:color="auto"/>
              <w:left w:val="single" w:sz="4" w:space="0" w:color="auto"/>
              <w:bottom w:val="single" w:sz="4" w:space="0" w:color="auto"/>
              <w:right w:val="single" w:sz="4" w:space="0" w:color="auto"/>
            </w:tcBorders>
            <w:hideMark/>
          </w:tcPr>
          <w:p w14:paraId="49071FE9" w14:textId="021C3318" w:rsidR="007261BB" w:rsidRDefault="007261BB" w:rsidP="007261BB">
            <w:pPr>
              <w:spacing w:line="276" w:lineRule="auto"/>
            </w:pPr>
            <w:r>
              <w:t>47</w:t>
            </w:r>
          </w:p>
        </w:tc>
        <w:tc>
          <w:tcPr>
            <w:tcW w:w="2409" w:type="dxa"/>
            <w:tcBorders>
              <w:top w:val="single" w:sz="4" w:space="0" w:color="auto"/>
              <w:left w:val="single" w:sz="4" w:space="0" w:color="auto"/>
              <w:bottom w:val="single" w:sz="4" w:space="0" w:color="auto"/>
              <w:right w:val="single" w:sz="4" w:space="0" w:color="auto"/>
            </w:tcBorders>
          </w:tcPr>
          <w:p w14:paraId="3160034A" w14:textId="77777777" w:rsidR="007261BB" w:rsidRDefault="007261BB" w:rsidP="007261BB">
            <w:pPr>
              <w:spacing w:line="276" w:lineRule="auto"/>
            </w:pPr>
            <w:r>
              <w:t>65</w:t>
            </w:r>
          </w:p>
        </w:tc>
      </w:tr>
      <w:tr w:rsidR="007261BB" w14:paraId="54AB500A" w14:textId="77777777" w:rsidTr="007261BB">
        <w:tc>
          <w:tcPr>
            <w:tcW w:w="3026" w:type="dxa"/>
            <w:tcBorders>
              <w:top w:val="single" w:sz="4" w:space="0" w:color="auto"/>
              <w:left w:val="single" w:sz="4" w:space="0" w:color="auto"/>
              <w:bottom w:val="single" w:sz="4" w:space="0" w:color="auto"/>
              <w:right w:val="single" w:sz="4" w:space="0" w:color="auto"/>
            </w:tcBorders>
            <w:hideMark/>
          </w:tcPr>
          <w:p w14:paraId="61DDCF5B" w14:textId="77777777" w:rsidR="007261BB" w:rsidRDefault="007261BB" w:rsidP="007261BB">
            <w:pPr>
              <w:spacing w:line="276" w:lineRule="auto"/>
              <w:rPr>
                <w:b/>
              </w:rPr>
            </w:pPr>
            <w:r>
              <w:t>4-6 mesiacov</w:t>
            </w:r>
          </w:p>
        </w:tc>
        <w:tc>
          <w:tcPr>
            <w:tcW w:w="2214" w:type="dxa"/>
            <w:tcBorders>
              <w:top w:val="single" w:sz="4" w:space="0" w:color="auto"/>
              <w:left w:val="single" w:sz="4" w:space="0" w:color="auto"/>
              <w:bottom w:val="single" w:sz="4" w:space="0" w:color="auto"/>
              <w:right w:val="single" w:sz="4" w:space="0" w:color="auto"/>
            </w:tcBorders>
          </w:tcPr>
          <w:p w14:paraId="0E7B4434" w14:textId="12932261" w:rsidR="007261BB" w:rsidRDefault="007261BB" w:rsidP="007261BB">
            <w:pPr>
              <w:spacing w:line="276" w:lineRule="auto"/>
            </w:pPr>
            <w:r>
              <w:rPr>
                <w:lang w:eastAsia="en-US"/>
              </w:rPr>
              <w:t>31</w:t>
            </w:r>
          </w:p>
        </w:tc>
        <w:tc>
          <w:tcPr>
            <w:tcW w:w="2268" w:type="dxa"/>
            <w:tcBorders>
              <w:top w:val="single" w:sz="4" w:space="0" w:color="auto"/>
              <w:left w:val="single" w:sz="4" w:space="0" w:color="auto"/>
              <w:bottom w:val="single" w:sz="4" w:space="0" w:color="auto"/>
              <w:right w:val="single" w:sz="4" w:space="0" w:color="auto"/>
            </w:tcBorders>
            <w:hideMark/>
          </w:tcPr>
          <w:p w14:paraId="1568B5AC" w14:textId="627A722E" w:rsidR="007261BB" w:rsidRDefault="007261BB" w:rsidP="007261BB">
            <w:pPr>
              <w:spacing w:line="276" w:lineRule="auto"/>
            </w:pPr>
            <w:r>
              <w:t>43</w:t>
            </w:r>
          </w:p>
        </w:tc>
        <w:tc>
          <w:tcPr>
            <w:tcW w:w="2409" w:type="dxa"/>
            <w:tcBorders>
              <w:top w:val="single" w:sz="4" w:space="0" w:color="auto"/>
              <w:left w:val="single" w:sz="4" w:space="0" w:color="auto"/>
              <w:bottom w:val="single" w:sz="4" w:space="0" w:color="auto"/>
              <w:right w:val="single" w:sz="4" w:space="0" w:color="auto"/>
            </w:tcBorders>
          </w:tcPr>
          <w:p w14:paraId="6D0E3244" w14:textId="77777777" w:rsidR="007261BB" w:rsidRDefault="007261BB" w:rsidP="007261BB">
            <w:pPr>
              <w:spacing w:line="276" w:lineRule="auto"/>
            </w:pPr>
            <w:r>
              <w:t>57</w:t>
            </w:r>
          </w:p>
        </w:tc>
      </w:tr>
      <w:tr w:rsidR="007261BB" w14:paraId="084B8202" w14:textId="77777777" w:rsidTr="007261BB">
        <w:tc>
          <w:tcPr>
            <w:tcW w:w="3026" w:type="dxa"/>
            <w:tcBorders>
              <w:top w:val="single" w:sz="4" w:space="0" w:color="auto"/>
              <w:left w:val="single" w:sz="4" w:space="0" w:color="auto"/>
              <w:bottom w:val="single" w:sz="4" w:space="0" w:color="auto"/>
              <w:right w:val="single" w:sz="4" w:space="0" w:color="auto"/>
            </w:tcBorders>
            <w:hideMark/>
          </w:tcPr>
          <w:p w14:paraId="4B2A7ADB" w14:textId="77777777" w:rsidR="007261BB" w:rsidRDefault="007261BB" w:rsidP="007261BB">
            <w:pPr>
              <w:spacing w:line="276" w:lineRule="auto"/>
              <w:rPr>
                <w:b/>
              </w:rPr>
            </w:pPr>
            <w:r>
              <w:t>7-9 mesiacov</w:t>
            </w:r>
          </w:p>
        </w:tc>
        <w:tc>
          <w:tcPr>
            <w:tcW w:w="2214" w:type="dxa"/>
            <w:tcBorders>
              <w:top w:val="single" w:sz="4" w:space="0" w:color="auto"/>
              <w:left w:val="single" w:sz="4" w:space="0" w:color="auto"/>
              <w:bottom w:val="single" w:sz="4" w:space="0" w:color="auto"/>
              <w:right w:val="single" w:sz="4" w:space="0" w:color="auto"/>
            </w:tcBorders>
          </w:tcPr>
          <w:p w14:paraId="17291E3D" w14:textId="319A9B36" w:rsidR="007261BB" w:rsidRDefault="007261BB" w:rsidP="007261BB">
            <w:pPr>
              <w:spacing w:line="276" w:lineRule="auto"/>
            </w:pPr>
            <w:r>
              <w:rPr>
                <w:lang w:eastAsia="en-US"/>
              </w:rPr>
              <w:t>14</w:t>
            </w:r>
          </w:p>
        </w:tc>
        <w:tc>
          <w:tcPr>
            <w:tcW w:w="2268" w:type="dxa"/>
            <w:tcBorders>
              <w:top w:val="single" w:sz="4" w:space="0" w:color="auto"/>
              <w:left w:val="single" w:sz="4" w:space="0" w:color="auto"/>
              <w:bottom w:val="single" w:sz="4" w:space="0" w:color="auto"/>
              <w:right w:val="single" w:sz="4" w:space="0" w:color="auto"/>
            </w:tcBorders>
            <w:hideMark/>
          </w:tcPr>
          <w:p w14:paraId="37B7FAA0" w14:textId="29F42B2D" w:rsidR="007261BB" w:rsidRDefault="007261BB" w:rsidP="007261BB">
            <w:pPr>
              <w:spacing w:line="276" w:lineRule="auto"/>
            </w:pPr>
            <w:r>
              <w:t>16</w:t>
            </w:r>
          </w:p>
        </w:tc>
        <w:tc>
          <w:tcPr>
            <w:tcW w:w="2409" w:type="dxa"/>
            <w:tcBorders>
              <w:top w:val="single" w:sz="4" w:space="0" w:color="auto"/>
              <w:left w:val="single" w:sz="4" w:space="0" w:color="auto"/>
              <w:bottom w:val="single" w:sz="4" w:space="0" w:color="auto"/>
              <w:right w:val="single" w:sz="4" w:space="0" w:color="auto"/>
            </w:tcBorders>
          </w:tcPr>
          <w:p w14:paraId="2816A883" w14:textId="77777777" w:rsidR="007261BB" w:rsidRDefault="007261BB" w:rsidP="007261BB">
            <w:pPr>
              <w:spacing w:line="276" w:lineRule="auto"/>
            </w:pPr>
            <w:r>
              <w:t>35</w:t>
            </w:r>
          </w:p>
        </w:tc>
      </w:tr>
      <w:tr w:rsidR="007261BB" w14:paraId="3EABE17E" w14:textId="77777777" w:rsidTr="007261BB">
        <w:tc>
          <w:tcPr>
            <w:tcW w:w="3026" w:type="dxa"/>
            <w:tcBorders>
              <w:top w:val="single" w:sz="4" w:space="0" w:color="auto"/>
              <w:left w:val="single" w:sz="4" w:space="0" w:color="auto"/>
              <w:bottom w:val="single" w:sz="4" w:space="0" w:color="auto"/>
              <w:right w:val="single" w:sz="4" w:space="0" w:color="auto"/>
            </w:tcBorders>
            <w:hideMark/>
          </w:tcPr>
          <w:p w14:paraId="53C74717" w14:textId="77777777" w:rsidR="007261BB" w:rsidRDefault="007261BB" w:rsidP="007261BB">
            <w:pPr>
              <w:spacing w:line="276" w:lineRule="auto"/>
              <w:rPr>
                <w:b/>
              </w:rPr>
            </w:pPr>
            <w:r>
              <w:t>10-12 mesiacov</w:t>
            </w:r>
          </w:p>
        </w:tc>
        <w:tc>
          <w:tcPr>
            <w:tcW w:w="2214" w:type="dxa"/>
            <w:tcBorders>
              <w:top w:val="single" w:sz="4" w:space="0" w:color="auto"/>
              <w:left w:val="single" w:sz="4" w:space="0" w:color="auto"/>
              <w:bottom w:val="single" w:sz="4" w:space="0" w:color="auto"/>
              <w:right w:val="single" w:sz="4" w:space="0" w:color="auto"/>
            </w:tcBorders>
          </w:tcPr>
          <w:p w14:paraId="1E2793F9" w14:textId="13413465" w:rsidR="007261BB" w:rsidRDefault="007261BB" w:rsidP="007261BB">
            <w:pPr>
              <w:spacing w:line="276" w:lineRule="auto"/>
            </w:pPr>
            <w:r>
              <w:rPr>
                <w:lang w:eastAsia="en-US"/>
              </w:rPr>
              <w:t>9</w:t>
            </w:r>
          </w:p>
        </w:tc>
        <w:tc>
          <w:tcPr>
            <w:tcW w:w="2268" w:type="dxa"/>
            <w:tcBorders>
              <w:top w:val="single" w:sz="4" w:space="0" w:color="auto"/>
              <w:left w:val="single" w:sz="4" w:space="0" w:color="auto"/>
              <w:bottom w:val="single" w:sz="4" w:space="0" w:color="auto"/>
              <w:right w:val="single" w:sz="4" w:space="0" w:color="auto"/>
            </w:tcBorders>
            <w:hideMark/>
          </w:tcPr>
          <w:p w14:paraId="1EFF1852" w14:textId="1F79C92D" w:rsidR="007261BB" w:rsidRDefault="007261BB" w:rsidP="007261BB">
            <w:pPr>
              <w:spacing w:line="276" w:lineRule="auto"/>
            </w:pPr>
            <w:r>
              <w:t>8</w:t>
            </w:r>
          </w:p>
        </w:tc>
        <w:tc>
          <w:tcPr>
            <w:tcW w:w="2409" w:type="dxa"/>
            <w:tcBorders>
              <w:top w:val="single" w:sz="4" w:space="0" w:color="auto"/>
              <w:left w:val="single" w:sz="4" w:space="0" w:color="auto"/>
              <w:bottom w:val="single" w:sz="4" w:space="0" w:color="auto"/>
              <w:right w:val="single" w:sz="4" w:space="0" w:color="auto"/>
            </w:tcBorders>
          </w:tcPr>
          <w:p w14:paraId="3B54C8E6" w14:textId="77777777" w:rsidR="007261BB" w:rsidRDefault="007261BB" w:rsidP="007261BB">
            <w:pPr>
              <w:spacing w:line="276" w:lineRule="auto"/>
            </w:pPr>
            <w:r>
              <w:t>24</w:t>
            </w:r>
          </w:p>
        </w:tc>
      </w:tr>
      <w:tr w:rsidR="007261BB" w14:paraId="10C62E73" w14:textId="77777777" w:rsidTr="007261BB">
        <w:tc>
          <w:tcPr>
            <w:tcW w:w="3026" w:type="dxa"/>
            <w:tcBorders>
              <w:top w:val="single" w:sz="4" w:space="0" w:color="auto"/>
              <w:left w:val="single" w:sz="4" w:space="0" w:color="auto"/>
              <w:bottom w:val="single" w:sz="4" w:space="0" w:color="auto"/>
              <w:right w:val="single" w:sz="4" w:space="0" w:color="auto"/>
            </w:tcBorders>
            <w:hideMark/>
          </w:tcPr>
          <w:p w14:paraId="62F6729E" w14:textId="77777777" w:rsidR="007261BB" w:rsidRDefault="007261BB" w:rsidP="007261BB">
            <w:pPr>
              <w:spacing w:line="276" w:lineRule="auto"/>
              <w:rPr>
                <w:b/>
              </w:rPr>
            </w:pPr>
            <w:r>
              <w:t>13-24 mesiacov</w:t>
            </w:r>
          </w:p>
        </w:tc>
        <w:tc>
          <w:tcPr>
            <w:tcW w:w="2214" w:type="dxa"/>
            <w:tcBorders>
              <w:top w:val="single" w:sz="4" w:space="0" w:color="auto"/>
              <w:left w:val="single" w:sz="4" w:space="0" w:color="auto"/>
              <w:bottom w:val="single" w:sz="4" w:space="0" w:color="auto"/>
              <w:right w:val="single" w:sz="4" w:space="0" w:color="auto"/>
            </w:tcBorders>
          </w:tcPr>
          <w:p w14:paraId="7CF68702" w14:textId="4783CEFF" w:rsidR="007261BB" w:rsidRDefault="007261BB" w:rsidP="007261BB">
            <w:pPr>
              <w:spacing w:line="276" w:lineRule="auto"/>
            </w:pPr>
            <w:r>
              <w:rPr>
                <w:lang w:eastAsia="en-US"/>
              </w:rPr>
              <w:t>13</w:t>
            </w:r>
          </w:p>
        </w:tc>
        <w:tc>
          <w:tcPr>
            <w:tcW w:w="2268" w:type="dxa"/>
            <w:tcBorders>
              <w:top w:val="single" w:sz="4" w:space="0" w:color="auto"/>
              <w:left w:val="single" w:sz="4" w:space="0" w:color="auto"/>
              <w:bottom w:val="single" w:sz="4" w:space="0" w:color="auto"/>
              <w:right w:val="single" w:sz="4" w:space="0" w:color="auto"/>
            </w:tcBorders>
            <w:hideMark/>
          </w:tcPr>
          <w:p w14:paraId="2397FB0E" w14:textId="6F647C04" w:rsidR="007261BB" w:rsidRDefault="007261BB" w:rsidP="007261BB">
            <w:pPr>
              <w:spacing w:line="276" w:lineRule="auto"/>
            </w:pPr>
            <w:r>
              <w:t>12</w:t>
            </w:r>
          </w:p>
        </w:tc>
        <w:tc>
          <w:tcPr>
            <w:tcW w:w="2409" w:type="dxa"/>
            <w:tcBorders>
              <w:top w:val="single" w:sz="4" w:space="0" w:color="auto"/>
              <w:left w:val="single" w:sz="4" w:space="0" w:color="auto"/>
              <w:bottom w:val="single" w:sz="4" w:space="0" w:color="auto"/>
              <w:right w:val="single" w:sz="4" w:space="0" w:color="auto"/>
            </w:tcBorders>
          </w:tcPr>
          <w:p w14:paraId="188711E5" w14:textId="77777777" w:rsidR="007261BB" w:rsidRDefault="007261BB" w:rsidP="007261BB">
            <w:pPr>
              <w:spacing w:line="276" w:lineRule="auto"/>
            </w:pPr>
            <w:r>
              <w:t>24</w:t>
            </w:r>
          </w:p>
        </w:tc>
      </w:tr>
      <w:tr w:rsidR="007261BB" w14:paraId="05FA7B71" w14:textId="77777777" w:rsidTr="007261BB">
        <w:tc>
          <w:tcPr>
            <w:tcW w:w="3026" w:type="dxa"/>
            <w:tcBorders>
              <w:top w:val="single" w:sz="4" w:space="0" w:color="auto"/>
              <w:left w:val="single" w:sz="4" w:space="0" w:color="auto"/>
              <w:bottom w:val="single" w:sz="4" w:space="0" w:color="auto"/>
              <w:right w:val="single" w:sz="4" w:space="0" w:color="auto"/>
            </w:tcBorders>
            <w:hideMark/>
          </w:tcPr>
          <w:p w14:paraId="1DF0A45B" w14:textId="77777777" w:rsidR="007261BB" w:rsidRDefault="007261BB" w:rsidP="007261BB">
            <w:pPr>
              <w:spacing w:line="276" w:lineRule="auto"/>
              <w:rPr>
                <w:b/>
              </w:rPr>
            </w:pPr>
            <w:r>
              <w:t>25-30 mesiacov</w:t>
            </w:r>
          </w:p>
        </w:tc>
        <w:tc>
          <w:tcPr>
            <w:tcW w:w="2214" w:type="dxa"/>
            <w:tcBorders>
              <w:top w:val="single" w:sz="4" w:space="0" w:color="auto"/>
              <w:left w:val="single" w:sz="4" w:space="0" w:color="auto"/>
              <w:bottom w:val="single" w:sz="4" w:space="0" w:color="auto"/>
              <w:right w:val="single" w:sz="4" w:space="0" w:color="auto"/>
            </w:tcBorders>
          </w:tcPr>
          <w:p w14:paraId="3DA83851" w14:textId="26A8F158" w:rsidR="007261BB" w:rsidRDefault="007261BB" w:rsidP="007261BB">
            <w:pPr>
              <w:spacing w:line="276" w:lineRule="auto"/>
            </w:pPr>
            <w:r>
              <w:rPr>
                <w:lang w:eastAsia="en-US"/>
              </w:rPr>
              <w:t>3</w:t>
            </w:r>
          </w:p>
        </w:tc>
        <w:tc>
          <w:tcPr>
            <w:tcW w:w="2268" w:type="dxa"/>
            <w:tcBorders>
              <w:top w:val="single" w:sz="4" w:space="0" w:color="auto"/>
              <w:left w:val="single" w:sz="4" w:space="0" w:color="auto"/>
              <w:bottom w:val="single" w:sz="4" w:space="0" w:color="auto"/>
              <w:right w:val="single" w:sz="4" w:space="0" w:color="auto"/>
            </w:tcBorders>
            <w:hideMark/>
          </w:tcPr>
          <w:p w14:paraId="33DE01D7" w14:textId="18A644C0" w:rsidR="007261BB" w:rsidRDefault="007261BB" w:rsidP="007261BB">
            <w:pPr>
              <w:spacing w:line="276" w:lineRule="auto"/>
            </w:pPr>
            <w:r>
              <w:t>3</w:t>
            </w:r>
          </w:p>
        </w:tc>
        <w:tc>
          <w:tcPr>
            <w:tcW w:w="2409" w:type="dxa"/>
            <w:tcBorders>
              <w:top w:val="single" w:sz="4" w:space="0" w:color="auto"/>
              <w:left w:val="single" w:sz="4" w:space="0" w:color="auto"/>
              <w:bottom w:val="single" w:sz="4" w:space="0" w:color="auto"/>
              <w:right w:val="single" w:sz="4" w:space="0" w:color="auto"/>
            </w:tcBorders>
          </w:tcPr>
          <w:p w14:paraId="66F95338" w14:textId="77777777" w:rsidR="007261BB" w:rsidRDefault="007261BB" w:rsidP="007261BB">
            <w:pPr>
              <w:spacing w:line="276" w:lineRule="auto"/>
            </w:pPr>
            <w:r>
              <w:t>4</w:t>
            </w:r>
          </w:p>
        </w:tc>
      </w:tr>
      <w:tr w:rsidR="007261BB" w14:paraId="16766F68" w14:textId="77777777" w:rsidTr="007261BB">
        <w:tc>
          <w:tcPr>
            <w:tcW w:w="3026" w:type="dxa"/>
            <w:tcBorders>
              <w:top w:val="single" w:sz="4" w:space="0" w:color="auto"/>
              <w:left w:val="single" w:sz="4" w:space="0" w:color="auto"/>
              <w:bottom w:val="single" w:sz="4" w:space="0" w:color="auto"/>
              <w:right w:val="single" w:sz="4" w:space="0" w:color="auto"/>
            </w:tcBorders>
            <w:hideMark/>
          </w:tcPr>
          <w:p w14:paraId="755E4755" w14:textId="77777777" w:rsidR="007261BB" w:rsidRDefault="007261BB" w:rsidP="007261BB">
            <w:pPr>
              <w:spacing w:line="276" w:lineRule="auto"/>
              <w:rPr>
                <w:b/>
              </w:rPr>
            </w:pPr>
            <w:r>
              <w:t xml:space="preserve">31-36 mesiacov        </w:t>
            </w:r>
          </w:p>
        </w:tc>
        <w:tc>
          <w:tcPr>
            <w:tcW w:w="2214" w:type="dxa"/>
            <w:tcBorders>
              <w:top w:val="single" w:sz="4" w:space="0" w:color="auto"/>
              <w:left w:val="single" w:sz="4" w:space="0" w:color="auto"/>
              <w:bottom w:val="single" w:sz="4" w:space="0" w:color="auto"/>
              <w:right w:val="single" w:sz="4" w:space="0" w:color="auto"/>
            </w:tcBorders>
          </w:tcPr>
          <w:p w14:paraId="093F193C" w14:textId="3A3F753E" w:rsidR="007261BB" w:rsidRDefault="007261BB" w:rsidP="007261BB">
            <w:pPr>
              <w:spacing w:line="276" w:lineRule="auto"/>
            </w:pPr>
            <w:r>
              <w:rPr>
                <w:lang w:eastAsia="en-US"/>
              </w:rPr>
              <w:t>5</w:t>
            </w:r>
          </w:p>
        </w:tc>
        <w:tc>
          <w:tcPr>
            <w:tcW w:w="2268" w:type="dxa"/>
            <w:tcBorders>
              <w:top w:val="single" w:sz="4" w:space="0" w:color="auto"/>
              <w:left w:val="single" w:sz="4" w:space="0" w:color="auto"/>
              <w:bottom w:val="single" w:sz="4" w:space="0" w:color="auto"/>
              <w:right w:val="single" w:sz="4" w:space="0" w:color="auto"/>
            </w:tcBorders>
            <w:hideMark/>
          </w:tcPr>
          <w:p w14:paraId="3CE38B4E" w14:textId="79854899" w:rsidR="007261BB" w:rsidRDefault="007261BB" w:rsidP="007261BB">
            <w:pPr>
              <w:spacing w:line="276" w:lineRule="auto"/>
            </w:pPr>
            <w:r>
              <w:t>3</w:t>
            </w:r>
          </w:p>
        </w:tc>
        <w:tc>
          <w:tcPr>
            <w:tcW w:w="2409" w:type="dxa"/>
            <w:tcBorders>
              <w:top w:val="single" w:sz="4" w:space="0" w:color="auto"/>
              <w:left w:val="single" w:sz="4" w:space="0" w:color="auto"/>
              <w:bottom w:val="single" w:sz="4" w:space="0" w:color="auto"/>
              <w:right w:val="single" w:sz="4" w:space="0" w:color="auto"/>
            </w:tcBorders>
          </w:tcPr>
          <w:p w14:paraId="0063F9E5" w14:textId="77777777" w:rsidR="007261BB" w:rsidRDefault="007261BB" w:rsidP="007261BB">
            <w:pPr>
              <w:spacing w:line="276" w:lineRule="auto"/>
            </w:pPr>
            <w:r>
              <w:t>2</w:t>
            </w:r>
          </w:p>
        </w:tc>
      </w:tr>
      <w:tr w:rsidR="007261BB" w14:paraId="420CB741" w14:textId="77777777" w:rsidTr="0059585B">
        <w:trPr>
          <w:trHeight w:val="193"/>
        </w:trPr>
        <w:tc>
          <w:tcPr>
            <w:tcW w:w="3026" w:type="dxa"/>
            <w:tcBorders>
              <w:top w:val="single" w:sz="4" w:space="0" w:color="auto"/>
              <w:left w:val="single" w:sz="4" w:space="0" w:color="auto"/>
              <w:bottom w:val="single" w:sz="4" w:space="0" w:color="auto"/>
              <w:right w:val="single" w:sz="4" w:space="0" w:color="auto"/>
            </w:tcBorders>
            <w:hideMark/>
          </w:tcPr>
          <w:p w14:paraId="589C9883" w14:textId="77777777" w:rsidR="007261BB" w:rsidRDefault="007261BB" w:rsidP="007261BB">
            <w:pPr>
              <w:spacing w:line="276" w:lineRule="auto"/>
              <w:rPr>
                <w:b/>
              </w:rPr>
            </w:pPr>
            <w:r>
              <w:t xml:space="preserve">37-42 mesiacov        </w:t>
            </w:r>
          </w:p>
        </w:tc>
        <w:tc>
          <w:tcPr>
            <w:tcW w:w="2214" w:type="dxa"/>
            <w:tcBorders>
              <w:top w:val="single" w:sz="4" w:space="0" w:color="auto"/>
              <w:left w:val="single" w:sz="4" w:space="0" w:color="auto"/>
              <w:bottom w:val="single" w:sz="4" w:space="0" w:color="auto"/>
              <w:right w:val="single" w:sz="4" w:space="0" w:color="auto"/>
            </w:tcBorders>
          </w:tcPr>
          <w:p w14:paraId="2A12F388" w14:textId="2F818ECF" w:rsidR="007261BB" w:rsidRDefault="007261BB" w:rsidP="007261BB">
            <w:pPr>
              <w:spacing w:line="276" w:lineRule="auto"/>
            </w:pPr>
            <w:r>
              <w:rPr>
                <w:lang w:eastAsia="en-US"/>
              </w:rPr>
              <w:t>0</w:t>
            </w:r>
          </w:p>
        </w:tc>
        <w:tc>
          <w:tcPr>
            <w:tcW w:w="2268" w:type="dxa"/>
            <w:tcBorders>
              <w:top w:val="single" w:sz="4" w:space="0" w:color="auto"/>
              <w:left w:val="single" w:sz="4" w:space="0" w:color="auto"/>
              <w:bottom w:val="single" w:sz="4" w:space="0" w:color="auto"/>
              <w:right w:val="single" w:sz="4" w:space="0" w:color="auto"/>
            </w:tcBorders>
            <w:hideMark/>
          </w:tcPr>
          <w:p w14:paraId="0A93B67C" w14:textId="54B7CBD1" w:rsidR="007261BB" w:rsidRDefault="007261BB" w:rsidP="007261BB">
            <w:pPr>
              <w:spacing w:line="276" w:lineRule="auto"/>
            </w:pPr>
            <w:r>
              <w:t>1</w:t>
            </w:r>
          </w:p>
        </w:tc>
        <w:tc>
          <w:tcPr>
            <w:tcW w:w="2409" w:type="dxa"/>
            <w:tcBorders>
              <w:top w:val="single" w:sz="4" w:space="0" w:color="auto"/>
              <w:left w:val="single" w:sz="4" w:space="0" w:color="auto"/>
              <w:bottom w:val="single" w:sz="4" w:space="0" w:color="auto"/>
              <w:right w:val="single" w:sz="4" w:space="0" w:color="auto"/>
            </w:tcBorders>
          </w:tcPr>
          <w:p w14:paraId="5FCC7761" w14:textId="77777777" w:rsidR="007261BB" w:rsidRDefault="007261BB" w:rsidP="007261BB">
            <w:pPr>
              <w:spacing w:line="276" w:lineRule="auto"/>
            </w:pPr>
            <w:r>
              <w:t>0</w:t>
            </w:r>
          </w:p>
        </w:tc>
      </w:tr>
      <w:tr w:rsidR="007261BB" w14:paraId="7FD8F4E0" w14:textId="77777777" w:rsidTr="007261BB">
        <w:tc>
          <w:tcPr>
            <w:tcW w:w="3026" w:type="dxa"/>
            <w:tcBorders>
              <w:top w:val="single" w:sz="4" w:space="0" w:color="auto"/>
              <w:left w:val="single" w:sz="4" w:space="0" w:color="auto"/>
              <w:bottom w:val="single" w:sz="4" w:space="0" w:color="auto"/>
              <w:right w:val="single" w:sz="4" w:space="0" w:color="auto"/>
            </w:tcBorders>
            <w:hideMark/>
          </w:tcPr>
          <w:p w14:paraId="7CDF0B7B" w14:textId="77777777" w:rsidR="007261BB" w:rsidRDefault="007261BB" w:rsidP="007261BB">
            <w:pPr>
              <w:spacing w:line="276" w:lineRule="auto"/>
              <w:rPr>
                <w:b/>
              </w:rPr>
            </w:pPr>
            <w:r>
              <w:t xml:space="preserve">43-48 mesiacov        </w:t>
            </w:r>
          </w:p>
        </w:tc>
        <w:tc>
          <w:tcPr>
            <w:tcW w:w="2214" w:type="dxa"/>
            <w:tcBorders>
              <w:top w:val="single" w:sz="4" w:space="0" w:color="auto"/>
              <w:left w:val="single" w:sz="4" w:space="0" w:color="auto"/>
              <w:bottom w:val="single" w:sz="4" w:space="0" w:color="auto"/>
              <w:right w:val="single" w:sz="4" w:space="0" w:color="auto"/>
            </w:tcBorders>
          </w:tcPr>
          <w:p w14:paraId="386BF9F9" w14:textId="18507963" w:rsidR="007261BB" w:rsidRDefault="007261BB" w:rsidP="007261BB">
            <w:pPr>
              <w:spacing w:line="276" w:lineRule="auto"/>
            </w:pPr>
            <w:r>
              <w:rPr>
                <w:lang w:eastAsia="en-US"/>
              </w:rPr>
              <w:t>1</w:t>
            </w:r>
          </w:p>
        </w:tc>
        <w:tc>
          <w:tcPr>
            <w:tcW w:w="2268" w:type="dxa"/>
            <w:tcBorders>
              <w:top w:val="single" w:sz="4" w:space="0" w:color="auto"/>
              <w:left w:val="single" w:sz="4" w:space="0" w:color="auto"/>
              <w:bottom w:val="single" w:sz="4" w:space="0" w:color="auto"/>
              <w:right w:val="single" w:sz="4" w:space="0" w:color="auto"/>
            </w:tcBorders>
            <w:hideMark/>
          </w:tcPr>
          <w:p w14:paraId="13C869D8" w14:textId="341583BF" w:rsidR="007261BB" w:rsidRDefault="007261BB" w:rsidP="007261BB">
            <w:pPr>
              <w:spacing w:line="276" w:lineRule="auto"/>
            </w:pPr>
            <w:r>
              <w:t>3</w:t>
            </w:r>
          </w:p>
        </w:tc>
        <w:tc>
          <w:tcPr>
            <w:tcW w:w="2409" w:type="dxa"/>
            <w:tcBorders>
              <w:top w:val="single" w:sz="4" w:space="0" w:color="auto"/>
              <w:left w:val="single" w:sz="4" w:space="0" w:color="auto"/>
              <w:bottom w:val="single" w:sz="4" w:space="0" w:color="auto"/>
              <w:right w:val="single" w:sz="4" w:space="0" w:color="auto"/>
            </w:tcBorders>
          </w:tcPr>
          <w:p w14:paraId="0A913633" w14:textId="77777777" w:rsidR="007261BB" w:rsidRDefault="007261BB" w:rsidP="007261BB">
            <w:pPr>
              <w:spacing w:line="276" w:lineRule="auto"/>
            </w:pPr>
            <w:r>
              <w:t>1</w:t>
            </w:r>
          </w:p>
        </w:tc>
      </w:tr>
      <w:tr w:rsidR="007261BB" w14:paraId="2EE95805" w14:textId="77777777" w:rsidTr="007261BB">
        <w:tc>
          <w:tcPr>
            <w:tcW w:w="3026" w:type="dxa"/>
            <w:tcBorders>
              <w:top w:val="single" w:sz="4" w:space="0" w:color="auto"/>
              <w:left w:val="single" w:sz="4" w:space="0" w:color="auto"/>
              <w:bottom w:val="single" w:sz="4" w:space="0" w:color="auto"/>
              <w:right w:val="single" w:sz="4" w:space="0" w:color="auto"/>
            </w:tcBorders>
            <w:hideMark/>
          </w:tcPr>
          <w:p w14:paraId="413737FA" w14:textId="77777777" w:rsidR="007261BB" w:rsidRDefault="007261BB" w:rsidP="007261BB">
            <w:pPr>
              <w:spacing w:line="276" w:lineRule="auto"/>
              <w:rPr>
                <w:b/>
              </w:rPr>
            </w:pPr>
            <w:r>
              <w:t xml:space="preserve">nad 48 mesiacov      </w:t>
            </w:r>
          </w:p>
        </w:tc>
        <w:tc>
          <w:tcPr>
            <w:tcW w:w="2214" w:type="dxa"/>
            <w:tcBorders>
              <w:top w:val="single" w:sz="4" w:space="0" w:color="auto"/>
              <w:left w:val="single" w:sz="4" w:space="0" w:color="auto"/>
              <w:bottom w:val="single" w:sz="4" w:space="0" w:color="auto"/>
              <w:right w:val="single" w:sz="4" w:space="0" w:color="auto"/>
            </w:tcBorders>
          </w:tcPr>
          <w:p w14:paraId="383D42E3" w14:textId="624D8ACD" w:rsidR="007261BB" w:rsidRDefault="007261BB" w:rsidP="007261BB">
            <w:pPr>
              <w:spacing w:line="276" w:lineRule="auto"/>
            </w:pPr>
            <w:r>
              <w:rPr>
                <w:lang w:eastAsia="en-US"/>
              </w:rPr>
              <w:t>11</w:t>
            </w:r>
          </w:p>
        </w:tc>
        <w:tc>
          <w:tcPr>
            <w:tcW w:w="2268" w:type="dxa"/>
            <w:tcBorders>
              <w:top w:val="single" w:sz="4" w:space="0" w:color="auto"/>
              <w:left w:val="single" w:sz="4" w:space="0" w:color="auto"/>
              <w:bottom w:val="single" w:sz="4" w:space="0" w:color="auto"/>
              <w:right w:val="single" w:sz="4" w:space="0" w:color="auto"/>
            </w:tcBorders>
            <w:hideMark/>
          </w:tcPr>
          <w:p w14:paraId="7E6B3C5F" w14:textId="21619927" w:rsidR="007261BB" w:rsidRDefault="007261BB" w:rsidP="007261BB">
            <w:pPr>
              <w:spacing w:line="276" w:lineRule="auto"/>
            </w:pPr>
            <w:r>
              <w:t>3</w:t>
            </w:r>
          </w:p>
        </w:tc>
        <w:tc>
          <w:tcPr>
            <w:tcW w:w="2409" w:type="dxa"/>
            <w:tcBorders>
              <w:top w:val="single" w:sz="4" w:space="0" w:color="auto"/>
              <w:left w:val="single" w:sz="4" w:space="0" w:color="auto"/>
              <w:bottom w:val="single" w:sz="4" w:space="0" w:color="auto"/>
              <w:right w:val="single" w:sz="4" w:space="0" w:color="auto"/>
            </w:tcBorders>
          </w:tcPr>
          <w:p w14:paraId="72F7FE72" w14:textId="77777777" w:rsidR="007261BB" w:rsidRDefault="007261BB" w:rsidP="007261BB">
            <w:pPr>
              <w:spacing w:line="276" w:lineRule="auto"/>
            </w:pPr>
            <w:r>
              <w:t>4</w:t>
            </w:r>
          </w:p>
        </w:tc>
      </w:tr>
      <w:tr w:rsidR="007261BB" w14:paraId="28989B2F" w14:textId="77777777" w:rsidTr="007261BB">
        <w:tc>
          <w:tcPr>
            <w:tcW w:w="3026" w:type="dxa"/>
            <w:tcBorders>
              <w:top w:val="single" w:sz="4" w:space="0" w:color="auto"/>
              <w:left w:val="single" w:sz="4" w:space="0" w:color="auto"/>
              <w:bottom w:val="single" w:sz="4" w:space="0" w:color="auto"/>
              <w:right w:val="single" w:sz="4" w:space="0" w:color="auto"/>
            </w:tcBorders>
            <w:hideMark/>
          </w:tcPr>
          <w:p w14:paraId="48E2945A" w14:textId="77777777" w:rsidR="007261BB" w:rsidRDefault="007261BB" w:rsidP="007261BB">
            <w:pPr>
              <w:spacing w:line="276" w:lineRule="auto"/>
              <w:rPr>
                <w:b/>
              </w:rPr>
            </w:pPr>
            <w:r>
              <w:rPr>
                <w:b/>
              </w:rPr>
              <w:t>Spolu</w:t>
            </w:r>
          </w:p>
        </w:tc>
        <w:tc>
          <w:tcPr>
            <w:tcW w:w="2214" w:type="dxa"/>
            <w:tcBorders>
              <w:top w:val="single" w:sz="4" w:space="0" w:color="auto"/>
              <w:left w:val="single" w:sz="4" w:space="0" w:color="auto"/>
              <w:bottom w:val="single" w:sz="4" w:space="0" w:color="auto"/>
              <w:right w:val="single" w:sz="4" w:space="0" w:color="auto"/>
            </w:tcBorders>
          </w:tcPr>
          <w:p w14:paraId="0EBB0776" w14:textId="53D2D162" w:rsidR="007261BB" w:rsidRDefault="007261BB" w:rsidP="007261BB">
            <w:pPr>
              <w:spacing w:line="276" w:lineRule="auto"/>
              <w:rPr>
                <w:b/>
              </w:rPr>
            </w:pPr>
            <w:r>
              <w:rPr>
                <w:b/>
                <w:lang w:eastAsia="en-US"/>
              </w:rPr>
              <w:t>120</w:t>
            </w:r>
          </w:p>
        </w:tc>
        <w:tc>
          <w:tcPr>
            <w:tcW w:w="2268" w:type="dxa"/>
            <w:tcBorders>
              <w:top w:val="single" w:sz="4" w:space="0" w:color="auto"/>
              <w:left w:val="single" w:sz="4" w:space="0" w:color="auto"/>
              <w:bottom w:val="single" w:sz="4" w:space="0" w:color="auto"/>
              <w:right w:val="single" w:sz="4" w:space="0" w:color="auto"/>
            </w:tcBorders>
            <w:hideMark/>
          </w:tcPr>
          <w:p w14:paraId="3762270C" w14:textId="213BD083" w:rsidR="007261BB" w:rsidRDefault="007261BB" w:rsidP="007261BB">
            <w:pPr>
              <w:spacing w:line="276" w:lineRule="auto"/>
              <w:rPr>
                <w:b/>
              </w:rPr>
            </w:pPr>
            <w:r>
              <w:rPr>
                <w:b/>
              </w:rPr>
              <w:t>139</w:t>
            </w:r>
          </w:p>
        </w:tc>
        <w:tc>
          <w:tcPr>
            <w:tcW w:w="2409" w:type="dxa"/>
            <w:tcBorders>
              <w:top w:val="single" w:sz="4" w:space="0" w:color="auto"/>
              <w:left w:val="single" w:sz="4" w:space="0" w:color="auto"/>
              <w:bottom w:val="single" w:sz="4" w:space="0" w:color="auto"/>
              <w:right w:val="single" w:sz="4" w:space="0" w:color="auto"/>
            </w:tcBorders>
          </w:tcPr>
          <w:p w14:paraId="4B80D5D8" w14:textId="77777777" w:rsidR="007261BB" w:rsidRDefault="007261BB" w:rsidP="007261BB">
            <w:pPr>
              <w:spacing w:line="276" w:lineRule="auto"/>
              <w:rPr>
                <w:b/>
              </w:rPr>
            </w:pPr>
            <w:r>
              <w:rPr>
                <w:b/>
              </w:rPr>
              <w:t>216</w:t>
            </w:r>
          </w:p>
        </w:tc>
      </w:tr>
    </w:tbl>
    <w:p w14:paraId="01861A24" w14:textId="77777777" w:rsidR="00BD686E" w:rsidRDefault="00BD686E" w:rsidP="00BD686E">
      <w:pPr>
        <w:rPr>
          <w:b/>
        </w:rPr>
      </w:pPr>
    </w:p>
    <w:p w14:paraId="10A5962C" w14:textId="75D107C2" w:rsidR="00BD686E" w:rsidRDefault="0059585B" w:rsidP="00BD686E">
      <w:pPr>
        <w:rPr>
          <w:b/>
        </w:rPr>
      </w:pPr>
      <w:r>
        <w:rPr>
          <w:b/>
          <w:noProof/>
        </w:rPr>
        <w:drawing>
          <wp:inline distT="0" distB="0" distL="0" distR="0" wp14:anchorId="6F238CD1" wp14:editId="4169BC1A">
            <wp:extent cx="5486400" cy="2926080"/>
            <wp:effectExtent l="0" t="0" r="0" b="7620"/>
            <wp:docPr id="23" name="Graf 23"/>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14:paraId="3B7EC737" w14:textId="77777777" w:rsidR="00BD686E" w:rsidRDefault="00BD686E" w:rsidP="00BD686E">
      <w:pPr>
        <w:rPr>
          <w:b/>
        </w:rPr>
      </w:pPr>
      <w:r>
        <w:rPr>
          <w:b/>
        </w:rPr>
        <w:t xml:space="preserve">Štruktúra UoZ z hľadiska vzdelania: </w:t>
      </w:r>
    </w:p>
    <w:tbl>
      <w:tblPr>
        <w:tblW w:w="99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036"/>
        <w:gridCol w:w="2204"/>
        <w:gridCol w:w="2268"/>
        <w:gridCol w:w="2410"/>
      </w:tblGrid>
      <w:tr w:rsidR="007261BB" w14:paraId="2DB24318" w14:textId="77777777" w:rsidTr="007261BB">
        <w:tc>
          <w:tcPr>
            <w:tcW w:w="3036" w:type="dxa"/>
            <w:tcBorders>
              <w:top w:val="single" w:sz="4" w:space="0" w:color="auto"/>
              <w:left w:val="single" w:sz="4" w:space="0" w:color="auto"/>
              <w:bottom w:val="single" w:sz="4" w:space="0" w:color="auto"/>
              <w:right w:val="single" w:sz="4" w:space="0" w:color="auto"/>
            </w:tcBorders>
            <w:hideMark/>
          </w:tcPr>
          <w:p w14:paraId="09AD54ED" w14:textId="77777777" w:rsidR="007261BB" w:rsidRDefault="007261BB" w:rsidP="007261BB">
            <w:pPr>
              <w:spacing w:line="276" w:lineRule="auto"/>
              <w:rPr>
                <w:b/>
              </w:rPr>
            </w:pPr>
            <w:r>
              <w:rPr>
                <w:b/>
              </w:rPr>
              <w:t>Vzdelanie</w:t>
            </w:r>
          </w:p>
        </w:tc>
        <w:tc>
          <w:tcPr>
            <w:tcW w:w="2204" w:type="dxa"/>
            <w:tcBorders>
              <w:top w:val="single" w:sz="4" w:space="0" w:color="auto"/>
              <w:left w:val="single" w:sz="4" w:space="0" w:color="auto"/>
              <w:bottom w:val="single" w:sz="4" w:space="0" w:color="auto"/>
              <w:right w:val="single" w:sz="4" w:space="0" w:color="auto"/>
            </w:tcBorders>
          </w:tcPr>
          <w:p w14:paraId="43F93779" w14:textId="327FBC5F" w:rsidR="007261BB" w:rsidRDefault="007261BB" w:rsidP="007261BB">
            <w:pPr>
              <w:spacing w:line="276" w:lineRule="auto"/>
              <w:rPr>
                <w:b/>
              </w:rPr>
            </w:pPr>
            <w:r>
              <w:rPr>
                <w:b/>
                <w:lang w:eastAsia="en-US"/>
              </w:rPr>
              <w:t>Rok 2018</w:t>
            </w:r>
          </w:p>
        </w:tc>
        <w:tc>
          <w:tcPr>
            <w:tcW w:w="2268" w:type="dxa"/>
            <w:tcBorders>
              <w:top w:val="single" w:sz="4" w:space="0" w:color="auto"/>
              <w:left w:val="single" w:sz="4" w:space="0" w:color="auto"/>
              <w:bottom w:val="single" w:sz="4" w:space="0" w:color="auto"/>
              <w:right w:val="single" w:sz="4" w:space="0" w:color="auto"/>
            </w:tcBorders>
            <w:hideMark/>
          </w:tcPr>
          <w:p w14:paraId="599FABEA" w14:textId="43A249E2" w:rsidR="007261BB" w:rsidRDefault="007261BB" w:rsidP="007261BB">
            <w:pPr>
              <w:spacing w:line="276" w:lineRule="auto"/>
              <w:rPr>
                <w:b/>
              </w:rPr>
            </w:pPr>
            <w:r>
              <w:rPr>
                <w:b/>
              </w:rPr>
              <w:t>Rok 2019</w:t>
            </w:r>
          </w:p>
        </w:tc>
        <w:tc>
          <w:tcPr>
            <w:tcW w:w="2410" w:type="dxa"/>
            <w:tcBorders>
              <w:top w:val="single" w:sz="4" w:space="0" w:color="auto"/>
              <w:left w:val="single" w:sz="4" w:space="0" w:color="auto"/>
              <w:bottom w:val="single" w:sz="4" w:space="0" w:color="auto"/>
              <w:right w:val="single" w:sz="4" w:space="0" w:color="auto"/>
            </w:tcBorders>
          </w:tcPr>
          <w:p w14:paraId="5D93031A" w14:textId="77777777" w:rsidR="007261BB" w:rsidRDefault="007261BB" w:rsidP="007261BB">
            <w:pPr>
              <w:spacing w:line="276" w:lineRule="auto"/>
              <w:rPr>
                <w:b/>
              </w:rPr>
            </w:pPr>
            <w:r>
              <w:rPr>
                <w:b/>
              </w:rPr>
              <w:t>Rok 2020</w:t>
            </w:r>
          </w:p>
          <w:p w14:paraId="6BEAE724" w14:textId="77777777" w:rsidR="007261BB" w:rsidRDefault="007261BB" w:rsidP="007261BB">
            <w:pPr>
              <w:spacing w:line="276" w:lineRule="auto"/>
              <w:rPr>
                <w:b/>
              </w:rPr>
            </w:pPr>
          </w:p>
        </w:tc>
      </w:tr>
      <w:tr w:rsidR="007261BB" w14:paraId="0EED10BE" w14:textId="77777777" w:rsidTr="007261BB">
        <w:tc>
          <w:tcPr>
            <w:tcW w:w="3036" w:type="dxa"/>
            <w:tcBorders>
              <w:top w:val="single" w:sz="4" w:space="0" w:color="auto"/>
              <w:left w:val="single" w:sz="4" w:space="0" w:color="auto"/>
              <w:bottom w:val="single" w:sz="4" w:space="0" w:color="auto"/>
              <w:right w:val="single" w:sz="4" w:space="0" w:color="auto"/>
            </w:tcBorders>
            <w:hideMark/>
          </w:tcPr>
          <w:p w14:paraId="2AC4C2AA" w14:textId="77777777" w:rsidR="007261BB" w:rsidRDefault="007261BB" w:rsidP="007261BB">
            <w:pPr>
              <w:spacing w:line="276" w:lineRule="auto"/>
              <w:rPr>
                <w:b/>
              </w:rPr>
            </w:pPr>
            <w:r>
              <w:t>Bez vzdelania</w:t>
            </w:r>
          </w:p>
        </w:tc>
        <w:tc>
          <w:tcPr>
            <w:tcW w:w="2204" w:type="dxa"/>
            <w:tcBorders>
              <w:top w:val="single" w:sz="4" w:space="0" w:color="auto"/>
              <w:left w:val="single" w:sz="4" w:space="0" w:color="auto"/>
              <w:bottom w:val="single" w:sz="4" w:space="0" w:color="auto"/>
              <w:right w:val="single" w:sz="4" w:space="0" w:color="auto"/>
            </w:tcBorders>
          </w:tcPr>
          <w:p w14:paraId="713E2113" w14:textId="696A52FD" w:rsidR="007261BB" w:rsidRDefault="007261BB" w:rsidP="007261BB">
            <w:pPr>
              <w:spacing w:line="276" w:lineRule="auto"/>
            </w:pPr>
            <w:r>
              <w:rPr>
                <w:lang w:eastAsia="en-US"/>
              </w:rPr>
              <w:t>0</w:t>
            </w:r>
          </w:p>
        </w:tc>
        <w:tc>
          <w:tcPr>
            <w:tcW w:w="2268" w:type="dxa"/>
            <w:tcBorders>
              <w:top w:val="single" w:sz="4" w:space="0" w:color="auto"/>
              <w:left w:val="single" w:sz="4" w:space="0" w:color="auto"/>
              <w:bottom w:val="single" w:sz="4" w:space="0" w:color="auto"/>
              <w:right w:val="single" w:sz="4" w:space="0" w:color="auto"/>
            </w:tcBorders>
          </w:tcPr>
          <w:p w14:paraId="596CD085" w14:textId="4AD1E4AA" w:rsidR="007261BB" w:rsidRDefault="007261BB" w:rsidP="007261BB">
            <w:pPr>
              <w:spacing w:line="276" w:lineRule="auto"/>
            </w:pPr>
            <w:r>
              <w:t>1</w:t>
            </w:r>
          </w:p>
        </w:tc>
        <w:tc>
          <w:tcPr>
            <w:tcW w:w="2410" w:type="dxa"/>
            <w:tcBorders>
              <w:top w:val="single" w:sz="4" w:space="0" w:color="auto"/>
              <w:left w:val="single" w:sz="4" w:space="0" w:color="auto"/>
              <w:bottom w:val="single" w:sz="4" w:space="0" w:color="auto"/>
              <w:right w:val="single" w:sz="4" w:space="0" w:color="auto"/>
            </w:tcBorders>
          </w:tcPr>
          <w:p w14:paraId="3E885336" w14:textId="77777777" w:rsidR="007261BB" w:rsidRDefault="007261BB" w:rsidP="007261BB">
            <w:pPr>
              <w:spacing w:line="276" w:lineRule="auto"/>
            </w:pPr>
            <w:r>
              <w:t>0</w:t>
            </w:r>
          </w:p>
        </w:tc>
      </w:tr>
      <w:tr w:rsidR="007261BB" w14:paraId="4B25B236" w14:textId="77777777" w:rsidTr="007261BB">
        <w:tc>
          <w:tcPr>
            <w:tcW w:w="3036" w:type="dxa"/>
            <w:tcBorders>
              <w:top w:val="single" w:sz="4" w:space="0" w:color="auto"/>
              <w:left w:val="single" w:sz="4" w:space="0" w:color="auto"/>
              <w:bottom w:val="single" w:sz="4" w:space="0" w:color="auto"/>
              <w:right w:val="single" w:sz="4" w:space="0" w:color="auto"/>
            </w:tcBorders>
            <w:hideMark/>
          </w:tcPr>
          <w:p w14:paraId="37A7FF7F" w14:textId="5ADF0941" w:rsidR="007261BB" w:rsidRDefault="00697C8E" w:rsidP="007261BB">
            <w:pPr>
              <w:spacing w:line="276" w:lineRule="auto"/>
              <w:rPr>
                <w:b/>
              </w:rPr>
            </w:pPr>
            <w:r>
              <w:t>Z</w:t>
            </w:r>
            <w:r w:rsidR="007261BB">
              <w:t>ákladné</w:t>
            </w:r>
          </w:p>
        </w:tc>
        <w:tc>
          <w:tcPr>
            <w:tcW w:w="2204" w:type="dxa"/>
            <w:tcBorders>
              <w:top w:val="single" w:sz="4" w:space="0" w:color="auto"/>
              <w:left w:val="single" w:sz="4" w:space="0" w:color="auto"/>
              <w:bottom w:val="single" w:sz="4" w:space="0" w:color="auto"/>
              <w:right w:val="single" w:sz="4" w:space="0" w:color="auto"/>
            </w:tcBorders>
          </w:tcPr>
          <w:p w14:paraId="31169C97" w14:textId="2EFEA2E1" w:rsidR="007261BB" w:rsidRDefault="007261BB" w:rsidP="007261BB">
            <w:pPr>
              <w:spacing w:line="276" w:lineRule="auto"/>
            </w:pPr>
            <w:r>
              <w:rPr>
                <w:lang w:eastAsia="en-US"/>
              </w:rPr>
              <w:t>28</w:t>
            </w:r>
          </w:p>
        </w:tc>
        <w:tc>
          <w:tcPr>
            <w:tcW w:w="2268" w:type="dxa"/>
            <w:tcBorders>
              <w:top w:val="single" w:sz="4" w:space="0" w:color="auto"/>
              <w:left w:val="single" w:sz="4" w:space="0" w:color="auto"/>
              <w:bottom w:val="single" w:sz="4" w:space="0" w:color="auto"/>
              <w:right w:val="single" w:sz="4" w:space="0" w:color="auto"/>
            </w:tcBorders>
            <w:hideMark/>
          </w:tcPr>
          <w:p w14:paraId="43018700" w14:textId="7787D581" w:rsidR="007261BB" w:rsidRDefault="007261BB" w:rsidP="007261BB">
            <w:pPr>
              <w:spacing w:line="276" w:lineRule="auto"/>
            </w:pPr>
            <w:r>
              <w:t>24</w:t>
            </w:r>
          </w:p>
        </w:tc>
        <w:tc>
          <w:tcPr>
            <w:tcW w:w="2410" w:type="dxa"/>
            <w:tcBorders>
              <w:top w:val="single" w:sz="4" w:space="0" w:color="auto"/>
              <w:left w:val="single" w:sz="4" w:space="0" w:color="auto"/>
              <w:bottom w:val="single" w:sz="4" w:space="0" w:color="auto"/>
              <w:right w:val="single" w:sz="4" w:space="0" w:color="auto"/>
            </w:tcBorders>
          </w:tcPr>
          <w:p w14:paraId="2CA4D900" w14:textId="77777777" w:rsidR="007261BB" w:rsidRDefault="007261BB" w:rsidP="007261BB">
            <w:pPr>
              <w:spacing w:line="276" w:lineRule="auto"/>
            </w:pPr>
            <w:r>
              <w:t>0</w:t>
            </w:r>
          </w:p>
        </w:tc>
      </w:tr>
      <w:tr w:rsidR="007261BB" w14:paraId="3C167737" w14:textId="77777777" w:rsidTr="007261BB">
        <w:tc>
          <w:tcPr>
            <w:tcW w:w="3036" w:type="dxa"/>
            <w:tcBorders>
              <w:top w:val="single" w:sz="4" w:space="0" w:color="auto"/>
              <w:left w:val="single" w:sz="4" w:space="0" w:color="auto"/>
              <w:bottom w:val="single" w:sz="4" w:space="0" w:color="auto"/>
              <w:right w:val="single" w:sz="4" w:space="0" w:color="auto"/>
            </w:tcBorders>
            <w:hideMark/>
          </w:tcPr>
          <w:p w14:paraId="003299F6" w14:textId="77777777" w:rsidR="007261BB" w:rsidRDefault="007261BB" w:rsidP="007261BB">
            <w:pPr>
              <w:spacing w:line="276" w:lineRule="auto"/>
              <w:rPr>
                <w:b/>
              </w:rPr>
            </w:pPr>
            <w:r>
              <w:t>Nižšie stredné odborné</w:t>
            </w:r>
          </w:p>
        </w:tc>
        <w:tc>
          <w:tcPr>
            <w:tcW w:w="2204" w:type="dxa"/>
            <w:tcBorders>
              <w:top w:val="single" w:sz="4" w:space="0" w:color="auto"/>
              <w:left w:val="single" w:sz="4" w:space="0" w:color="auto"/>
              <w:bottom w:val="single" w:sz="4" w:space="0" w:color="auto"/>
              <w:right w:val="single" w:sz="4" w:space="0" w:color="auto"/>
            </w:tcBorders>
          </w:tcPr>
          <w:p w14:paraId="5B414A44" w14:textId="79BB6BF3" w:rsidR="007261BB" w:rsidRDefault="007261BB" w:rsidP="007261BB">
            <w:pPr>
              <w:spacing w:line="276" w:lineRule="auto"/>
            </w:pPr>
            <w:r>
              <w:rPr>
                <w:lang w:eastAsia="en-US"/>
              </w:rPr>
              <w:t>0</w:t>
            </w:r>
          </w:p>
        </w:tc>
        <w:tc>
          <w:tcPr>
            <w:tcW w:w="2268" w:type="dxa"/>
            <w:tcBorders>
              <w:top w:val="single" w:sz="4" w:space="0" w:color="auto"/>
              <w:left w:val="single" w:sz="4" w:space="0" w:color="auto"/>
              <w:bottom w:val="single" w:sz="4" w:space="0" w:color="auto"/>
              <w:right w:val="single" w:sz="4" w:space="0" w:color="auto"/>
            </w:tcBorders>
            <w:hideMark/>
          </w:tcPr>
          <w:p w14:paraId="30492BC3" w14:textId="4B8227E5" w:rsidR="007261BB" w:rsidRDefault="007261BB" w:rsidP="007261BB">
            <w:pPr>
              <w:spacing w:line="276" w:lineRule="auto"/>
            </w:pPr>
            <w:r>
              <w:t>0</w:t>
            </w:r>
          </w:p>
        </w:tc>
        <w:tc>
          <w:tcPr>
            <w:tcW w:w="2410" w:type="dxa"/>
            <w:tcBorders>
              <w:top w:val="single" w:sz="4" w:space="0" w:color="auto"/>
              <w:left w:val="single" w:sz="4" w:space="0" w:color="auto"/>
              <w:bottom w:val="single" w:sz="4" w:space="0" w:color="auto"/>
              <w:right w:val="single" w:sz="4" w:space="0" w:color="auto"/>
            </w:tcBorders>
          </w:tcPr>
          <w:p w14:paraId="0220B6EE" w14:textId="77777777" w:rsidR="007261BB" w:rsidRDefault="007261BB" w:rsidP="007261BB">
            <w:pPr>
              <w:spacing w:line="276" w:lineRule="auto"/>
            </w:pPr>
            <w:r>
              <w:t>37</w:t>
            </w:r>
          </w:p>
        </w:tc>
      </w:tr>
      <w:tr w:rsidR="007261BB" w14:paraId="4D6909D2" w14:textId="77777777" w:rsidTr="007261BB">
        <w:tc>
          <w:tcPr>
            <w:tcW w:w="3036" w:type="dxa"/>
            <w:tcBorders>
              <w:top w:val="single" w:sz="4" w:space="0" w:color="auto"/>
              <w:left w:val="single" w:sz="4" w:space="0" w:color="auto"/>
              <w:bottom w:val="single" w:sz="4" w:space="0" w:color="auto"/>
              <w:right w:val="single" w:sz="4" w:space="0" w:color="auto"/>
            </w:tcBorders>
            <w:hideMark/>
          </w:tcPr>
          <w:p w14:paraId="44E86002" w14:textId="77777777" w:rsidR="007261BB" w:rsidRDefault="007261BB" w:rsidP="007261BB">
            <w:pPr>
              <w:spacing w:line="276" w:lineRule="auto"/>
              <w:rPr>
                <w:b/>
              </w:rPr>
            </w:pPr>
            <w:r>
              <w:t>Stredné odborné</w:t>
            </w:r>
          </w:p>
        </w:tc>
        <w:tc>
          <w:tcPr>
            <w:tcW w:w="2204" w:type="dxa"/>
            <w:tcBorders>
              <w:top w:val="single" w:sz="4" w:space="0" w:color="auto"/>
              <w:left w:val="single" w:sz="4" w:space="0" w:color="auto"/>
              <w:bottom w:val="single" w:sz="4" w:space="0" w:color="auto"/>
              <w:right w:val="single" w:sz="4" w:space="0" w:color="auto"/>
            </w:tcBorders>
          </w:tcPr>
          <w:p w14:paraId="6F6E1052" w14:textId="26293DCB" w:rsidR="007261BB" w:rsidRDefault="007261BB" w:rsidP="007261BB">
            <w:pPr>
              <w:spacing w:line="276" w:lineRule="auto"/>
            </w:pPr>
            <w:r>
              <w:rPr>
                <w:lang w:eastAsia="en-US"/>
              </w:rPr>
              <w:t>28</w:t>
            </w:r>
          </w:p>
        </w:tc>
        <w:tc>
          <w:tcPr>
            <w:tcW w:w="2268" w:type="dxa"/>
            <w:tcBorders>
              <w:top w:val="single" w:sz="4" w:space="0" w:color="auto"/>
              <w:left w:val="single" w:sz="4" w:space="0" w:color="auto"/>
              <w:bottom w:val="single" w:sz="4" w:space="0" w:color="auto"/>
              <w:right w:val="single" w:sz="4" w:space="0" w:color="auto"/>
            </w:tcBorders>
            <w:hideMark/>
          </w:tcPr>
          <w:p w14:paraId="21B81434" w14:textId="72CAF6E1" w:rsidR="007261BB" w:rsidRDefault="007261BB" w:rsidP="007261BB">
            <w:pPr>
              <w:spacing w:line="276" w:lineRule="auto"/>
            </w:pPr>
            <w:r>
              <w:t>41</w:t>
            </w:r>
          </w:p>
        </w:tc>
        <w:tc>
          <w:tcPr>
            <w:tcW w:w="2410" w:type="dxa"/>
            <w:tcBorders>
              <w:top w:val="single" w:sz="4" w:space="0" w:color="auto"/>
              <w:left w:val="single" w:sz="4" w:space="0" w:color="auto"/>
              <w:bottom w:val="single" w:sz="4" w:space="0" w:color="auto"/>
              <w:right w:val="single" w:sz="4" w:space="0" w:color="auto"/>
            </w:tcBorders>
          </w:tcPr>
          <w:p w14:paraId="2DEBE2D0" w14:textId="77777777" w:rsidR="007261BB" w:rsidRDefault="007261BB" w:rsidP="007261BB">
            <w:pPr>
              <w:spacing w:line="276" w:lineRule="auto"/>
            </w:pPr>
            <w:r>
              <w:t>147</w:t>
            </w:r>
          </w:p>
        </w:tc>
      </w:tr>
      <w:tr w:rsidR="007261BB" w14:paraId="72371884" w14:textId="77777777" w:rsidTr="007261BB">
        <w:tc>
          <w:tcPr>
            <w:tcW w:w="3036" w:type="dxa"/>
            <w:tcBorders>
              <w:top w:val="single" w:sz="4" w:space="0" w:color="auto"/>
              <w:left w:val="single" w:sz="4" w:space="0" w:color="auto"/>
              <w:bottom w:val="single" w:sz="4" w:space="0" w:color="auto"/>
              <w:right w:val="single" w:sz="4" w:space="0" w:color="auto"/>
            </w:tcBorders>
            <w:hideMark/>
          </w:tcPr>
          <w:p w14:paraId="51AAA956" w14:textId="77777777" w:rsidR="007261BB" w:rsidRDefault="007261BB" w:rsidP="007261BB">
            <w:pPr>
              <w:spacing w:line="276" w:lineRule="auto"/>
              <w:rPr>
                <w:b/>
              </w:rPr>
            </w:pPr>
            <w:r>
              <w:t>Úplné stredné odborné</w:t>
            </w:r>
          </w:p>
        </w:tc>
        <w:tc>
          <w:tcPr>
            <w:tcW w:w="2204" w:type="dxa"/>
            <w:tcBorders>
              <w:top w:val="single" w:sz="4" w:space="0" w:color="auto"/>
              <w:left w:val="single" w:sz="4" w:space="0" w:color="auto"/>
              <w:bottom w:val="single" w:sz="4" w:space="0" w:color="auto"/>
              <w:right w:val="single" w:sz="4" w:space="0" w:color="auto"/>
            </w:tcBorders>
          </w:tcPr>
          <w:p w14:paraId="5EA4AE5F" w14:textId="1734599C" w:rsidR="007261BB" w:rsidRDefault="007261BB" w:rsidP="007261BB">
            <w:pPr>
              <w:spacing w:line="276" w:lineRule="auto"/>
            </w:pPr>
            <w:r>
              <w:rPr>
                <w:lang w:eastAsia="en-US"/>
              </w:rPr>
              <w:t>34</w:t>
            </w:r>
          </w:p>
        </w:tc>
        <w:tc>
          <w:tcPr>
            <w:tcW w:w="2268" w:type="dxa"/>
            <w:tcBorders>
              <w:top w:val="single" w:sz="4" w:space="0" w:color="auto"/>
              <w:left w:val="single" w:sz="4" w:space="0" w:color="auto"/>
              <w:bottom w:val="single" w:sz="4" w:space="0" w:color="auto"/>
              <w:right w:val="single" w:sz="4" w:space="0" w:color="auto"/>
            </w:tcBorders>
            <w:hideMark/>
          </w:tcPr>
          <w:p w14:paraId="1B2F1F3D" w14:textId="6C74F9EB" w:rsidR="007261BB" w:rsidRDefault="007261BB" w:rsidP="007261BB">
            <w:pPr>
              <w:spacing w:line="276" w:lineRule="auto"/>
            </w:pPr>
            <w:r>
              <w:t>36</w:t>
            </w:r>
          </w:p>
        </w:tc>
        <w:tc>
          <w:tcPr>
            <w:tcW w:w="2410" w:type="dxa"/>
            <w:tcBorders>
              <w:top w:val="single" w:sz="4" w:space="0" w:color="auto"/>
              <w:left w:val="single" w:sz="4" w:space="0" w:color="auto"/>
              <w:bottom w:val="single" w:sz="4" w:space="0" w:color="auto"/>
              <w:right w:val="single" w:sz="4" w:space="0" w:color="auto"/>
            </w:tcBorders>
          </w:tcPr>
          <w:p w14:paraId="79CE1636" w14:textId="77777777" w:rsidR="007261BB" w:rsidRDefault="007261BB" w:rsidP="007261BB">
            <w:pPr>
              <w:spacing w:line="276" w:lineRule="auto"/>
            </w:pPr>
            <w:r>
              <w:t>4</w:t>
            </w:r>
          </w:p>
        </w:tc>
      </w:tr>
      <w:tr w:rsidR="007261BB" w14:paraId="3C85A085" w14:textId="77777777" w:rsidTr="007261BB">
        <w:tc>
          <w:tcPr>
            <w:tcW w:w="3036" w:type="dxa"/>
            <w:tcBorders>
              <w:top w:val="single" w:sz="4" w:space="0" w:color="auto"/>
              <w:left w:val="single" w:sz="4" w:space="0" w:color="auto"/>
              <w:bottom w:val="single" w:sz="4" w:space="0" w:color="auto"/>
              <w:right w:val="single" w:sz="4" w:space="0" w:color="auto"/>
            </w:tcBorders>
            <w:hideMark/>
          </w:tcPr>
          <w:p w14:paraId="46B46661" w14:textId="77777777" w:rsidR="007261BB" w:rsidRDefault="007261BB" w:rsidP="007261BB">
            <w:pPr>
              <w:spacing w:line="276" w:lineRule="auto"/>
              <w:rPr>
                <w:b/>
              </w:rPr>
            </w:pPr>
            <w:r>
              <w:t>Úplné stredné všeobecné</w:t>
            </w:r>
          </w:p>
        </w:tc>
        <w:tc>
          <w:tcPr>
            <w:tcW w:w="2204" w:type="dxa"/>
            <w:tcBorders>
              <w:top w:val="single" w:sz="4" w:space="0" w:color="auto"/>
              <w:left w:val="single" w:sz="4" w:space="0" w:color="auto"/>
              <w:bottom w:val="single" w:sz="4" w:space="0" w:color="auto"/>
              <w:right w:val="single" w:sz="4" w:space="0" w:color="auto"/>
            </w:tcBorders>
          </w:tcPr>
          <w:p w14:paraId="2FD2608A" w14:textId="4E5E6660" w:rsidR="007261BB" w:rsidRDefault="007261BB" w:rsidP="007261BB">
            <w:pPr>
              <w:spacing w:line="276" w:lineRule="auto"/>
            </w:pPr>
            <w:r>
              <w:rPr>
                <w:lang w:eastAsia="en-US"/>
              </w:rPr>
              <w:t>4</w:t>
            </w:r>
          </w:p>
        </w:tc>
        <w:tc>
          <w:tcPr>
            <w:tcW w:w="2268" w:type="dxa"/>
            <w:tcBorders>
              <w:top w:val="single" w:sz="4" w:space="0" w:color="auto"/>
              <w:left w:val="single" w:sz="4" w:space="0" w:color="auto"/>
              <w:bottom w:val="single" w:sz="4" w:space="0" w:color="auto"/>
              <w:right w:val="single" w:sz="4" w:space="0" w:color="auto"/>
            </w:tcBorders>
            <w:hideMark/>
          </w:tcPr>
          <w:p w14:paraId="11C87CC5" w14:textId="6EC2520B" w:rsidR="007261BB" w:rsidRDefault="007261BB" w:rsidP="007261BB">
            <w:pPr>
              <w:spacing w:line="276" w:lineRule="auto"/>
            </w:pPr>
            <w:r>
              <w:t>8</w:t>
            </w:r>
          </w:p>
        </w:tc>
        <w:tc>
          <w:tcPr>
            <w:tcW w:w="2410" w:type="dxa"/>
            <w:tcBorders>
              <w:top w:val="single" w:sz="4" w:space="0" w:color="auto"/>
              <w:left w:val="single" w:sz="4" w:space="0" w:color="auto"/>
              <w:bottom w:val="single" w:sz="4" w:space="0" w:color="auto"/>
              <w:right w:val="single" w:sz="4" w:space="0" w:color="auto"/>
            </w:tcBorders>
          </w:tcPr>
          <w:p w14:paraId="536749C3" w14:textId="77777777" w:rsidR="007261BB" w:rsidRDefault="007261BB" w:rsidP="007261BB">
            <w:pPr>
              <w:spacing w:line="276" w:lineRule="auto"/>
            </w:pPr>
            <w:r>
              <w:t>2</w:t>
            </w:r>
          </w:p>
        </w:tc>
      </w:tr>
      <w:tr w:rsidR="007261BB" w14:paraId="74524B29" w14:textId="77777777" w:rsidTr="007261BB">
        <w:tc>
          <w:tcPr>
            <w:tcW w:w="3036" w:type="dxa"/>
            <w:tcBorders>
              <w:top w:val="single" w:sz="4" w:space="0" w:color="auto"/>
              <w:left w:val="single" w:sz="4" w:space="0" w:color="auto"/>
              <w:bottom w:val="single" w:sz="4" w:space="0" w:color="auto"/>
              <w:right w:val="single" w:sz="4" w:space="0" w:color="auto"/>
            </w:tcBorders>
            <w:hideMark/>
          </w:tcPr>
          <w:p w14:paraId="6D6BF09F" w14:textId="77777777" w:rsidR="007261BB" w:rsidRDefault="007261BB" w:rsidP="007261BB">
            <w:pPr>
              <w:spacing w:line="276" w:lineRule="auto"/>
              <w:rPr>
                <w:b/>
              </w:rPr>
            </w:pPr>
            <w:r>
              <w:t>Vyššie odborné</w:t>
            </w:r>
          </w:p>
        </w:tc>
        <w:tc>
          <w:tcPr>
            <w:tcW w:w="2204" w:type="dxa"/>
            <w:tcBorders>
              <w:top w:val="single" w:sz="4" w:space="0" w:color="auto"/>
              <w:left w:val="single" w:sz="4" w:space="0" w:color="auto"/>
              <w:bottom w:val="single" w:sz="4" w:space="0" w:color="auto"/>
              <w:right w:val="single" w:sz="4" w:space="0" w:color="auto"/>
            </w:tcBorders>
          </w:tcPr>
          <w:p w14:paraId="6C7A9882" w14:textId="168A4D44" w:rsidR="007261BB" w:rsidRDefault="007261BB" w:rsidP="007261BB">
            <w:pPr>
              <w:spacing w:line="276" w:lineRule="auto"/>
            </w:pPr>
            <w:r>
              <w:rPr>
                <w:lang w:eastAsia="en-US"/>
              </w:rPr>
              <w:t>2</w:t>
            </w:r>
          </w:p>
        </w:tc>
        <w:tc>
          <w:tcPr>
            <w:tcW w:w="2268" w:type="dxa"/>
            <w:tcBorders>
              <w:top w:val="single" w:sz="4" w:space="0" w:color="auto"/>
              <w:left w:val="single" w:sz="4" w:space="0" w:color="auto"/>
              <w:bottom w:val="single" w:sz="4" w:space="0" w:color="auto"/>
              <w:right w:val="single" w:sz="4" w:space="0" w:color="auto"/>
            </w:tcBorders>
            <w:hideMark/>
          </w:tcPr>
          <w:p w14:paraId="60FAE996" w14:textId="34CE6161" w:rsidR="007261BB" w:rsidRDefault="007261BB" w:rsidP="007261BB">
            <w:pPr>
              <w:spacing w:line="276" w:lineRule="auto"/>
            </w:pPr>
            <w:r>
              <w:t>1</w:t>
            </w:r>
          </w:p>
        </w:tc>
        <w:tc>
          <w:tcPr>
            <w:tcW w:w="2410" w:type="dxa"/>
            <w:tcBorders>
              <w:top w:val="single" w:sz="4" w:space="0" w:color="auto"/>
              <w:left w:val="single" w:sz="4" w:space="0" w:color="auto"/>
              <w:bottom w:val="single" w:sz="4" w:space="0" w:color="auto"/>
              <w:right w:val="single" w:sz="4" w:space="0" w:color="auto"/>
            </w:tcBorders>
          </w:tcPr>
          <w:p w14:paraId="14E01A01" w14:textId="77777777" w:rsidR="007261BB" w:rsidRDefault="007261BB" w:rsidP="007261BB">
            <w:pPr>
              <w:spacing w:line="276" w:lineRule="auto"/>
            </w:pPr>
            <w:r>
              <w:t>5</w:t>
            </w:r>
          </w:p>
        </w:tc>
      </w:tr>
      <w:tr w:rsidR="007261BB" w14:paraId="750691CB" w14:textId="77777777" w:rsidTr="007261BB">
        <w:tc>
          <w:tcPr>
            <w:tcW w:w="3036" w:type="dxa"/>
            <w:tcBorders>
              <w:top w:val="single" w:sz="4" w:space="0" w:color="auto"/>
              <w:left w:val="single" w:sz="4" w:space="0" w:color="auto"/>
              <w:bottom w:val="single" w:sz="4" w:space="0" w:color="auto"/>
              <w:right w:val="single" w:sz="4" w:space="0" w:color="auto"/>
            </w:tcBorders>
            <w:hideMark/>
          </w:tcPr>
          <w:p w14:paraId="141A69F2" w14:textId="77777777" w:rsidR="007261BB" w:rsidRDefault="007261BB" w:rsidP="007261BB">
            <w:pPr>
              <w:spacing w:line="276" w:lineRule="auto"/>
              <w:rPr>
                <w:b/>
              </w:rPr>
            </w:pPr>
            <w:r>
              <w:t>Vysokoškolské I. stupeň</w:t>
            </w:r>
          </w:p>
        </w:tc>
        <w:tc>
          <w:tcPr>
            <w:tcW w:w="2204" w:type="dxa"/>
            <w:tcBorders>
              <w:top w:val="single" w:sz="4" w:space="0" w:color="auto"/>
              <w:left w:val="single" w:sz="4" w:space="0" w:color="auto"/>
              <w:bottom w:val="single" w:sz="4" w:space="0" w:color="auto"/>
              <w:right w:val="single" w:sz="4" w:space="0" w:color="auto"/>
            </w:tcBorders>
          </w:tcPr>
          <w:p w14:paraId="5B6F39B2" w14:textId="52C2DBC1" w:rsidR="007261BB" w:rsidRDefault="007261BB" w:rsidP="007261BB">
            <w:pPr>
              <w:spacing w:line="276" w:lineRule="auto"/>
            </w:pPr>
            <w:r>
              <w:rPr>
                <w:lang w:eastAsia="en-US"/>
              </w:rPr>
              <w:t>5</w:t>
            </w:r>
          </w:p>
        </w:tc>
        <w:tc>
          <w:tcPr>
            <w:tcW w:w="2268" w:type="dxa"/>
            <w:tcBorders>
              <w:top w:val="single" w:sz="4" w:space="0" w:color="auto"/>
              <w:left w:val="single" w:sz="4" w:space="0" w:color="auto"/>
              <w:bottom w:val="single" w:sz="4" w:space="0" w:color="auto"/>
              <w:right w:val="single" w:sz="4" w:space="0" w:color="auto"/>
            </w:tcBorders>
            <w:hideMark/>
          </w:tcPr>
          <w:p w14:paraId="545F1ABE" w14:textId="36399E00" w:rsidR="007261BB" w:rsidRDefault="007261BB" w:rsidP="007261BB">
            <w:pPr>
              <w:spacing w:line="276" w:lineRule="auto"/>
            </w:pPr>
            <w:r>
              <w:t>5</w:t>
            </w:r>
          </w:p>
        </w:tc>
        <w:tc>
          <w:tcPr>
            <w:tcW w:w="2410" w:type="dxa"/>
            <w:tcBorders>
              <w:top w:val="single" w:sz="4" w:space="0" w:color="auto"/>
              <w:left w:val="single" w:sz="4" w:space="0" w:color="auto"/>
              <w:bottom w:val="single" w:sz="4" w:space="0" w:color="auto"/>
              <w:right w:val="single" w:sz="4" w:space="0" w:color="auto"/>
            </w:tcBorders>
          </w:tcPr>
          <w:p w14:paraId="5F91BCD8" w14:textId="77777777" w:rsidR="007261BB" w:rsidRDefault="007261BB" w:rsidP="007261BB">
            <w:pPr>
              <w:spacing w:line="276" w:lineRule="auto"/>
            </w:pPr>
            <w:r>
              <w:t>19</w:t>
            </w:r>
          </w:p>
        </w:tc>
      </w:tr>
      <w:tr w:rsidR="007261BB" w14:paraId="68E65E64" w14:textId="77777777" w:rsidTr="007261BB">
        <w:tc>
          <w:tcPr>
            <w:tcW w:w="3036" w:type="dxa"/>
            <w:tcBorders>
              <w:top w:val="single" w:sz="4" w:space="0" w:color="auto"/>
              <w:left w:val="single" w:sz="4" w:space="0" w:color="auto"/>
              <w:bottom w:val="single" w:sz="4" w:space="0" w:color="auto"/>
              <w:right w:val="single" w:sz="4" w:space="0" w:color="auto"/>
            </w:tcBorders>
            <w:hideMark/>
          </w:tcPr>
          <w:p w14:paraId="18140518" w14:textId="77777777" w:rsidR="007261BB" w:rsidRDefault="007261BB" w:rsidP="007261BB">
            <w:pPr>
              <w:spacing w:line="276" w:lineRule="auto"/>
              <w:rPr>
                <w:b/>
              </w:rPr>
            </w:pPr>
            <w:r>
              <w:t>Vysokoškolské II. stupeň</w:t>
            </w:r>
          </w:p>
        </w:tc>
        <w:tc>
          <w:tcPr>
            <w:tcW w:w="2204" w:type="dxa"/>
            <w:tcBorders>
              <w:top w:val="single" w:sz="4" w:space="0" w:color="auto"/>
              <w:left w:val="single" w:sz="4" w:space="0" w:color="auto"/>
              <w:bottom w:val="single" w:sz="4" w:space="0" w:color="auto"/>
              <w:right w:val="single" w:sz="4" w:space="0" w:color="auto"/>
            </w:tcBorders>
          </w:tcPr>
          <w:p w14:paraId="442A7CA6" w14:textId="187561D8" w:rsidR="007261BB" w:rsidRDefault="007261BB" w:rsidP="007261BB">
            <w:pPr>
              <w:spacing w:line="276" w:lineRule="auto"/>
            </w:pPr>
            <w:r>
              <w:rPr>
                <w:lang w:eastAsia="en-US"/>
              </w:rPr>
              <w:t>18</w:t>
            </w:r>
          </w:p>
        </w:tc>
        <w:tc>
          <w:tcPr>
            <w:tcW w:w="2268" w:type="dxa"/>
            <w:tcBorders>
              <w:top w:val="single" w:sz="4" w:space="0" w:color="auto"/>
              <w:left w:val="single" w:sz="4" w:space="0" w:color="auto"/>
              <w:bottom w:val="single" w:sz="4" w:space="0" w:color="auto"/>
              <w:right w:val="single" w:sz="4" w:space="0" w:color="auto"/>
            </w:tcBorders>
            <w:hideMark/>
          </w:tcPr>
          <w:p w14:paraId="5314365F" w14:textId="55053762" w:rsidR="007261BB" w:rsidRDefault="007261BB" w:rsidP="007261BB">
            <w:pPr>
              <w:spacing w:line="276" w:lineRule="auto"/>
            </w:pPr>
            <w:r>
              <w:t>23</w:t>
            </w:r>
          </w:p>
        </w:tc>
        <w:tc>
          <w:tcPr>
            <w:tcW w:w="2410" w:type="dxa"/>
            <w:tcBorders>
              <w:top w:val="single" w:sz="4" w:space="0" w:color="auto"/>
              <w:left w:val="single" w:sz="4" w:space="0" w:color="auto"/>
              <w:bottom w:val="single" w:sz="4" w:space="0" w:color="auto"/>
              <w:right w:val="single" w:sz="4" w:space="0" w:color="auto"/>
            </w:tcBorders>
          </w:tcPr>
          <w:p w14:paraId="4976AD62" w14:textId="77777777" w:rsidR="007261BB" w:rsidRDefault="007261BB" w:rsidP="007261BB">
            <w:pPr>
              <w:spacing w:line="276" w:lineRule="auto"/>
            </w:pPr>
            <w:r>
              <w:t>2</w:t>
            </w:r>
          </w:p>
        </w:tc>
      </w:tr>
      <w:tr w:rsidR="007261BB" w14:paraId="2EB8B607" w14:textId="77777777" w:rsidTr="007261BB">
        <w:tc>
          <w:tcPr>
            <w:tcW w:w="3036" w:type="dxa"/>
            <w:tcBorders>
              <w:top w:val="single" w:sz="4" w:space="0" w:color="auto"/>
              <w:left w:val="single" w:sz="4" w:space="0" w:color="auto"/>
              <w:bottom w:val="single" w:sz="4" w:space="0" w:color="auto"/>
              <w:right w:val="single" w:sz="4" w:space="0" w:color="auto"/>
            </w:tcBorders>
          </w:tcPr>
          <w:p w14:paraId="68C021B4" w14:textId="77777777" w:rsidR="007261BB" w:rsidRDefault="007261BB" w:rsidP="007261BB">
            <w:pPr>
              <w:spacing w:line="276" w:lineRule="auto"/>
              <w:rPr>
                <w:b/>
              </w:rPr>
            </w:pPr>
            <w:r>
              <w:t>Vysokoškolské III. stupeň</w:t>
            </w:r>
          </w:p>
        </w:tc>
        <w:tc>
          <w:tcPr>
            <w:tcW w:w="2204" w:type="dxa"/>
            <w:tcBorders>
              <w:top w:val="single" w:sz="4" w:space="0" w:color="auto"/>
              <w:left w:val="single" w:sz="4" w:space="0" w:color="auto"/>
              <w:bottom w:val="single" w:sz="4" w:space="0" w:color="auto"/>
              <w:right w:val="single" w:sz="4" w:space="0" w:color="auto"/>
            </w:tcBorders>
          </w:tcPr>
          <w:p w14:paraId="77B1F1F7" w14:textId="6A375011" w:rsidR="007261BB" w:rsidRDefault="007261BB" w:rsidP="007261BB">
            <w:pPr>
              <w:spacing w:line="276" w:lineRule="auto"/>
            </w:pPr>
            <w:r>
              <w:rPr>
                <w:lang w:eastAsia="en-US"/>
              </w:rPr>
              <w:t>1</w:t>
            </w:r>
          </w:p>
        </w:tc>
        <w:tc>
          <w:tcPr>
            <w:tcW w:w="2268" w:type="dxa"/>
            <w:tcBorders>
              <w:top w:val="single" w:sz="4" w:space="0" w:color="auto"/>
              <w:left w:val="single" w:sz="4" w:space="0" w:color="auto"/>
              <w:bottom w:val="single" w:sz="4" w:space="0" w:color="auto"/>
              <w:right w:val="single" w:sz="4" w:space="0" w:color="auto"/>
            </w:tcBorders>
          </w:tcPr>
          <w:p w14:paraId="2DD9EE81" w14:textId="2CFCC22D" w:rsidR="007261BB" w:rsidRDefault="007261BB" w:rsidP="007261BB">
            <w:pPr>
              <w:spacing w:line="276" w:lineRule="auto"/>
            </w:pPr>
            <w:r>
              <w:t>0</w:t>
            </w:r>
          </w:p>
        </w:tc>
        <w:tc>
          <w:tcPr>
            <w:tcW w:w="2410" w:type="dxa"/>
            <w:tcBorders>
              <w:top w:val="single" w:sz="4" w:space="0" w:color="auto"/>
              <w:left w:val="single" w:sz="4" w:space="0" w:color="auto"/>
              <w:bottom w:val="single" w:sz="4" w:space="0" w:color="auto"/>
              <w:right w:val="single" w:sz="4" w:space="0" w:color="auto"/>
            </w:tcBorders>
          </w:tcPr>
          <w:p w14:paraId="1C9F84DC" w14:textId="77777777" w:rsidR="007261BB" w:rsidRDefault="007261BB" w:rsidP="007261BB">
            <w:pPr>
              <w:spacing w:line="276" w:lineRule="auto"/>
            </w:pPr>
            <w:r>
              <w:t>0</w:t>
            </w:r>
          </w:p>
        </w:tc>
      </w:tr>
      <w:tr w:rsidR="007261BB" w14:paraId="0EB16C48" w14:textId="77777777" w:rsidTr="007261BB">
        <w:tc>
          <w:tcPr>
            <w:tcW w:w="3036" w:type="dxa"/>
            <w:tcBorders>
              <w:top w:val="single" w:sz="4" w:space="0" w:color="auto"/>
              <w:left w:val="single" w:sz="4" w:space="0" w:color="auto"/>
              <w:bottom w:val="single" w:sz="4" w:space="0" w:color="auto"/>
              <w:right w:val="single" w:sz="4" w:space="0" w:color="auto"/>
            </w:tcBorders>
            <w:hideMark/>
          </w:tcPr>
          <w:p w14:paraId="7F2BF6AB" w14:textId="77777777" w:rsidR="007261BB" w:rsidRDefault="007261BB" w:rsidP="007261BB">
            <w:pPr>
              <w:spacing w:line="276" w:lineRule="auto"/>
              <w:rPr>
                <w:b/>
              </w:rPr>
            </w:pPr>
            <w:r>
              <w:rPr>
                <w:b/>
              </w:rPr>
              <w:t>Spolu</w:t>
            </w:r>
          </w:p>
        </w:tc>
        <w:tc>
          <w:tcPr>
            <w:tcW w:w="2204" w:type="dxa"/>
            <w:tcBorders>
              <w:top w:val="single" w:sz="4" w:space="0" w:color="auto"/>
              <w:left w:val="single" w:sz="4" w:space="0" w:color="auto"/>
              <w:bottom w:val="single" w:sz="4" w:space="0" w:color="auto"/>
              <w:right w:val="single" w:sz="4" w:space="0" w:color="auto"/>
            </w:tcBorders>
          </w:tcPr>
          <w:p w14:paraId="0F9C6794" w14:textId="670789A5" w:rsidR="007261BB" w:rsidRDefault="007261BB" w:rsidP="007261BB">
            <w:pPr>
              <w:spacing w:line="276" w:lineRule="auto"/>
              <w:rPr>
                <w:b/>
              </w:rPr>
            </w:pPr>
            <w:r>
              <w:rPr>
                <w:b/>
                <w:lang w:eastAsia="en-US"/>
              </w:rPr>
              <w:t>120</w:t>
            </w:r>
          </w:p>
        </w:tc>
        <w:tc>
          <w:tcPr>
            <w:tcW w:w="2268" w:type="dxa"/>
            <w:tcBorders>
              <w:top w:val="single" w:sz="4" w:space="0" w:color="auto"/>
              <w:left w:val="single" w:sz="4" w:space="0" w:color="auto"/>
              <w:bottom w:val="single" w:sz="4" w:space="0" w:color="auto"/>
              <w:right w:val="single" w:sz="4" w:space="0" w:color="auto"/>
            </w:tcBorders>
            <w:hideMark/>
          </w:tcPr>
          <w:p w14:paraId="54A2ECF0" w14:textId="009C84B9" w:rsidR="007261BB" w:rsidRDefault="007261BB" w:rsidP="007261BB">
            <w:pPr>
              <w:spacing w:line="276" w:lineRule="auto"/>
              <w:rPr>
                <w:b/>
              </w:rPr>
            </w:pPr>
            <w:r>
              <w:rPr>
                <w:b/>
              </w:rPr>
              <w:t>139</w:t>
            </w:r>
          </w:p>
        </w:tc>
        <w:tc>
          <w:tcPr>
            <w:tcW w:w="2410" w:type="dxa"/>
            <w:tcBorders>
              <w:top w:val="single" w:sz="4" w:space="0" w:color="auto"/>
              <w:left w:val="single" w:sz="4" w:space="0" w:color="auto"/>
              <w:bottom w:val="single" w:sz="4" w:space="0" w:color="auto"/>
              <w:right w:val="single" w:sz="4" w:space="0" w:color="auto"/>
            </w:tcBorders>
          </w:tcPr>
          <w:p w14:paraId="0968A5E8" w14:textId="77777777" w:rsidR="007261BB" w:rsidRDefault="007261BB" w:rsidP="007261BB">
            <w:pPr>
              <w:spacing w:line="276" w:lineRule="auto"/>
              <w:rPr>
                <w:b/>
              </w:rPr>
            </w:pPr>
            <w:r>
              <w:rPr>
                <w:b/>
              </w:rPr>
              <w:t>216</w:t>
            </w:r>
          </w:p>
        </w:tc>
      </w:tr>
    </w:tbl>
    <w:p w14:paraId="4793C612" w14:textId="72239067" w:rsidR="00BD686E" w:rsidRDefault="00BD686E" w:rsidP="00BD686E">
      <w:pPr>
        <w:rPr>
          <w:b/>
        </w:rPr>
      </w:pPr>
    </w:p>
    <w:p w14:paraId="0B22780F" w14:textId="6AD7BDB4" w:rsidR="00BD686E" w:rsidRDefault="00BD686E" w:rsidP="00BD686E">
      <w:pPr>
        <w:tabs>
          <w:tab w:val="left" w:pos="900"/>
        </w:tabs>
        <w:rPr>
          <w:b/>
        </w:rPr>
      </w:pPr>
      <w:r>
        <w:rPr>
          <w:b/>
        </w:rPr>
        <w:t xml:space="preserve">                                                             </w:t>
      </w:r>
    </w:p>
    <w:p w14:paraId="446490EB" w14:textId="77777777" w:rsidR="00BD686E" w:rsidRDefault="00BD686E" w:rsidP="00BD686E">
      <w:pPr>
        <w:tabs>
          <w:tab w:val="left" w:pos="900"/>
        </w:tabs>
        <w:rPr>
          <w:b/>
        </w:rPr>
      </w:pPr>
      <w:r>
        <w:rPr>
          <w:b/>
        </w:rPr>
        <w:t>Profesijná štruktúra UoZ pred zaradením do evidencie:</w:t>
      </w:r>
    </w:p>
    <w:tbl>
      <w:tblPr>
        <w:tblW w:w="99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08"/>
        <w:gridCol w:w="1766"/>
        <w:gridCol w:w="1701"/>
        <w:gridCol w:w="1843"/>
      </w:tblGrid>
      <w:tr w:rsidR="000B29F5" w14:paraId="3E819265" w14:textId="77777777" w:rsidTr="000B29F5">
        <w:tc>
          <w:tcPr>
            <w:tcW w:w="4608" w:type="dxa"/>
            <w:tcBorders>
              <w:top w:val="single" w:sz="4" w:space="0" w:color="auto"/>
              <w:left w:val="single" w:sz="4" w:space="0" w:color="auto"/>
              <w:bottom w:val="single" w:sz="4" w:space="0" w:color="auto"/>
              <w:right w:val="single" w:sz="4" w:space="0" w:color="auto"/>
            </w:tcBorders>
            <w:hideMark/>
          </w:tcPr>
          <w:p w14:paraId="61186D6C" w14:textId="77777777" w:rsidR="000B29F5" w:rsidRDefault="000B29F5" w:rsidP="007261BB">
            <w:pPr>
              <w:spacing w:line="276" w:lineRule="auto"/>
              <w:rPr>
                <w:b/>
              </w:rPr>
            </w:pPr>
            <w:r>
              <w:rPr>
                <w:b/>
              </w:rPr>
              <w:t>Profesia</w:t>
            </w:r>
          </w:p>
        </w:tc>
        <w:tc>
          <w:tcPr>
            <w:tcW w:w="1766" w:type="dxa"/>
            <w:tcBorders>
              <w:top w:val="single" w:sz="4" w:space="0" w:color="auto"/>
              <w:left w:val="single" w:sz="4" w:space="0" w:color="auto"/>
              <w:bottom w:val="single" w:sz="4" w:space="0" w:color="auto"/>
              <w:right w:val="single" w:sz="4" w:space="0" w:color="auto"/>
            </w:tcBorders>
          </w:tcPr>
          <w:p w14:paraId="6F7C4B78" w14:textId="6D11C8F8" w:rsidR="000B29F5" w:rsidRDefault="000B29F5" w:rsidP="007261BB">
            <w:pPr>
              <w:spacing w:line="276" w:lineRule="auto"/>
              <w:rPr>
                <w:b/>
              </w:rPr>
            </w:pPr>
            <w:r>
              <w:rPr>
                <w:b/>
                <w:lang w:eastAsia="en-US"/>
              </w:rPr>
              <w:t>Rok 2018</w:t>
            </w:r>
          </w:p>
        </w:tc>
        <w:tc>
          <w:tcPr>
            <w:tcW w:w="1701" w:type="dxa"/>
            <w:tcBorders>
              <w:top w:val="single" w:sz="4" w:space="0" w:color="auto"/>
              <w:left w:val="single" w:sz="4" w:space="0" w:color="auto"/>
              <w:bottom w:val="single" w:sz="4" w:space="0" w:color="auto"/>
              <w:right w:val="single" w:sz="4" w:space="0" w:color="auto"/>
            </w:tcBorders>
            <w:hideMark/>
          </w:tcPr>
          <w:p w14:paraId="012AB137" w14:textId="0EB10456" w:rsidR="000B29F5" w:rsidRDefault="000B29F5" w:rsidP="007261BB">
            <w:pPr>
              <w:spacing w:line="276" w:lineRule="auto"/>
              <w:rPr>
                <w:b/>
              </w:rPr>
            </w:pPr>
            <w:r>
              <w:rPr>
                <w:b/>
              </w:rPr>
              <w:t>Rok 2019</w:t>
            </w:r>
          </w:p>
        </w:tc>
        <w:tc>
          <w:tcPr>
            <w:tcW w:w="1843" w:type="dxa"/>
            <w:tcBorders>
              <w:top w:val="single" w:sz="4" w:space="0" w:color="auto"/>
              <w:left w:val="single" w:sz="4" w:space="0" w:color="auto"/>
              <w:bottom w:val="single" w:sz="4" w:space="0" w:color="auto"/>
              <w:right w:val="single" w:sz="4" w:space="0" w:color="auto"/>
            </w:tcBorders>
          </w:tcPr>
          <w:p w14:paraId="5DDD2A73" w14:textId="77777777" w:rsidR="000B29F5" w:rsidRDefault="000B29F5" w:rsidP="007261BB">
            <w:pPr>
              <w:spacing w:line="276" w:lineRule="auto"/>
              <w:rPr>
                <w:b/>
              </w:rPr>
            </w:pPr>
            <w:r>
              <w:rPr>
                <w:b/>
              </w:rPr>
              <w:t>Rok 2020</w:t>
            </w:r>
          </w:p>
          <w:p w14:paraId="08B262B6" w14:textId="77777777" w:rsidR="000B29F5" w:rsidRDefault="000B29F5" w:rsidP="007261BB">
            <w:pPr>
              <w:spacing w:line="276" w:lineRule="auto"/>
              <w:rPr>
                <w:b/>
              </w:rPr>
            </w:pPr>
          </w:p>
        </w:tc>
      </w:tr>
      <w:tr w:rsidR="000B29F5" w14:paraId="441A7A41" w14:textId="77777777" w:rsidTr="000B29F5">
        <w:tc>
          <w:tcPr>
            <w:tcW w:w="4608" w:type="dxa"/>
            <w:tcBorders>
              <w:top w:val="single" w:sz="4" w:space="0" w:color="auto"/>
              <w:left w:val="single" w:sz="4" w:space="0" w:color="auto"/>
              <w:bottom w:val="single" w:sz="4" w:space="0" w:color="auto"/>
              <w:right w:val="single" w:sz="4" w:space="0" w:color="auto"/>
            </w:tcBorders>
            <w:hideMark/>
          </w:tcPr>
          <w:p w14:paraId="46A10A38" w14:textId="77777777" w:rsidR="000B29F5" w:rsidRDefault="000B29F5" w:rsidP="007261BB">
            <w:pPr>
              <w:spacing w:line="276" w:lineRule="auto"/>
              <w:rPr>
                <w:b/>
              </w:rPr>
            </w:pPr>
            <w:r>
              <w:t>zákonodarcovia, riadiaci pracovníci</w:t>
            </w:r>
          </w:p>
        </w:tc>
        <w:tc>
          <w:tcPr>
            <w:tcW w:w="1766" w:type="dxa"/>
            <w:tcBorders>
              <w:top w:val="single" w:sz="4" w:space="0" w:color="auto"/>
              <w:left w:val="single" w:sz="4" w:space="0" w:color="auto"/>
              <w:bottom w:val="single" w:sz="4" w:space="0" w:color="auto"/>
              <w:right w:val="single" w:sz="4" w:space="0" w:color="auto"/>
            </w:tcBorders>
          </w:tcPr>
          <w:p w14:paraId="4F7677ED" w14:textId="5E57B85F" w:rsidR="000B29F5" w:rsidRDefault="000B29F5" w:rsidP="007261BB">
            <w:pPr>
              <w:spacing w:line="276" w:lineRule="auto"/>
            </w:pPr>
            <w:r>
              <w:rPr>
                <w:lang w:eastAsia="en-US"/>
              </w:rPr>
              <w:t>7</w:t>
            </w:r>
          </w:p>
        </w:tc>
        <w:tc>
          <w:tcPr>
            <w:tcW w:w="1701" w:type="dxa"/>
            <w:tcBorders>
              <w:top w:val="single" w:sz="4" w:space="0" w:color="auto"/>
              <w:left w:val="single" w:sz="4" w:space="0" w:color="auto"/>
              <w:bottom w:val="single" w:sz="4" w:space="0" w:color="auto"/>
              <w:right w:val="single" w:sz="4" w:space="0" w:color="auto"/>
            </w:tcBorders>
            <w:hideMark/>
          </w:tcPr>
          <w:p w14:paraId="2B11EF9F" w14:textId="08785AB1" w:rsidR="000B29F5" w:rsidRDefault="000B29F5" w:rsidP="007261BB">
            <w:pPr>
              <w:spacing w:line="276" w:lineRule="auto"/>
            </w:pPr>
            <w:r>
              <w:t>7</w:t>
            </w:r>
          </w:p>
        </w:tc>
        <w:tc>
          <w:tcPr>
            <w:tcW w:w="1843" w:type="dxa"/>
            <w:tcBorders>
              <w:top w:val="single" w:sz="4" w:space="0" w:color="auto"/>
              <w:left w:val="single" w:sz="4" w:space="0" w:color="auto"/>
              <w:bottom w:val="single" w:sz="4" w:space="0" w:color="auto"/>
              <w:right w:val="single" w:sz="4" w:space="0" w:color="auto"/>
            </w:tcBorders>
          </w:tcPr>
          <w:p w14:paraId="6A22621A" w14:textId="77777777" w:rsidR="000B29F5" w:rsidRDefault="000B29F5" w:rsidP="007261BB">
            <w:pPr>
              <w:spacing w:line="276" w:lineRule="auto"/>
              <w:rPr>
                <w:lang w:eastAsia="en-US"/>
              </w:rPr>
            </w:pPr>
            <w:r>
              <w:rPr>
                <w:lang w:eastAsia="en-US"/>
              </w:rPr>
              <w:t>7</w:t>
            </w:r>
          </w:p>
        </w:tc>
      </w:tr>
      <w:tr w:rsidR="000B29F5" w14:paraId="5DD5BCA7" w14:textId="77777777" w:rsidTr="000B29F5">
        <w:tc>
          <w:tcPr>
            <w:tcW w:w="4608" w:type="dxa"/>
            <w:tcBorders>
              <w:top w:val="single" w:sz="4" w:space="0" w:color="auto"/>
              <w:left w:val="single" w:sz="4" w:space="0" w:color="auto"/>
              <w:bottom w:val="single" w:sz="4" w:space="0" w:color="auto"/>
              <w:right w:val="single" w:sz="4" w:space="0" w:color="auto"/>
            </w:tcBorders>
            <w:hideMark/>
          </w:tcPr>
          <w:p w14:paraId="46D0DE4A" w14:textId="77777777" w:rsidR="000B29F5" w:rsidRDefault="000B29F5" w:rsidP="007261BB">
            <w:pPr>
              <w:spacing w:line="276" w:lineRule="auto"/>
              <w:rPr>
                <w:b/>
              </w:rPr>
            </w:pPr>
            <w:r>
              <w:t>špecialisti</w:t>
            </w:r>
          </w:p>
        </w:tc>
        <w:tc>
          <w:tcPr>
            <w:tcW w:w="1766" w:type="dxa"/>
            <w:tcBorders>
              <w:top w:val="single" w:sz="4" w:space="0" w:color="auto"/>
              <w:left w:val="single" w:sz="4" w:space="0" w:color="auto"/>
              <w:bottom w:val="single" w:sz="4" w:space="0" w:color="auto"/>
              <w:right w:val="single" w:sz="4" w:space="0" w:color="auto"/>
            </w:tcBorders>
          </w:tcPr>
          <w:p w14:paraId="4BCB283B" w14:textId="6648EC1A" w:rsidR="000B29F5" w:rsidRDefault="000B29F5" w:rsidP="007261BB">
            <w:pPr>
              <w:spacing w:line="276" w:lineRule="auto"/>
            </w:pPr>
            <w:r>
              <w:rPr>
                <w:lang w:eastAsia="en-US"/>
              </w:rPr>
              <w:t>11</w:t>
            </w:r>
          </w:p>
        </w:tc>
        <w:tc>
          <w:tcPr>
            <w:tcW w:w="1701" w:type="dxa"/>
            <w:tcBorders>
              <w:top w:val="single" w:sz="4" w:space="0" w:color="auto"/>
              <w:left w:val="single" w:sz="4" w:space="0" w:color="auto"/>
              <w:bottom w:val="single" w:sz="4" w:space="0" w:color="auto"/>
              <w:right w:val="single" w:sz="4" w:space="0" w:color="auto"/>
            </w:tcBorders>
            <w:hideMark/>
          </w:tcPr>
          <w:p w14:paraId="55EC8C15" w14:textId="74D0806F" w:rsidR="000B29F5" w:rsidRDefault="000B29F5" w:rsidP="007261BB">
            <w:pPr>
              <w:spacing w:line="276" w:lineRule="auto"/>
            </w:pPr>
            <w:r>
              <w:t>13</w:t>
            </w:r>
          </w:p>
        </w:tc>
        <w:tc>
          <w:tcPr>
            <w:tcW w:w="1843" w:type="dxa"/>
            <w:tcBorders>
              <w:top w:val="single" w:sz="4" w:space="0" w:color="auto"/>
              <w:left w:val="single" w:sz="4" w:space="0" w:color="auto"/>
              <w:bottom w:val="single" w:sz="4" w:space="0" w:color="auto"/>
              <w:right w:val="single" w:sz="4" w:space="0" w:color="auto"/>
            </w:tcBorders>
          </w:tcPr>
          <w:p w14:paraId="6EC6DB3E" w14:textId="77777777" w:rsidR="000B29F5" w:rsidRDefault="000B29F5" w:rsidP="007261BB">
            <w:pPr>
              <w:spacing w:line="276" w:lineRule="auto"/>
              <w:rPr>
                <w:lang w:eastAsia="en-US"/>
              </w:rPr>
            </w:pPr>
            <w:r>
              <w:rPr>
                <w:lang w:eastAsia="en-US"/>
              </w:rPr>
              <w:t>21</w:t>
            </w:r>
          </w:p>
        </w:tc>
      </w:tr>
      <w:tr w:rsidR="000B29F5" w14:paraId="42508A53" w14:textId="77777777" w:rsidTr="000B29F5">
        <w:tc>
          <w:tcPr>
            <w:tcW w:w="4608" w:type="dxa"/>
            <w:tcBorders>
              <w:top w:val="single" w:sz="4" w:space="0" w:color="auto"/>
              <w:left w:val="single" w:sz="4" w:space="0" w:color="auto"/>
              <w:bottom w:val="single" w:sz="4" w:space="0" w:color="auto"/>
              <w:right w:val="single" w:sz="4" w:space="0" w:color="auto"/>
            </w:tcBorders>
            <w:hideMark/>
          </w:tcPr>
          <w:p w14:paraId="6BB3387E" w14:textId="77777777" w:rsidR="000B29F5" w:rsidRDefault="000B29F5" w:rsidP="007261BB">
            <w:pPr>
              <w:spacing w:line="276" w:lineRule="auto"/>
              <w:rPr>
                <w:b/>
              </w:rPr>
            </w:pPr>
            <w:r>
              <w:t>technici a odborní pracovníci</w:t>
            </w:r>
          </w:p>
        </w:tc>
        <w:tc>
          <w:tcPr>
            <w:tcW w:w="1766" w:type="dxa"/>
            <w:tcBorders>
              <w:top w:val="single" w:sz="4" w:space="0" w:color="auto"/>
              <w:left w:val="single" w:sz="4" w:space="0" w:color="auto"/>
              <w:bottom w:val="single" w:sz="4" w:space="0" w:color="auto"/>
              <w:right w:val="single" w:sz="4" w:space="0" w:color="auto"/>
            </w:tcBorders>
          </w:tcPr>
          <w:p w14:paraId="01ECDCBC" w14:textId="16968840" w:rsidR="000B29F5" w:rsidRDefault="000B29F5" w:rsidP="007261BB">
            <w:pPr>
              <w:spacing w:line="276" w:lineRule="auto"/>
            </w:pPr>
            <w:r>
              <w:rPr>
                <w:lang w:eastAsia="en-US"/>
              </w:rPr>
              <w:t>7</w:t>
            </w:r>
          </w:p>
        </w:tc>
        <w:tc>
          <w:tcPr>
            <w:tcW w:w="1701" w:type="dxa"/>
            <w:tcBorders>
              <w:top w:val="single" w:sz="4" w:space="0" w:color="auto"/>
              <w:left w:val="single" w:sz="4" w:space="0" w:color="auto"/>
              <w:bottom w:val="single" w:sz="4" w:space="0" w:color="auto"/>
              <w:right w:val="single" w:sz="4" w:space="0" w:color="auto"/>
            </w:tcBorders>
            <w:hideMark/>
          </w:tcPr>
          <w:p w14:paraId="558B3435" w14:textId="7D28F49F" w:rsidR="000B29F5" w:rsidRDefault="000B29F5" w:rsidP="007261BB">
            <w:pPr>
              <w:spacing w:line="276" w:lineRule="auto"/>
            </w:pPr>
            <w:r>
              <w:t>12</w:t>
            </w:r>
          </w:p>
        </w:tc>
        <w:tc>
          <w:tcPr>
            <w:tcW w:w="1843" w:type="dxa"/>
            <w:tcBorders>
              <w:top w:val="single" w:sz="4" w:space="0" w:color="auto"/>
              <w:left w:val="single" w:sz="4" w:space="0" w:color="auto"/>
              <w:bottom w:val="single" w:sz="4" w:space="0" w:color="auto"/>
              <w:right w:val="single" w:sz="4" w:space="0" w:color="auto"/>
            </w:tcBorders>
          </w:tcPr>
          <w:p w14:paraId="585EA799" w14:textId="77777777" w:rsidR="000B29F5" w:rsidRDefault="000B29F5" w:rsidP="007261BB">
            <w:pPr>
              <w:spacing w:line="276" w:lineRule="auto"/>
              <w:rPr>
                <w:lang w:eastAsia="en-US"/>
              </w:rPr>
            </w:pPr>
            <w:r>
              <w:rPr>
                <w:lang w:eastAsia="en-US"/>
              </w:rPr>
              <w:t>20</w:t>
            </w:r>
          </w:p>
        </w:tc>
      </w:tr>
      <w:tr w:rsidR="000B29F5" w14:paraId="07F78B95" w14:textId="77777777" w:rsidTr="000B29F5">
        <w:tc>
          <w:tcPr>
            <w:tcW w:w="4608" w:type="dxa"/>
            <w:tcBorders>
              <w:top w:val="single" w:sz="4" w:space="0" w:color="auto"/>
              <w:left w:val="single" w:sz="4" w:space="0" w:color="auto"/>
              <w:bottom w:val="single" w:sz="4" w:space="0" w:color="auto"/>
              <w:right w:val="single" w:sz="4" w:space="0" w:color="auto"/>
            </w:tcBorders>
            <w:hideMark/>
          </w:tcPr>
          <w:p w14:paraId="26D761A7" w14:textId="77777777" w:rsidR="000B29F5" w:rsidRDefault="000B29F5" w:rsidP="007261BB">
            <w:pPr>
              <w:spacing w:line="276" w:lineRule="auto"/>
              <w:rPr>
                <w:b/>
              </w:rPr>
            </w:pPr>
            <w:r>
              <w:t>administratívni pracovníci</w:t>
            </w:r>
          </w:p>
        </w:tc>
        <w:tc>
          <w:tcPr>
            <w:tcW w:w="1766" w:type="dxa"/>
            <w:tcBorders>
              <w:top w:val="single" w:sz="4" w:space="0" w:color="auto"/>
              <w:left w:val="single" w:sz="4" w:space="0" w:color="auto"/>
              <w:bottom w:val="single" w:sz="4" w:space="0" w:color="auto"/>
              <w:right w:val="single" w:sz="4" w:space="0" w:color="auto"/>
            </w:tcBorders>
          </w:tcPr>
          <w:p w14:paraId="0EBBE588" w14:textId="27F5BAD2" w:rsidR="000B29F5" w:rsidRDefault="000B29F5" w:rsidP="007261BB">
            <w:pPr>
              <w:spacing w:line="276" w:lineRule="auto"/>
            </w:pPr>
            <w:r>
              <w:rPr>
                <w:lang w:eastAsia="en-US"/>
              </w:rPr>
              <w:t>5</w:t>
            </w:r>
          </w:p>
        </w:tc>
        <w:tc>
          <w:tcPr>
            <w:tcW w:w="1701" w:type="dxa"/>
            <w:tcBorders>
              <w:top w:val="single" w:sz="4" w:space="0" w:color="auto"/>
              <w:left w:val="single" w:sz="4" w:space="0" w:color="auto"/>
              <w:bottom w:val="single" w:sz="4" w:space="0" w:color="auto"/>
              <w:right w:val="single" w:sz="4" w:space="0" w:color="auto"/>
            </w:tcBorders>
            <w:hideMark/>
          </w:tcPr>
          <w:p w14:paraId="2FCA12CB" w14:textId="7CE80832" w:rsidR="000B29F5" w:rsidRDefault="000B29F5" w:rsidP="007261BB">
            <w:pPr>
              <w:spacing w:line="276" w:lineRule="auto"/>
            </w:pPr>
            <w:r>
              <w:t>11</w:t>
            </w:r>
          </w:p>
        </w:tc>
        <w:tc>
          <w:tcPr>
            <w:tcW w:w="1843" w:type="dxa"/>
            <w:tcBorders>
              <w:top w:val="single" w:sz="4" w:space="0" w:color="auto"/>
              <w:left w:val="single" w:sz="4" w:space="0" w:color="auto"/>
              <w:bottom w:val="single" w:sz="4" w:space="0" w:color="auto"/>
              <w:right w:val="single" w:sz="4" w:space="0" w:color="auto"/>
            </w:tcBorders>
          </w:tcPr>
          <w:p w14:paraId="763FC864" w14:textId="77777777" w:rsidR="000B29F5" w:rsidRDefault="000B29F5" w:rsidP="007261BB">
            <w:pPr>
              <w:spacing w:line="276" w:lineRule="auto"/>
              <w:rPr>
                <w:lang w:eastAsia="en-US"/>
              </w:rPr>
            </w:pPr>
            <w:r>
              <w:rPr>
                <w:lang w:eastAsia="en-US"/>
              </w:rPr>
              <w:t>14</w:t>
            </w:r>
          </w:p>
        </w:tc>
      </w:tr>
      <w:tr w:rsidR="000B29F5" w14:paraId="4114D442" w14:textId="77777777" w:rsidTr="000B29F5">
        <w:tc>
          <w:tcPr>
            <w:tcW w:w="4608" w:type="dxa"/>
            <w:tcBorders>
              <w:top w:val="single" w:sz="4" w:space="0" w:color="auto"/>
              <w:left w:val="single" w:sz="4" w:space="0" w:color="auto"/>
              <w:bottom w:val="single" w:sz="4" w:space="0" w:color="auto"/>
              <w:right w:val="single" w:sz="4" w:space="0" w:color="auto"/>
            </w:tcBorders>
            <w:hideMark/>
          </w:tcPr>
          <w:p w14:paraId="3EB2924B" w14:textId="77777777" w:rsidR="000B29F5" w:rsidRDefault="000B29F5" w:rsidP="007261BB">
            <w:pPr>
              <w:spacing w:line="276" w:lineRule="auto"/>
              <w:rPr>
                <w:b/>
              </w:rPr>
            </w:pPr>
            <w:r>
              <w:t>pracovníci v službách a obchode</w:t>
            </w:r>
          </w:p>
        </w:tc>
        <w:tc>
          <w:tcPr>
            <w:tcW w:w="1766" w:type="dxa"/>
            <w:tcBorders>
              <w:top w:val="single" w:sz="4" w:space="0" w:color="auto"/>
              <w:left w:val="single" w:sz="4" w:space="0" w:color="auto"/>
              <w:bottom w:val="single" w:sz="4" w:space="0" w:color="auto"/>
              <w:right w:val="single" w:sz="4" w:space="0" w:color="auto"/>
            </w:tcBorders>
          </w:tcPr>
          <w:p w14:paraId="03C2C0C7" w14:textId="190CCD47" w:rsidR="000B29F5" w:rsidRDefault="000B29F5" w:rsidP="007261BB">
            <w:pPr>
              <w:spacing w:line="276" w:lineRule="auto"/>
            </w:pPr>
            <w:r>
              <w:rPr>
                <w:lang w:eastAsia="en-US"/>
              </w:rPr>
              <w:t>25</w:t>
            </w:r>
          </w:p>
        </w:tc>
        <w:tc>
          <w:tcPr>
            <w:tcW w:w="1701" w:type="dxa"/>
            <w:tcBorders>
              <w:top w:val="single" w:sz="4" w:space="0" w:color="auto"/>
              <w:left w:val="single" w:sz="4" w:space="0" w:color="auto"/>
              <w:bottom w:val="single" w:sz="4" w:space="0" w:color="auto"/>
              <w:right w:val="single" w:sz="4" w:space="0" w:color="auto"/>
            </w:tcBorders>
            <w:hideMark/>
          </w:tcPr>
          <w:p w14:paraId="63A325CE" w14:textId="56090271" w:rsidR="000B29F5" w:rsidRDefault="000B29F5" w:rsidP="007261BB">
            <w:pPr>
              <w:spacing w:line="276" w:lineRule="auto"/>
            </w:pPr>
            <w:r>
              <w:t>20</w:t>
            </w:r>
          </w:p>
        </w:tc>
        <w:tc>
          <w:tcPr>
            <w:tcW w:w="1843" w:type="dxa"/>
            <w:tcBorders>
              <w:top w:val="single" w:sz="4" w:space="0" w:color="auto"/>
              <w:left w:val="single" w:sz="4" w:space="0" w:color="auto"/>
              <w:bottom w:val="single" w:sz="4" w:space="0" w:color="auto"/>
              <w:right w:val="single" w:sz="4" w:space="0" w:color="auto"/>
            </w:tcBorders>
          </w:tcPr>
          <w:p w14:paraId="04EE3285" w14:textId="77777777" w:rsidR="000B29F5" w:rsidRDefault="000B29F5" w:rsidP="007261BB">
            <w:pPr>
              <w:spacing w:line="276" w:lineRule="auto"/>
              <w:rPr>
                <w:lang w:eastAsia="en-US"/>
              </w:rPr>
            </w:pPr>
            <w:r>
              <w:rPr>
                <w:lang w:eastAsia="en-US"/>
              </w:rPr>
              <w:t>47</w:t>
            </w:r>
          </w:p>
        </w:tc>
      </w:tr>
      <w:tr w:rsidR="000B29F5" w14:paraId="742C6D32" w14:textId="77777777" w:rsidTr="000B29F5">
        <w:tc>
          <w:tcPr>
            <w:tcW w:w="4608" w:type="dxa"/>
            <w:tcBorders>
              <w:top w:val="single" w:sz="4" w:space="0" w:color="auto"/>
              <w:left w:val="single" w:sz="4" w:space="0" w:color="auto"/>
              <w:bottom w:val="single" w:sz="4" w:space="0" w:color="auto"/>
              <w:right w:val="single" w:sz="4" w:space="0" w:color="auto"/>
            </w:tcBorders>
            <w:hideMark/>
          </w:tcPr>
          <w:p w14:paraId="571FCDCE" w14:textId="77777777" w:rsidR="000B29F5" w:rsidRDefault="000B29F5" w:rsidP="007261BB">
            <w:pPr>
              <w:spacing w:line="276" w:lineRule="auto"/>
              <w:rPr>
                <w:b/>
              </w:rPr>
            </w:pPr>
            <w:r>
              <w:t xml:space="preserve">poľnohospodárstvo, lesníctvo  </w:t>
            </w:r>
          </w:p>
        </w:tc>
        <w:tc>
          <w:tcPr>
            <w:tcW w:w="1766" w:type="dxa"/>
            <w:tcBorders>
              <w:top w:val="single" w:sz="4" w:space="0" w:color="auto"/>
              <w:left w:val="single" w:sz="4" w:space="0" w:color="auto"/>
              <w:bottom w:val="single" w:sz="4" w:space="0" w:color="auto"/>
              <w:right w:val="single" w:sz="4" w:space="0" w:color="auto"/>
            </w:tcBorders>
          </w:tcPr>
          <w:p w14:paraId="44F22904" w14:textId="1B2BDF1B" w:rsidR="000B29F5" w:rsidRDefault="000B29F5" w:rsidP="007261BB">
            <w:pPr>
              <w:spacing w:line="276" w:lineRule="auto"/>
            </w:pPr>
            <w:r>
              <w:rPr>
                <w:lang w:eastAsia="en-US"/>
              </w:rPr>
              <w:t>2</w:t>
            </w:r>
          </w:p>
        </w:tc>
        <w:tc>
          <w:tcPr>
            <w:tcW w:w="1701" w:type="dxa"/>
            <w:tcBorders>
              <w:top w:val="single" w:sz="4" w:space="0" w:color="auto"/>
              <w:left w:val="single" w:sz="4" w:space="0" w:color="auto"/>
              <w:bottom w:val="single" w:sz="4" w:space="0" w:color="auto"/>
              <w:right w:val="single" w:sz="4" w:space="0" w:color="auto"/>
            </w:tcBorders>
            <w:hideMark/>
          </w:tcPr>
          <w:p w14:paraId="7A272BE7" w14:textId="1300ADB5" w:rsidR="000B29F5" w:rsidRDefault="000B29F5" w:rsidP="007261BB">
            <w:pPr>
              <w:spacing w:line="276" w:lineRule="auto"/>
            </w:pPr>
            <w:r>
              <w:t>1</w:t>
            </w:r>
          </w:p>
        </w:tc>
        <w:tc>
          <w:tcPr>
            <w:tcW w:w="1843" w:type="dxa"/>
            <w:tcBorders>
              <w:top w:val="single" w:sz="4" w:space="0" w:color="auto"/>
              <w:left w:val="single" w:sz="4" w:space="0" w:color="auto"/>
              <w:bottom w:val="single" w:sz="4" w:space="0" w:color="auto"/>
              <w:right w:val="single" w:sz="4" w:space="0" w:color="auto"/>
            </w:tcBorders>
          </w:tcPr>
          <w:p w14:paraId="4BCC357A" w14:textId="77777777" w:rsidR="000B29F5" w:rsidRDefault="000B29F5" w:rsidP="007261BB">
            <w:pPr>
              <w:spacing w:line="276" w:lineRule="auto"/>
              <w:rPr>
                <w:lang w:eastAsia="en-US"/>
              </w:rPr>
            </w:pPr>
            <w:r>
              <w:rPr>
                <w:lang w:eastAsia="en-US"/>
              </w:rPr>
              <w:t>1</w:t>
            </w:r>
          </w:p>
        </w:tc>
      </w:tr>
      <w:tr w:rsidR="000B29F5" w14:paraId="1E477D9E" w14:textId="77777777" w:rsidTr="000B29F5">
        <w:tc>
          <w:tcPr>
            <w:tcW w:w="4608" w:type="dxa"/>
            <w:tcBorders>
              <w:top w:val="single" w:sz="4" w:space="0" w:color="auto"/>
              <w:left w:val="single" w:sz="4" w:space="0" w:color="auto"/>
              <w:bottom w:val="single" w:sz="4" w:space="0" w:color="auto"/>
              <w:right w:val="single" w:sz="4" w:space="0" w:color="auto"/>
            </w:tcBorders>
            <w:hideMark/>
          </w:tcPr>
          <w:p w14:paraId="67661C3C" w14:textId="77777777" w:rsidR="000B29F5" w:rsidRDefault="000B29F5" w:rsidP="007261BB">
            <w:pPr>
              <w:spacing w:line="276" w:lineRule="auto"/>
              <w:rPr>
                <w:b/>
              </w:rPr>
            </w:pPr>
            <w:r>
              <w:t>kvalifikovaní pracovníci a remeselníci</w:t>
            </w:r>
          </w:p>
        </w:tc>
        <w:tc>
          <w:tcPr>
            <w:tcW w:w="1766" w:type="dxa"/>
            <w:tcBorders>
              <w:top w:val="single" w:sz="4" w:space="0" w:color="auto"/>
              <w:left w:val="single" w:sz="4" w:space="0" w:color="auto"/>
              <w:bottom w:val="single" w:sz="4" w:space="0" w:color="auto"/>
              <w:right w:val="single" w:sz="4" w:space="0" w:color="auto"/>
            </w:tcBorders>
          </w:tcPr>
          <w:p w14:paraId="6D579F3B" w14:textId="7D1ADF21" w:rsidR="000B29F5" w:rsidRDefault="000B29F5" w:rsidP="007261BB">
            <w:pPr>
              <w:spacing w:line="276" w:lineRule="auto"/>
            </w:pPr>
            <w:r>
              <w:rPr>
                <w:lang w:eastAsia="en-US"/>
              </w:rPr>
              <w:t>16</w:t>
            </w:r>
          </w:p>
        </w:tc>
        <w:tc>
          <w:tcPr>
            <w:tcW w:w="1701" w:type="dxa"/>
            <w:tcBorders>
              <w:top w:val="single" w:sz="4" w:space="0" w:color="auto"/>
              <w:left w:val="single" w:sz="4" w:space="0" w:color="auto"/>
              <w:bottom w:val="single" w:sz="4" w:space="0" w:color="auto"/>
              <w:right w:val="single" w:sz="4" w:space="0" w:color="auto"/>
            </w:tcBorders>
            <w:hideMark/>
          </w:tcPr>
          <w:p w14:paraId="53561A6A" w14:textId="640E37D7" w:rsidR="000B29F5" w:rsidRDefault="000B29F5" w:rsidP="007261BB">
            <w:pPr>
              <w:spacing w:line="276" w:lineRule="auto"/>
            </w:pPr>
            <w:r>
              <w:t>17</w:t>
            </w:r>
          </w:p>
        </w:tc>
        <w:tc>
          <w:tcPr>
            <w:tcW w:w="1843" w:type="dxa"/>
            <w:tcBorders>
              <w:top w:val="single" w:sz="4" w:space="0" w:color="auto"/>
              <w:left w:val="single" w:sz="4" w:space="0" w:color="auto"/>
              <w:bottom w:val="single" w:sz="4" w:space="0" w:color="auto"/>
              <w:right w:val="single" w:sz="4" w:space="0" w:color="auto"/>
            </w:tcBorders>
          </w:tcPr>
          <w:p w14:paraId="29402E93" w14:textId="77777777" w:rsidR="000B29F5" w:rsidRDefault="000B29F5" w:rsidP="007261BB">
            <w:pPr>
              <w:spacing w:line="276" w:lineRule="auto"/>
              <w:rPr>
                <w:lang w:eastAsia="en-US"/>
              </w:rPr>
            </w:pPr>
            <w:r>
              <w:rPr>
                <w:lang w:eastAsia="en-US"/>
              </w:rPr>
              <w:t>18</w:t>
            </w:r>
          </w:p>
        </w:tc>
      </w:tr>
      <w:tr w:rsidR="000B29F5" w14:paraId="2281021F" w14:textId="77777777" w:rsidTr="000B29F5">
        <w:tc>
          <w:tcPr>
            <w:tcW w:w="4608" w:type="dxa"/>
            <w:tcBorders>
              <w:top w:val="single" w:sz="4" w:space="0" w:color="auto"/>
              <w:left w:val="single" w:sz="4" w:space="0" w:color="auto"/>
              <w:bottom w:val="single" w:sz="4" w:space="0" w:color="auto"/>
              <w:right w:val="single" w:sz="4" w:space="0" w:color="auto"/>
            </w:tcBorders>
            <w:hideMark/>
          </w:tcPr>
          <w:p w14:paraId="37AAE36D" w14:textId="77777777" w:rsidR="000B29F5" w:rsidRDefault="000B29F5" w:rsidP="007261BB">
            <w:pPr>
              <w:spacing w:line="276" w:lineRule="auto"/>
            </w:pPr>
            <w:r>
              <w:t>operátori a montéri strojov a zariadení</w:t>
            </w:r>
          </w:p>
        </w:tc>
        <w:tc>
          <w:tcPr>
            <w:tcW w:w="1766" w:type="dxa"/>
            <w:tcBorders>
              <w:top w:val="single" w:sz="4" w:space="0" w:color="auto"/>
              <w:left w:val="single" w:sz="4" w:space="0" w:color="auto"/>
              <w:bottom w:val="single" w:sz="4" w:space="0" w:color="auto"/>
              <w:right w:val="single" w:sz="4" w:space="0" w:color="auto"/>
            </w:tcBorders>
          </w:tcPr>
          <w:p w14:paraId="567BA705" w14:textId="0AEEEA68" w:rsidR="000B29F5" w:rsidRDefault="000B29F5" w:rsidP="007261BB">
            <w:pPr>
              <w:spacing w:line="276" w:lineRule="auto"/>
            </w:pPr>
            <w:r>
              <w:rPr>
                <w:lang w:eastAsia="en-US"/>
              </w:rPr>
              <w:t>9</w:t>
            </w:r>
          </w:p>
        </w:tc>
        <w:tc>
          <w:tcPr>
            <w:tcW w:w="1701" w:type="dxa"/>
            <w:tcBorders>
              <w:top w:val="single" w:sz="4" w:space="0" w:color="auto"/>
              <w:left w:val="single" w:sz="4" w:space="0" w:color="auto"/>
              <w:bottom w:val="single" w:sz="4" w:space="0" w:color="auto"/>
              <w:right w:val="single" w:sz="4" w:space="0" w:color="auto"/>
            </w:tcBorders>
            <w:hideMark/>
          </w:tcPr>
          <w:p w14:paraId="31E39BF3" w14:textId="441957B9" w:rsidR="000B29F5" w:rsidRDefault="000B29F5" w:rsidP="007261BB">
            <w:pPr>
              <w:spacing w:line="276" w:lineRule="auto"/>
            </w:pPr>
            <w:r>
              <w:t>16</w:t>
            </w:r>
          </w:p>
        </w:tc>
        <w:tc>
          <w:tcPr>
            <w:tcW w:w="1843" w:type="dxa"/>
            <w:tcBorders>
              <w:top w:val="single" w:sz="4" w:space="0" w:color="auto"/>
              <w:left w:val="single" w:sz="4" w:space="0" w:color="auto"/>
              <w:bottom w:val="single" w:sz="4" w:space="0" w:color="auto"/>
              <w:right w:val="single" w:sz="4" w:space="0" w:color="auto"/>
            </w:tcBorders>
          </w:tcPr>
          <w:p w14:paraId="03E27A78" w14:textId="77777777" w:rsidR="000B29F5" w:rsidRDefault="000B29F5" w:rsidP="007261BB">
            <w:pPr>
              <w:spacing w:line="276" w:lineRule="auto"/>
              <w:rPr>
                <w:lang w:eastAsia="en-US"/>
              </w:rPr>
            </w:pPr>
            <w:r>
              <w:rPr>
                <w:lang w:eastAsia="en-US"/>
              </w:rPr>
              <w:t>25</w:t>
            </w:r>
          </w:p>
        </w:tc>
      </w:tr>
      <w:tr w:rsidR="000B29F5" w14:paraId="6B20338F" w14:textId="77777777" w:rsidTr="000B29F5">
        <w:tc>
          <w:tcPr>
            <w:tcW w:w="4608" w:type="dxa"/>
            <w:tcBorders>
              <w:top w:val="single" w:sz="4" w:space="0" w:color="auto"/>
              <w:left w:val="single" w:sz="4" w:space="0" w:color="auto"/>
              <w:bottom w:val="single" w:sz="4" w:space="0" w:color="auto"/>
              <w:right w:val="single" w:sz="4" w:space="0" w:color="auto"/>
            </w:tcBorders>
            <w:hideMark/>
          </w:tcPr>
          <w:p w14:paraId="4A3B1F66" w14:textId="77777777" w:rsidR="000B29F5" w:rsidRDefault="000B29F5" w:rsidP="007261BB">
            <w:pPr>
              <w:spacing w:line="276" w:lineRule="auto"/>
            </w:pPr>
            <w:r>
              <w:t>pomocní a nekvalifikovaní pracovníci</w:t>
            </w:r>
          </w:p>
        </w:tc>
        <w:tc>
          <w:tcPr>
            <w:tcW w:w="1766" w:type="dxa"/>
            <w:tcBorders>
              <w:top w:val="single" w:sz="4" w:space="0" w:color="auto"/>
              <w:left w:val="single" w:sz="4" w:space="0" w:color="auto"/>
              <w:bottom w:val="single" w:sz="4" w:space="0" w:color="auto"/>
              <w:right w:val="single" w:sz="4" w:space="0" w:color="auto"/>
            </w:tcBorders>
          </w:tcPr>
          <w:p w14:paraId="3E980DEB" w14:textId="0AA33D2D" w:rsidR="000B29F5" w:rsidRDefault="000B29F5" w:rsidP="007261BB">
            <w:pPr>
              <w:spacing w:line="276" w:lineRule="auto"/>
            </w:pPr>
            <w:r>
              <w:rPr>
                <w:lang w:eastAsia="en-US"/>
              </w:rPr>
              <w:t>27</w:t>
            </w:r>
          </w:p>
        </w:tc>
        <w:tc>
          <w:tcPr>
            <w:tcW w:w="1701" w:type="dxa"/>
            <w:tcBorders>
              <w:top w:val="single" w:sz="4" w:space="0" w:color="auto"/>
              <w:left w:val="single" w:sz="4" w:space="0" w:color="auto"/>
              <w:bottom w:val="single" w:sz="4" w:space="0" w:color="auto"/>
              <w:right w:val="single" w:sz="4" w:space="0" w:color="auto"/>
            </w:tcBorders>
            <w:hideMark/>
          </w:tcPr>
          <w:p w14:paraId="5930787A" w14:textId="11E434E2" w:rsidR="000B29F5" w:rsidRDefault="000B29F5" w:rsidP="007261BB">
            <w:pPr>
              <w:spacing w:line="276" w:lineRule="auto"/>
            </w:pPr>
            <w:r>
              <w:t>34</w:t>
            </w:r>
          </w:p>
        </w:tc>
        <w:tc>
          <w:tcPr>
            <w:tcW w:w="1843" w:type="dxa"/>
            <w:tcBorders>
              <w:top w:val="single" w:sz="4" w:space="0" w:color="auto"/>
              <w:left w:val="single" w:sz="4" w:space="0" w:color="auto"/>
              <w:bottom w:val="single" w:sz="4" w:space="0" w:color="auto"/>
              <w:right w:val="single" w:sz="4" w:space="0" w:color="auto"/>
            </w:tcBorders>
          </w:tcPr>
          <w:p w14:paraId="338AB3CB" w14:textId="77777777" w:rsidR="000B29F5" w:rsidRDefault="000B29F5" w:rsidP="007261BB">
            <w:pPr>
              <w:spacing w:line="276" w:lineRule="auto"/>
              <w:rPr>
                <w:lang w:eastAsia="en-US"/>
              </w:rPr>
            </w:pPr>
            <w:r>
              <w:rPr>
                <w:lang w:eastAsia="en-US"/>
              </w:rPr>
              <w:t>48</w:t>
            </w:r>
          </w:p>
        </w:tc>
      </w:tr>
      <w:tr w:rsidR="000B29F5" w14:paraId="5C6A3210" w14:textId="77777777" w:rsidTr="000B29F5">
        <w:tc>
          <w:tcPr>
            <w:tcW w:w="4608" w:type="dxa"/>
            <w:tcBorders>
              <w:top w:val="single" w:sz="4" w:space="0" w:color="auto"/>
              <w:left w:val="single" w:sz="4" w:space="0" w:color="auto"/>
              <w:bottom w:val="single" w:sz="4" w:space="0" w:color="auto"/>
              <w:right w:val="single" w:sz="4" w:space="0" w:color="auto"/>
            </w:tcBorders>
            <w:hideMark/>
          </w:tcPr>
          <w:p w14:paraId="4D66D35C" w14:textId="77777777" w:rsidR="000B29F5" w:rsidRDefault="000B29F5" w:rsidP="007261BB">
            <w:pPr>
              <w:spacing w:line="276" w:lineRule="auto"/>
            </w:pPr>
            <w:r>
              <w:t>neurčené</w:t>
            </w:r>
          </w:p>
        </w:tc>
        <w:tc>
          <w:tcPr>
            <w:tcW w:w="1766" w:type="dxa"/>
            <w:tcBorders>
              <w:top w:val="single" w:sz="4" w:space="0" w:color="auto"/>
              <w:left w:val="single" w:sz="4" w:space="0" w:color="auto"/>
              <w:bottom w:val="single" w:sz="4" w:space="0" w:color="auto"/>
              <w:right w:val="single" w:sz="4" w:space="0" w:color="auto"/>
            </w:tcBorders>
          </w:tcPr>
          <w:p w14:paraId="38206A62" w14:textId="336E8CF6" w:rsidR="000B29F5" w:rsidRDefault="000B29F5" w:rsidP="007261BB">
            <w:pPr>
              <w:spacing w:line="276" w:lineRule="auto"/>
            </w:pPr>
            <w:r>
              <w:rPr>
                <w:lang w:eastAsia="en-US"/>
              </w:rPr>
              <w:t>11</w:t>
            </w:r>
          </w:p>
        </w:tc>
        <w:tc>
          <w:tcPr>
            <w:tcW w:w="1701" w:type="dxa"/>
            <w:tcBorders>
              <w:top w:val="single" w:sz="4" w:space="0" w:color="auto"/>
              <w:left w:val="single" w:sz="4" w:space="0" w:color="auto"/>
              <w:bottom w:val="single" w:sz="4" w:space="0" w:color="auto"/>
              <w:right w:val="single" w:sz="4" w:space="0" w:color="auto"/>
            </w:tcBorders>
            <w:hideMark/>
          </w:tcPr>
          <w:p w14:paraId="7CC7452A" w14:textId="38B6EE55" w:rsidR="000B29F5" w:rsidRDefault="000B29F5" w:rsidP="007261BB">
            <w:pPr>
              <w:spacing w:line="276" w:lineRule="auto"/>
            </w:pPr>
            <w:r>
              <w:t>8</w:t>
            </w:r>
          </w:p>
        </w:tc>
        <w:tc>
          <w:tcPr>
            <w:tcW w:w="1843" w:type="dxa"/>
            <w:tcBorders>
              <w:top w:val="single" w:sz="4" w:space="0" w:color="auto"/>
              <w:left w:val="single" w:sz="4" w:space="0" w:color="auto"/>
              <w:bottom w:val="single" w:sz="4" w:space="0" w:color="auto"/>
              <w:right w:val="single" w:sz="4" w:space="0" w:color="auto"/>
            </w:tcBorders>
          </w:tcPr>
          <w:p w14:paraId="03B546CF" w14:textId="77777777" w:rsidR="000B29F5" w:rsidRDefault="000B29F5" w:rsidP="007261BB">
            <w:pPr>
              <w:spacing w:line="276" w:lineRule="auto"/>
              <w:rPr>
                <w:lang w:eastAsia="en-US"/>
              </w:rPr>
            </w:pPr>
            <w:r>
              <w:rPr>
                <w:lang w:eastAsia="en-US"/>
              </w:rPr>
              <w:t>15</w:t>
            </w:r>
          </w:p>
        </w:tc>
      </w:tr>
      <w:tr w:rsidR="000B29F5" w14:paraId="1C303CF9" w14:textId="77777777" w:rsidTr="000B29F5">
        <w:tc>
          <w:tcPr>
            <w:tcW w:w="4608" w:type="dxa"/>
            <w:tcBorders>
              <w:top w:val="single" w:sz="4" w:space="0" w:color="auto"/>
              <w:left w:val="single" w:sz="4" w:space="0" w:color="auto"/>
              <w:bottom w:val="single" w:sz="4" w:space="0" w:color="auto"/>
              <w:right w:val="single" w:sz="4" w:space="0" w:color="auto"/>
            </w:tcBorders>
            <w:hideMark/>
          </w:tcPr>
          <w:p w14:paraId="710F78DC" w14:textId="77777777" w:rsidR="000B29F5" w:rsidRDefault="000B29F5" w:rsidP="007261BB">
            <w:pPr>
              <w:spacing w:line="276" w:lineRule="auto"/>
              <w:rPr>
                <w:b/>
              </w:rPr>
            </w:pPr>
            <w:r>
              <w:rPr>
                <w:b/>
              </w:rPr>
              <w:t>Spolu</w:t>
            </w:r>
          </w:p>
        </w:tc>
        <w:tc>
          <w:tcPr>
            <w:tcW w:w="1766" w:type="dxa"/>
            <w:tcBorders>
              <w:top w:val="single" w:sz="4" w:space="0" w:color="auto"/>
              <w:left w:val="single" w:sz="4" w:space="0" w:color="auto"/>
              <w:bottom w:val="single" w:sz="4" w:space="0" w:color="auto"/>
              <w:right w:val="single" w:sz="4" w:space="0" w:color="auto"/>
            </w:tcBorders>
          </w:tcPr>
          <w:p w14:paraId="21859014" w14:textId="33229A40" w:rsidR="000B29F5" w:rsidRDefault="000B29F5" w:rsidP="007261BB">
            <w:pPr>
              <w:spacing w:line="276" w:lineRule="auto"/>
              <w:rPr>
                <w:b/>
              </w:rPr>
            </w:pPr>
            <w:r>
              <w:rPr>
                <w:b/>
                <w:lang w:eastAsia="en-US"/>
              </w:rPr>
              <w:t>120</w:t>
            </w:r>
          </w:p>
        </w:tc>
        <w:tc>
          <w:tcPr>
            <w:tcW w:w="1701" w:type="dxa"/>
            <w:tcBorders>
              <w:top w:val="single" w:sz="4" w:space="0" w:color="auto"/>
              <w:left w:val="single" w:sz="4" w:space="0" w:color="auto"/>
              <w:bottom w:val="single" w:sz="4" w:space="0" w:color="auto"/>
              <w:right w:val="single" w:sz="4" w:space="0" w:color="auto"/>
            </w:tcBorders>
            <w:hideMark/>
          </w:tcPr>
          <w:p w14:paraId="799C8315" w14:textId="66C9C39E" w:rsidR="000B29F5" w:rsidRDefault="000B29F5" w:rsidP="007261BB">
            <w:pPr>
              <w:spacing w:line="276" w:lineRule="auto"/>
              <w:rPr>
                <w:b/>
              </w:rPr>
            </w:pPr>
            <w:r>
              <w:rPr>
                <w:b/>
              </w:rPr>
              <w:t>139</w:t>
            </w:r>
          </w:p>
        </w:tc>
        <w:tc>
          <w:tcPr>
            <w:tcW w:w="1843" w:type="dxa"/>
            <w:tcBorders>
              <w:top w:val="single" w:sz="4" w:space="0" w:color="auto"/>
              <w:left w:val="single" w:sz="4" w:space="0" w:color="auto"/>
              <w:bottom w:val="single" w:sz="4" w:space="0" w:color="auto"/>
              <w:right w:val="single" w:sz="4" w:space="0" w:color="auto"/>
            </w:tcBorders>
          </w:tcPr>
          <w:p w14:paraId="045DC3E1" w14:textId="77777777" w:rsidR="000B29F5" w:rsidRDefault="000B29F5" w:rsidP="007261BB">
            <w:pPr>
              <w:spacing w:line="276" w:lineRule="auto"/>
              <w:rPr>
                <w:b/>
                <w:lang w:eastAsia="en-US"/>
              </w:rPr>
            </w:pPr>
            <w:r>
              <w:rPr>
                <w:b/>
                <w:lang w:eastAsia="en-US"/>
              </w:rPr>
              <w:t>216</w:t>
            </w:r>
          </w:p>
        </w:tc>
      </w:tr>
    </w:tbl>
    <w:p w14:paraId="307D7295" w14:textId="77777777" w:rsidR="00BD686E" w:rsidRDefault="00BD686E" w:rsidP="00852D25">
      <w:pPr>
        <w:pStyle w:val="Zkladntext"/>
        <w:rPr>
          <w:b/>
          <w:sz w:val="24"/>
          <w:szCs w:val="24"/>
        </w:rPr>
      </w:pPr>
    </w:p>
    <w:p w14:paraId="55DB94D6" w14:textId="77777777" w:rsidR="00852D25" w:rsidRDefault="00852D25" w:rsidP="00852D25">
      <w:pPr>
        <w:ind w:firstLine="709"/>
      </w:pPr>
    </w:p>
    <w:p w14:paraId="42ECACE8" w14:textId="77C8142B" w:rsidR="00FF16AF" w:rsidRDefault="00852D25" w:rsidP="00BE0FFC">
      <w:r>
        <w:rPr>
          <w:b/>
        </w:rPr>
        <w:t xml:space="preserve">           </w:t>
      </w:r>
      <w:r w:rsidR="00FF16AF">
        <w:t>Celkový počet uchádzačov o zamestnanie na začiatku roku 20</w:t>
      </w:r>
      <w:r w:rsidR="000B29F5">
        <w:t>20</w:t>
      </w:r>
      <w:r w:rsidR="00FF16AF">
        <w:t xml:space="preserve"> bol 1</w:t>
      </w:r>
      <w:r w:rsidR="000B29F5">
        <w:t>39</w:t>
      </w:r>
      <w:r w:rsidR="00FF16AF">
        <w:t>.</w:t>
      </w:r>
    </w:p>
    <w:p w14:paraId="51BAADE1" w14:textId="77777777" w:rsidR="004E1DBC" w:rsidRDefault="004E1DBC" w:rsidP="00BE0FFC"/>
    <w:p w14:paraId="0CB20DB0" w14:textId="01AD7F1D" w:rsidR="00FF16AF" w:rsidRDefault="00FF16AF" w:rsidP="00FF16AF">
      <w:pPr>
        <w:tabs>
          <w:tab w:val="left" w:pos="900"/>
        </w:tabs>
        <w:jc w:val="both"/>
      </w:pPr>
      <w:r>
        <w:tab/>
        <w:t>Nezamestnanosť v priebehu roku 20</w:t>
      </w:r>
      <w:r w:rsidR="000B29F5">
        <w:t>20</w:t>
      </w:r>
      <w:r>
        <w:t xml:space="preserve"> mala  </w:t>
      </w:r>
      <w:r w:rsidR="00852D25">
        <w:t>stúpajúcu</w:t>
      </w:r>
      <w:r>
        <w:t xml:space="preserve"> tendenciu a stav uchádzačov  o zamestnanie bol k 31.12.20</w:t>
      </w:r>
      <w:r w:rsidR="000B29F5">
        <w:t>20</w:t>
      </w:r>
      <w:r>
        <w:t xml:space="preserve"> z</w:t>
      </w:r>
      <w:r w:rsidR="00852D25">
        <w:t>výšený</w:t>
      </w:r>
      <w:r>
        <w:t xml:space="preserve"> celkom o </w:t>
      </w:r>
      <w:r w:rsidR="000B29F5">
        <w:t>77</w:t>
      </w:r>
      <w:r>
        <w:t>, t. j. o</w:t>
      </w:r>
      <w:r w:rsidR="00852D25">
        <w:t> </w:t>
      </w:r>
      <w:r w:rsidR="000B29F5">
        <w:t>55</w:t>
      </w:r>
      <w:r>
        <w:t>%.</w:t>
      </w:r>
      <w:r w:rsidR="00852D25">
        <w:t xml:space="preserve"> Najviac uchádzačov je vo veku od 45-55 rokov a doba evidencie je najviac 3 mesiace.</w:t>
      </w:r>
    </w:p>
    <w:p w14:paraId="77F21E00" w14:textId="77777777" w:rsidR="004E1DBC" w:rsidRDefault="004E1DBC" w:rsidP="00FF16AF">
      <w:pPr>
        <w:tabs>
          <w:tab w:val="left" w:pos="900"/>
        </w:tabs>
        <w:jc w:val="both"/>
      </w:pPr>
    </w:p>
    <w:p w14:paraId="25C3BE67" w14:textId="52EACE30" w:rsidR="00FF16AF" w:rsidRDefault="00FF16AF" w:rsidP="00FF16AF">
      <w:pPr>
        <w:tabs>
          <w:tab w:val="left" w:pos="900"/>
        </w:tabs>
        <w:jc w:val="both"/>
      </w:pPr>
      <w:r>
        <w:tab/>
        <w:t xml:space="preserve">Z hľadiska štruktúry UoZ podľa vzdelania darí sa umiestňovať uchádzačov so základným vzdelaním z dôvodu väčšieho počtu vhodných pracovných ponúk. Naďalej prevláda stredné odborné, úplné stredné odborné a úplné stredné všeobecné vzdelanie. </w:t>
      </w:r>
      <w:r w:rsidR="00AB7424">
        <w:t>Za rok 2020 sa najťažšie zamestnávali uchádzači o zamestnanie so stredným odborným vzdelaním až 147</w:t>
      </w:r>
      <w:r w:rsidR="00580EBD">
        <w:t>.</w:t>
      </w:r>
    </w:p>
    <w:p w14:paraId="616C485D" w14:textId="64599789" w:rsidR="00FF16AF" w:rsidRDefault="00FF16AF" w:rsidP="00FF16AF">
      <w:pPr>
        <w:tabs>
          <w:tab w:val="left" w:pos="900"/>
        </w:tabs>
        <w:jc w:val="both"/>
      </w:pPr>
      <w:r>
        <w:tab/>
        <w:t>Štruktúra ponuky pracovných miest ovplyvnila aj profesijnú štruktúru uchádzačov o zamestnanie – výrazne poklesla skupina kvalifikovaných pracovníkov a remeselníkov a skupina operátorov a montérov strojov a zariadení. V týchto odvetviach je dostatok voľných pracovných ponúk.</w:t>
      </w:r>
      <w:r w:rsidR="004C2448">
        <w:t xml:space="preserve"> Samozrejme súčasnú situáciu na trhu práce ovplyvnila aj 1. vlna pandémie súvisiaca s ochorením COVID-19, čo je značne vidno v profesiách služieb a</w:t>
      </w:r>
      <w:r w:rsidR="00580EBD">
        <w:t> </w:t>
      </w:r>
      <w:r w:rsidR="00AB7424">
        <w:t>v</w:t>
      </w:r>
      <w:r w:rsidR="00580EBD">
        <w:t xml:space="preserve"> </w:t>
      </w:r>
      <w:r w:rsidR="004C2448">
        <w:t>obchode a v pomocnom personále.</w:t>
      </w:r>
    </w:p>
    <w:p w14:paraId="297DDF0E" w14:textId="77777777" w:rsidR="004E1DBC" w:rsidRDefault="004E1DBC" w:rsidP="00FF16AF">
      <w:pPr>
        <w:tabs>
          <w:tab w:val="left" w:pos="900"/>
        </w:tabs>
        <w:jc w:val="both"/>
      </w:pPr>
    </w:p>
    <w:p w14:paraId="1220F48D" w14:textId="0908A291" w:rsidR="00FF16AF" w:rsidRDefault="00FF16AF" w:rsidP="00FF16AF">
      <w:pPr>
        <w:tabs>
          <w:tab w:val="left" w:pos="900"/>
        </w:tabs>
        <w:ind w:firstLine="902"/>
        <w:jc w:val="both"/>
      </w:pPr>
      <w:r>
        <w:t>Úrad intenzívne spolupracuje aj so zamestnávateľmi v regióne mesta Vrútky najmä poradenstvom – informovanie o projektoch, možnostiach podpory pracovných miest, ako aj ponukou spolupráce úradu pri nahlasovaní voľných pracovných miest a výbere vhodných zamestnancov.</w:t>
      </w:r>
      <w:r w:rsidR="00AB7424">
        <w:t xml:space="preserve"> Aj Mesto Vrútky v rámci projektu „Pracuj, zmeň svoj život“, ktorý bol zameraný na sociálnu oblasť,  zamestnal od novembra 2020  dve opatrovateľky na terénnu opatrovate</w:t>
      </w:r>
      <w:r w:rsidR="007D5959">
        <w:t>ľskú službu</w:t>
      </w:r>
      <w:r w:rsidR="00AB7424">
        <w:t xml:space="preserve"> a jednu upratovačku do denných centier mesta.</w:t>
      </w:r>
    </w:p>
    <w:p w14:paraId="155273C2" w14:textId="106207EA" w:rsidR="00FF16AF" w:rsidRDefault="00FF16AF" w:rsidP="00FF16AF">
      <w:pPr>
        <w:ind w:firstLine="708"/>
      </w:pPr>
      <w:r>
        <w:tab/>
      </w:r>
    </w:p>
    <w:p w14:paraId="1BD66703" w14:textId="030E40CD" w:rsidR="00BE0FFC" w:rsidRDefault="00BE0FFC" w:rsidP="00FF16AF">
      <w:pPr>
        <w:ind w:firstLine="708"/>
      </w:pPr>
    </w:p>
    <w:p w14:paraId="54D8AB6C" w14:textId="4E63B639" w:rsidR="00BE0FFC" w:rsidRDefault="00BE0FFC" w:rsidP="00FF16AF">
      <w:pPr>
        <w:ind w:firstLine="708"/>
      </w:pPr>
    </w:p>
    <w:p w14:paraId="62528DEF" w14:textId="567AC727" w:rsidR="00BE0FFC" w:rsidRDefault="00BE0FFC" w:rsidP="00FF16AF">
      <w:pPr>
        <w:ind w:firstLine="708"/>
      </w:pPr>
    </w:p>
    <w:p w14:paraId="3F371715" w14:textId="244CC334" w:rsidR="00BE0FFC" w:rsidRDefault="00BE0FFC" w:rsidP="00FF16AF">
      <w:pPr>
        <w:ind w:firstLine="708"/>
      </w:pPr>
    </w:p>
    <w:p w14:paraId="2FE96FBE" w14:textId="5DD59DCF" w:rsidR="00BE0FFC" w:rsidRDefault="00BE0FFC" w:rsidP="00FF16AF">
      <w:pPr>
        <w:ind w:firstLine="708"/>
      </w:pPr>
    </w:p>
    <w:p w14:paraId="6713F453" w14:textId="3BF9F50D" w:rsidR="00BE0FFC" w:rsidRDefault="00BE0FFC" w:rsidP="00FF16AF">
      <w:pPr>
        <w:ind w:firstLine="708"/>
      </w:pPr>
    </w:p>
    <w:bookmarkEnd w:id="1"/>
    <w:p w14:paraId="15172BA3" w14:textId="77777777" w:rsidR="00FF16AF" w:rsidRDefault="00FF16AF" w:rsidP="00FF16AF">
      <w:pPr>
        <w:ind w:firstLine="708"/>
      </w:pPr>
      <w:r>
        <w:lastRenderedPageBreak/>
        <w:tab/>
      </w:r>
    </w:p>
    <w:bookmarkEnd w:id="2"/>
    <w:p w14:paraId="34F1C1B7" w14:textId="77777777" w:rsidR="00FF16AF" w:rsidRPr="001D64E9" w:rsidRDefault="00FF16AF" w:rsidP="00FF16AF">
      <w:pPr>
        <w:autoSpaceDE w:val="0"/>
        <w:autoSpaceDN w:val="0"/>
        <w:adjustRightInd w:val="0"/>
        <w:spacing w:line="360" w:lineRule="auto"/>
        <w:jc w:val="both"/>
        <w:rPr>
          <w:b/>
          <w:bCs/>
          <w:color w:val="632423" w:themeColor="accent2" w:themeShade="80"/>
          <w:sz w:val="28"/>
          <w:szCs w:val="28"/>
        </w:rPr>
      </w:pPr>
      <w:r w:rsidRPr="001D64E9">
        <w:rPr>
          <w:b/>
          <w:bCs/>
          <w:color w:val="632423" w:themeColor="accent2" w:themeShade="80"/>
          <w:sz w:val="28"/>
          <w:szCs w:val="28"/>
        </w:rPr>
        <w:t>5.4 Symboly mesta</w:t>
      </w:r>
    </w:p>
    <w:p w14:paraId="39A1577B" w14:textId="77777777" w:rsidR="00FF16AF" w:rsidRDefault="00FF16AF" w:rsidP="00FF16AF">
      <w:pPr>
        <w:numPr>
          <w:ilvl w:val="0"/>
          <w:numId w:val="3"/>
        </w:numPr>
        <w:jc w:val="both"/>
      </w:pPr>
      <w:r>
        <w:rPr>
          <w:b/>
        </w:rPr>
        <w:t>Erb mesta Vrútky</w:t>
      </w:r>
      <w:r>
        <w:t xml:space="preserve"> tvorí štvrtený štít, v prvom a štvrtom modrom poli je umiestnený zlatý lev a v druhom a treťom červenom poli strieborný vzpínajúci sa jednorožec.</w:t>
      </w:r>
    </w:p>
    <w:p w14:paraId="7DA5E6E4" w14:textId="77777777" w:rsidR="00FF16AF" w:rsidRDefault="00FF16AF" w:rsidP="00FF16AF">
      <w:pPr>
        <w:ind w:left="360"/>
        <w:jc w:val="both"/>
      </w:pPr>
      <w:r>
        <w:rPr>
          <w:noProof/>
        </w:rPr>
        <w:drawing>
          <wp:inline distT="0" distB="0" distL="0" distR="0" wp14:anchorId="77D870F0" wp14:editId="45719688">
            <wp:extent cx="533400" cy="594360"/>
            <wp:effectExtent l="0" t="0" r="0" b="0"/>
            <wp:docPr id="34" name="Obrázok 34" descr="Erb Vrútky farebný"/>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9" descr="Erb Vrútky farebný"/>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33400" cy="594360"/>
                    </a:xfrm>
                    <a:prstGeom prst="rect">
                      <a:avLst/>
                    </a:prstGeom>
                    <a:noFill/>
                    <a:ln>
                      <a:noFill/>
                    </a:ln>
                  </pic:spPr>
                </pic:pic>
              </a:graphicData>
            </a:graphic>
          </wp:inline>
        </w:drawing>
      </w:r>
    </w:p>
    <w:p w14:paraId="6097B788" w14:textId="77777777" w:rsidR="00FF16AF" w:rsidRDefault="00FF16AF" w:rsidP="00FF16AF">
      <w:pPr>
        <w:ind w:left="360"/>
        <w:jc w:val="both"/>
      </w:pPr>
    </w:p>
    <w:p w14:paraId="3768BC3E" w14:textId="77777777" w:rsidR="00FF16AF" w:rsidRDefault="00FF16AF" w:rsidP="00FF16AF">
      <w:pPr>
        <w:numPr>
          <w:ilvl w:val="0"/>
          <w:numId w:val="3"/>
        </w:numPr>
        <w:jc w:val="both"/>
      </w:pPr>
      <w:r>
        <w:rPr>
          <w:b/>
        </w:rPr>
        <w:t>Zástavu mesta Vrútky</w:t>
      </w:r>
      <w:r>
        <w:t xml:space="preserve"> tvorí, z vexiologického hľadiska, odvodenina od erbu mesta, aplikáciou modrej a červenej farby na štvrtenom rozmere vlajky. Rozmer vlajky je stanovený pomerom 2:3 (šírky k dĺžke) ukončený zástrihom (lastovičím chvostom) siahajúcim do jednej tretiny dĺžky  listu vlajky. </w:t>
      </w:r>
    </w:p>
    <w:p w14:paraId="480A5636" w14:textId="77777777" w:rsidR="00FF16AF" w:rsidRDefault="00FF16AF" w:rsidP="00FF16AF">
      <w:pPr>
        <w:ind w:left="360"/>
        <w:jc w:val="both"/>
      </w:pPr>
      <w:r>
        <w:rPr>
          <w:noProof/>
        </w:rPr>
        <w:drawing>
          <wp:inline distT="0" distB="0" distL="0" distR="0" wp14:anchorId="31A8B640" wp14:editId="30647CBC">
            <wp:extent cx="617220" cy="640080"/>
            <wp:effectExtent l="0" t="0" r="0" b="0"/>
            <wp:docPr id="33" name="Obrázok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1" r:link="rId22" cstate="print">
                      <a:extLst>
                        <a:ext uri="{28A0092B-C50C-407E-A947-70E740481C1C}">
                          <a14:useLocalDpi xmlns:a14="http://schemas.microsoft.com/office/drawing/2010/main" val="0"/>
                        </a:ext>
                      </a:extLst>
                    </a:blip>
                    <a:srcRect/>
                    <a:stretch>
                      <a:fillRect/>
                    </a:stretch>
                  </pic:blipFill>
                  <pic:spPr bwMode="auto">
                    <a:xfrm>
                      <a:off x="0" y="0"/>
                      <a:ext cx="617220" cy="640080"/>
                    </a:xfrm>
                    <a:prstGeom prst="rect">
                      <a:avLst/>
                    </a:prstGeom>
                    <a:noFill/>
                    <a:ln>
                      <a:noFill/>
                    </a:ln>
                  </pic:spPr>
                </pic:pic>
              </a:graphicData>
            </a:graphic>
          </wp:inline>
        </w:drawing>
      </w:r>
    </w:p>
    <w:p w14:paraId="4F9A3E97" w14:textId="77777777" w:rsidR="00FF16AF" w:rsidRDefault="00FF16AF" w:rsidP="00FF16AF">
      <w:pPr>
        <w:ind w:left="360"/>
        <w:jc w:val="both"/>
      </w:pPr>
    </w:p>
    <w:p w14:paraId="6B60130D" w14:textId="77777777" w:rsidR="00FF16AF" w:rsidRDefault="00FF16AF" w:rsidP="00FF16AF">
      <w:pPr>
        <w:numPr>
          <w:ilvl w:val="0"/>
          <w:numId w:val="3"/>
        </w:numPr>
        <w:jc w:val="both"/>
      </w:pPr>
      <w:r>
        <w:rPr>
          <w:b/>
        </w:rPr>
        <w:t>Pečať mesta Vrútky</w:t>
      </w:r>
      <w:r>
        <w:t xml:space="preserve"> tvorí erb mesta s hrubopisom: „MESTO VRÚTKY“. </w:t>
      </w:r>
    </w:p>
    <w:p w14:paraId="5FC7BEA6" w14:textId="64611789" w:rsidR="00FF16AF" w:rsidRDefault="00FF16AF" w:rsidP="00FF16AF">
      <w:pPr>
        <w:autoSpaceDE w:val="0"/>
        <w:autoSpaceDN w:val="0"/>
        <w:adjustRightInd w:val="0"/>
        <w:spacing w:line="360" w:lineRule="auto"/>
        <w:ind w:left="480"/>
        <w:jc w:val="both"/>
        <w:rPr>
          <w:noProof/>
          <w:lang w:val="cs-CZ" w:eastAsia="cs-CZ"/>
        </w:rPr>
      </w:pPr>
      <w:r>
        <w:rPr>
          <w:noProof/>
        </w:rPr>
        <w:drawing>
          <wp:inline distT="0" distB="0" distL="0" distR="0" wp14:anchorId="1A11F6B7" wp14:editId="3E3289B8">
            <wp:extent cx="609600" cy="571500"/>
            <wp:effectExtent l="0" t="0" r="0" b="0"/>
            <wp:docPr id="32" name="Obrázok 32" descr="Pečať mesta Vrútk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Pečať mesta Vrútky"/>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609600" cy="571500"/>
                    </a:xfrm>
                    <a:prstGeom prst="rect">
                      <a:avLst/>
                    </a:prstGeom>
                    <a:noFill/>
                    <a:ln>
                      <a:noFill/>
                    </a:ln>
                  </pic:spPr>
                </pic:pic>
              </a:graphicData>
            </a:graphic>
          </wp:inline>
        </w:drawing>
      </w:r>
    </w:p>
    <w:p w14:paraId="7BD0DA34" w14:textId="77777777" w:rsidR="001B650F" w:rsidRDefault="001B650F" w:rsidP="00FF16AF">
      <w:pPr>
        <w:autoSpaceDE w:val="0"/>
        <w:autoSpaceDN w:val="0"/>
        <w:adjustRightInd w:val="0"/>
        <w:spacing w:line="360" w:lineRule="auto"/>
        <w:ind w:left="480"/>
        <w:jc w:val="both"/>
        <w:rPr>
          <w:noProof/>
          <w:lang w:val="cs-CZ" w:eastAsia="cs-CZ"/>
        </w:rPr>
      </w:pPr>
    </w:p>
    <w:p w14:paraId="0CE9D9EC" w14:textId="77777777" w:rsidR="00FF16AF" w:rsidRPr="001D64E9" w:rsidRDefault="00FF16AF" w:rsidP="00FF16AF">
      <w:pPr>
        <w:autoSpaceDE w:val="0"/>
        <w:autoSpaceDN w:val="0"/>
        <w:adjustRightInd w:val="0"/>
        <w:spacing w:line="360" w:lineRule="auto"/>
        <w:jc w:val="both"/>
        <w:rPr>
          <w:b/>
          <w:bCs/>
          <w:color w:val="632423" w:themeColor="accent2" w:themeShade="80"/>
          <w:sz w:val="28"/>
          <w:szCs w:val="28"/>
        </w:rPr>
      </w:pPr>
      <w:r w:rsidRPr="001D64E9">
        <w:rPr>
          <w:b/>
          <w:bCs/>
          <w:color w:val="632423" w:themeColor="accent2" w:themeShade="80"/>
        </w:rPr>
        <w:t xml:space="preserve">   </w:t>
      </w:r>
      <w:r w:rsidRPr="001D64E9">
        <w:rPr>
          <w:b/>
          <w:bCs/>
          <w:color w:val="632423" w:themeColor="accent2" w:themeShade="80"/>
          <w:sz w:val="28"/>
          <w:szCs w:val="28"/>
        </w:rPr>
        <w:t>5.5 História mesta</w:t>
      </w:r>
    </w:p>
    <w:p w14:paraId="0259F0A1" w14:textId="77777777" w:rsidR="00FF16AF" w:rsidRDefault="00FF16AF" w:rsidP="00FF16AF">
      <w:pPr>
        <w:autoSpaceDE w:val="0"/>
        <w:autoSpaceDN w:val="0"/>
        <w:adjustRightInd w:val="0"/>
        <w:jc w:val="both"/>
      </w:pPr>
      <w:r>
        <w:tab/>
        <w:t>Najstaršie svedectvá života a činnosti v našom regióne pochádzajú z mladšej doby bronzovej. Prvá písomná zmienka o Vrútkach je z 19.8.1255, kde sa uvádza názov "villa Vrutk" ako časť územia patriaceho do majetku Uzdových synov - Záturčia. V roku 1271 sa opäť spomínajú v listine vzťahujúcej sa na Záturčie. Komes Martin získal k rodinnému majetku les aj s povolením rúbať ho, ktorý sa rozprestieral medzi Modlami, Priekopou a Vrútkami.</w:t>
      </w:r>
    </w:p>
    <w:p w14:paraId="4F710550" w14:textId="77777777" w:rsidR="00FF16AF" w:rsidRDefault="00FF16AF" w:rsidP="00FF16AF">
      <w:pPr>
        <w:pStyle w:val="Normlnywebov"/>
        <w:jc w:val="both"/>
      </w:pPr>
      <w:r>
        <w:rPr>
          <w:noProof/>
        </w:rPr>
        <w:drawing>
          <wp:anchor distT="0" distB="0" distL="114300" distR="114300" simplePos="0" relativeHeight="251646464" behindDoc="0" locked="0" layoutInCell="1" allowOverlap="1" wp14:anchorId="33DA3D5F" wp14:editId="56714412">
            <wp:simplePos x="0" y="0"/>
            <wp:positionH relativeFrom="column">
              <wp:posOffset>4445</wp:posOffset>
            </wp:positionH>
            <wp:positionV relativeFrom="paragraph">
              <wp:posOffset>176530</wp:posOffset>
            </wp:positionV>
            <wp:extent cx="2662555" cy="1819275"/>
            <wp:effectExtent l="0" t="0" r="0" b="0"/>
            <wp:wrapSquare wrapText="bothSides"/>
            <wp:docPr id="65" name="Obrázok 65" descr="18077407_1865996166947659_2473680836543474302_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3" descr="18077407_1865996166947659_2473680836543474302_o"/>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662555" cy="1819275"/>
                    </a:xfrm>
                    <a:prstGeom prst="rect">
                      <a:avLst/>
                    </a:prstGeom>
                    <a:noFill/>
                  </pic:spPr>
                </pic:pic>
              </a:graphicData>
            </a:graphic>
            <wp14:sizeRelH relativeFrom="page">
              <wp14:pctWidth>0</wp14:pctWidth>
            </wp14:sizeRelH>
            <wp14:sizeRelV relativeFrom="page">
              <wp14:pctHeight>0</wp14:pctHeight>
            </wp14:sizeRelV>
          </wp:anchor>
        </w:drawing>
      </w:r>
      <w:r>
        <w:tab/>
        <w:t>Už koncom 13. storočia sa Vrútky vzájomnými deľbami medzi jednotlivými líniami zemanov rozdelili na Dolné a Horné Vrútky. Na hospodársku rozvinutosť Vrútok poukazuje skutočnosť, že už pred rokom 1332 boli aj samostatnou farnosťou s gotickým kostolom sv. Jána Krstiteľa z roku 1285.</w:t>
      </w:r>
      <w:r>
        <w:tab/>
        <w:t>Zemianska rodina sa vo Vrútkach od 15. storočia značne rozvetvila na tri významné rody, a to Matušovičov, Miklianov a Daukov. Začiatkom 17. storočia ešte používajú priezvisko Wrutkay, ale od polovice sa objavuje Ruttkay. V roku 1698 nachádzame v obidvoch Vrútkach štyri zemianske kúrie. V roku 1809 žilo vo Vrútkach spolu 15 zemianských rodín a 83 rodín nešľachtického pôvodu, a to v 70 domoch, pričom tu žilo okolo 300 obyvateľov.</w:t>
      </w:r>
    </w:p>
    <w:p w14:paraId="3DE5AA14" w14:textId="77777777" w:rsidR="00FF16AF" w:rsidRDefault="00FF16AF" w:rsidP="00FF16AF">
      <w:pPr>
        <w:pStyle w:val="Normlnywebov"/>
      </w:pPr>
      <w:r>
        <w:tab/>
        <w:t xml:space="preserve">V búrlivých desaťročiach 17. storočia Vrútky trpeli mnoho od vojska. V roku 1683 sa sťažovali pred cisárom. Viac trpeli povodňami. O prvej sa píše v roku 1557, zo 17. storočia je päť záznamov a z 18. storočia je 13 záznamov v mestskom protokole Ružomberka. Z Turca je </w:t>
      </w:r>
      <w:r>
        <w:lastRenderedPageBreak/>
        <w:t xml:space="preserve">prvá z roku 1689, druhá z roku </w:t>
      </w:r>
      <w:smartTag w:uri="urn:schemas-microsoft-com:office:smarttags" w:element="metricconverter">
        <w:smartTagPr>
          <w:attr w:name="ProductID" w:val="1695 a"/>
        </w:smartTagPr>
        <w:r>
          <w:t>1695 a</w:t>
        </w:r>
      </w:smartTag>
      <w:r>
        <w:t xml:space="preserve"> najkatastrofálnejšia z 25. na 26.8. 1813, počas ktorej Váh zanechal aj svoje staré koryto, a tak rozdvojil vrútocký chotár. V roku 1831 zdecimovala obyvateľstvo cholera, vyžiadala si 40 obetí. V rokoch </w:t>
      </w:r>
      <w:smartTag w:uri="urn:schemas-microsoft-com:office:smarttags" w:element="metricconverter">
        <w:smartTagPr>
          <w:attr w:name="ProductID" w:val="1843 a"/>
        </w:smartTagPr>
        <w:r>
          <w:t>1843 a</w:t>
        </w:r>
      </w:smartTag>
      <w:r>
        <w:t xml:space="preserve"> 1845 poškodili obec požiare.</w:t>
      </w:r>
    </w:p>
    <w:p w14:paraId="2EBA8DD8" w14:textId="77777777" w:rsidR="00FF16AF" w:rsidRDefault="00FF16AF" w:rsidP="00FF16AF">
      <w:pPr>
        <w:pStyle w:val="Normlnywebov"/>
        <w:jc w:val="both"/>
      </w:pPr>
      <w:r>
        <w:tab/>
        <w:t xml:space="preserve">Už v 16. storočí sa v Turci rozšírila reformácia a od roku 1560 bol vrútocký kostol evanjelický. Po roku 1709 sa znova kostola zmocnili katolíci. Pri ňom bola i veža, ktorú v rokoch </w:t>
      </w:r>
      <w:smartTag w:uri="urn:schemas-microsoft-com:office:smarttags" w:element="metricconverter">
        <w:smartTagPr>
          <w:attr w:name="ProductID" w:val="1622 a"/>
        </w:smartTagPr>
        <w:r>
          <w:t>1622 a</w:t>
        </w:r>
      </w:smartTag>
      <w:r>
        <w:t xml:space="preserve"> 1634 dali obnoviť patróni. Od roku 1779 sa začalo vyučovanie vo vrútockej rímsko-katolíckej škole, ktorá bola z dreva. Počas reformácie bola evanjelická škola. V roku 1870 sa Rímsko-katolícka škola vo Vrútkach premenovala na Štátnu ľudovú školu. Stará drevená budova bola zbúraná a v roku 1894 sa postavila nová dvojposchodová budova v Horných Vrútkach.</w:t>
      </w:r>
    </w:p>
    <w:p w14:paraId="45E0635F" w14:textId="77777777" w:rsidR="00FF16AF" w:rsidRDefault="00FF16AF" w:rsidP="001D64E9">
      <w:pPr>
        <w:pStyle w:val="Normlnywebov"/>
        <w:jc w:val="both"/>
      </w:pPr>
      <w:r>
        <w:tab/>
        <w:t xml:space="preserve">Až výstavbou Košicko-bohumínskej železnice v roku 1870 – 1871 a štátnej železnice MAV zo Šalgotariánu do Vrútok (1872), spolu s následnou výstavbou železničných dielní, dochádza k hospodárskemu rozvoju Vrútok. Kým v roku 1869 mali len </w:t>
      </w:r>
      <w:smartTag w:uri="urn:schemas-microsoft-com:office:smarttags" w:element="metricconverter">
        <w:smartTagPr>
          <w:attr w:name="ProductID" w:val="915 a"/>
        </w:smartTagPr>
        <w:r>
          <w:t>915 a</w:t>
        </w:r>
      </w:smartTag>
      <w:r>
        <w:t xml:space="preserve"> (1880) tu bývalo 1944 obyvateľov, v roku 1900 už 4345. V posledných desaťročiach 19. storočia sa Vrútky premenili zo zemianskej osady na významný železničný uzol.</w:t>
      </w:r>
      <w:r>
        <w:rPr>
          <w:noProof/>
        </w:rPr>
        <w:drawing>
          <wp:anchor distT="66675" distB="66675" distL="66675" distR="66675" simplePos="0" relativeHeight="251647488" behindDoc="0" locked="0" layoutInCell="1" allowOverlap="0" wp14:anchorId="524D4938" wp14:editId="79FECBA5">
            <wp:simplePos x="0" y="0"/>
            <wp:positionH relativeFrom="column">
              <wp:align>left</wp:align>
            </wp:positionH>
            <wp:positionV relativeFrom="line">
              <wp:posOffset>175260</wp:posOffset>
            </wp:positionV>
            <wp:extent cx="2057400" cy="1238250"/>
            <wp:effectExtent l="0" t="0" r="0" b="0"/>
            <wp:wrapSquare wrapText="bothSides"/>
            <wp:docPr id="64" name="Obrázok 64" descr="histvrutky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4" descr="histvrutky07"/>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2057400" cy="1238250"/>
                    </a:xfrm>
                    <a:prstGeom prst="rect">
                      <a:avLst/>
                    </a:prstGeom>
                    <a:noFill/>
                  </pic:spPr>
                </pic:pic>
              </a:graphicData>
            </a:graphic>
            <wp14:sizeRelH relativeFrom="page">
              <wp14:pctWidth>0</wp14:pctWidth>
            </wp14:sizeRelH>
            <wp14:sizeRelV relativeFrom="page">
              <wp14:pctHeight>0</wp14:pctHeight>
            </wp14:sizeRelV>
          </wp:anchor>
        </w:drawing>
      </w:r>
    </w:p>
    <w:p w14:paraId="4C510D6D" w14:textId="77777777" w:rsidR="00FF16AF" w:rsidRDefault="00FF16AF" w:rsidP="00FF16AF">
      <w:pPr>
        <w:pStyle w:val="Normlnywebov"/>
      </w:pPr>
      <w:r>
        <w:t xml:space="preserve">Spoločnosť Košicko-bohumínskej železnice v roku 1877 otvorila kameňolom a v roku 1881 bolo založené Potravné družstvo zamestnancov KBŽ. Dobrovoľný hasičský spolok vznikol v roku </w:t>
      </w:r>
      <w:smartTag w:uri="urn:schemas-microsoft-com:office:smarttags" w:element="metricconverter">
        <w:smartTagPr>
          <w:attr w:name="ProductID" w:val="1882 a"/>
        </w:smartTagPr>
        <w:r>
          <w:t>1882 a</w:t>
        </w:r>
      </w:smartTag>
      <w:r>
        <w:t xml:space="preserve"> koncom storočia tu existovala parná píla. Okrem železničnej stanice a dielne sa vybudovali dve výhrevne, odbory pre udržanie tratí. </w:t>
      </w:r>
    </w:p>
    <w:p w14:paraId="5C7CE73D" w14:textId="77777777" w:rsidR="00FF16AF" w:rsidRDefault="00FF16AF" w:rsidP="00FF16AF">
      <w:pPr>
        <w:pStyle w:val="Normlnywebov"/>
        <w:jc w:val="both"/>
      </w:pPr>
      <w:r>
        <w:tab/>
        <w:t>11.12.1918 boli Vrútky obsadené československým vojskom a následne prichádzali i českí železniční zamestnanci, ktorí obsadzovali miesta prednostov a vyšších úradníkov, výhybkárov a výpravcov. Bývalá štátna železnica MAV prešla do rúk bratislavského veliteľstva ČSD a správa súkromnej KBŽ mala zriadené riaditeľstvo v Košiciach. Po prevrate v apríli sa začalo v štátnej ľudovej banke učiť po slovensky. V roku 1919 sa rozdelila na chlapčenskú a dievčenskú. Vtedy začala svoju činnosť tlačiareň pri družstve železničných zamestnancov,  23.2.1923 zamestnanci založili Bratstvo, výrobné družstvo s.r.o.. Jej činnosť trvala 18 mesiacov. V júni 1924 ho prevzala Budúcnosť.</w:t>
      </w:r>
    </w:p>
    <w:p w14:paraId="3EBFE46E" w14:textId="77777777" w:rsidR="00FF16AF" w:rsidRDefault="00FF16AF" w:rsidP="00FF16AF">
      <w:pPr>
        <w:pStyle w:val="Normlnywebov"/>
        <w:jc w:val="both"/>
      </w:pPr>
      <w:r>
        <w:tab/>
        <w:t xml:space="preserve">Vo Vrútkach bol veľký nedostatok bytov, tak v roku 1921 vzniklo Stavebné a bytové družstvo železničných zamestnancov, ktoré začalo stavať byty. V tomto období bol upravený aj ľavý breh Váhu a bola zregulovaná rieka Turiec. V roku 1925 sa postavil Robotnícky dom, Sokolovňa, v roku 1926 Obecný dom a 1927 Hasičská zbrojnica. V roku 1930 sa začalo s výstavbou továrne na baterky. Ďalej bol postavený Katolícky kultúrny dom (1937) a založený Katolícky kultúrny spolok 9.11. 1924. Rímskokatolícky kostol sv. Jána Krstiteľa bol úplne prestavaný v neogotickom štýle v roku </w:t>
      </w:r>
      <w:smartTag w:uri="urn:schemas-microsoft-com:office:smarttags" w:element="metricconverter">
        <w:smartTagPr>
          <w:attr w:name="ProductID" w:val="1905 a"/>
        </w:smartTagPr>
        <w:r>
          <w:t>1905 a</w:t>
        </w:r>
      </w:smartTag>
      <w:r>
        <w:t xml:space="preserve"> v tom istom čase (1900-1903) postavili evanjelici nový v obdobnom štýle. Vrútky mali aj futbalové ihrisko a bitúnok.</w:t>
      </w:r>
    </w:p>
    <w:p w14:paraId="62AB1E8F" w14:textId="77777777" w:rsidR="00FF16AF" w:rsidRDefault="00FF16AF" w:rsidP="00FF16AF">
      <w:pPr>
        <w:pStyle w:val="Normlnywebov"/>
        <w:jc w:val="both"/>
      </w:pPr>
      <w:r>
        <w:tab/>
        <w:t xml:space="preserve">V medzivojnovom období významnú kultúrnu činnosť vyvíja Sokol a dramatický krúžok Jednoty. Činný bol i ochotnícko-vzdelávací spolok Kollár. Centrami kultúry sa stali: Robotnícky dom, Katolícky kultúrny dom a Evanjelický kultúrny dom, ktorý bol postavený v roku 1943. Vrútky žili aj čulým športovým životom. Mali tu sídlo viaceré športové kluby. Bol to futbalový, , cyklistický, lyžiarsky, turistický, zápasnícky, plavecký, kolkársky, volejbalový, tenisový oddiel a oddiel základnej telesnej výchovy. Od polovice 30. rokov nášho storočia sa </w:t>
      </w:r>
      <w:r>
        <w:lastRenderedPageBreak/>
        <w:t>vo Vrútkach aktivizuje Hlinkova slovenská ľudová strana. 30.11.1941 bola aj v meste odhalená socha Andreja Hlinku a v ten istý deň bol i zapojený miestny rozhlas.</w:t>
      </w:r>
    </w:p>
    <w:p w14:paraId="59C0428B" w14:textId="77777777" w:rsidR="00FF16AF" w:rsidRDefault="00FF16AF" w:rsidP="00FF16AF">
      <w:pPr>
        <w:pStyle w:val="Normlnywebov"/>
        <w:jc w:val="both"/>
      </w:pPr>
      <w:r>
        <w:tab/>
        <w:t xml:space="preserve">25.8.1944 vznikol vo Vrútkach revolučný národný výbor. Začiatkom septembra 1944 ich obsadili nemecké vojská. Dňa 11.4.1945 oslobodila Vrútky </w:t>
      </w:r>
      <w:smartTag w:uri="urn:schemas-microsoft-com:office:smarttags" w:element="metricconverter">
        <w:smartTagPr>
          <w:attr w:name="ProductID" w:val="1. a"/>
        </w:smartTagPr>
        <w:r>
          <w:t>1. a</w:t>
        </w:r>
      </w:smartTag>
      <w:r>
        <w:t xml:space="preserve"> 3. brigáda 1.čs. armádneho zboru. Po prevrate, 10.3.1945, je Miestna ev.a.v. ľudová škola dievčenská pretvorená na Štátnu ľudovú školu dievčenskú, ktorá sa 31.6. 1949 premenovala na Národnú školu dievčenskú. Do roku 1964 na výuku časti vrútockých detí slúžili priestory rohovej budovy na Gottwaldovej ulici, pôvodne postavenej v roku 1858 ako hotel, ktorý bol upravený v roku 1908 na meštiansku školu. Ďalšie priestory sa nachádzali na Pionierskej ulici a školská dielňa v bývalej Slávii. V roku 1964 bola postavená nová budova školy na ulici Čachovský rad, ktorú otvorili 6.12.1964 pre žiakov II. stupňa ZDŠ a študentov SVŠ, ktorej prvý názov bol Jedenásťročná stredná škola, od 1.9.1958. Od roku 1970 sa označuje ako gymnázium. Základná umelecká škola vo Vrútkach bola zriadená v roku 1952 ako samostatná škola pod názvom Hudobná škola. Od roku 1963 má nový názov Ľudová škola umenia. Dňa 29.9. 1978 je otvorená ZDŠ na ulici Víťaznej armády.</w:t>
      </w:r>
    </w:p>
    <w:p w14:paraId="3FC5AC3B" w14:textId="77777777" w:rsidR="00FF16AF" w:rsidRDefault="00FF16AF" w:rsidP="00FF16AF">
      <w:pPr>
        <w:pStyle w:val="Normlnywebov"/>
        <w:jc w:val="both"/>
      </w:pPr>
      <w:r>
        <w:tab/>
        <w:t>V rokoch 1949-1954 boli po prvý krát Vrútky spojené s mestom Martin a od roku 1971 opäť nastúpil úradný názov Martin-Vrútky. Po voľbách (1990) bol zriadený Mestský úrad v samostatných Vrútkach.</w:t>
      </w:r>
    </w:p>
    <w:p w14:paraId="01C4B8B7" w14:textId="77777777" w:rsidR="00721C03" w:rsidRDefault="00721C03" w:rsidP="00FF16AF">
      <w:pPr>
        <w:autoSpaceDE w:val="0"/>
        <w:autoSpaceDN w:val="0"/>
        <w:adjustRightInd w:val="0"/>
        <w:jc w:val="both"/>
        <w:rPr>
          <w:b/>
          <w:bCs/>
          <w:color w:val="17365D" w:themeColor="text2" w:themeShade="BF"/>
          <w:sz w:val="32"/>
          <w:szCs w:val="32"/>
        </w:rPr>
      </w:pPr>
    </w:p>
    <w:p w14:paraId="7F3DD8F8" w14:textId="3DBA03AD" w:rsidR="00FF16AF" w:rsidRDefault="00FF16AF" w:rsidP="00FF16AF">
      <w:pPr>
        <w:autoSpaceDE w:val="0"/>
        <w:autoSpaceDN w:val="0"/>
        <w:adjustRightInd w:val="0"/>
        <w:jc w:val="both"/>
        <w:rPr>
          <w:b/>
          <w:bCs/>
          <w:color w:val="632423" w:themeColor="accent2" w:themeShade="80"/>
          <w:sz w:val="32"/>
          <w:szCs w:val="32"/>
        </w:rPr>
      </w:pPr>
      <w:r w:rsidRPr="001D64E9">
        <w:rPr>
          <w:b/>
          <w:bCs/>
          <w:color w:val="632423" w:themeColor="accent2" w:themeShade="80"/>
          <w:sz w:val="32"/>
          <w:szCs w:val="32"/>
        </w:rPr>
        <w:t>6. Plnenie funkcií mesta (originálne a prenesené kompetencie) v roku 201</w:t>
      </w:r>
      <w:r w:rsidR="00822B0B">
        <w:rPr>
          <w:b/>
          <w:bCs/>
          <w:color w:val="632423" w:themeColor="accent2" w:themeShade="80"/>
          <w:sz w:val="32"/>
          <w:szCs w:val="32"/>
        </w:rPr>
        <w:t>9</w:t>
      </w:r>
    </w:p>
    <w:p w14:paraId="6A075DCB" w14:textId="77777777" w:rsidR="007D5959" w:rsidRDefault="007D5959" w:rsidP="00FF16AF">
      <w:pPr>
        <w:autoSpaceDE w:val="0"/>
        <w:autoSpaceDN w:val="0"/>
        <w:adjustRightInd w:val="0"/>
        <w:jc w:val="both"/>
        <w:rPr>
          <w:b/>
          <w:bCs/>
          <w:color w:val="632423" w:themeColor="accent2" w:themeShade="80"/>
          <w:sz w:val="28"/>
          <w:szCs w:val="28"/>
        </w:rPr>
      </w:pPr>
    </w:p>
    <w:p w14:paraId="242BDEAA" w14:textId="163F83F0" w:rsidR="001E3B5D" w:rsidRPr="001E3B5D" w:rsidRDefault="001E3B5D" w:rsidP="00FF16AF">
      <w:pPr>
        <w:autoSpaceDE w:val="0"/>
        <w:autoSpaceDN w:val="0"/>
        <w:adjustRightInd w:val="0"/>
        <w:jc w:val="both"/>
        <w:rPr>
          <w:b/>
          <w:bCs/>
          <w:color w:val="632423" w:themeColor="accent2" w:themeShade="80"/>
          <w:sz w:val="28"/>
          <w:szCs w:val="28"/>
        </w:rPr>
      </w:pPr>
      <w:r w:rsidRPr="001E3B5D">
        <w:rPr>
          <w:b/>
          <w:bCs/>
          <w:color w:val="632423" w:themeColor="accent2" w:themeShade="80"/>
          <w:sz w:val="28"/>
          <w:szCs w:val="28"/>
        </w:rPr>
        <w:t>6.1 Životné prostredie</w:t>
      </w:r>
      <w:r w:rsidR="00893DB7">
        <w:rPr>
          <w:b/>
          <w:bCs/>
          <w:color w:val="632423" w:themeColor="accent2" w:themeShade="80"/>
          <w:sz w:val="28"/>
          <w:szCs w:val="28"/>
        </w:rPr>
        <w:t xml:space="preserve"> a verejný poriadok</w:t>
      </w:r>
    </w:p>
    <w:p w14:paraId="7A7BABCA" w14:textId="77777777" w:rsidR="007D5959" w:rsidRDefault="007D5959" w:rsidP="001E3B5D">
      <w:pPr>
        <w:ind w:firstLine="600"/>
        <w:jc w:val="both"/>
        <w:rPr>
          <w:b/>
          <w:bCs/>
          <w:i/>
          <w:iCs/>
          <w:color w:val="632423" w:themeColor="accent2" w:themeShade="80"/>
        </w:rPr>
      </w:pPr>
    </w:p>
    <w:p w14:paraId="425D7A02" w14:textId="37A61B8C" w:rsidR="001E3B5D" w:rsidRDefault="001E3B5D" w:rsidP="001E3B5D">
      <w:pPr>
        <w:ind w:firstLine="600"/>
        <w:jc w:val="both"/>
        <w:rPr>
          <w:b/>
          <w:bCs/>
          <w:i/>
          <w:iCs/>
          <w:color w:val="632423" w:themeColor="accent2" w:themeShade="80"/>
        </w:rPr>
      </w:pPr>
      <w:r>
        <w:rPr>
          <w:b/>
          <w:bCs/>
          <w:i/>
          <w:iCs/>
          <w:color w:val="632423" w:themeColor="accent2" w:themeShade="80"/>
        </w:rPr>
        <w:t>A. Zimná údržba</w:t>
      </w:r>
    </w:p>
    <w:p w14:paraId="3154A5AA" w14:textId="2803FCDD" w:rsidR="00AD1D82" w:rsidRDefault="00AD1D82" w:rsidP="007D5959">
      <w:pPr>
        <w:ind w:firstLine="600"/>
        <w:jc w:val="both"/>
      </w:pPr>
      <w:r>
        <w:t>Mesto Vrútky vykonáva už piatu sezónu zimnú údržbu vlastnými prostriedkami.</w:t>
      </w:r>
      <w:r>
        <w:rPr>
          <w:sz w:val="22"/>
          <w:szCs w:val="22"/>
        </w:rPr>
        <w:t xml:space="preserve"> </w:t>
      </w:r>
      <w:r>
        <w:t xml:space="preserve">Pre potrebu zimnej údržby sa v roku 2020 objednal posypový materiál a posypová soľ. Počas zimnej údržby sa nevyskytli písomné sťažnosti a nedošlo ani k prerušeniu MHD z dôvodu neupravených komunikácií. Termín ukončenia </w:t>
      </w:r>
      <w:r w:rsidR="007D5959">
        <w:t xml:space="preserve">zimnej údržby (ďalej len ZÚ) </w:t>
      </w:r>
      <w:r>
        <w:t>bol vzhľadom na vývoj počasia posunutý a dispečing a pohotovosť boli ukončené dňa 22.03.2021.</w:t>
      </w:r>
    </w:p>
    <w:p w14:paraId="69365EF1" w14:textId="77777777" w:rsidR="00E1401C" w:rsidRDefault="00AD1D82" w:rsidP="00AD1D82">
      <w:pPr>
        <w:jc w:val="both"/>
        <w:rPr>
          <w:noProof/>
        </w:rPr>
      </w:pPr>
      <w:r>
        <w:t>Na zabezpečenie ZÚ sa požívala  n</w:t>
      </w:r>
      <w:r w:rsidR="00E1401C">
        <w:t>a</w:t>
      </w:r>
      <w:r>
        <w:t>sledovná technika :</w:t>
      </w:r>
      <w:r w:rsidR="00E1401C" w:rsidRPr="00E1401C">
        <w:rPr>
          <w:noProof/>
        </w:rPr>
        <w:t xml:space="preserve"> </w:t>
      </w:r>
    </w:p>
    <w:p w14:paraId="176428F3" w14:textId="2401841F" w:rsidR="00AD1D82" w:rsidRDefault="00E1401C" w:rsidP="00AD1D82">
      <w:pPr>
        <w:jc w:val="both"/>
      </w:pPr>
      <w:r>
        <w:rPr>
          <w:noProof/>
        </w:rPr>
        <w:drawing>
          <wp:anchor distT="0" distB="0" distL="114300" distR="114300" simplePos="0" relativeHeight="251707904" behindDoc="0" locked="0" layoutInCell="1" allowOverlap="1" wp14:anchorId="0D63D728" wp14:editId="4D012FC2">
            <wp:simplePos x="0" y="0"/>
            <wp:positionH relativeFrom="column">
              <wp:posOffset>2540</wp:posOffset>
            </wp:positionH>
            <wp:positionV relativeFrom="paragraph">
              <wp:posOffset>177165</wp:posOffset>
            </wp:positionV>
            <wp:extent cx="2183130" cy="1652270"/>
            <wp:effectExtent l="0" t="0" r="7620" b="5080"/>
            <wp:wrapThrough wrapText="bothSides">
              <wp:wrapPolygon edited="0">
                <wp:start x="0" y="0"/>
                <wp:lineTo x="0" y="21417"/>
                <wp:lineTo x="21487" y="21417"/>
                <wp:lineTo x="21487" y="0"/>
                <wp:lineTo x="0" y="0"/>
              </wp:wrapPolygon>
            </wp:wrapThrough>
            <wp:docPr id="44" name="Obrázok 12" descr="2374605_1200x"/>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2374605_1200x"/>
                    <pic:cNvPicPr>
                      <a:picLocks noChangeAspect="1" noChangeArrowheads="1"/>
                    </pic:cNvPicPr>
                  </pic:nvPicPr>
                  <pic:blipFill>
                    <a:blip r:embed="rId26" cstate="print"/>
                    <a:srcRect/>
                    <a:stretch>
                      <a:fillRect/>
                    </a:stretch>
                  </pic:blipFill>
                  <pic:spPr bwMode="auto">
                    <a:xfrm>
                      <a:off x="0" y="0"/>
                      <a:ext cx="2183130" cy="1652270"/>
                    </a:xfrm>
                    <a:prstGeom prst="rect">
                      <a:avLst/>
                    </a:prstGeom>
                    <a:noFill/>
                    <a:ln w="9525">
                      <a:noFill/>
                      <a:miter lim="800000"/>
                      <a:headEnd/>
                      <a:tailEnd/>
                    </a:ln>
                  </pic:spPr>
                </pic:pic>
              </a:graphicData>
            </a:graphic>
            <wp14:sizeRelH relativeFrom="margin">
              <wp14:pctWidth>0</wp14:pctWidth>
            </wp14:sizeRelH>
            <wp14:sizeRelV relativeFrom="margin">
              <wp14:pctHeight>0</wp14:pctHeight>
            </wp14:sizeRelV>
          </wp:anchor>
        </w:drawing>
      </w:r>
    </w:p>
    <w:p w14:paraId="7883C2F9" w14:textId="77777777" w:rsidR="00AD1D82" w:rsidRPr="00AD1D82" w:rsidRDefault="00AD1D82" w:rsidP="00AA74F0">
      <w:pPr>
        <w:pStyle w:val="Odsekzoznamu"/>
        <w:numPr>
          <w:ilvl w:val="0"/>
          <w:numId w:val="16"/>
        </w:numPr>
        <w:spacing w:line="256" w:lineRule="auto"/>
        <w:jc w:val="both"/>
        <w:rPr>
          <w:rFonts w:ascii="Times New Roman" w:hAnsi="Times New Roman"/>
          <w:sz w:val="24"/>
          <w:szCs w:val="24"/>
        </w:rPr>
      </w:pPr>
      <w:r w:rsidRPr="00AD1D82">
        <w:rPr>
          <w:rFonts w:ascii="Times New Roman" w:hAnsi="Times New Roman"/>
          <w:sz w:val="24"/>
          <w:szCs w:val="24"/>
        </w:rPr>
        <w:t>Traktor so sypačom a radlicou</w:t>
      </w:r>
    </w:p>
    <w:p w14:paraId="71DBBC58" w14:textId="77777777" w:rsidR="00AD1D82" w:rsidRPr="00AD1D82" w:rsidRDefault="00AD1D82" w:rsidP="00AA74F0">
      <w:pPr>
        <w:pStyle w:val="Odsekzoznamu"/>
        <w:numPr>
          <w:ilvl w:val="0"/>
          <w:numId w:val="16"/>
        </w:numPr>
        <w:spacing w:line="256" w:lineRule="auto"/>
        <w:jc w:val="both"/>
        <w:rPr>
          <w:rFonts w:ascii="Times New Roman" w:hAnsi="Times New Roman"/>
          <w:sz w:val="24"/>
          <w:szCs w:val="24"/>
        </w:rPr>
      </w:pPr>
      <w:r w:rsidRPr="00AD1D82">
        <w:rPr>
          <w:rFonts w:ascii="Times New Roman" w:hAnsi="Times New Roman"/>
          <w:sz w:val="24"/>
          <w:szCs w:val="24"/>
        </w:rPr>
        <w:t>Multikára so sypačom a radlicou</w:t>
      </w:r>
    </w:p>
    <w:p w14:paraId="15D57FC5" w14:textId="77777777" w:rsidR="00AD1D82" w:rsidRPr="00AD1D82" w:rsidRDefault="00AD1D82" w:rsidP="00AA74F0">
      <w:pPr>
        <w:pStyle w:val="Odsekzoznamu"/>
        <w:numPr>
          <w:ilvl w:val="0"/>
          <w:numId w:val="16"/>
        </w:numPr>
        <w:spacing w:line="256" w:lineRule="auto"/>
        <w:jc w:val="both"/>
        <w:rPr>
          <w:rFonts w:ascii="Times New Roman" w:hAnsi="Times New Roman"/>
          <w:sz w:val="24"/>
          <w:szCs w:val="24"/>
        </w:rPr>
      </w:pPr>
      <w:r w:rsidRPr="00AD1D82">
        <w:rPr>
          <w:rFonts w:ascii="Times New Roman" w:hAnsi="Times New Roman"/>
          <w:sz w:val="24"/>
          <w:szCs w:val="24"/>
        </w:rPr>
        <w:t>UNC s nakladačom a radlicou</w:t>
      </w:r>
    </w:p>
    <w:p w14:paraId="3A936F86" w14:textId="1ABAA5A5" w:rsidR="00AD1D82" w:rsidRPr="00AD1D82" w:rsidRDefault="00AD1D82" w:rsidP="00AA74F0">
      <w:pPr>
        <w:pStyle w:val="Odsekzoznamu"/>
        <w:numPr>
          <w:ilvl w:val="0"/>
          <w:numId w:val="16"/>
        </w:numPr>
        <w:spacing w:line="256" w:lineRule="auto"/>
        <w:jc w:val="both"/>
        <w:rPr>
          <w:rFonts w:ascii="Times New Roman" w:hAnsi="Times New Roman"/>
          <w:sz w:val="24"/>
          <w:szCs w:val="24"/>
        </w:rPr>
      </w:pPr>
      <w:r w:rsidRPr="00AD1D82">
        <w:rPr>
          <w:rFonts w:ascii="Times New Roman" w:hAnsi="Times New Roman"/>
          <w:sz w:val="24"/>
          <w:szCs w:val="24"/>
        </w:rPr>
        <w:t>Nákl</w:t>
      </w:r>
      <w:r w:rsidR="007D5959">
        <w:rPr>
          <w:rFonts w:ascii="Times New Roman" w:hAnsi="Times New Roman"/>
          <w:sz w:val="24"/>
          <w:szCs w:val="24"/>
        </w:rPr>
        <w:t>adný</w:t>
      </w:r>
      <w:r w:rsidRPr="00AD1D82">
        <w:rPr>
          <w:rFonts w:ascii="Times New Roman" w:hAnsi="Times New Roman"/>
          <w:sz w:val="24"/>
          <w:szCs w:val="24"/>
        </w:rPr>
        <w:t xml:space="preserve"> automobil IVECO</w:t>
      </w:r>
    </w:p>
    <w:p w14:paraId="452A420B" w14:textId="77777777" w:rsidR="00AD1D82" w:rsidRPr="00AD1D82" w:rsidRDefault="00AD1D82" w:rsidP="00AA74F0">
      <w:pPr>
        <w:pStyle w:val="Odsekzoznamu"/>
        <w:numPr>
          <w:ilvl w:val="0"/>
          <w:numId w:val="16"/>
        </w:numPr>
        <w:spacing w:line="256" w:lineRule="auto"/>
        <w:jc w:val="both"/>
        <w:rPr>
          <w:rFonts w:ascii="Times New Roman" w:hAnsi="Times New Roman"/>
          <w:sz w:val="24"/>
          <w:szCs w:val="24"/>
        </w:rPr>
      </w:pPr>
      <w:r w:rsidRPr="00AD1D82">
        <w:rPr>
          <w:rFonts w:ascii="Times New Roman" w:hAnsi="Times New Roman"/>
          <w:sz w:val="24"/>
          <w:szCs w:val="24"/>
        </w:rPr>
        <w:t>Ručné snehové frézy</w:t>
      </w:r>
    </w:p>
    <w:p w14:paraId="01347C16" w14:textId="6AA47081" w:rsidR="00AD1D82" w:rsidRPr="00AD1D82" w:rsidRDefault="00AD1D82" w:rsidP="00AA74F0">
      <w:pPr>
        <w:pStyle w:val="Odsekzoznamu"/>
        <w:numPr>
          <w:ilvl w:val="0"/>
          <w:numId w:val="16"/>
        </w:numPr>
        <w:spacing w:line="256" w:lineRule="auto"/>
        <w:jc w:val="both"/>
        <w:rPr>
          <w:rFonts w:ascii="Times New Roman" w:hAnsi="Times New Roman"/>
          <w:sz w:val="24"/>
          <w:szCs w:val="24"/>
        </w:rPr>
      </w:pPr>
      <w:r w:rsidRPr="00AD1D82">
        <w:rPr>
          <w:rFonts w:ascii="Times New Roman" w:hAnsi="Times New Roman"/>
          <w:sz w:val="24"/>
          <w:szCs w:val="24"/>
        </w:rPr>
        <w:t>Dod</w:t>
      </w:r>
      <w:r w:rsidR="007D5959">
        <w:rPr>
          <w:rFonts w:ascii="Times New Roman" w:hAnsi="Times New Roman"/>
          <w:sz w:val="24"/>
          <w:szCs w:val="24"/>
        </w:rPr>
        <w:t>á</w:t>
      </w:r>
      <w:r w:rsidRPr="00AD1D82">
        <w:rPr>
          <w:rFonts w:ascii="Times New Roman" w:hAnsi="Times New Roman"/>
          <w:sz w:val="24"/>
          <w:szCs w:val="24"/>
        </w:rPr>
        <w:t>vateľský traktor s radlicou</w:t>
      </w:r>
    </w:p>
    <w:p w14:paraId="55891489" w14:textId="65E540E7" w:rsidR="00AD1D82" w:rsidRPr="00AD1D82" w:rsidRDefault="00AD1D82" w:rsidP="00AA74F0">
      <w:pPr>
        <w:pStyle w:val="Odsekzoznamu"/>
        <w:numPr>
          <w:ilvl w:val="0"/>
          <w:numId w:val="16"/>
        </w:numPr>
        <w:spacing w:line="256" w:lineRule="auto"/>
        <w:jc w:val="both"/>
        <w:rPr>
          <w:rFonts w:ascii="Times New Roman" w:hAnsi="Times New Roman"/>
          <w:sz w:val="24"/>
          <w:szCs w:val="24"/>
        </w:rPr>
      </w:pPr>
      <w:r w:rsidRPr="00AD1D82">
        <w:rPr>
          <w:rFonts w:ascii="Times New Roman" w:hAnsi="Times New Roman"/>
          <w:sz w:val="24"/>
          <w:szCs w:val="24"/>
        </w:rPr>
        <w:t>Dod</w:t>
      </w:r>
      <w:r w:rsidR="007D5959">
        <w:rPr>
          <w:rFonts w:ascii="Times New Roman" w:hAnsi="Times New Roman"/>
          <w:sz w:val="24"/>
          <w:szCs w:val="24"/>
        </w:rPr>
        <w:t>á</w:t>
      </w:r>
      <w:r w:rsidRPr="00AD1D82">
        <w:rPr>
          <w:rFonts w:ascii="Times New Roman" w:hAnsi="Times New Roman"/>
          <w:sz w:val="24"/>
          <w:szCs w:val="24"/>
        </w:rPr>
        <w:t>vateľský traktor so sypačom</w:t>
      </w:r>
    </w:p>
    <w:p w14:paraId="43B41C7C" w14:textId="4191FB6B" w:rsidR="00E1401C" w:rsidRDefault="00E1401C" w:rsidP="00AD1D82"/>
    <w:p w14:paraId="18671ED3" w14:textId="77777777" w:rsidR="008B6991" w:rsidRDefault="008B6991" w:rsidP="00AD1D82"/>
    <w:p w14:paraId="31B63E54" w14:textId="1AD3A02A" w:rsidR="00AD1D82" w:rsidRDefault="00AD1D82" w:rsidP="00AD1D82">
      <w:r>
        <w:t>Počas  ZÚ sa vyskytlo :</w:t>
      </w:r>
    </w:p>
    <w:p w14:paraId="3781E9B1" w14:textId="34639DDE" w:rsidR="00AD1D82" w:rsidRPr="0042582F" w:rsidRDefault="00AD1D82" w:rsidP="00AA74F0">
      <w:pPr>
        <w:pStyle w:val="Odsekzoznamu"/>
        <w:numPr>
          <w:ilvl w:val="0"/>
          <w:numId w:val="17"/>
        </w:numPr>
        <w:rPr>
          <w:rFonts w:ascii="Times New Roman" w:hAnsi="Times New Roman"/>
          <w:sz w:val="24"/>
          <w:szCs w:val="24"/>
        </w:rPr>
      </w:pPr>
      <w:r w:rsidRPr="0042582F">
        <w:rPr>
          <w:rFonts w:ascii="Times New Roman" w:hAnsi="Times New Roman"/>
          <w:sz w:val="24"/>
          <w:szCs w:val="24"/>
        </w:rPr>
        <w:t xml:space="preserve">40 dní so snežením, z toho 9 dní s intenzívnym snežením /o 28 dní viac ako </w:t>
      </w:r>
      <w:r w:rsidR="00C640C5">
        <w:rPr>
          <w:rFonts w:ascii="Times New Roman" w:hAnsi="Times New Roman"/>
          <w:sz w:val="24"/>
          <w:szCs w:val="24"/>
        </w:rPr>
        <w:t>r</w:t>
      </w:r>
      <w:r w:rsidRPr="0042582F">
        <w:rPr>
          <w:rFonts w:ascii="Times New Roman" w:hAnsi="Times New Roman"/>
          <w:sz w:val="24"/>
          <w:szCs w:val="24"/>
        </w:rPr>
        <w:t>ok</w:t>
      </w:r>
      <w:r w:rsidR="00C640C5">
        <w:rPr>
          <w:rFonts w:ascii="Times New Roman" w:hAnsi="Times New Roman"/>
          <w:sz w:val="24"/>
          <w:szCs w:val="24"/>
        </w:rPr>
        <w:t xml:space="preserve"> </w:t>
      </w:r>
      <w:r w:rsidRPr="0042582F">
        <w:rPr>
          <w:rFonts w:ascii="Times New Roman" w:hAnsi="Times New Roman"/>
          <w:sz w:val="24"/>
          <w:szCs w:val="24"/>
        </w:rPr>
        <w:t>2019/20/</w:t>
      </w:r>
    </w:p>
    <w:p w14:paraId="0DEF0897" w14:textId="6CAC0E9C" w:rsidR="00AD1D82" w:rsidRPr="0042582F" w:rsidRDefault="00AD1D82" w:rsidP="00AA74F0">
      <w:pPr>
        <w:pStyle w:val="Odsekzoznamu"/>
        <w:numPr>
          <w:ilvl w:val="0"/>
          <w:numId w:val="17"/>
        </w:numPr>
        <w:rPr>
          <w:rFonts w:ascii="Times New Roman" w:hAnsi="Times New Roman"/>
          <w:sz w:val="24"/>
          <w:szCs w:val="24"/>
        </w:rPr>
      </w:pPr>
      <w:r w:rsidRPr="0042582F">
        <w:rPr>
          <w:rFonts w:ascii="Times New Roman" w:hAnsi="Times New Roman"/>
          <w:sz w:val="24"/>
          <w:szCs w:val="24"/>
        </w:rPr>
        <w:t>34 dní s celodenným mrazom /o 16 dní viac ako rok 2019/20 /</w:t>
      </w:r>
    </w:p>
    <w:p w14:paraId="262941CE" w14:textId="26188378" w:rsidR="00AD1D82" w:rsidRPr="0042582F" w:rsidRDefault="00AD1D82" w:rsidP="00AA74F0">
      <w:pPr>
        <w:pStyle w:val="Odsekzoznamu"/>
        <w:numPr>
          <w:ilvl w:val="0"/>
          <w:numId w:val="17"/>
        </w:numPr>
        <w:rPr>
          <w:rFonts w:ascii="Times New Roman" w:hAnsi="Times New Roman"/>
          <w:sz w:val="24"/>
          <w:szCs w:val="24"/>
        </w:rPr>
      </w:pPr>
      <w:r w:rsidRPr="0042582F">
        <w:rPr>
          <w:rFonts w:ascii="Times New Roman" w:hAnsi="Times New Roman"/>
          <w:sz w:val="24"/>
          <w:szCs w:val="24"/>
        </w:rPr>
        <w:lastRenderedPageBreak/>
        <w:t>58 nocí s teplotami pod -1 st. C,</w:t>
      </w:r>
      <w:r w:rsidR="00C640C5">
        <w:rPr>
          <w:rFonts w:ascii="Times New Roman" w:hAnsi="Times New Roman"/>
          <w:sz w:val="24"/>
          <w:szCs w:val="24"/>
        </w:rPr>
        <w:t xml:space="preserve"> </w:t>
      </w:r>
      <w:r w:rsidRPr="0042582F">
        <w:rPr>
          <w:rFonts w:ascii="Times New Roman" w:hAnsi="Times New Roman"/>
          <w:sz w:val="24"/>
          <w:szCs w:val="24"/>
        </w:rPr>
        <w:t xml:space="preserve">z toho 20 nocí s teplotou pod – 6 st. C  </w:t>
      </w:r>
    </w:p>
    <w:p w14:paraId="17CE311D" w14:textId="46D95C06" w:rsidR="00AD1D82" w:rsidRPr="0042582F" w:rsidRDefault="00AD1D82" w:rsidP="00AA74F0">
      <w:pPr>
        <w:pStyle w:val="Odsekzoznamu"/>
        <w:numPr>
          <w:ilvl w:val="0"/>
          <w:numId w:val="17"/>
        </w:numPr>
        <w:rPr>
          <w:rFonts w:ascii="Times New Roman" w:hAnsi="Times New Roman"/>
          <w:sz w:val="24"/>
          <w:szCs w:val="24"/>
        </w:rPr>
      </w:pPr>
      <w:r w:rsidRPr="0042582F">
        <w:rPr>
          <w:rFonts w:ascii="Times New Roman" w:hAnsi="Times New Roman"/>
          <w:sz w:val="24"/>
          <w:szCs w:val="24"/>
        </w:rPr>
        <w:t>9 dní s mrznúcim dažďom /o 3 viac ako rok 219/20/</w:t>
      </w:r>
    </w:p>
    <w:p w14:paraId="72EFB00F" w14:textId="1480C248" w:rsidR="00AD1D82" w:rsidRDefault="00AD1D82" w:rsidP="00C640C5">
      <w:pPr>
        <w:ind w:firstLine="360"/>
        <w:jc w:val="both"/>
      </w:pPr>
      <w:r>
        <w:t>Stroje absolvovali spolu  43 výjazdov /o 10 viac ako rok 2019/20/</w:t>
      </w:r>
      <w:r w:rsidR="00D00015">
        <w:t xml:space="preserve">, </w:t>
      </w:r>
      <w:r>
        <w:t>dodávateľský traktor bol</w:t>
      </w:r>
    </w:p>
    <w:p w14:paraId="5E325F03" w14:textId="243807A6" w:rsidR="00AD1D82" w:rsidRDefault="00AD1D82" w:rsidP="00AD1D82">
      <w:pPr>
        <w:jc w:val="both"/>
      </w:pPr>
      <w:r>
        <w:t xml:space="preserve">využitý 10 krát /o 8 krát viac ako rok 2019/20/. Celkovo bolo pluhovaných a posypaných 3 422,3 km ciest a chodníkov /o 1500,4 km viac ako rok 2019/20/, stroje odpracovali 403 Mth </w:t>
      </w:r>
      <w:r w:rsidR="00D00015">
        <w:t>/</w:t>
      </w:r>
      <w:r>
        <w:t>o 66 Mth viac ako rok 2019/20/. Bolo použitých 18 ton posypovej soli /o 2 t viac/ a 115 t štrku /o 5 t menej/. Chodníky a zástavky MHD ručne čistili zamestnanci MsÚ, sneh z ulíc nebolo potrebné vyvážať.</w:t>
      </w:r>
    </w:p>
    <w:p w14:paraId="2B9137C3" w14:textId="77777777" w:rsidR="00AD1D82" w:rsidRDefault="00AD1D82" w:rsidP="00AD1D82"/>
    <w:p w14:paraId="4D73E116" w14:textId="77777777" w:rsidR="00AD1D82" w:rsidRDefault="00AD1D82" w:rsidP="00AD1D82">
      <w:pPr>
        <w:rPr>
          <w:b/>
          <w:u w:val="single"/>
        </w:rPr>
      </w:pPr>
      <w:r>
        <w:rPr>
          <w:u w:val="single"/>
        </w:rPr>
        <w:t>Finančné náklady</w:t>
      </w:r>
    </w:p>
    <w:p w14:paraId="504FF9D5" w14:textId="0DE5B675" w:rsidR="00AD1D82" w:rsidRDefault="00AD1D82" w:rsidP="00AD1D82">
      <w:pPr>
        <w:jc w:val="both"/>
      </w:pPr>
      <w:r>
        <w:t>Po započítaní nákladov na PHM,</w:t>
      </w:r>
      <w:r w:rsidR="00D00015">
        <w:t xml:space="preserve"> </w:t>
      </w:r>
      <w:r>
        <w:t xml:space="preserve">opravy a údržbu techniky, posypový materiál, osobné náklady, poistenia, GPS, dodávateľské výkony a iné sú výdavky </w:t>
      </w:r>
      <w:r w:rsidR="00D00015">
        <w:t>mesta</w:t>
      </w:r>
      <w:r>
        <w:t xml:space="preserve"> na zabezpečenie ZÚ v čase od  15.11.2020 do 22.03.2021 celkom  38 352,28 € .</w:t>
      </w:r>
    </w:p>
    <w:p w14:paraId="2730393F" w14:textId="77777777" w:rsidR="00AD1D82" w:rsidRDefault="00AD1D82" w:rsidP="00AD1D82">
      <w:pPr>
        <w:jc w:val="both"/>
      </w:pPr>
    </w:p>
    <w:p w14:paraId="23CBC2DE" w14:textId="2C4B058F" w:rsidR="001E3B5D" w:rsidRDefault="001E3B5D" w:rsidP="001E3B5D">
      <w:pPr>
        <w:spacing w:after="80" w:line="252" w:lineRule="auto"/>
        <w:jc w:val="both"/>
        <w:rPr>
          <w:b/>
          <w:bCs/>
          <w:i/>
          <w:color w:val="943634" w:themeColor="accent2" w:themeShade="BF"/>
        </w:rPr>
      </w:pPr>
      <w:r>
        <w:rPr>
          <w:b/>
          <w:bCs/>
          <w:i/>
          <w:color w:val="943634" w:themeColor="accent2" w:themeShade="BF"/>
        </w:rPr>
        <w:t>B. Údržba miestnych komunikácií</w:t>
      </w:r>
    </w:p>
    <w:p w14:paraId="34609131" w14:textId="24E9C313" w:rsidR="001E3B5D" w:rsidRPr="001E3B5D" w:rsidRDefault="001E3B5D" w:rsidP="001E3B5D">
      <w:pPr>
        <w:spacing w:after="80"/>
        <w:ind w:firstLine="708"/>
        <w:jc w:val="both"/>
      </w:pPr>
      <w:r>
        <w:rPr>
          <w:bCs/>
        </w:rPr>
        <w:t xml:space="preserve">V súlade s § 155m ods. 13 a § 9 ods.9 zákona č. 25/2006 o verejnom obstarávaní a o zmene a doplnení niektorých zákonov v rámci prieskumu trhu mesto Vrútky uzatvorilo Zmluvu o dielo na zákazku „Vyspravenie výtlkov a výškových úprav vodovodných, kanalizačných poklopov, výšková úprava mreží cestných vpustí na miestnych komunikáciách v meste Vrútky“ s víťazom verejného obstarávania  RILINE, s.r.o. Štiavnická 5140, Ružomberok.  </w:t>
      </w:r>
      <w:r w:rsidRPr="001E3B5D">
        <w:t xml:space="preserve">Zmluva o dielo č.118/19-4 je platná do 27.05.2021. </w:t>
      </w:r>
    </w:p>
    <w:p w14:paraId="77AEC829" w14:textId="77777777" w:rsidR="001E3B5D" w:rsidRDefault="001E3B5D" w:rsidP="001E3B5D">
      <w:pPr>
        <w:pStyle w:val="Nadpis1"/>
        <w:ind w:firstLine="708"/>
        <w:jc w:val="both"/>
        <w:rPr>
          <w:rFonts w:eastAsia="Arial Unicode MS"/>
          <w:b w:val="0"/>
          <w:bCs w:val="0"/>
          <w:sz w:val="24"/>
        </w:rPr>
      </w:pPr>
      <w:r>
        <w:rPr>
          <w:b w:val="0"/>
          <w:bCs w:val="0"/>
          <w:sz w:val="24"/>
        </w:rPr>
        <w:t>Oprava výtlkov bola rozdelená do viacerých etáp, v prvej etape boli vyspravované výtlky na komunikáciách,  kde je najviac ohrozená bezpečnosť dopravy a kde premáva MHD .</w:t>
      </w:r>
    </w:p>
    <w:p w14:paraId="26F511C4" w14:textId="5C173C15" w:rsidR="00E1401C" w:rsidRDefault="001E3B5D" w:rsidP="001E3B5D">
      <w:pPr>
        <w:jc w:val="both"/>
      </w:pPr>
      <w:r>
        <w:t>Práce na vyspravkách výtlkov sa realizujú po dôkladnej miestnej vizuálnej obhliadke. Po realizácií prác v každej etape sa prevádza kontrola vykonaných prác zodpovedným pracovníkom MsÚ, s ich zameraním a  osvedčením . Presný súpis vykonaných prác je priložený k predkladanej faktúre</w:t>
      </w:r>
      <w:r w:rsidR="00E1401C">
        <w:t>.</w:t>
      </w:r>
    </w:p>
    <w:p w14:paraId="0B927E5A" w14:textId="77777777" w:rsidR="005F05BC" w:rsidRPr="005F05BC" w:rsidRDefault="001E3B5D" w:rsidP="00AA74F0">
      <w:pPr>
        <w:pStyle w:val="Nadpis1"/>
        <w:numPr>
          <w:ilvl w:val="0"/>
          <w:numId w:val="14"/>
        </w:numPr>
        <w:tabs>
          <w:tab w:val="clear" w:pos="1320"/>
          <w:tab w:val="num" w:pos="360"/>
          <w:tab w:val="num" w:pos="720"/>
        </w:tabs>
        <w:spacing w:line="276" w:lineRule="auto"/>
        <w:ind w:left="720" w:firstLine="0"/>
        <w:jc w:val="both"/>
      </w:pPr>
      <w:r w:rsidRPr="005F05BC">
        <w:rPr>
          <w:sz w:val="24"/>
        </w:rPr>
        <w:t xml:space="preserve">Vysprávky  výtlkov miestnych  komunikácií  v rozsahu – vyrezanie, vybúranie, vyčistenie, odvoz a likvidácia vybúraného materiálu, položenie živičného krytu a zaliatie špár živičnou zálievkou, </w:t>
      </w:r>
      <w:r w:rsidRPr="005F05BC">
        <w:rPr>
          <w:i/>
          <w:iCs/>
          <w:sz w:val="24"/>
        </w:rPr>
        <w:tab/>
      </w:r>
      <w:r w:rsidRPr="005F05BC">
        <w:rPr>
          <w:i/>
          <w:iCs/>
          <w:sz w:val="24"/>
        </w:rPr>
        <w:tab/>
      </w:r>
      <w:r w:rsidRPr="005F05BC">
        <w:rPr>
          <w:i/>
          <w:iCs/>
          <w:sz w:val="24"/>
        </w:rPr>
        <w:tab/>
      </w:r>
    </w:p>
    <w:p w14:paraId="1E4B77B8" w14:textId="7AA0F2E0" w:rsidR="001E3B5D" w:rsidRDefault="001E3B5D" w:rsidP="00AA74F0">
      <w:pPr>
        <w:pStyle w:val="Nadpis1"/>
        <w:numPr>
          <w:ilvl w:val="0"/>
          <w:numId w:val="14"/>
        </w:numPr>
        <w:tabs>
          <w:tab w:val="clear" w:pos="1320"/>
          <w:tab w:val="num" w:pos="360"/>
          <w:tab w:val="num" w:pos="720"/>
        </w:tabs>
        <w:spacing w:line="276" w:lineRule="auto"/>
        <w:ind w:left="720" w:firstLine="0"/>
        <w:jc w:val="both"/>
      </w:pPr>
      <w:r w:rsidRPr="005F05BC">
        <w:rPr>
          <w:sz w:val="24"/>
        </w:rPr>
        <w:t>Výškové úpravy kanalizačných poklopov,</w:t>
      </w:r>
    </w:p>
    <w:p w14:paraId="503C7FD2" w14:textId="77777777" w:rsidR="001E3B5D" w:rsidRDefault="001E3B5D" w:rsidP="00AA74F0">
      <w:pPr>
        <w:pStyle w:val="Nadpis1"/>
        <w:numPr>
          <w:ilvl w:val="0"/>
          <w:numId w:val="14"/>
        </w:numPr>
        <w:tabs>
          <w:tab w:val="clear" w:pos="1320"/>
          <w:tab w:val="num" w:pos="360"/>
          <w:tab w:val="num" w:pos="720"/>
        </w:tabs>
        <w:spacing w:line="276" w:lineRule="auto"/>
        <w:ind w:left="720" w:firstLine="0"/>
        <w:jc w:val="both"/>
        <w:rPr>
          <w:sz w:val="24"/>
        </w:rPr>
      </w:pPr>
      <w:r>
        <w:rPr>
          <w:sz w:val="24"/>
        </w:rPr>
        <w:t>Výškové úpravy vodovodných šupátok,</w:t>
      </w:r>
    </w:p>
    <w:p w14:paraId="3C007B0C" w14:textId="77777777" w:rsidR="001E3B5D" w:rsidRDefault="001E3B5D" w:rsidP="00AA74F0">
      <w:pPr>
        <w:pStyle w:val="Nadpis1"/>
        <w:numPr>
          <w:ilvl w:val="0"/>
          <w:numId w:val="14"/>
        </w:numPr>
        <w:tabs>
          <w:tab w:val="clear" w:pos="1320"/>
          <w:tab w:val="num" w:pos="360"/>
          <w:tab w:val="num" w:pos="720"/>
        </w:tabs>
        <w:spacing w:line="276" w:lineRule="auto"/>
        <w:ind w:left="720" w:firstLine="0"/>
        <w:jc w:val="both"/>
        <w:rPr>
          <w:sz w:val="24"/>
        </w:rPr>
      </w:pPr>
      <w:r>
        <w:rPr>
          <w:sz w:val="24"/>
        </w:rPr>
        <w:t>Výškové úpravy mreží cestných vpustí.</w:t>
      </w:r>
    </w:p>
    <w:p w14:paraId="797D5A71" w14:textId="3A642FE5" w:rsidR="001E3B5D" w:rsidRDefault="001E3B5D" w:rsidP="001E3B5D">
      <w:pPr>
        <w:jc w:val="both"/>
      </w:pPr>
      <w:r>
        <w:t>Opravy sa vykonávali na nasledovných  miestnych komunikáciách :</w:t>
      </w:r>
    </w:p>
    <w:p w14:paraId="59038E25" w14:textId="060FE972" w:rsidR="001E3B5D" w:rsidRDefault="001E3B5D" w:rsidP="001E3B5D">
      <w:pPr>
        <w:jc w:val="both"/>
      </w:pPr>
      <w:r>
        <w:t>Cyrila a Metoda, Mokraď, Kalocsaya, Nábrežná, Švermova,</w:t>
      </w:r>
      <w:r w:rsidR="00580EBD">
        <w:t xml:space="preserve"> </w:t>
      </w:r>
      <w:r>
        <w:t>Železničná, mestská časť Hluchovo / ul. Fínska – katastrálne územie Vrútky/, Lesná, Horná, Judíkova, Vajanského, mestská časť Karvaša a Blahovca, Hlboká, gen. Kordu, M.R.Štefánika, Kalinčiaka, 1.</w:t>
      </w:r>
      <w:r w:rsidR="00580EBD">
        <w:t>Č</w:t>
      </w:r>
      <w:r>
        <w:t xml:space="preserve">sl. brigády, Matušovičovský rad, Čachovský rad, Za mostom, Hlboký dvor, mestská časť Mexiko.     </w:t>
      </w:r>
    </w:p>
    <w:p w14:paraId="2416ABCB" w14:textId="621050A7" w:rsidR="001E3B5D" w:rsidRDefault="001E3B5D" w:rsidP="001E3B5D">
      <w:pPr>
        <w:jc w:val="both"/>
        <w:rPr>
          <w:b/>
        </w:rPr>
      </w:pPr>
      <w:r>
        <w:rPr>
          <w:bCs/>
        </w:rPr>
        <w:tab/>
        <w:t xml:space="preserve">V rámci opráv boli zrealizované aj úpravy ciest / dodaním, dosýpaním a vyrovnaním štrkového materiálu a  asfaltovej drte / a  to na miestnych komunikáciách -  Ul. Lipová, Ul. Jedľová, </w:t>
      </w:r>
      <w:r w:rsidR="00F564FE">
        <w:rPr>
          <w:bCs/>
        </w:rPr>
        <w:t>Mokraď</w:t>
      </w:r>
      <w:r>
        <w:rPr>
          <w:bCs/>
        </w:rPr>
        <w:t>/.</w:t>
      </w:r>
    </w:p>
    <w:p w14:paraId="14C94651" w14:textId="2266E35C" w:rsidR="001E3B5D" w:rsidRDefault="001E3B5D" w:rsidP="001E3B5D"/>
    <w:p w14:paraId="602D06A1" w14:textId="77777777" w:rsidR="00E1401C" w:rsidRDefault="00E1401C" w:rsidP="001E3B5D"/>
    <w:p w14:paraId="72F3577B" w14:textId="7905000F" w:rsidR="001E3B5D" w:rsidRPr="005F05BC" w:rsidRDefault="006941BE" w:rsidP="001E3B5D">
      <w:pPr>
        <w:ind w:right="340"/>
        <w:jc w:val="both"/>
        <w:rPr>
          <w:color w:val="000000" w:themeColor="text1"/>
        </w:rPr>
      </w:pPr>
      <w:r>
        <w:rPr>
          <w:noProof/>
        </w:rPr>
        <w:lastRenderedPageBreak/>
        <w:drawing>
          <wp:inline distT="0" distB="0" distL="0" distR="0" wp14:anchorId="491DEAA8" wp14:editId="7292E24F">
            <wp:extent cx="2461260" cy="2015750"/>
            <wp:effectExtent l="0" t="0" r="0" b="3810"/>
            <wp:docPr id="52" name="Obrázok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2463358" cy="2017468"/>
                    </a:xfrm>
                    <a:prstGeom prst="rect">
                      <a:avLst/>
                    </a:prstGeom>
                    <a:noFill/>
                    <a:ln>
                      <a:noFill/>
                    </a:ln>
                  </pic:spPr>
                </pic:pic>
              </a:graphicData>
            </a:graphic>
          </wp:inline>
        </w:drawing>
      </w:r>
      <w:r w:rsidR="000F63CB">
        <w:rPr>
          <w:color w:val="000000" w:themeColor="text1"/>
        </w:rPr>
        <w:t xml:space="preserve"> </w:t>
      </w:r>
      <w:r w:rsidR="000F63CB">
        <w:rPr>
          <w:noProof/>
        </w:rPr>
        <w:t xml:space="preserve">    </w:t>
      </w:r>
      <w:r w:rsidR="00C72B55">
        <w:rPr>
          <w:noProof/>
        </w:rPr>
        <w:t xml:space="preserve"> </w:t>
      </w:r>
      <w:r w:rsidR="000F63CB">
        <w:rPr>
          <w:noProof/>
        </w:rPr>
        <w:t xml:space="preserve"> </w:t>
      </w:r>
      <w:r w:rsidR="000F63CB">
        <w:rPr>
          <w:noProof/>
        </w:rPr>
        <w:drawing>
          <wp:inline distT="0" distB="0" distL="0" distR="0" wp14:anchorId="438FA116" wp14:editId="04E46902">
            <wp:extent cx="2484621" cy="1996440"/>
            <wp:effectExtent l="0" t="0" r="0" b="3810"/>
            <wp:docPr id="53" name="Obrázok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2486520" cy="1997966"/>
                    </a:xfrm>
                    <a:prstGeom prst="rect">
                      <a:avLst/>
                    </a:prstGeom>
                    <a:noFill/>
                    <a:ln>
                      <a:noFill/>
                    </a:ln>
                  </pic:spPr>
                </pic:pic>
              </a:graphicData>
            </a:graphic>
          </wp:inline>
        </w:drawing>
      </w:r>
    </w:p>
    <w:p w14:paraId="4A0C9FAD" w14:textId="2F1232CD" w:rsidR="00E1401C" w:rsidRDefault="00E1401C" w:rsidP="00E1401C">
      <w:pPr>
        <w:rPr>
          <w:b/>
          <w:i/>
          <w:iCs/>
        </w:rPr>
      </w:pPr>
      <w:r w:rsidRPr="00601916">
        <w:rPr>
          <w:b/>
          <w:i/>
          <w:iCs/>
        </w:rPr>
        <w:t>V roku 2020 boli zrealizované nasledovné opravy a údržba verejných priestranstiev, mobiliáru a verejného osvetlenia :</w:t>
      </w:r>
    </w:p>
    <w:p w14:paraId="6833B0EC" w14:textId="77777777" w:rsidR="00E1401C" w:rsidRDefault="00E1401C" w:rsidP="00E1401C">
      <w:pPr>
        <w:rPr>
          <w:b/>
          <w:i/>
          <w:iCs/>
        </w:rPr>
      </w:pPr>
    </w:p>
    <w:p w14:paraId="61569167" w14:textId="5CF2641C" w:rsidR="00E1401C" w:rsidRPr="005F05BC" w:rsidRDefault="00E1401C" w:rsidP="00E1401C">
      <w:pPr>
        <w:jc w:val="both"/>
        <w:rPr>
          <w:color w:val="000000" w:themeColor="text1"/>
        </w:rPr>
      </w:pPr>
      <w:r w:rsidRPr="005F05BC">
        <w:rPr>
          <w:color w:val="000000" w:themeColor="text1"/>
        </w:rPr>
        <w:t>- Opravy a údržba detských ihrísk na Ul. Nábrežná, Horná, Švermov</w:t>
      </w:r>
      <w:r w:rsidR="00A4369E">
        <w:rPr>
          <w:color w:val="000000" w:themeColor="text1"/>
        </w:rPr>
        <w:t>a</w:t>
      </w:r>
      <w:r w:rsidRPr="005F05BC">
        <w:rPr>
          <w:color w:val="000000" w:themeColor="text1"/>
        </w:rPr>
        <w:t>, Sládkovičova,</w:t>
      </w:r>
    </w:p>
    <w:p w14:paraId="5115094A" w14:textId="77777777" w:rsidR="00E1401C" w:rsidRDefault="00E1401C" w:rsidP="00E1401C">
      <w:pPr>
        <w:ind w:right="340"/>
        <w:jc w:val="both"/>
      </w:pPr>
      <w:r w:rsidRPr="005F05BC">
        <w:rPr>
          <w:color w:val="000000" w:themeColor="text1"/>
        </w:rPr>
        <w:t>- Nástrek vodorovného dopravného značenia (priechodov pre chodcov, „zebry“, vyhradené    parkovacie miesta),</w:t>
      </w:r>
      <w:r w:rsidRPr="006941BE">
        <w:t xml:space="preserve"> </w:t>
      </w:r>
    </w:p>
    <w:p w14:paraId="7C6FF607" w14:textId="2A6399B6" w:rsidR="001E3B5D" w:rsidRPr="005F05BC" w:rsidRDefault="001E3B5D" w:rsidP="001E3B5D">
      <w:pPr>
        <w:rPr>
          <w:color w:val="000000" w:themeColor="text1"/>
        </w:rPr>
      </w:pPr>
      <w:r w:rsidRPr="005F05BC">
        <w:rPr>
          <w:color w:val="000000" w:themeColor="text1"/>
        </w:rPr>
        <w:t>- Opiľovanie a vypiľovanie stromov, kosenie, strihanie živých plotov, mulčova</w:t>
      </w:r>
      <w:r w:rsidR="00C72B55">
        <w:rPr>
          <w:color w:val="000000" w:themeColor="text1"/>
        </w:rPr>
        <w:t>nie</w:t>
      </w:r>
      <w:r w:rsidRPr="005F05BC">
        <w:rPr>
          <w:color w:val="000000" w:themeColor="text1"/>
        </w:rPr>
        <w:t>,</w:t>
      </w:r>
    </w:p>
    <w:p w14:paraId="699809E5" w14:textId="580D00AF" w:rsidR="001E3B5D" w:rsidRPr="005F05BC" w:rsidRDefault="001E3B5D" w:rsidP="001E3B5D">
      <w:pPr>
        <w:rPr>
          <w:color w:val="000000" w:themeColor="text1"/>
        </w:rPr>
      </w:pPr>
      <w:r w:rsidRPr="005F05BC">
        <w:rPr>
          <w:color w:val="000000" w:themeColor="text1"/>
        </w:rPr>
        <w:t>- Vymaľovanie vnútorných priestorov Denného centra na Ul. Kalocsaya,</w:t>
      </w:r>
    </w:p>
    <w:p w14:paraId="08C07308" w14:textId="22172E65" w:rsidR="001E3B5D" w:rsidRDefault="001E3B5D" w:rsidP="001E3B5D">
      <w:pPr>
        <w:rPr>
          <w:color w:val="000000" w:themeColor="text1"/>
        </w:rPr>
      </w:pPr>
      <w:r w:rsidRPr="005F05BC">
        <w:rPr>
          <w:color w:val="000000" w:themeColor="text1"/>
        </w:rPr>
        <w:t>- Náter oceľových stĺpov verejného osvetlenia na Ul. Francúzskych partizánov,</w:t>
      </w:r>
    </w:p>
    <w:p w14:paraId="6E5B984E" w14:textId="77777777" w:rsidR="00E1401C" w:rsidRDefault="00E1401C" w:rsidP="001E3B5D">
      <w:pPr>
        <w:rPr>
          <w:color w:val="000000" w:themeColor="text1"/>
        </w:rPr>
      </w:pPr>
    </w:p>
    <w:p w14:paraId="4850EDDC" w14:textId="7976012B" w:rsidR="000F63CB" w:rsidRPr="005F05BC" w:rsidRDefault="000F63CB" w:rsidP="001E3B5D">
      <w:pPr>
        <w:rPr>
          <w:color w:val="000000" w:themeColor="text1"/>
        </w:rPr>
      </w:pPr>
      <w:r>
        <w:rPr>
          <w:noProof/>
        </w:rPr>
        <w:drawing>
          <wp:inline distT="0" distB="0" distL="0" distR="0" wp14:anchorId="542D30A7" wp14:editId="56DA7695">
            <wp:extent cx="2849880" cy="2177193"/>
            <wp:effectExtent l="0" t="0" r="7620" b="0"/>
            <wp:docPr id="54" name="Obrázok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2854295" cy="2180566"/>
                    </a:xfrm>
                    <a:prstGeom prst="rect">
                      <a:avLst/>
                    </a:prstGeom>
                    <a:noFill/>
                    <a:ln>
                      <a:noFill/>
                    </a:ln>
                  </pic:spPr>
                </pic:pic>
              </a:graphicData>
            </a:graphic>
          </wp:inline>
        </w:drawing>
      </w:r>
      <w:r>
        <w:rPr>
          <w:color w:val="000000" w:themeColor="text1"/>
        </w:rPr>
        <w:t xml:space="preserve"> </w:t>
      </w:r>
      <w:r>
        <w:rPr>
          <w:noProof/>
        </w:rPr>
        <w:drawing>
          <wp:inline distT="0" distB="0" distL="0" distR="0" wp14:anchorId="6F21D4DD" wp14:editId="715A68DE">
            <wp:extent cx="2162295" cy="2443071"/>
            <wp:effectExtent l="0" t="6985" r="2540" b="2540"/>
            <wp:docPr id="56" name="Obrázok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rot="5400000">
                      <a:off x="0" y="0"/>
                      <a:ext cx="2183271" cy="2466770"/>
                    </a:xfrm>
                    <a:prstGeom prst="rect">
                      <a:avLst/>
                    </a:prstGeom>
                    <a:noFill/>
                    <a:ln>
                      <a:noFill/>
                    </a:ln>
                  </pic:spPr>
                </pic:pic>
              </a:graphicData>
            </a:graphic>
          </wp:inline>
        </w:drawing>
      </w:r>
    </w:p>
    <w:p w14:paraId="5D7FF631" w14:textId="77777777" w:rsidR="003A1925" w:rsidRDefault="003A1925" w:rsidP="001E3B5D">
      <w:pPr>
        <w:rPr>
          <w:color w:val="000000" w:themeColor="text1"/>
        </w:rPr>
      </w:pPr>
    </w:p>
    <w:p w14:paraId="5A09AF67" w14:textId="7DEF398E" w:rsidR="001E3B5D" w:rsidRPr="005F05BC" w:rsidRDefault="001E3B5D" w:rsidP="001E3B5D">
      <w:pPr>
        <w:rPr>
          <w:color w:val="000000" w:themeColor="text1"/>
        </w:rPr>
      </w:pPr>
      <w:r w:rsidRPr="005F05BC">
        <w:rPr>
          <w:color w:val="000000" w:themeColor="text1"/>
        </w:rPr>
        <w:t>- Nové ochranné siete na ihrisku pri zdravotnom stredisku vo Vrútk</w:t>
      </w:r>
      <w:r w:rsidR="005F05BC" w:rsidRPr="005F05BC">
        <w:rPr>
          <w:color w:val="000000" w:themeColor="text1"/>
        </w:rPr>
        <w:t>a</w:t>
      </w:r>
      <w:r w:rsidRPr="005F05BC">
        <w:rPr>
          <w:color w:val="000000" w:themeColor="text1"/>
        </w:rPr>
        <w:t>ch,</w:t>
      </w:r>
    </w:p>
    <w:p w14:paraId="409AF6C8" w14:textId="77777777" w:rsidR="001E3B5D" w:rsidRPr="005F05BC" w:rsidRDefault="001E3B5D" w:rsidP="001E3B5D">
      <w:pPr>
        <w:rPr>
          <w:color w:val="000000" w:themeColor="text1"/>
        </w:rPr>
      </w:pPr>
      <w:r w:rsidRPr="005F05BC">
        <w:rPr>
          <w:color w:val="000000" w:themeColor="text1"/>
        </w:rPr>
        <w:t>- Odstránenie nefunkčných stĺpov verejného osvetlenia na Ul. Francúzskych partizánov,</w:t>
      </w:r>
    </w:p>
    <w:p w14:paraId="13FA33DF" w14:textId="5CD50F16" w:rsidR="001E3B5D" w:rsidRPr="005F05BC" w:rsidRDefault="001E3B5D" w:rsidP="001E3B5D">
      <w:pPr>
        <w:jc w:val="both"/>
        <w:rPr>
          <w:color w:val="000000" w:themeColor="text1"/>
        </w:rPr>
      </w:pPr>
      <w:r w:rsidRPr="005F05BC">
        <w:rPr>
          <w:color w:val="000000" w:themeColor="text1"/>
        </w:rPr>
        <w:t>- Presun 2 ks oceľových stĺpov verejného osvetlenia z dôvodu zabezpečenia statiky na                Ul. Karvaša a</w:t>
      </w:r>
      <w:r w:rsidR="005F05BC">
        <w:rPr>
          <w:color w:val="000000" w:themeColor="text1"/>
        </w:rPr>
        <w:t> </w:t>
      </w:r>
      <w:r w:rsidRPr="005F05BC">
        <w:rPr>
          <w:color w:val="000000" w:themeColor="text1"/>
        </w:rPr>
        <w:t>Bláhovca</w:t>
      </w:r>
      <w:r w:rsidR="005F05BC">
        <w:rPr>
          <w:color w:val="000000" w:themeColor="text1"/>
        </w:rPr>
        <w:t>.</w:t>
      </w:r>
    </w:p>
    <w:p w14:paraId="00A4A3FE" w14:textId="77777777" w:rsidR="001E3B5D" w:rsidRDefault="001E3B5D" w:rsidP="001E3B5D"/>
    <w:p w14:paraId="310A7F35" w14:textId="7649FB58" w:rsidR="001E3B5D" w:rsidRDefault="001E3B5D" w:rsidP="001E3B5D">
      <w:pPr>
        <w:rPr>
          <w:color w:val="000000"/>
        </w:rPr>
      </w:pPr>
      <w:r>
        <w:rPr>
          <w:color w:val="000000"/>
        </w:rPr>
        <w:lastRenderedPageBreak/>
        <w:t xml:space="preserve"> </w:t>
      </w:r>
      <w:r>
        <w:rPr>
          <w:noProof/>
        </w:rPr>
        <w:t xml:space="preserve">    </w:t>
      </w:r>
      <w:r w:rsidR="00B4717F">
        <w:rPr>
          <w:noProof/>
        </w:rPr>
        <w:drawing>
          <wp:inline distT="0" distB="0" distL="0" distR="0" wp14:anchorId="4CB97E42" wp14:editId="62B9843B">
            <wp:extent cx="2054225" cy="2787849"/>
            <wp:effectExtent l="0" t="4762" r="0" b="0"/>
            <wp:docPr id="57" name="Obrázok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rot="5400000">
                      <a:off x="0" y="0"/>
                      <a:ext cx="2063375" cy="2800267"/>
                    </a:xfrm>
                    <a:prstGeom prst="rect">
                      <a:avLst/>
                    </a:prstGeom>
                    <a:noFill/>
                    <a:ln>
                      <a:noFill/>
                    </a:ln>
                  </pic:spPr>
                </pic:pic>
              </a:graphicData>
            </a:graphic>
          </wp:inline>
        </w:drawing>
      </w:r>
      <w:r w:rsidR="00B4717F">
        <w:rPr>
          <w:noProof/>
        </w:rPr>
        <w:t xml:space="preserve"> </w:t>
      </w:r>
      <w:r w:rsidR="00B4717F">
        <w:rPr>
          <w:noProof/>
        </w:rPr>
        <w:drawing>
          <wp:inline distT="0" distB="0" distL="0" distR="0" wp14:anchorId="1E3DEFD8" wp14:editId="16065820">
            <wp:extent cx="2720340" cy="2057400"/>
            <wp:effectExtent l="0" t="0" r="3810" b="0"/>
            <wp:docPr id="59" name="Obrázok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2720340" cy="2057400"/>
                    </a:xfrm>
                    <a:prstGeom prst="rect">
                      <a:avLst/>
                    </a:prstGeom>
                    <a:noFill/>
                    <a:ln>
                      <a:noFill/>
                    </a:ln>
                  </pic:spPr>
                </pic:pic>
              </a:graphicData>
            </a:graphic>
          </wp:inline>
        </w:drawing>
      </w:r>
    </w:p>
    <w:p w14:paraId="7ABEE672" w14:textId="5AAFF18D" w:rsidR="001E3B5D" w:rsidRDefault="001E3B5D" w:rsidP="001E3B5D">
      <w:pPr>
        <w:jc w:val="both"/>
      </w:pPr>
    </w:p>
    <w:p w14:paraId="6B0DD039" w14:textId="0EC944BF" w:rsidR="00601916" w:rsidRPr="00601916" w:rsidRDefault="00601916" w:rsidP="00AA74F0">
      <w:pPr>
        <w:pStyle w:val="Odsekzoznamu"/>
        <w:numPr>
          <w:ilvl w:val="0"/>
          <w:numId w:val="15"/>
        </w:numPr>
        <w:jc w:val="both"/>
        <w:rPr>
          <w:rFonts w:ascii="Times New Roman" w:hAnsi="Times New Roman"/>
          <w:bCs/>
          <w:sz w:val="24"/>
          <w:szCs w:val="24"/>
        </w:rPr>
      </w:pPr>
      <w:r w:rsidRPr="00601916">
        <w:rPr>
          <w:rFonts w:ascii="Times New Roman" w:hAnsi="Times New Roman"/>
          <w:bCs/>
          <w:sz w:val="24"/>
          <w:szCs w:val="24"/>
        </w:rPr>
        <w:t>Dobudovala sa odpočinková zóna pri mestskom úrade, ktorú sme obohatili o nabíjaciu stanicu pre elektromobily a elektro bicykle, so servisnou výbavou pre drobné opravy bicyklov.</w:t>
      </w:r>
    </w:p>
    <w:p w14:paraId="0BFA008A" w14:textId="77777777" w:rsidR="00601916" w:rsidRDefault="00601916" w:rsidP="003A1925">
      <w:pPr>
        <w:jc w:val="center"/>
        <w:rPr>
          <w:bCs/>
        </w:rPr>
      </w:pPr>
      <w:r>
        <w:rPr>
          <w:noProof/>
        </w:rPr>
        <w:drawing>
          <wp:inline distT="0" distB="0" distL="0" distR="0" wp14:anchorId="7678ECAA" wp14:editId="210068C2">
            <wp:extent cx="1688801" cy="2478634"/>
            <wp:effectExtent l="5080" t="0" r="0" b="0"/>
            <wp:docPr id="16" name="Obrázok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2"/>
                    <pic:cNvPicPr>
                      <a:picLocks noChangeAspect="1" noChangeArrowheads="1"/>
                    </pic:cNvPicPr>
                  </pic:nvPicPr>
                  <pic:blipFill>
                    <a:blip r:embed="rId33" cstate="print">
                      <a:extLst>
                        <a:ext uri="{28A0092B-C50C-407E-A947-70E740481C1C}">
                          <a14:useLocalDpi xmlns:a14="http://schemas.microsoft.com/office/drawing/2010/main" val="0"/>
                        </a:ext>
                      </a:extLst>
                    </a:blip>
                    <a:srcRect/>
                    <a:stretch>
                      <a:fillRect/>
                    </a:stretch>
                  </pic:blipFill>
                  <pic:spPr bwMode="auto">
                    <a:xfrm rot="5400000">
                      <a:off x="0" y="0"/>
                      <a:ext cx="1713397" cy="2514733"/>
                    </a:xfrm>
                    <a:prstGeom prst="rect">
                      <a:avLst/>
                    </a:prstGeom>
                    <a:noFill/>
                    <a:ln>
                      <a:noFill/>
                    </a:ln>
                  </pic:spPr>
                </pic:pic>
              </a:graphicData>
            </a:graphic>
          </wp:inline>
        </w:drawing>
      </w:r>
    </w:p>
    <w:p w14:paraId="10F35BEB" w14:textId="77777777" w:rsidR="00601916" w:rsidRDefault="00601916" w:rsidP="00601916">
      <w:pPr>
        <w:jc w:val="both"/>
        <w:rPr>
          <w:bCs/>
        </w:rPr>
      </w:pPr>
    </w:p>
    <w:p w14:paraId="55DCBE1C" w14:textId="74B68879" w:rsidR="001E3B5D" w:rsidRDefault="00601916" w:rsidP="001E3B5D">
      <w:pPr>
        <w:jc w:val="both"/>
        <w:rPr>
          <w:b/>
          <w:bCs/>
        </w:rPr>
      </w:pPr>
      <w:r>
        <w:rPr>
          <w:b/>
          <w:bCs/>
        </w:rPr>
        <w:t>Opravy a rekonštrukcie budov:</w:t>
      </w:r>
    </w:p>
    <w:p w14:paraId="1BAF3980" w14:textId="77777777" w:rsidR="001E3B5D" w:rsidRDefault="001E3B5D" w:rsidP="001E3B5D"/>
    <w:p w14:paraId="5148ECD4" w14:textId="39281605" w:rsidR="001E3B5D" w:rsidRDefault="001E3B5D" w:rsidP="001E3B5D">
      <w:pPr>
        <w:jc w:val="both"/>
        <w:rPr>
          <w:bCs/>
        </w:rPr>
      </w:pPr>
      <w:r>
        <w:rPr>
          <w:bCs/>
        </w:rPr>
        <w:t>Obmedzenie zhromažďovania mesto využilo na nevyhnutnú údržbu a opravy objektov. Tie sa najviac prejavili v </w:t>
      </w:r>
      <w:r w:rsidR="00580EBD">
        <w:rPr>
          <w:bCs/>
        </w:rPr>
        <w:t>K</w:t>
      </w:r>
      <w:r>
        <w:rPr>
          <w:bCs/>
        </w:rPr>
        <w:t>ine 1. máj, kde došlo k výmene elektroinštalácie vrátane rozvádzačov, vypínačov a svietidiel v kinosále a priľahlých miestnostiach v celkovej vysúťaženej výške 20.216,40</w:t>
      </w:r>
      <w:r w:rsidR="00C72B55">
        <w:rPr>
          <w:bCs/>
        </w:rPr>
        <w:t xml:space="preserve"> </w:t>
      </w:r>
      <w:r>
        <w:rPr>
          <w:bCs/>
        </w:rPr>
        <w:t xml:space="preserve">€. </w:t>
      </w:r>
    </w:p>
    <w:p w14:paraId="36514677" w14:textId="77777777" w:rsidR="008B6991" w:rsidRDefault="008B6991" w:rsidP="001E3B5D">
      <w:pPr>
        <w:jc w:val="both"/>
        <w:rPr>
          <w:bCs/>
        </w:rPr>
      </w:pPr>
    </w:p>
    <w:p w14:paraId="75B26484" w14:textId="7C936818" w:rsidR="001E3B5D" w:rsidRDefault="00781837" w:rsidP="001871BE">
      <w:pPr>
        <w:jc w:val="center"/>
        <w:rPr>
          <w:bCs/>
        </w:rPr>
      </w:pPr>
      <w:r>
        <w:rPr>
          <w:noProof/>
        </w:rPr>
        <w:drawing>
          <wp:inline distT="0" distB="0" distL="0" distR="0" wp14:anchorId="4D182A55" wp14:editId="286F7987">
            <wp:extent cx="4372419" cy="2346960"/>
            <wp:effectExtent l="0" t="0" r="9525" b="0"/>
            <wp:docPr id="18" name="Obrázok 18" descr="Nie je k dispozícii žiadny popi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Nie je k dispozícii žiadny popis."/>
                    <pic:cNvPicPr>
                      <a:picLocks noChangeAspect="1" noChangeArrowheads="1"/>
                    </pic:cNvPicPr>
                  </pic:nvPicPr>
                  <pic:blipFill>
                    <a:blip r:embed="rId34" cstate="print">
                      <a:extLst>
                        <a:ext uri="{28A0092B-C50C-407E-A947-70E740481C1C}">
                          <a14:useLocalDpi xmlns:a14="http://schemas.microsoft.com/office/drawing/2010/main" val="0"/>
                        </a:ext>
                      </a:extLst>
                    </a:blip>
                    <a:srcRect/>
                    <a:stretch>
                      <a:fillRect/>
                    </a:stretch>
                  </pic:blipFill>
                  <pic:spPr bwMode="auto">
                    <a:xfrm>
                      <a:off x="0" y="0"/>
                      <a:ext cx="4379750" cy="2350895"/>
                    </a:xfrm>
                    <a:prstGeom prst="rect">
                      <a:avLst/>
                    </a:prstGeom>
                    <a:noFill/>
                    <a:ln>
                      <a:noFill/>
                    </a:ln>
                  </pic:spPr>
                </pic:pic>
              </a:graphicData>
            </a:graphic>
          </wp:inline>
        </w:drawing>
      </w:r>
    </w:p>
    <w:p w14:paraId="28E0ECE3" w14:textId="77777777" w:rsidR="001E3B5D" w:rsidRDefault="001E3B5D" w:rsidP="001E3B5D">
      <w:pPr>
        <w:jc w:val="both"/>
        <w:rPr>
          <w:bCs/>
        </w:rPr>
      </w:pPr>
    </w:p>
    <w:p w14:paraId="0C833254" w14:textId="084AD957" w:rsidR="001E3B5D" w:rsidRDefault="001E3B5D" w:rsidP="001E3B5D">
      <w:pPr>
        <w:jc w:val="both"/>
        <w:rPr>
          <w:color w:val="000000" w:themeColor="text1"/>
        </w:rPr>
      </w:pPr>
      <w:r>
        <w:rPr>
          <w:color w:val="000000" w:themeColor="text1"/>
        </w:rPr>
        <w:t xml:space="preserve">Celoročne boli realizované opravy, údržba a očista mestských bytových domov, na čo bolo použitých </w:t>
      </w:r>
      <w:r w:rsidR="00FC4E1E">
        <w:rPr>
          <w:color w:val="000000" w:themeColor="text1"/>
        </w:rPr>
        <w:t>viac ako</w:t>
      </w:r>
      <w:r>
        <w:rPr>
          <w:color w:val="000000" w:themeColor="text1"/>
        </w:rPr>
        <w:t xml:space="preserve"> 36 tis. EUR. Z významnejších akcií je možné uviesť výmenu vodomerov </w:t>
      </w:r>
      <w:r>
        <w:rPr>
          <w:color w:val="000000" w:themeColor="text1"/>
        </w:rPr>
        <w:lastRenderedPageBreak/>
        <w:t>vo všetkých mestských bytoch a inštaláciu rádiovej siete + PRVN na ul. Sv. Cyrila a Metoda 5595.</w:t>
      </w:r>
    </w:p>
    <w:p w14:paraId="65DA3CDE" w14:textId="532B403E" w:rsidR="00C72B55" w:rsidRDefault="001E3B5D" w:rsidP="001E3B5D">
      <w:pPr>
        <w:jc w:val="both"/>
        <w:rPr>
          <w:color w:val="000000" w:themeColor="text1"/>
        </w:rPr>
      </w:pPr>
      <w:r>
        <w:rPr>
          <w:color w:val="000000" w:themeColor="text1"/>
        </w:rPr>
        <w:t>Realizovali sme postupnú obnov</w:t>
      </w:r>
      <w:r w:rsidR="00580EBD">
        <w:rPr>
          <w:color w:val="000000" w:themeColor="text1"/>
        </w:rPr>
        <w:t>u</w:t>
      </w:r>
      <w:r>
        <w:rPr>
          <w:color w:val="000000" w:themeColor="text1"/>
        </w:rPr>
        <w:t xml:space="preserve"> 2 bytových jednotiek na ul. Kafendova 3363/4 ( bývalej ADOSke), kde sa vymenili okná a dvere za plastové, realizovala sa rekonštrukcia elektroinštalácie a začala postupná stavebná rekonštrukcia. </w:t>
      </w:r>
    </w:p>
    <w:p w14:paraId="305C12FF" w14:textId="77777777" w:rsidR="008B6991" w:rsidRDefault="008B6991" w:rsidP="001E3B5D">
      <w:pPr>
        <w:jc w:val="both"/>
        <w:rPr>
          <w:color w:val="000000" w:themeColor="text1"/>
        </w:rPr>
      </w:pPr>
    </w:p>
    <w:p w14:paraId="314FC702" w14:textId="15CDA009" w:rsidR="001E3B5D" w:rsidRDefault="001E3B5D" w:rsidP="001E3B5D">
      <w:pPr>
        <w:jc w:val="both"/>
        <w:rPr>
          <w:color w:val="000000" w:themeColor="text1"/>
        </w:rPr>
      </w:pPr>
      <w:r>
        <w:rPr>
          <w:noProof/>
        </w:rPr>
        <w:drawing>
          <wp:inline distT="0" distB="0" distL="0" distR="0" wp14:anchorId="569BC0A4" wp14:editId="306D000B">
            <wp:extent cx="1920471" cy="2217305"/>
            <wp:effectExtent l="4127" t="0" r="7938" b="7937"/>
            <wp:docPr id="12" name="Obrázok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5"/>
                    <pic:cNvPicPr>
                      <a:picLocks noChangeAspect="1" noChangeArrowheads="1"/>
                    </pic:cNvPicPr>
                  </pic:nvPicPr>
                  <pic:blipFill>
                    <a:blip r:embed="rId35" cstate="print">
                      <a:extLst>
                        <a:ext uri="{28A0092B-C50C-407E-A947-70E740481C1C}">
                          <a14:useLocalDpi xmlns:a14="http://schemas.microsoft.com/office/drawing/2010/main" val="0"/>
                        </a:ext>
                      </a:extLst>
                    </a:blip>
                    <a:srcRect/>
                    <a:stretch>
                      <a:fillRect/>
                    </a:stretch>
                  </pic:blipFill>
                  <pic:spPr bwMode="auto">
                    <a:xfrm rot="5400000">
                      <a:off x="0" y="0"/>
                      <a:ext cx="1927660" cy="2225605"/>
                    </a:xfrm>
                    <a:prstGeom prst="rect">
                      <a:avLst/>
                    </a:prstGeom>
                    <a:noFill/>
                    <a:ln>
                      <a:noFill/>
                    </a:ln>
                  </pic:spPr>
                </pic:pic>
              </a:graphicData>
            </a:graphic>
          </wp:inline>
        </w:drawing>
      </w:r>
      <w:r>
        <w:rPr>
          <w:color w:val="000000" w:themeColor="text1"/>
        </w:rPr>
        <w:t xml:space="preserve">      </w:t>
      </w:r>
      <w:r>
        <w:rPr>
          <w:noProof/>
        </w:rPr>
        <w:drawing>
          <wp:inline distT="0" distB="0" distL="0" distR="0" wp14:anchorId="303A29AC" wp14:editId="32A25630">
            <wp:extent cx="1932720" cy="2461260"/>
            <wp:effectExtent l="2223" t="0" r="0" b="0"/>
            <wp:docPr id="10" name="Obrázok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6"/>
                    <pic:cNvPicPr>
                      <a:picLocks noChangeAspect="1" noChangeArrowheads="1"/>
                    </pic:cNvPicPr>
                  </pic:nvPicPr>
                  <pic:blipFill>
                    <a:blip r:embed="rId36" cstate="print">
                      <a:extLst>
                        <a:ext uri="{28A0092B-C50C-407E-A947-70E740481C1C}">
                          <a14:useLocalDpi xmlns:a14="http://schemas.microsoft.com/office/drawing/2010/main" val="0"/>
                        </a:ext>
                      </a:extLst>
                    </a:blip>
                    <a:srcRect/>
                    <a:stretch>
                      <a:fillRect/>
                    </a:stretch>
                  </pic:blipFill>
                  <pic:spPr bwMode="auto">
                    <a:xfrm rot="5400000">
                      <a:off x="0" y="0"/>
                      <a:ext cx="1934525" cy="2463559"/>
                    </a:xfrm>
                    <a:prstGeom prst="rect">
                      <a:avLst/>
                    </a:prstGeom>
                    <a:noFill/>
                    <a:ln>
                      <a:noFill/>
                    </a:ln>
                  </pic:spPr>
                </pic:pic>
              </a:graphicData>
            </a:graphic>
          </wp:inline>
        </w:drawing>
      </w:r>
    </w:p>
    <w:p w14:paraId="5C9259A9" w14:textId="77777777" w:rsidR="001E3B5D" w:rsidRDefault="001E3B5D" w:rsidP="001E3B5D">
      <w:pPr>
        <w:jc w:val="both"/>
        <w:rPr>
          <w:b/>
          <w:bCs/>
        </w:rPr>
      </w:pPr>
    </w:p>
    <w:p w14:paraId="7586A29A" w14:textId="0F4B02E6" w:rsidR="001E3B5D" w:rsidRDefault="006941BE" w:rsidP="001E3B5D">
      <w:pPr>
        <w:jc w:val="both"/>
      </w:pPr>
      <w:r>
        <w:t>Vo</w:t>
      </w:r>
      <w:r w:rsidR="001E3B5D">
        <w:t> všetkých školských objekto</w:t>
      </w:r>
      <w:r w:rsidR="00580EBD">
        <w:t>ch</w:t>
      </w:r>
      <w:r w:rsidR="001E3B5D">
        <w:t xml:space="preserve"> sa po nešťastnej udalosti z júna 202</w:t>
      </w:r>
      <w:r w:rsidR="00CD02E5">
        <w:t>0</w:t>
      </w:r>
      <w:r w:rsidR="001E3B5D">
        <w:t xml:space="preserve"> posilnili bezpečnostné opatrenia najmä zvýšením bezpečnostného štandardu dvier firmou IZOGLOBAL.</w:t>
      </w:r>
    </w:p>
    <w:p w14:paraId="07930D96" w14:textId="77777777" w:rsidR="00F564FE" w:rsidRDefault="00F564FE" w:rsidP="001E3B5D">
      <w:pPr>
        <w:jc w:val="both"/>
      </w:pPr>
    </w:p>
    <w:p w14:paraId="62C86DF4" w14:textId="303F4DA9" w:rsidR="00F564FE" w:rsidRDefault="00F564FE" w:rsidP="00F564FE">
      <w:pPr>
        <w:ind w:firstLine="708"/>
        <w:jc w:val="both"/>
      </w:pPr>
      <w:r>
        <w:t xml:space="preserve">Najväčšou investíciou na tomto úseku bola prístavba a stavebné úpravy požiarnej zbrojnice v sume 42 tis. EUR, kde boli rekonštruované rozvody elektriny vrátane vypínačov a svietidiel a následného omietnutia a vymaľovania stien, </w:t>
      </w:r>
      <w:r>
        <w:rPr>
          <w:bCs/>
        </w:rPr>
        <w:t>výmeny garážových brán, vybudovania sprchy s rozvodom vody a odpadu a najmä vybudovania nového skladu hasičskej techniky. Investícia sa realizovala vďaka úspešnému projektu dotovanému z ministerstva vnútra.</w:t>
      </w:r>
    </w:p>
    <w:p w14:paraId="4AFCA5DE" w14:textId="134455A9" w:rsidR="00F564FE" w:rsidRDefault="00F564FE" w:rsidP="00FF16AF">
      <w:pPr>
        <w:rPr>
          <w:b/>
          <w:i/>
          <w:color w:val="943634" w:themeColor="accent2" w:themeShade="BF"/>
        </w:rPr>
      </w:pPr>
      <w:bookmarkStart w:id="3" w:name="_Hlk72335092"/>
      <w:bookmarkStart w:id="4" w:name="_Hlk38281611"/>
    </w:p>
    <w:p w14:paraId="3F96FFFF" w14:textId="77777777" w:rsidR="008B6991" w:rsidRDefault="008B6991" w:rsidP="00FF16AF">
      <w:pPr>
        <w:rPr>
          <w:b/>
          <w:i/>
          <w:color w:val="943634" w:themeColor="accent2" w:themeShade="BF"/>
        </w:rPr>
      </w:pPr>
    </w:p>
    <w:p w14:paraId="1524B9DF" w14:textId="01A5A6CD" w:rsidR="00FF16AF" w:rsidRDefault="00FF16AF" w:rsidP="00FF16AF">
      <w:pPr>
        <w:rPr>
          <w:b/>
          <w:i/>
          <w:color w:val="943634" w:themeColor="accent2" w:themeShade="BF"/>
        </w:rPr>
      </w:pPr>
      <w:r w:rsidRPr="00293AC2">
        <w:rPr>
          <w:b/>
          <w:i/>
          <w:color w:val="943634" w:themeColor="accent2" w:themeShade="BF"/>
        </w:rPr>
        <w:t>C. Odpadové hospodárstvo</w:t>
      </w:r>
    </w:p>
    <w:p w14:paraId="3CFB6492" w14:textId="77777777" w:rsidR="00B56A44" w:rsidRPr="00293AC2" w:rsidRDefault="00B56A44" w:rsidP="00FF16AF">
      <w:pPr>
        <w:rPr>
          <w:b/>
          <w:i/>
          <w:color w:val="943634" w:themeColor="accent2" w:themeShade="BF"/>
        </w:rPr>
      </w:pPr>
    </w:p>
    <w:tbl>
      <w:tblPr>
        <w:tblW w:w="11475" w:type="dxa"/>
        <w:tblInd w:w="286" w:type="dxa"/>
        <w:tblCellMar>
          <w:left w:w="70" w:type="dxa"/>
          <w:right w:w="70" w:type="dxa"/>
        </w:tblCellMar>
        <w:tblLook w:val="04A0" w:firstRow="1" w:lastRow="0" w:firstColumn="1" w:lastColumn="0" w:noHBand="0" w:noVBand="1"/>
      </w:tblPr>
      <w:tblGrid>
        <w:gridCol w:w="9217"/>
        <w:gridCol w:w="398"/>
        <w:gridCol w:w="393"/>
        <w:gridCol w:w="440"/>
        <w:gridCol w:w="523"/>
        <w:gridCol w:w="155"/>
        <w:gridCol w:w="349"/>
      </w:tblGrid>
      <w:tr w:rsidR="00A32689" w14:paraId="5255FFAB" w14:textId="77777777" w:rsidTr="000E405F">
        <w:trPr>
          <w:trHeight w:val="315"/>
        </w:trPr>
        <w:tc>
          <w:tcPr>
            <w:tcW w:w="9217" w:type="dxa"/>
            <w:tcBorders>
              <w:top w:val="nil"/>
              <w:left w:val="nil"/>
              <w:bottom w:val="nil"/>
              <w:right w:val="nil"/>
            </w:tcBorders>
            <w:shd w:val="clear" w:color="auto" w:fill="auto"/>
            <w:noWrap/>
            <w:vAlign w:val="bottom"/>
          </w:tcPr>
          <w:bookmarkEnd w:id="3"/>
          <w:p w14:paraId="7471A978" w14:textId="7B7CE0C9" w:rsidR="0003608C" w:rsidRDefault="0003608C" w:rsidP="0003608C">
            <w:pPr>
              <w:spacing w:line="276" w:lineRule="auto"/>
              <w:jc w:val="both"/>
            </w:pPr>
            <w:r>
              <w:tab/>
              <w:t>Mesto Vrútky zabezpečovalo odpadové hospodárstvo v roku 2020 zmluvne s firmou Brantner Fatra, s.r.o. Martin na základe výsledku verejného obstarávani</w:t>
            </w:r>
            <w:r w:rsidR="00FC4E1E">
              <w:t>a</w:t>
            </w:r>
            <w:r>
              <w:t>, ktorej predmetom je zber, preprava, zhodnocovanie a zneškodňovanie komunálnych a drobných stavebných odpadov. Separovaný zber (papier, plasty, kovy, VKM, sklo) bol realizovaný  organizáciou zodpovednosti výrobcov (OZV) cez firmu ENVI- PAK s.r.o., Bratislava.</w:t>
            </w:r>
          </w:p>
          <w:p w14:paraId="477F55B5" w14:textId="57517CE1" w:rsidR="0003608C" w:rsidRDefault="0003608C" w:rsidP="0003608C">
            <w:pPr>
              <w:spacing w:line="276" w:lineRule="auto"/>
              <w:jc w:val="both"/>
            </w:pPr>
            <w:r>
              <w:t>Množstvo a druh separovaného odpadu v roku 2020</w:t>
            </w:r>
          </w:p>
          <w:p w14:paraId="6C309F13" w14:textId="205385DA" w:rsidR="008B6991" w:rsidRDefault="008B6991" w:rsidP="0003608C">
            <w:pPr>
              <w:spacing w:line="276" w:lineRule="auto"/>
              <w:jc w:val="both"/>
            </w:pPr>
          </w:p>
          <w:tbl>
            <w:tblPr>
              <w:tblW w:w="90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830"/>
              <w:gridCol w:w="1001"/>
              <w:gridCol w:w="1056"/>
              <w:gridCol w:w="1219"/>
              <w:gridCol w:w="992"/>
              <w:gridCol w:w="3969"/>
            </w:tblGrid>
            <w:tr w:rsidR="0003608C" w:rsidRPr="00C8076C" w14:paraId="0686F4C0" w14:textId="77777777" w:rsidTr="00FE6066">
              <w:tc>
                <w:tcPr>
                  <w:tcW w:w="830" w:type="dxa"/>
                  <w:tcBorders>
                    <w:top w:val="single" w:sz="4" w:space="0" w:color="auto"/>
                    <w:left w:val="single" w:sz="4" w:space="0" w:color="auto"/>
                    <w:bottom w:val="single" w:sz="4" w:space="0" w:color="auto"/>
                    <w:right w:val="single" w:sz="4" w:space="0" w:color="auto"/>
                  </w:tcBorders>
                </w:tcPr>
                <w:p w14:paraId="76CFD118" w14:textId="77777777" w:rsidR="0003608C" w:rsidRPr="00C8076C" w:rsidRDefault="0003608C" w:rsidP="0003608C">
                  <w:pPr>
                    <w:spacing w:line="276" w:lineRule="auto"/>
                    <w:rPr>
                      <w:b/>
                    </w:rPr>
                  </w:pPr>
                </w:p>
              </w:tc>
              <w:tc>
                <w:tcPr>
                  <w:tcW w:w="1001" w:type="dxa"/>
                  <w:tcBorders>
                    <w:top w:val="single" w:sz="4" w:space="0" w:color="auto"/>
                    <w:left w:val="single" w:sz="4" w:space="0" w:color="auto"/>
                    <w:bottom w:val="single" w:sz="4" w:space="0" w:color="auto"/>
                    <w:right w:val="single" w:sz="4" w:space="0" w:color="auto"/>
                  </w:tcBorders>
                </w:tcPr>
                <w:p w14:paraId="1D958B9E" w14:textId="77777777" w:rsidR="0003608C" w:rsidRPr="00C8076C" w:rsidRDefault="0003608C" w:rsidP="0003608C">
                  <w:pPr>
                    <w:spacing w:line="276" w:lineRule="auto"/>
                    <w:rPr>
                      <w:b/>
                    </w:rPr>
                  </w:pPr>
                  <w:r w:rsidRPr="00C8076C">
                    <w:rPr>
                      <w:b/>
                    </w:rPr>
                    <w:t>Sklo /t/</w:t>
                  </w:r>
                  <w:r>
                    <w:rPr>
                      <w:b/>
                    </w:rPr>
                    <w:t xml:space="preserve">   </w:t>
                  </w:r>
                </w:p>
              </w:tc>
              <w:tc>
                <w:tcPr>
                  <w:tcW w:w="1056" w:type="dxa"/>
                  <w:tcBorders>
                    <w:top w:val="single" w:sz="4" w:space="0" w:color="auto"/>
                    <w:left w:val="single" w:sz="4" w:space="0" w:color="auto"/>
                    <w:bottom w:val="single" w:sz="4" w:space="0" w:color="auto"/>
                    <w:right w:val="single" w:sz="4" w:space="0" w:color="auto"/>
                  </w:tcBorders>
                </w:tcPr>
                <w:p w14:paraId="0D19F6A8" w14:textId="77777777" w:rsidR="0003608C" w:rsidRPr="00C8076C" w:rsidRDefault="0003608C" w:rsidP="0003608C">
                  <w:pPr>
                    <w:spacing w:line="276" w:lineRule="auto"/>
                    <w:rPr>
                      <w:b/>
                    </w:rPr>
                  </w:pPr>
                  <w:r w:rsidRPr="00C8076C">
                    <w:rPr>
                      <w:b/>
                    </w:rPr>
                    <w:t>Plasty/t/</w:t>
                  </w:r>
                </w:p>
              </w:tc>
              <w:tc>
                <w:tcPr>
                  <w:tcW w:w="1219" w:type="dxa"/>
                  <w:tcBorders>
                    <w:top w:val="single" w:sz="4" w:space="0" w:color="auto"/>
                    <w:left w:val="single" w:sz="4" w:space="0" w:color="auto"/>
                    <w:bottom w:val="single" w:sz="4" w:space="0" w:color="auto"/>
                    <w:right w:val="single" w:sz="4" w:space="0" w:color="auto"/>
                  </w:tcBorders>
                </w:tcPr>
                <w:p w14:paraId="38183EBC" w14:textId="77777777" w:rsidR="0003608C" w:rsidRPr="00C8076C" w:rsidRDefault="0003608C" w:rsidP="0003608C">
                  <w:pPr>
                    <w:spacing w:line="276" w:lineRule="auto"/>
                    <w:rPr>
                      <w:b/>
                    </w:rPr>
                  </w:pPr>
                  <w:r w:rsidRPr="00C8076C">
                    <w:rPr>
                      <w:b/>
                    </w:rPr>
                    <w:t>Papier /t/</w:t>
                  </w:r>
                </w:p>
              </w:tc>
              <w:tc>
                <w:tcPr>
                  <w:tcW w:w="992" w:type="dxa"/>
                  <w:tcBorders>
                    <w:top w:val="single" w:sz="4" w:space="0" w:color="auto"/>
                    <w:left w:val="single" w:sz="4" w:space="0" w:color="auto"/>
                    <w:bottom w:val="single" w:sz="4" w:space="0" w:color="auto"/>
                    <w:right w:val="single" w:sz="4" w:space="0" w:color="auto"/>
                  </w:tcBorders>
                </w:tcPr>
                <w:p w14:paraId="152B7283" w14:textId="77777777" w:rsidR="0003608C" w:rsidRPr="00C8076C" w:rsidRDefault="0003608C" w:rsidP="0003608C">
                  <w:pPr>
                    <w:spacing w:line="276" w:lineRule="auto"/>
                    <w:rPr>
                      <w:b/>
                    </w:rPr>
                  </w:pPr>
                  <w:r w:rsidRPr="00C8076C">
                    <w:rPr>
                      <w:b/>
                    </w:rPr>
                    <w:t>Bio /t/</w:t>
                  </w:r>
                </w:p>
              </w:tc>
              <w:tc>
                <w:tcPr>
                  <w:tcW w:w="3969" w:type="dxa"/>
                  <w:tcBorders>
                    <w:top w:val="single" w:sz="4" w:space="0" w:color="auto"/>
                    <w:left w:val="single" w:sz="4" w:space="0" w:color="auto"/>
                    <w:bottom w:val="single" w:sz="4" w:space="0" w:color="auto"/>
                    <w:right w:val="single" w:sz="4" w:space="0" w:color="auto"/>
                  </w:tcBorders>
                </w:tcPr>
                <w:p w14:paraId="3ED4D89E" w14:textId="77777777" w:rsidR="0003608C" w:rsidRPr="00C8076C" w:rsidRDefault="0003608C" w:rsidP="0003608C">
                  <w:pPr>
                    <w:spacing w:line="276" w:lineRule="auto"/>
                    <w:rPr>
                      <w:b/>
                    </w:rPr>
                  </w:pPr>
                  <w:r>
                    <w:rPr>
                      <w:b/>
                    </w:rPr>
                    <w:t xml:space="preserve">Vyseparované  odpady celkovo /t/ </w:t>
                  </w:r>
                </w:p>
              </w:tc>
            </w:tr>
            <w:tr w:rsidR="0003608C" w:rsidRPr="00AC7B4B" w14:paraId="5A84DDB3" w14:textId="77777777" w:rsidTr="00FE6066">
              <w:tc>
                <w:tcPr>
                  <w:tcW w:w="830" w:type="dxa"/>
                  <w:tcBorders>
                    <w:top w:val="single" w:sz="4" w:space="0" w:color="auto"/>
                    <w:left w:val="single" w:sz="4" w:space="0" w:color="auto"/>
                    <w:bottom w:val="single" w:sz="4" w:space="0" w:color="auto"/>
                    <w:right w:val="single" w:sz="4" w:space="0" w:color="auto"/>
                  </w:tcBorders>
                </w:tcPr>
                <w:p w14:paraId="02682AF1" w14:textId="77777777" w:rsidR="0003608C" w:rsidRPr="00AC7B4B" w:rsidRDefault="0003608C" w:rsidP="0003608C">
                  <w:pPr>
                    <w:spacing w:line="276" w:lineRule="auto"/>
                  </w:pPr>
                  <w:r>
                    <w:t>2019</w:t>
                  </w:r>
                </w:p>
              </w:tc>
              <w:tc>
                <w:tcPr>
                  <w:tcW w:w="1001" w:type="dxa"/>
                  <w:tcBorders>
                    <w:top w:val="single" w:sz="4" w:space="0" w:color="auto"/>
                    <w:left w:val="single" w:sz="4" w:space="0" w:color="auto"/>
                    <w:bottom w:val="single" w:sz="4" w:space="0" w:color="auto"/>
                    <w:right w:val="single" w:sz="4" w:space="0" w:color="auto"/>
                  </w:tcBorders>
                </w:tcPr>
                <w:p w14:paraId="71441413" w14:textId="77777777" w:rsidR="0003608C" w:rsidRPr="00AC7B4B" w:rsidRDefault="0003608C" w:rsidP="0003608C">
                  <w:pPr>
                    <w:spacing w:line="276" w:lineRule="auto"/>
                  </w:pPr>
                  <w:r>
                    <w:t xml:space="preserve">99,05        </w:t>
                  </w:r>
                </w:p>
              </w:tc>
              <w:tc>
                <w:tcPr>
                  <w:tcW w:w="1056" w:type="dxa"/>
                  <w:tcBorders>
                    <w:top w:val="single" w:sz="4" w:space="0" w:color="auto"/>
                    <w:left w:val="single" w:sz="4" w:space="0" w:color="auto"/>
                    <w:bottom w:val="single" w:sz="4" w:space="0" w:color="auto"/>
                    <w:right w:val="single" w:sz="4" w:space="0" w:color="auto"/>
                  </w:tcBorders>
                </w:tcPr>
                <w:p w14:paraId="5BC30368" w14:textId="77777777" w:rsidR="0003608C" w:rsidRPr="00AC7B4B" w:rsidRDefault="0003608C" w:rsidP="0003608C">
                  <w:pPr>
                    <w:spacing w:line="276" w:lineRule="auto"/>
                  </w:pPr>
                  <w:r>
                    <w:t>126,04</w:t>
                  </w:r>
                </w:p>
              </w:tc>
              <w:tc>
                <w:tcPr>
                  <w:tcW w:w="1219" w:type="dxa"/>
                  <w:tcBorders>
                    <w:top w:val="single" w:sz="4" w:space="0" w:color="auto"/>
                    <w:left w:val="single" w:sz="4" w:space="0" w:color="auto"/>
                    <w:bottom w:val="single" w:sz="4" w:space="0" w:color="auto"/>
                    <w:right w:val="single" w:sz="4" w:space="0" w:color="auto"/>
                  </w:tcBorders>
                </w:tcPr>
                <w:p w14:paraId="636689EA" w14:textId="77777777" w:rsidR="0003608C" w:rsidRPr="00AC7B4B" w:rsidRDefault="0003608C" w:rsidP="0003608C">
                  <w:pPr>
                    <w:spacing w:line="276" w:lineRule="auto"/>
                  </w:pPr>
                  <w:r>
                    <w:t>73,00</w:t>
                  </w:r>
                </w:p>
              </w:tc>
              <w:tc>
                <w:tcPr>
                  <w:tcW w:w="992" w:type="dxa"/>
                  <w:tcBorders>
                    <w:top w:val="single" w:sz="4" w:space="0" w:color="auto"/>
                    <w:left w:val="single" w:sz="4" w:space="0" w:color="auto"/>
                    <w:bottom w:val="single" w:sz="4" w:space="0" w:color="auto"/>
                    <w:right w:val="single" w:sz="4" w:space="0" w:color="auto"/>
                  </w:tcBorders>
                </w:tcPr>
                <w:p w14:paraId="6FC5CDBE" w14:textId="77777777" w:rsidR="0003608C" w:rsidRPr="00AC7B4B" w:rsidRDefault="0003608C" w:rsidP="0003608C">
                  <w:pPr>
                    <w:spacing w:line="276" w:lineRule="auto"/>
                  </w:pPr>
                  <w:r>
                    <w:t>426,15</w:t>
                  </w:r>
                </w:p>
              </w:tc>
              <w:tc>
                <w:tcPr>
                  <w:tcW w:w="3969" w:type="dxa"/>
                  <w:tcBorders>
                    <w:top w:val="single" w:sz="4" w:space="0" w:color="auto"/>
                    <w:left w:val="single" w:sz="4" w:space="0" w:color="auto"/>
                    <w:bottom w:val="single" w:sz="4" w:space="0" w:color="auto"/>
                    <w:right w:val="single" w:sz="4" w:space="0" w:color="auto"/>
                  </w:tcBorders>
                </w:tcPr>
                <w:p w14:paraId="1272D5E8" w14:textId="77777777" w:rsidR="0003608C" w:rsidRPr="006E77AD" w:rsidRDefault="0003608C" w:rsidP="0003608C">
                  <w:pPr>
                    <w:spacing w:line="276" w:lineRule="auto"/>
                    <w:rPr>
                      <w:b/>
                    </w:rPr>
                  </w:pPr>
                  <w:r>
                    <w:rPr>
                      <w:b/>
                      <w:bCs/>
                      <w:color w:val="000000"/>
                    </w:rPr>
                    <w:t>1 227,82</w:t>
                  </w:r>
                </w:p>
              </w:tc>
            </w:tr>
          </w:tbl>
          <w:p w14:paraId="230E0A30" w14:textId="77777777" w:rsidR="00FC4E1E" w:rsidRDefault="00FC4E1E" w:rsidP="0003608C">
            <w:pPr>
              <w:spacing w:line="276" w:lineRule="auto"/>
              <w:jc w:val="both"/>
            </w:pPr>
          </w:p>
          <w:p w14:paraId="363A139D" w14:textId="00C8666D" w:rsidR="0003608C" w:rsidRDefault="0003608C" w:rsidP="0003608C">
            <w:pPr>
              <w:spacing w:line="276" w:lineRule="auto"/>
              <w:jc w:val="both"/>
              <w:rPr>
                <w:color w:val="000000"/>
              </w:rPr>
            </w:pPr>
            <w:r>
              <w:t xml:space="preserve">Na skládke Kalnô v Martine  bolo v roku 2020 uložených </w:t>
            </w:r>
            <w:r w:rsidRPr="004916B9">
              <w:rPr>
                <w:b/>
                <w:color w:val="000000"/>
              </w:rPr>
              <w:t>2</w:t>
            </w:r>
            <w:r>
              <w:rPr>
                <w:b/>
                <w:color w:val="000000"/>
              </w:rPr>
              <w:t xml:space="preserve"> 332,1 </w:t>
            </w:r>
            <w:r w:rsidRPr="00066101">
              <w:rPr>
                <w:color w:val="000000"/>
              </w:rPr>
              <w:t>ton komunálneho odpadu.</w:t>
            </w:r>
          </w:p>
          <w:p w14:paraId="6D0F43FA" w14:textId="77777777" w:rsidR="0003608C" w:rsidRDefault="0003608C" w:rsidP="0003608C">
            <w:pPr>
              <w:jc w:val="both"/>
              <w:rPr>
                <w:color w:val="000000"/>
              </w:rPr>
            </w:pPr>
          </w:p>
          <w:p w14:paraId="7DAFB4C5" w14:textId="77777777" w:rsidR="0003608C" w:rsidRDefault="0003608C" w:rsidP="0003608C">
            <w:pPr>
              <w:jc w:val="both"/>
              <w:rPr>
                <w:color w:val="000000"/>
                <w:u w:val="single"/>
              </w:rPr>
            </w:pPr>
            <w:r>
              <w:rPr>
                <w:noProof/>
                <w:color w:val="000000"/>
                <w:u w:val="single"/>
              </w:rPr>
              <w:lastRenderedPageBreak/>
              <w:drawing>
                <wp:inline distT="0" distB="0" distL="0" distR="0" wp14:anchorId="082A43BF" wp14:editId="5595E589">
                  <wp:extent cx="5154082" cy="2811780"/>
                  <wp:effectExtent l="0" t="0" r="8890" b="7620"/>
                  <wp:docPr id="142" name="Obrázok 1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5166237" cy="2818411"/>
                          </a:xfrm>
                          <a:prstGeom prst="rect">
                            <a:avLst/>
                          </a:prstGeom>
                          <a:ln>
                            <a:noFill/>
                          </a:ln>
                          <a:effectLst>
                            <a:softEdge rad="112500"/>
                          </a:effectLst>
                        </pic:spPr>
                      </pic:pic>
                    </a:graphicData>
                  </a:graphic>
                </wp:inline>
              </w:drawing>
            </w:r>
          </w:p>
          <w:p w14:paraId="58B6D995" w14:textId="77777777" w:rsidR="0003608C" w:rsidRDefault="0003608C" w:rsidP="0003608C">
            <w:pPr>
              <w:rPr>
                <w:b/>
                <w:color w:val="0000FF"/>
              </w:rPr>
            </w:pPr>
          </w:p>
          <w:p w14:paraId="79C6183F" w14:textId="2EA7B39B" w:rsidR="0003608C" w:rsidRDefault="0003608C" w:rsidP="0003608C">
            <w:pPr>
              <w:rPr>
                <w:b/>
                <w:color w:val="0000FF"/>
              </w:rPr>
            </w:pPr>
          </w:p>
          <w:p w14:paraId="72A21E5E" w14:textId="5073ECEA" w:rsidR="00A4369E" w:rsidRDefault="00A4369E" w:rsidP="0003608C">
            <w:pPr>
              <w:rPr>
                <w:b/>
                <w:color w:val="0000FF"/>
              </w:rPr>
            </w:pPr>
          </w:p>
          <w:p w14:paraId="0A54B516" w14:textId="77777777" w:rsidR="00A4369E" w:rsidRDefault="00A4369E" w:rsidP="0003608C">
            <w:pPr>
              <w:rPr>
                <w:b/>
                <w:color w:val="0000FF"/>
              </w:rPr>
            </w:pPr>
          </w:p>
          <w:p w14:paraId="1C23E39D" w14:textId="27DFBE2D" w:rsidR="00A4369E" w:rsidRDefault="00A4369E" w:rsidP="0003608C">
            <w:pPr>
              <w:rPr>
                <w:b/>
                <w:color w:val="0000FF"/>
              </w:rPr>
            </w:pPr>
          </w:p>
          <w:p w14:paraId="4D8F8A68" w14:textId="77777777" w:rsidR="00A4369E" w:rsidRDefault="00A4369E" w:rsidP="0003608C">
            <w:pPr>
              <w:rPr>
                <w:b/>
                <w:color w:val="0000FF"/>
              </w:rPr>
            </w:pPr>
          </w:p>
          <w:p w14:paraId="3F9D110A" w14:textId="77777777" w:rsidR="0003608C" w:rsidRDefault="0003608C" w:rsidP="0003608C">
            <w:r>
              <w:rPr>
                <w:noProof/>
              </w:rPr>
              <w:drawing>
                <wp:inline distT="0" distB="0" distL="0" distR="0" wp14:anchorId="35B1AD12" wp14:editId="7C494FB8">
                  <wp:extent cx="4985468" cy="2912987"/>
                  <wp:effectExtent l="0" t="0" r="5715" b="1905"/>
                  <wp:docPr id="143" name="Obrázok 1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4994336" cy="2918168"/>
                          </a:xfrm>
                          <a:prstGeom prst="rect">
                            <a:avLst/>
                          </a:prstGeom>
                          <a:noFill/>
                        </pic:spPr>
                      </pic:pic>
                    </a:graphicData>
                  </a:graphic>
                </wp:inline>
              </w:drawing>
            </w:r>
          </w:p>
          <w:p w14:paraId="7B8ED699" w14:textId="77777777" w:rsidR="00A32689" w:rsidRDefault="00A32689" w:rsidP="003A1925">
            <w:pPr>
              <w:spacing w:before="100" w:beforeAutospacing="1" w:after="100" w:afterAutospacing="1"/>
              <w:rPr>
                <w:rFonts w:ascii="Calibri" w:hAnsi="Calibri"/>
                <w:color w:val="000000"/>
              </w:rPr>
            </w:pPr>
          </w:p>
          <w:p w14:paraId="6E19C94C" w14:textId="77777777" w:rsidR="000E405F" w:rsidRDefault="000E405F" w:rsidP="003A1925">
            <w:pPr>
              <w:spacing w:before="100" w:beforeAutospacing="1" w:after="100" w:afterAutospacing="1"/>
              <w:rPr>
                <w:rFonts w:ascii="Calibri" w:hAnsi="Calibri"/>
                <w:color w:val="000000"/>
              </w:rPr>
            </w:pPr>
          </w:p>
          <w:p w14:paraId="6319C2EC" w14:textId="16BD8B41" w:rsidR="000E405F" w:rsidRDefault="000E405F" w:rsidP="003A1925">
            <w:pPr>
              <w:spacing w:before="100" w:beforeAutospacing="1" w:after="100" w:afterAutospacing="1"/>
              <w:rPr>
                <w:b/>
                <w:bCs/>
                <w:i/>
                <w:iCs/>
                <w:color w:val="F79646" w:themeColor="accent6"/>
                <w:sz w:val="28"/>
                <w:szCs w:val="28"/>
              </w:rPr>
            </w:pPr>
          </w:p>
          <w:p w14:paraId="0093FD6E" w14:textId="486E1D02" w:rsidR="00A4369E" w:rsidRDefault="00A4369E" w:rsidP="003A1925">
            <w:pPr>
              <w:spacing w:before="100" w:beforeAutospacing="1" w:after="100" w:afterAutospacing="1"/>
              <w:rPr>
                <w:b/>
                <w:bCs/>
                <w:i/>
                <w:iCs/>
                <w:color w:val="F79646" w:themeColor="accent6"/>
                <w:sz w:val="28"/>
                <w:szCs w:val="28"/>
              </w:rPr>
            </w:pPr>
          </w:p>
          <w:p w14:paraId="435BAA79" w14:textId="77777777" w:rsidR="00A4369E" w:rsidRDefault="00A4369E" w:rsidP="003A1925">
            <w:pPr>
              <w:spacing w:before="100" w:beforeAutospacing="1" w:after="100" w:afterAutospacing="1"/>
              <w:rPr>
                <w:b/>
                <w:bCs/>
                <w:i/>
                <w:iCs/>
                <w:color w:val="F79646" w:themeColor="accent6"/>
                <w:sz w:val="28"/>
                <w:szCs w:val="28"/>
              </w:rPr>
            </w:pPr>
          </w:p>
          <w:p w14:paraId="4084A330" w14:textId="77777777" w:rsidR="000E405F" w:rsidRDefault="000E405F" w:rsidP="003A1925">
            <w:pPr>
              <w:spacing w:before="100" w:beforeAutospacing="1" w:after="100" w:afterAutospacing="1"/>
              <w:rPr>
                <w:b/>
                <w:bCs/>
                <w:i/>
                <w:iCs/>
                <w:color w:val="F79646" w:themeColor="accent6"/>
                <w:sz w:val="28"/>
                <w:szCs w:val="28"/>
              </w:rPr>
            </w:pPr>
            <w:r w:rsidRPr="000E405F">
              <w:rPr>
                <w:b/>
                <w:bCs/>
                <w:i/>
                <w:iCs/>
                <w:color w:val="F79646" w:themeColor="accent6"/>
                <w:sz w:val="28"/>
                <w:szCs w:val="28"/>
              </w:rPr>
              <w:lastRenderedPageBreak/>
              <w:t>D. Mestská polícia</w:t>
            </w:r>
          </w:p>
          <w:p w14:paraId="0BAA144E" w14:textId="39D8781C" w:rsidR="000E405F" w:rsidRPr="000E405F" w:rsidRDefault="000E405F" w:rsidP="003A1925">
            <w:pPr>
              <w:spacing w:before="100" w:beforeAutospacing="1" w:after="100" w:afterAutospacing="1"/>
              <w:rPr>
                <w:b/>
                <w:bCs/>
                <w:i/>
                <w:iCs/>
                <w:color w:val="000000"/>
                <w:sz w:val="28"/>
                <w:szCs w:val="28"/>
              </w:rPr>
            </w:pPr>
          </w:p>
        </w:tc>
        <w:tc>
          <w:tcPr>
            <w:tcW w:w="398" w:type="dxa"/>
            <w:tcBorders>
              <w:top w:val="nil"/>
              <w:left w:val="nil"/>
              <w:bottom w:val="nil"/>
              <w:right w:val="nil"/>
            </w:tcBorders>
            <w:shd w:val="clear" w:color="auto" w:fill="auto"/>
            <w:noWrap/>
            <w:vAlign w:val="bottom"/>
          </w:tcPr>
          <w:p w14:paraId="16D99D40" w14:textId="77777777" w:rsidR="00A32689" w:rsidRDefault="00A32689" w:rsidP="00975526">
            <w:pPr>
              <w:jc w:val="right"/>
              <w:rPr>
                <w:b/>
                <w:bCs/>
                <w:color w:val="000000"/>
              </w:rPr>
            </w:pPr>
          </w:p>
        </w:tc>
        <w:tc>
          <w:tcPr>
            <w:tcW w:w="393" w:type="dxa"/>
            <w:tcBorders>
              <w:top w:val="nil"/>
              <w:left w:val="nil"/>
              <w:bottom w:val="nil"/>
              <w:right w:val="nil"/>
            </w:tcBorders>
            <w:shd w:val="clear" w:color="auto" w:fill="auto"/>
            <w:noWrap/>
            <w:vAlign w:val="bottom"/>
          </w:tcPr>
          <w:p w14:paraId="35725A78" w14:textId="77777777" w:rsidR="00A32689" w:rsidRDefault="00A32689" w:rsidP="00975526">
            <w:pPr>
              <w:jc w:val="right"/>
              <w:rPr>
                <w:b/>
                <w:bCs/>
                <w:color w:val="000000"/>
              </w:rPr>
            </w:pPr>
          </w:p>
        </w:tc>
        <w:tc>
          <w:tcPr>
            <w:tcW w:w="440" w:type="dxa"/>
            <w:tcBorders>
              <w:top w:val="nil"/>
              <w:left w:val="nil"/>
              <w:bottom w:val="nil"/>
              <w:right w:val="nil"/>
            </w:tcBorders>
            <w:shd w:val="clear" w:color="auto" w:fill="auto"/>
            <w:noWrap/>
            <w:vAlign w:val="bottom"/>
          </w:tcPr>
          <w:p w14:paraId="7F058C99" w14:textId="77777777" w:rsidR="00A32689" w:rsidRDefault="00A32689" w:rsidP="00975526">
            <w:pPr>
              <w:jc w:val="right"/>
              <w:rPr>
                <w:b/>
                <w:bCs/>
                <w:color w:val="000000"/>
              </w:rPr>
            </w:pPr>
          </w:p>
        </w:tc>
        <w:tc>
          <w:tcPr>
            <w:tcW w:w="523" w:type="dxa"/>
            <w:tcBorders>
              <w:top w:val="nil"/>
              <w:left w:val="nil"/>
              <w:bottom w:val="nil"/>
              <w:right w:val="nil"/>
            </w:tcBorders>
            <w:shd w:val="clear" w:color="auto" w:fill="auto"/>
            <w:noWrap/>
            <w:vAlign w:val="bottom"/>
          </w:tcPr>
          <w:p w14:paraId="12EFD613" w14:textId="77777777" w:rsidR="00A32689" w:rsidRDefault="00A32689" w:rsidP="00975526">
            <w:pPr>
              <w:jc w:val="right"/>
              <w:rPr>
                <w:b/>
                <w:bCs/>
                <w:color w:val="000000"/>
              </w:rPr>
            </w:pPr>
          </w:p>
        </w:tc>
        <w:tc>
          <w:tcPr>
            <w:tcW w:w="155" w:type="dxa"/>
            <w:tcBorders>
              <w:top w:val="nil"/>
              <w:left w:val="nil"/>
              <w:bottom w:val="nil"/>
              <w:right w:val="nil"/>
            </w:tcBorders>
            <w:shd w:val="clear" w:color="auto" w:fill="auto"/>
            <w:noWrap/>
            <w:vAlign w:val="bottom"/>
          </w:tcPr>
          <w:p w14:paraId="15F4608F" w14:textId="77777777" w:rsidR="00A32689" w:rsidRDefault="00A32689" w:rsidP="00975526">
            <w:pPr>
              <w:jc w:val="right"/>
              <w:rPr>
                <w:b/>
                <w:bCs/>
                <w:color w:val="000000"/>
              </w:rPr>
            </w:pPr>
          </w:p>
        </w:tc>
        <w:tc>
          <w:tcPr>
            <w:tcW w:w="349" w:type="dxa"/>
            <w:tcBorders>
              <w:top w:val="nil"/>
              <w:left w:val="nil"/>
              <w:bottom w:val="nil"/>
              <w:right w:val="nil"/>
            </w:tcBorders>
            <w:shd w:val="clear" w:color="auto" w:fill="auto"/>
            <w:noWrap/>
            <w:vAlign w:val="bottom"/>
          </w:tcPr>
          <w:p w14:paraId="5B2916A1" w14:textId="77777777" w:rsidR="00A32689" w:rsidRDefault="00A32689" w:rsidP="00975526">
            <w:pPr>
              <w:jc w:val="right"/>
              <w:rPr>
                <w:b/>
                <w:bCs/>
                <w:color w:val="000000"/>
              </w:rPr>
            </w:pPr>
          </w:p>
        </w:tc>
      </w:tr>
    </w:tbl>
    <w:p w14:paraId="51D56407" w14:textId="77777777" w:rsidR="000E405F" w:rsidRDefault="000E405F" w:rsidP="000E405F">
      <w:pPr>
        <w:spacing w:line="220" w:lineRule="auto"/>
        <w:ind w:right="20" w:firstLine="708"/>
        <w:jc w:val="both"/>
        <w:rPr>
          <w:rFonts w:cs="Arial"/>
        </w:rPr>
      </w:pPr>
      <w:bookmarkStart w:id="5" w:name="_Hlk72335159"/>
      <w:bookmarkEnd w:id="4"/>
      <w:r>
        <w:lastRenderedPageBreak/>
        <w:t>Mestská polícia Vrútky ako poriadkový útvar Mesta Vrútky</w:t>
      </w:r>
      <w:r>
        <w:rPr>
          <w:rFonts w:cs="Arial"/>
        </w:rPr>
        <w:t xml:space="preserve"> bola zriadená všeobecne záväzným nariadením Mesta Vrútky o zriadení Mestskej polície Vrútky dňa 26.03.1991, od 01.03.1992 na základe § 27 ods. 1 zákona SNR č. 564/1991 Zb. o obecnej polícii a následne upraveným všeobecne záväzným nariadením Mesta Vrútky č. 3/2013 o zriadení mestskej polície zo dňa 21.06.2013.</w:t>
      </w:r>
    </w:p>
    <w:p w14:paraId="026B4B65" w14:textId="77777777" w:rsidR="000E405F" w:rsidRDefault="000E405F" w:rsidP="000E405F">
      <w:pPr>
        <w:spacing w:line="220" w:lineRule="auto"/>
        <w:ind w:right="20" w:firstLine="708"/>
        <w:jc w:val="both"/>
        <w:rPr>
          <w:rFonts w:cs="Arial"/>
        </w:rPr>
      </w:pPr>
      <w:r>
        <w:rPr>
          <w:rFonts w:cs="Arial"/>
        </w:rPr>
        <w:t xml:space="preserve">Mestská polícia Vrútky pôsobí ako poriadkový útvar pri zabezpečovaní ochrany verejného poriadku,  ochrany životného prostredia v meste, plnení úloh vyplývajúcich zo všeobecne záväzných nariadení mesta Vrútky, z uznesení mestského zastupiteľstva ako aj primátora mesta Vrútky. Ďalej plní úlohy na úseku:  </w:t>
      </w:r>
    </w:p>
    <w:p w14:paraId="693815EA" w14:textId="77777777" w:rsidR="000E405F" w:rsidRDefault="000E405F" w:rsidP="000E405F">
      <w:pPr>
        <w:spacing w:line="220" w:lineRule="auto"/>
        <w:ind w:right="20" w:firstLine="708"/>
        <w:jc w:val="both"/>
        <w:rPr>
          <w:rFonts w:cs="Arial"/>
        </w:rPr>
      </w:pPr>
      <w:r>
        <w:rPr>
          <w:rFonts w:cs="Arial"/>
        </w:rPr>
        <w:t xml:space="preserve">       - zabezpečovania bezpečnosti a plynulosti cestnej premávky</w:t>
      </w:r>
    </w:p>
    <w:p w14:paraId="27ADA301" w14:textId="77777777" w:rsidR="000E405F" w:rsidRDefault="000E405F" w:rsidP="000E405F">
      <w:pPr>
        <w:spacing w:line="220" w:lineRule="auto"/>
        <w:ind w:right="20" w:firstLine="708"/>
        <w:jc w:val="both"/>
        <w:rPr>
          <w:rFonts w:cs="Arial"/>
        </w:rPr>
      </w:pPr>
      <w:r>
        <w:rPr>
          <w:rFonts w:cs="Arial"/>
        </w:rPr>
        <w:t xml:space="preserve">       - odhaľovania a objasňovania priestupkov v zmysle zákona č. 372/1990 Zb. o  </w:t>
      </w:r>
    </w:p>
    <w:p w14:paraId="4B53248B" w14:textId="77777777" w:rsidR="000E405F" w:rsidRDefault="000E405F" w:rsidP="000E405F">
      <w:pPr>
        <w:spacing w:line="220" w:lineRule="auto"/>
        <w:ind w:right="20" w:firstLine="708"/>
        <w:jc w:val="both"/>
        <w:rPr>
          <w:rFonts w:cs="Arial"/>
        </w:rPr>
      </w:pPr>
      <w:r>
        <w:rPr>
          <w:rFonts w:cs="Arial"/>
        </w:rPr>
        <w:t xml:space="preserve">          priestupkoch v znení neskorších predpisov</w:t>
      </w:r>
    </w:p>
    <w:p w14:paraId="4FADD7C4" w14:textId="77777777" w:rsidR="000E405F" w:rsidRDefault="000E405F" w:rsidP="000E405F">
      <w:pPr>
        <w:spacing w:line="220" w:lineRule="auto"/>
        <w:ind w:right="20" w:firstLine="708"/>
        <w:jc w:val="both"/>
        <w:rPr>
          <w:rFonts w:cs="Arial"/>
        </w:rPr>
      </w:pPr>
      <w:r>
        <w:rPr>
          <w:rFonts w:cs="Arial"/>
        </w:rPr>
        <w:t xml:space="preserve">       - boja proti páchaniu delikvencie na území Mesta Vrútky v spolupráci s OO PZ</w:t>
      </w:r>
    </w:p>
    <w:p w14:paraId="5B3B49ED" w14:textId="77777777" w:rsidR="000E405F" w:rsidRDefault="000E405F" w:rsidP="000E405F">
      <w:pPr>
        <w:spacing w:line="220" w:lineRule="auto"/>
        <w:ind w:right="20" w:firstLine="708"/>
        <w:jc w:val="both"/>
        <w:rPr>
          <w:lang w:eastAsia="cs-CZ"/>
        </w:rPr>
      </w:pPr>
      <w:r>
        <w:rPr>
          <w:rFonts w:cs="Arial"/>
        </w:rPr>
        <w:t xml:space="preserve">       - pomoc občanom Mesta Vrútky.</w:t>
      </w:r>
    </w:p>
    <w:p w14:paraId="0C8FED21" w14:textId="77777777" w:rsidR="000E405F" w:rsidRDefault="000E405F" w:rsidP="000E405F">
      <w:pPr>
        <w:ind w:firstLine="708"/>
        <w:jc w:val="both"/>
      </w:pPr>
      <w:r>
        <w:t xml:space="preserve">Príslušníci Mestskej polície Vrútky sa pri každodennom výkone zameriavali aj na odhaľovanie nedostatkov technického charakteru v meste, ako napr. nefunkčné inžiniersko-technické siete, chýbajúce poklopy na pozemných komunikáciách, nefunkčné a poškodené verejné osvetlenie, chýbajúce alebo poškodené dopravné značenie a následne oznamovali zistené nedostatky na príslušný referát MsÚ (hlásenka závad MsP). </w:t>
      </w:r>
    </w:p>
    <w:p w14:paraId="0888D146" w14:textId="77777777" w:rsidR="000E405F" w:rsidRDefault="000E405F" w:rsidP="000E405F">
      <w:pPr>
        <w:ind w:firstLine="708"/>
        <w:jc w:val="both"/>
        <w:rPr>
          <w:lang w:eastAsia="cs-CZ"/>
        </w:rPr>
      </w:pPr>
      <w:r>
        <w:t xml:space="preserve">Príslušníci Mestskej polície Vrútky v rámci súčinnosti s bytovým referátom vykonávali v hodnotiacom období podľa plánu MsÚ opakovanú kontrolu nájomných bytov v miestnej časti na ul. Kafendova. Uvedená kontrola nájomných bytov má svoje opodstatnenie aj v nadväznosti na iné kontroly a to najmä na psov. Pre rok 2021 navrhujeme zvýšenie počtu nepravidelných kontrol mimo vypracovaného plánu kontrol z dôvodu zamedzenia prisťahovania rómskej komunity z východných oblastí Slovenska. </w:t>
      </w:r>
    </w:p>
    <w:p w14:paraId="03D12C72" w14:textId="77777777" w:rsidR="000E405F" w:rsidRDefault="000E405F" w:rsidP="000E405F">
      <w:pPr>
        <w:ind w:firstLine="708"/>
        <w:jc w:val="both"/>
      </w:pPr>
      <w:r>
        <w:t xml:space="preserve">Na základe oznámenia MsÚ Vrútky o konaní verejného kultúrneho, športového podujatia na území mesta Vrútky príslušníci Mestskej polície mesta Vrútky vykonávali zabezpečenie verejného poriadku. </w:t>
      </w:r>
    </w:p>
    <w:p w14:paraId="0AA2C5DE" w14:textId="77777777" w:rsidR="000E405F" w:rsidRDefault="000E405F" w:rsidP="000E405F">
      <w:pPr>
        <w:ind w:firstLine="708"/>
        <w:jc w:val="both"/>
      </w:pPr>
      <w:r>
        <w:t>Medzi ďalšie činnosti mestskej polície patrilo aj zabezpečovanie odstraňovania vrakov vozidiel z ulíc Mesta Vrútky, napr. zistením majiteľa a jeho vyzvaním k odstráneniu nepojazdného vozidla. V rámci problematiky dodržiavania zákona č. 282/2002 Z. z., ktorým sa upravujú niektoré podmienky držania psov, príslušníci mestských polícií vykonávajú pravidelné kontroly evidenčných známok psov, zameriavajú sa na exkrementy psov a voľný pohyb psov na miestach, kde je to všeobecne záväzným nariadením obce zakázané.</w:t>
      </w:r>
    </w:p>
    <w:p w14:paraId="218D8ED2" w14:textId="77777777" w:rsidR="000E405F" w:rsidRDefault="000E405F" w:rsidP="000E405F">
      <w:pPr>
        <w:ind w:firstLine="708"/>
        <w:jc w:val="both"/>
      </w:pPr>
      <w:r>
        <w:t>Na uvedenom úseku bolo v roku 2020 vykonaných v zmysle zákona SNR č. 564/1991 Zb. o obecnej polícii v znení neskorších predpisov celkom 1353 zákrokov.</w:t>
      </w:r>
    </w:p>
    <w:p w14:paraId="686844EB" w14:textId="77777777" w:rsidR="000E405F" w:rsidRDefault="000E405F" w:rsidP="000E405F">
      <w:pPr>
        <w:jc w:val="both"/>
      </w:pPr>
      <w:r>
        <w:t xml:space="preserve">Mestská polícia mesta Vrútky v roku 2020 vykonala spoluprácu s inými orgánmi na štandardnej úrovni  v  284  prípadoch. </w:t>
      </w:r>
    </w:p>
    <w:p w14:paraId="0328D3FA" w14:textId="77777777" w:rsidR="000E405F" w:rsidRDefault="000E405F" w:rsidP="000E405F">
      <w:pPr>
        <w:ind w:firstLine="708"/>
        <w:jc w:val="both"/>
      </w:pPr>
      <w:r>
        <w:t>Na prvom mieste treba uviesť spoluprácu Mestskej polície mesta Vrútky  s Policajným zborom Slovenskej republiky v 222 prípadoch:</w:t>
      </w:r>
      <w:r>
        <w:tab/>
        <w:t xml:space="preserve"> </w:t>
      </w:r>
    </w:p>
    <w:p w14:paraId="5058C0D0" w14:textId="77777777" w:rsidR="000E405F" w:rsidRDefault="000E405F" w:rsidP="000E405F">
      <w:pPr>
        <w:jc w:val="both"/>
      </w:pPr>
    </w:p>
    <w:p w14:paraId="77E9BEBB" w14:textId="77777777" w:rsidR="000E405F" w:rsidRDefault="000E405F" w:rsidP="000E405F">
      <w:pPr>
        <w:jc w:val="both"/>
      </w:pPr>
      <w:r>
        <w:t xml:space="preserve">- Mestská polícia mesta Vrútky </w:t>
      </w:r>
      <w:r>
        <w:rPr>
          <w:b/>
        </w:rPr>
        <w:t>preverovala podnety</w:t>
      </w:r>
      <w:r>
        <w:t xml:space="preserve"> adresované na operačné stredisko Policajného zboru (v prípadoch, že Policajný zbor nemal v danej chvíli voľnú svoju policajnú hliadku),</w:t>
      </w:r>
    </w:p>
    <w:p w14:paraId="5D47149A" w14:textId="77777777" w:rsidR="000E405F" w:rsidRDefault="000E405F" w:rsidP="000E405F">
      <w:pPr>
        <w:jc w:val="both"/>
      </w:pPr>
      <w:r>
        <w:t xml:space="preserve">- Mestská polícia mesta Vrútky poskytla Policajnému zboru, Železničnej polícii </w:t>
      </w:r>
      <w:r>
        <w:rPr>
          <w:b/>
        </w:rPr>
        <w:t>súčinnosť</w:t>
      </w:r>
      <w:r>
        <w:t xml:space="preserve"> vo forme vyslania hliadky Mestskej polície na spoločný zákrok,</w:t>
      </w:r>
    </w:p>
    <w:p w14:paraId="0AEE3DC7" w14:textId="77777777" w:rsidR="000E405F" w:rsidRDefault="000E405F" w:rsidP="000E405F">
      <w:pPr>
        <w:jc w:val="both"/>
      </w:pPr>
      <w:r>
        <w:t>- Mestská polícia mesta Vrútky vypracovávala 26 správ o povesti na základe žiadosti útvaru Policajného zboru,</w:t>
      </w:r>
    </w:p>
    <w:p w14:paraId="70C4A8FF" w14:textId="77777777" w:rsidR="000E405F" w:rsidRDefault="000E405F" w:rsidP="000E405F">
      <w:pPr>
        <w:jc w:val="both"/>
      </w:pPr>
      <w:r>
        <w:lastRenderedPageBreak/>
        <w:t xml:space="preserve">- Mestská polícia mesta Vrútky vykonávala </w:t>
      </w:r>
      <w:r>
        <w:rPr>
          <w:b/>
        </w:rPr>
        <w:t xml:space="preserve">pátranie </w:t>
      </w:r>
      <w:r>
        <w:t>po osobách a veciach.</w:t>
      </w:r>
    </w:p>
    <w:p w14:paraId="43943732" w14:textId="77777777" w:rsidR="000E405F" w:rsidRDefault="000E405F" w:rsidP="000E405F">
      <w:pPr>
        <w:jc w:val="both"/>
      </w:pPr>
    </w:p>
    <w:p w14:paraId="28165D0C" w14:textId="77777777" w:rsidR="000E405F" w:rsidRDefault="000E405F" w:rsidP="000E405F">
      <w:pPr>
        <w:jc w:val="both"/>
      </w:pPr>
      <w:r>
        <w:tab/>
        <w:t xml:space="preserve">Mestská polícia mesta Vrútky ďalej spolupracovala v 16 prípadoch s RZP, ako aj so súdmi Slovenskej republiky, kde na základe ich žiadostí vypracovala 16 správ o povesti a doručila 2 súdne zásielky. Mestská polícia  mesta Vrútky ďalej vypracovala  správu o starostlivosti o maloletých pre  ÚPSVaR MT v dvoch prípadoch. </w:t>
      </w:r>
    </w:p>
    <w:p w14:paraId="78A1CFF3" w14:textId="77777777" w:rsidR="00341041" w:rsidRDefault="00341041" w:rsidP="000E405F">
      <w:pPr>
        <w:ind w:firstLine="708"/>
        <w:jc w:val="both"/>
      </w:pPr>
    </w:p>
    <w:p w14:paraId="7CFC4DB4" w14:textId="32DA37F7" w:rsidR="000E405F" w:rsidRDefault="000E405F" w:rsidP="000E405F">
      <w:pPr>
        <w:ind w:firstLine="708"/>
        <w:jc w:val="both"/>
      </w:pPr>
      <w:r>
        <w:t>Z dôvodu vyhlásenia núdzového stavu vládou SR Mestská polícia mesta Vrútky poskytovala na základe žiadosti Slovenskej pošty, a.s. od marca 2020 do decembra 2020 súčinnosť pri vyplácaní sociálnych dávok občanom – zabezpečenie verejného poriadku a dodržiavanie nariadení vlády SR v súvislosti so zabránením šírenia pandémie COVID-19.</w:t>
      </w:r>
    </w:p>
    <w:p w14:paraId="6F17D027" w14:textId="77777777" w:rsidR="00341041" w:rsidRDefault="00341041" w:rsidP="000E405F">
      <w:pPr>
        <w:ind w:firstLine="708"/>
        <w:jc w:val="both"/>
      </w:pPr>
    </w:p>
    <w:p w14:paraId="64FFBECF" w14:textId="72B39995" w:rsidR="000E405F" w:rsidRDefault="000E405F" w:rsidP="000E405F">
      <w:pPr>
        <w:ind w:firstLine="708"/>
        <w:jc w:val="both"/>
      </w:pPr>
      <w:r>
        <w:t xml:space="preserve">Mestská polícia využíva k svojej činnosti kamerový systém, ktorý bol spustený do prevádzky vytvorením chráneného pracoviska dňa 18.09.2006. Obsluhu kamerového systému vykonáva 6 pracovníkov chráneného pracoviska s rôznou mierou % postihnutia.                  </w:t>
      </w:r>
    </w:p>
    <w:p w14:paraId="4247EA95" w14:textId="57960954" w:rsidR="000E405F" w:rsidRDefault="000E405F" w:rsidP="000E405F">
      <w:pPr>
        <w:ind w:firstLine="708"/>
        <w:jc w:val="both"/>
      </w:pPr>
      <w:r>
        <w:t>Na chránenom pracovisku v hodnotiacom období roku 2020 pracovala asistentka zdravotne postihnutých na základe žiadosti z </w:t>
      </w:r>
      <w:r w:rsidR="00AD1719">
        <w:t>Úra</w:t>
      </w:r>
      <w:r>
        <w:t xml:space="preserve">du práce a sociálnych vecí o poskytnutie príspevku na činnosť pracovného asistenta zamestnanca podľa §59 zákona č. 5/2004 Z.z. o službách zamestnanosti a o zmene a doplnení niektorých zákonov v znení neskorších predpisov.  </w:t>
      </w:r>
    </w:p>
    <w:p w14:paraId="5BFF38BC" w14:textId="77777777" w:rsidR="000E405F" w:rsidRDefault="000E405F" w:rsidP="000E405F">
      <w:pPr>
        <w:ind w:firstLine="708"/>
        <w:jc w:val="both"/>
      </w:pPr>
    </w:p>
    <w:p w14:paraId="0BB6B74D" w14:textId="77777777" w:rsidR="000E405F" w:rsidRDefault="000E405F" w:rsidP="000E405F">
      <w:pPr>
        <w:ind w:firstLine="708"/>
        <w:jc w:val="both"/>
      </w:pPr>
      <w:r>
        <w:t>Mestský kamerový monitorovací systém je Mestskou políciou mesta Vrútky využívaný od roku 2006. V súčasnosti pozostáva z 12-tich kamier umiestnených v meste Vrútky za účelom monitorovania verejného poriadku ako aj dodržiavania bezpečnosti a plynulosti cestnej premávky.</w:t>
      </w:r>
    </w:p>
    <w:p w14:paraId="58F10F06" w14:textId="77777777" w:rsidR="00341041" w:rsidRDefault="00341041" w:rsidP="000E405F">
      <w:pPr>
        <w:ind w:firstLine="708"/>
        <w:jc w:val="both"/>
      </w:pPr>
    </w:p>
    <w:p w14:paraId="7BA2CD6D" w14:textId="424B2C58" w:rsidR="000E405F" w:rsidRDefault="000E405F" w:rsidP="000E405F">
      <w:pPr>
        <w:ind w:firstLine="708"/>
        <w:jc w:val="both"/>
      </w:pPr>
      <w:r>
        <w:t>Realizáciou kamerového systému Mesto Vrútky poskytuje občanom mesta, ale i jeho návštevníkom pocit bezpečia a v prípade nutnosti okamžitý zásah hliadky mestskej polície. Monitorovanie verejných priestranstiev pomocou kamerového systému predstavuje v súčasnosti vysoko účinnú prevenciu kriminality v oblasti ochrany verejného poriadku a majetku. Kamerový systém prispieva k znižovaniu percenta krádeží motorových vozidiel, bicyklov, peňaženiek, predaja drog na verejnosti. V neposlednom rade kamerový systém napomáha pri objasňovaní trestnej činnosti a priestupkov pomocou archivácie záznamov. Psychologický efekt kamery spôsobuje narušiteľom verejného poriadku značné zábrany, pretože vedia, že môžu byť sledovaní a následne na základe identifikácie zadržaní. Hlavnú rolu v neposlednej miere zohráva ľudský faktor, ktorý ako taký môže techniku využiť a použiť na zabezpečenie ochrany obyvateľstva, zabezpečenie verejného poriadku a k zabezpečenie úloh naňho kladených. Ďalšie kamery v roku 2020 neboli zakúpené.</w:t>
      </w:r>
    </w:p>
    <w:p w14:paraId="73ED04DF" w14:textId="77777777" w:rsidR="000E405F" w:rsidRDefault="000E405F" w:rsidP="000E405F">
      <w:pPr>
        <w:jc w:val="both"/>
      </w:pPr>
      <w:r>
        <w:t>Mestská polícia Vrútky v hodnotiacom období nemala vybudovaný na útvare pult centrálnej ochrany. Ochrana majetku v meste Vrútky je zabezpečovaná prostredníctvom zabezpečovacieho systému prepojeného so služobným telefónom MsP Vrútky. Jedná sa o budovu MsÚ Vrútky, ZŠ Hany Zelinovej, MŠ Nábrežná, Spojená škola M. R. Štefánika a MŠ M. R. Štefánika a budovu ZUŠ F. Kafendu vo Vrútkach, budova MsÚ II., dielne a garáže MsÚ Vrútky.</w:t>
      </w:r>
    </w:p>
    <w:p w14:paraId="66E0E25C" w14:textId="77777777" w:rsidR="000E405F" w:rsidRDefault="000E405F" w:rsidP="000E405F">
      <w:pPr>
        <w:ind w:firstLine="708"/>
        <w:jc w:val="both"/>
      </w:pPr>
    </w:p>
    <w:p w14:paraId="5C58CD4B" w14:textId="77777777" w:rsidR="000E405F" w:rsidRDefault="000E405F" w:rsidP="000E405F">
      <w:pPr>
        <w:jc w:val="both"/>
      </w:pPr>
      <w:r>
        <w:t>Celkový počet hlásení o narušení objektov:                                                                          31</w:t>
      </w:r>
    </w:p>
    <w:p w14:paraId="55C8A956" w14:textId="77777777" w:rsidR="000E405F" w:rsidRDefault="000E405F" w:rsidP="00AA74F0">
      <w:pPr>
        <w:pStyle w:val="Odsekzoznamu"/>
        <w:numPr>
          <w:ilvl w:val="0"/>
          <w:numId w:val="21"/>
        </w:numPr>
        <w:spacing w:after="0" w:line="240" w:lineRule="auto"/>
        <w:jc w:val="both"/>
        <w:rPr>
          <w:szCs w:val="24"/>
        </w:rPr>
      </w:pPr>
      <w:r>
        <w:rPr>
          <w:szCs w:val="24"/>
        </w:rPr>
        <w:t>Z toho osoba bola zadržaná v objekte</w:t>
      </w:r>
      <w:r>
        <w:rPr>
          <w:szCs w:val="24"/>
        </w:rPr>
        <w:tab/>
      </w:r>
      <w:r>
        <w:rPr>
          <w:szCs w:val="24"/>
        </w:rPr>
        <w:tab/>
      </w:r>
      <w:r>
        <w:rPr>
          <w:szCs w:val="24"/>
        </w:rPr>
        <w:tab/>
      </w:r>
      <w:r>
        <w:rPr>
          <w:szCs w:val="24"/>
        </w:rPr>
        <w:tab/>
      </w:r>
      <w:r>
        <w:rPr>
          <w:szCs w:val="24"/>
        </w:rPr>
        <w:tab/>
      </w:r>
      <w:r>
        <w:rPr>
          <w:szCs w:val="24"/>
        </w:rPr>
        <w:tab/>
        <w:t xml:space="preserve">   0</w:t>
      </w:r>
    </w:p>
    <w:p w14:paraId="218C066F" w14:textId="77777777" w:rsidR="00A4369E" w:rsidRDefault="00A4369E" w:rsidP="00A4369E">
      <w:pPr>
        <w:pStyle w:val="Odsekzoznamu"/>
        <w:ind w:left="1068"/>
        <w:rPr>
          <w:b/>
        </w:rPr>
      </w:pPr>
    </w:p>
    <w:p w14:paraId="02EC88D6" w14:textId="77777777" w:rsidR="00A4369E" w:rsidRDefault="00A4369E" w:rsidP="00A4369E">
      <w:pPr>
        <w:pStyle w:val="Odsekzoznamu"/>
        <w:ind w:left="1068"/>
        <w:rPr>
          <w:b/>
        </w:rPr>
      </w:pPr>
    </w:p>
    <w:p w14:paraId="0284DCBB" w14:textId="77777777" w:rsidR="00A4369E" w:rsidRDefault="00A4369E" w:rsidP="00A4369E">
      <w:pPr>
        <w:pStyle w:val="Odsekzoznamu"/>
        <w:ind w:left="1068"/>
        <w:rPr>
          <w:b/>
        </w:rPr>
      </w:pPr>
    </w:p>
    <w:p w14:paraId="1EABFCF7" w14:textId="474A2547" w:rsidR="000E405F" w:rsidRPr="000E405F" w:rsidRDefault="000E405F" w:rsidP="00A4369E">
      <w:pPr>
        <w:pStyle w:val="Odsekzoznamu"/>
        <w:ind w:left="1068"/>
        <w:rPr>
          <w:b/>
          <w:sz w:val="24"/>
        </w:rPr>
      </w:pPr>
      <w:r w:rsidRPr="000E405F">
        <w:rPr>
          <w:b/>
        </w:rPr>
        <w:lastRenderedPageBreak/>
        <w:t>Tab. I.: Počet príslušníkov Mestskej polície</w:t>
      </w:r>
    </w:p>
    <w:tbl>
      <w:tblPr>
        <w:tblW w:w="9563" w:type="dxa"/>
        <w:tblInd w:w="60" w:type="dxa"/>
        <w:tblCellMar>
          <w:left w:w="70" w:type="dxa"/>
          <w:right w:w="70" w:type="dxa"/>
        </w:tblCellMar>
        <w:tblLook w:val="04A0" w:firstRow="1" w:lastRow="0" w:firstColumn="1" w:lastColumn="0" w:noHBand="0" w:noVBand="1"/>
      </w:tblPr>
      <w:tblGrid>
        <w:gridCol w:w="550"/>
        <w:gridCol w:w="7200"/>
        <w:gridCol w:w="1813"/>
      </w:tblGrid>
      <w:tr w:rsidR="000E405F" w14:paraId="6F60A0A6" w14:textId="77777777" w:rsidTr="000E405F">
        <w:trPr>
          <w:trHeight w:val="315"/>
        </w:trPr>
        <w:tc>
          <w:tcPr>
            <w:tcW w:w="550" w:type="dxa"/>
            <w:tcBorders>
              <w:top w:val="single" w:sz="8" w:space="0" w:color="auto"/>
              <w:left w:val="single" w:sz="8" w:space="0" w:color="auto"/>
              <w:bottom w:val="single" w:sz="4" w:space="0" w:color="auto"/>
              <w:right w:val="single" w:sz="4" w:space="0" w:color="auto"/>
            </w:tcBorders>
            <w:noWrap/>
            <w:vAlign w:val="bottom"/>
            <w:hideMark/>
          </w:tcPr>
          <w:p w14:paraId="6ECDA0A6" w14:textId="77777777" w:rsidR="000E405F" w:rsidRDefault="000E405F">
            <w:pPr>
              <w:spacing w:line="276" w:lineRule="auto"/>
              <w:jc w:val="center"/>
              <w:rPr>
                <w:rFonts w:ascii="Arial" w:hAnsi="Arial" w:cs="Arial"/>
                <w:b/>
                <w:bCs/>
                <w:sz w:val="20"/>
                <w:szCs w:val="20"/>
              </w:rPr>
            </w:pPr>
            <w:r>
              <w:rPr>
                <w:rFonts w:ascii="Arial" w:hAnsi="Arial" w:cs="Arial"/>
                <w:b/>
                <w:bCs/>
                <w:sz w:val="20"/>
              </w:rPr>
              <w:t>1</w:t>
            </w:r>
          </w:p>
        </w:tc>
        <w:tc>
          <w:tcPr>
            <w:tcW w:w="7200" w:type="dxa"/>
            <w:tcBorders>
              <w:top w:val="single" w:sz="8" w:space="0" w:color="auto"/>
              <w:left w:val="nil"/>
              <w:bottom w:val="single" w:sz="4" w:space="0" w:color="auto"/>
              <w:right w:val="single" w:sz="4" w:space="0" w:color="000000"/>
            </w:tcBorders>
            <w:noWrap/>
            <w:vAlign w:val="bottom"/>
            <w:hideMark/>
          </w:tcPr>
          <w:p w14:paraId="6198F02C" w14:textId="77777777" w:rsidR="000E405F" w:rsidRDefault="000E405F">
            <w:pPr>
              <w:spacing w:line="276" w:lineRule="auto"/>
            </w:pPr>
            <w:r>
              <w:t xml:space="preserve">Plánovaný počet príslušníkov obecnej polície  </w:t>
            </w:r>
          </w:p>
        </w:tc>
        <w:tc>
          <w:tcPr>
            <w:tcW w:w="1813" w:type="dxa"/>
            <w:tcBorders>
              <w:top w:val="single" w:sz="8" w:space="0" w:color="auto"/>
              <w:left w:val="nil"/>
              <w:bottom w:val="single" w:sz="4" w:space="0" w:color="auto"/>
              <w:right w:val="single" w:sz="8" w:space="0" w:color="000000"/>
            </w:tcBorders>
            <w:noWrap/>
            <w:vAlign w:val="bottom"/>
            <w:hideMark/>
          </w:tcPr>
          <w:p w14:paraId="4342A92B" w14:textId="77777777" w:rsidR="000E405F" w:rsidRDefault="000E405F">
            <w:pPr>
              <w:spacing w:line="276" w:lineRule="auto"/>
              <w:jc w:val="center"/>
              <w:rPr>
                <w:rFonts w:ascii="Arial" w:hAnsi="Arial" w:cs="Arial"/>
                <w:b/>
                <w:bCs/>
                <w:sz w:val="20"/>
                <w:szCs w:val="20"/>
              </w:rPr>
            </w:pPr>
            <w:r>
              <w:rPr>
                <w:rFonts w:ascii="Arial" w:hAnsi="Arial" w:cs="Arial"/>
                <w:b/>
                <w:bCs/>
                <w:sz w:val="20"/>
              </w:rPr>
              <w:t>6+1*</w:t>
            </w:r>
          </w:p>
        </w:tc>
      </w:tr>
      <w:tr w:rsidR="000E405F" w14:paraId="46B8C011" w14:textId="77777777" w:rsidTr="000E405F">
        <w:trPr>
          <w:trHeight w:val="255"/>
        </w:trPr>
        <w:tc>
          <w:tcPr>
            <w:tcW w:w="550" w:type="dxa"/>
            <w:tcBorders>
              <w:top w:val="nil"/>
              <w:left w:val="single" w:sz="8" w:space="0" w:color="auto"/>
              <w:bottom w:val="single" w:sz="4" w:space="0" w:color="auto"/>
              <w:right w:val="single" w:sz="4" w:space="0" w:color="auto"/>
            </w:tcBorders>
            <w:noWrap/>
            <w:vAlign w:val="bottom"/>
            <w:hideMark/>
          </w:tcPr>
          <w:p w14:paraId="68FFEBD3" w14:textId="77777777" w:rsidR="000E405F" w:rsidRDefault="000E405F">
            <w:pPr>
              <w:spacing w:line="276" w:lineRule="auto"/>
              <w:jc w:val="center"/>
              <w:rPr>
                <w:rFonts w:ascii="Arial" w:hAnsi="Arial" w:cs="Arial"/>
                <w:b/>
                <w:bCs/>
                <w:sz w:val="20"/>
              </w:rPr>
            </w:pPr>
            <w:r>
              <w:rPr>
                <w:rFonts w:ascii="Arial" w:hAnsi="Arial" w:cs="Arial"/>
                <w:b/>
                <w:bCs/>
                <w:sz w:val="20"/>
              </w:rPr>
              <w:t>1a</w:t>
            </w:r>
          </w:p>
        </w:tc>
        <w:tc>
          <w:tcPr>
            <w:tcW w:w="7200" w:type="dxa"/>
            <w:tcBorders>
              <w:top w:val="single" w:sz="4" w:space="0" w:color="auto"/>
              <w:left w:val="nil"/>
              <w:bottom w:val="single" w:sz="4" w:space="0" w:color="auto"/>
              <w:right w:val="single" w:sz="4" w:space="0" w:color="000000"/>
            </w:tcBorders>
            <w:noWrap/>
            <w:vAlign w:val="bottom"/>
            <w:hideMark/>
          </w:tcPr>
          <w:p w14:paraId="3D06F0AB" w14:textId="77777777" w:rsidR="000E405F" w:rsidRDefault="000E405F">
            <w:pPr>
              <w:spacing w:line="276" w:lineRule="auto"/>
              <w:rPr>
                <w:rFonts w:ascii="Arial" w:hAnsi="Arial" w:cs="Arial"/>
                <w:sz w:val="20"/>
              </w:rPr>
            </w:pPr>
            <w:r>
              <w:rPr>
                <w:rFonts w:ascii="Arial" w:hAnsi="Arial" w:cs="Arial"/>
                <w:sz w:val="20"/>
              </w:rPr>
              <w:t xml:space="preserve">Skutočný počet príslušníkov obecnej polície </w:t>
            </w:r>
          </w:p>
        </w:tc>
        <w:tc>
          <w:tcPr>
            <w:tcW w:w="1813" w:type="dxa"/>
            <w:tcBorders>
              <w:top w:val="single" w:sz="4" w:space="0" w:color="auto"/>
              <w:left w:val="nil"/>
              <w:bottom w:val="single" w:sz="4" w:space="0" w:color="auto"/>
              <w:right w:val="single" w:sz="8" w:space="0" w:color="000000"/>
            </w:tcBorders>
            <w:noWrap/>
            <w:vAlign w:val="bottom"/>
            <w:hideMark/>
          </w:tcPr>
          <w:p w14:paraId="4E4BA2FE" w14:textId="77777777" w:rsidR="000E405F" w:rsidRDefault="000E405F">
            <w:pPr>
              <w:spacing w:line="276" w:lineRule="auto"/>
              <w:jc w:val="center"/>
              <w:rPr>
                <w:rFonts w:ascii="Arial" w:hAnsi="Arial" w:cs="Arial"/>
                <w:b/>
                <w:bCs/>
                <w:sz w:val="20"/>
              </w:rPr>
            </w:pPr>
            <w:r>
              <w:rPr>
                <w:rFonts w:ascii="Arial" w:hAnsi="Arial" w:cs="Arial"/>
                <w:b/>
                <w:bCs/>
                <w:sz w:val="20"/>
              </w:rPr>
              <w:t>6+1*</w:t>
            </w:r>
          </w:p>
        </w:tc>
      </w:tr>
      <w:tr w:rsidR="000E405F" w14:paraId="1846A773" w14:textId="77777777" w:rsidTr="000E405F">
        <w:trPr>
          <w:trHeight w:val="315"/>
        </w:trPr>
        <w:tc>
          <w:tcPr>
            <w:tcW w:w="550" w:type="dxa"/>
            <w:tcBorders>
              <w:top w:val="nil"/>
              <w:left w:val="single" w:sz="8" w:space="0" w:color="auto"/>
              <w:bottom w:val="single" w:sz="4" w:space="0" w:color="auto"/>
              <w:right w:val="single" w:sz="4" w:space="0" w:color="auto"/>
            </w:tcBorders>
            <w:noWrap/>
            <w:vAlign w:val="bottom"/>
            <w:hideMark/>
          </w:tcPr>
          <w:p w14:paraId="38AD2531" w14:textId="77777777" w:rsidR="000E405F" w:rsidRDefault="000E405F">
            <w:pPr>
              <w:spacing w:line="276" w:lineRule="auto"/>
              <w:jc w:val="center"/>
              <w:rPr>
                <w:rFonts w:ascii="Arial" w:hAnsi="Arial" w:cs="Arial"/>
                <w:b/>
                <w:bCs/>
                <w:sz w:val="20"/>
              </w:rPr>
            </w:pPr>
            <w:r>
              <w:rPr>
                <w:rFonts w:ascii="Arial" w:hAnsi="Arial" w:cs="Arial"/>
                <w:b/>
                <w:bCs/>
                <w:sz w:val="20"/>
              </w:rPr>
              <w:t>2</w:t>
            </w:r>
          </w:p>
        </w:tc>
        <w:tc>
          <w:tcPr>
            <w:tcW w:w="7200" w:type="dxa"/>
            <w:tcBorders>
              <w:top w:val="single" w:sz="4" w:space="0" w:color="auto"/>
              <w:left w:val="nil"/>
              <w:bottom w:val="single" w:sz="4" w:space="0" w:color="auto"/>
              <w:right w:val="single" w:sz="4" w:space="0" w:color="000000"/>
            </w:tcBorders>
            <w:noWrap/>
            <w:vAlign w:val="bottom"/>
            <w:hideMark/>
          </w:tcPr>
          <w:p w14:paraId="65789A8C" w14:textId="77777777" w:rsidR="000E405F" w:rsidRDefault="000E405F">
            <w:pPr>
              <w:spacing w:line="276" w:lineRule="auto"/>
              <w:rPr>
                <w:rFonts w:ascii="Arial" w:hAnsi="Arial" w:cs="Arial"/>
                <w:sz w:val="20"/>
              </w:rPr>
            </w:pPr>
            <w:r>
              <w:rPr>
                <w:rFonts w:ascii="Arial" w:hAnsi="Arial" w:cs="Arial"/>
                <w:sz w:val="20"/>
              </w:rPr>
              <w:t>Počet prijatých príslušníkov obecnej polície</w:t>
            </w:r>
          </w:p>
        </w:tc>
        <w:tc>
          <w:tcPr>
            <w:tcW w:w="1813" w:type="dxa"/>
            <w:tcBorders>
              <w:top w:val="single" w:sz="4" w:space="0" w:color="auto"/>
              <w:left w:val="nil"/>
              <w:bottom w:val="single" w:sz="4" w:space="0" w:color="auto"/>
              <w:right w:val="single" w:sz="8" w:space="0" w:color="000000"/>
            </w:tcBorders>
            <w:noWrap/>
            <w:vAlign w:val="bottom"/>
            <w:hideMark/>
          </w:tcPr>
          <w:p w14:paraId="5ECDCD37" w14:textId="77777777" w:rsidR="000E405F" w:rsidRDefault="000E405F">
            <w:pPr>
              <w:spacing w:line="276" w:lineRule="auto"/>
              <w:jc w:val="center"/>
              <w:rPr>
                <w:rFonts w:ascii="Arial" w:hAnsi="Arial" w:cs="Arial"/>
                <w:b/>
                <w:bCs/>
                <w:sz w:val="20"/>
              </w:rPr>
            </w:pPr>
            <w:r>
              <w:rPr>
                <w:rFonts w:ascii="Arial" w:hAnsi="Arial" w:cs="Arial"/>
                <w:b/>
                <w:bCs/>
                <w:sz w:val="20"/>
              </w:rPr>
              <w:t>0</w:t>
            </w:r>
          </w:p>
        </w:tc>
      </w:tr>
      <w:tr w:rsidR="000E405F" w14:paraId="5B331994" w14:textId="77777777" w:rsidTr="000E405F">
        <w:trPr>
          <w:trHeight w:val="255"/>
        </w:trPr>
        <w:tc>
          <w:tcPr>
            <w:tcW w:w="550" w:type="dxa"/>
            <w:tcBorders>
              <w:top w:val="nil"/>
              <w:left w:val="single" w:sz="8" w:space="0" w:color="auto"/>
              <w:bottom w:val="single" w:sz="4" w:space="0" w:color="auto"/>
              <w:right w:val="single" w:sz="4" w:space="0" w:color="auto"/>
            </w:tcBorders>
            <w:noWrap/>
            <w:vAlign w:val="bottom"/>
            <w:hideMark/>
          </w:tcPr>
          <w:p w14:paraId="6992B2E7" w14:textId="77777777" w:rsidR="000E405F" w:rsidRDefault="000E405F">
            <w:pPr>
              <w:spacing w:line="276" w:lineRule="auto"/>
              <w:jc w:val="center"/>
              <w:rPr>
                <w:rFonts w:ascii="Arial" w:hAnsi="Arial" w:cs="Arial"/>
                <w:b/>
                <w:bCs/>
                <w:sz w:val="20"/>
              </w:rPr>
            </w:pPr>
            <w:r>
              <w:rPr>
                <w:rFonts w:ascii="Arial" w:hAnsi="Arial" w:cs="Arial"/>
                <w:b/>
                <w:bCs/>
                <w:sz w:val="20"/>
              </w:rPr>
              <w:t>3</w:t>
            </w:r>
          </w:p>
        </w:tc>
        <w:tc>
          <w:tcPr>
            <w:tcW w:w="7200" w:type="dxa"/>
            <w:tcBorders>
              <w:top w:val="single" w:sz="4" w:space="0" w:color="auto"/>
              <w:left w:val="nil"/>
              <w:bottom w:val="single" w:sz="4" w:space="0" w:color="auto"/>
              <w:right w:val="single" w:sz="4" w:space="0" w:color="000000"/>
            </w:tcBorders>
            <w:noWrap/>
            <w:vAlign w:val="bottom"/>
            <w:hideMark/>
          </w:tcPr>
          <w:p w14:paraId="3BE636BD" w14:textId="77777777" w:rsidR="000E405F" w:rsidRDefault="000E405F">
            <w:pPr>
              <w:spacing w:line="276" w:lineRule="auto"/>
              <w:rPr>
                <w:rFonts w:ascii="Arial" w:hAnsi="Arial" w:cs="Arial"/>
                <w:sz w:val="20"/>
              </w:rPr>
            </w:pPr>
            <w:r>
              <w:rPr>
                <w:rFonts w:ascii="Arial" w:hAnsi="Arial" w:cs="Arial"/>
                <w:sz w:val="20"/>
              </w:rPr>
              <w:t>Počet prepustených príslušníkov obecnej polície</w:t>
            </w:r>
          </w:p>
        </w:tc>
        <w:tc>
          <w:tcPr>
            <w:tcW w:w="1813" w:type="dxa"/>
            <w:tcBorders>
              <w:top w:val="single" w:sz="4" w:space="0" w:color="auto"/>
              <w:left w:val="nil"/>
              <w:bottom w:val="single" w:sz="4" w:space="0" w:color="auto"/>
              <w:right w:val="single" w:sz="8" w:space="0" w:color="000000"/>
            </w:tcBorders>
            <w:noWrap/>
            <w:vAlign w:val="bottom"/>
            <w:hideMark/>
          </w:tcPr>
          <w:p w14:paraId="09CEBCF1" w14:textId="77777777" w:rsidR="000E405F" w:rsidRDefault="000E405F">
            <w:pPr>
              <w:spacing w:line="276" w:lineRule="auto"/>
              <w:jc w:val="center"/>
              <w:rPr>
                <w:rFonts w:ascii="Arial" w:hAnsi="Arial" w:cs="Arial"/>
                <w:b/>
                <w:bCs/>
                <w:sz w:val="20"/>
              </w:rPr>
            </w:pPr>
            <w:r>
              <w:rPr>
                <w:rFonts w:ascii="Arial" w:hAnsi="Arial" w:cs="Arial"/>
                <w:b/>
                <w:bCs/>
                <w:sz w:val="20"/>
              </w:rPr>
              <w:t>2</w:t>
            </w:r>
          </w:p>
        </w:tc>
      </w:tr>
      <w:tr w:rsidR="000E405F" w14:paraId="41361F70" w14:textId="77777777" w:rsidTr="000E405F">
        <w:trPr>
          <w:trHeight w:val="255"/>
        </w:trPr>
        <w:tc>
          <w:tcPr>
            <w:tcW w:w="550" w:type="dxa"/>
            <w:tcBorders>
              <w:top w:val="nil"/>
              <w:left w:val="single" w:sz="8" w:space="0" w:color="auto"/>
              <w:bottom w:val="nil"/>
              <w:right w:val="single" w:sz="4" w:space="0" w:color="auto"/>
            </w:tcBorders>
            <w:noWrap/>
            <w:vAlign w:val="bottom"/>
            <w:hideMark/>
          </w:tcPr>
          <w:p w14:paraId="52692D2A" w14:textId="77777777" w:rsidR="000E405F" w:rsidRDefault="000E405F">
            <w:pPr>
              <w:spacing w:line="276" w:lineRule="auto"/>
              <w:jc w:val="center"/>
              <w:rPr>
                <w:rFonts w:ascii="Arial" w:hAnsi="Arial" w:cs="Arial"/>
                <w:b/>
                <w:bCs/>
                <w:sz w:val="20"/>
              </w:rPr>
            </w:pPr>
            <w:r>
              <w:rPr>
                <w:rFonts w:ascii="Arial" w:hAnsi="Arial" w:cs="Arial"/>
                <w:b/>
                <w:bCs/>
                <w:sz w:val="20"/>
              </w:rPr>
              <w:t>4</w:t>
            </w:r>
          </w:p>
        </w:tc>
        <w:tc>
          <w:tcPr>
            <w:tcW w:w="7200" w:type="dxa"/>
            <w:tcBorders>
              <w:top w:val="single" w:sz="4" w:space="0" w:color="auto"/>
              <w:left w:val="single" w:sz="4" w:space="0" w:color="auto"/>
              <w:bottom w:val="nil"/>
              <w:right w:val="single" w:sz="4" w:space="0" w:color="000000"/>
            </w:tcBorders>
            <w:noWrap/>
            <w:vAlign w:val="bottom"/>
            <w:hideMark/>
          </w:tcPr>
          <w:p w14:paraId="27F67B67" w14:textId="77777777" w:rsidR="000E405F" w:rsidRDefault="000E405F">
            <w:pPr>
              <w:spacing w:line="276" w:lineRule="auto"/>
              <w:rPr>
                <w:rFonts w:ascii="Arial" w:hAnsi="Arial" w:cs="Arial"/>
                <w:sz w:val="20"/>
              </w:rPr>
            </w:pPr>
            <w:r>
              <w:rPr>
                <w:rFonts w:ascii="Arial" w:hAnsi="Arial" w:cs="Arial"/>
                <w:sz w:val="20"/>
              </w:rPr>
              <w:t>Počet príslušníkov obecnej polície, ktorí boli právoplatne odsúdení za</w:t>
            </w:r>
          </w:p>
        </w:tc>
        <w:tc>
          <w:tcPr>
            <w:tcW w:w="1813" w:type="dxa"/>
            <w:tcBorders>
              <w:top w:val="single" w:sz="4" w:space="0" w:color="auto"/>
              <w:left w:val="nil"/>
              <w:bottom w:val="nil"/>
              <w:right w:val="single" w:sz="8" w:space="0" w:color="000000"/>
            </w:tcBorders>
            <w:noWrap/>
            <w:vAlign w:val="bottom"/>
            <w:hideMark/>
          </w:tcPr>
          <w:p w14:paraId="35E8DB69" w14:textId="77777777" w:rsidR="000E405F" w:rsidRDefault="000E405F">
            <w:pPr>
              <w:spacing w:line="276" w:lineRule="auto"/>
              <w:jc w:val="center"/>
              <w:rPr>
                <w:rFonts w:ascii="Arial" w:hAnsi="Arial" w:cs="Arial"/>
                <w:b/>
                <w:bCs/>
                <w:sz w:val="20"/>
              </w:rPr>
            </w:pPr>
            <w:r>
              <w:rPr>
                <w:rFonts w:ascii="Arial" w:hAnsi="Arial" w:cs="Arial"/>
                <w:b/>
                <w:bCs/>
                <w:sz w:val="20"/>
              </w:rPr>
              <w:t> </w:t>
            </w:r>
          </w:p>
        </w:tc>
      </w:tr>
      <w:tr w:rsidR="000E405F" w14:paraId="796BA320" w14:textId="77777777" w:rsidTr="000E405F">
        <w:trPr>
          <w:trHeight w:val="255"/>
        </w:trPr>
        <w:tc>
          <w:tcPr>
            <w:tcW w:w="550" w:type="dxa"/>
            <w:tcBorders>
              <w:top w:val="nil"/>
              <w:left w:val="single" w:sz="8" w:space="0" w:color="auto"/>
              <w:bottom w:val="single" w:sz="4" w:space="0" w:color="auto"/>
              <w:right w:val="single" w:sz="4" w:space="0" w:color="auto"/>
            </w:tcBorders>
            <w:noWrap/>
            <w:vAlign w:val="bottom"/>
            <w:hideMark/>
          </w:tcPr>
          <w:p w14:paraId="5460F2CA" w14:textId="77777777" w:rsidR="000E405F" w:rsidRDefault="000E405F">
            <w:pPr>
              <w:spacing w:line="276" w:lineRule="auto"/>
              <w:rPr>
                <w:rFonts w:ascii="Arial" w:hAnsi="Arial" w:cs="Arial"/>
                <w:b/>
                <w:bCs/>
                <w:sz w:val="20"/>
              </w:rPr>
            </w:pPr>
            <w:r>
              <w:rPr>
                <w:rFonts w:ascii="Arial" w:hAnsi="Arial" w:cs="Arial"/>
                <w:b/>
                <w:bCs/>
                <w:sz w:val="20"/>
              </w:rPr>
              <w:t> </w:t>
            </w:r>
          </w:p>
        </w:tc>
        <w:tc>
          <w:tcPr>
            <w:tcW w:w="7200" w:type="dxa"/>
            <w:tcBorders>
              <w:top w:val="nil"/>
              <w:left w:val="nil"/>
              <w:bottom w:val="single" w:sz="4" w:space="0" w:color="auto"/>
              <w:right w:val="single" w:sz="4" w:space="0" w:color="000000"/>
            </w:tcBorders>
            <w:noWrap/>
            <w:vAlign w:val="bottom"/>
            <w:hideMark/>
          </w:tcPr>
          <w:p w14:paraId="264F06D3" w14:textId="77777777" w:rsidR="000E405F" w:rsidRDefault="000E405F">
            <w:pPr>
              <w:spacing w:line="276" w:lineRule="auto"/>
              <w:rPr>
                <w:rFonts w:ascii="Arial" w:hAnsi="Arial" w:cs="Arial"/>
                <w:sz w:val="20"/>
              </w:rPr>
            </w:pPr>
            <w:r>
              <w:rPr>
                <w:rFonts w:ascii="Arial" w:hAnsi="Arial" w:cs="Arial"/>
                <w:sz w:val="20"/>
              </w:rPr>
              <w:t>spáchanie úmyselného trestného činu</w:t>
            </w:r>
          </w:p>
        </w:tc>
        <w:tc>
          <w:tcPr>
            <w:tcW w:w="1813" w:type="dxa"/>
            <w:tcBorders>
              <w:top w:val="nil"/>
              <w:left w:val="nil"/>
              <w:bottom w:val="single" w:sz="4" w:space="0" w:color="auto"/>
              <w:right w:val="single" w:sz="8" w:space="0" w:color="000000"/>
            </w:tcBorders>
            <w:noWrap/>
            <w:vAlign w:val="bottom"/>
            <w:hideMark/>
          </w:tcPr>
          <w:p w14:paraId="40C5A584" w14:textId="77777777" w:rsidR="000E405F" w:rsidRDefault="000E405F">
            <w:pPr>
              <w:spacing w:line="276" w:lineRule="auto"/>
              <w:jc w:val="center"/>
              <w:rPr>
                <w:rFonts w:ascii="Arial" w:hAnsi="Arial" w:cs="Arial"/>
                <w:b/>
                <w:bCs/>
                <w:sz w:val="20"/>
              </w:rPr>
            </w:pPr>
            <w:r>
              <w:rPr>
                <w:rFonts w:ascii="Arial" w:hAnsi="Arial" w:cs="Arial"/>
                <w:b/>
                <w:bCs/>
                <w:sz w:val="20"/>
              </w:rPr>
              <w:t>0</w:t>
            </w:r>
          </w:p>
        </w:tc>
      </w:tr>
      <w:tr w:rsidR="000E405F" w14:paraId="750E3A04" w14:textId="77777777" w:rsidTr="000E405F">
        <w:trPr>
          <w:trHeight w:val="255"/>
        </w:trPr>
        <w:tc>
          <w:tcPr>
            <w:tcW w:w="550" w:type="dxa"/>
            <w:tcBorders>
              <w:top w:val="nil"/>
              <w:left w:val="single" w:sz="8" w:space="0" w:color="auto"/>
              <w:bottom w:val="nil"/>
              <w:right w:val="single" w:sz="4" w:space="0" w:color="auto"/>
            </w:tcBorders>
            <w:noWrap/>
            <w:vAlign w:val="bottom"/>
            <w:hideMark/>
          </w:tcPr>
          <w:p w14:paraId="315DEB3A" w14:textId="77777777" w:rsidR="000E405F" w:rsidRDefault="000E405F">
            <w:pPr>
              <w:spacing w:line="276" w:lineRule="auto"/>
              <w:jc w:val="center"/>
              <w:rPr>
                <w:rFonts w:ascii="Arial" w:hAnsi="Arial" w:cs="Arial"/>
                <w:b/>
                <w:bCs/>
                <w:sz w:val="20"/>
              </w:rPr>
            </w:pPr>
            <w:r>
              <w:rPr>
                <w:rFonts w:ascii="Arial" w:hAnsi="Arial" w:cs="Arial"/>
                <w:b/>
                <w:bCs/>
                <w:sz w:val="20"/>
              </w:rPr>
              <w:t> </w:t>
            </w:r>
          </w:p>
        </w:tc>
        <w:tc>
          <w:tcPr>
            <w:tcW w:w="7200" w:type="dxa"/>
            <w:tcBorders>
              <w:top w:val="single" w:sz="4" w:space="0" w:color="auto"/>
              <w:left w:val="nil"/>
              <w:bottom w:val="nil"/>
              <w:right w:val="single" w:sz="4" w:space="0" w:color="000000"/>
            </w:tcBorders>
            <w:noWrap/>
            <w:vAlign w:val="bottom"/>
            <w:hideMark/>
          </w:tcPr>
          <w:p w14:paraId="7B15D96C" w14:textId="77777777" w:rsidR="000E405F" w:rsidRDefault="000E405F">
            <w:pPr>
              <w:spacing w:line="276" w:lineRule="auto"/>
              <w:rPr>
                <w:rFonts w:ascii="Arial" w:hAnsi="Arial" w:cs="Arial"/>
                <w:sz w:val="20"/>
              </w:rPr>
            </w:pPr>
            <w:r>
              <w:rPr>
                <w:rFonts w:ascii="Arial" w:hAnsi="Arial" w:cs="Arial"/>
                <w:sz w:val="20"/>
              </w:rPr>
              <w:t xml:space="preserve">Počet príslušníkov obecnej polície, ktorí sú držiteľmi osvedčenia o odbornej </w:t>
            </w:r>
          </w:p>
        </w:tc>
        <w:tc>
          <w:tcPr>
            <w:tcW w:w="1813" w:type="dxa"/>
            <w:tcBorders>
              <w:top w:val="single" w:sz="4" w:space="0" w:color="auto"/>
              <w:left w:val="nil"/>
              <w:bottom w:val="nil"/>
              <w:right w:val="single" w:sz="8" w:space="0" w:color="000000"/>
            </w:tcBorders>
            <w:noWrap/>
            <w:vAlign w:val="bottom"/>
            <w:hideMark/>
          </w:tcPr>
          <w:p w14:paraId="1042FDC5" w14:textId="77777777" w:rsidR="000E405F" w:rsidRDefault="000E405F">
            <w:pPr>
              <w:spacing w:line="276" w:lineRule="auto"/>
              <w:jc w:val="center"/>
              <w:rPr>
                <w:rFonts w:ascii="Arial" w:hAnsi="Arial" w:cs="Arial"/>
                <w:b/>
                <w:bCs/>
                <w:sz w:val="20"/>
              </w:rPr>
            </w:pPr>
            <w:r>
              <w:rPr>
                <w:rFonts w:ascii="Arial" w:hAnsi="Arial" w:cs="Arial"/>
                <w:b/>
                <w:bCs/>
                <w:sz w:val="20"/>
              </w:rPr>
              <w:t> </w:t>
            </w:r>
          </w:p>
        </w:tc>
      </w:tr>
      <w:tr w:rsidR="000E405F" w14:paraId="550A908A" w14:textId="77777777" w:rsidTr="000E405F">
        <w:trPr>
          <w:trHeight w:val="255"/>
        </w:trPr>
        <w:tc>
          <w:tcPr>
            <w:tcW w:w="550" w:type="dxa"/>
            <w:tcBorders>
              <w:top w:val="nil"/>
              <w:left w:val="single" w:sz="8" w:space="0" w:color="auto"/>
              <w:bottom w:val="nil"/>
              <w:right w:val="single" w:sz="4" w:space="0" w:color="auto"/>
            </w:tcBorders>
            <w:noWrap/>
            <w:vAlign w:val="bottom"/>
            <w:hideMark/>
          </w:tcPr>
          <w:p w14:paraId="3DD4A849" w14:textId="77777777" w:rsidR="000E405F" w:rsidRDefault="000E405F">
            <w:pPr>
              <w:spacing w:line="276" w:lineRule="auto"/>
              <w:jc w:val="center"/>
              <w:rPr>
                <w:rFonts w:ascii="Arial" w:hAnsi="Arial" w:cs="Arial"/>
                <w:b/>
                <w:bCs/>
                <w:sz w:val="20"/>
              </w:rPr>
            </w:pPr>
            <w:r>
              <w:rPr>
                <w:rFonts w:ascii="Arial" w:hAnsi="Arial" w:cs="Arial"/>
                <w:b/>
                <w:bCs/>
                <w:sz w:val="20"/>
              </w:rPr>
              <w:t>5</w:t>
            </w:r>
          </w:p>
        </w:tc>
        <w:tc>
          <w:tcPr>
            <w:tcW w:w="7200" w:type="dxa"/>
            <w:tcBorders>
              <w:top w:val="nil"/>
              <w:left w:val="nil"/>
              <w:bottom w:val="nil"/>
              <w:right w:val="single" w:sz="4" w:space="0" w:color="000000"/>
            </w:tcBorders>
            <w:noWrap/>
            <w:vAlign w:val="bottom"/>
            <w:hideMark/>
          </w:tcPr>
          <w:p w14:paraId="2248C3AD" w14:textId="77777777" w:rsidR="000E405F" w:rsidRDefault="000E405F">
            <w:pPr>
              <w:spacing w:line="276" w:lineRule="auto"/>
              <w:rPr>
                <w:rFonts w:ascii="Arial" w:hAnsi="Arial" w:cs="Arial"/>
                <w:sz w:val="20"/>
              </w:rPr>
            </w:pPr>
            <w:r>
              <w:rPr>
                <w:rFonts w:ascii="Arial" w:hAnsi="Arial" w:cs="Arial"/>
                <w:sz w:val="20"/>
              </w:rPr>
              <w:t>spôsobilosti podľa § 25 zákona SNR č. 564/1991 Zb. o obecnej polícii</w:t>
            </w:r>
          </w:p>
        </w:tc>
        <w:tc>
          <w:tcPr>
            <w:tcW w:w="1813" w:type="dxa"/>
            <w:tcBorders>
              <w:top w:val="nil"/>
              <w:left w:val="nil"/>
              <w:bottom w:val="nil"/>
              <w:right w:val="single" w:sz="8" w:space="0" w:color="000000"/>
            </w:tcBorders>
            <w:noWrap/>
            <w:vAlign w:val="bottom"/>
            <w:hideMark/>
          </w:tcPr>
          <w:p w14:paraId="5C877E71" w14:textId="77777777" w:rsidR="000E405F" w:rsidRDefault="000E405F">
            <w:pPr>
              <w:spacing w:line="276" w:lineRule="auto"/>
              <w:jc w:val="center"/>
              <w:rPr>
                <w:rFonts w:ascii="Arial" w:hAnsi="Arial" w:cs="Arial"/>
                <w:b/>
                <w:bCs/>
                <w:sz w:val="20"/>
              </w:rPr>
            </w:pPr>
            <w:r>
              <w:rPr>
                <w:rFonts w:ascii="Arial" w:hAnsi="Arial" w:cs="Arial"/>
                <w:b/>
                <w:bCs/>
                <w:sz w:val="20"/>
              </w:rPr>
              <w:t>6+1*</w:t>
            </w:r>
          </w:p>
        </w:tc>
      </w:tr>
      <w:tr w:rsidR="000E405F" w14:paraId="0DC3351C" w14:textId="77777777" w:rsidTr="000E405F">
        <w:trPr>
          <w:trHeight w:val="270"/>
        </w:trPr>
        <w:tc>
          <w:tcPr>
            <w:tcW w:w="550" w:type="dxa"/>
            <w:tcBorders>
              <w:top w:val="nil"/>
              <w:left w:val="single" w:sz="8" w:space="0" w:color="auto"/>
              <w:bottom w:val="single" w:sz="8" w:space="0" w:color="auto"/>
              <w:right w:val="single" w:sz="4" w:space="0" w:color="auto"/>
            </w:tcBorders>
            <w:noWrap/>
            <w:vAlign w:val="bottom"/>
            <w:hideMark/>
          </w:tcPr>
          <w:p w14:paraId="1157CFA8" w14:textId="77777777" w:rsidR="000E405F" w:rsidRDefault="000E405F">
            <w:pPr>
              <w:spacing w:line="276" w:lineRule="auto"/>
              <w:jc w:val="center"/>
              <w:rPr>
                <w:rFonts w:ascii="Arial" w:hAnsi="Arial" w:cs="Arial"/>
                <w:sz w:val="20"/>
              </w:rPr>
            </w:pPr>
            <w:r>
              <w:rPr>
                <w:rFonts w:ascii="Arial" w:hAnsi="Arial" w:cs="Arial"/>
                <w:sz w:val="20"/>
              </w:rPr>
              <w:t> </w:t>
            </w:r>
          </w:p>
        </w:tc>
        <w:tc>
          <w:tcPr>
            <w:tcW w:w="7200" w:type="dxa"/>
            <w:tcBorders>
              <w:top w:val="nil"/>
              <w:left w:val="nil"/>
              <w:bottom w:val="single" w:sz="8" w:space="0" w:color="auto"/>
              <w:right w:val="single" w:sz="4" w:space="0" w:color="000000"/>
            </w:tcBorders>
            <w:noWrap/>
            <w:vAlign w:val="bottom"/>
            <w:hideMark/>
          </w:tcPr>
          <w:p w14:paraId="70C62B7B" w14:textId="77777777" w:rsidR="000E405F" w:rsidRDefault="000E405F">
            <w:pPr>
              <w:spacing w:line="276" w:lineRule="auto"/>
              <w:rPr>
                <w:rFonts w:ascii="Arial" w:hAnsi="Arial" w:cs="Arial"/>
                <w:sz w:val="20"/>
              </w:rPr>
            </w:pPr>
            <w:r>
              <w:rPr>
                <w:rFonts w:ascii="Arial" w:hAnsi="Arial" w:cs="Arial"/>
                <w:sz w:val="20"/>
              </w:rPr>
              <w:t>v znení neskorších predpisov</w:t>
            </w:r>
          </w:p>
        </w:tc>
        <w:tc>
          <w:tcPr>
            <w:tcW w:w="1813" w:type="dxa"/>
            <w:tcBorders>
              <w:top w:val="nil"/>
              <w:left w:val="nil"/>
              <w:bottom w:val="single" w:sz="8" w:space="0" w:color="auto"/>
              <w:right w:val="single" w:sz="8" w:space="0" w:color="000000"/>
            </w:tcBorders>
            <w:noWrap/>
            <w:vAlign w:val="bottom"/>
            <w:hideMark/>
          </w:tcPr>
          <w:p w14:paraId="7D7F0A83" w14:textId="77777777" w:rsidR="000E405F" w:rsidRDefault="000E405F">
            <w:pPr>
              <w:spacing w:line="276" w:lineRule="auto"/>
              <w:jc w:val="center"/>
              <w:rPr>
                <w:rFonts w:ascii="Arial" w:hAnsi="Arial" w:cs="Arial"/>
                <w:sz w:val="20"/>
              </w:rPr>
            </w:pPr>
            <w:r>
              <w:rPr>
                <w:rFonts w:ascii="Arial" w:hAnsi="Arial" w:cs="Arial"/>
                <w:sz w:val="20"/>
              </w:rPr>
              <w:t> </w:t>
            </w:r>
          </w:p>
        </w:tc>
      </w:tr>
    </w:tbl>
    <w:p w14:paraId="14D92DD8" w14:textId="77777777" w:rsidR="000E405F" w:rsidRPr="00A4369E" w:rsidRDefault="000E405F" w:rsidP="00A4369E">
      <w:pPr>
        <w:ind w:left="708"/>
        <w:rPr>
          <w:color w:val="000000"/>
          <w:lang w:eastAsia="cs-CZ"/>
        </w:rPr>
      </w:pPr>
    </w:p>
    <w:p w14:paraId="6AC0738F" w14:textId="77777777" w:rsidR="000E405F" w:rsidRPr="00A4369E" w:rsidRDefault="000E405F" w:rsidP="00A4369E">
      <w:pPr>
        <w:ind w:left="708"/>
        <w:rPr>
          <w:b/>
        </w:rPr>
      </w:pPr>
      <w:r w:rsidRPr="00A4369E">
        <w:rPr>
          <w:b/>
        </w:rPr>
        <w:t>Tab. II.: Sťažnosti na príslušníkov Mestskej polície</w:t>
      </w:r>
    </w:p>
    <w:tbl>
      <w:tblPr>
        <w:tblW w:w="9550" w:type="dxa"/>
        <w:tblInd w:w="60" w:type="dxa"/>
        <w:tblCellMar>
          <w:left w:w="70" w:type="dxa"/>
          <w:right w:w="70" w:type="dxa"/>
        </w:tblCellMar>
        <w:tblLook w:val="04A0" w:firstRow="1" w:lastRow="0" w:firstColumn="1" w:lastColumn="0" w:noHBand="0" w:noVBand="1"/>
      </w:tblPr>
      <w:tblGrid>
        <w:gridCol w:w="550"/>
        <w:gridCol w:w="7200"/>
        <w:gridCol w:w="1800"/>
      </w:tblGrid>
      <w:tr w:rsidR="000E405F" w14:paraId="2874BD49" w14:textId="77777777" w:rsidTr="000E405F">
        <w:trPr>
          <w:trHeight w:val="255"/>
        </w:trPr>
        <w:tc>
          <w:tcPr>
            <w:tcW w:w="550" w:type="dxa"/>
            <w:tcBorders>
              <w:top w:val="single" w:sz="8" w:space="0" w:color="auto"/>
              <w:left w:val="single" w:sz="8" w:space="0" w:color="auto"/>
              <w:bottom w:val="single" w:sz="4" w:space="0" w:color="auto"/>
              <w:right w:val="single" w:sz="4" w:space="0" w:color="auto"/>
            </w:tcBorders>
            <w:noWrap/>
            <w:vAlign w:val="bottom"/>
            <w:hideMark/>
          </w:tcPr>
          <w:p w14:paraId="440CC04F" w14:textId="77777777" w:rsidR="000E405F" w:rsidRDefault="000E405F">
            <w:pPr>
              <w:spacing w:line="276" w:lineRule="auto"/>
              <w:jc w:val="center"/>
              <w:rPr>
                <w:rFonts w:ascii="Arial" w:hAnsi="Arial" w:cs="Arial"/>
                <w:b/>
                <w:bCs/>
                <w:sz w:val="20"/>
                <w:szCs w:val="20"/>
              </w:rPr>
            </w:pPr>
            <w:r>
              <w:rPr>
                <w:rFonts w:ascii="Arial" w:hAnsi="Arial" w:cs="Arial"/>
                <w:b/>
                <w:bCs/>
                <w:sz w:val="20"/>
              </w:rPr>
              <w:t>1</w:t>
            </w:r>
          </w:p>
        </w:tc>
        <w:tc>
          <w:tcPr>
            <w:tcW w:w="7200" w:type="dxa"/>
            <w:tcBorders>
              <w:top w:val="single" w:sz="8" w:space="0" w:color="auto"/>
              <w:left w:val="nil"/>
              <w:bottom w:val="single" w:sz="4" w:space="0" w:color="auto"/>
              <w:right w:val="single" w:sz="4" w:space="0" w:color="000000"/>
            </w:tcBorders>
            <w:noWrap/>
            <w:vAlign w:val="bottom"/>
            <w:hideMark/>
          </w:tcPr>
          <w:p w14:paraId="383A69A5" w14:textId="77777777" w:rsidR="000E405F" w:rsidRDefault="000E405F">
            <w:pPr>
              <w:spacing w:line="276" w:lineRule="auto"/>
              <w:rPr>
                <w:rFonts w:ascii="Arial" w:hAnsi="Arial" w:cs="Arial"/>
                <w:sz w:val="20"/>
              </w:rPr>
            </w:pPr>
            <w:r>
              <w:rPr>
                <w:rFonts w:ascii="Arial" w:hAnsi="Arial" w:cs="Arial"/>
                <w:sz w:val="20"/>
              </w:rPr>
              <w:t>Počet opodstatnených sťažností na príslušníkov obecnej polície</w:t>
            </w:r>
          </w:p>
        </w:tc>
        <w:tc>
          <w:tcPr>
            <w:tcW w:w="1800" w:type="dxa"/>
            <w:tcBorders>
              <w:top w:val="single" w:sz="8" w:space="0" w:color="auto"/>
              <w:left w:val="nil"/>
              <w:bottom w:val="single" w:sz="4" w:space="0" w:color="auto"/>
              <w:right w:val="single" w:sz="8" w:space="0" w:color="000000"/>
            </w:tcBorders>
            <w:noWrap/>
            <w:vAlign w:val="bottom"/>
            <w:hideMark/>
          </w:tcPr>
          <w:p w14:paraId="33F3BBB4" w14:textId="77777777" w:rsidR="000E405F" w:rsidRDefault="000E405F">
            <w:pPr>
              <w:spacing w:line="276" w:lineRule="auto"/>
              <w:jc w:val="center"/>
              <w:rPr>
                <w:rFonts w:ascii="Arial" w:hAnsi="Arial" w:cs="Arial"/>
                <w:b/>
                <w:bCs/>
                <w:sz w:val="20"/>
              </w:rPr>
            </w:pPr>
            <w:r>
              <w:rPr>
                <w:rFonts w:ascii="Arial" w:hAnsi="Arial" w:cs="Arial"/>
                <w:b/>
                <w:bCs/>
                <w:sz w:val="20"/>
              </w:rPr>
              <w:t>0</w:t>
            </w:r>
          </w:p>
        </w:tc>
      </w:tr>
      <w:tr w:rsidR="000E405F" w14:paraId="593517A9" w14:textId="77777777" w:rsidTr="000E405F">
        <w:trPr>
          <w:trHeight w:val="270"/>
        </w:trPr>
        <w:tc>
          <w:tcPr>
            <w:tcW w:w="550" w:type="dxa"/>
            <w:tcBorders>
              <w:top w:val="nil"/>
              <w:left w:val="single" w:sz="8" w:space="0" w:color="auto"/>
              <w:bottom w:val="single" w:sz="8" w:space="0" w:color="auto"/>
              <w:right w:val="single" w:sz="4" w:space="0" w:color="auto"/>
            </w:tcBorders>
            <w:noWrap/>
            <w:vAlign w:val="bottom"/>
            <w:hideMark/>
          </w:tcPr>
          <w:p w14:paraId="218E6BA5" w14:textId="77777777" w:rsidR="000E405F" w:rsidRDefault="000E405F">
            <w:pPr>
              <w:spacing w:line="276" w:lineRule="auto"/>
              <w:jc w:val="center"/>
              <w:rPr>
                <w:rFonts w:ascii="Arial" w:hAnsi="Arial" w:cs="Arial"/>
                <w:b/>
                <w:bCs/>
                <w:sz w:val="20"/>
              </w:rPr>
            </w:pPr>
            <w:r>
              <w:rPr>
                <w:rFonts w:ascii="Arial" w:hAnsi="Arial" w:cs="Arial"/>
                <w:b/>
                <w:bCs/>
                <w:sz w:val="20"/>
              </w:rPr>
              <w:t>2</w:t>
            </w:r>
          </w:p>
        </w:tc>
        <w:tc>
          <w:tcPr>
            <w:tcW w:w="7200" w:type="dxa"/>
            <w:tcBorders>
              <w:top w:val="single" w:sz="4" w:space="0" w:color="auto"/>
              <w:left w:val="single" w:sz="4" w:space="0" w:color="auto"/>
              <w:bottom w:val="single" w:sz="8" w:space="0" w:color="auto"/>
              <w:right w:val="single" w:sz="4" w:space="0" w:color="000000"/>
            </w:tcBorders>
            <w:noWrap/>
            <w:vAlign w:val="bottom"/>
            <w:hideMark/>
          </w:tcPr>
          <w:p w14:paraId="6FC44F69" w14:textId="77777777" w:rsidR="000E405F" w:rsidRDefault="000E405F">
            <w:pPr>
              <w:spacing w:line="276" w:lineRule="auto"/>
              <w:rPr>
                <w:rFonts w:ascii="Arial" w:hAnsi="Arial" w:cs="Arial"/>
                <w:sz w:val="20"/>
              </w:rPr>
            </w:pPr>
            <w:r>
              <w:rPr>
                <w:rFonts w:ascii="Arial" w:hAnsi="Arial" w:cs="Arial"/>
                <w:sz w:val="20"/>
              </w:rPr>
              <w:t>Počet neopodstatnených sťažností na príslušníkov obecnej polície</w:t>
            </w:r>
          </w:p>
        </w:tc>
        <w:tc>
          <w:tcPr>
            <w:tcW w:w="1800" w:type="dxa"/>
            <w:tcBorders>
              <w:top w:val="single" w:sz="4" w:space="0" w:color="auto"/>
              <w:left w:val="nil"/>
              <w:bottom w:val="single" w:sz="8" w:space="0" w:color="auto"/>
              <w:right w:val="single" w:sz="8" w:space="0" w:color="000000"/>
            </w:tcBorders>
            <w:noWrap/>
            <w:vAlign w:val="bottom"/>
            <w:hideMark/>
          </w:tcPr>
          <w:p w14:paraId="5927715E" w14:textId="77777777" w:rsidR="000E405F" w:rsidRDefault="000E405F">
            <w:pPr>
              <w:spacing w:line="276" w:lineRule="auto"/>
              <w:jc w:val="center"/>
              <w:rPr>
                <w:rFonts w:ascii="Arial" w:hAnsi="Arial" w:cs="Arial"/>
                <w:b/>
                <w:bCs/>
                <w:sz w:val="20"/>
              </w:rPr>
            </w:pPr>
            <w:r>
              <w:rPr>
                <w:rFonts w:ascii="Arial" w:hAnsi="Arial" w:cs="Arial"/>
                <w:b/>
                <w:bCs/>
                <w:sz w:val="20"/>
              </w:rPr>
              <w:t>0</w:t>
            </w:r>
          </w:p>
        </w:tc>
      </w:tr>
    </w:tbl>
    <w:p w14:paraId="64D9998A" w14:textId="77777777" w:rsidR="000E405F" w:rsidRPr="00A4369E" w:rsidRDefault="000E405F" w:rsidP="00A4369E">
      <w:pPr>
        <w:ind w:left="708"/>
        <w:rPr>
          <w:color w:val="000000"/>
          <w:lang w:eastAsia="cs-CZ"/>
        </w:rPr>
      </w:pPr>
    </w:p>
    <w:p w14:paraId="0AE43999" w14:textId="77777777" w:rsidR="000E405F" w:rsidRPr="00A4369E" w:rsidRDefault="000E405F" w:rsidP="00A4369E">
      <w:pPr>
        <w:ind w:left="708"/>
        <w:rPr>
          <w:b/>
        </w:rPr>
      </w:pPr>
      <w:r w:rsidRPr="00A4369E">
        <w:rPr>
          <w:b/>
        </w:rPr>
        <w:t>Tab. III.: Zákroky, donucovacie prostriedky a útoky na príslušníkov Mestskej polície</w:t>
      </w:r>
    </w:p>
    <w:tbl>
      <w:tblPr>
        <w:tblW w:w="9550" w:type="dxa"/>
        <w:tblInd w:w="60" w:type="dxa"/>
        <w:tblCellMar>
          <w:left w:w="70" w:type="dxa"/>
          <w:right w:w="70" w:type="dxa"/>
        </w:tblCellMar>
        <w:tblLook w:val="04A0" w:firstRow="1" w:lastRow="0" w:firstColumn="1" w:lastColumn="0" w:noHBand="0" w:noVBand="1"/>
      </w:tblPr>
      <w:tblGrid>
        <w:gridCol w:w="550"/>
        <w:gridCol w:w="7158"/>
        <w:gridCol w:w="1842"/>
      </w:tblGrid>
      <w:tr w:rsidR="000E405F" w14:paraId="58EDE3AD" w14:textId="77777777" w:rsidTr="000E405F">
        <w:trPr>
          <w:trHeight w:val="255"/>
        </w:trPr>
        <w:tc>
          <w:tcPr>
            <w:tcW w:w="550" w:type="dxa"/>
            <w:tcBorders>
              <w:top w:val="single" w:sz="8" w:space="0" w:color="auto"/>
              <w:left w:val="single" w:sz="8" w:space="0" w:color="auto"/>
              <w:bottom w:val="single" w:sz="4" w:space="0" w:color="auto"/>
              <w:right w:val="single" w:sz="4" w:space="0" w:color="auto"/>
            </w:tcBorders>
            <w:noWrap/>
            <w:vAlign w:val="bottom"/>
            <w:hideMark/>
          </w:tcPr>
          <w:p w14:paraId="542C239C" w14:textId="77777777" w:rsidR="000E405F" w:rsidRDefault="000E405F">
            <w:pPr>
              <w:spacing w:line="276" w:lineRule="auto"/>
              <w:jc w:val="center"/>
              <w:rPr>
                <w:rFonts w:ascii="Arial" w:hAnsi="Arial" w:cs="Arial"/>
                <w:b/>
                <w:bCs/>
                <w:sz w:val="20"/>
                <w:szCs w:val="20"/>
              </w:rPr>
            </w:pPr>
            <w:r>
              <w:rPr>
                <w:rFonts w:ascii="Arial" w:hAnsi="Arial" w:cs="Arial"/>
                <w:b/>
                <w:bCs/>
                <w:sz w:val="20"/>
              </w:rPr>
              <w:t>1</w:t>
            </w:r>
          </w:p>
        </w:tc>
        <w:tc>
          <w:tcPr>
            <w:tcW w:w="7158" w:type="dxa"/>
            <w:tcBorders>
              <w:top w:val="single" w:sz="8" w:space="0" w:color="auto"/>
              <w:left w:val="nil"/>
              <w:bottom w:val="single" w:sz="4" w:space="0" w:color="auto"/>
              <w:right w:val="single" w:sz="4" w:space="0" w:color="000000"/>
            </w:tcBorders>
            <w:noWrap/>
            <w:vAlign w:val="bottom"/>
            <w:hideMark/>
          </w:tcPr>
          <w:p w14:paraId="3C5F01FF" w14:textId="77777777" w:rsidR="000E405F" w:rsidRDefault="000E405F">
            <w:pPr>
              <w:spacing w:line="276" w:lineRule="auto"/>
              <w:rPr>
                <w:rFonts w:ascii="Arial" w:hAnsi="Arial" w:cs="Arial"/>
                <w:sz w:val="20"/>
              </w:rPr>
            </w:pPr>
            <w:r>
              <w:rPr>
                <w:rFonts w:ascii="Arial" w:hAnsi="Arial" w:cs="Arial"/>
                <w:sz w:val="20"/>
              </w:rPr>
              <w:t>Počet vykonaných zákrokov</w:t>
            </w:r>
          </w:p>
        </w:tc>
        <w:tc>
          <w:tcPr>
            <w:tcW w:w="1842" w:type="dxa"/>
            <w:tcBorders>
              <w:top w:val="single" w:sz="8" w:space="0" w:color="auto"/>
              <w:left w:val="nil"/>
              <w:bottom w:val="single" w:sz="4" w:space="0" w:color="auto"/>
              <w:right w:val="single" w:sz="8" w:space="0" w:color="000000"/>
            </w:tcBorders>
            <w:noWrap/>
            <w:vAlign w:val="bottom"/>
            <w:hideMark/>
          </w:tcPr>
          <w:p w14:paraId="23DC63D0" w14:textId="77777777" w:rsidR="000E405F" w:rsidRDefault="000E405F">
            <w:pPr>
              <w:spacing w:line="276" w:lineRule="auto"/>
              <w:jc w:val="center"/>
              <w:rPr>
                <w:rFonts w:ascii="Arial" w:hAnsi="Arial" w:cs="Arial"/>
                <w:b/>
                <w:bCs/>
                <w:sz w:val="20"/>
              </w:rPr>
            </w:pPr>
            <w:r>
              <w:rPr>
                <w:rFonts w:ascii="Arial" w:hAnsi="Arial" w:cs="Arial"/>
                <w:b/>
                <w:bCs/>
                <w:sz w:val="20"/>
              </w:rPr>
              <w:t>1371</w:t>
            </w:r>
          </w:p>
        </w:tc>
      </w:tr>
      <w:tr w:rsidR="000E405F" w14:paraId="58373005" w14:textId="77777777" w:rsidTr="000E405F">
        <w:trPr>
          <w:trHeight w:val="255"/>
        </w:trPr>
        <w:tc>
          <w:tcPr>
            <w:tcW w:w="550" w:type="dxa"/>
            <w:tcBorders>
              <w:top w:val="nil"/>
              <w:left w:val="single" w:sz="8" w:space="0" w:color="auto"/>
              <w:bottom w:val="single" w:sz="4" w:space="0" w:color="auto"/>
              <w:right w:val="single" w:sz="4" w:space="0" w:color="auto"/>
            </w:tcBorders>
            <w:noWrap/>
            <w:vAlign w:val="bottom"/>
            <w:hideMark/>
          </w:tcPr>
          <w:p w14:paraId="394437C5" w14:textId="77777777" w:rsidR="000E405F" w:rsidRDefault="000E405F">
            <w:pPr>
              <w:spacing w:line="276" w:lineRule="auto"/>
              <w:jc w:val="center"/>
              <w:rPr>
                <w:rFonts w:ascii="Arial" w:hAnsi="Arial" w:cs="Arial"/>
                <w:b/>
                <w:bCs/>
                <w:sz w:val="20"/>
              </w:rPr>
            </w:pPr>
            <w:r>
              <w:rPr>
                <w:rFonts w:ascii="Arial" w:hAnsi="Arial" w:cs="Arial"/>
                <w:b/>
                <w:bCs/>
                <w:sz w:val="20"/>
              </w:rPr>
              <w:t>2</w:t>
            </w:r>
          </w:p>
        </w:tc>
        <w:tc>
          <w:tcPr>
            <w:tcW w:w="7158" w:type="dxa"/>
            <w:tcBorders>
              <w:top w:val="single" w:sz="4" w:space="0" w:color="auto"/>
              <w:left w:val="nil"/>
              <w:bottom w:val="single" w:sz="4" w:space="0" w:color="auto"/>
              <w:right w:val="single" w:sz="4" w:space="0" w:color="000000"/>
            </w:tcBorders>
            <w:noWrap/>
            <w:vAlign w:val="bottom"/>
            <w:hideMark/>
          </w:tcPr>
          <w:p w14:paraId="091C44D4" w14:textId="77777777" w:rsidR="000E405F" w:rsidRDefault="000E405F">
            <w:pPr>
              <w:spacing w:line="276" w:lineRule="auto"/>
              <w:rPr>
                <w:rFonts w:ascii="Arial" w:hAnsi="Arial" w:cs="Arial"/>
                <w:sz w:val="20"/>
              </w:rPr>
            </w:pPr>
            <w:r>
              <w:rPr>
                <w:rFonts w:ascii="Arial" w:hAnsi="Arial" w:cs="Arial"/>
                <w:sz w:val="20"/>
              </w:rPr>
              <w:t>Počet prípadov použitia zbrane</w:t>
            </w:r>
          </w:p>
        </w:tc>
        <w:tc>
          <w:tcPr>
            <w:tcW w:w="1842" w:type="dxa"/>
            <w:tcBorders>
              <w:top w:val="single" w:sz="4" w:space="0" w:color="auto"/>
              <w:left w:val="nil"/>
              <w:bottom w:val="single" w:sz="4" w:space="0" w:color="auto"/>
              <w:right w:val="single" w:sz="8" w:space="0" w:color="000000"/>
            </w:tcBorders>
            <w:noWrap/>
            <w:vAlign w:val="bottom"/>
            <w:hideMark/>
          </w:tcPr>
          <w:p w14:paraId="1C893EB4" w14:textId="77777777" w:rsidR="000E405F" w:rsidRDefault="000E405F">
            <w:pPr>
              <w:spacing w:line="276" w:lineRule="auto"/>
              <w:jc w:val="center"/>
              <w:rPr>
                <w:rFonts w:ascii="Arial" w:hAnsi="Arial" w:cs="Arial"/>
                <w:b/>
                <w:bCs/>
                <w:sz w:val="20"/>
              </w:rPr>
            </w:pPr>
            <w:r>
              <w:rPr>
                <w:rFonts w:ascii="Arial" w:hAnsi="Arial" w:cs="Arial"/>
                <w:b/>
                <w:bCs/>
                <w:sz w:val="20"/>
              </w:rPr>
              <w:t>0</w:t>
            </w:r>
          </w:p>
        </w:tc>
      </w:tr>
      <w:tr w:rsidR="000E405F" w14:paraId="79BC2FEA" w14:textId="77777777" w:rsidTr="000E405F">
        <w:trPr>
          <w:trHeight w:val="255"/>
        </w:trPr>
        <w:tc>
          <w:tcPr>
            <w:tcW w:w="550" w:type="dxa"/>
            <w:tcBorders>
              <w:top w:val="nil"/>
              <w:left w:val="single" w:sz="8" w:space="0" w:color="auto"/>
              <w:bottom w:val="single" w:sz="4" w:space="0" w:color="auto"/>
              <w:right w:val="single" w:sz="4" w:space="0" w:color="auto"/>
            </w:tcBorders>
            <w:noWrap/>
            <w:vAlign w:val="bottom"/>
            <w:hideMark/>
          </w:tcPr>
          <w:p w14:paraId="583A053C" w14:textId="77777777" w:rsidR="000E405F" w:rsidRDefault="000E405F">
            <w:pPr>
              <w:spacing w:line="276" w:lineRule="auto"/>
              <w:jc w:val="center"/>
              <w:rPr>
                <w:rFonts w:ascii="Arial" w:hAnsi="Arial" w:cs="Arial"/>
                <w:b/>
                <w:bCs/>
                <w:sz w:val="20"/>
              </w:rPr>
            </w:pPr>
            <w:r>
              <w:rPr>
                <w:rFonts w:ascii="Arial" w:hAnsi="Arial" w:cs="Arial"/>
                <w:b/>
                <w:bCs/>
                <w:sz w:val="20"/>
              </w:rPr>
              <w:t>2a</w:t>
            </w:r>
          </w:p>
        </w:tc>
        <w:tc>
          <w:tcPr>
            <w:tcW w:w="7158" w:type="dxa"/>
            <w:tcBorders>
              <w:top w:val="single" w:sz="4" w:space="0" w:color="auto"/>
              <w:left w:val="nil"/>
              <w:bottom w:val="nil"/>
              <w:right w:val="nil"/>
            </w:tcBorders>
            <w:noWrap/>
            <w:vAlign w:val="bottom"/>
            <w:hideMark/>
          </w:tcPr>
          <w:p w14:paraId="44E7AB55" w14:textId="77777777" w:rsidR="000E405F" w:rsidRDefault="000E405F">
            <w:pPr>
              <w:spacing w:line="276" w:lineRule="auto"/>
              <w:rPr>
                <w:rFonts w:ascii="Arial" w:hAnsi="Arial" w:cs="Arial"/>
                <w:sz w:val="20"/>
              </w:rPr>
            </w:pPr>
            <w:r>
              <w:rPr>
                <w:rFonts w:ascii="Arial" w:hAnsi="Arial" w:cs="Arial"/>
                <w:sz w:val="20"/>
              </w:rPr>
              <w:t>Z toho neoprávnených</w:t>
            </w:r>
          </w:p>
        </w:tc>
        <w:tc>
          <w:tcPr>
            <w:tcW w:w="1842" w:type="dxa"/>
            <w:tcBorders>
              <w:top w:val="single" w:sz="4" w:space="0" w:color="auto"/>
              <w:left w:val="single" w:sz="4" w:space="0" w:color="auto"/>
              <w:bottom w:val="single" w:sz="4" w:space="0" w:color="auto"/>
              <w:right w:val="single" w:sz="8" w:space="0" w:color="000000"/>
            </w:tcBorders>
            <w:noWrap/>
            <w:vAlign w:val="bottom"/>
            <w:hideMark/>
          </w:tcPr>
          <w:p w14:paraId="06A4C23C" w14:textId="77777777" w:rsidR="000E405F" w:rsidRDefault="000E405F">
            <w:pPr>
              <w:spacing w:line="276" w:lineRule="auto"/>
              <w:jc w:val="center"/>
              <w:rPr>
                <w:rFonts w:ascii="Arial" w:hAnsi="Arial" w:cs="Arial"/>
                <w:b/>
                <w:bCs/>
                <w:sz w:val="20"/>
              </w:rPr>
            </w:pPr>
            <w:r>
              <w:rPr>
                <w:rFonts w:ascii="Arial" w:hAnsi="Arial" w:cs="Arial"/>
                <w:b/>
                <w:bCs/>
                <w:sz w:val="20"/>
              </w:rPr>
              <w:t>0</w:t>
            </w:r>
          </w:p>
        </w:tc>
      </w:tr>
      <w:tr w:rsidR="000E405F" w14:paraId="6F10F5B9" w14:textId="77777777" w:rsidTr="000E405F">
        <w:trPr>
          <w:trHeight w:val="255"/>
        </w:trPr>
        <w:tc>
          <w:tcPr>
            <w:tcW w:w="550" w:type="dxa"/>
            <w:tcBorders>
              <w:top w:val="nil"/>
              <w:left w:val="single" w:sz="8" w:space="0" w:color="auto"/>
              <w:bottom w:val="single" w:sz="4" w:space="0" w:color="auto"/>
              <w:right w:val="single" w:sz="4" w:space="0" w:color="auto"/>
            </w:tcBorders>
            <w:noWrap/>
            <w:vAlign w:val="bottom"/>
            <w:hideMark/>
          </w:tcPr>
          <w:p w14:paraId="43872615" w14:textId="77777777" w:rsidR="000E405F" w:rsidRDefault="000E405F">
            <w:pPr>
              <w:spacing w:line="276" w:lineRule="auto"/>
              <w:jc w:val="center"/>
              <w:rPr>
                <w:rFonts w:ascii="Arial" w:hAnsi="Arial" w:cs="Arial"/>
                <w:b/>
                <w:bCs/>
                <w:sz w:val="20"/>
              </w:rPr>
            </w:pPr>
            <w:r>
              <w:rPr>
                <w:rFonts w:ascii="Arial" w:hAnsi="Arial" w:cs="Arial"/>
                <w:b/>
                <w:bCs/>
                <w:sz w:val="20"/>
              </w:rPr>
              <w:t>3</w:t>
            </w:r>
          </w:p>
        </w:tc>
        <w:tc>
          <w:tcPr>
            <w:tcW w:w="7158" w:type="dxa"/>
            <w:tcBorders>
              <w:top w:val="single" w:sz="4" w:space="0" w:color="auto"/>
              <w:left w:val="nil"/>
              <w:bottom w:val="single" w:sz="4" w:space="0" w:color="auto"/>
              <w:right w:val="single" w:sz="4" w:space="0" w:color="000000"/>
            </w:tcBorders>
            <w:noWrap/>
            <w:vAlign w:val="bottom"/>
            <w:hideMark/>
          </w:tcPr>
          <w:p w14:paraId="32CCDA0F" w14:textId="77777777" w:rsidR="000E405F" w:rsidRDefault="000E405F">
            <w:pPr>
              <w:spacing w:line="276" w:lineRule="auto"/>
              <w:rPr>
                <w:rFonts w:ascii="Arial" w:hAnsi="Arial" w:cs="Arial"/>
                <w:sz w:val="20"/>
              </w:rPr>
            </w:pPr>
            <w:r>
              <w:rPr>
                <w:rFonts w:ascii="Arial" w:hAnsi="Arial" w:cs="Arial"/>
                <w:sz w:val="20"/>
              </w:rPr>
              <w:t>Počet prípadov použitia varovného výstrelu do vzduchu</w:t>
            </w:r>
          </w:p>
        </w:tc>
        <w:tc>
          <w:tcPr>
            <w:tcW w:w="1842" w:type="dxa"/>
            <w:tcBorders>
              <w:top w:val="single" w:sz="4" w:space="0" w:color="auto"/>
              <w:left w:val="nil"/>
              <w:bottom w:val="single" w:sz="4" w:space="0" w:color="auto"/>
              <w:right w:val="single" w:sz="8" w:space="0" w:color="000000"/>
            </w:tcBorders>
            <w:noWrap/>
            <w:vAlign w:val="bottom"/>
            <w:hideMark/>
          </w:tcPr>
          <w:p w14:paraId="77D63089" w14:textId="77777777" w:rsidR="000E405F" w:rsidRDefault="000E405F">
            <w:pPr>
              <w:spacing w:line="276" w:lineRule="auto"/>
              <w:jc w:val="center"/>
              <w:rPr>
                <w:rFonts w:ascii="Arial" w:hAnsi="Arial" w:cs="Arial"/>
                <w:b/>
                <w:bCs/>
                <w:sz w:val="20"/>
              </w:rPr>
            </w:pPr>
            <w:r>
              <w:rPr>
                <w:rFonts w:ascii="Arial" w:hAnsi="Arial" w:cs="Arial"/>
                <w:b/>
                <w:bCs/>
                <w:sz w:val="20"/>
              </w:rPr>
              <w:t>0</w:t>
            </w:r>
          </w:p>
        </w:tc>
      </w:tr>
      <w:tr w:rsidR="000E405F" w14:paraId="1F504CE1" w14:textId="77777777" w:rsidTr="000E405F">
        <w:trPr>
          <w:trHeight w:val="255"/>
        </w:trPr>
        <w:tc>
          <w:tcPr>
            <w:tcW w:w="550" w:type="dxa"/>
            <w:tcBorders>
              <w:top w:val="nil"/>
              <w:left w:val="single" w:sz="8" w:space="0" w:color="auto"/>
              <w:bottom w:val="single" w:sz="4" w:space="0" w:color="auto"/>
              <w:right w:val="single" w:sz="4" w:space="0" w:color="auto"/>
            </w:tcBorders>
            <w:noWrap/>
            <w:vAlign w:val="bottom"/>
            <w:hideMark/>
          </w:tcPr>
          <w:p w14:paraId="78AFA115" w14:textId="77777777" w:rsidR="000E405F" w:rsidRDefault="000E405F">
            <w:pPr>
              <w:spacing w:line="276" w:lineRule="auto"/>
              <w:jc w:val="center"/>
              <w:rPr>
                <w:rFonts w:ascii="Arial" w:hAnsi="Arial" w:cs="Arial"/>
                <w:b/>
                <w:bCs/>
                <w:sz w:val="20"/>
              </w:rPr>
            </w:pPr>
            <w:r>
              <w:rPr>
                <w:rFonts w:ascii="Arial" w:hAnsi="Arial" w:cs="Arial"/>
                <w:b/>
                <w:bCs/>
                <w:sz w:val="20"/>
              </w:rPr>
              <w:t>3a</w:t>
            </w:r>
          </w:p>
        </w:tc>
        <w:tc>
          <w:tcPr>
            <w:tcW w:w="7158" w:type="dxa"/>
            <w:tcBorders>
              <w:top w:val="single" w:sz="4" w:space="0" w:color="auto"/>
              <w:left w:val="nil"/>
              <w:bottom w:val="single" w:sz="4" w:space="0" w:color="auto"/>
              <w:right w:val="single" w:sz="4" w:space="0" w:color="000000"/>
            </w:tcBorders>
            <w:noWrap/>
            <w:vAlign w:val="bottom"/>
            <w:hideMark/>
          </w:tcPr>
          <w:p w14:paraId="04C38B9B" w14:textId="77777777" w:rsidR="000E405F" w:rsidRDefault="000E405F">
            <w:pPr>
              <w:spacing w:line="276" w:lineRule="auto"/>
              <w:rPr>
                <w:rFonts w:ascii="Arial" w:hAnsi="Arial" w:cs="Arial"/>
                <w:sz w:val="20"/>
              </w:rPr>
            </w:pPr>
            <w:r>
              <w:rPr>
                <w:rFonts w:ascii="Arial" w:hAnsi="Arial" w:cs="Arial"/>
                <w:sz w:val="20"/>
              </w:rPr>
              <w:t>Z toho neoprávnených</w:t>
            </w:r>
          </w:p>
        </w:tc>
        <w:tc>
          <w:tcPr>
            <w:tcW w:w="1842" w:type="dxa"/>
            <w:tcBorders>
              <w:top w:val="single" w:sz="4" w:space="0" w:color="auto"/>
              <w:left w:val="nil"/>
              <w:bottom w:val="single" w:sz="4" w:space="0" w:color="auto"/>
              <w:right w:val="single" w:sz="8" w:space="0" w:color="000000"/>
            </w:tcBorders>
            <w:noWrap/>
            <w:vAlign w:val="bottom"/>
            <w:hideMark/>
          </w:tcPr>
          <w:p w14:paraId="5CCF7F37" w14:textId="77777777" w:rsidR="000E405F" w:rsidRDefault="000E405F">
            <w:pPr>
              <w:spacing w:line="276" w:lineRule="auto"/>
              <w:jc w:val="center"/>
              <w:rPr>
                <w:rFonts w:ascii="Arial" w:hAnsi="Arial" w:cs="Arial"/>
                <w:b/>
                <w:bCs/>
                <w:sz w:val="20"/>
              </w:rPr>
            </w:pPr>
            <w:r>
              <w:rPr>
                <w:rFonts w:ascii="Arial" w:hAnsi="Arial" w:cs="Arial"/>
                <w:b/>
                <w:bCs/>
                <w:sz w:val="20"/>
              </w:rPr>
              <w:t>0</w:t>
            </w:r>
          </w:p>
        </w:tc>
      </w:tr>
      <w:tr w:rsidR="000E405F" w14:paraId="3AD87DBE" w14:textId="77777777" w:rsidTr="000E405F">
        <w:trPr>
          <w:trHeight w:val="255"/>
        </w:trPr>
        <w:tc>
          <w:tcPr>
            <w:tcW w:w="550" w:type="dxa"/>
            <w:tcBorders>
              <w:top w:val="nil"/>
              <w:left w:val="single" w:sz="8" w:space="0" w:color="auto"/>
              <w:bottom w:val="single" w:sz="4" w:space="0" w:color="auto"/>
              <w:right w:val="single" w:sz="4" w:space="0" w:color="auto"/>
            </w:tcBorders>
            <w:noWrap/>
            <w:vAlign w:val="bottom"/>
            <w:hideMark/>
          </w:tcPr>
          <w:p w14:paraId="66A21CCB" w14:textId="77777777" w:rsidR="000E405F" w:rsidRDefault="000E405F">
            <w:pPr>
              <w:spacing w:line="276" w:lineRule="auto"/>
              <w:jc w:val="center"/>
              <w:rPr>
                <w:rFonts w:ascii="Arial" w:hAnsi="Arial" w:cs="Arial"/>
                <w:b/>
                <w:bCs/>
                <w:sz w:val="20"/>
              </w:rPr>
            </w:pPr>
            <w:r>
              <w:rPr>
                <w:rFonts w:ascii="Arial" w:hAnsi="Arial" w:cs="Arial"/>
                <w:b/>
                <w:bCs/>
                <w:sz w:val="20"/>
              </w:rPr>
              <w:t>4</w:t>
            </w:r>
          </w:p>
        </w:tc>
        <w:tc>
          <w:tcPr>
            <w:tcW w:w="7158" w:type="dxa"/>
            <w:tcBorders>
              <w:top w:val="single" w:sz="4" w:space="0" w:color="auto"/>
              <w:left w:val="nil"/>
              <w:bottom w:val="single" w:sz="4" w:space="0" w:color="auto"/>
              <w:right w:val="single" w:sz="4" w:space="0" w:color="000000"/>
            </w:tcBorders>
            <w:noWrap/>
            <w:vAlign w:val="bottom"/>
            <w:hideMark/>
          </w:tcPr>
          <w:p w14:paraId="74377567" w14:textId="77777777" w:rsidR="000E405F" w:rsidRDefault="000E405F">
            <w:pPr>
              <w:spacing w:line="276" w:lineRule="auto"/>
              <w:rPr>
                <w:rFonts w:ascii="Arial" w:hAnsi="Arial" w:cs="Arial"/>
                <w:sz w:val="20"/>
              </w:rPr>
            </w:pPr>
            <w:r>
              <w:rPr>
                <w:rFonts w:ascii="Arial" w:hAnsi="Arial" w:cs="Arial"/>
                <w:sz w:val="20"/>
              </w:rPr>
              <w:t>Počet prípadov donucovacích prostriedkov</w:t>
            </w:r>
          </w:p>
          <w:p w14:paraId="0E9FF292" w14:textId="77777777" w:rsidR="000E405F" w:rsidRDefault="000E405F">
            <w:pPr>
              <w:spacing w:line="276" w:lineRule="auto"/>
              <w:rPr>
                <w:rFonts w:ascii="Arial" w:hAnsi="Arial" w:cs="Arial"/>
                <w:sz w:val="20"/>
              </w:rPr>
            </w:pPr>
            <w:r>
              <w:rPr>
                <w:rFonts w:ascii="Arial" w:hAnsi="Arial" w:cs="Arial"/>
                <w:sz w:val="20"/>
              </w:rPr>
              <w:t>(celkom / technický prostriedok na zabránenie odjazdu motorového vozidla)</w:t>
            </w:r>
          </w:p>
        </w:tc>
        <w:tc>
          <w:tcPr>
            <w:tcW w:w="1842" w:type="dxa"/>
            <w:tcBorders>
              <w:top w:val="single" w:sz="4" w:space="0" w:color="auto"/>
              <w:left w:val="nil"/>
              <w:bottom w:val="single" w:sz="4" w:space="0" w:color="auto"/>
              <w:right w:val="single" w:sz="8" w:space="0" w:color="000000"/>
            </w:tcBorders>
            <w:noWrap/>
            <w:vAlign w:val="bottom"/>
            <w:hideMark/>
          </w:tcPr>
          <w:p w14:paraId="29299226" w14:textId="77777777" w:rsidR="000E405F" w:rsidRDefault="000E405F">
            <w:pPr>
              <w:spacing w:line="276" w:lineRule="auto"/>
              <w:rPr>
                <w:rFonts w:ascii="Arial" w:hAnsi="Arial" w:cs="Arial"/>
                <w:b/>
                <w:bCs/>
                <w:sz w:val="20"/>
              </w:rPr>
            </w:pPr>
            <w:r>
              <w:rPr>
                <w:rFonts w:ascii="Arial" w:hAnsi="Arial" w:cs="Arial"/>
                <w:b/>
                <w:bCs/>
                <w:sz w:val="20"/>
              </w:rPr>
              <w:t xml:space="preserve">          94/94</w:t>
            </w:r>
          </w:p>
        </w:tc>
      </w:tr>
      <w:tr w:rsidR="000E405F" w14:paraId="0C0F7EB3" w14:textId="77777777" w:rsidTr="000E405F">
        <w:trPr>
          <w:trHeight w:val="255"/>
        </w:trPr>
        <w:tc>
          <w:tcPr>
            <w:tcW w:w="550" w:type="dxa"/>
            <w:tcBorders>
              <w:top w:val="nil"/>
              <w:left w:val="single" w:sz="8" w:space="0" w:color="auto"/>
              <w:bottom w:val="single" w:sz="4" w:space="0" w:color="auto"/>
              <w:right w:val="single" w:sz="4" w:space="0" w:color="auto"/>
            </w:tcBorders>
            <w:noWrap/>
            <w:vAlign w:val="bottom"/>
            <w:hideMark/>
          </w:tcPr>
          <w:p w14:paraId="1E5CB5DF" w14:textId="77777777" w:rsidR="000E405F" w:rsidRDefault="000E405F">
            <w:pPr>
              <w:spacing w:line="276" w:lineRule="auto"/>
              <w:jc w:val="center"/>
              <w:rPr>
                <w:rFonts w:ascii="Arial" w:hAnsi="Arial" w:cs="Arial"/>
                <w:b/>
                <w:bCs/>
                <w:sz w:val="20"/>
              </w:rPr>
            </w:pPr>
            <w:r>
              <w:rPr>
                <w:rFonts w:ascii="Arial" w:hAnsi="Arial" w:cs="Arial"/>
                <w:b/>
                <w:bCs/>
                <w:sz w:val="20"/>
              </w:rPr>
              <w:t>4a</w:t>
            </w:r>
          </w:p>
        </w:tc>
        <w:tc>
          <w:tcPr>
            <w:tcW w:w="7158" w:type="dxa"/>
            <w:tcBorders>
              <w:top w:val="single" w:sz="4" w:space="0" w:color="auto"/>
              <w:left w:val="nil"/>
              <w:bottom w:val="nil"/>
              <w:right w:val="single" w:sz="4" w:space="0" w:color="000000"/>
            </w:tcBorders>
            <w:noWrap/>
            <w:vAlign w:val="bottom"/>
            <w:hideMark/>
          </w:tcPr>
          <w:p w14:paraId="65B9E94D" w14:textId="77777777" w:rsidR="000E405F" w:rsidRDefault="000E405F">
            <w:pPr>
              <w:spacing w:line="276" w:lineRule="auto"/>
              <w:rPr>
                <w:rFonts w:ascii="Arial" w:hAnsi="Arial" w:cs="Arial"/>
                <w:sz w:val="20"/>
              </w:rPr>
            </w:pPr>
            <w:r>
              <w:rPr>
                <w:rFonts w:ascii="Arial" w:hAnsi="Arial" w:cs="Arial"/>
                <w:sz w:val="20"/>
              </w:rPr>
              <w:t>Z toho neoprávnených</w:t>
            </w:r>
          </w:p>
        </w:tc>
        <w:tc>
          <w:tcPr>
            <w:tcW w:w="1842" w:type="dxa"/>
            <w:tcBorders>
              <w:top w:val="single" w:sz="4" w:space="0" w:color="auto"/>
              <w:left w:val="nil"/>
              <w:bottom w:val="single" w:sz="4" w:space="0" w:color="auto"/>
              <w:right w:val="single" w:sz="8" w:space="0" w:color="000000"/>
            </w:tcBorders>
            <w:noWrap/>
            <w:vAlign w:val="bottom"/>
            <w:hideMark/>
          </w:tcPr>
          <w:p w14:paraId="28381F24" w14:textId="77777777" w:rsidR="000E405F" w:rsidRDefault="000E405F">
            <w:pPr>
              <w:spacing w:line="276" w:lineRule="auto"/>
              <w:jc w:val="center"/>
              <w:rPr>
                <w:rFonts w:ascii="Arial" w:hAnsi="Arial" w:cs="Arial"/>
                <w:b/>
                <w:bCs/>
                <w:sz w:val="20"/>
              </w:rPr>
            </w:pPr>
            <w:r>
              <w:rPr>
                <w:rFonts w:ascii="Arial" w:hAnsi="Arial" w:cs="Arial"/>
                <w:b/>
                <w:bCs/>
                <w:sz w:val="20"/>
              </w:rPr>
              <w:t>0</w:t>
            </w:r>
          </w:p>
        </w:tc>
      </w:tr>
      <w:tr w:rsidR="000E405F" w14:paraId="541EBFB0" w14:textId="77777777" w:rsidTr="000E405F">
        <w:trPr>
          <w:trHeight w:val="255"/>
        </w:trPr>
        <w:tc>
          <w:tcPr>
            <w:tcW w:w="550" w:type="dxa"/>
            <w:tcBorders>
              <w:top w:val="nil"/>
              <w:left w:val="single" w:sz="8" w:space="0" w:color="auto"/>
              <w:bottom w:val="nil"/>
              <w:right w:val="nil"/>
            </w:tcBorders>
            <w:noWrap/>
            <w:vAlign w:val="bottom"/>
            <w:hideMark/>
          </w:tcPr>
          <w:p w14:paraId="497C4B9B" w14:textId="77777777" w:rsidR="000E405F" w:rsidRDefault="000E405F">
            <w:pPr>
              <w:spacing w:line="276" w:lineRule="auto"/>
              <w:jc w:val="center"/>
              <w:rPr>
                <w:rFonts w:ascii="Arial" w:hAnsi="Arial" w:cs="Arial"/>
                <w:b/>
                <w:bCs/>
                <w:sz w:val="20"/>
              </w:rPr>
            </w:pPr>
            <w:r>
              <w:rPr>
                <w:rFonts w:ascii="Arial" w:hAnsi="Arial" w:cs="Arial"/>
                <w:b/>
                <w:bCs/>
                <w:sz w:val="20"/>
              </w:rPr>
              <w:t>5</w:t>
            </w:r>
          </w:p>
        </w:tc>
        <w:tc>
          <w:tcPr>
            <w:tcW w:w="7158" w:type="dxa"/>
            <w:tcBorders>
              <w:top w:val="single" w:sz="4" w:space="0" w:color="auto"/>
              <w:left w:val="single" w:sz="4" w:space="0" w:color="auto"/>
              <w:bottom w:val="nil"/>
              <w:right w:val="single" w:sz="4" w:space="0" w:color="000000"/>
            </w:tcBorders>
            <w:noWrap/>
            <w:vAlign w:val="bottom"/>
            <w:hideMark/>
          </w:tcPr>
          <w:p w14:paraId="406D4416" w14:textId="77777777" w:rsidR="000E405F" w:rsidRDefault="000E405F">
            <w:pPr>
              <w:spacing w:line="276" w:lineRule="auto"/>
              <w:rPr>
                <w:rFonts w:ascii="Arial" w:hAnsi="Arial" w:cs="Arial"/>
                <w:sz w:val="20"/>
              </w:rPr>
            </w:pPr>
            <w:r>
              <w:rPr>
                <w:rFonts w:ascii="Arial" w:hAnsi="Arial" w:cs="Arial"/>
                <w:sz w:val="20"/>
              </w:rPr>
              <w:t xml:space="preserve">Počet prípadov, v ktorých došlo k zraneniu osoby, proti ktorej zákrok </w:t>
            </w:r>
          </w:p>
        </w:tc>
        <w:tc>
          <w:tcPr>
            <w:tcW w:w="1842" w:type="dxa"/>
            <w:tcBorders>
              <w:top w:val="single" w:sz="4" w:space="0" w:color="auto"/>
              <w:left w:val="nil"/>
              <w:bottom w:val="nil"/>
              <w:right w:val="single" w:sz="8" w:space="0" w:color="000000"/>
            </w:tcBorders>
            <w:noWrap/>
            <w:vAlign w:val="bottom"/>
            <w:hideMark/>
          </w:tcPr>
          <w:p w14:paraId="3AD9E479" w14:textId="77777777" w:rsidR="000E405F" w:rsidRDefault="000E405F">
            <w:pPr>
              <w:spacing w:line="276" w:lineRule="auto"/>
              <w:jc w:val="center"/>
              <w:rPr>
                <w:rFonts w:ascii="Arial" w:hAnsi="Arial" w:cs="Arial"/>
                <w:b/>
                <w:bCs/>
                <w:sz w:val="20"/>
              </w:rPr>
            </w:pPr>
            <w:r>
              <w:rPr>
                <w:rFonts w:ascii="Arial" w:hAnsi="Arial" w:cs="Arial"/>
                <w:b/>
                <w:bCs/>
                <w:sz w:val="20"/>
              </w:rPr>
              <w:t>0</w:t>
            </w:r>
          </w:p>
        </w:tc>
      </w:tr>
      <w:tr w:rsidR="000E405F" w14:paraId="218227EA" w14:textId="77777777" w:rsidTr="000E405F">
        <w:trPr>
          <w:trHeight w:val="255"/>
        </w:trPr>
        <w:tc>
          <w:tcPr>
            <w:tcW w:w="550" w:type="dxa"/>
            <w:tcBorders>
              <w:top w:val="nil"/>
              <w:left w:val="single" w:sz="8" w:space="0" w:color="auto"/>
              <w:bottom w:val="single" w:sz="4" w:space="0" w:color="auto"/>
              <w:right w:val="nil"/>
            </w:tcBorders>
            <w:noWrap/>
            <w:vAlign w:val="bottom"/>
            <w:hideMark/>
          </w:tcPr>
          <w:p w14:paraId="3AAC9296" w14:textId="77777777" w:rsidR="000E405F" w:rsidRDefault="000E405F">
            <w:pPr>
              <w:spacing w:line="276" w:lineRule="auto"/>
              <w:rPr>
                <w:rFonts w:ascii="Arial" w:hAnsi="Arial" w:cs="Arial"/>
                <w:sz w:val="20"/>
              </w:rPr>
            </w:pPr>
            <w:r>
              <w:rPr>
                <w:rFonts w:ascii="Arial" w:hAnsi="Arial" w:cs="Arial"/>
                <w:sz w:val="20"/>
              </w:rPr>
              <w:t> </w:t>
            </w:r>
          </w:p>
        </w:tc>
        <w:tc>
          <w:tcPr>
            <w:tcW w:w="7158" w:type="dxa"/>
            <w:tcBorders>
              <w:top w:val="nil"/>
              <w:left w:val="single" w:sz="4" w:space="0" w:color="auto"/>
              <w:bottom w:val="single" w:sz="4" w:space="0" w:color="auto"/>
              <w:right w:val="single" w:sz="4" w:space="0" w:color="000000"/>
            </w:tcBorders>
            <w:noWrap/>
            <w:vAlign w:val="bottom"/>
            <w:hideMark/>
          </w:tcPr>
          <w:p w14:paraId="0980618F" w14:textId="77777777" w:rsidR="000E405F" w:rsidRDefault="000E405F">
            <w:pPr>
              <w:spacing w:line="276" w:lineRule="auto"/>
              <w:rPr>
                <w:rFonts w:ascii="Arial" w:hAnsi="Arial" w:cs="Arial"/>
                <w:sz w:val="20"/>
              </w:rPr>
            </w:pPr>
            <w:r>
              <w:rPr>
                <w:rFonts w:ascii="Arial" w:hAnsi="Arial" w:cs="Arial"/>
                <w:sz w:val="20"/>
              </w:rPr>
              <w:t>smeroval</w:t>
            </w:r>
          </w:p>
        </w:tc>
        <w:tc>
          <w:tcPr>
            <w:tcW w:w="1842" w:type="dxa"/>
            <w:tcBorders>
              <w:top w:val="nil"/>
              <w:left w:val="nil"/>
              <w:bottom w:val="single" w:sz="4" w:space="0" w:color="auto"/>
              <w:right w:val="single" w:sz="8" w:space="0" w:color="000000"/>
            </w:tcBorders>
            <w:noWrap/>
            <w:vAlign w:val="bottom"/>
            <w:hideMark/>
          </w:tcPr>
          <w:p w14:paraId="1D2B4EFE" w14:textId="77777777" w:rsidR="000E405F" w:rsidRDefault="000E405F">
            <w:pPr>
              <w:spacing w:line="276" w:lineRule="auto"/>
              <w:jc w:val="center"/>
              <w:rPr>
                <w:rFonts w:ascii="Arial" w:hAnsi="Arial" w:cs="Arial"/>
                <w:sz w:val="20"/>
              </w:rPr>
            </w:pPr>
            <w:r>
              <w:rPr>
                <w:rFonts w:ascii="Arial" w:hAnsi="Arial" w:cs="Arial"/>
                <w:sz w:val="20"/>
              </w:rPr>
              <w:t> </w:t>
            </w:r>
          </w:p>
        </w:tc>
      </w:tr>
      <w:tr w:rsidR="000E405F" w14:paraId="50A69530" w14:textId="77777777" w:rsidTr="000E405F">
        <w:trPr>
          <w:trHeight w:val="255"/>
        </w:trPr>
        <w:tc>
          <w:tcPr>
            <w:tcW w:w="550" w:type="dxa"/>
            <w:tcBorders>
              <w:top w:val="nil"/>
              <w:left w:val="single" w:sz="8" w:space="0" w:color="auto"/>
              <w:bottom w:val="nil"/>
              <w:right w:val="single" w:sz="4" w:space="0" w:color="auto"/>
            </w:tcBorders>
            <w:noWrap/>
            <w:vAlign w:val="bottom"/>
            <w:hideMark/>
          </w:tcPr>
          <w:p w14:paraId="1941F3FB" w14:textId="77777777" w:rsidR="000E405F" w:rsidRDefault="000E405F">
            <w:pPr>
              <w:spacing w:line="276" w:lineRule="auto"/>
              <w:jc w:val="center"/>
              <w:rPr>
                <w:rFonts w:ascii="Arial" w:hAnsi="Arial" w:cs="Arial"/>
                <w:b/>
                <w:bCs/>
                <w:sz w:val="20"/>
              </w:rPr>
            </w:pPr>
            <w:r>
              <w:rPr>
                <w:rFonts w:ascii="Arial" w:hAnsi="Arial" w:cs="Arial"/>
                <w:b/>
                <w:bCs/>
                <w:sz w:val="20"/>
              </w:rPr>
              <w:t>6</w:t>
            </w:r>
          </w:p>
        </w:tc>
        <w:tc>
          <w:tcPr>
            <w:tcW w:w="7158" w:type="dxa"/>
            <w:tcBorders>
              <w:top w:val="single" w:sz="4" w:space="0" w:color="auto"/>
              <w:left w:val="single" w:sz="4" w:space="0" w:color="auto"/>
              <w:bottom w:val="nil"/>
              <w:right w:val="single" w:sz="4" w:space="0" w:color="000000"/>
            </w:tcBorders>
            <w:noWrap/>
            <w:vAlign w:val="bottom"/>
            <w:hideMark/>
          </w:tcPr>
          <w:p w14:paraId="1239B1F6" w14:textId="77777777" w:rsidR="000E405F" w:rsidRDefault="000E405F">
            <w:pPr>
              <w:spacing w:line="276" w:lineRule="auto"/>
              <w:rPr>
                <w:rFonts w:ascii="Arial" w:hAnsi="Arial" w:cs="Arial"/>
                <w:sz w:val="20"/>
              </w:rPr>
            </w:pPr>
            <w:r>
              <w:rPr>
                <w:rFonts w:ascii="Arial" w:hAnsi="Arial" w:cs="Arial"/>
                <w:sz w:val="20"/>
              </w:rPr>
              <w:t>Počet prípadov, v ktorých došlo k usmrteniu osoby, proti ktorej zákrok</w:t>
            </w:r>
          </w:p>
        </w:tc>
        <w:tc>
          <w:tcPr>
            <w:tcW w:w="1842" w:type="dxa"/>
            <w:tcBorders>
              <w:top w:val="single" w:sz="4" w:space="0" w:color="auto"/>
              <w:left w:val="nil"/>
              <w:bottom w:val="nil"/>
              <w:right w:val="single" w:sz="8" w:space="0" w:color="000000"/>
            </w:tcBorders>
            <w:noWrap/>
            <w:vAlign w:val="bottom"/>
            <w:hideMark/>
          </w:tcPr>
          <w:p w14:paraId="4A6CF2AC" w14:textId="77777777" w:rsidR="000E405F" w:rsidRDefault="000E405F">
            <w:pPr>
              <w:spacing w:line="276" w:lineRule="auto"/>
              <w:jc w:val="center"/>
              <w:rPr>
                <w:rFonts w:ascii="Arial" w:hAnsi="Arial" w:cs="Arial"/>
                <w:b/>
                <w:bCs/>
                <w:sz w:val="20"/>
              </w:rPr>
            </w:pPr>
            <w:r>
              <w:rPr>
                <w:rFonts w:ascii="Arial" w:hAnsi="Arial" w:cs="Arial"/>
                <w:b/>
                <w:bCs/>
                <w:sz w:val="20"/>
              </w:rPr>
              <w:t>0</w:t>
            </w:r>
          </w:p>
        </w:tc>
      </w:tr>
      <w:tr w:rsidR="000E405F" w14:paraId="76EC9DF6" w14:textId="77777777" w:rsidTr="000E405F">
        <w:trPr>
          <w:trHeight w:val="255"/>
        </w:trPr>
        <w:tc>
          <w:tcPr>
            <w:tcW w:w="550" w:type="dxa"/>
            <w:tcBorders>
              <w:top w:val="nil"/>
              <w:left w:val="single" w:sz="8" w:space="0" w:color="auto"/>
              <w:bottom w:val="single" w:sz="4" w:space="0" w:color="auto"/>
              <w:right w:val="single" w:sz="4" w:space="0" w:color="auto"/>
            </w:tcBorders>
            <w:noWrap/>
            <w:vAlign w:val="bottom"/>
            <w:hideMark/>
          </w:tcPr>
          <w:p w14:paraId="21B63113" w14:textId="77777777" w:rsidR="000E405F" w:rsidRDefault="000E405F">
            <w:pPr>
              <w:spacing w:line="276" w:lineRule="auto"/>
              <w:rPr>
                <w:rFonts w:ascii="Arial" w:hAnsi="Arial" w:cs="Arial"/>
                <w:sz w:val="20"/>
              </w:rPr>
            </w:pPr>
            <w:r>
              <w:rPr>
                <w:rFonts w:ascii="Arial" w:hAnsi="Arial" w:cs="Arial"/>
                <w:sz w:val="20"/>
              </w:rPr>
              <w:t> </w:t>
            </w:r>
          </w:p>
        </w:tc>
        <w:tc>
          <w:tcPr>
            <w:tcW w:w="7158" w:type="dxa"/>
            <w:tcBorders>
              <w:top w:val="nil"/>
              <w:left w:val="nil"/>
              <w:bottom w:val="single" w:sz="4" w:space="0" w:color="auto"/>
              <w:right w:val="single" w:sz="4" w:space="0" w:color="000000"/>
            </w:tcBorders>
            <w:noWrap/>
            <w:vAlign w:val="bottom"/>
            <w:hideMark/>
          </w:tcPr>
          <w:p w14:paraId="65856930" w14:textId="77777777" w:rsidR="000E405F" w:rsidRDefault="000E405F">
            <w:pPr>
              <w:spacing w:line="276" w:lineRule="auto"/>
              <w:rPr>
                <w:rFonts w:ascii="Arial" w:hAnsi="Arial" w:cs="Arial"/>
                <w:sz w:val="20"/>
              </w:rPr>
            </w:pPr>
            <w:r>
              <w:rPr>
                <w:rFonts w:ascii="Arial" w:hAnsi="Arial" w:cs="Arial"/>
                <w:sz w:val="20"/>
              </w:rPr>
              <w:t>smeroval (do 24 hod.)</w:t>
            </w:r>
          </w:p>
        </w:tc>
        <w:tc>
          <w:tcPr>
            <w:tcW w:w="1842" w:type="dxa"/>
            <w:tcBorders>
              <w:top w:val="nil"/>
              <w:left w:val="nil"/>
              <w:bottom w:val="single" w:sz="4" w:space="0" w:color="auto"/>
              <w:right w:val="single" w:sz="8" w:space="0" w:color="000000"/>
            </w:tcBorders>
            <w:noWrap/>
            <w:vAlign w:val="bottom"/>
            <w:hideMark/>
          </w:tcPr>
          <w:p w14:paraId="4A21349F" w14:textId="77777777" w:rsidR="000E405F" w:rsidRDefault="000E405F">
            <w:pPr>
              <w:spacing w:line="276" w:lineRule="auto"/>
              <w:jc w:val="center"/>
              <w:rPr>
                <w:rFonts w:ascii="Arial" w:hAnsi="Arial" w:cs="Arial"/>
                <w:sz w:val="20"/>
              </w:rPr>
            </w:pPr>
            <w:r>
              <w:rPr>
                <w:rFonts w:ascii="Arial" w:hAnsi="Arial" w:cs="Arial"/>
                <w:sz w:val="20"/>
              </w:rPr>
              <w:t> </w:t>
            </w:r>
          </w:p>
        </w:tc>
      </w:tr>
      <w:tr w:rsidR="000E405F" w14:paraId="0A403D13" w14:textId="77777777" w:rsidTr="000E405F">
        <w:trPr>
          <w:trHeight w:val="255"/>
        </w:trPr>
        <w:tc>
          <w:tcPr>
            <w:tcW w:w="550" w:type="dxa"/>
            <w:tcBorders>
              <w:top w:val="nil"/>
              <w:left w:val="single" w:sz="8" w:space="0" w:color="auto"/>
              <w:bottom w:val="single" w:sz="4" w:space="0" w:color="auto"/>
              <w:right w:val="single" w:sz="4" w:space="0" w:color="auto"/>
            </w:tcBorders>
            <w:noWrap/>
            <w:vAlign w:val="bottom"/>
            <w:hideMark/>
          </w:tcPr>
          <w:p w14:paraId="6E74DD47" w14:textId="77777777" w:rsidR="000E405F" w:rsidRDefault="000E405F">
            <w:pPr>
              <w:spacing w:line="276" w:lineRule="auto"/>
              <w:jc w:val="center"/>
              <w:rPr>
                <w:rFonts w:ascii="Arial" w:hAnsi="Arial" w:cs="Arial"/>
                <w:b/>
                <w:bCs/>
                <w:sz w:val="20"/>
              </w:rPr>
            </w:pPr>
            <w:r>
              <w:rPr>
                <w:rFonts w:ascii="Arial" w:hAnsi="Arial" w:cs="Arial"/>
                <w:b/>
                <w:bCs/>
                <w:sz w:val="20"/>
              </w:rPr>
              <w:t>7</w:t>
            </w:r>
          </w:p>
        </w:tc>
        <w:tc>
          <w:tcPr>
            <w:tcW w:w="7158" w:type="dxa"/>
            <w:tcBorders>
              <w:top w:val="single" w:sz="4" w:space="0" w:color="auto"/>
              <w:left w:val="nil"/>
              <w:bottom w:val="single" w:sz="4" w:space="0" w:color="auto"/>
              <w:right w:val="single" w:sz="4" w:space="0" w:color="000000"/>
            </w:tcBorders>
            <w:noWrap/>
            <w:vAlign w:val="bottom"/>
            <w:hideMark/>
          </w:tcPr>
          <w:p w14:paraId="1459D0D3" w14:textId="77777777" w:rsidR="000E405F" w:rsidRDefault="000E405F">
            <w:pPr>
              <w:spacing w:line="276" w:lineRule="auto"/>
              <w:rPr>
                <w:rFonts w:ascii="Arial" w:hAnsi="Arial" w:cs="Arial"/>
                <w:sz w:val="20"/>
              </w:rPr>
            </w:pPr>
            <w:r>
              <w:rPr>
                <w:rFonts w:ascii="Arial" w:hAnsi="Arial" w:cs="Arial"/>
                <w:sz w:val="20"/>
              </w:rPr>
              <w:t>Počet prípadov, v ktorých došlo pri zákroku k zraneniu nezúčastnenej osoby</w:t>
            </w:r>
          </w:p>
        </w:tc>
        <w:tc>
          <w:tcPr>
            <w:tcW w:w="1842" w:type="dxa"/>
            <w:tcBorders>
              <w:top w:val="single" w:sz="4" w:space="0" w:color="auto"/>
              <w:left w:val="nil"/>
              <w:bottom w:val="single" w:sz="4" w:space="0" w:color="auto"/>
              <w:right w:val="single" w:sz="8" w:space="0" w:color="000000"/>
            </w:tcBorders>
            <w:noWrap/>
            <w:vAlign w:val="bottom"/>
            <w:hideMark/>
          </w:tcPr>
          <w:p w14:paraId="54ACF502" w14:textId="77777777" w:rsidR="000E405F" w:rsidRDefault="000E405F">
            <w:pPr>
              <w:spacing w:line="276" w:lineRule="auto"/>
              <w:jc w:val="center"/>
              <w:rPr>
                <w:rFonts w:ascii="Arial" w:hAnsi="Arial" w:cs="Arial"/>
                <w:b/>
                <w:bCs/>
                <w:sz w:val="20"/>
              </w:rPr>
            </w:pPr>
            <w:r>
              <w:rPr>
                <w:rFonts w:ascii="Arial" w:hAnsi="Arial" w:cs="Arial"/>
                <w:b/>
                <w:bCs/>
                <w:sz w:val="20"/>
              </w:rPr>
              <w:t>0</w:t>
            </w:r>
          </w:p>
        </w:tc>
      </w:tr>
      <w:tr w:rsidR="000E405F" w14:paraId="0F9165FB" w14:textId="77777777" w:rsidTr="000E405F">
        <w:trPr>
          <w:trHeight w:val="255"/>
        </w:trPr>
        <w:tc>
          <w:tcPr>
            <w:tcW w:w="550" w:type="dxa"/>
            <w:tcBorders>
              <w:top w:val="nil"/>
              <w:left w:val="single" w:sz="8" w:space="0" w:color="auto"/>
              <w:bottom w:val="nil"/>
              <w:right w:val="single" w:sz="4" w:space="0" w:color="auto"/>
            </w:tcBorders>
            <w:noWrap/>
            <w:vAlign w:val="bottom"/>
            <w:hideMark/>
          </w:tcPr>
          <w:p w14:paraId="5D73B23B" w14:textId="77777777" w:rsidR="000E405F" w:rsidRDefault="000E405F">
            <w:pPr>
              <w:spacing w:line="276" w:lineRule="auto"/>
              <w:jc w:val="center"/>
              <w:rPr>
                <w:rFonts w:ascii="Arial" w:hAnsi="Arial" w:cs="Arial"/>
                <w:b/>
                <w:bCs/>
                <w:sz w:val="20"/>
              </w:rPr>
            </w:pPr>
            <w:r>
              <w:rPr>
                <w:rFonts w:ascii="Arial" w:hAnsi="Arial" w:cs="Arial"/>
                <w:b/>
                <w:bCs/>
                <w:sz w:val="20"/>
              </w:rPr>
              <w:t>8</w:t>
            </w:r>
          </w:p>
        </w:tc>
        <w:tc>
          <w:tcPr>
            <w:tcW w:w="7158" w:type="dxa"/>
            <w:tcBorders>
              <w:top w:val="single" w:sz="4" w:space="0" w:color="auto"/>
              <w:left w:val="nil"/>
              <w:bottom w:val="nil"/>
              <w:right w:val="single" w:sz="4" w:space="0" w:color="000000"/>
            </w:tcBorders>
            <w:noWrap/>
            <w:vAlign w:val="bottom"/>
            <w:hideMark/>
          </w:tcPr>
          <w:p w14:paraId="3A896158" w14:textId="77777777" w:rsidR="000E405F" w:rsidRDefault="000E405F">
            <w:pPr>
              <w:spacing w:line="276" w:lineRule="auto"/>
              <w:rPr>
                <w:rFonts w:ascii="Arial" w:hAnsi="Arial" w:cs="Arial"/>
                <w:sz w:val="20"/>
              </w:rPr>
            </w:pPr>
            <w:r>
              <w:rPr>
                <w:rFonts w:ascii="Arial" w:hAnsi="Arial" w:cs="Arial"/>
                <w:sz w:val="20"/>
              </w:rPr>
              <w:t xml:space="preserve">Počet prípadov, v ktorých došlo pri zákroku k usmrteniu nezúčastnenej </w:t>
            </w:r>
          </w:p>
        </w:tc>
        <w:tc>
          <w:tcPr>
            <w:tcW w:w="1842" w:type="dxa"/>
            <w:tcBorders>
              <w:top w:val="single" w:sz="4" w:space="0" w:color="auto"/>
              <w:left w:val="nil"/>
              <w:bottom w:val="nil"/>
              <w:right w:val="single" w:sz="8" w:space="0" w:color="000000"/>
            </w:tcBorders>
            <w:noWrap/>
            <w:vAlign w:val="bottom"/>
            <w:hideMark/>
          </w:tcPr>
          <w:p w14:paraId="436833A0" w14:textId="77777777" w:rsidR="000E405F" w:rsidRDefault="000E405F">
            <w:pPr>
              <w:spacing w:line="276" w:lineRule="auto"/>
              <w:jc w:val="center"/>
              <w:rPr>
                <w:rFonts w:ascii="Arial" w:hAnsi="Arial" w:cs="Arial"/>
                <w:b/>
                <w:bCs/>
                <w:sz w:val="20"/>
              </w:rPr>
            </w:pPr>
            <w:r>
              <w:rPr>
                <w:rFonts w:ascii="Arial" w:hAnsi="Arial" w:cs="Arial"/>
                <w:b/>
                <w:bCs/>
                <w:sz w:val="20"/>
              </w:rPr>
              <w:t>0</w:t>
            </w:r>
          </w:p>
        </w:tc>
      </w:tr>
      <w:tr w:rsidR="000E405F" w14:paraId="22549E98" w14:textId="77777777" w:rsidTr="000E405F">
        <w:trPr>
          <w:trHeight w:val="255"/>
        </w:trPr>
        <w:tc>
          <w:tcPr>
            <w:tcW w:w="550" w:type="dxa"/>
            <w:tcBorders>
              <w:top w:val="nil"/>
              <w:left w:val="single" w:sz="8" w:space="0" w:color="auto"/>
              <w:bottom w:val="single" w:sz="4" w:space="0" w:color="auto"/>
              <w:right w:val="single" w:sz="4" w:space="0" w:color="auto"/>
            </w:tcBorders>
            <w:noWrap/>
            <w:vAlign w:val="bottom"/>
            <w:hideMark/>
          </w:tcPr>
          <w:p w14:paraId="58021464" w14:textId="77777777" w:rsidR="000E405F" w:rsidRDefault="000E405F">
            <w:pPr>
              <w:spacing w:line="276" w:lineRule="auto"/>
              <w:rPr>
                <w:rFonts w:ascii="Arial" w:hAnsi="Arial" w:cs="Arial"/>
                <w:sz w:val="20"/>
              </w:rPr>
            </w:pPr>
            <w:r>
              <w:rPr>
                <w:rFonts w:ascii="Arial" w:hAnsi="Arial" w:cs="Arial"/>
                <w:sz w:val="20"/>
              </w:rPr>
              <w:t> </w:t>
            </w:r>
          </w:p>
        </w:tc>
        <w:tc>
          <w:tcPr>
            <w:tcW w:w="7158" w:type="dxa"/>
            <w:tcBorders>
              <w:top w:val="nil"/>
              <w:left w:val="nil"/>
              <w:bottom w:val="single" w:sz="4" w:space="0" w:color="auto"/>
              <w:right w:val="single" w:sz="4" w:space="0" w:color="000000"/>
            </w:tcBorders>
            <w:noWrap/>
            <w:vAlign w:val="bottom"/>
            <w:hideMark/>
          </w:tcPr>
          <w:p w14:paraId="62D521BC" w14:textId="77777777" w:rsidR="000E405F" w:rsidRDefault="000E405F">
            <w:pPr>
              <w:spacing w:line="276" w:lineRule="auto"/>
              <w:rPr>
                <w:rFonts w:ascii="Arial" w:hAnsi="Arial" w:cs="Arial"/>
                <w:sz w:val="20"/>
              </w:rPr>
            </w:pPr>
            <w:r>
              <w:rPr>
                <w:rFonts w:ascii="Arial" w:hAnsi="Arial" w:cs="Arial"/>
                <w:sz w:val="20"/>
              </w:rPr>
              <w:t>osoby (do 24 hod.)</w:t>
            </w:r>
          </w:p>
        </w:tc>
        <w:tc>
          <w:tcPr>
            <w:tcW w:w="1842" w:type="dxa"/>
            <w:tcBorders>
              <w:top w:val="nil"/>
              <w:left w:val="nil"/>
              <w:bottom w:val="single" w:sz="4" w:space="0" w:color="auto"/>
              <w:right w:val="single" w:sz="8" w:space="0" w:color="000000"/>
            </w:tcBorders>
            <w:noWrap/>
            <w:vAlign w:val="bottom"/>
            <w:hideMark/>
          </w:tcPr>
          <w:p w14:paraId="257C083C" w14:textId="77777777" w:rsidR="000E405F" w:rsidRDefault="000E405F">
            <w:pPr>
              <w:spacing w:line="276" w:lineRule="auto"/>
              <w:jc w:val="center"/>
              <w:rPr>
                <w:rFonts w:ascii="Arial" w:hAnsi="Arial" w:cs="Arial"/>
                <w:sz w:val="20"/>
              </w:rPr>
            </w:pPr>
            <w:r>
              <w:rPr>
                <w:rFonts w:ascii="Arial" w:hAnsi="Arial" w:cs="Arial"/>
                <w:sz w:val="20"/>
              </w:rPr>
              <w:t> </w:t>
            </w:r>
          </w:p>
        </w:tc>
      </w:tr>
      <w:tr w:rsidR="000E405F" w14:paraId="636C560B" w14:textId="77777777" w:rsidTr="000E405F">
        <w:trPr>
          <w:trHeight w:val="255"/>
        </w:trPr>
        <w:tc>
          <w:tcPr>
            <w:tcW w:w="550" w:type="dxa"/>
            <w:tcBorders>
              <w:top w:val="nil"/>
              <w:left w:val="single" w:sz="8" w:space="0" w:color="auto"/>
              <w:bottom w:val="single" w:sz="4" w:space="0" w:color="auto"/>
              <w:right w:val="single" w:sz="4" w:space="0" w:color="auto"/>
            </w:tcBorders>
            <w:noWrap/>
            <w:vAlign w:val="bottom"/>
            <w:hideMark/>
          </w:tcPr>
          <w:p w14:paraId="2354FAEC" w14:textId="77777777" w:rsidR="000E405F" w:rsidRDefault="000E405F">
            <w:pPr>
              <w:spacing w:line="276" w:lineRule="auto"/>
              <w:jc w:val="center"/>
              <w:rPr>
                <w:rFonts w:ascii="Arial" w:hAnsi="Arial" w:cs="Arial"/>
                <w:b/>
                <w:bCs/>
                <w:sz w:val="20"/>
              </w:rPr>
            </w:pPr>
            <w:r>
              <w:rPr>
                <w:rFonts w:ascii="Arial" w:hAnsi="Arial" w:cs="Arial"/>
                <w:b/>
                <w:bCs/>
                <w:sz w:val="20"/>
              </w:rPr>
              <w:t>9</w:t>
            </w:r>
          </w:p>
        </w:tc>
        <w:tc>
          <w:tcPr>
            <w:tcW w:w="7158" w:type="dxa"/>
            <w:tcBorders>
              <w:top w:val="single" w:sz="4" w:space="0" w:color="auto"/>
              <w:left w:val="nil"/>
              <w:bottom w:val="single" w:sz="4" w:space="0" w:color="auto"/>
              <w:right w:val="single" w:sz="4" w:space="0" w:color="000000"/>
            </w:tcBorders>
            <w:noWrap/>
            <w:vAlign w:val="bottom"/>
            <w:hideMark/>
          </w:tcPr>
          <w:p w14:paraId="0E2AF113" w14:textId="77777777" w:rsidR="000E405F" w:rsidRDefault="000E405F">
            <w:pPr>
              <w:spacing w:line="276" w:lineRule="auto"/>
              <w:rPr>
                <w:rFonts w:ascii="Arial" w:hAnsi="Arial" w:cs="Arial"/>
                <w:sz w:val="20"/>
              </w:rPr>
            </w:pPr>
            <w:r>
              <w:rPr>
                <w:rFonts w:ascii="Arial" w:hAnsi="Arial" w:cs="Arial"/>
                <w:sz w:val="20"/>
              </w:rPr>
              <w:t>Počet prípadov, v ktorých došlo pri zákroku k spôsobeniu škody na majetku</w:t>
            </w:r>
          </w:p>
        </w:tc>
        <w:tc>
          <w:tcPr>
            <w:tcW w:w="1842" w:type="dxa"/>
            <w:tcBorders>
              <w:top w:val="single" w:sz="4" w:space="0" w:color="auto"/>
              <w:left w:val="nil"/>
              <w:bottom w:val="single" w:sz="4" w:space="0" w:color="auto"/>
              <w:right w:val="single" w:sz="8" w:space="0" w:color="000000"/>
            </w:tcBorders>
            <w:noWrap/>
            <w:vAlign w:val="bottom"/>
            <w:hideMark/>
          </w:tcPr>
          <w:p w14:paraId="206F285E" w14:textId="77777777" w:rsidR="000E405F" w:rsidRDefault="000E405F">
            <w:pPr>
              <w:spacing w:line="276" w:lineRule="auto"/>
              <w:jc w:val="center"/>
              <w:rPr>
                <w:rFonts w:ascii="Arial" w:hAnsi="Arial" w:cs="Arial"/>
                <w:b/>
                <w:bCs/>
                <w:sz w:val="20"/>
              </w:rPr>
            </w:pPr>
            <w:r>
              <w:rPr>
                <w:rFonts w:ascii="Arial" w:hAnsi="Arial" w:cs="Arial"/>
                <w:b/>
                <w:bCs/>
                <w:sz w:val="20"/>
              </w:rPr>
              <w:t>0</w:t>
            </w:r>
          </w:p>
        </w:tc>
      </w:tr>
      <w:tr w:rsidR="000E405F" w14:paraId="6BABF517" w14:textId="77777777" w:rsidTr="000E405F">
        <w:trPr>
          <w:trHeight w:val="255"/>
        </w:trPr>
        <w:tc>
          <w:tcPr>
            <w:tcW w:w="550" w:type="dxa"/>
            <w:tcBorders>
              <w:top w:val="nil"/>
              <w:left w:val="single" w:sz="8" w:space="0" w:color="auto"/>
              <w:bottom w:val="single" w:sz="4" w:space="0" w:color="auto"/>
              <w:right w:val="single" w:sz="4" w:space="0" w:color="auto"/>
            </w:tcBorders>
            <w:noWrap/>
            <w:vAlign w:val="bottom"/>
            <w:hideMark/>
          </w:tcPr>
          <w:p w14:paraId="4E2DD12B" w14:textId="77777777" w:rsidR="000E405F" w:rsidRDefault="000E405F">
            <w:pPr>
              <w:spacing w:line="276" w:lineRule="auto"/>
              <w:jc w:val="center"/>
              <w:rPr>
                <w:rFonts w:ascii="Arial" w:hAnsi="Arial" w:cs="Arial"/>
                <w:b/>
                <w:bCs/>
                <w:sz w:val="20"/>
              </w:rPr>
            </w:pPr>
            <w:r>
              <w:rPr>
                <w:rFonts w:ascii="Arial" w:hAnsi="Arial" w:cs="Arial"/>
                <w:b/>
                <w:bCs/>
                <w:sz w:val="20"/>
              </w:rPr>
              <w:t>9a</w:t>
            </w:r>
          </w:p>
        </w:tc>
        <w:tc>
          <w:tcPr>
            <w:tcW w:w="7158" w:type="dxa"/>
            <w:tcBorders>
              <w:top w:val="single" w:sz="4" w:space="0" w:color="auto"/>
              <w:left w:val="nil"/>
              <w:bottom w:val="single" w:sz="4" w:space="0" w:color="auto"/>
              <w:right w:val="single" w:sz="4" w:space="0" w:color="000000"/>
            </w:tcBorders>
            <w:noWrap/>
            <w:vAlign w:val="bottom"/>
            <w:hideMark/>
          </w:tcPr>
          <w:p w14:paraId="4EBE2B0C" w14:textId="77777777" w:rsidR="000E405F" w:rsidRDefault="000E405F">
            <w:pPr>
              <w:spacing w:line="276" w:lineRule="auto"/>
              <w:rPr>
                <w:rFonts w:ascii="Arial" w:hAnsi="Arial" w:cs="Arial"/>
                <w:sz w:val="20"/>
              </w:rPr>
            </w:pPr>
            <w:r>
              <w:rPr>
                <w:rFonts w:ascii="Arial" w:hAnsi="Arial" w:cs="Arial"/>
                <w:sz w:val="20"/>
              </w:rPr>
              <w:t>Z toho so spôsobením škody na majetku obce</w:t>
            </w:r>
          </w:p>
        </w:tc>
        <w:tc>
          <w:tcPr>
            <w:tcW w:w="1842" w:type="dxa"/>
            <w:tcBorders>
              <w:top w:val="single" w:sz="4" w:space="0" w:color="auto"/>
              <w:left w:val="nil"/>
              <w:bottom w:val="single" w:sz="4" w:space="0" w:color="auto"/>
              <w:right w:val="single" w:sz="8" w:space="0" w:color="000000"/>
            </w:tcBorders>
            <w:noWrap/>
            <w:vAlign w:val="bottom"/>
            <w:hideMark/>
          </w:tcPr>
          <w:p w14:paraId="70864FB0" w14:textId="77777777" w:rsidR="000E405F" w:rsidRDefault="000E405F">
            <w:pPr>
              <w:spacing w:line="276" w:lineRule="auto"/>
              <w:jc w:val="center"/>
              <w:rPr>
                <w:rFonts w:ascii="Arial" w:hAnsi="Arial" w:cs="Arial"/>
                <w:b/>
                <w:bCs/>
                <w:sz w:val="20"/>
              </w:rPr>
            </w:pPr>
            <w:r>
              <w:rPr>
                <w:rFonts w:ascii="Arial" w:hAnsi="Arial" w:cs="Arial"/>
                <w:b/>
                <w:bCs/>
                <w:sz w:val="20"/>
              </w:rPr>
              <w:t>0</w:t>
            </w:r>
          </w:p>
        </w:tc>
      </w:tr>
      <w:tr w:rsidR="000E405F" w14:paraId="2CF11A6B" w14:textId="77777777" w:rsidTr="000E405F">
        <w:trPr>
          <w:trHeight w:val="255"/>
        </w:trPr>
        <w:tc>
          <w:tcPr>
            <w:tcW w:w="550" w:type="dxa"/>
            <w:tcBorders>
              <w:top w:val="nil"/>
              <w:left w:val="single" w:sz="8" w:space="0" w:color="auto"/>
              <w:bottom w:val="nil"/>
              <w:right w:val="single" w:sz="4" w:space="0" w:color="auto"/>
            </w:tcBorders>
            <w:noWrap/>
            <w:vAlign w:val="bottom"/>
            <w:hideMark/>
          </w:tcPr>
          <w:p w14:paraId="3EE671C3" w14:textId="77777777" w:rsidR="000E405F" w:rsidRDefault="000E405F">
            <w:pPr>
              <w:spacing w:line="276" w:lineRule="auto"/>
              <w:jc w:val="center"/>
              <w:rPr>
                <w:rFonts w:ascii="Arial" w:hAnsi="Arial" w:cs="Arial"/>
                <w:b/>
                <w:bCs/>
                <w:sz w:val="20"/>
              </w:rPr>
            </w:pPr>
            <w:r>
              <w:rPr>
                <w:rFonts w:ascii="Arial" w:hAnsi="Arial" w:cs="Arial"/>
                <w:b/>
                <w:bCs/>
                <w:sz w:val="20"/>
              </w:rPr>
              <w:t>10</w:t>
            </w:r>
          </w:p>
        </w:tc>
        <w:tc>
          <w:tcPr>
            <w:tcW w:w="7158" w:type="dxa"/>
            <w:tcBorders>
              <w:top w:val="single" w:sz="4" w:space="0" w:color="auto"/>
              <w:left w:val="nil"/>
              <w:bottom w:val="nil"/>
              <w:right w:val="single" w:sz="4" w:space="0" w:color="000000"/>
            </w:tcBorders>
            <w:noWrap/>
            <w:vAlign w:val="bottom"/>
            <w:hideMark/>
          </w:tcPr>
          <w:p w14:paraId="29A709CD" w14:textId="77777777" w:rsidR="000E405F" w:rsidRDefault="000E405F">
            <w:pPr>
              <w:spacing w:line="276" w:lineRule="auto"/>
              <w:rPr>
                <w:rFonts w:ascii="Arial" w:hAnsi="Arial" w:cs="Arial"/>
                <w:sz w:val="20"/>
              </w:rPr>
            </w:pPr>
            <w:r>
              <w:rPr>
                <w:rFonts w:ascii="Arial" w:hAnsi="Arial" w:cs="Arial"/>
                <w:sz w:val="20"/>
              </w:rPr>
              <w:t>Počet útokov na príslušníkov obecnej polície (pri plnení úloh obecnej polície</w:t>
            </w:r>
          </w:p>
        </w:tc>
        <w:tc>
          <w:tcPr>
            <w:tcW w:w="1842" w:type="dxa"/>
            <w:tcBorders>
              <w:top w:val="single" w:sz="4" w:space="0" w:color="auto"/>
              <w:left w:val="nil"/>
              <w:bottom w:val="nil"/>
              <w:right w:val="single" w:sz="8" w:space="0" w:color="000000"/>
            </w:tcBorders>
            <w:noWrap/>
            <w:vAlign w:val="bottom"/>
            <w:hideMark/>
          </w:tcPr>
          <w:p w14:paraId="082FCDA6" w14:textId="77777777" w:rsidR="000E405F" w:rsidRDefault="000E405F">
            <w:pPr>
              <w:spacing w:line="276" w:lineRule="auto"/>
              <w:jc w:val="center"/>
              <w:rPr>
                <w:rFonts w:ascii="Arial" w:hAnsi="Arial" w:cs="Arial"/>
                <w:b/>
                <w:bCs/>
                <w:sz w:val="20"/>
              </w:rPr>
            </w:pPr>
            <w:r>
              <w:rPr>
                <w:rFonts w:ascii="Arial" w:hAnsi="Arial" w:cs="Arial"/>
                <w:b/>
                <w:bCs/>
                <w:sz w:val="20"/>
              </w:rPr>
              <w:t>0</w:t>
            </w:r>
          </w:p>
        </w:tc>
      </w:tr>
      <w:tr w:rsidR="000E405F" w14:paraId="409D5349" w14:textId="77777777" w:rsidTr="000E405F">
        <w:trPr>
          <w:trHeight w:val="255"/>
        </w:trPr>
        <w:tc>
          <w:tcPr>
            <w:tcW w:w="550" w:type="dxa"/>
            <w:tcBorders>
              <w:top w:val="nil"/>
              <w:left w:val="single" w:sz="8" w:space="0" w:color="auto"/>
              <w:bottom w:val="nil"/>
              <w:right w:val="single" w:sz="4" w:space="0" w:color="auto"/>
            </w:tcBorders>
            <w:noWrap/>
            <w:vAlign w:val="bottom"/>
            <w:hideMark/>
          </w:tcPr>
          <w:p w14:paraId="388F4ECB" w14:textId="77777777" w:rsidR="000E405F" w:rsidRDefault="000E405F">
            <w:pPr>
              <w:spacing w:line="276" w:lineRule="auto"/>
              <w:rPr>
                <w:rFonts w:ascii="Arial" w:hAnsi="Arial" w:cs="Arial"/>
                <w:sz w:val="20"/>
              </w:rPr>
            </w:pPr>
            <w:r>
              <w:rPr>
                <w:rFonts w:ascii="Arial" w:hAnsi="Arial" w:cs="Arial"/>
                <w:sz w:val="20"/>
              </w:rPr>
              <w:t> </w:t>
            </w:r>
          </w:p>
        </w:tc>
        <w:tc>
          <w:tcPr>
            <w:tcW w:w="7158" w:type="dxa"/>
            <w:tcBorders>
              <w:top w:val="nil"/>
              <w:left w:val="nil"/>
              <w:bottom w:val="single" w:sz="4" w:space="0" w:color="auto"/>
              <w:right w:val="single" w:sz="4" w:space="0" w:color="000000"/>
            </w:tcBorders>
            <w:noWrap/>
            <w:vAlign w:val="bottom"/>
            <w:hideMark/>
          </w:tcPr>
          <w:p w14:paraId="6CCE8601" w14:textId="77777777" w:rsidR="000E405F" w:rsidRDefault="000E405F">
            <w:pPr>
              <w:spacing w:line="276" w:lineRule="auto"/>
              <w:rPr>
                <w:rFonts w:ascii="Arial" w:hAnsi="Arial" w:cs="Arial"/>
                <w:sz w:val="20"/>
              </w:rPr>
            </w:pPr>
            <w:r>
              <w:rPr>
                <w:rFonts w:ascii="Arial" w:hAnsi="Arial" w:cs="Arial"/>
                <w:sz w:val="20"/>
              </w:rPr>
              <w:t>alebo v súvislosti s ich plnením)</w:t>
            </w:r>
          </w:p>
        </w:tc>
        <w:tc>
          <w:tcPr>
            <w:tcW w:w="1842" w:type="dxa"/>
            <w:tcBorders>
              <w:top w:val="nil"/>
              <w:left w:val="nil"/>
              <w:bottom w:val="single" w:sz="4" w:space="0" w:color="auto"/>
              <w:right w:val="single" w:sz="8" w:space="0" w:color="000000"/>
            </w:tcBorders>
            <w:noWrap/>
            <w:vAlign w:val="bottom"/>
            <w:hideMark/>
          </w:tcPr>
          <w:p w14:paraId="49F7C069" w14:textId="77777777" w:rsidR="000E405F" w:rsidRDefault="000E405F">
            <w:pPr>
              <w:spacing w:line="276" w:lineRule="auto"/>
              <w:jc w:val="center"/>
              <w:rPr>
                <w:rFonts w:ascii="Arial" w:hAnsi="Arial" w:cs="Arial"/>
                <w:sz w:val="20"/>
              </w:rPr>
            </w:pPr>
            <w:r>
              <w:rPr>
                <w:rFonts w:ascii="Arial" w:hAnsi="Arial" w:cs="Arial"/>
                <w:sz w:val="20"/>
              </w:rPr>
              <w:t> </w:t>
            </w:r>
          </w:p>
        </w:tc>
      </w:tr>
      <w:tr w:rsidR="000E405F" w14:paraId="1D447C05" w14:textId="77777777" w:rsidTr="000E405F">
        <w:trPr>
          <w:trHeight w:val="270"/>
        </w:trPr>
        <w:tc>
          <w:tcPr>
            <w:tcW w:w="550" w:type="dxa"/>
            <w:tcBorders>
              <w:top w:val="single" w:sz="4" w:space="0" w:color="auto"/>
              <w:left w:val="single" w:sz="8" w:space="0" w:color="auto"/>
              <w:bottom w:val="single" w:sz="8" w:space="0" w:color="auto"/>
              <w:right w:val="single" w:sz="4" w:space="0" w:color="auto"/>
            </w:tcBorders>
            <w:noWrap/>
            <w:vAlign w:val="bottom"/>
            <w:hideMark/>
          </w:tcPr>
          <w:p w14:paraId="6E90FADF" w14:textId="77777777" w:rsidR="000E405F" w:rsidRDefault="000E405F">
            <w:pPr>
              <w:spacing w:line="276" w:lineRule="auto"/>
              <w:jc w:val="center"/>
              <w:rPr>
                <w:rFonts w:ascii="Arial" w:hAnsi="Arial" w:cs="Arial"/>
                <w:b/>
                <w:bCs/>
                <w:sz w:val="20"/>
              </w:rPr>
            </w:pPr>
            <w:r>
              <w:rPr>
                <w:rFonts w:ascii="Arial" w:hAnsi="Arial" w:cs="Arial"/>
                <w:b/>
                <w:bCs/>
                <w:sz w:val="20"/>
              </w:rPr>
              <w:t>10a</w:t>
            </w:r>
          </w:p>
        </w:tc>
        <w:tc>
          <w:tcPr>
            <w:tcW w:w="7158" w:type="dxa"/>
            <w:tcBorders>
              <w:top w:val="single" w:sz="4" w:space="0" w:color="auto"/>
              <w:left w:val="nil"/>
              <w:bottom w:val="single" w:sz="8" w:space="0" w:color="auto"/>
              <w:right w:val="single" w:sz="4" w:space="0" w:color="000000"/>
            </w:tcBorders>
            <w:noWrap/>
            <w:vAlign w:val="bottom"/>
            <w:hideMark/>
          </w:tcPr>
          <w:p w14:paraId="4AF537AB" w14:textId="77777777" w:rsidR="000E405F" w:rsidRDefault="000E405F">
            <w:pPr>
              <w:spacing w:line="276" w:lineRule="auto"/>
              <w:rPr>
                <w:rFonts w:ascii="Arial" w:hAnsi="Arial" w:cs="Arial"/>
                <w:sz w:val="20"/>
              </w:rPr>
            </w:pPr>
            <w:r>
              <w:rPr>
                <w:rFonts w:ascii="Arial" w:hAnsi="Arial" w:cs="Arial"/>
                <w:sz w:val="20"/>
              </w:rPr>
              <w:t>Z toho so zranením príslušníka obecnej polície</w:t>
            </w:r>
          </w:p>
        </w:tc>
        <w:tc>
          <w:tcPr>
            <w:tcW w:w="1842" w:type="dxa"/>
            <w:tcBorders>
              <w:top w:val="single" w:sz="4" w:space="0" w:color="auto"/>
              <w:left w:val="nil"/>
              <w:bottom w:val="single" w:sz="8" w:space="0" w:color="auto"/>
              <w:right w:val="single" w:sz="8" w:space="0" w:color="000000"/>
            </w:tcBorders>
            <w:noWrap/>
            <w:vAlign w:val="bottom"/>
            <w:hideMark/>
          </w:tcPr>
          <w:p w14:paraId="3C65824C" w14:textId="77777777" w:rsidR="000E405F" w:rsidRDefault="000E405F">
            <w:pPr>
              <w:spacing w:line="276" w:lineRule="auto"/>
              <w:jc w:val="center"/>
              <w:rPr>
                <w:rFonts w:ascii="Arial" w:hAnsi="Arial" w:cs="Arial"/>
                <w:b/>
                <w:bCs/>
                <w:sz w:val="20"/>
              </w:rPr>
            </w:pPr>
            <w:r>
              <w:rPr>
                <w:rFonts w:ascii="Arial" w:hAnsi="Arial" w:cs="Arial"/>
                <w:b/>
                <w:bCs/>
                <w:sz w:val="20"/>
              </w:rPr>
              <w:t>0</w:t>
            </w:r>
          </w:p>
        </w:tc>
      </w:tr>
    </w:tbl>
    <w:p w14:paraId="015A7880" w14:textId="77777777" w:rsidR="000E405F" w:rsidRPr="000E405F" w:rsidRDefault="000E405F" w:rsidP="000E405F">
      <w:pPr>
        <w:ind w:left="708"/>
        <w:rPr>
          <w:b/>
        </w:rPr>
      </w:pPr>
      <w:r w:rsidRPr="000E405F">
        <w:rPr>
          <w:b/>
        </w:rPr>
        <w:t>*dlhodobo práceneschopný</w:t>
      </w:r>
    </w:p>
    <w:p w14:paraId="06CD8538" w14:textId="77777777" w:rsidR="000E405F" w:rsidRPr="000E405F" w:rsidRDefault="000E405F" w:rsidP="000E405F">
      <w:pPr>
        <w:ind w:left="708"/>
        <w:rPr>
          <w:b/>
        </w:rPr>
      </w:pPr>
    </w:p>
    <w:p w14:paraId="60FEFB43" w14:textId="77777777" w:rsidR="000E405F" w:rsidRPr="000E405F" w:rsidRDefault="000E405F" w:rsidP="000E405F">
      <w:pPr>
        <w:ind w:left="708"/>
        <w:rPr>
          <w:b/>
        </w:rPr>
      </w:pPr>
      <w:r w:rsidRPr="000E405F">
        <w:rPr>
          <w:b/>
        </w:rPr>
        <w:t>Tab. IV.: Činnosť pri plnení úloh Mestskej polície</w:t>
      </w:r>
    </w:p>
    <w:p w14:paraId="30FA280C" w14:textId="77777777" w:rsidR="000E405F" w:rsidRPr="000E405F" w:rsidRDefault="000E405F" w:rsidP="000E405F">
      <w:pPr>
        <w:pStyle w:val="Odsekzoznamu"/>
        <w:ind w:left="1068"/>
        <w:rPr>
          <w:b/>
          <w:sz w:val="28"/>
          <w:szCs w:val="28"/>
        </w:rPr>
      </w:pPr>
    </w:p>
    <w:tbl>
      <w:tblPr>
        <w:tblW w:w="9960" w:type="dxa"/>
        <w:tblInd w:w="60" w:type="dxa"/>
        <w:tblCellMar>
          <w:left w:w="70" w:type="dxa"/>
          <w:right w:w="70" w:type="dxa"/>
        </w:tblCellMar>
        <w:tblLook w:val="04A0" w:firstRow="1" w:lastRow="0" w:firstColumn="1" w:lastColumn="0" w:noHBand="0" w:noVBand="1"/>
      </w:tblPr>
      <w:tblGrid>
        <w:gridCol w:w="550"/>
        <w:gridCol w:w="6530"/>
        <w:gridCol w:w="2880"/>
      </w:tblGrid>
      <w:tr w:rsidR="000E405F" w14:paraId="7B499D6A" w14:textId="77777777" w:rsidTr="000E405F">
        <w:trPr>
          <w:trHeight w:val="255"/>
        </w:trPr>
        <w:tc>
          <w:tcPr>
            <w:tcW w:w="550" w:type="dxa"/>
            <w:tcBorders>
              <w:top w:val="single" w:sz="8" w:space="0" w:color="auto"/>
              <w:left w:val="single" w:sz="8" w:space="0" w:color="auto"/>
              <w:bottom w:val="nil"/>
              <w:right w:val="single" w:sz="4" w:space="0" w:color="auto"/>
            </w:tcBorders>
            <w:noWrap/>
            <w:vAlign w:val="bottom"/>
            <w:hideMark/>
          </w:tcPr>
          <w:p w14:paraId="07DF2955" w14:textId="77777777" w:rsidR="000E405F" w:rsidRDefault="000E405F">
            <w:pPr>
              <w:spacing w:line="276" w:lineRule="auto"/>
              <w:jc w:val="center"/>
              <w:rPr>
                <w:rFonts w:ascii="Arial" w:hAnsi="Arial" w:cs="Arial"/>
                <w:b/>
                <w:bCs/>
                <w:sz w:val="20"/>
                <w:szCs w:val="20"/>
              </w:rPr>
            </w:pPr>
            <w:r>
              <w:rPr>
                <w:rFonts w:ascii="Arial" w:hAnsi="Arial" w:cs="Arial"/>
                <w:b/>
                <w:bCs/>
                <w:sz w:val="20"/>
              </w:rPr>
              <w:t>1</w:t>
            </w:r>
          </w:p>
        </w:tc>
        <w:tc>
          <w:tcPr>
            <w:tcW w:w="6530" w:type="dxa"/>
            <w:tcBorders>
              <w:top w:val="single" w:sz="8" w:space="0" w:color="auto"/>
              <w:left w:val="nil"/>
              <w:bottom w:val="nil"/>
              <w:right w:val="single" w:sz="4" w:space="0" w:color="000000"/>
            </w:tcBorders>
            <w:noWrap/>
            <w:vAlign w:val="bottom"/>
            <w:hideMark/>
          </w:tcPr>
          <w:p w14:paraId="1741549C" w14:textId="77777777" w:rsidR="000E405F" w:rsidRDefault="000E405F">
            <w:pPr>
              <w:spacing w:line="276" w:lineRule="auto"/>
              <w:rPr>
                <w:rFonts w:ascii="Arial" w:hAnsi="Arial" w:cs="Arial"/>
                <w:sz w:val="20"/>
              </w:rPr>
            </w:pPr>
            <w:r>
              <w:rPr>
                <w:rFonts w:ascii="Arial" w:hAnsi="Arial" w:cs="Arial"/>
                <w:sz w:val="20"/>
              </w:rPr>
              <w:t>Počet osôb, ktorým bola obmedzená osobná sloboda zákrokom príslušníka obecnej polície</w:t>
            </w:r>
          </w:p>
        </w:tc>
        <w:tc>
          <w:tcPr>
            <w:tcW w:w="2880" w:type="dxa"/>
            <w:tcBorders>
              <w:top w:val="single" w:sz="8" w:space="0" w:color="auto"/>
              <w:left w:val="single" w:sz="4" w:space="0" w:color="auto"/>
              <w:bottom w:val="single" w:sz="4" w:space="0" w:color="000000"/>
              <w:right w:val="single" w:sz="8" w:space="0" w:color="000000"/>
            </w:tcBorders>
            <w:noWrap/>
            <w:vAlign w:val="bottom"/>
            <w:hideMark/>
          </w:tcPr>
          <w:p w14:paraId="40579706" w14:textId="77777777" w:rsidR="000E405F" w:rsidRDefault="000E405F">
            <w:pPr>
              <w:spacing w:line="276" w:lineRule="auto"/>
              <w:jc w:val="center"/>
              <w:rPr>
                <w:rFonts w:ascii="Arial" w:hAnsi="Arial" w:cs="Arial"/>
                <w:b/>
                <w:bCs/>
                <w:sz w:val="20"/>
              </w:rPr>
            </w:pPr>
            <w:r>
              <w:rPr>
                <w:rFonts w:ascii="Arial" w:hAnsi="Arial" w:cs="Arial"/>
                <w:b/>
                <w:bCs/>
                <w:sz w:val="20"/>
              </w:rPr>
              <w:t>0</w:t>
            </w:r>
          </w:p>
        </w:tc>
      </w:tr>
      <w:tr w:rsidR="000E405F" w14:paraId="7092A05E" w14:textId="77777777" w:rsidTr="000E405F">
        <w:trPr>
          <w:trHeight w:val="255"/>
        </w:trPr>
        <w:tc>
          <w:tcPr>
            <w:tcW w:w="550" w:type="dxa"/>
            <w:tcBorders>
              <w:top w:val="nil"/>
              <w:left w:val="single" w:sz="8" w:space="0" w:color="auto"/>
              <w:bottom w:val="single" w:sz="4" w:space="0" w:color="auto"/>
              <w:right w:val="single" w:sz="4" w:space="0" w:color="auto"/>
            </w:tcBorders>
            <w:noWrap/>
            <w:vAlign w:val="bottom"/>
            <w:hideMark/>
          </w:tcPr>
          <w:p w14:paraId="5228DC59" w14:textId="77777777" w:rsidR="000E405F" w:rsidRDefault="000E405F">
            <w:pPr>
              <w:spacing w:line="276" w:lineRule="auto"/>
              <w:jc w:val="center"/>
              <w:rPr>
                <w:rFonts w:ascii="Arial" w:hAnsi="Arial" w:cs="Arial"/>
                <w:b/>
                <w:bCs/>
                <w:sz w:val="20"/>
              </w:rPr>
            </w:pPr>
            <w:r>
              <w:rPr>
                <w:rFonts w:ascii="Arial" w:hAnsi="Arial" w:cs="Arial"/>
                <w:b/>
                <w:bCs/>
                <w:sz w:val="20"/>
              </w:rPr>
              <w:t>2</w:t>
            </w:r>
          </w:p>
        </w:tc>
        <w:tc>
          <w:tcPr>
            <w:tcW w:w="6530" w:type="dxa"/>
            <w:tcBorders>
              <w:top w:val="single" w:sz="4" w:space="0" w:color="auto"/>
              <w:left w:val="nil"/>
              <w:bottom w:val="single" w:sz="4" w:space="0" w:color="auto"/>
              <w:right w:val="single" w:sz="4" w:space="0" w:color="000000"/>
            </w:tcBorders>
            <w:noWrap/>
            <w:vAlign w:val="bottom"/>
            <w:hideMark/>
          </w:tcPr>
          <w:p w14:paraId="049A3174" w14:textId="77777777" w:rsidR="000E405F" w:rsidRDefault="000E405F">
            <w:pPr>
              <w:spacing w:line="276" w:lineRule="auto"/>
              <w:rPr>
                <w:rFonts w:ascii="Arial" w:hAnsi="Arial" w:cs="Arial"/>
                <w:sz w:val="20"/>
              </w:rPr>
            </w:pPr>
            <w:r>
              <w:rPr>
                <w:rFonts w:ascii="Arial" w:hAnsi="Arial" w:cs="Arial"/>
                <w:sz w:val="20"/>
              </w:rPr>
              <w:t>Počet osôb predvedených na útvar obecnej polície</w:t>
            </w:r>
          </w:p>
        </w:tc>
        <w:tc>
          <w:tcPr>
            <w:tcW w:w="2880" w:type="dxa"/>
            <w:tcBorders>
              <w:top w:val="single" w:sz="4" w:space="0" w:color="auto"/>
              <w:left w:val="nil"/>
              <w:bottom w:val="single" w:sz="4" w:space="0" w:color="auto"/>
              <w:right w:val="single" w:sz="8" w:space="0" w:color="000000"/>
            </w:tcBorders>
            <w:noWrap/>
            <w:vAlign w:val="bottom"/>
            <w:hideMark/>
          </w:tcPr>
          <w:p w14:paraId="2A67F0EE" w14:textId="77777777" w:rsidR="000E405F" w:rsidRDefault="000E405F">
            <w:pPr>
              <w:spacing w:line="276" w:lineRule="auto"/>
              <w:jc w:val="center"/>
              <w:rPr>
                <w:rFonts w:ascii="Arial" w:hAnsi="Arial" w:cs="Arial"/>
                <w:b/>
                <w:bCs/>
                <w:sz w:val="20"/>
              </w:rPr>
            </w:pPr>
            <w:r>
              <w:rPr>
                <w:rFonts w:ascii="Arial" w:hAnsi="Arial" w:cs="Arial"/>
                <w:b/>
                <w:bCs/>
                <w:sz w:val="20"/>
              </w:rPr>
              <w:t>0</w:t>
            </w:r>
          </w:p>
        </w:tc>
      </w:tr>
      <w:tr w:rsidR="000E405F" w14:paraId="13A4B490" w14:textId="77777777" w:rsidTr="000E405F">
        <w:trPr>
          <w:trHeight w:val="255"/>
        </w:trPr>
        <w:tc>
          <w:tcPr>
            <w:tcW w:w="550" w:type="dxa"/>
            <w:tcBorders>
              <w:top w:val="nil"/>
              <w:left w:val="single" w:sz="8" w:space="0" w:color="auto"/>
              <w:bottom w:val="single" w:sz="4" w:space="0" w:color="auto"/>
              <w:right w:val="single" w:sz="4" w:space="0" w:color="auto"/>
            </w:tcBorders>
            <w:noWrap/>
            <w:vAlign w:val="bottom"/>
            <w:hideMark/>
          </w:tcPr>
          <w:p w14:paraId="441F220C" w14:textId="77777777" w:rsidR="000E405F" w:rsidRDefault="000E405F">
            <w:pPr>
              <w:spacing w:line="276" w:lineRule="auto"/>
              <w:jc w:val="center"/>
              <w:rPr>
                <w:rFonts w:ascii="Arial" w:hAnsi="Arial" w:cs="Arial"/>
                <w:b/>
                <w:bCs/>
                <w:sz w:val="20"/>
              </w:rPr>
            </w:pPr>
            <w:r>
              <w:rPr>
                <w:rFonts w:ascii="Arial" w:hAnsi="Arial" w:cs="Arial"/>
                <w:b/>
                <w:bCs/>
                <w:sz w:val="20"/>
              </w:rPr>
              <w:t>3</w:t>
            </w:r>
          </w:p>
        </w:tc>
        <w:tc>
          <w:tcPr>
            <w:tcW w:w="6530" w:type="dxa"/>
            <w:tcBorders>
              <w:top w:val="single" w:sz="4" w:space="0" w:color="auto"/>
              <w:left w:val="nil"/>
              <w:bottom w:val="single" w:sz="4" w:space="0" w:color="auto"/>
              <w:right w:val="single" w:sz="4" w:space="0" w:color="000000"/>
            </w:tcBorders>
            <w:noWrap/>
            <w:vAlign w:val="bottom"/>
            <w:hideMark/>
          </w:tcPr>
          <w:p w14:paraId="7969EF69" w14:textId="77777777" w:rsidR="000E405F" w:rsidRDefault="000E405F">
            <w:pPr>
              <w:spacing w:line="276" w:lineRule="auto"/>
              <w:rPr>
                <w:rFonts w:ascii="Arial" w:hAnsi="Arial" w:cs="Arial"/>
                <w:sz w:val="20"/>
              </w:rPr>
            </w:pPr>
            <w:r>
              <w:rPr>
                <w:rFonts w:ascii="Arial" w:hAnsi="Arial" w:cs="Arial"/>
                <w:sz w:val="20"/>
              </w:rPr>
              <w:t xml:space="preserve">Počet osôb predvedených na útvary Policajného zboru </w:t>
            </w:r>
          </w:p>
        </w:tc>
        <w:tc>
          <w:tcPr>
            <w:tcW w:w="2880" w:type="dxa"/>
            <w:tcBorders>
              <w:top w:val="single" w:sz="4" w:space="0" w:color="auto"/>
              <w:left w:val="nil"/>
              <w:bottom w:val="single" w:sz="4" w:space="0" w:color="auto"/>
              <w:right w:val="single" w:sz="8" w:space="0" w:color="000000"/>
            </w:tcBorders>
            <w:noWrap/>
            <w:vAlign w:val="bottom"/>
            <w:hideMark/>
          </w:tcPr>
          <w:p w14:paraId="7012932A" w14:textId="77777777" w:rsidR="000E405F" w:rsidRDefault="000E405F">
            <w:pPr>
              <w:spacing w:line="276" w:lineRule="auto"/>
              <w:jc w:val="center"/>
              <w:rPr>
                <w:rFonts w:ascii="Arial" w:hAnsi="Arial" w:cs="Arial"/>
                <w:b/>
                <w:bCs/>
                <w:sz w:val="20"/>
              </w:rPr>
            </w:pPr>
            <w:r>
              <w:rPr>
                <w:rFonts w:ascii="Arial" w:hAnsi="Arial" w:cs="Arial"/>
                <w:b/>
                <w:bCs/>
                <w:sz w:val="20"/>
              </w:rPr>
              <w:t>0</w:t>
            </w:r>
          </w:p>
        </w:tc>
      </w:tr>
      <w:tr w:rsidR="000E405F" w14:paraId="443B5992" w14:textId="77777777" w:rsidTr="000E405F">
        <w:trPr>
          <w:trHeight w:val="255"/>
        </w:trPr>
        <w:tc>
          <w:tcPr>
            <w:tcW w:w="550" w:type="dxa"/>
            <w:tcBorders>
              <w:top w:val="nil"/>
              <w:left w:val="single" w:sz="8" w:space="0" w:color="auto"/>
              <w:bottom w:val="single" w:sz="4" w:space="0" w:color="auto"/>
              <w:right w:val="single" w:sz="4" w:space="0" w:color="auto"/>
            </w:tcBorders>
            <w:noWrap/>
            <w:vAlign w:val="bottom"/>
            <w:hideMark/>
          </w:tcPr>
          <w:p w14:paraId="30AFA6FE" w14:textId="77777777" w:rsidR="000E405F" w:rsidRDefault="000E405F">
            <w:pPr>
              <w:spacing w:line="276" w:lineRule="auto"/>
              <w:jc w:val="center"/>
              <w:rPr>
                <w:rFonts w:ascii="Arial" w:hAnsi="Arial" w:cs="Arial"/>
                <w:b/>
                <w:bCs/>
                <w:sz w:val="20"/>
              </w:rPr>
            </w:pPr>
            <w:r>
              <w:rPr>
                <w:rFonts w:ascii="Arial" w:hAnsi="Arial" w:cs="Arial"/>
                <w:b/>
                <w:bCs/>
                <w:sz w:val="20"/>
              </w:rPr>
              <w:t>4</w:t>
            </w:r>
          </w:p>
        </w:tc>
        <w:tc>
          <w:tcPr>
            <w:tcW w:w="6530" w:type="dxa"/>
            <w:tcBorders>
              <w:top w:val="single" w:sz="4" w:space="0" w:color="auto"/>
              <w:left w:val="nil"/>
              <w:bottom w:val="single" w:sz="4" w:space="0" w:color="auto"/>
              <w:right w:val="single" w:sz="4" w:space="0" w:color="000000"/>
            </w:tcBorders>
            <w:noWrap/>
            <w:vAlign w:val="bottom"/>
            <w:hideMark/>
          </w:tcPr>
          <w:p w14:paraId="5DA63E54" w14:textId="77777777" w:rsidR="000E405F" w:rsidRDefault="000E405F">
            <w:pPr>
              <w:spacing w:line="276" w:lineRule="auto"/>
              <w:rPr>
                <w:rFonts w:ascii="Arial" w:hAnsi="Arial" w:cs="Arial"/>
                <w:sz w:val="20"/>
              </w:rPr>
            </w:pPr>
            <w:r>
              <w:rPr>
                <w:rFonts w:ascii="Arial" w:hAnsi="Arial" w:cs="Arial"/>
                <w:sz w:val="20"/>
              </w:rPr>
              <w:t>Počet nájdených osôb, po ktorých bolo vyhlásené pátranie</w:t>
            </w:r>
          </w:p>
        </w:tc>
        <w:tc>
          <w:tcPr>
            <w:tcW w:w="2880" w:type="dxa"/>
            <w:tcBorders>
              <w:top w:val="single" w:sz="4" w:space="0" w:color="auto"/>
              <w:left w:val="nil"/>
              <w:bottom w:val="single" w:sz="4" w:space="0" w:color="auto"/>
              <w:right w:val="single" w:sz="8" w:space="0" w:color="000000"/>
            </w:tcBorders>
            <w:noWrap/>
            <w:vAlign w:val="bottom"/>
            <w:hideMark/>
          </w:tcPr>
          <w:p w14:paraId="4DB21779" w14:textId="77777777" w:rsidR="000E405F" w:rsidRDefault="000E405F">
            <w:pPr>
              <w:spacing w:line="276" w:lineRule="auto"/>
              <w:jc w:val="center"/>
              <w:rPr>
                <w:rFonts w:ascii="Arial" w:hAnsi="Arial" w:cs="Arial"/>
                <w:b/>
                <w:bCs/>
                <w:sz w:val="20"/>
              </w:rPr>
            </w:pPr>
            <w:r>
              <w:rPr>
                <w:rFonts w:ascii="Arial" w:hAnsi="Arial" w:cs="Arial"/>
                <w:b/>
                <w:bCs/>
                <w:sz w:val="20"/>
              </w:rPr>
              <w:t>0</w:t>
            </w:r>
          </w:p>
        </w:tc>
      </w:tr>
      <w:tr w:rsidR="000E405F" w14:paraId="09715FE7" w14:textId="77777777" w:rsidTr="000E405F">
        <w:trPr>
          <w:trHeight w:val="255"/>
        </w:trPr>
        <w:tc>
          <w:tcPr>
            <w:tcW w:w="550" w:type="dxa"/>
            <w:tcBorders>
              <w:top w:val="nil"/>
              <w:left w:val="single" w:sz="8" w:space="0" w:color="auto"/>
              <w:bottom w:val="single" w:sz="4" w:space="0" w:color="auto"/>
              <w:right w:val="single" w:sz="4" w:space="0" w:color="auto"/>
            </w:tcBorders>
            <w:noWrap/>
            <w:vAlign w:val="bottom"/>
            <w:hideMark/>
          </w:tcPr>
          <w:p w14:paraId="33E7FCFF" w14:textId="77777777" w:rsidR="000E405F" w:rsidRDefault="000E405F">
            <w:pPr>
              <w:spacing w:line="276" w:lineRule="auto"/>
              <w:jc w:val="center"/>
              <w:rPr>
                <w:rFonts w:ascii="Arial" w:hAnsi="Arial" w:cs="Arial"/>
                <w:b/>
                <w:bCs/>
                <w:sz w:val="20"/>
              </w:rPr>
            </w:pPr>
            <w:r>
              <w:rPr>
                <w:rFonts w:ascii="Arial" w:hAnsi="Arial" w:cs="Arial"/>
                <w:b/>
                <w:bCs/>
                <w:sz w:val="20"/>
              </w:rPr>
              <w:t>5</w:t>
            </w:r>
          </w:p>
        </w:tc>
        <w:tc>
          <w:tcPr>
            <w:tcW w:w="6530" w:type="dxa"/>
            <w:tcBorders>
              <w:top w:val="single" w:sz="4" w:space="0" w:color="auto"/>
              <w:left w:val="nil"/>
              <w:bottom w:val="single" w:sz="4" w:space="0" w:color="auto"/>
              <w:right w:val="single" w:sz="4" w:space="0" w:color="000000"/>
            </w:tcBorders>
            <w:noWrap/>
            <w:vAlign w:val="bottom"/>
            <w:hideMark/>
          </w:tcPr>
          <w:p w14:paraId="65E19D00" w14:textId="77777777" w:rsidR="000E405F" w:rsidRDefault="000E405F">
            <w:pPr>
              <w:spacing w:line="276" w:lineRule="auto"/>
              <w:rPr>
                <w:rFonts w:ascii="Arial" w:hAnsi="Arial" w:cs="Arial"/>
                <w:sz w:val="20"/>
              </w:rPr>
            </w:pPr>
            <w:r>
              <w:rPr>
                <w:rFonts w:ascii="Arial" w:hAnsi="Arial" w:cs="Arial"/>
                <w:sz w:val="20"/>
              </w:rPr>
              <w:t>Počet nájdených vecí, po ktorých bolo vyhlásené pátranie</w:t>
            </w:r>
          </w:p>
        </w:tc>
        <w:tc>
          <w:tcPr>
            <w:tcW w:w="2880" w:type="dxa"/>
            <w:tcBorders>
              <w:top w:val="single" w:sz="4" w:space="0" w:color="auto"/>
              <w:left w:val="nil"/>
              <w:bottom w:val="single" w:sz="4" w:space="0" w:color="auto"/>
              <w:right w:val="single" w:sz="8" w:space="0" w:color="000000"/>
            </w:tcBorders>
            <w:noWrap/>
            <w:vAlign w:val="bottom"/>
            <w:hideMark/>
          </w:tcPr>
          <w:p w14:paraId="1B50E517" w14:textId="77777777" w:rsidR="000E405F" w:rsidRDefault="000E405F">
            <w:pPr>
              <w:spacing w:line="276" w:lineRule="auto"/>
              <w:jc w:val="center"/>
              <w:rPr>
                <w:rFonts w:ascii="Arial" w:hAnsi="Arial" w:cs="Arial"/>
                <w:b/>
                <w:bCs/>
                <w:sz w:val="20"/>
              </w:rPr>
            </w:pPr>
            <w:r>
              <w:rPr>
                <w:rFonts w:ascii="Arial" w:hAnsi="Arial" w:cs="Arial"/>
                <w:b/>
                <w:bCs/>
                <w:sz w:val="20"/>
              </w:rPr>
              <w:t>0</w:t>
            </w:r>
          </w:p>
        </w:tc>
      </w:tr>
      <w:tr w:rsidR="000E405F" w14:paraId="4EF1B151" w14:textId="77777777" w:rsidTr="000E405F">
        <w:trPr>
          <w:trHeight w:val="270"/>
        </w:trPr>
        <w:tc>
          <w:tcPr>
            <w:tcW w:w="550" w:type="dxa"/>
            <w:tcBorders>
              <w:top w:val="nil"/>
              <w:left w:val="single" w:sz="8" w:space="0" w:color="auto"/>
              <w:bottom w:val="single" w:sz="8" w:space="0" w:color="auto"/>
              <w:right w:val="single" w:sz="4" w:space="0" w:color="auto"/>
            </w:tcBorders>
            <w:noWrap/>
            <w:vAlign w:val="bottom"/>
            <w:hideMark/>
          </w:tcPr>
          <w:p w14:paraId="5D78CB67" w14:textId="77777777" w:rsidR="000E405F" w:rsidRDefault="000E405F">
            <w:pPr>
              <w:spacing w:line="276" w:lineRule="auto"/>
              <w:jc w:val="center"/>
              <w:rPr>
                <w:rFonts w:ascii="Arial" w:hAnsi="Arial" w:cs="Arial"/>
                <w:b/>
                <w:bCs/>
                <w:sz w:val="20"/>
              </w:rPr>
            </w:pPr>
            <w:r>
              <w:rPr>
                <w:rFonts w:ascii="Arial" w:hAnsi="Arial" w:cs="Arial"/>
                <w:b/>
                <w:bCs/>
                <w:sz w:val="20"/>
              </w:rPr>
              <w:t>6</w:t>
            </w:r>
          </w:p>
        </w:tc>
        <w:tc>
          <w:tcPr>
            <w:tcW w:w="6530" w:type="dxa"/>
            <w:tcBorders>
              <w:top w:val="single" w:sz="4" w:space="0" w:color="auto"/>
              <w:left w:val="nil"/>
              <w:bottom w:val="single" w:sz="8" w:space="0" w:color="auto"/>
              <w:right w:val="single" w:sz="4" w:space="0" w:color="000000"/>
            </w:tcBorders>
            <w:noWrap/>
            <w:vAlign w:val="bottom"/>
            <w:hideMark/>
          </w:tcPr>
          <w:p w14:paraId="7E2007E1" w14:textId="77777777" w:rsidR="000E405F" w:rsidRDefault="000E405F">
            <w:pPr>
              <w:spacing w:line="276" w:lineRule="auto"/>
              <w:rPr>
                <w:rFonts w:ascii="Arial" w:hAnsi="Arial" w:cs="Arial"/>
                <w:sz w:val="20"/>
              </w:rPr>
            </w:pPr>
            <w:r>
              <w:rPr>
                <w:rFonts w:ascii="Arial" w:hAnsi="Arial" w:cs="Arial"/>
                <w:sz w:val="20"/>
              </w:rPr>
              <w:t>Počet nájdených motorových vozidiel, po ktorých bol vyhlásené pátranie</w:t>
            </w:r>
          </w:p>
        </w:tc>
        <w:tc>
          <w:tcPr>
            <w:tcW w:w="2880" w:type="dxa"/>
            <w:tcBorders>
              <w:top w:val="single" w:sz="4" w:space="0" w:color="auto"/>
              <w:left w:val="nil"/>
              <w:bottom w:val="single" w:sz="8" w:space="0" w:color="auto"/>
              <w:right w:val="single" w:sz="8" w:space="0" w:color="000000"/>
            </w:tcBorders>
            <w:noWrap/>
            <w:vAlign w:val="bottom"/>
            <w:hideMark/>
          </w:tcPr>
          <w:p w14:paraId="2DDB3E4C" w14:textId="77777777" w:rsidR="000E405F" w:rsidRDefault="000E405F">
            <w:pPr>
              <w:spacing w:line="276" w:lineRule="auto"/>
              <w:jc w:val="center"/>
              <w:rPr>
                <w:rFonts w:ascii="Arial" w:hAnsi="Arial" w:cs="Arial"/>
                <w:b/>
                <w:bCs/>
                <w:sz w:val="20"/>
              </w:rPr>
            </w:pPr>
            <w:r>
              <w:rPr>
                <w:rFonts w:ascii="Arial" w:hAnsi="Arial" w:cs="Arial"/>
                <w:b/>
                <w:bCs/>
                <w:sz w:val="20"/>
              </w:rPr>
              <w:t>0</w:t>
            </w:r>
          </w:p>
        </w:tc>
      </w:tr>
    </w:tbl>
    <w:p w14:paraId="292C43BF" w14:textId="77777777" w:rsidR="000E405F" w:rsidRPr="00B2154C" w:rsidRDefault="000E405F" w:rsidP="00B2154C">
      <w:pPr>
        <w:ind w:left="708"/>
        <w:rPr>
          <w:b/>
          <w:color w:val="000000"/>
          <w:sz w:val="28"/>
          <w:szCs w:val="28"/>
          <w:lang w:eastAsia="cs-CZ"/>
        </w:rPr>
      </w:pPr>
    </w:p>
    <w:p w14:paraId="052C8D4B" w14:textId="77777777" w:rsidR="000E405F" w:rsidRPr="000E405F" w:rsidRDefault="000E405F" w:rsidP="005A3E4E">
      <w:pPr>
        <w:pStyle w:val="Odsekzoznamu"/>
        <w:ind w:left="1068"/>
        <w:rPr>
          <w:b/>
          <w:sz w:val="24"/>
        </w:rPr>
      </w:pPr>
      <w:r w:rsidRPr="000E405F">
        <w:rPr>
          <w:b/>
        </w:rPr>
        <w:t xml:space="preserve">Tab. V.: Priestupky (zákona SNR č. 372/1990 Zb. o priestupkoch v znení neskorších     </w:t>
      </w:r>
    </w:p>
    <w:p w14:paraId="19351B1D" w14:textId="77777777" w:rsidR="000E405F" w:rsidRPr="00B2154C" w:rsidRDefault="000E405F" w:rsidP="00B2154C">
      <w:pPr>
        <w:ind w:left="708"/>
        <w:rPr>
          <w:b/>
          <w:sz w:val="28"/>
          <w:szCs w:val="28"/>
        </w:rPr>
      </w:pPr>
      <w:r w:rsidRPr="00B2154C">
        <w:rPr>
          <w:b/>
        </w:rPr>
        <w:t xml:space="preserve">               predpisov)</w:t>
      </w:r>
    </w:p>
    <w:tbl>
      <w:tblPr>
        <w:tblW w:w="9970" w:type="dxa"/>
        <w:tblCellMar>
          <w:left w:w="70" w:type="dxa"/>
          <w:right w:w="70" w:type="dxa"/>
        </w:tblCellMar>
        <w:tblLook w:val="04A0" w:firstRow="1" w:lastRow="0" w:firstColumn="1" w:lastColumn="0" w:noHBand="0" w:noVBand="1"/>
      </w:tblPr>
      <w:tblGrid>
        <w:gridCol w:w="408"/>
        <w:gridCol w:w="1211"/>
        <w:gridCol w:w="976"/>
        <w:gridCol w:w="895"/>
        <w:gridCol w:w="900"/>
        <w:gridCol w:w="540"/>
        <w:gridCol w:w="720"/>
        <w:gridCol w:w="1080"/>
        <w:gridCol w:w="1260"/>
        <w:gridCol w:w="1080"/>
        <w:gridCol w:w="900"/>
      </w:tblGrid>
      <w:tr w:rsidR="000E405F" w14:paraId="13D0F62A" w14:textId="77777777" w:rsidTr="000E405F">
        <w:trPr>
          <w:trHeight w:val="255"/>
        </w:trPr>
        <w:tc>
          <w:tcPr>
            <w:tcW w:w="408" w:type="dxa"/>
            <w:tcBorders>
              <w:top w:val="single" w:sz="8" w:space="0" w:color="auto"/>
              <w:left w:val="single" w:sz="8" w:space="0" w:color="auto"/>
              <w:bottom w:val="nil"/>
              <w:right w:val="nil"/>
            </w:tcBorders>
            <w:noWrap/>
            <w:vAlign w:val="bottom"/>
            <w:hideMark/>
          </w:tcPr>
          <w:p w14:paraId="1EC43B73" w14:textId="77777777" w:rsidR="000E405F" w:rsidRDefault="000E405F">
            <w:pPr>
              <w:spacing w:line="276" w:lineRule="auto"/>
              <w:jc w:val="center"/>
              <w:rPr>
                <w:rFonts w:ascii="Arial" w:hAnsi="Arial" w:cs="Arial"/>
                <w:sz w:val="20"/>
                <w:szCs w:val="20"/>
              </w:rPr>
            </w:pPr>
            <w:r>
              <w:rPr>
                <w:rFonts w:ascii="Arial" w:hAnsi="Arial" w:cs="Arial"/>
                <w:sz w:val="20"/>
              </w:rPr>
              <w:t> </w:t>
            </w:r>
          </w:p>
        </w:tc>
        <w:tc>
          <w:tcPr>
            <w:tcW w:w="1211" w:type="dxa"/>
            <w:tcBorders>
              <w:top w:val="single" w:sz="8" w:space="0" w:color="auto"/>
              <w:left w:val="nil"/>
              <w:bottom w:val="nil"/>
              <w:right w:val="nil"/>
            </w:tcBorders>
            <w:noWrap/>
            <w:vAlign w:val="bottom"/>
            <w:hideMark/>
          </w:tcPr>
          <w:p w14:paraId="69297CAC" w14:textId="77777777" w:rsidR="000E405F" w:rsidRDefault="000E405F">
            <w:pPr>
              <w:spacing w:line="276" w:lineRule="auto"/>
              <w:jc w:val="center"/>
              <w:rPr>
                <w:rFonts w:ascii="Arial" w:hAnsi="Arial" w:cs="Arial"/>
                <w:sz w:val="20"/>
              </w:rPr>
            </w:pPr>
            <w:r>
              <w:rPr>
                <w:rFonts w:ascii="Arial" w:hAnsi="Arial" w:cs="Arial"/>
                <w:sz w:val="20"/>
              </w:rPr>
              <w:t> </w:t>
            </w:r>
          </w:p>
        </w:tc>
        <w:tc>
          <w:tcPr>
            <w:tcW w:w="976" w:type="dxa"/>
            <w:tcBorders>
              <w:top w:val="single" w:sz="8" w:space="0" w:color="auto"/>
              <w:left w:val="nil"/>
              <w:bottom w:val="nil"/>
              <w:right w:val="nil"/>
            </w:tcBorders>
            <w:noWrap/>
            <w:vAlign w:val="bottom"/>
            <w:hideMark/>
          </w:tcPr>
          <w:p w14:paraId="77A0C0C7" w14:textId="77777777" w:rsidR="000E405F" w:rsidRDefault="000E405F">
            <w:pPr>
              <w:spacing w:line="276" w:lineRule="auto"/>
              <w:jc w:val="center"/>
              <w:rPr>
                <w:rFonts w:ascii="Arial" w:hAnsi="Arial" w:cs="Arial"/>
                <w:sz w:val="20"/>
              </w:rPr>
            </w:pPr>
            <w:r>
              <w:rPr>
                <w:rFonts w:ascii="Arial" w:hAnsi="Arial" w:cs="Arial"/>
                <w:sz w:val="20"/>
              </w:rPr>
              <w:t> </w:t>
            </w:r>
          </w:p>
        </w:tc>
        <w:tc>
          <w:tcPr>
            <w:tcW w:w="895" w:type="dxa"/>
            <w:tcBorders>
              <w:top w:val="single" w:sz="8" w:space="0" w:color="auto"/>
              <w:left w:val="nil"/>
              <w:bottom w:val="nil"/>
              <w:right w:val="single" w:sz="4" w:space="0" w:color="auto"/>
            </w:tcBorders>
            <w:noWrap/>
            <w:vAlign w:val="bottom"/>
            <w:hideMark/>
          </w:tcPr>
          <w:p w14:paraId="6D107A84" w14:textId="77777777" w:rsidR="000E405F" w:rsidRDefault="000E405F">
            <w:pPr>
              <w:spacing w:line="276" w:lineRule="auto"/>
              <w:jc w:val="center"/>
              <w:rPr>
                <w:rFonts w:ascii="Arial" w:hAnsi="Arial" w:cs="Arial"/>
                <w:sz w:val="20"/>
              </w:rPr>
            </w:pPr>
            <w:r>
              <w:rPr>
                <w:rFonts w:ascii="Arial" w:hAnsi="Arial" w:cs="Arial"/>
                <w:sz w:val="20"/>
              </w:rPr>
              <w:t> </w:t>
            </w:r>
          </w:p>
        </w:tc>
        <w:tc>
          <w:tcPr>
            <w:tcW w:w="900" w:type="dxa"/>
            <w:tcBorders>
              <w:top w:val="single" w:sz="8" w:space="0" w:color="auto"/>
              <w:left w:val="nil"/>
              <w:bottom w:val="nil"/>
              <w:right w:val="single" w:sz="4" w:space="0" w:color="auto"/>
            </w:tcBorders>
            <w:noWrap/>
            <w:vAlign w:val="bottom"/>
            <w:hideMark/>
          </w:tcPr>
          <w:p w14:paraId="2C390D45" w14:textId="77777777" w:rsidR="000E405F" w:rsidRDefault="000E405F">
            <w:pPr>
              <w:spacing w:line="276" w:lineRule="auto"/>
              <w:rPr>
                <w:rFonts w:ascii="Arial" w:hAnsi="Arial" w:cs="Arial"/>
                <w:b/>
                <w:bCs/>
                <w:sz w:val="18"/>
                <w:szCs w:val="18"/>
              </w:rPr>
            </w:pPr>
            <w:r>
              <w:rPr>
                <w:rFonts w:ascii="Arial" w:hAnsi="Arial" w:cs="Arial"/>
                <w:b/>
                <w:bCs/>
                <w:sz w:val="18"/>
                <w:szCs w:val="18"/>
              </w:rPr>
              <w:t>§ 47-48</w:t>
            </w:r>
          </w:p>
        </w:tc>
        <w:tc>
          <w:tcPr>
            <w:tcW w:w="540" w:type="dxa"/>
            <w:tcBorders>
              <w:top w:val="single" w:sz="8" w:space="0" w:color="auto"/>
              <w:left w:val="nil"/>
              <w:bottom w:val="nil"/>
              <w:right w:val="single" w:sz="4" w:space="0" w:color="auto"/>
            </w:tcBorders>
            <w:noWrap/>
            <w:vAlign w:val="bottom"/>
            <w:hideMark/>
          </w:tcPr>
          <w:p w14:paraId="23BED886" w14:textId="77777777" w:rsidR="000E405F" w:rsidRDefault="000E405F">
            <w:pPr>
              <w:spacing w:line="276" w:lineRule="auto"/>
              <w:jc w:val="center"/>
              <w:rPr>
                <w:rFonts w:ascii="Arial" w:hAnsi="Arial" w:cs="Arial"/>
                <w:b/>
                <w:bCs/>
                <w:sz w:val="18"/>
                <w:szCs w:val="18"/>
              </w:rPr>
            </w:pPr>
            <w:r>
              <w:rPr>
                <w:rFonts w:ascii="Arial" w:hAnsi="Arial" w:cs="Arial"/>
                <w:b/>
                <w:bCs/>
                <w:sz w:val="18"/>
                <w:szCs w:val="18"/>
              </w:rPr>
              <w:t>§ 49</w:t>
            </w:r>
          </w:p>
        </w:tc>
        <w:tc>
          <w:tcPr>
            <w:tcW w:w="720" w:type="dxa"/>
            <w:tcBorders>
              <w:top w:val="single" w:sz="8" w:space="0" w:color="auto"/>
              <w:left w:val="nil"/>
              <w:bottom w:val="nil"/>
              <w:right w:val="single" w:sz="4" w:space="0" w:color="auto"/>
            </w:tcBorders>
            <w:noWrap/>
            <w:vAlign w:val="bottom"/>
            <w:hideMark/>
          </w:tcPr>
          <w:p w14:paraId="6B8558F4" w14:textId="77777777" w:rsidR="000E405F" w:rsidRDefault="000E405F">
            <w:pPr>
              <w:spacing w:line="276" w:lineRule="auto"/>
              <w:jc w:val="center"/>
              <w:rPr>
                <w:rFonts w:ascii="Arial" w:hAnsi="Arial" w:cs="Arial"/>
                <w:b/>
                <w:bCs/>
                <w:sz w:val="18"/>
                <w:szCs w:val="18"/>
              </w:rPr>
            </w:pPr>
            <w:r>
              <w:rPr>
                <w:rFonts w:ascii="Arial" w:hAnsi="Arial" w:cs="Arial"/>
                <w:b/>
                <w:bCs/>
                <w:sz w:val="18"/>
                <w:szCs w:val="18"/>
              </w:rPr>
              <w:t>§ 50</w:t>
            </w:r>
          </w:p>
        </w:tc>
        <w:tc>
          <w:tcPr>
            <w:tcW w:w="1080" w:type="dxa"/>
            <w:tcBorders>
              <w:top w:val="single" w:sz="8" w:space="0" w:color="auto"/>
              <w:left w:val="nil"/>
              <w:bottom w:val="nil"/>
              <w:right w:val="single" w:sz="4" w:space="0" w:color="auto"/>
            </w:tcBorders>
            <w:noWrap/>
            <w:vAlign w:val="bottom"/>
            <w:hideMark/>
          </w:tcPr>
          <w:p w14:paraId="75B28565" w14:textId="77777777" w:rsidR="000E405F" w:rsidRDefault="000E405F">
            <w:pPr>
              <w:spacing w:line="276" w:lineRule="auto"/>
              <w:jc w:val="center"/>
              <w:rPr>
                <w:rFonts w:ascii="Arial" w:hAnsi="Arial" w:cs="Arial"/>
                <w:b/>
                <w:bCs/>
                <w:sz w:val="18"/>
                <w:szCs w:val="18"/>
              </w:rPr>
            </w:pPr>
            <w:r>
              <w:rPr>
                <w:rFonts w:ascii="Arial" w:hAnsi="Arial" w:cs="Arial"/>
                <w:b/>
                <w:bCs/>
                <w:sz w:val="18"/>
                <w:szCs w:val="18"/>
              </w:rPr>
              <w:t>§ 22</w:t>
            </w:r>
          </w:p>
        </w:tc>
        <w:tc>
          <w:tcPr>
            <w:tcW w:w="1260" w:type="dxa"/>
            <w:tcBorders>
              <w:top w:val="single" w:sz="8" w:space="0" w:color="auto"/>
              <w:left w:val="nil"/>
              <w:bottom w:val="nil"/>
              <w:right w:val="single" w:sz="4" w:space="0" w:color="auto"/>
            </w:tcBorders>
            <w:noWrap/>
            <w:vAlign w:val="bottom"/>
            <w:hideMark/>
          </w:tcPr>
          <w:p w14:paraId="5CB45E2A" w14:textId="77777777" w:rsidR="000E405F" w:rsidRDefault="000E405F">
            <w:pPr>
              <w:spacing w:line="276" w:lineRule="auto"/>
              <w:jc w:val="center"/>
              <w:rPr>
                <w:rFonts w:ascii="Arial" w:hAnsi="Arial" w:cs="Arial"/>
                <w:b/>
                <w:bCs/>
                <w:sz w:val="18"/>
                <w:szCs w:val="18"/>
              </w:rPr>
            </w:pPr>
            <w:r>
              <w:rPr>
                <w:rFonts w:ascii="Arial" w:hAnsi="Arial" w:cs="Arial"/>
                <w:b/>
                <w:bCs/>
                <w:sz w:val="18"/>
                <w:szCs w:val="18"/>
              </w:rPr>
              <w:t>Všeobecne</w:t>
            </w:r>
          </w:p>
        </w:tc>
        <w:tc>
          <w:tcPr>
            <w:tcW w:w="1080" w:type="dxa"/>
            <w:tcBorders>
              <w:top w:val="single" w:sz="8" w:space="0" w:color="auto"/>
              <w:left w:val="nil"/>
              <w:bottom w:val="nil"/>
              <w:right w:val="single" w:sz="4" w:space="0" w:color="auto"/>
            </w:tcBorders>
            <w:noWrap/>
            <w:vAlign w:val="bottom"/>
            <w:hideMark/>
          </w:tcPr>
          <w:p w14:paraId="0E8D4F72" w14:textId="77777777" w:rsidR="000E405F" w:rsidRDefault="000E405F">
            <w:pPr>
              <w:spacing w:line="276" w:lineRule="auto"/>
              <w:jc w:val="center"/>
              <w:rPr>
                <w:rFonts w:ascii="Arial" w:hAnsi="Arial" w:cs="Arial"/>
                <w:b/>
                <w:bCs/>
                <w:sz w:val="18"/>
                <w:szCs w:val="18"/>
              </w:rPr>
            </w:pPr>
            <w:r>
              <w:rPr>
                <w:rFonts w:ascii="Arial" w:hAnsi="Arial" w:cs="Arial"/>
                <w:b/>
                <w:bCs/>
                <w:sz w:val="18"/>
                <w:szCs w:val="18"/>
              </w:rPr>
              <w:t>Ostatné</w:t>
            </w:r>
          </w:p>
        </w:tc>
        <w:tc>
          <w:tcPr>
            <w:tcW w:w="900" w:type="dxa"/>
            <w:tcBorders>
              <w:top w:val="single" w:sz="8" w:space="0" w:color="auto"/>
              <w:left w:val="nil"/>
              <w:bottom w:val="nil"/>
              <w:right w:val="single" w:sz="8" w:space="0" w:color="auto"/>
            </w:tcBorders>
            <w:noWrap/>
            <w:vAlign w:val="bottom"/>
            <w:hideMark/>
          </w:tcPr>
          <w:p w14:paraId="5E2D8840" w14:textId="77777777" w:rsidR="000E405F" w:rsidRDefault="000E405F">
            <w:pPr>
              <w:spacing w:line="276" w:lineRule="auto"/>
              <w:jc w:val="center"/>
              <w:rPr>
                <w:rFonts w:ascii="Arial" w:hAnsi="Arial" w:cs="Arial"/>
                <w:b/>
                <w:bCs/>
                <w:sz w:val="18"/>
                <w:szCs w:val="18"/>
              </w:rPr>
            </w:pPr>
            <w:r>
              <w:rPr>
                <w:rFonts w:ascii="Arial" w:hAnsi="Arial" w:cs="Arial"/>
                <w:b/>
                <w:bCs/>
                <w:sz w:val="18"/>
                <w:szCs w:val="18"/>
              </w:rPr>
              <w:t>Spolu</w:t>
            </w:r>
          </w:p>
        </w:tc>
      </w:tr>
      <w:tr w:rsidR="000E405F" w14:paraId="4C00205F" w14:textId="77777777" w:rsidTr="000E405F">
        <w:trPr>
          <w:trHeight w:val="255"/>
        </w:trPr>
        <w:tc>
          <w:tcPr>
            <w:tcW w:w="408" w:type="dxa"/>
            <w:tcBorders>
              <w:top w:val="nil"/>
              <w:left w:val="single" w:sz="8" w:space="0" w:color="auto"/>
              <w:bottom w:val="nil"/>
              <w:right w:val="nil"/>
            </w:tcBorders>
            <w:noWrap/>
            <w:vAlign w:val="bottom"/>
            <w:hideMark/>
          </w:tcPr>
          <w:p w14:paraId="528066D9" w14:textId="77777777" w:rsidR="000E405F" w:rsidRDefault="000E405F">
            <w:pPr>
              <w:spacing w:line="276" w:lineRule="auto"/>
              <w:jc w:val="center"/>
              <w:rPr>
                <w:rFonts w:ascii="Arial" w:hAnsi="Arial" w:cs="Arial"/>
                <w:sz w:val="20"/>
                <w:szCs w:val="20"/>
              </w:rPr>
            </w:pPr>
            <w:r>
              <w:rPr>
                <w:rFonts w:ascii="Arial" w:hAnsi="Arial" w:cs="Arial"/>
                <w:sz w:val="20"/>
              </w:rPr>
              <w:t> </w:t>
            </w:r>
          </w:p>
        </w:tc>
        <w:tc>
          <w:tcPr>
            <w:tcW w:w="1211" w:type="dxa"/>
            <w:noWrap/>
            <w:vAlign w:val="bottom"/>
          </w:tcPr>
          <w:p w14:paraId="22F67883" w14:textId="77777777" w:rsidR="000E405F" w:rsidRDefault="000E405F">
            <w:pPr>
              <w:spacing w:line="276" w:lineRule="auto"/>
              <w:jc w:val="center"/>
              <w:rPr>
                <w:rFonts w:ascii="Arial" w:hAnsi="Arial" w:cs="Arial"/>
                <w:sz w:val="20"/>
              </w:rPr>
            </w:pPr>
          </w:p>
        </w:tc>
        <w:tc>
          <w:tcPr>
            <w:tcW w:w="976" w:type="dxa"/>
            <w:noWrap/>
            <w:vAlign w:val="bottom"/>
          </w:tcPr>
          <w:p w14:paraId="6479FFB9" w14:textId="77777777" w:rsidR="000E405F" w:rsidRDefault="000E405F">
            <w:pPr>
              <w:spacing w:line="276" w:lineRule="auto"/>
              <w:jc w:val="center"/>
              <w:rPr>
                <w:rFonts w:ascii="Arial" w:hAnsi="Arial" w:cs="Arial"/>
                <w:sz w:val="20"/>
              </w:rPr>
            </w:pPr>
          </w:p>
        </w:tc>
        <w:tc>
          <w:tcPr>
            <w:tcW w:w="895" w:type="dxa"/>
            <w:tcBorders>
              <w:top w:val="nil"/>
              <w:left w:val="nil"/>
              <w:bottom w:val="nil"/>
              <w:right w:val="single" w:sz="4" w:space="0" w:color="auto"/>
            </w:tcBorders>
            <w:noWrap/>
            <w:vAlign w:val="bottom"/>
            <w:hideMark/>
          </w:tcPr>
          <w:p w14:paraId="375436A5" w14:textId="77777777" w:rsidR="000E405F" w:rsidRDefault="000E405F">
            <w:pPr>
              <w:spacing w:line="276" w:lineRule="auto"/>
              <w:jc w:val="center"/>
              <w:rPr>
                <w:rFonts w:ascii="Arial" w:hAnsi="Arial" w:cs="Arial"/>
                <w:sz w:val="20"/>
              </w:rPr>
            </w:pPr>
            <w:r>
              <w:rPr>
                <w:rFonts w:ascii="Arial" w:hAnsi="Arial" w:cs="Arial"/>
                <w:sz w:val="20"/>
              </w:rPr>
              <w:t> </w:t>
            </w:r>
          </w:p>
        </w:tc>
        <w:tc>
          <w:tcPr>
            <w:tcW w:w="900" w:type="dxa"/>
            <w:tcBorders>
              <w:top w:val="nil"/>
              <w:left w:val="nil"/>
              <w:bottom w:val="nil"/>
              <w:right w:val="single" w:sz="4" w:space="0" w:color="auto"/>
            </w:tcBorders>
            <w:noWrap/>
            <w:vAlign w:val="bottom"/>
            <w:hideMark/>
          </w:tcPr>
          <w:p w14:paraId="34C13AFF" w14:textId="77777777" w:rsidR="000E405F" w:rsidRDefault="000E405F">
            <w:pPr>
              <w:spacing w:line="276" w:lineRule="auto"/>
              <w:jc w:val="center"/>
              <w:rPr>
                <w:rFonts w:ascii="Arial" w:hAnsi="Arial" w:cs="Arial"/>
                <w:b/>
                <w:bCs/>
                <w:sz w:val="20"/>
              </w:rPr>
            </w:pPr>
            <w:r>
              <w:rPr>
                <w:rFonts w:ascii="Arial" w:hAnsi="Arial" w:cs="Arial"/>
                <w:b/>
                <w:bCs/>
                <w:sz w:val="20"/>
              </w:rPr>
              <w:t> </w:t>
            </w:r>
          </w:p>
        </w:tc>
        <w:tc>
          <w:tcPr>
            <w:tcW w:w="540" w:type="dxa"/>
            <w:tcBorders>
              <w:top w:val="nil"/>
              <w:left w:val="nil"/>
              <w:bottom w:val="nil"/>
              <w:right w:val="single" w:sz="4" w:space="0" w:color="auto"/>
            </w:tcBorders>
            <w:noWrap/>
            <w:vAlign w:val="bottom"/>
            <w:hideMark/>
          </w:tcPr>
          <w:p w14:paraId="7401276B" w14:textId="77777777" w:rsidR="000E405F" w:rsidRDefault="000E405F">
            <w:pPr>
              <w:spacing w:line="276" w:lineRule="auto"/>
              <w:jc w:val="center"/>
              <w:rPr>
                <w:rFonts w:ascii="Arial" w:hAnsi="Arial" w:cs="Arial"/>
                <w:b/>
                <w:bCs/>
                <w:sz w:val="20"/>
              </w:rPr>
            </w:pPr>
            <w:r>
              <w:rPr>
                <w:rFonts w:ascii="Arial" w:hAnsi="Arial" w:cs="Arial"/>
                <w:b/>
                <w:bCs/>
                <w:sz w:val="20"/>
              </w:rPr>
              <w:t> </w:t>
            </w:r>
          </w:p>
        </w:tc>
        <w:tc>
          <w:tcPr>
            <w:tcW w:w="720" w:type="dxa"/>
            <w:tcBorders>
              <w:top w:val="nil"/>
              <w:left w:val="nil"/>
              <w:bottom w:val="nil"/>
              <w:right w:val="single" w:sz="4" w:space="0" w:color="auto"/>
            </w:tcBorders>
            <w:noWrap/>
            <w:vAlign w:val="bottom"/>
            <w:hideMark/>
          </w:tcPr>
          <w:p w14:paraId="6B522B74" w14:textId="77777777" w:rsidR="000E405F" w:rsidRDefault="000E405F">
            <w:pPr>
              <w:spacing w:line="276" w:lineRule="auto"/>
              <w:jc w:val="center"/>
              <w:rPr>
                <w:rFonts w:ascii="Arial" w:hAnsi="Arial" w:cs="Arial"/>
                <w:b/>
                <w:bCs/>
                <w:sz w:val="20"/>
              </w:rPr>
            </w:pPr>
            <w:r>
              <w:rPr>
                <w:rFonts w:ascii="Arial" w:hAnsi="Arial" w:cs="Arial"/>
                <w:b/>
                <w:bCs/>
                <w:sz w:val="20"/>
              </w:rPr>
              <w:t> </w:t>
            </w:r>
          </w:p>
        </w:tc>
        <w:tc>
          <w:tcPr>
            <w:tcW w:w="1080" w:type="dxa"/>
            <w:tcBorders>
              <w:top w:val="nil"/>
              <w:left w:val="nil"/>
              <w:bottom w:val="nil"/>
              <w:right w:val="single" w:sz="4" w:space="0" w:color="auto"/>
            </w:tcBorders>
            <w:noWrap/>
            <w:vAlign w:val="bottom"/>
            <w:hideMark/>
          </w:tcPr>
          <w:p w14:paraId="4A59FD72" w14:textId="77777777" w:rsidR="000E405F" w:rsidRDefault="000E405F">
            <w:pPr>
              <w:spacing w:line="276" w:lineRule="auto"/>
              <w:jc w:val="center"/>
              <w:rPr>
                <w:rFonts w:ascii="Arial" w:hAnsi="Arial" w:cs="Arial"/>
                <w:b/>
                <w:bCs/>
                <w:sz w:val="20"/>
              </w:rPr>
            </w:pPr>
            <w:r>
              <w:rPr>
                <w:rFonts w:ascii="Arial" w:hAnsi="Arial" w:cs="Arial"/>
                <w:b/>
                <w:bCs/>
                <w:sz w:val="20"/>
              </w:rPr>
              <w:t> </w:t>
            </w:r>
          </w:p>
        </w:tc>
        <w:tc>
          <w:tcPr>
            <w:tcW w:w="1260" w:type="dxa"/>
            <w:tcBorders>
              <w:top w:val="nil"/>
              <w:left w:val="nil"/>
              <w:bottom w:val="nil"/>
              <w:right w:val="single" w:sz="4" w:space="0" w:color="auto"/>
            </w:tcBorders>
            <w:noWrap/>
            <w:vAlign w:val="bottom"/>
            <w:hideMark/>
          </w:tcPr>
          <w:p w14:paraId="795CE570" w14:textId="77777777" w:rsidR="000E405F" w:rsidRDefault="000E405F">
            <w:pPr>
              <w:spacing w:line="276" w:lineRule="auto"/>
              <w:jc w:val="center"/>
              <w:rPr>
                <w:rFonts w:ascii="Arial" w:hAnsi="Arial" w:cs="Arial"/>
                <w:b/>
                <w:bCs/>
                <w:sz w:val="18"/>
                <w:szCs w:val="18"/>
              </w:rPr>
            </w:pPr>
            <w:r>
              <w:rPr>
                <w:rFonts w:ascii="Arial" w:hAnsi="Arial" w:cs="Arial"/>
                <w:b/>
                <w:bCs/>
                <w:sz w:val="18"/>
                <w:szCs w:val="18"/>
              </w:rPr>
              <w:t>záväzné</w:t>
            </w:r>
          </w:p>
        </w:tc>
        <w:tc>
          <w:tcPr>
            <w:tcW w:w="1080" w:type="dxa"/>
            <w:tcBorders>
              <w:top w:val="nil"/>
              <w:left w:val="nil"/>
              <w:bottom w:val="nil"/>
              <w:right w:val="single" w:sz="4" w:space="0" w:color="auto"/>
            </w:tcBorders>
            <w:noWrap/>
            <w:vAlign w:val="bottom"/>
            <w:hideMark/>
          </w:tcPr>
          <w:p w14:paraId="7BDAF085" w14:textId="77777777" w:rsidR="000E405F" w:rsidRDefault="000E405F">
            <w:pPr>
              <w:spacing w:line="276" w:lineRule="auto"/>
              <w:jc w:val="center"/>
              <w:rPr>
                <w:rFonts w:ascii="Arial" w:hAnsi="Arial" w:cs="Arial"/>
                <w:b/>
                <w:bCs/>
                <w:sz w:val="20"/>
                <w:szCs w:val="20"/>
              </w:rPr>
            </w:pPr>
            <w:r>
              <w:rPr>
                <w:rFonts w:ascii="Arial" w:hAnsi="Arial" w:cs="Arial"/>
                <w:b/>
                <w:bCs/>
                <w:sz w:val="20"/>
              </w:rPr>
              <w:t> </w:t>
            </w:r>
          </w:p>
        </w:tc>
        <w:tc>
          <w:tcPr>
            <w:tcW w:w="900" w:type="dxa"/>
            <w:tcBorders>
              <w:top w:val="nil"/>
              <w:left w:val="nil"/>
              <w:bottom w:val="nil"/>
              <w:right w:val="single" w:sz="8" w:space="0" w:color="auto"/>
            </w:tcBorders>
            <w:noWrap/>
            <w:vAlign w:val="bottom"/>
            <w:hideMark/>
          </w:tcPr>
          <w:p w14:paraId="194A21D1" w14:textId="77777777" w:rsidR="000E405F" w:rsidRDefault="000E405F">
            <w:pPr>
              <w:spacing w:line="276" w:lineRule="auto"/>
              <w:jc w:val="center"/>
              <w:rPr>
                <w:rFonts w:ascii="Arial" w:hAnsi="Arial" w:cs="Arial"/>
                <w:sz w:val="20"/>
              </w:rPr>
            </w:pPr>
            <w:r>
              <w:rPr>
                <w:rFonts w:ascii="Arial" w:hAnsi="Arial" w:cs="Arial"/>
                <w:sz w:val="20"/>
              </w:rPr>
              <w:t> </w:t>
            </w:r>
          </w:p>
        </w:tc>
      </w:tr>
      <w:tr w:rsidR="000E405F" w14:paraId="5B021761" w14:textId="77777777" w:rsidTr="000E405F">
        <w:trPr>
          <w:trHeight w:val="255"/>
        </w:trPr>
        <w:tc>
          <w:tcPr>
            <w:tcW w:w="408" w:type="dxa"/>
            <w:tcBorders>
              <w:top w:val="nil"/>
              <w:left w:val="single" w:sz="8" w:space="0" w:color="auto"/>
              <w:bottom w:val="nil"/>
              <w:right w:val="nil"/>
            </w:tcBorders>
            <w:noWrap/>
            <w:vAlign w:val="bottom"/>
            <w:hideMark/>
          </w:tcPr>
          <w:p w14:paraId="3BE6C75C" w14:textId="77777777" w:rsidR="000E405F" w:rsidRDefault="000E405F">
            <w:pPr>
              <w:spacing w:line="276" w:lineRule="auto"/>
              <w:jc w:val="center"/>
              <w:rPr>
                <w:rFonts w:ascii="Arial" w:hAnsi="Arial" w:cs="Arial"/>
                <w:sz w:val="20"/>
              </w:rPr>
            </w:pPr>
            <w:r>
              <w:rPr>
                <w:rFonts w:ascii="Arial" w:hAnsi="Arial" w:cs="Arial"/>
                <w:sz w:val="20"/>
              </w:rPr>
              <w:t> </w:t>
            </w:r>
          </w:p>
        </w:tc>
        <w:tc>
          <w:tcPr>
            <w:tcW w:w="1211" w:type="dxa"/>
            <w:noWrap/>
            <w:vAlign w:val="bottom"/>
          </w:tcPr>
          <w:p w14:paraId="1F7AEF03" w14:textId="77777777" w:rsidR="000E405F" w:rsidRDefault="000E405F">
            <w:pPr>
              <w:spacing w:line="276" w:lineRule="auto"/>
              <w:jc w:val="center"/>
              <w:rPr>
                <w:rFonts w:ascii="Arial" w:hAnsi="Arial" w:cs="Arial"/>
                <w:sz w:val="20"/>
              </w:rPr>
            </w:pPr>
          </w:p>
        </w:tc>
        <w:tc>
          <w:tcPr>
            <w:tcW w:w="976" w:type="dxa"/>
            <w:noWrap/>
            <w:vAlign w:val="bottom"/>
          </w:tcPr>
          <w:p w14:paraId="4A3010B8" w14:textId="77777777" w:rsidR="000E405F" w:rsidRDefault="000E405F">
            <w:pPr>
              <w:spacing w:line="276" w:lineRule="auto"/>
              <w:jc w:val="center"/>
              <w:rPr>
                <w:rFonts w:ascii="Arial" w:hAnsi="Arial" w:cs="Arial"/>
                <w:sz w:val="20"/>
              </w:rPr>
            </w:pPr>
          </w:p>
        </w:tc>
        <w:tc>
          <w:tcPr>
            <w:tcW w:w="895" w:type="dxa"/>
            <w:tcBorders>
              <w:top w:val="nil"/>
              <w:left w:val="nil"/>
              <w:bottom w:val="nil"/>
              <w:right w:val="single" w:sz="4" w:space="0" w:color="auto"/>
            </w:tcBorders>
            <w:noWrap/>
            <w:vAlign w:val="bottom"/>
            <w:hideMark/>
          </w:tcPr>
          <w:p w14:paraId="30FE3963" w14:textId="77777777" w:rsidR="000E405F" w:rsidRDefault="000E405F">
            <w:pPr>
              <w:spacing w:line="276" w:lineRule="auto"/>
              <w:jc w:val="center"/>
              <w:rPr>
                <w:rFonts w:ascii="Arial" w:hAnsi="Arial" w:cs="Arial"/>
                <w:sz w:val="20"/>
              </w:rPr>
            </w:pPr>
            <w:r>
              <w:rPr>
                <w:rFonts w:ascii="Arial" w:hAnsi="Arial" w:cs="Arial"/>
                <w:sz w:val="20"/>
              </w:rPr>
              <w:t> </w:t>
            </w:r>
          </w:p>
        </w:tc>
        <w:tc>
          <w:tcPr>
            <w:tcW w:w="900" w:type="dxa"/>
            <w:tcBorders>
              <w:top w:val="nil"/>
              <w:left w:val="nil"/>
              <w:bottom w:val="nil"/>
              <w:right w:val="single" w:sz="4" w:space="0" w:color="auto"/>
            </w:tcBorders>
            <w:noWrap/>
            <w:vAlign w:val="bottom"/>
            <w:hideMark/>
          </w:tcPr>
          <w:p w14:paraId="23EC5CF0" w14:textId="77777777" w:rsidR="000E405F" w:rsidRDefault="000E405F">
            <w:pPr>
              <w:spacing w:line="276" w:lineRule="auto"/>
              <w:jc w:val="center"/>
              <w:rPr>
                <w:rFonts w:ascii="Arial" w:hAnsi="Arial" w:cs="Arial"/>
                <w:b/>
                <w:bCs/>
                <w:sz w:val="20"/>
              </w:rPr>
            </w:pPr>
            <w:r>
              <w:rPr>
                <w:rFonts w:ascii="Arial" w:hAnsi="Arial" w:cs="Arial"/>
                <w:b/>
                <w:bCs/>
                <w:sz w:val="20"/>
              </w:rPr>
              <w:t> </w:t>
            </w:r>
          </w:p>
        </w:tc>
        <w:tc>
          <w:tcPr>
            <w:tcW w:w="540" w:type="dxa"/>
            <w:tcBorders>
              <w:top w:val="nil"/>
              <w:left w:val="nil"/>
              <w:bottom w:val="nil"/>
              <w:right w:val="single" w:sz="4" w:space="0" w:color="auto"/>
            </w:tcBorders>
            <w:noWrap/>
            <w:vAlign w:val="bottom"/>
            <w:hideMark/>
          </w:tcPr>
          <w:p w14:paraId="3DB63216" w14:textId="77777777" w:rsidR="000E405F" w:rsidRDefault="000E405F">
            <w:pPr>
              <w:spacing w:line="276" w:lineRule="auto"/>
              <w:jc w:val="center"/>
              <w:rPr>
                <w:rFonts w:ascii="Arial" w:hAnsi="Arial" w:cs="Arial"/>
                <w:b/>
                <w:bCs/>
                <w:sz w:val="20"/>
              </w:rPr>
            </w:pPr>
            <w:r>
              <w:rPr>
                <w:rFonts w:ascii="Arial" w:hAnsi="Arial" w:cs="Arial"/>
                <w:b/>
                <w:bCs/>
                <w:sz w:val="20"/>
              </w:rPr>
              <w:t> </w:t>
            </w:r>
          </w:p>
        </w:tc>
        <w:tc>
          <w:tcPr>
            <w:tcW w:w="720" w:type="dxa"/>
            <w:tcBorders>
              <w:top w:val="nil"/>
              <w:left w:val="nil"/>
              <w:bottom w:val="nil"/>
              <w:right w:val="single" w:sz="4" w:space="0" w:color="auto"/>
            </w:tcBorders>
            <w:noWrap/>
            <w:vAlign w:val="bottom"/>
            <w:hideMark/>
          </w:tcPr>
          <w:p w14:paraId="11AC5A19" w14:textId="77777777" w:rsidR="000E405F" w:rsidRDefault="000E405F">
            <w:pPr>
              <w:spacing w:line="276" w:lineRule="auto"/>
              <w:jc w:val="center"/>
              <w:rPr>
                <w:rFonts w:ascii="Arial" w:hAnsi="Arial" w:cs="Arial"/>
                <w:b/>
                <w:bCs/>
                <w:sz w:val="20"/>
              </w:rPr>
            </w:pPr>
            <w:r>
              <w:rPr>
                <w:rFonts w:ascii="Arial" w:hAnsi="Arial" w:cs="Arial"/>
                <w:b/>
                <w:bCs/>
                <w:sz w:val="20"/>
              </w:rPr>
              <w:t> </w:t>
            </w:r>
          </w:p>
        </w:tc>
        <w:tc>
          <w:tcPr>
            <w:tcW w:w="1080" w:type="dxa"/>
            <w:tcBorders>
              <w:top w:val="nil"/>
              <w:left w:val="nil"/>
              <w:bottom w:val="nil"/>
              <w:right w:val="single" w:sz="4" w:space="0" w:color="auto"/>
            </w:tcBorders>
            <w:noWrap/>
            <w:vAlign w:val="bottom"/>
            <w:hideMark/>
          </w:tcPr>
          <w:p w14:paraId="1C093E56" w14:textId="77777777" w:rsidR="000E405F" w:rsidRDefault="000E405F">
            <w:pPr>
              <w:spacing w:line="276" w:lineRule="auto"/>
              <w:jc w:val="center"/>
              <w:rPr>
                <w:rFonts w:ascii="Arial" w:hAnsi="Arial" w:cs="Arial"/>
                <w:b/>
                <w:bCs/>
                <w:sz w:val="20"/>
              </w:rPr>
            </w:pPr>
            <w:r>
              <w:rPr>
                <w:rFonts w:ascii="Arial" w:hAnsi="Arial" w:cs="Arial"/>
                <w:b/>
                <w:bCs/>
                <w:sz w:val="20"/>
              </w:rPr>
              <w:t> </w:t>
            </w:r>
          </w:p>
        </w:tc>
        <w:tc>
          <w:tcPr>
            <w:tcW w:w="1260" w:type="dxa"/>
            <w:tcBorders>
              <w:top w:val="nil"/>
              <w:left w:val="nil"/>
              <w:bottom w:val="nil"/>
              <w:right w:val="single" w:sz="4" w:space="0" w:color="auto"/>
            </w:tcBorders>
            <w:noWrap/>
            <w:vAlign w:val="bottom"/>
            <w:hideMark/>
          </w:tcPr>
          <w:p w14:paraId="29A92722" w14:textId="77777777" w:rsidR="000E405F" w:rsidRDefault="000E405F">
            <w:pPr>
              <w:spacing w:line="276" w:lineRule="auto"/>
              <w:jc w:val="center"/>
              <w:rPr>
                <w:rFonts w:ascii="Arial" w:hAnsi="Arial" w:cs="Arial"/>
                <w:b/>
                <w:bCs/>
                <w:sz w:val="18"/>
                <w:szCs w:val="18"/>
              </w:rPr>
            </w:pPr>
            <w:r>
              <w:rPr>
                <w:rFonts w:ascii="Arial" w:hAnsi="Arial" w:cs="Arial"/>
                <w:b/>
                <w:bCs/>
                <w:sz w:val="18"/>
                <w:szCs w:val="18"/>
              </w:rPr>
              <w:t>nariadenia</w:t>
            </w:r>
          </w:p>
        </w:tc>
        <w:tc>
          <w:tcPr>
            <w:tcW w:w="1080" w:type="dxa"/>
            <w:tcBorders>
              <w:top w:val="nil"/>
              <w:left w:val="nil"/>
              <w:bottom w:val="nil"/>
              <w:right w:val="single" w:sz="4" w:space="0" w:color="auto"/>
            </w:tcBorders>
            <w:noWrap/>
            <w:vAlign w:val="bottom"/>
            <w:hideMark/>
          </w:tcPr>
          <w:p w14:paraId="594F1E8A" w14:textId="77777777" w:rsidR="000E405F" w:rsidRDefault="000E405F">
            <w:pPr>
              <w:spacing w:line="276" w:lineRule="auto"/>
              <w:jc w:val="center"/>
              <w:rPr>
                <w:rFonts w:ascii="Arial" w:hAnsi="Arial" w:cs="Arial"/>
                <w:b/>
                <w:bCs/>
                <w:sz w:val="20"/>
                <w:szCs w:val="20"/>
              </w:rPr>
            </w:pPr>
            <w:r>
              <w:rPr>
                <w:rFonts w:ascii="Arial" w:hAnsi="Arial" w:cs="Arial"/>
                <w:b/>
                <w:bCs/>
                <w:sz w:val="20"/>
              </w:rPr>
              <w:t> </w:t>
            </w:r>
          </w:p>
        </w:tc>
        <w:tc>
          <w:tcPr>
            <w:tcW w:w="900" w:type="dxa"/>
            <w:tcBorders>
              <w:top w:val="nil"/>
              <w:left w:val="nil"/>
              <w:bottom w:val="nil"/>
              <w:right w:val="single" w:sz="8" w:space="0" w:color="auto"/>
            </w:tcBorders>
            <w:noWrap/>
            <w:vAlign w:val="bottom"/>
            <w:hideMark/>
          </w:tcPr>
          <w:p w14:paraId="4B537025" w14:textId="77777777" w:rsidR="000E405F" w:rsidRDefault="000E405F">
            <w:pPr>
              <w:spacing w:line="276" w:lineRule="auto"/>
              <w:jc w:val="center"/>
              <w:rPr>
                <w:rFonts w:ascii="Arial" w:hAnsi="Arial" w:cs="Arial"/>
                <w:sz w:val="20"/>
              </w:rPr>
            </w:pPr>
            <w:r>
              <w:rPr>
                <w:rFonts w:ascii="Arial" w:hAnsi="Arial" w:cs="Arial"/>
                <w:sz w:val="20"/>
              </w:rPr>
              <w:t> </w:t>
            </w:r>
          </w:p>
        </w:tc>
      </w:tr>
      <w:tr w:rsidR="000E405F" w14:paraId="22DBD8FD" w14:textId="77777777" w:rsidTr="000E405F">
        <w:trPr>
          <w:trHeight w:val="255"/>
        </w:trPr>
        <w:tc>
          <w:tcPr>
            <w:tcW w:w="408" w:type="dxa"/>
            <w:tcBorders>
              <w:top w:val="nil"/>
              <w:left w:val="single" w:sz="8" w:space="0" w:color="auto"/>
              <w:bottom w:val="single" w:sz="4" w:space="0" w:color="auto"/>
              <w:right w:val="nil"/>
            </w:tcBorders>
            <w:noWrap/>
            <w:vAlign w:val="bottom"/>
            <w:hideMark/>
          </w:tcPr>
          <w:p w14:paraId="7A47B934" w14:textId="77777777" w:rsidR="000E405F" w:rsidRDefault="000E405F">
            <w:pPr>
              <w:spacing w:line="276" w:lineRule="auto"/>
              <w:jc w:val="center"/>
              <w:rPr>
                <w:rFonts w:ascii="Arial" w:hAnsi="Arial" w:cs="Arial"/>
                <w:sz w:val="20"/>
              </w:rPr>
            </w:pPr>
            <w:r>
              <w:rPr>
                <w:rFonts w:ascii="Arial" w:hAnsi="Arial" w:cs="Arial"/>
                <w:sz w:val="20"/>
              </w:rPr>
              <w:t> </w:t>
            </w:r>
          </w:p>
        </w:tc>
        <w:tc>
          <w:tcPr>
            <w:tcW w:w="1211" w:type="dxa"/>
            <w:tcBorders>
              <w:top w:val="nil"/>
              <w:left w:val="nil"/>
              <w:bottom w:val="single" w:sz="4" w:space="0" w:color="auto"/>
              <w:right w:val="nil"/>
            </w:tcBorders>
            <w:noWrap/>
            <w:vAlign w:val="bottom"/>
            <w:hideMark/>
          </w:tcPr>
          <w:p w14:paraId="2C98FF58" w14:textId="77777777" w:rsidR="000E405F" w:rsidRDefault="000E405F">
            <w:pPr>
              <w:spacing w:line="276" w:lineRule="auto"/>
              <w:jc w:val="center"/>
              <w:rPr>
                <w:rFonts w:ascii="Arial" w:hAnsi="Arial" w:cs="Arial"/>
                <w:sz w:val="20"/>
              </w:rPr>
            </w:pPr>
            <w:r>
              <w:rPr>
                <w:rFonts w:ascii="Arial" w:hAnsi="Arial" w:cs="Arial"/>
                <w:sz w:val="20"/>
              </w:rPr>
              <w:t> </w:t>
            </w:r>
          </w:p>
        </w:tc>
        <w:tc>
          <w:tcPr>
            <w:tcW w:w="976" w:type="dxa"/>
            <w:tcBorders>
              <w:top w:val="nil"/>
              <w:left w:val="nil"/>
              <w:bottom w:val="single" w:sz="4" w:space="0" w:color="auto"/>
              <w:right w:val="nil"/>
            </w:tcBorders>
            <w:noWrap/>
            <w:vAlign w:val="bottom"/>
            <w:hideMark/>
          </w:tcPr>
          <w:p w14:paraId="0488ABC3" w14:textId="77777777" w:rsidR="000E405F" w:rsidRDefault="000E405F">
            <w:pPr>
              <w:spacing w:line="276" w:lineRule="auto"/>
              <w:jc w:val="center"/>
              <w:rPr>
                <w:rFonts w:ascii="Arial" w:hAnsi="Arial" w:cs="Arial"/>
                <w:sz w:val="20"/>
              </w:rPr>
            </w:pPr>
            <w:r>
              <w:rPr>
                <w:rFonts w:ascii="Arial" w:hAnsi="Arial" w:cs="Arial"/>
                <w:sz w:val="20"/>
              </w:rPr>
              <w:t> </w:t>
            </w:r>
          </w:p>
        </w:tc>
        <w:tc>
          <w:tcPr>
            <w:tcW w:w="895" w:type="dxa"/>
            <w:tcBorders>
              <w:top w:val="nil"/>
              <w:left w:val="nil"/>
              <w:bottom w:val="single" w:sz="4" w:space="0" w:color="auto"/>
              <w:right w:val="single" w:sz="4" w:space="0" w:color="auto"/>
            </w:tcBorders>
            <w:noWrap/>
            <w:vAlign w:val="bottom"/>
            <w:hideMark/>
          </w:tcPr>
          <w:p w14:paraId="0A3214AF" w14:textId="77777777" w:rsidR="000E405F" w:rsidRDefault="000E405F">
            <w:pPr>
              <w:spacing w:line="276" w:lineRule="auto"/>
              <w:jc w:val="center"/>
              <w:rPr>
                <w:rFonts w:ascii="Arial" w:hAnsi="Arial" w:cs="Arial"/>
                <w:sz w:val="20"/>
              </w:rPr>
            </w:pPr>
            <w:r>
              <w:rPr>
                <w:rFonts w:ascii="Arial" w:hAnsi="Arial" w:cs="Arial"/>
                <w:sz w:val="20"/>
              </w:rPr>
              <w:t> </w:t>
            </w:r>
          </w:p>
        </w:tc>
        <w:tc>
          <w:tcPr>
            <w:tcW w:w="900" w:type="dxa"/>
            <w:tcBorders>
              <w:top w:val="nil"/>
              <w:left w:val="nil"/>
              <w:bottom w:val="single" w:sz="4" w:space="0" w:color="auto"/>
              <w:right w:val="single" w:sz="4" w:space="0" w:color="auto"/>
            </w:tcBorders>
            <w:noWrap/>
            <w:vAlign w:val="bottom"/>
            <w:hideMark/>
          </w:tcPr>
          <w:p w14:paraId="3E5043EF" w14:textId="77777777" w:rsidR="000E405F" w:rsidRDefault="000E405F">
            <w:pPr>
              <w:spacing w:line="276" w:lineRule="auto"/>
              <w:jc w:val="center"/>
              <w:rPr>
                <w:rFonts w:ascii="Arial" w:hAnsi="Arial" w:cs="Arial"/>
                <w:b/>
                <w:bCs/>
                <w:sz w:val="20"/>
              </w:rPr>
            </w:pPr>
            <w:r>
              <w:rPr>
                <w:rFonts w:ascii="Arial" w:hAnsi="Arial" w:cs="Arial"/>
                <w:b/>
                <w:bCs/>
                <w:sz w:val="20"/>
              </w:rPr>
              <w:t> </w:t>
            </w:r>
          </w:p>
        </w:tc>
        <w:tc>
          <w:tcPr>
            <w:tcW w:w="540" w:type="dxa"/>
            <w:tcBorders>
              <w:top w:val="nil"/>
              <w:left w:val="nil"/>
              <w:bottom w:val="single" w:sz="4" w:space="0" w:color="auto"/>
              <w:right w:val="single" w:sz="4" w:space="0" w:color="auto"/>
            </w:tcBorders>
            <w:noWrap/>
            <w:vAlign w:val="bottom"/>
            <w:hideMark/>
          </w:tcPr>
          <w:p w14:paraId="284AF0CE" w14:textId="77777777" w:rsidR="000E405F" w:rsidRDefault="000E405F">
            <w:pPr>
              <w:spacing w:line="276" w:lineRule="auto"/>
              <w:jc w:val="center"/>
              <w:rPr>
                <w:rFonts w:ascii="Arial" w:hAnsi="Arial" w:cs="Arial"/>
                <w:b/>
                <w:bCs/>
                <w:sz w:val="20"/>
              </w:rPr>
            </w:pPr>
            <w:r>
              <w:rPr>
                <w:rFonts w:ascii="Arial" w:hAnsi="Arial" w:cs="Arial"/>
                <w:b/>
                <w:bCs/>
                <w:sz w:val="20"/>
              </w:rPr>
              <w:t> </w:t>
            </w:r>
          </w:p>
        </w:tc>
        <w:tc>
          <w:tcPr>
            <w:tcW w:w="720" w:type="dxa"/>
            <w:tcBorders>
              <w:top w:val="nil"/>
              <w:left w:val="nil"/>
              <w:bottom w:val="single" w:sz="4" w:space="0" w:color="auto"/>
              <w:right w:val="single" w:sz="4" w:space="0" w:color="auto"/>
            </w:tcBorders>
            <w:noWrap/>
            <w:vAlign w:val="bottom"/>
            <w:hideMark/>
          </w:tcPr>
          <w:p w14:paraId="5E04E587" w14:textId="77777777" w:rsidR="000E405F" w:rsidRDefault="000E405F">
            <w:pPr>
              <w:spacing w:line="276" w:lineRule="auto"/>
              <w:jc w:val="center"/>
              <w:rPr>
                <w:rFonts w:ascii="Arial" w:hAnsi="Arial" w:cs="Arial"/>
                <w:b/>
                <w:bCs/>
                <w:sz w:val="20"/>
              </w:rPr>
            </w:pPr>
            <w:r>
              <w:rPr>
                <w:rFonts w:ascii="Arial" w:hAnsi="Arial" w:cs="Arial"/>
                <w:b/>
                <w:bCs/>
                <w:sz w:val="20"/>
              </w:rPr>
              <w:t> </w:t>
            </w:r>
          </w:p>
        </w:tc>
        <w:tc>
          <w:tcPr>
            <w:tcW w:w="1080" w:type="dxa"/>
            <w:tcBorders>
              <w:top w:val="nil"/>
              <w:left w:val="nil"/>
              <w:bottom w:val="single" w:sz="4" w:space="0" w:color="auto"/>
              <w:right w:val="single" w:sz="4" w:space="0" w:color="auto"/>
            </w:tcBorders>
            <w:noWrap/>
            <w:vAlign w:val="bottom"/>
            <w:hideMark/>
          </w:tcPr>
          <w:p w14:paraId="7CE64BF3" w14:textId="77777777" w:rsidR="000E405F" w:rsidRDefault="000E405F">
            <w:pPr>
              <w:spacing w:line="276" w:lineRule="auto"/>
              <w:jc w:val="center"/>
              <w:rPr>
                <w:rFonts w:ascii="Arial" w:hAnsi="Arial" w:cs="Arial"/>
                <w:b/>
                <w:bCs/>
                <w:sz w:val="20"/>
              </w:rPr>
            </w:pPr>
            <w:r>
              <w:rPr>
                <w:rFonts w:ascii="Arial" w:hAnsi="Arial" w:cs="Arial"/>
                <w:b/>
                <w:bCs/>
                <w:sz w:val="20"/>
              </w:rPr>
              <w:t> </w:t>
            </w:r>
          </w:p>
        </w:tc>
        <w:tc>
          <w:tcPr>
            <w:tcW w:w="1260" w:type="dxa"/>
            <w:tcBorders>
              <w:top w:val="nil"/>
              <w:left w:val="nil"/>
              <w:bottom w:val="single" w:sz="4" w:space="0" w:color="auto"/>
              <w:right w:val="single" w:sz="4" w:space="0" w:color="auto"/>
            </w:tcBorders>
            <w:noWrap/>
            <w:vAlign w:val="bottom"/>
            <w:hideMark/>
          </w:tcPr>
          <w:p w14:paraId="29FC964D" w14:textId="77777777" w:rsidR="000E405F" w:rsidRDefault="000E405F">
            <w:pPr>
              <w:spacing w:line="276" w:lineRule="auto"/>
              <w:jc w:val="center"/>
              <w:rPr>
                <w:rFonts w:ascii="Arial" w:hAnsi="Arial" w:cs="Arial"/>
                <w:b/>
                <w:bCs/>
                <w:sz w:val="18"/>
                <w:szCs w:val="18"/>
              </w:rPr>
            </w:pPr>
            <w:r>
              <w:rPr>
                <w:rFonts w:ascii="Arial" w:hAnsi="Arial" w:cs="Arial"/>
                <w:b/>
                <w:bCs/>
                <w:sz w:val="18"/>
                <w:szCs w:val="18"/>
              </w:rPr>
              <w:t>obce</w:t>
            </w:r>
          </w:p>
        </w:tc>
        <w:tc>
          <w:tcPr>
            <w:tcW w:w="1080" w:type="dxa"/>
            <w:tcBorders>
              <w:top w:val="nil"/>
              <w:left w:val="nil"/>
              <w:bottom w:val="single" w:sz="4" w:space="0" w:color="auto"/>
              <w:right w:val="single" w:sz="4" w:space="0" w:color="auto"/>
            </w:tcBorders>
            <w:noWrap/>
            <w:vAlign w:val="bottom"/>
            <w:hideMark/>
          </w:tcPr>
          <w:p w14:paraId="5A1EC689" w14:textId="77777777" w:rsidR="000E405F" w:rsidRDefault="000E405F">
            <w:pPr>
              <w:spacing w:line="276" w:lineRule="auto"/>
              <w:jc w:val="center"/>
              <w:rPr>
                <w:rFonts w:ascii="Arial" w:hAnsi="Arial" w:cs="Arial"/>
                <w:b/>
                <w:bCs/>
                <w:sz w:val="20"/>
                <w:szCs w:val="20"/>
              </w:rPr>
            </w:pPr>
            <w:r>
              <w:rPr>
                <w:rFonts w:ascii="Arial" w:hAnsi="Arial" w:cs="Arial"/>
                <w:b/>
                <w:bCs/>
                <w:sz w:val="20"/>
              </w:rPr>
              <w:t> </w:t>
            </w:r>
          </w:p>
        </w:tc>
        <w:tc>
          <w:tcPr>
            <w:tcW w:w="900" w:type="dxa"/>
            <w:tcBorders>
              <w:top w:val="nil"/>
              <w:left w:val="nil"/>
              <w:bottom w:val="single" w:sz="4" w:space="0" w:color="auto"/>
              <w:right w:val="single" w:sz="8" w:space="0" w:color="auto"/>
            </w:tcBorders>
            <w:noWrap/>
            <w:vAlign w:val="bottom"/>
            <w:hideMark/>
          </w:tcPr>
          <w:p w14:paraId="69B3694F" w14:textId="77777777" w:rsidR="000E405F" w:rsidRDefault="000E405F">
            <w:pPr>
              <w:spacing w:line="276" w:lineRule="auto"/>
              <w:jc w:val="center"/>
              <w:rPr>
                <w:rFonts w:ascii="Arial" w:hAnsi="Arial" w:cs="Arial"/>
                <w:sz w:val="20"/>
              </w:rPr>
            </w:pPr>
            <w:r>
              <w:rPr>
                <w:rFonts w:ascii="Arial" w:hAnsi="Arial" w:cs="Arial"/>
                <w:sz w:val="20"/>
              </w:rPr>
              <w:t> </w:t>
            </w:r>
          </w:p>
        </w:tc>
      </w:tr>
      <w:tr w:rsidR="000E405F" w14:paraId="4FA9DCB8" w14:textId="77777777" w:rsidTr="000E405F">
        <w:trPr>
          <w:trHeight w:val="255"/>
        </w:trPr>
        <w:tc>
          <w:tcPr>
            <w:tcW w:w="408" w:type="dxa"/>
            <w:tcBorders>
              <w:top w:val="nil"/>
              <w:left w:val="single" w:sz="8" w:space="0" w:color="auto"/>
              <w:bottom w:val="nil"/>
              <w:right w:val="single" w:sz="4" w:space="0" w:color="auto"/>
            </w:tcBorders>
            <w:noWrap/>
            <w:vAlign w:val="bottom"/>
            <w:hideMark/>
          </w:tcPr>
          <w:p w14:paraId="67201ADB" w14:textId="77777777" w:rsidR="000E405F" w:rsidRDefault="000E405F">
            <w:pPr>
              <w:spacing w:line="276" w:lineRule="auto"/>
              <w:jc w:val="center"/>
              <w:rPr>
                <w:rFonts w:ascii="Arial" w:hAnsi="Arial" w:cs="Arial"/>
                <w:b/>
                <w:bCs/>
                <w:sz w:val="20"/>
              </w:rPr>
            </w:pPr>
            <w:r>
              <w:rPr>
                <w:rFonts w:ascii="Arial" w:hAnsi="Arial" w:cs="Arial"/>
                <w:b/>
                <w:bCs/>
                <w:sz w:val="20"/>
              </w:rPr>
              <w:t>1</w:t>
            </w:r>
          </w:p>
        </w:tc>
        <w:tc>
          <w:tcPr>
            <w:tcW w:w="3082" w:type="dxa"/>
            <w:gridSpan w:val="3"/>
            <w:tcBorders>
              <w:top w:val="single" w:sz="4" w:space="0" w:color="auto"/>
              <w:left w:val="single" w:sz="4" w:space="0" w:color="auto"/>
              <w:bottom w:val="nil"/>
              <w:right w:val="single" w:sz="4" w:space="0" w:color="000000"/>
            </w:tcBorders>
            <w:noWrap/>
            <w:vAlign w:val="bottom"/>
            <w:hideMark/>
          </w:tcPr>
          <w:p w14:paraId="55B31F32" w14:textId="77777777" w:rsidR="000E405F" w:rsidRDefault="000E405F">
            <w:pPr>
              <w:spacing w:line="276" w:lineRule="auto"/>
              <w:rPr>
                <w:rFonts w:ascii="Arial" w:hAnsi="Arial" w:cs="Arial"/>
                <w:sz w:val="20"/>
              </w:rPr>
            </w:pPr>
            <w:r>
              <w:rPr>
                <w:rFonts w:ascii="Arial" w:hAnsi="Arial" w:cs="Arial"/>
                <w:sz w:val="20"/>
              </w:rPr>
              <w:t>Celkový počet zistených</w:t>
            </w:r>
          </w:p>
        </w:tc>
        <w:tc>
          <w:tcPr>
            <w:tcW w:w="900" w:type="dxa"/>
            <w:tcBorders>
              <w:top w:val="nil"/>
              <w:left w:val="nil"/>
              <w:bottom w:val="nil"/>
              <w:right w:val="single" w:sz="4" w:space="0" w:color="auto"/>
            </w:tcBorders>
            <w:noWrap/>
            <w:vAlign w:val="bottom"/>
            <w:hideMark/>
          </w:tcPr>
          <w:p w14:paraId="53C0A09F" w14:textId="77777777" w:rsidR="000E405F" w:rsidRDefault="000E405F">
            <w:pPr>
              <w:spacing w:line="276" w:lineRule="auto"/>
              <w:jc w:val="center"/>
              <w:rPr>
                <w:rFonts w:ascii="Arial" w:hAnsi="Arial" w:cs="Arial"/>
                <w:sz w:val="20"/>
              </w:rPr>
            </w:pPr>
            <w:r>
              <w:rPr>
                <w:rFonts w:ascii="Arial" w:hAnsi="Arial" w:cs="Arial"/>
                <w:sz w:val="20"/>
              </w:rPr>
              <w:t>3</w:t>
            </w:r>
          </w:p>
        </w:tc>
        <w:tc>
          <w:tcPr>
            <w:tcW w:w="540" w:type="dxa"/>
            <w:noWrap/>
            <w:vAlign w:val="bottom"/>
            <w:hideMark/>
          </w:tcPr>
          <w:p w14:paraId="1FDEDD57" w14:textId="77777777" w:rsidR="000E405F" w:rsidRDefault="000E405F">
            <w:pPr>
              <w:spacing w:line="276" w:lineRule="auto"/>
              <w:jc w:val="center"/>
              <w:rPr>
                <w:rFonts w:ascii="Arial" w:hAnsi="Arial" w:cs="Arial"/>
                <w:sz w:val="20"/>
              </w:rPr>
            </w:pPr>
            <w:r>
              <w:rPr>
                <w:rFonts w:ascii="Arial" w:hAnsi="Arial" w:cs="Arial"/>
                <w:sz w:val="20"/>
              </w:rPr>
              <w:t>1</w:t>
            </w:r>
          </w:p>
        </w:tc>
        <w:tc>
          <w:tcPr>
            <w:tcW w:w="720" w:type="dxa"/>
            <w:tcBorders>
              <w:top w:val="nil"/>
              <w:left w:val="single" w:sz="4" w:space="0" w:color="auto"/>
              <w:bottom w:val="nil"/>
              <w:right w:val="single" w:sz="4" w:space="0" w:color="auto"/>
            </w:tcBorders>
            <w:noWrap/>
            <w:vAlign w:val="bottom"/>
            <w:hideMark/>
          </w:tcPr>
          <w:p w14:paraId="43DE0375" w14:textId="77777777" w:rsidR="000E405F" w:rsidRDefault="000E405F">
            <w:pPr>
              <w:spacing w:line="276" w:lineRule="auto"/>
              <w:jc w:val="center"/>
              <w:rPr>
                <w:rFonts w:ascii="Arial" w:hAnsi="Arial" w:cs="Arial"/>
                <w:sz w:val="20"/>
              </w:rPr>
            </w:pPr>
            <w:r>
              <w:rPr>
                <w:rFonts w:ascii="Arial" w:hAnsi="Arial" w:cs="Arial"/>
                <w:sz w:val="20"/>
              </w:rPr>
              <w:t>0</w:t>
            </w:r>
          </w:p>
        </w:tc>
        <w:tc>
          <w:tcPr>
            <w:tcW w:w="1080" w:type="dxa"/>
            <w:tcBorders>
              <w:top w:val="nil"/>
              <w:left w:val="nil"/>
              <w:bottom w:val="nil"/>
              <w:right w:val="single" w:sz="4" w:space="0" w:color="auto"/>
            </w:tcBorders>
            <w:noWrap/>
            <w:vAlign w:val="bottom"/>
            <w:hideMark/>
          </w:tcPr>
          <w:p w14:paraId="373789D4" w14:textId="77777777" w:rsidR="000E405F" w:rsidRDefault="000E405F">
            <w:pPr>
              <w:spacing w:line="276" w:lineRule="auto"/>
              <w:jc w:val="center"/>
              <w:rPr>
                <w:rFonts w:ascii="Arial" w:hAnsi="Arial" w:cs="Arial"/>
                <w:sz w:val="20"/>
              </w:rPr>
            </w:pPr>
            <w:r>
              <w:rPr>
                <w:rFonts w:ascii="Arial" w:hAnsi="Arial" w:cs="Arial"/>
                <w:sz w:val="20"/>
              </w:rPr>
              <w:t>275</w:t>
            </w:r>
          </w:p>
        </w:tc>
        <w:tc>
          <w:tcPr>
            <w:tcW w:w="1260" w:type="dxa"/>
            <w:tcBorders>
              <w:top w:val="nil"/>
              <w:left w:val="nil"/>
              <w:bottom w:val="nil"/>
              <w:right w:val="single" w:sz="4" w:space="0" w:color="auto"/>
            </w:tcBorders>
            <w:noWrap/>
            <w:vAlign w:val="bottom"/>
            <w:hideMark/>
          </w:tcPr>
          <w:p w14:paraId="68AF5A30" w14:textId="77777777" w:rsidR="000E405F" w:rsidRDefault="000E405F">
            <w:pPr>
              <w:spacing w:line="276" w:lineRule="auto"/>
              <w:jc w:val="center"/>
              <w:rPr>
                <w:rFonts w:ascii="Arial" w:hAnsi="Arial" w:cs="Arial"/>
                <w:sz w:val="20"/>
              </w:rPr>
            </w:pPr>
            <w:r>
              <w:rPr>
                <w:rFonts w:ascii="Arial" w:hAnsi="Arial" w:cs="Arial"/>
                <w:sz w:val="20"/>
              </w:rPr>
              <w:t>1</w:t>
            </w:r>
          </w:p>
        </w:tc>
        <w:tc>
          <w:tcPr>
            <w:tcW w:w="1080" w:type="dxa"/>
            <w:tcBorders>
              <w:top w:val="nil"/>
              <w:left w:val="nil"/>
              <w:bottom w:val="nil"/>
              <w:right w:val="single" w:sz="4" w:space="0" w:color="auto"/>
            </w:tcBorders>
            <w:noWrap/>
            <w:vAlign w:val="bottom"/>
          </w:tcPr>
          <w:p w14:paraId="2A23CAEA" w14:textId="77777777" w:rsidR="000E405F" w:rsidRDefault="000E405F">
            <w:pPr>
              <w:spacing w:line="276" w:lineRule="auto"/>
              <w:jc w:val="center"/>
              <w:rPr>
                <w:rFonts w:ascii="Arial" w:hAnsi="Arial" w:cs="Arial"/>
                <w:sz w:val="20"/>
              </w:rPr>
            </w:pPr>
          </w:p>
        </w:tc>
        <w:tc>
          <w:tcPr>
            <w:tcW w:w="900" w:type="dxa"/>
            <w:tcBorders>
              <w:top w:val="nil"/>
              <w:left w:val="nil"/>
              <w:bottom w:val="nil"/>
              <w:right w:val="single" w:sz="8" w:space="0" w:color="auto"/>
            </w:tcBorders>
            <w:noWrap/>
            <w:vAlign w:val="bottom"/>
            <w:hideMark/>
          </w:tcPr>
          <w:p w14:paraId="3A2C46EE" w14:textId="77777777" w:rsidR="000E405F" w:rsidRDefault="000E405F">
            <w:pPr>
              <w:spacing w:line="276" w:lineRule="auto"/>
              <w:jc w:val="center"/>
              <w:rPr>
                <w:rFonts w:ascii="Arial" w:hAnsi="Arial" w:cs="Arial"/>
                <w:sz w:val="20"/>
              </w:rPr>
            </w:pPr>
            <w:r>
              <w:rPr>
                <w:rFonts w:ascii="Arial" w:hAnsi="Arial" w:cs="Arial"/>
                <w:sz w:val="20"/>
              </w:rPr>
              <w:t>280</w:t>
            </w:r>
          </w:p>
        </w:tc>
      </w:tr>
      <w:tr w:rsidR="000E405F" w14:paraId="294AA1A7" w14:textId="77777777" w:rsidTr="000E405F">
        <w:trPr>
          <w:trHeight w:val="255"/>
        </w:trPr>
        <w:tc>
          <w:tcPr>
            <w:tcW w:w="408" w:type="dxa"/>
            <w:tcBorders>
              <w:top w:val="nil"/>
              <w:left w:val="single" w:sz="8" w:space="0" w:color="auto"/>
              <w:bottom w:val="single" w:sz="4" w:space="0" w:color="auto"/>
              <w:right w:val="single" w:sz="4" w:space="0" w:color="auto"/>
            </w:tcBorders>
            <w:noWrap/>
            <w:vAlign w:val="bottom"/>
            <w:hideMark/>
          </w:tcPr>
          <w:p w14:paraId="42856AE4" w14:textId="77777777" w:rsidR="000E405F" w:rsidRDefault="000E405F">
            <w:pPr>
              <w:spacing w:line="276" w:lineRule="auto"/>
              <w:jc w:val="center"/>
              <w:rPr>
                <w:rFonts w:ascii="Arial" w:hAnsi="Arial" w:cs="Arial"/>
                <w:b/>
                <w:bCs/>
                <w:sz w:val="20"/>
              </w:rPr>
            </w:pPr>
            <w:r>
              <w:rPr>
                <w:rFonts w:ascii="Arial" w:hAnsi="Arial" w:cs="Arial"/>
                <w:b/>
                <w:bCs/>
                <w:sz w:val="20"/>
              </w:rPr>
              <w:t> </w:t>
            </w:r>
          </w:p>
        </w:tc>
        <w:tc>
          <w:tcPr>
            <w:tcW w:w="3082" w:type="dxa"/>
            <w:gridSpan w:val="3"/>
            <w:tcBorders>
              <w:top w:val="nil"/>
              <w:left w:val="single" w:sz="4" w:space="0" w:color="auto"/>
              <w:bottom w:val="single" w:sz="4" w:space="0" w:color="auto"/>
              <w:right w:val="single" w:sz="4" w:space="0" w:color="000000"/>
            </w:tcBorders>
            <w:noWrap/>
            <w:vAlign w:val="bottom"/>
            <w:hideMark/>
          </w:tcPr>
          <w:p w14:paraId="136283D3" w14:textId="77777777" w:rsidR="000E405F" w:rsidRDefault="000E405F">
            <w:pPr>
              <w:spacing w:line="276" w:lineRule="auto"/>
              <w:rPr>
                <w:rFonts w:ascii="Arial" w:hAnsi="Arial" w:cs="Arial"/>
                <w:sz w:val="20"/>
              </w:rPr>
            </w:pPr>
            <w:r>
              <w:rPr>
                <w:rFonts w:ascii="Arial" w:hAnsi="Arial" w:cs="Arial"/>
                <w:sz w:val="20"/>
              </w:rPr>
              <w:t>priestupkov vlastnou činnosťou</w:t>
            </w:r>
          </w:p>
        </w:tc>
        <w:tc>
          <w:tcPr>
            <w:tcW w:w="900" w:type="dxa"/>
            <w:tcBorders>
              <w:top w:val="nil"/>
              <w:left w:val="nil"/>
              <w:bottom w:val="single" w:sz="4" w:space="0" w:color="auto"/>
              <w:right w:val="single" w:sz="4" w:space="0" w:color="auto"/>
            </w:tcBorders>
            <w:noWrap/>
            <w:vAlign w:val="bottom"/>
            <w:hideMark/>
          </w:tcPr>
          <w:p w14:paraId="4567E4B5" w14:textId="77777777" w:rsidR="000E405F" w:rsidRDefault="000E405F">
            <w:pPr>
              <w:spacing w:line="276" w:lineRule="auto"/>
              <w:jc w:val="center"/>
              <w:rPr>
                <w:rFonts w:ascii="Arial" w:hAnsi="Arial" w:cs="Arial"/>
                <w:sz w:val="20"/>
              </w:rPr>
            </w:pPr>
            <w:r>
              <w:rPr>
                <w:rFonts w:ascii="Arial" w:hAnsi="Arial" w:cs="Arial"/>
                <w:sz w:val="20"/>
              </w:rPr>
              <w:t> </w:t>
            </w:r>
          </w:p>
        </w:tc>
        <w:tc>
          <w:tcPr>
            <w:tcW w:w="540" w:type="dxa"/>
            <w:tcBorders>
              <w:top w:val="nil"/>
              <w:left w:val="nil"/>
              <w:bottom w:val="single" w:sz="4" w:space="0" w:color="auto"/>
              <w:right w:val="nil"/>
            </w:tcBorders>
            <w:noWrap/>
            <w:vAlign w:val="bottom"/>
            <w:hideMark/>
          </w:tcPr>
          <w:p w14:paraId="3DBDD04A" w14:textId="77777777" w:rsidR="000E405F" w:rsidRDefault="000E405F">
            <w:pPr>
              <w:spacing w:line="276" w:lineRule="auto"/>
              <w:jc w:val="center"/>
              <w:rPr>
                <w:rFonts w:ascii="Arial" w:hAnsi="Arial" w:cs="Arial"/>
                <w:sz w:val="20"/>
              </w:rPr>
            </w:pPr>
            <w:r>
              <w:rPr>
                <w:rFonts w:ascii="Arial" w:hAnsi="Arial" w:cs="Arial"/>
                <w:sz w:val="20"/>
              </w:rPr>
              <w:t> </w:t>
            </w:r>
          </w:p>
        </w:tc>
        <w:tc>
          <w:tcPr>
            <w:tcW w:w="720" w:type="dxa"/>
            <w:tcBorders>
              <w:top w:val="nil"/>
              <w:left w:val="single" w:sz="4" w:space="0" w:color="auto"/>
              <w:bottom w:val="single" w:sz="4" w:space="0" w:color="auto"/>
              <w:right w:val="single" w:sz="4" w:space="0" w:color="auto"/>
            </w:tcBorders>
            <w:noWrap/>
            <w:vAlign w:val="bottom"/>
            <w:hideMark/>
          </w:tcPr>
          <w:p w14:paraId="35EC8D3C" w14:textId="77777777" w:rsidR="000E405F" w:rsidRDefault="000E405F">
            <w:pPr>
              <w:spacing w:line="276" w:lineRule="auto"/>
              <w:rPr>
                <w:rFonts w:ascii="Arial" w:hAnsi="Arial" w:cs="Arial"/>
                <w:sz w:val="20"/>
              </w:rPr>
            </w:pPr>
            <w:r>
              <w:rPr>
                <w:rFonts w:ascii="Arial" w:hAnsi="Arial" w:cs="Arial"/>
                <w:sz w:val="20"/>
              </w:rPr>
              <w:t> </w:t>
            </w:r>
          </w:p>
        </w:tc>
        <w:tc>
          <w:tcPr>
            <w:tcW w:w="1080" w:type="dxa"/>
            <w:tcBorders>
              <w:top w:val="nil"/>
              <w:left w:val="nil"/>
              <w:bottom w:val="single" w:sz="4" w:space="0" w:color="auto"/>
              <w:right w:val="single" w:sz="4" w:space="0" w:color="auto"/>
            </w:tcBorders>
            <w:noWrap/>
            <w:vAlign w:val="bottom"/>
            <w:hideMark/>
          </w:tcPr>
          <w:p w14:paraId="4EF31548" w14:textId="77777777" w:rsidR="000E405F" w:rsidRDefault="000E405F">
            <w:pPr>
              <w:spacing w:line="276" w:lineRule="auto"/>
              <w:jc w:val="center"/>
              <w:rPr>
                <w:rFonts w:ascii="Arial" w:hAnsi="Arial" w:cs="Arial"/>
                <w:sz w:val="20"/>
              </w:rPr>
            </w:pPr>
            <w:r>
              <w:rPr>
                <w:rFonts w:ascii="Arial" w:hAnsi="Arial" w:cs="Arial"/>
                <w:sz w:val="20"/>
              </w:rPr>
              <w:t> </w:t>
            </w:r>
          </w:p>
        </w:tc>
        <w:tc>
          <w:tcPr>
            <w:tcW w:w="1260" w:type="dxa"/>
            <w:tcBorders>
              <w:top w:val="nil"/>
              <w:left w:val="nil"/>
              <w:bottom w:val="single" w:sz="4" w:space="0" w:color="auto"/>
              <w:right w:val="single" w:sz="4" w:space="0" w:color="auto"/>
            </w:tcBorders>
            <w:noWrap/>
            <w:vAlign w:val="bottom"/>
            <w:hideMark/>
          </w:tcPr>
          <w:p w14:paraId="5E8446DE" w14:textId="77777777" w:rsidR="000E405F" w:rsidRDefault="000E405F">
            <w:pPr>
              <w:spacing w:line="276" w:lineRule="auto"/>
              <w:jc w:val="center"/>
              <w:rPr>
                <w:rFonts w:ascii="Arial" w:hAnsi="Arial" w:cs="Arial"/>
                <w:sz w:val="20"/>
              </w:rPr>
            </w:pPr>
            <w:r>
              <w:rPr>
                <w:rFonts w:ascii="Arial" w:hAnsi="Arial" w:cs="Arial"/>
                <w:sz w:val="20"/>
              </w:rPr>
              <w:t> </w:t>
            </w:r>
          </w:p>
        </w:tc>
        <w:tc>
          <w:tcPr>
            <w:tcW w:w="1080" w:type="dxa"/>
            <w:tcBorders>
              <w:top w:val="nil"/>
              <w:left w:val="nil"/>
              <w:bottom w:val="single" w:sz="4" w:space="0" w:color="auto"/>
              <w:right w:val="single" w:sz="4" w:space="0" w:color="auto"/>
            </w:tcBorders>
            <w:noWrap/>
            <w:vAlign w:val="bottom"/>
            <w:hideMark/>
          </w:tcPr>
          <w:p w14:paraId="139F9914" w14:textId="77777777" w:rsidR="000E405F" w:rsidRDefault="000E405F">
            <w:pPr>
              <w:spacing w:line="276" w:lineRule="auto"/>
              <w:jc w:val="center"/>
              <w:rPr>
                <w:rFonts w:ascii="Arial" w:hAnsi="Arial" w:cs="Arial"/>
                <w:sz w:val="20"/>
              </w:rPr>
            </w:pPr>
            <w:r>
              <w:rPr>
                <w:rFonts w:ascii="Arial" w:hAnsi="Arial" w:cs="Arial"/>
                <w:sz w:val="20"/>
              </w:rPr>
              <w:t> </w:t>
            </w:r>
          </w:p>
        </w:tc>
        <w:tc>
          <w:tcPr>
            <w:tcW w:w="900" w:type="dxa"/>
            <w:tcBorders>
              <w:top w:val="nil"/>
              <w:left w:val="nil"/>
              <w:bottom w:val="single" w:sz="4" w:space="0" w:color="auto"/>
              <w:right w:val="single" w:sz="8" w:space="0" w:color="auto"/>
            </w:tcBorders>
            <w:noWrap/>
            <w:vAlign w:val="bottom"/>
            <w:hideMark/>
          </w:tcPr>
          <w:p w14:paraId="6CC0535A" w14:textId="77777777" w:rsidR="000E405F" w:rsidRDefault="000E405F">
            <w:pPr>
              <w:spacing w:line="276" w:lineRule="auto"/>
              <w:jc w:val="center"/>
              <w:rPr>
                <w:rFonts w:ascii="Arial" w:hAnsi="Arial" w:cs="Arial"/>
                <w:sz w:val="20"/>
              </w:rPr>
            </w:pPr>
            <w:r>
              <w:rPr>
                <w:rFonts w:ascii="Arial" w:hAnsi="Arial" w:cs="Arial"/>
                <w:sz w:val="20"/>
              </w:rPr>
              <w:t> </w:t>
            </w:r>
          </w:p>
        </w:tc>
      </w:tr>
      <w:tr w:rsidR="000E405F" w14:paraId="6C3B3476" w14:textId="77777777" w:rsidTr="000E405F">
        <w:trPr>
          <w:trHeight w:val="255"/>
        </w:trPr>
        <w:tc>
          <w:tcPr>
            <w:tcW w:w="408" w:type="dxa"/>
            <w:tcBorders>
              <w:top w:val="nil"/>
              <w:left w:val="single" w:sz="8" w:space="0" w:color="auto"/>
              <w:bottom w:val="nil"/>
              <w:right w:val="single" w:sz="4" w:space="0" w:color="auto"/>
            </w:tcBorders>
            <w:noWrap/>
            <w:vAlign w:val="bottom"/>
            <w:hideMark/>
          </w:tcPr>
          <w:p w14:paraId="2F28442F" w14:textId="77777777" w:rsidR="000E405F" w:rsidRDefault="000E405F">
            <w:pPr>
              <w:spacing w:line="276" w:lineRule="auto"/>
              <w:rPr>
                <w:rFonts w:ascii="Arial" w:hAnsi="Arial" w:cs="Arial"/>
                <w:sz w:val="20"/>
              </w:rPr>
            </w:pPr>
            <w:r>
              <w:rPr>
                <w:rFonts w:ascii="Arial" w:hAnsi="Arial" w:cs="Arial"/>
                <w:sz w:val="20"/>
              </w:rPr>
              <w:t> </w:t>
            </w:r>
          </w:p>
        </w:tc>
        <w:tc>
          <w:tcPr>
            <w:tcW w:w="3082" w:type="dxa"/>
            <w:gridSpan w:val="3"/>
            <w:tcBorders>
              <w:top w:val="single" w:sz="4" w:space="0" w:color="auto"/>
              <w:left w:val="single" w:sz="4" w:space="0" w:color="auto"/>
              <w:bottom w:val="nil"/>
              <w:right w:val="single" w:sz="4" w:space="0" w:color="000000"/>
            </w:tcBorders>
            <w:noWrap/>
            <w:vAlign w:val="bottom"/>
            <w:hideMark/>
          </w:tcPr>
          <w:p w14:paraId="36CC819D" w14:textId="77777777" w:rsidR="000E405F" w:rsidRDefault="000E405F">
            <w:pPr>
              <w:spacing w:line="276" w:lineRule="auto"/>
              <w:rPr>
                <w:rFonts w:ascii="Arial" w:hAnsi="Arial" w:cs="Arial"/>
                <w:sz w:val="20"/>
              </w:rPr>
            </w:pPr>
            <w:r>
              <w:rPr>
                <w:rFonts w:ascii="Arial" w:hAnsi="Arial" w:cs="Arial"/>
                <w:sz w:val="20"/>
              </w:rPr>
              <w:t>Celkový počet oznámených</w:t>
            </w:r>
          </w:p>
        </w:tc>
        <w:tc>
          <w:tcPr>
            <w:tcW w:w="900" w:type="dxa"/>
            <w:tcBorders>
              <w:top w:val="nil"/>
              <w:left w:val="nil"/>
              <w:bottom w:val="nil"/>
              <w:right w:val="single" w:sz="4" w:space="0" w:color="auto"/>
            </w:tcBorders>
            <w:noWrap/>
            <w:vAlign w:val="bottom"/>
            <w:hideMark/>
          </w:tcPr>
          <w:p w14:paraId="5E9522E6" w14:textId="77777777" w:rsidR="000E405F" w:rsidRDefault="000E405F">
            <w:pPr>
              <w:spacing w:line="276" w:lineRule="auto"/>
              <w:jc w:val="center"/>
              <w:rPr>
                <w:rFonts w:ascii="Arial" w:hAnsi="Arial" w:cs="Arial"/>
                <w:sz w:val="20"/>
              </w:rPr>
            </w:pPr>
            <w:r>
              <w:rPr>
                <w:rFonts w:ascii="Arial" w:hAnsi="Arial" w:cs="Arial"/>
                <w:sz w:val="20"/>
              </w:rPr>
              <w:t> </w:t>
            </w:r>
          </w:p>
        </w:tc>
        <w:tc>
          <w:tcPr>
            <w:tcW w:w="540" w:type="dxa"/>
            <w:tcBorders>
              <w:top w:val="nil"/>
              <w:left w:val="nil"/>
              <w:bottom w:val="nil"/>
              <w:right w:val="single" w:sz="4" w:space="0" w:color="auto"/>
            </w:tcBorders>
            <w:noWrap/>
            <w:vAlign w:val="bottom"/>
            <w:hideMark/>
          </w:tcPr>
          <w:p w14:paraId="1A68BA9B" w14:textId="77777777" w:rsidR="000E405F" w:rsidRDefault="000E405F">
            <w:pPr>
              <w:spacing w:line="276" w:lineRule="auto"/>
              <w:jc w:val="center"/>
              <w:rPr>
                <w:rFonts w:ascii="Arial" w:hAnsi="Arial" w:cs="Arial"/>
                <w:sz w:val="20"/>
              </w:rPr>
            </w:pPr>
            <w:r>
              <w:rPr>
                <w:rFonts w:ascii="Arial" w:hAnsi="Arial" w:cs="Arial"/>
                <w:sz w:val="20"/>
              </w:rPr>
              <w:t> </w:t>
            </w:r>
          </w:p>
        </w:tc>
        <w:tc>
          <w:tcPr>
            <w:tcW w:w="720" w:type="dxa"/>
            <w:tcBorders>
              <w:top w:val="nil"/>
              <w:left w:val="nil"/>
              <w:bottom w:val="nil"/>
              <w:right w:val="single" w:sz="4" w:space="0" w:color="auto"/>
            </w:tcBorders>
            <w:noWrap/>
            <w:vAlign w:val="bottom"/>
            <w:hideMark/>
          </w:tcPr>
          <w:p w14:paraId="3ECB991C" w14:textId="77777777" w:rsidR="000E405F" w:rsidRDefault="000E405F">
            <w:pPr>
              <w:spacing w:line="276" w:lineRule="auto"/>
              <w:jc w:val="center"/>
              <w:rPr>
                <w:rFonts w:ascii="Arial" w:hAnsi="Arial" w:cs="Arial"/>
                <w:sz w:val="20"/>
              </w:rPr>
            </w:pPr>
            <w:r>
              <w:rPr>
                <w:rFonts w:ascii="Arial" w:hAnsi="Arial" w:cs="Arial"/>
                <w:sz w:val="20"/>
              </w:rPr>
              <w:t> </w:t>
            </w:r>
          </w:p>
        </w:tc>
        <w:tc>
          <w:tcPr>
            <w:tcW w:w="1080" w:type="dxa"/>
            <w:tcBorders>
              <w:top w:val="nil"/>
              <w:left w:val="nil"/>
              <w:bottom w:val="nil"/>
              <w:right w:val="single" w:sz="4" w:space="0" w:color="auto"/>
            </w:tcBorders>
            <w:noWrap/>
            <w:vAlign w:val="bottom"/>
            <w:hideMark/>
          </w:tcPr>
          <w:p w14:paraId="23BDA7FB" w14:textId="77777777" w:rsidR="000E405F" w:rsidRDefault="000E405F">
            <w:pPr>
              <w:spacing w:line="276" w:lineRule="auto"/>
              <w:jc w:val="center"/>
              <w:rPr>
                <w:rFonts w:ascii="Arial" w:hAnsi="Arial" w:cs="Arial"/>
                <w:sz w:val="20"/>
              </w:rPr>
            </w:pPr>
            <w:r>
              <w:rPr>
                <w:rFonts w:ascii="Arial" w:hAnsi="Arial" w:cs="Arial"/>
                <w:sz w:val="20"/>
              </w:rPr>
              <w:t> </w:t>
            </w:r>
          </w:p>
        </w:tc>
        <w:tc>
          <w:tcPr>
            <w:tcW w:w="1260" w:type="dxa"/>
            <w:tcBorders>
              <w:top w:val="nil"/>
              <w:left w:val="nil"/>
              <w:bottom w:val="nil"/>
              <w:right w:val="single" w:sz="4" w:space="0" w:color="auto"/>
            </w:tcBorders>
            <w:noWrap/>
            <w:vAlign w:val="bottom"/>
            <w:hideMark/>
          </w:tcPr>
          <w:p w14:paraId="3DE215BC" w14:textId="77777777" w:rsidR="000E405F" w:rsidRDefault="000E405F">
            <w:pPr>
              <w:spacing w:line="276" w:lineRule="auto"/>
              <w:jc w:val="center"/>
              <w:rPr>
                <w:rFonts w:ascii="Arial" w:hAnsi="Arial" w:cs="Arial"/>
                <w:sz w:val="20"/>
              </w:rPr>
            </w:pPr>
            <w:r>
              <w:rPr>
                <w:rFonts w:ascii="Arial" w:hAnsi="Arial" w:cs="Arial"/>
                <w:sz w:val="20"/>
              </w:rPr>
              <w:t> </w:t>
            </w:r>
          </w:p>
        </w:tc>
        <w:tc>
          <w:tcPr>
            <w:tcW w:w="1080" w:type="dxa"/>
            <w:tcBorders>
              <w:top w:val="nil"/>
              <w:left w:val="nil"/>
              <w:bottom w:val="nil"/>
              <w:right w:val="single" w:sz="4" w:space="0" w:color="auto"/>
            </w:tcBorders>
            <w:noWrap/>
            <w:vAlign w:val="bottom"/>
            <w:hideMark/>
          </w:tcPr>
          <w:p w14:paraId="2568A710" w14:textId="77777777" w:rsidR="000E405F" w:rsidRDefault="000E405F">
            <w:pPr>
              <w:spacing w:line="276" w:lineRule="auto"/>
              <w:jc w:val="center"/>
              <w:rPr>
                <w:rFonts w:ascii="Arial" w:hAnsi="Arial" w:cs="Arial"/>
                <w:sz w:val="20"/>
              </w:rPr>
            </w:pPr>
            <w:r>
              <w:rPr>
                <w:rFonts w:ascii="Arial" w:hAnsi="Arial" w:cs="Arial"/>
                <w:sz w:val="20"/>
              </w:rPr>
              <w:t> </w:t>
            </w:r>
          </w:p>
        </w:tc>
        <w:tc>
          <w:tcPr>
            <w:tcW w:w="900" w:type="dxa"/>
            <w:tcBorders>
              <w:top w:val="nil"/>
              <w:left w:val="nil"/>
              <w:bottom w:val="nil"/>
              <w:right w:val="single" w:sz="8" w:space="0" w:color="auto"/>
            </w:tcBorders>
            <w:noWrap/>
            <w:vAlign w:val="bottom"/>
            <w:hideMark/>
          </w:tcPr>
          <w:p w14:paraId="3ADDDB84" w14:textId="77777777" w:rsidR="000E405F" w:rsidRDefault="000E405F">
            <w:pPr>
              <w:spacing w:line="276" w:lineRule="auto"/>
              <w:jc w:val="center"/>
              <w:rPr>
                <w:rFonts w:ascii="Arial" w:hAnsi="Arial" w:cs="Arial"/>
                <w:sz w:val="20"/>
              </w:rPr>
            </w:pPr>
            <w:r>
              <w:rPr>
                <w:rFonts w:ascii="Arial" w:hAnsi="Arial" w:cs="Arial"/>
                <w:sz w:val="20"/>
              </w:rPr>
              <w:t> </w:t>
            </w:r>
          </w:p>
        </w:tc>
      </w:tr>
      <w:tr w:rsidR="000E405F" w14:paraId="151D6E82" w14:textId="77777777" w:rsidTr="000E405F">
        <w:trPr>
          <w:trHeight w:val="255"/>
        </w:trPr>
        <w:tc>
          <w:tcPr>
            <w:tcW w:w="408" w:type="dxa"/>
            <w:tcBorders>
              <w:top w:val="nil"/>
              <w:left w:val="single" w:sz="8" w:space="0" w:color="auto"/>
              <w:bottom w:val="nil"/>
              <w:right w:val="single" w:sz="4" w:space="0" w:color="auto"/>
            </w:tcBorders>
            <w:noWrap/>
            <w:vAlign w:val="bottom"/>
            <w:hideMark/>
          </w:tcPr>
          <w:p w14:paraId="36588715" w14:textId="77777777" w:rsidR="000E405F" w:rsidRDefault="000E405F">
            <w:pPr>
              <w:spacing w:line="276" w:lineRule="auto"/>
              <w:jc w:val="center"/>
              <w:rPr>
                <w:rFonts w:ascii="Arial" w:hAnsi="Arial" w:cs="Arial"/>
                <w:b/>
                <w:bCs/>
                <w:sz w:val="20"/>
              </w:rPr>
            </w:pPr>
            <w:r>
              <w:rPr>
                <w:rFonts w:ascii="Arial" w:hAnsi="Arial" w:cs="Arial"/>
                <w:b/>
                <w:bCs/>
                <w:sz w:val="20"/>
              </w:rPr>
              <w:t>2</w:t>
            </w:r>
          </w:p>
        </w:tc>
        <w:tc>
          <w:tcPr>
            <w:tcW w:w="3082" w:type="dxa"/>
            <w:gridSpan w:val="3"/>
            <w:tcBorders>
              <w:top w:val="nil"/>
              <w:left w:val="single" w:sz="4" w:space="0" w:color="auto"/>
              <w:bottom w:val="nil"/>
              <w:right w:val="single" w:sz="4" w:space="0" w:color="000000"/>
            </w:tcBorders>
            <w:noWrap/>
            <w:vAlign w:val="bottom"/>
            <w:hideMark/>
          </w:tcPr>
          <w:p w14:paraId="7D42FFF9" w14:textId="77777777" w:rsidR="000E405F" w:rsidRDefault="000E405F">
            <w:pPr>
              <w:spacing w:line="276" w:lineRule="auto"/>
              <w:rPr>
                <w:rFonts w:ascii="Arial" w:hAnsi="Arial" w:cs="Arial"/>
                <w:sz w:val="20"/>
              </w:rPr>
            </w:pPr>
            <w:r>
              <w:rPr>
                <w:rFonts w:ascii="Arial" w:hAnsi="Arial" w:cs="Arial"/>
                <w:sz w:val="20"/>
              </w:rPr>
              <w:t xml:space="preserve">priestupkov na útvar obecnej </w:t>
            </w:r>
          </w:p>
        </w:tc>
        <w:tc>
          <w:tcPr>
            <w:tcW w:w="900" w:type="dxa"/>
            <w:tcBorders>
              <w:top w:val="nil"/>
              <w:left w:val="nil"/>
              <w:bottom w:val="nil"/>
              <w:right w:val="single" w:sz="4" w:space="0" w:color="auto"/>
            </w:tcBorders>
            <w:noWrap/>
            <w:vAlign w:val="bottom"/>
          </w:tcPr>
          <w:p w14:paraId="0E630160" w14:textId="77777777" w:rsidR="000E405F" w:rsidRDefault="000E405F">
            <w:pPr>
              <w:spacing w:line="276" w:lineRule="auto"/>
              <w:rPr>
                <w:rFonts w:ascii="Arial" w:hAnsi="Arial" w:cs="Arial"/>
                <w:sz w:val="20"/>
              </w:rPr>
            </w:pPr>
          </w:p>
        </w:tc>
        <w:tc>
          <w:tcPr>
            <w:tcW w:w="540" w:type="dxa"/>
            <w:tcBorders>
              <w:top w:val="nil"/>
              <w:left w:val="nil"/>
              <w:bottom w:val="nil"/>
              <w:right w:val="single" w:sz="4" w:space="0" w:color="auto"/>
            </w:tcBorders>
            <w:noWrap/>
            <w:vAlign w:val="bottom"/>
            <w:hideMark/>
          </w:tcPr>
          <w:p w14:paraId="0738748E" w14:textId="77777777" w:rsidR="000E405F" w:rsidRDefault="000E405F">
            <w:pPr>
              <w:spacing w:line="276" w:lineRule="auto"/>
              <w:jc w:val="center"/>
              <w:rPr>
                <w:rFonts w:ascii="Arial" w:hAnsi="Arial" w:cs="Arial"/>
                <w:sz w:val="20"/>
              </w:rPr>
            </w:pPr>
            <w:r>
              <w:rPr>
                <w:rFonts w:ascii="Arial" w:hAnsi="Arial" w:cs="Arial"/>
                <w:sz w:val="20"/>
              </w:rPr>
              <w:t xml:space="preserve"> </w:t>
            </w:r>
          </w:p>
        </w:tc>
        <w:tc>
          <w:tcPr>
            <w:tcW w:w="720" w:type="dxa"/>
            <w:tcBorders>
              <w:top w:val="nil"/>
              <w:left w:val="nil"/>
              <w:bottom w:val="nil"/>
              <w:right w:val="single" w:sz="4" w:space="0" w:color="auto"/>
            </w:tcBorders>
            <w:noWrap/>
            <w:vAlign w:val="bottom"/>
          </w:tcPr>
          <w:p w14:paraId="1BDC134D" w14:textId="77777777" w:rsidR="000E405F" w:rsidRDefault="000E405F">
            <w:pPr>
              <w:spacing w:line="276" w:lineRule="auto"/>
              <w:jc w:val="center"/>
              <w:rPr>
                <w:rFonts w:ascii="Arial" w:hAnsi="Arial" w:cs="Arial"/>
                <w:sz w:val="20"/>
              </w:rPr>
            </w:pPr>
          </w:p>
        </w:tc>
        <w:tc>
          <w:tcPr>
            <w:tcW w:w="1080" w:type="dxa"/>
            <w:tcBorders>
              <w:top w:val="nil"/>
              <w:left w:val="nil"/>
              <w:bottom w:val="nil"/>
              <w:right w:val="single" w:sz="4" w:space="0" w:color="auto"/>
            </w:tcBorders>
            <w:noWrap/>
            <w:vAlign w:val="bottom"/>
          </w:tcPr>
          <w:p w14:paraId="64DD2EC9" w14:textId="77777777" w:rsidR="000E405F" w:rsidRDefault="000E405F">
            <w:pPr>
              <w:spacing w:line="276" w:lineRule="auto"/>
              <w:jc w:val="center"/>
              <w:rPr>
                <w:rFonts w:ascii="Arial" w:hAnsi="Arial" w:cs="Arial"/>
                <w:sz w:val="20"/>
              </w:rPr>
            </w:pPr>
          </w:p>
        </w:tc>
        <w:tc>
          <w:tcPr>
            <w:tcW w:w="1260" w:type="dxa"/>
            <w:tcBorders>
              <w:top w:val="nil"/>
              <w:left w:val="nil"/>
              <w:bottom w:val="nil"/>
              <w:right w:val="single" w:sz="4" w:space="0" w:color="auto"/>
            </w:tcBorders>
            <w:noWrap/>
            <w:vAlign w:val="bottom"/>
            <w:hideMark/>
          </w:tcPr>
          <w:p w14:paraId="1458CF9B" w14:textId="77777777" w:rsidR="000E405F" w:rsidRDefault="000E405F">
            <w:pPr>
              <w:spacing w:line="276" w:lineRule="auto"/>
              <w:jc w:val="center"/>
              <w:rPr>
                <w:rFonts w:ascii="Arial" w:hAnsi="Arial" w:cs="Arial"/>
                <w:sz w:val="20"/>
              </w:rPr>
            </w:pPr>
            <w:r>
              <w:rPr>
                <w:rFonts w:ascii="Arial" w:hAnsi="Arial" w:cs="Arial"/>
                <w:sz w:val="20"/>
              </w:rPr>
              <w:t> </w:t>
            </w:r>
          </w:p>
        </w:tc>
        <w:tc>
          <w:tcPr>
            <w:tcW w:w="1080" w:type="dxa"/>
            <w:tcBorders>
              <w:top w:val="nil"/>
              <w:left w:val="nil"/>
              <w:bottom w:val="nil"/>
              <w:right w:val="single" w:sz="4" w:space="0" w:color="auto"/>
            </w:tcBorders>
            <w:noWrap/>
            <w:vAlign w:val="bottom"/>
          </w:tcPr>
          <w:p w14:paraId="2E212714" w14:textId="77777777" w:rsidR="000E405F" w:rsidRDefault="000E405F">
            <w:pPr>
              <w:spacing w:line="276" w:lineRule="auto"/>
              <w:jc w:val="center"/>
              <w:rPr>
                <w:rFonts w:ascii="Arial" w:hAnsi="Arial" w:cs="Arial"/>
                <w:sz w:val="20"/>
              </w:rPr>
            </w:pPr>
          </w:p>
        </w:tc>
        <w:tc>
          <w:tcPr>
            <w:tcW w:w="900" w:type="dxa"/>
            <w:tcBorders>
              <w:top w:val="nil"/>
              <w:left w:val="nil"/>
              <w:bottom w:val="nil"/>
              <w:right w:val="single" w:sz="8" w:space="0" w:color="auto"/>
            </w:tcBorders>
            <w:noWrap/>
            <w:vAlign w:val="bottom"/>
            <w:hideMark/>
          </w:tcPr>
          <w:p w14:paraId="48E505D4" w14:textId="77777777" w:rsidR="000E405F" w:rsidRDefault="000E405F">
            <w:pPr>
              <w:spacing w:line="276" w:lineRule="auto"/>
              <w:jc w:val="center"/>
              <w:rPr>
                <w:rFonts w:ascii="Arial" w:hAnsi="Arial" w:cs="Arial"/>
                <w:sz w:val="20"/>
              </w:rPr>
            </w:pPr>
            <w:r>
              <w:rPr>
                <w:rFonts w:ascii="Arial" w:hAnsi="Arial" w:cs="Arial"/>
                <w:sz w:val="20"/>
              </w:rPr>
              <w:t xml:space="preserve"> </w:t>
            </w:r>
          </w:p>
        </w:tc>
      </w:tr>
      <w:tr w:rsidR="000E405F" w14:paraId="76DA5770" w14:textId="77777777" w:rsidTr="000E405F">
        <w:trPr>
          <w:trHeight w:val="255"/>
        </w:trPr>
        <w:tc>
          <w:tcPr>
            <w:tcW w:w="408" w:type="dxa"/>
            <w:tcBorders>
              <w:top w:val="nil"/>
              <w:left w:val="single" w:sz="8" w:space="0" w:color="auto"/>
              <w:bottom w:val="single" w:sz="4" w:space="0" w:color="auto"/>
              <w:right w:val="single" w:sz="4" w:space="0" w:color="auto"/>
            </w:tcBorders>
            <w:noWrap/>
            <w:vAlign w:val="bottom"/>
            <w:hideMark/>
          </w:tcPr>
          <w:p w14:paraId="2525388F" w14:textId="77777777" w:rsidR="000E405F" w:rsidRDefault="000E405F">
            <w:pPr>
              <w:spacing w:line="276" w:lineRule="auto"/>
              <w:rPr>
                <w:rFonts w:ascii="Arial" w:hAnsi="Arial" w:cs="Arial"/>
                <w:sz w:val="20"/>
              </w:rPr>
            </w:pPr>
            <w:r>
              <w:rPr>
                <w:rFonts w:ascii="Arial" w:hAnsi="Arial" w:cs="Arial"/>
                <w:sz w:val="20"/>
              </w:rPr>
              <w:t> </w:t>
            </w:r>
          </w:p>
        </w:tc>
        <w:tc>
          <w:tcPr>
            <w:tcW w:w="1211" w:type="dxa"/>
            <w:tcBorders>
              <w:top w:val="nil"/>
              <w:left w:val="nil"/>
              <w:bottom w:val="single" w:sz="4" w:space="0" w:color="auto"/>
              <w:right w:val="nil"/>
            </w:tcBorders>
            <w:noWrap/>
            <w:vAlign w:val="bottom"/>
            <w:hideMark/>
          </w:tcPr>
          <w:p w14:paraId="1FF79CCB" w14:textId="77777777" w:rsidR="000E405F" w:rsidRDefault="000E405F">
            <w:pPr>
              <w:spacing w:line="276" w:lineRule="auto"/>
              <w:rPr>
                <w:rFonts w:ascii="Arial" w:hAnsi="Arial" w:cs="Arial"/>
                <w:sz w:val="20"/>
              </w:rPr>
            </w:pPr>
            <w:r>
              <w:rPr>
                <w:rFonts w:ascii="Arial" w:hAnsi="Arial" w:cs="Arial"/>
                <w:sz w:val="20"/>
              </w:rPr>
              <w:t>polície</w:t>
            </w:r>
          </w:p>
        </w:tc>
        <w:tc>
          <w:tcPr>
            <w:tcW w:w="976" w:type="dxa"/>
            <w:tcBorders>
              <w:top w:val="nil"/>
              <w:left w:val="nil"/>
              <w:bottom w:val="single" w:sz="4" w:space="0" w:color="auto"/>
              <w:right w:val="nil"/>
            </w:tcBorders>
            <w:noWrap/>
            <w:vAlign w:val="bottom"/>
            <w:hideMark/>
          </w:tcPr>
          <w:p w14:paraId="7946DF39" w14:textId="77777777" w:rsidR="000E405F" w:rsidRDefault="000E405F">
            <w:pPr>
              <w:spacing w:line="276" w:lineRule="auto"/>
              <w:rPr>
                <w:rFonts w:ascii="Arial" w:hAnsi="Arial" w:cs="Arial"/>
                <w:sz w:val="20"/>
              </w:rPr>
            </w:pPr>
            <w:r>
              <w:rPr>
                <w:rFonts w:ascii="Arial" w:hAnsi="Arial" w:cs="Arial"/>
                <w:sz w:val="20"/>
              </w:rPr>
              <w:t> </w:t>
            </w:r>
          </w:p>
        </w:tc>
        <w:tc>
          <w:tcPr>
            <w:tcW w:w="895" w:type="dxa"/>
            <w:tcBorders>
              <w:top w:val="nil"/>
              <w:left w:val="nil"/>
              <w:bottom w:val="single" w:sz="4" w:space="0" w:color="auto"/>
              <w:right w:val="single" w:sz="4" w:space="0" w:color="auto"/>
            </w:tcBorders>
            <w:noWrap/>
            <w:vAlign w:val="bottom"/>
            <w:hideMark/>
          </w:tcPr>
          <w:p w14:paraId="2EEE98DA" w14:textId="77777777" w:rsidR="000E405F" w:rsidRDefault="000E405F">
            <w:pPr>
              <w:spacing w:line="276" w:lineRule="auto"/>
              <w:rPr>
                <w:rFonts w:ascii="Arial" w:hAnsi="Arial" w:cs="Arial"/>
                <w:sz w:val="20"/>
              </w:rPr>
            </w:pPr>
            <w:r>
              <w:rPr>
                <w:rFonts w:ascii="Arial" w:hAnsi="Arial" w:cs="Arial"/>
                <w:sz w:val="20"/>
              </w:rPr>
              <w:t> </w:t>
            </w:r>
          </w:p>
        </w:tc>
        <w:tc>
          <w:tcPr>
            <w:tcW w:w="900" w:type="dxa"/>
            <w:tcBorders>
              <w:top w:val="nil"/>
              <w:left w:val="nil"/>
              <w:bottom w:val="single" w:sz="4" w:space="0" w:color="auto"/>
              <w:right w:val="single" w:sz="4" w:space="0" w:color="auto"/>
            </w:tcBorders>
            <w:noWrap/>
            <w:vAlign w:val="bottom"/>
            <w:hideMark/>
          </w:tcPr>
          <w:p w14:paraId="126AA283" w14:textId="77777777" w:rsidR="000E405F" w:rsidRDefault="000E405F">
            <w:pPr>
              <w:spacing w:line="276" w:lineRule="auto"/>
              <w:jc w:val="center"/>
              <w:rPr>
                <w:rFonts w:ascii="Arial" w:hAnsi="Arial" w:cs="Arial"/>
                <w:sz w:val="20"/>
              </w:rPr>
            </w:pPr>
            <w:r>
              <w:rPr>
                <w:rFonts w:ascii="Arial" w:hAnsi="Arial" w:cs="Arial"/>
                <w:sz w:val="20"/>
              </w:rPr>
              <w:t> </w:t>
            </w:r>
          </w:p>
        </w:tc>
        <w:tc>
          <w:tcPr>
            <w:tcW w:w="540" w:type="dxa"/>
            <w:tcBorders>
              <w:top w:val="nil"/>
              <w:left w:val="nil"/>
              <w:bottom w:val="single" w:sz="4" w:space="0" w:color="auto"/>
              <w:right w:val="single" w:sz="4" w:space="0" w:color="auto"/>
            </w:tcBorders>
            <w:noWrap/>
            <w:vAlign w:val="bottom"/>
            <w:hideMark/>
          </w:tcPr>
          <w:p w14:paraId="1FE941BA" w14:textId="77777777" w:rsidR="000E405F" w:rsidRDefault="000E405F">
            <w:pPr>
              <w:spacing w:line="276" w:lineRule="auto"/>
              <w:jc w:val="center"/>
              <w:rPr>
                <w:rFonts w:ascii="Arial" w:hAnsi="Arial" w:cs="Arial"/>
                <w:sz w:val="20"/>
              </w:rPr>
            </w:pPr>
            <w:r>
              <w:rPr>
                <w:rFonts w:ascii="Arial" w:hAnsi="Arial" w:cs="Arial"/>
                <w:sz w:val="20"/>
              </w:rPr>
              <w:t> </w:t>
            </w:r>
          </w:p>
        </w:tc>
        <w:tc>
          <w:tcPr>
            <w:tcW w:w="720" w:type="dxa"/>
            <w:tcBorders>
              <w:top w:val="nil"/>
              <w:left w:val="nil"/>
              <w:bottom w:val="single" w:sz="4" w:space="0" w:color="auto"/>
              <w:right w:val="single" w:sz="4" w:space="0" w:color="auto"/>
            </w:tcBorders>
            <w:noWrap/>
            <w:vAlign w:val="bottom"/>
            <w:hideMark/>
          </w:tcPr>
          <w:p w14:paraId="528B30A5" w14:textId="77777777" w:rsidR="000E405F" w:rsidRDefault="000E405F">
            <w:pPr>
              <w:spacing w:line="276" w:lineRule="auto"/>
              <w:jc w:val="center"/>
              <w:rPr>
                <w:rFonts w:ascii="Arial" w:hAnsi="Arial" w:cs="Arial"/>
                <w:sz w:val="20"/>
              </w:rPr>
            </w:pPr>
            <w:r>
              <w:rPr>
                <w:rFonts w:ascii="Arial" w:hAnsi="Arial" w:cs="Arial"/>
                <w:sz w:val="20"/>
              </w:rPr>
              <w:t> </w:t>
            </w:r>
          </w:p>
        </w:tc>
        <w:tc>
          <w:tcPr>
            <w:tcW w:w="1080" w:type="dxa"/>
            <w:tcBorders>
              <w:top w:val="nil"/>
              <w:left w:val="nil"/>
              <w:bottom w:val="single" w:sz="4" w:space="0" w:color="auto"/>
              <w:right w:val="single" w:sz="4" w:space="0" w:color="auto"/>
            </w:tcBorders>
            <w:noWrap/>
            <w:vAlign w:val="bottom"/>
            <w:hideMark/>
          </w:tcPr>
          <w:p w14:paraId="40D60CFF" w14:textId="77777777" w:rsidR="000E405F" w:rsidRDefault="000E405F">
            <w:pPr>
              <w:spacing w:line="276" w:lineRule="auto"/>
              <w:jc w:val="center"/>
              <w:rPr>
                <w:rFonts w:ascii="Arial" w:hAnsi="Arial" w:cs="Arial"/>
                <w:sz w:val="20"/>
              </w:rPr>
            </w:pPr>
            <w:r>
              <w:rPr>
                <w:rFonts w:ascii="Arial" w:hAnsi="Arial" w:cs="Arial"/>
                <w:sz w:val="20"/>
              </w:rPr>
              <w:t> </w:t>
            </w:r>
          </w:p>
        </w:tc>
        <w:tc>
          <w:tcPr>
            <w:tcW w:w="1260" w:type="dxa"/>
            <w:tcBorders>
              <w:top w:val="nil"/>
              <w:left w:val="nil"/>
              <w:bottom w:val="single" w:sz="4" w:space="0" w:color="auto"/>
              <w:right w:val="single" w:sz="4" w:space="0" w:color="auto"/>
            </w:tcBorders>
            <w:noWrap/>
            <w:vAlign w:val="bottom"/>
            <w:hideMark/>
          </w:tcPr>
          <w:p w14:paraId="6EBD716B" w14:textId="77777777" w:rsidR="000E405F" w:rsidRDefault="000E405F">
            <w:pPr>
              <w:spacing w:line="276" w:lineRule="auto"/>
              <w:jc w:val="center"/>
              <w:rPr>
                <w:rFonts w:ascii="Arial" w:hAnsi="Arial" w:cs="Arial"/>
                <w:sz w:val="20"/>
              </w:rPr>
            </w:pPr>
            <w:r>
              <w:rPr>
                <w:rFonts w:ascii="Arial" w:hAnsi="Arial" w:cs="Arial"/>
                <w:sz w:val="20"/>
              </w:rPr>
              <w:t> </w:t>
            </w:r>
          </w:p>
        </w:tc>
        <w:tc>
          <w:tcPr>
            <w:tcW w:w="1080" w:type="dxa"/>
            <w:tcBorders>
              <w:top w:val="nil"/>
              <w:left w:val="nil"/>
              <w:bottom w:val="single" w:sz="4" w:space="0" w:color="auto"/>
              <w:right w:val="single" w:sz="4" w:space="0" w:color="auto"/>
            </w:tcBorders>
            <w:noWrap/>
            <w:vAlign w:val="bottom"/>
            <w:hideMark/>
          </w:tcPr>
          <w:p w14:paraId="74B50D74" w14:textId="77777777" w:rsidR="000E405F" w:rsidRDefault="000E405F">
            <w:pPr>
              <w:spacing w:line="276" w:lineRule="auto"/>
              <w:jc w:val="center"/>
              <w:rPr>
                <w:rFonts w:ascii="Arial" w:hAnsi="Arial" w:cs="Arial"/>
                <w:sz w:val="20"/>
              </w:rPr>
            </w:pPr>
            <w:r>
              <w:rPr>
                <w:rFonts w:ascii="Arial" w:hAnsi="Arial" w:cs="Arial"/>
                <w:sz w:val="20"/>
              </w:rPr>
              <w:t> </w:t>
            </w:r>
          </w:p>
        </w:tc>
        <w:tc>
          <w:tcPr>
            <w:tcW w:w="900" w:type="dxa"/>
            <w:tcBorders>
              <w:top w:val="nil"/>
              <w:left w:val="nil"/>
              <w:bottom w:val="single" w:sz="4" w:space="0" w:color="auto"/>
              <w:right w:val="single" w:sz="8" w:space="0" w:color="auto"/>
            </w:tcBorders>
            <w:noWrap/>
            <w:vAlign w:val="bottom"/>
            <w:hideMark/>
          </w:tcPr>
          <w:p w14:paraId="60D21772" w14:textId="77777777" w:rsidR="000E405F" w:rsidRDefault="000E405F">
            <w:pPr>
              <w:spacing w:line="276" w:lineRule="auto"/>
              <w:jc w:val="center"/>
              <w:rPr>
                <w:rFonts w:ascii="Arial" w:hAnsi="Arial" w:cs="Arial"/>
                <w:sz w:val="20"/>
              </w:rPr>
            </w:pPr>
            <w:r>
              <w:rPr>
                <w:rFonts w:ascii="Arial" w:hAnsi="Arial" w:cs="Arial"/>
                <w:sz w:val="20"/>
              </w:rPr>
              <w:t> </w:t>
            </w:r>
          </w:p>
        </w:tc>
      </w:tr>
      <w:tr w:rsidR="000E405F" w14:paraId="0592BF61" w14:textId="77777777" w:rsidTr="000E405F">
        <w:trPr>
          <w:trHeight w:val="255"/>
        </w:trPr>
        <w:tc>
          <w:tcPr>
            <w:tcW w:w="408" w:type="dxa"/>
            <w:tcBorders>
              <w:top w:val="nil"/>
              <w:left w:val="single" w:sz="8" w:space="0" w:color="auto"/>
              <w:bottom w:val="nil"/>
              <w:right w:val="single" w:sz="4" w:space="0" w:color="auto"/>
            </w:tcBorders>
            <w:noWrap/>
            <w:vAlign w:val="bottom"/>
            <w:hideMark/>
          </w:tcPr>
          <w:p w14:paraId="31595A86" w14:textId="77777777" w:rsidR="000E405F" w:rsidRDefault="000E405F">
            <w:pPr>
              <w:spacing w:line="276" w:lineRule="auto"/>
              <w:jc w:val="center"/>
              <w:rPr>
                <w:rFonts w:ascii="Arial" w:hAnsi="Arial" w:cs="Arial"/>
                <w:b/>
                <w:bCs/>
                <w:sz w:val="20"/>
              </w:rPr>
            </w:pPr>
            <w:r>
              <w:rPr>
                <w:rFonts w:ascii="Arial" w:hAnsi="Arial" w:cs="Arial"/>
                <w:b/>
                <w:bCs/>
                <w:sz w:val="20"/>
              </w:rPr>
              <w:t>3</w:t>
            </w:r>
          </w:p>
        </w:tc>
        <w:tc>
          <w:tcPr>
            <w:tcW w:w="3082" w:type="dxa"/>
            <w:gridSpan w:val="3"/>
            <w:tcBorders>
              <w:top w:val="single" w:sz="4" w:space="0" w:color="auto"/>
              <w:left w:val="single" w:sz="4" w:space="0" w:color="auto"/>
              <w:bottom w:val="nil"/>
              <w:right w:val="single" w:sz="4" w:space="0" w:color="000000"/>
            </w:tcBorders>
            <w:noWrap/>
            <w:vAlign w:val="bottom"/>
            <w:hideMark/>
          </w:tcPr>
          <w:p w14:paraId="4BF2A3D1" w14:textId="77777777" w:rsidR="000E405F" w:rsidRDefault="000E405F">
            <w:pPr>
              <w:spacing w:line="276" w:lineRule="auto"/>
              <w:rPr>
                <w:rFonts w:ascii="Arial" w:hAnsi="Arial" w:cs="Arial"/>
                <w:sz w:val="20"/>
              </w:rPr>
            </w:pPr>
            <w:r>
              <w:rPr>
                <w:rFonts w:ascii="Arial" w:hAnsi="Arial" w:cs="Arial"/>
                <w:sz w:val="20"/>
              </w:rPr>
              <w:t xml:space="preserve">Celkový počet uložených </w:t>
            </w:r>
          </w:p>
        </w:tc>
        <w:tc>
          <w:tcPr>
            <w:tcW w:w="900" w:type="dxa"/>
            <w:tcBorders>
              <w:top w:val="nil"/>
              <w:left w:val="nil"/>
              <w:bottom w:val="nil"/>
              <w:right w:val="single" w:sz="4" w:space="0" w:color="auto"/>
            </w:tcBorders>
            <w:noWrap/>
            <w:vAlign w:val="bottom"/>
            <w:hideMark/>
          </w:tcPr>
          <w:p w14:paraId="36835A4C" w14:textId="77777777" w:rsidR="000E405F" w:rsidRDefault="000E405F">
            <w:pPr>
              <w:spacing w:line="276" w:lineRule="auto"/>
              <w:jc w:val="center"/>
              <w:rPr>
                <w:rFonts w:ascii="Arial" w:hAnsi="Arial" w:cs="Arial"/>
                <w:sz w:val="20"/>
              </w:rPr>
            </w:pPr>
            <w:r>
              <w:rPr>
                <w:rFonts w:ascii="Arial" w:hAnsi="Arial" w:cs="Arial"/>
                <w:sz w:val="20"/>
              </w:rPr>
              <w:t> </w:t>
            </w:r>
          </w:p>
        </w:tc>
        <w:tc>
          <w:tcPr>
            <w:tcW w:w="540" w:type="dxa"/>
            <w:tcBorders>
              <w:top w:val="nil"/>
              <w:left w:val="nil"/>
              <w:bottom w:val="nil"/>
              <w:right w:val="single" w:sz="4" w:space="0" w:color="auto"/>
            </w:tcBorders>
            <w:noWrap/>
            <w:vAlign w:val="bottom"/>
            <w:hideMark/>
          </w:tcPr>
          <w:p w14:paraId="682BF97D" w14:textId="77777777" w:rsidR="000E405F" w:rsidRDefault="000E405F">
            <w:pPr>
              <w:spacing w:line="276" w:lineRule="auto"/>
              <w:jc w:val="center"/>
              <w:rPr>
                <w:rFonts w:ascii="Arial" w:hAnsi="Arial" w:cs="Arial"/>
                <w:sz w:val="20"/>
              </w:rPr>
            </w:pPr>
            <w:r>
              <w:rPr>
                <w:rFonts w:ascii="Arial" w:hAnsi="Arial" w:cs="Arial"/>
                <w:sz w:val="20"/>
              </w:rPr>
              <w:t> 1</w:t>
            </w:r>
          </w:p>
        </w:tc>
        <w:tc>
          <w:tcPr>
            <w:tcW w:w="720" w:type="dxa"/>
            <w:tcBorders>
              <w:top w:val="nil"/>
              <w:left w:val="nil"/>
              <w:bottom w:val="nil"/>
              <w:right w:val="single" w:sz="4" w:space="0" w:color="auto"/>
            </w:tcBorders>
            <w:noWrap/>
            <w:vAlign w:val="bottom"/>
          </w:tcPr>
          <w:p w14:paraId="7A0F0F1E" w14:textId="77777777" w:rsidR="000E405F" w:rsidRDefault="000E405F">
            <w:pPr>
              <w:spacing w:line="276" w:lineRule="auto"/>
              <w:rPr>
                <w:rFonts w:ascii="Arial" w:hAnsi="Arial" w:cs="Arial"/>
                <w:sz w:val="20"/>
              </w:rPr>
            </w:pPr>
          </w:p>
        </w:tc>
        <w:tc>
          <w:tcPr>
            <w:tcW w:w="1080" w:type="dxa"/>
            <w:tcBorders>
              <w:top w:val="nil"/>
              <w:left w:val="nil"/>
              <w:bottom w:val="nil"/>
              <w:right w:val="single" w:sz="4" w:space="0" w:color="auto"/>
            </w:tcBorders>
            <w:noWrap/>
            <w:vAlign w:val="bottom"/>
          </w:tcPr>
          <w:p w14:paraId="2EC3E284" w14:textId="77777777" w:rsidR="000E405F" w:rsidRDefault="000E405F">
            <w:pPr>
              <w:spacing w:line="276" w:lineRule="auto"/>
              <w:jc w:val="center"/>
              <w:rPr>
                <w:rFonts w:ascii="Arial" w:hAnsi="Arial" w:cs="Arial"/>
                <w:sz w:val="20"/>
              </w:rPr>
            </w:pPr>
          </w:p>
        </w:tc>
        <w:tc>
          <w:tcPr>
            <w:tcW w:w="1260" w:type="dxa"/>
            <w:tcBorders>
              <w:top w:val="nil"/>
              <w:left w:val="nil"/>
              <w:bottom w:val="nil"/>
              <w:right w:val="single" w:sz="4" w:space="0" w:color="auto"/>
            </w:tcBorders>
            <w:noWrap/>
            <w:vAlign w:val="bottom"/>
            <w:hideMark/>
          </w:tcPr>
          <w:p w14:paraId="2BD5BC18" w14:textId="77777777" w:rsidR="000E405F" w:rsidRDefault="000E405F">
            <w:pPr>
              <w:spacing w:line="276" w:lineRule="auto"/>
              <w:jc w:val="center"/>
              <w:rPr>
                <w:rFonts w:ascii="Arial" w:hAnsi="Arial" w:cs="Arial"/>
                <w:sz w:val="20"/>
              </w:rPr>
            </w:pPr>
            <w:r>
              <w:rPr>
                <w:rFonts w:ascii="Arial" w:hAnsi="Arial" w:cs="Arial"/>
                <w:sz w:val="20"/>
              </w:rPr>
              <w:t> </w:t>
            </w:r>
          </w:p>
        </w:tc>
        <w:tc>
          <w:tcPr>
            <w:tcW w:w="1080" w:type="dxa"/>
            <w:tcBorders>
              <w:top w:val="nil"/>
              <w:left w:val="nil"/>
              <w:bottom w:val="nil"/>
              <w:right w:val="single" w:sz="4" w:space="0" w:color="auto"/>
            </w:tcBorders>
            <w:noWrap/>
            <w:vAlign w:val="bottom"/>
            <w:hideMark/>
          </w:tcPr>
          <w:p w14:paraId="419DABE7" w14:textId="77777777" w:rsidR="000E405F" w:rsidRDefault="000E405F">
            <w:pPr>
              <w:spacing w:line="276" w:lineRule="auto"/>
              <w:jc w:val="center"/>
              <w:rPr>
                <w:rFonts w:ascii="Arial" w:hAnsi="Arial" w:cs="Arial"/>
                <w:sz w:val="20"/>
              </w:rPr>
            </w:pPr>
            <w:r>
              <w:rPr>
                <w:rFonts w:ascii="Arial" w:hAnsi="Arial" w:cs="Arial"/>
                <w:sz w:val="20"/>
              </w:rPr>
              <w:t> </w:t>
            </w:r>
          </w:p>
        </w:tc>
        <w:tc>
          <w:tcPr>
            <w:tcW w:w="900" w:type="dxa"/>
            <w:tcBorders>
              <w:top w:val="nil"/>
              <w:left w:val="nil"/>
              <w:bottom w:val="nil"/>
              <w:right w:val="single" w:sz="8" w:space="0" w:color="auto"/>
            </w:tcBorders>
            <w:noWrap/>
            <w:vAlign w:val="bottom"/>
            <w:hideMark/>
          </w:tcPr>
          <w:p w14:paraId="58D885D2" w14:textId="77777777" w:rsidR="000E405F" w:rsidRDefault="000E405F">
            <w:pPr>
              <w:spacing w:line="276" w:lineRule="auto"/>
              <w:jc w:val="center"/>
              <w:rPr>
                <w:rFonts w:ascii="Arial" w:hAnsi="Arial" w:cs="Arial"/>
                <w:sz w:val="20"/>
              </w:rPr>
            </w:pPr>
            <w:r>
              <w:rPr>
                <w:rFonts w:ascii="Arial" w:hAnsi="Arial" w:cs="Arial"/>
                <w:sz w:val="20"/>
              </w:rPr>
              <w:t>1</w:t>
            </w:r>
          </w:p>
        </w:tc>
      </w:tr>
      <w:tr w:rsidR="000E405F" w14:paraId="117F7788" w14:textId="77777777" w:rsidTr="000E405F">
        <w:trPr>
          <w:trHeight w:val="255"/>
        </w:trPr>
        <w:tc>
          <w:tcPr>
            <w:tcW w:w="408" w:type="dxa"/>
            <w:tcBorders>
              <w:top w:val="nil"/>
              <w:left w:val="single" w:sz="8" w:space="0" w:color="auto"/>
              <w:bottom w:val="single" w:sz="4" w:space="0" w:color="auto"/>
              <w:right w:val="single" w:sz="4" w:space="0" w:color="auto"/>
            </w:tcBorders>
            <w:noWrap/>
            <w:vAlign w:val="bottom"/>
            <w:hideMark/>
          </w:tcPr>
          <w:p w14:paraId="69C4A9E7" w14:textId="77777777" w:rsidR="000E405F" w:rsidRDefault="000E405F">
            <w:pPr>
              <w:spacing w:line="276" w:lineRule="auto"/>
              <w:rPr>
                <w:rFonts w:ascii="Arial" w:hAnsi="Arial" w:cs="Arial"/>
                <w:sz w:val="20"/>
              </w:rPr>
            </w:pPr>
            <w:r>
              <w:rPr>
                <w:rFonts w:ascii="Arial" w:hAnsi="Arial" w:cs="Arial"/>
                <w:sz w:val="20"/>
              </w:rPr>
              <w:t> </w:t>
            </w:r>
          </w:p>
        </w:tc>
        <w:tc>
          <w:tcPr>
            <w:tcW w:w="2187" w:type="dxa"/>
            <w:gridSpan w:val="2"/>
            <w:tcBorders>
              <w:top w:val="nil"/>
              <w:left w:val="single" w:sz="4" w:space="0" w:color="auto"/>
              <w:bottom w:val="single" w:sz="4" w:space="0" w:color="auto"/>
              <w:right w:val="nil"/>
            </w:tcBorders>
            <w:noWrap/>
            <w:vAlign w:val="bottom"/>
            <w:hideMark/>
          </w:tcPr>
          <w:p w14:paraId="38B6EF91" w14:textId="77777777" w:rsidR="000E405F" w:rsidRDefault="000E405F">
            <w:pPr>
              <w:spacing w:line="276" w:lineRule="auto"/>
              <w:rPr>
                <w:rFonts w:ascii="Arial" w:hAnsi="Arial" w:cs="Arial"/>
                <w:sz w:val="20"/>
              </w:rPr>
            </w:pPr>
            <w:r>
              <w:rPr>
                <w:rFonts w:ascii="Arial" w:hAnsi="Arial" w:cs="Arial"/>
                <w:sz w:val="20"/>
              </w:rPr>
              <w:t>priestupkov</w:t>
            </w:r>
          </w:p>
        </w:tc>
        <w:tc>
          <w:tcPr>
            <w:tcW w:w="895" w:type="dxa"/>
            <w:tcBorders>
              <w:top w:val="nil"/>
              <w:left w:val="nil"/>
              <w:bottom w:val="single" w:sz="4" w:space="0" w:color="auto"/>
              <w:right w:val="single" w:sz="4" w:space="0" w:color="auto"/>
            </w:tcBorders>
            <w:noWrap/>
            <w:vAlign w:val="bottom"/>
            <w:hideMark/>
          </w:tcPr>
          <w:p w14:paraId="5D114FB0" w14:textId="77777777" w:rsidR="000E405F" w:rsidRDefault="000E405F">
            <w:pPr>
              <w:spacing w:line="276" w:lineRule="auto"/>
              <w:rPr>
                <w:rFonts w:ascii="Arial" w:hAnsi="Arial" w:cs="Arial"/>
                <w:sz w:val="20"/>
              </w:rPr>
            </w:pPr>
            <w:r>
              <w:rPr>
                <w:rFonts w:ascii="Arial" w:hAnsi="Arial" w:cs="Arial"/>
                <w:sz w:val="20"/>
              </w:rPr>
              <w:t> </w:t>
            </w:r>
          </w:p>
        </w:tc>
        <w:tc>
          <w:tcPr>
            <w:tcW w:w="900" w:type="dxa"/>
            <w:tcBorders>
              <w:top w:val="nil"/>
              <w:left w:val="nil"/>
              <w:bottom w:val="single" w:sz="4" w:space="0" w:color="auto"/>
              <w:right w:val="single" w:sz="4" w:space="0" w:color="auto"/>
            </w:tcBorders>
            <w:noWrap/>
            <w:vAlign w:val="bottom"/>
            <w:hideMark/>
          </w:tcPr>
          <w:p w14:paraId="7C2AEDBF" w14:textId="77777777" w:rsidR="000E405F" w:rsidRDefault="000E405F">
            <w:pPr>
              <w:spacing w:line="276" w:lineRule="auto"/>
              <w:jc w:val="center"/>
              <w:rPr>
                <w:rFonts w:ascii="Arial" w:hAnsi="Arial" w:cs="Arial"/>
                <w:sz w:val="20"/>
              </w:rPr>
            </w:pPr>
            <w:r>
              <w:rPr>
                <w:rFonts w:ascii="Arial" w:hAnsi="Arial" w:cs="Arial"/>
                <w:sz w:val="20"/>
              </w:rPr>
              <w:t> </w:t>
            </w:r>
          </w:p>
        </w:tc>
        <w:tc>
          <w:tcPr>
            <w:tcW w:w="540" w:type="dxa"/>
            <w:tcBorders>
              <w:top w:val="nil"/>
              <w:left w:val="nil"/>
              <w:bottom w:val="single" w:sz="4" w:space="0" w:color="auto"/>
              <w:right w:val="single" w:sz="4" w:space="0" w:color="auto"/>
            </w:tcBorders>
            <w:noWrap/>
            <w:vAlign w:val="bottom"/>
            <w:hideMark/>
          </w:tcPr>
          <w:p w14:paraId="15EFBE49" w14:textId="77777777" w:rsidR="000E405F" w:rsidRDefault="000E405F">
            <w:pPr>
              <w:spacing w:line="276" w:lineRule="auto"/>
              <w:jc w:val="center"/>
              <w:rPr>
                <w:rFonts w:ascii="Arial" w:hAnsi="Arial" w:cs="Arial"/>
                <w:sz w:val="20"/>
              </w:rPr>
            </w:pPr>
            <w:r>
              <w:rPr>
                <w:rFonts w:ascii="Arial" w:hAnsi="Arial" w:cs="Arial"/>
                <w:sz w:val="20"/>
              </w:rPr>
              <w:t> </w:t>
            </w:r>
          </w:p>
        </w:tc>
        <w:tc>
          <w:tcPr>
            <w:tcW w:w="720" w:type="dxa"/>
            <w:tcBorders>
              <w:top w:val="nil"/>
              <w:left w:val="nil"/>
              <w:bottom w:val="single" w:sz="4" w:space="0" w:color="auto"/>
              <w:right w:val="single" w:sz="4" w:space="0" w:color="auto"/>
            </w:tcBorders>
            <w:noWrap/>
            <w:vAlign w:val="bottom"/>
            <w:hideMark/>
          </w:tcPr>
          <w:p w14:paraId="2963C0C6" w14:textId="77777777" w:rsidR="000E405F" w:rsidRDefault="000E405F">
            <w:pPr>
              <w:spacing w:line="276" w:lineRule="auto"/>
              <w:jc w:val="center"/>
              <w:rPr>
                <w:rFonts w:ascii="Arial" w:hAnsi="Arial" w:cs="Arial"/>
                <w:sz w:val="20"/>
              </w:rPr>
            </w:pPr>
            <w:r>
              <w:rPr>
                <w:rFonts w:ascii="Arial" w:hAnsi="Arial" w:cs="Arial"/>
                <w:sz w:val="20"/>
              </w:rPr>
              <w:t> </w:t>
            </w:r>
          </w:p>
        </w:tc>
        <w:tc>
          <w:tcPr>
            <w:tcW w:w="1080" w:type="dxa"/>
            <w:tcBorders>
              <w:top w:val="nil"/>
              <w:left w:val="nil"/>
              <w:bottom w:val="single" w:sz="4" w:space="0" w:color="auto"/>
              <w:right w:val="single" w:sz="4" w:space="0" w:color="auto"/>
            </w:tcBorders>
            <w:noWrap/>
            <w:vAlign w:val="bottom"/>
            <w:hideMark/>
          </w:tcPr>
          <w:p w14:paraId="72E745FE" w14:textId="77777777" w:rsidR="000E405F" w:rsidRDefault="000E405F">
            <w:pPr>
              <w:spacing w:line="276" w:lineRule="auto"/>
              <w:jc w:val="center"/>
              <w:rPr>
                <w:rFonts w:ascii="Arial" w:hAnsi="Arial" w:cs="Arial"/>
                <w:sz w:val="20"/>
              </w:rPr>
            </w:pPr>
            <w:r>
              <w:rPr>
                <w:rFonts w:ascii="Arial" w:hAnsi="Arial" w:cs="Arial"/>
                <w:sz w:val="20"/>
              </w:rPr>
              <w:t> </w:t>
            </w:r>
          </w:p>
        </w:tc>
        <w:tc>
          <w:tcPr>
            <w:tcW w:w="1260" w:type="dxa"/>
            <w:tcBorders>
              <w:top w:val="nil"/>
              <w:left w:val="nil"/>
              <w:bottom w:val="single" w:sz="4" w:space="0" w:color="auto"/>
              <w:right w:val="single" w:sz="4" w:space="0" w:color="auto"/>
            </w:tcBorders>
            <w:noWrap/>
            <w:vAlign w:val="bottom"/>
            <w:hideMark/>
          </w:tcPr>
          <w:p w14:paraId="2D7507DA" w14:textId="77777777" w:rsidR="000E405F" w:rsidRDefault="000E405F">
            <w:pPr>
              <w:spacing w:line="276" w:lineRule="auto"/>
              <w:jc w:val="center"/>
              <w:rPr>
                <w:rFonts w:ascii="Arial" w:hAnsi="Arial" w:cs="Arial"/>
                <w:sz w:val="20"/>
              </w:rPr>
            </w:pPr>
            <w:r>
              <w:rPr>
                <w:rFonts w:ascii="Arial" w:hAnsi="Arial" w:cs="Arial"/>
                <w:sz w:val="20"/>
              </w:rPr>
              <w:t> </w:t>
            </w:r>
          </w:p>
        </w:tc>
        <w:tc>
          <w:tcPr>
            <w:tcW w:w="1080" w:type="dxa"/>
            <w:tcBorders>
              <w:top w:val="nil"/>
              <w:left w:val="nil"/>
              <w:bottom w:val="single" w:sz="4" w:space="0" w:color="auto"/>
              <w:right w:val="single" w:sz="4" w:space="0" w:color="auto"/>
            </w:tcBorders>
            <w:noWrap/>
            <w:vAlign w:val="bottom"/>
            <w:hideMark/>
          </w:tcPr>
          <w:p w14:paraId="7DBB034B" w14:textId="77777777" w:rsidR="000E405F" w:rsidRDefault="000E405F">
            <w:pPr>
              <w:spacing w:line="276" w:lineRule="auto"/>
              <w:jc w:val="center"/>
              <w:rPr>
                <w:rFonts w:ascii="Arial" w:hAnsi="Arial" w:cs="Arial"/>
                <w:sz w:val="20"/>
              </w:rPr>
            </w:pPr>
            <w:r>
              <w:rPr>
                <w:rFonts w:ascii="Arial" w:hAnsi="Arial" w:cs="Arial"/>
                <w:sz w:val="20"/>
              </w:rPr>
              <w:t> </w:t>
            </w:r>
          </w:p>
        </w:tc>
        <w:tc>
          <w:tcPr>
            <w:tcW w:w="900" w:type="dxa"/>
            <w:tcBorders>
              <w:top w:val="nil"/>
              <w:left w:val="nil"/>
              <w:bottom w:val="single" w:sz="4" w:space="0" w:color="auto"/>
              <w:right w:val="single" w:sz="8" w:space="0" w:color="auto"/>
            </w:tcBorders>
            <w:noWrap/>
            <w:vAlign w:val="bottom"/>
            <w:hideMark/>
          </w:tcPr>
          <w:p w14:paraId="0A7A50EE" w14:textId="77777777" w:rsidR="000E405F" w:rsidRDefault="000E405F">
            <w:pPr>
              <w:spacing w:line="276" w:lineRule="auto"/>
              <w:jc w:val="center"/>
              <w:rPr>
                <w:rFonts w:ascii="Arial" w:hAnsi="Arial" w:cs="Arial"/>
                <w:sz w:val="20"/>
              </w:rPr>
            </w:pPr>
            <w:r>
              <w:rPr>
                <w:rFonts w:ascii="Arial" w:hAnsi="Arial" w:cs="Arial"/>
                <w:sz w:val="20"/>
              </w:rPr>
              <w:t> </w:t>
            </w:r>
          </w:p>
        </w:tc>
      </w:tr>
      <w:tr w:rsidR="000E405F" w14:paraId="24362A5F" w14:textId="77777777" w:rsidTr="000E405F">
        <w:trPr>
          <w:trHeight w:val="255"/>
        </w:trPr>
        <w:tc>
          <w:tcPr>
            <w:tcW w:w="408" w:type="dxa"/>
            <w:tcBorders>
              <w:top w:val="nil"/>
              <w:left w:val="single" w:sz="8" w:space="0" w:color="auto"/>
              <w:bottom w:val="nil"/>
              <w:right w:val="single" w:sz="4" w:space="0" w:color="auto"/>
            </w:tcBorders>
            <w:noWrap/>
            <w:vAlign w:val="bottom"/>
            <w:hideMark/>
          </w:tcPr>
          <w:p w14:paraId="6219514E" w14:textId="77777777" w:rsidR="000E405F" w:rsidRDefault="000E405F">
            <w:pPr>
              <w:spacing w:line="276" w:lineRule="auto"/>
              <w:jc w:val="center"/>
              <w:rPr>
                <w:rFonts w:ascii="Arial" w:hAnsi="Arial" w:cs="Arial"/>
                <w:b/>
                <w:bCs/>
                <w:sz w:val="20"/>
              </w:rPr>
            </w:pPr>
            <w:r>
              <w:rPr>
                <w:rFonts w:ascii="Arial" w:hAnsi="Arial" w:cs="Arial"/>
                <w:b/>
                <w:bCs/>
                <w:sz w:val="20"/>
              </w:rPr>
              <w:t>4</w:t>
            </w:r>
          </w:p>
        </w:tc>
        <w:tc>
          <w:tcPr>
            <w:tcW w:w="3082" w:type="dxa"/>
            <w:gridSpan w:val="3"/>
            <w:tcBorders>
              <w:top w:val="single" w:sz="4" w:space="0" w:color="auto"/>
              <w:left w:val="single" w:sz="4" w:space="0" w:color="auto"/>
              <w:bottom w:val="nil"/>
              <w:right w:val="single" w:sz="4" w:space="0" w:color="000000"/>
            </w:tcBorders>
            <w:noWrap/>
            <w:vAlign w:val="bottom"/>
            <w:hideMark/>
          </w:tcPr>
          <w:p w14:paraId="00510052" w14:textId="77777777" w:rsidR="000E405F" w:rsidRDefault="000E405F">
            <w:pPr>
              <w:spacing w:line="276" w:lineRule="auto"/>
              <w:rPr>
                <w:rFonts w:ascii="Arial" w:hAnsi="Arial" w:cs="Arial"/>
                <w:sz w:val="20"/>
              </w:rPr>
            </w:pPr>
            <w:r>
              <w:rPr>
                <w:rFonts w:ascii="Arial" w:hAnsi="Arial" w:cs="Arial"/>
                <w:sz w:val="20"/>
              </w:rPr>
              <w:t>Celkový počet odložených</w:t>
            </w:r>
          </w:p>
        </w:tc>
        <w:tc>
          <w:tcPr>
            <w:tcW w:w="900" w:type="dxa"/>
            <w:tcBorders>
              <w:top w:val="nil"/>
              <w:left w:val="nil"/>
              <w:bottom w:val="nil"/>
              <w:right w:val="single" w:sz="4" w:space="0" w:color="auto"/>
            </w:tcBorders>
            <w:noWrap/>
            <w:vAlign w:val="bottom"/>
            <w:hideMark/>
          </w:tcPr>
          <w:p w14:paraId="3E85FB3E" w14:textId="77777777" w:rsidR="000E405F" w:rsidRDefault="000E405F">
            <w:pPr>
              <w:spacing w:line="276" w:lineRule="auto"/>
              <w:jc w:val="center"/>
              <w:rPr>
                <w:rFonts w:ascii="Arial" w:hAnsi="Arial" w:cs="Arial"/>
                <w:sz w:val="20"/>
              </w:rPr>
            </w:pPr>
            <w:r>
              <w:rPr>
                <w:rFonts w:ascii="Arial" w:hAnsi="Arial" w:cs="Arial"/>
                <w:sz w:val="20"/>
              </w:rPr>
              <w:t xml:space="preserve"> </w:t>
            </w:r>
          </w:p>
        </w:tc>
        <w:tc>
          <w:tcPr>
            <w:tcW w:w="540" w:type="dxa"/>
            <w:tcBorders>
              <w:top w:val="nil"/>
              <w:left w:val="nil"/>
              <w:bottom w:val="nil"/>
              <w:right w:val="single" w:sz="4" w:space="0" w:color="auto"/>
            </w:tcBorders>
            <w:noWrap/>
            <w:vAlign w:val="bottom"/>
            <w:hideMark/>
          </w:tcPr>
          <w:p w14:paraId="35044EDF" w14:textId="77777777" w:rsidR="000E405F" w:rsidRDefault="000E405F">
            <w:pPr>
              <w:spacing w:line="276" w:lineRule="auto"/>
              <w:jc w:val="center"/>
              <w:rPr>
                <w:rFonts w:ascii="Arial" w:hAnsi="Arial" w:cs="Arial"/>
                <w:sz w:val="20"/>
              </w:rPr>
            </w:pPr>
            <w:r>
              <w:rPr>
                <w:rFonts w:ascii="Arial" w:hAnsi="Arial" w:cs="Arial"/>
                <w:sz w:val="20"/>
              </w:rPr>
              <w:t> </w:t>
            </w:r>
          </w:p>
        </w:tc>
        <w:tc>
          <w:tcPr>
            <w:tcW w:w="720" w:type="dxa"/>
            <w:tcBorders>
              <w:top w:val="nil"/>
              <w:left w:val="nil"/>
              <w:bottom w:val="nil"/>
              <w:right w:val="single" w:sz="4" w:space="0" w:color="auto"/>
            </w:tcBorders>
            <w:noWrap/>
            <w:vAlign w:val="bottom"/>
            <w:hideMark/>
          </w:tcPr>
          <w:p w14:paraId="01527E9B" w14:textId="77777777" w:rsidR="000E405F" w:rsidRDefault="000E405F">
            <w:pPr>
              <w:spacing w:line="276" w:lineRule="auto"/>
              <w:jc w:val="center"/>
              <w:rPr>
                <w:rFonts w:ascii="Arial" w:hAnsi="Arial" w:cs="Arial"/>
                <w:sz w:val="20"/>
              </w:rPr>
            </w:pPr>
            <w:r>
              <w:rPr>
                <w:rFonts w:ascii="Arial" w:hAnsi="Arial" w:cs="Arial"/>
                <w:sz w:val="20"/>
              </w:rPr>
              <w:t xml:space="preserve"> </w:t>
            </w:r>
          </w:p>
        </w:tc>
        <w:tc>
          <w:tcPr>
            <w:tcW w:w="1080" w:type="dxa"/>
            <w:tcBorders>
              <w:top w:val="nil"/>
              <w:left w:val="nil"/>
              <w:bottom w:val="nil"/>
              <w:right w:val="single" w:sz="4" w:space="0" w:color="auto"/>
            </w:tcBorders>
            <w:noWrap/>
            <w:vAlign w:val="bottom"/>
            <w:hideMark/>
          </w:tcPr>
          <w:p w14:paraId="54CFBF9F" w14:textId="77777777" w:rsidR="000E405F" w:rsidRDefault="000E405F">
            <w:pPr>
              <w:spacing w:line="276" w:lineRule="auto"/>
              <w:jc w:val="center"/>
              <w:rPr>
                <w:rFonts w:ascii="Arial" w:hAnsi="Arial" w:cs="Arial"/>
                <w:sz w:val="20"/>
              </w:rPr>
            </w:pPr>
            <w:r>
              <w:rPr>
                <w:rFonts w:ascii="Arial" w:hAnsi="Arial" w:cs="Arial"/>
                <w:sz w:val="20"/>
              </w:rPr>
              <w:t> </w:t>
            </w:r>
          </w:p>
        </w:tc>
        <w:tc>
          <w:tcPr>
            <w:tcW w:w="1260" w:type="dxa"/>
            <w:tcBorders>
              <w:top w:val="nil"/>
              <w:left w:val="nil"/>
              <w:bottom w:val="nil"/>
              <w:right w:val="single" w:sz="4" w:space="0" w:color="auto"/>
            </w:tcBorders>
            <w:noWrap/>
            <w:vAlign w:val="bottom"/>
            <w:hideMark/>
          </w:tcPr>
          <w:p w14:paraId="40F72342" w14:textId="77777777" w:rsidR="000E405F" w:rsidRDefault="000E405F">
            <w:pPr>
              <w:spacing w:line="276" w:lineRule="auto"/>
              <w:jc w:val="center"/>
              <w:rPr>
                <w:rFonts w:ascii="Arial" w:hAnsi="Arial" w:cs="Arial"/>
                <w:sz w:val="20"/>
              </w:rPr>
            </w:pPr>
            <w:r>
              <w:rPr>
                <w:rFonts w:ascii="Arial" w:hAnsi="Arial" w:cs="Arial"/>
                <w:sz w:val="20"/>
              </w:rPr>
              <w:t> </w:t>
            </w:r>
          </w:p>
        </w:tc>
        <w:tc>
          <w:tcPr>
            <w:tcW w:w="1080" w:type="dxa"/>
            <w:tcBorders>
              <w:top w:val="nil"/>
              <w:left w:val="nil"/>
              <w:bottom w:val="nil"/>
              <w:right w:val="single" w:sz="4" w:space="0" w:color="auto"/>
            </w:tcBorders>
            <w:noWrap/>
            <w:vAlign w:val="bottom"/>
            <w:hideMark/>
          </w:tcPr>
          <w:p w14:paraId="641080E1" w14:textId="77777777" w:rsidR="000E405F" w:rsidRDefault="000E405F">
            <w:pPr>
              <w:spacing w:line="276" w:lineRule="auto"/>
              <w:jc w:val="center"/>
              <w:rPr>
                <w:rFonts w:ascii="Arial" w:hAnsi="Arial" w:cs="Arial"/>
                <w:sz w:val="20"/>
              </w:rPr>
            </w:pPr>
            <w:r>
              <w:rPr>
                <w:rFonts w:ascii="Arial" w:hAnsi="Arial" w:cs="Arial"/>
                <w:sz w:val="20"/>
              </w:rPr>
              <w:t> </w:t>
            </w:r>
          </w:p>
        </w:tc>
        <w:tc>
          <w:tcPr>
            <w:tcW w:w="900" w:type="dxa"/>
            <w:tcBorders>
              <w:top w:val="nil"/>
              <w:left w:val="nil"/>
              <w:bottom w:val="nil"/>
              <w:right w:val="single" w:sz="8" w:space="0" w:color="auto"/>
            </w:tcBorders>
            <w:noWrap/>
            <w:vAlign w:val="bottom"/>
          </w:tcPr>
          <w:p w14:paraId="682D12C6" w14:textId="77777777" w:rsidR="000E405F" w:rsidRDefault="000E405F">
            <w:pPr>
              <w:spacing w:line="276" w:lineRule="auto"/>
              <w:jc w:val="center"/>
              <w:rPr>
                <w:rFonts w:ascii="Arial" w:hAnsi="Arial" w:cs="Arial"/>
                <w:sz w:val="20"/>
              </w:rPr>
            </w:pPr>
          </w:p>
        </w:tc>
      </w:tr>
      <w:tr w:rsidR="000E405F" w14:paraId="621B305C" w14:textId="77777777" w:rsidTr="000E405F">
        <w:trPr>
          <w:trHeight w:val="255"/>
        </w:trPr>
        <w:tc>
          <w:tcPr>
            <w:tcW w:w="408" w:type="dxa"/>
            <w:tcBorders>
              <w:top w:val="nil"/>
              <w:left w:val="single" w:sz="8" w:space="0" w:color="auto"/>
              <w:bottom w:val="single" w:sz="4" w:space="0" w:color="auto"/>
              <w:right w:val="single" w:sz="4" w:space="0" w:color="auto"/>
            </w:tcBorders>
            <w:noWrap/>
            <w:vAlign w:val="bottom"/>
            <w:hideMark/>
          </w:tcPr>
          <w:p w14:paraId="4D043C54" w14:textId="77777777" w:rsidR="000E405F" w:rsidRDefault="000E405F">
            <w:pPr>
              <w:spacing w:line="276" w:lineRule="auto"/>
              <w:rPr>
                <w:rFonts w:ascii="Arial" w:hAnsi="Arial" w:cs="Arial"/>
                <w:sz w:val="20"/>
              </w:rPr>
            </w:pPr>
            <w:r>
              <w:rPr>
                <w:rFonts w:ascii="Arial" w:hAnsi="Arial" w:cs="Arial"/>
                <w:sz w:val="20"/>
              </w:rPr>
              <w:t> </w:t>
            </w:r>
          </w:p>
        </w:tc>
        <w:tc>
          <w:tcPr>
            <w:tcW w:w="2187" w:type="dxa"/>
            <w:gridSpan w:val="2"/>
            <w:tcBorders>
              <w:top w:val="nil"/>
              <w:left w:val="single" w:sz="4" w:space="0" w:color="auto"/>
              <w:bottom w:val="single" w:sz="4" w:space="0" w:color="auto"/>
              <w:right w:val="nil"/>
            </w:tcBorders>
            <w:noWrap/>
            <w:vAlign w:val="bottom"/>
            <w:hideMark/>
          </w:tcPr>
          <w:p w14:paraId="368B36BC" w14:textId="77777777" w:rsidR="000E405F" w:rsidRDefault="000E405F">
            <w:pPr>
              <w:spacing w:line="276" w:lineRule="auto"/>
              <w:rPr>
                <w:rFonts w:ascii="Arial" w:hAnsi="Arial" w:cs="Arial"/>
                <w:sz w:val="20"/>
              </w:rPr>
            </w:pPr>
            <w:r>
              <w:rPr>
                <w:rFonts w:ascii="Arial" w:hAnsi="Arial" w:cs="Arial"/>
                <w:sz w:val="20"/>
              </w:rPr>
              <w:t>priestupkov</w:t>
            </w:r>
          </w:p>
        </w:tc>
        <w:tc>
          <w:tcPr>
            <w:tcW w:w="895" w:type="dxa"/>
            <w:tcBorders>
              <w:top w:val="nil"/>
              <w:left w:val="nil"/>
              <w:bottom w:val="single" w:sz="4" w:space="0" w:color="auto"/>
              <w:right w:val="single" w:sz="4" w:space="0" w:color="auto"/>
            </w:tcBorders>
            <w:noWrap/>
            <w:vAlign w:val="bottom"/>
            <w:hideMark/>
          </w:tcPr>
          <w:p w14:paraId="15BFAA6F" w14:textId="77777777" w:rsidR="000E405F" w:rsidRDefault="000E405F">
            <w:pPr>
              <w:spacing w:line="276" w:lineRule="auto"/>
              <w:rPr>
                <w:rFonts w:ascii="Arial" w:hAnsi="Arial" w:cs="Arial"/>
                <w:sz w:val="20"/>
              </w:rPr>
            </w:pPr>
            <w:r>
              <w:rPr>
                <w:rFonts w:ascii="Arial" w:hAnsi="Arial" w:cs="Arial"/>
                <w:sz w:val="20"/>
              </w:rPr>
              <w:t> </w:t>
            </w:r>
          </w:p>
        </w:tc>
        <w:tc>
          <w:tcPr>
            <w:tcW w:w="900" w:type="dxa"/>
            <w:tcBorders>
              <w:top w:val="nil"/>
              <w:left w:val="nil"/>
              <w:bottom w:val="single" w:sz="4" w:space="0" w:color="auto"/>
              <w:right w:val="single" w:sz="4" w:space="0" w:color="auto"/>
            </w:tcBorders>
            <w:noWrap/>
            <w:vAlign w:val="bottom"/>
            <w:hideMark/>
          </w:tcPr>
          <w:p w14:paraId="74FA1985" w14:textId="77777777" w:rsidR="000E405F" w:rsidRDefault="000E405F">
            <w:pPr>
              <w:spacing w:line="276" w:lineRule="auto"/>
              <w:jc w:val="center"/>
              <w:rPr>
                <w:rFonts w:ascii="Arial" w:hAnsi="Arial" w:cs="Arial"/>
                <w:sz w:val="20"/>
              </w:rPr>
            </w:pPr>
            <w:r>
              <w:rPr>
                <w:rFonts w:ascii="Arial" w:hAnsi="Arial" w:cs="Arial"/>
                <w:sz w:val="20"/>
              </w:rPr>
              <w:t> </w:t>
            </w:r>
          </w:p>
        </w:tc>
        <w:tc>
          <w:tcPr>
            <w:tcW w:w="540" w:type="dxa"/>
            <w:tcBorders>
              <w:top w:val="nil"/>
              <w:left w:val="nil"/>
              <w:bottom w:val="single" w:sz="4" w:space="0" w:color="auto"/>
              <w:right w:val="single" w:sz="4" w:space="0" w:color="auto"/>
            </w:tcBorders>
            <w:noWrap/>
            <w:vAlign w:val="bottom"/>
            <w:hideMark/>
          </w:tcPr>
          <w:p w14:paraId="39B2022C" w14:textId="77777777" w:rsidR="000E405F" w:rsidRDefault="000E405F">
            <w:pPr>
              <w:spacing w:line="276" w:lineRule="auto"/>
              <w:jc w:val="center"/>
              <w:rPr>
                <w:rFonts w:ascii="Arial" w:hAnsi="Arial" w:cs="Arial"/>
                <w:sz w:val="20"/>
              </w:rPr>
            </w:pPr>
            <w:r>
              <w:rPr>
                <w:rFonts w:ascii="Arial" w:hAnsi="Arial" w:cs="Arial"/>
                <w:sz w:val="20"/>
              </w:rPr>
              <w:t> </w:t>
            </w:r>
          </w:p>
        </w:tc>
        <w:tc>
          <w:tcPr>
            <w:tcW w:w="720" w:type="dxa"/>
            <w:tcBorders>
              <w:top w:val="nil"/>
              <w:left w:val="nil"/>
              <w:bottom w:val="single" w:sz="4" w:space="0" w:color="auto"/>
              <w:right w:val="single" w:sz="4" w:space="0" w:color="auto"/>
            </w:tcBorders>
            <w:noWrap/>
            <w:vAlign w:val="bottom"/>
            <w:hideMark/>
          </w:tcPr>
          <w:p w14:paraId="7D0A1963" w14:textId="77777777" w:rsidR="000E405F" w:rsidRDefault="000E405F">
            <w:pPr>
              <w:spacing w:line="276" w:lineRule="auto"/>
              <w:jc w:val="center"/>
              <w:rPr>
                <w:rFonts w:ascii="Arial" w:hAnsi="Arial" w:cs="Arial"/>
                <w:sz w:val="20"/>
              </w:rPr>
            </w:pPr>
            <w:r>
              <w:rPr>
                <w:rFonts w:ascii="Arial" w:hAnsi="Arial" w:cs="Arial"/>
                <w:sz w:val="20"/>
              </w:rPr>
              <w:t> </w:t>
            </w:r>
          </w:p>
        </w:tc>
        <w:tc>
          <w:tcPr>
            <w:tcW w:w="1080" w:type="dxa"/>
            <w:tcBorders>
              <w:top w:val="nil"/>
              <w:left w:val="nil"/>
              <w:bottom w:val="single" w:sz="4" w:space="0" w:color="auto"/>
              <w:right w:val="single" w:sz="4" w:space="0" w:color="auto"/>
            </w:tcBorders>
            <w:noWrap/>
            <w:vAlign w:val="bottom"/>
            <w:hideMark/>
          </w:tcPr>
          <w:p w14:paraId="077CEF24" w14:textId="77777777" w:rsidR="000E405F" w:rsidRDefault="000E405F">
            <w:pPr>
              <w:spacing w:line="276" w:lineRule="auto"/>
              <w:jc w:val="center"/>
              <w:rPr>
                <w:rFonts w:ascii="Arial" w:hAnsi="Arial" w:cs="Arial"/>
                <w:sz w:val="20"/>
              </w:rPr>
            </w:pPr>
            <w:r>
              <w:rPr>
                <w:rFonts w:ascii="Arial" w:hAnsi="Arial" w:cs="Arial"/>
                <w:sz w:val="20"/>
              </w:rPr>
              <w:t> </w:t>
            </w:r>
          </w:p>
        </w:tc>
        <w:tc>
          <w:tcPr>
            <w:tcW w:w="1260" w:type="dxa"/>
            <w:tcBorders>
              <w:top w:val="nil"/>
              <w:left w:val="nil"/>
              <w:bottom w:val="single" w:sz="4" w:space="0" w:color="auto"/>
              <w:right w:val="single" w:sz="4" w:space="0" w:color="auto"/>
            </w:tcBorders>
            <w:noWrap/>
            <w:vAlign w:val="bottom"/>
            <w:hideMark/>
          </w:tcPr>
          <w:p w14:paraId="5EEEFB70" w14:textId="77777777" w:rsidR="000E405F" w:rsidRDefault="000E405F">
            <w:pPr>
              <w:spacing w:line="276" w:lineRule="auto"/>
              <w:jc w:val="center"/>
              <w:rPr>
                <w:rFonts w:ascii="Arial" w:hAnsi="Arial" w:cs="Arial"/>
                <w:sz w:val="20"/>
              </w:rPr>
            </w:pPr>
            <w:r>
              <w:rPr>
                <w:rFonts w:ascii="Arial" w:hAnsi="Arial" w:cs="Arial"/>
                <w:sz w:val="20"/>
              </w:rPr>
              <w:t> </w:t>
            </w:r>
          </w:p>
        </w:tc>
        <w:tc>
          <w:tcPr>
            <w:tcW w:w="1080" w:type="dxa"/>
            <w:tcBorders>
              <w:top w:val="nil"/>
              <w:left w:val="nil"/>
              <w:bottom w:val="single" w:sz="4" w:space="0" w:color="auto"/>
              <w:right w:val="single" w:sz="4" w:space="0" w:color="auto"/>
            </w:tcBorders>
            <w:noWrap/>
            <w:vAlign w:val="bottom"/>
            <w:hideMark/>
          </w:tcPr>
          <w:p w14:paraId="1130DCD8" w14:textId="77777777" w:rsidR="000E405F" w:rsidRDefault="000E405F">
            <w:pPr>
              <w:spacing w:line="276" w:lineRule="auto"/>
              <w:jc w:val="center"/>
              <w:rPr>
                <w:rFonts w:ascii="Arial" w:hAnsi="Arial" w:cs="Arial"/>
                <w:sz w:val="20"/>
              </w:rPr>
            </w:pPr>
            <w:r>
              <w:rPr>
                <w:rFonts w:ascii="Arial" w:hAnsi="Arial" w:cs="Arial"/>
                <w:sz w:val="20"/>
              </w:rPr>
              <w:t> </w:t>
            </w:r>
          </w:p>
        </w:tc>
        <w:tc>
          <w:tcPr>
            <w:tcW w:w="900" w:type="dxa"/>
            <w:tcBorders>
              <w:top w:val="nil"/>
              <w:left w:val="nil"/>
              <w:bottom w:val="single" w:sz="4" w:space="0" w:color="auto"/>
              <w:right w:val="single" w:sz="8" w:space="0" w:color="auto"/>
            </w:tcBorders>
            <w:noWrap/>
            <w:vAlign w:val="bottom"/>
            <w:hideMark/>
          </w:tcPr>
          <w:p w14:paraId="1A950630" w14:textId="77777777" w:rsidR="000E405F" w:rsidRDefault="000E405F">
            <w:pPr>
              <w:spacing w:line="276" w:lineRule="auto"/>
              <w:jc w:val="center"/>
              <w:rPr>
                <w:rFonts w:ascii="Arial" w:hAnsi="Arial" w:cs="Arial"/>
                <w:sz w:val="20"/>
              </w:rPr>
            </w:pPr>
            <w:r>
              <w:rPr>
                <w:rFonts w:ascii="Arial" w:hAnsi="Arial" w:cs="Arial"/>
                <w:sz w:val="20"/>
              </w:rPr>
              <w:t> </w:t>
            </w:r>
          </w:p>
        </w:tc>
      </w:tr>
      <w:tr w:rsidR="000E405F" w14:paraId="7057B864" w14:textId="77777777" w:rsidTr="000E405F">
        <w:trPr>
          <w:trHeight w:val="255"/>
        </w:trPr>
        <w:tc>
          <w:tcPr>
            <w:tcW w:w="408" w:type="dxa"/>
            <w:tcBorders>
              <w:top w:val="nil"/>
              <w:left w:val="single" w:sz="8" w:space="0" w:color="auto"/>
              <w:bottom w:val="nil"/>
              <w:right w:val="single" w:sz="4" w:space="0" w:color="auto"/>
            </w:tcBorders>
            <w:noWrap/>
            <w:vAlign w:val="bottom"/>
            <w:hideMark/>
          </w:tcPr>
          <w:p w14:paraId="481B19DB" w14:textId="77777777" w:rsidR="000E405F" w:rsidRDefault="000E405F">
            <w:pPr>
              <w:spacing w:line="276" w:lineRule="auto"/>
              <w:jc w:val="center"/>
              <w:rPr>
                <w:rFonts w:ascii="Arial" w:hAnsi="Arial" w:cs="Arial"/>
                <w:b/>
                <w:bCs/>
                <w:sz w:val="20"/>
              </w:rPr>
            </w:pPr>
            <w:r>
              <w:rPr>
                <w:rFonts w:ascii="Arial" w:hAnsi="Arial" w:cs="Arial"/>
                <w:b/>
                <w:bCs/>
                <w:sz w:val="20"/>
              </w:rPr>
              <w:t>5</w:t>
            </w:r>
          </w:p>
        </w:tc>
        <w:tc>
          <w:tcPr>
            <w:tcW w:w="3082" w:type="dxa"/>
            <w:gridSpan w:val="3"/>
            <w:tcBorders>
              <w:top w:val="single" w:sz="4" w:space="0" w:color="auto"/>
              <w:left w:val="single" w:sz="4" w:space="0" w:color="auto"/>
              <w:bottom w:val="nil"/>
              <w:right w:val="single" w:sz="4" w:space="0" w:color="000000"/>
            </w:tcBorders>
            <w:noWrap/>
            <w:vAlign w:val="bottom"/>
            <w:hideMark/>
          </w:tcPr>
          <w:p w14:paraId="52BBB7A1" w14:textId="77777777" w:rsidR="000E405F" w:rsidRDefault="000E405F">
            <w:pPr>
              <w:spacing w:line="276" w:lineRule="auto"/>
              <w:rPr>
                <w:rFonts w:ascii="Arial" w:hAnsi="Arial" w:cs="Arial"/>
                <w:sz w:val="20"/>
              </w:rPr>
            </w:pPr>
            <w:r>
              <w:rPr>
                <w:rFonts w:ascii="Arial" w:hAnsi="Arial" w:cs="Arial"/>
                <w:sz w:val="20"/>
              </w:rPr>
              <w:t>Celkový počet odovzdaných</w:t>
            </w:r>
          </w:p>
        </w:tc>
        <w:tc>
          <w:tcPr>
            <w:tcW w:w="900" w:type="dxa"/>
            <w:tcBorders>
              <w:top w:val="nil"/>
              <w:left w:val="nil"/>
              <w:bottom w:val="nil"/>
              <w:right w:val="single" w:sz="4" w:space="0" w:color="auto"/>
            </w:tcBorders>
            <w:noWrap/>
            <w:vAlign w:val="bottom"/>
            <w:hideMark/>
          </w:tcPr>
          <w:p w14:paraId="068089DD" w14:textId="77777777" w:rsidR="000E405F" w:rsidRDefault="000E405F">
            <w:pPr>
              <w:spacing w:line="276" w:lineRule="auto"/>
              <w:jc w:val="center"/>
              <w:rPr>
                <w:rFonts w:ascii="Arial" w:hAnsi="Arial" w:cs="Arial"/>
                <w:sz w:val="20"/>
              </w:rPr>
            </w:pPr>
            <w:r>
              <w:rPr>
                <w:rFonts w:ascii="Arial" w:hAnsi="Arial" w:cs="Arial"/>
                <w:sz w:val="20"/>
              </w:rPr>
              <w:t> </w:t>
            </w:r>
          </w:p>
        </w:tc>
        <w:tc>
          <w:tcPr>
            <w:tcW w:w="540" w:type="dxa"/>
            <w:tcBorders>
              <w:top w:val="nil"/>
              <w:left w:val="nil"/>
              <w:bottom w:val="nil"/>
              <w:right w:val="single" w:sz="4" w:space="0" w:color="auto"/>
            </w:tcBorders>
            <w:noWrap/>
            <w:vAlign w:val="bottom"/>
            <w:hideMark/>
          </w:tcPr>
          <w:p w14:paraId="0C3585C1" w14:textId="77777777" w:rsidR="000E405F" w:rsidRDefault="000E405F">
            <w:pPr>
              <w:spacing w:line="276" w:lineRule="auto"/>
              <w:jc w:val="center"/>
              <w:rPr>
                <w:rFonts w:ascii="Arial" w:hAnsi="Arial" w:cs="Arial"/>
                <w:sz w:val="20"/>
              </w:rPr>
            </w:pPr>
            <w:r>
              <w:rPr>
                <w:rFonts w:ascii="Arial" w:hAnsi="Arial" w:cs="Arial"/>
                <w:sz w:val="20"/>
              </w:rPr>
              <w:t xml:space="preserve"> </w:t>
            </w:r>
          </w:p>
        </w:tc>
        <w:tc>
          <w:tcPr>
            <w:tcW w:w="720" w:type="dxa"/>
            <w:tcBorders>
              <w:top w:val="nil"/>
              <w:left w:val="nil"/>
              <w:bottom w:val="nil"/>
              <w:right w:val="single" w:sz="4" w:space="0" w:color="auto"/>
            </w:tcBorders>
            <w:noWrap/>
            <w:vAlign w:val="bottom"/>
            <w:hideMark/>
          </w:tcPr>
          <w:p w14:paraId="7C5905DE" w14:textId="77777777" w:rsidR="000E405F" w:rsidRDefault="000E405F">
            <w:pPr>
              <w:spacing w:line="276" w:lineRule="auto"/>
              <w:jc w:val="center"/>
              <w:rPr>
                <w:rFonts w:ascii="Arial" w:hAnsi="Arial" w:cs="Arial"/>
                <w:sz w:val="20"/>
              </w:rPr>
            </w:pPr>
            <w:r>
              <w:rPr>
                <w:rFonts w:ascii="Arial" w:hAnsi="Arial" w:cs="Arial"/>
                <w:sz w:val="20"/>
              </w:rPr>
              <w:t> </w:t>
            </w:r>
          </w:p>
        </w:tc>
        <w:tc>
          <w:tcPr>
            <w:tcW w:w="1080" w:type="dxa"/>
            <w:tcBorders>
              <w:top w:val="nil"/>
              <w:left w:val="nil"/>
              <w:bottom w:val="nil"/>
              <w:right w:val="single" w:sz="4" w:space="0" w:color="auto"/>
            </w:tcBorders>
            <w:noWrap/>
            <w:vAlign w:val="bottom"/>
            <w:hideMark/>
          </w:tcPr>
          <w:p w14:paraId="7E42FDCC" w14:textId="77777777" w:rsidR="000E405F" w:rsidRDefault="000E405F">
            <w:pPr>
              <w:spacing w:line="276" w:lineRule="auto"/>
              <w:jc w:val="center"/>
              <w:rPr>
                <w:rFonts w:ascii="Arial" w:hAnsi="Arial" w:cs="Arial"/>
                <w:sz w:val="20"/>
              </w:rPr>
            </w:pPr>
            <w:r>
              <w:rPr>
                <w:rFonts w:ascii="Arial" w:hAnsi="Arial" w:cs="Arial"/>
                <w:sz w:val="20"/>
              </w:rPr>
              <w:t> </w:t>
            </w:r>
          </w:p>
        </w:tc>
        <w:tc>
          <w:tcPr>
            <w:tcW w:w="1260" w:type="dxa"/>
            <w:tcBorders>
              <w:top w:val="nil"/>
              <w:left w:val="nil"/>
              <w:bottom w:val="nil"/>
              <w:right w:val="single" w:sz="4" w:space="0" w:color="auto"/>
            </w:tcBorders>
            <w:noWrap/>
            <w:vAlign w:val="bottom"/>
            <w:hideMark/>
          </w:tcPr>
          <w:p w14:paraId="6B0F6787" w14:textId="77777777" w:rsidR="000E405F" w:rsidRDefault="000E405F">
            <w:pPr>
              <w:spacing w:line="276" w:lineRule="auto"/>
              <w:jc w:val="center"/>
              <w:rPr>
                <w:rFonts w:ascii="Arial" w:hAnsi="Arial" w:cs="Arial"/>
                <w:sz w:val="20"/>
              </w:rPr>
            </w:pPr>
            <w:r>
              <w:rPr>
                <w:rFonts w:ascii="Arial" w:hAnsi="Arial" w:cs="Arial"/>
                <w:sz w:val="20"/>
              </w:rPr>
              <w:t> </w:t>
            </w:r>
          </w:p>
        </w:tc>
        <w:tc>
          <w:tcPr>
            <w:tcW w:w="1080" w:type="dxa"/>
            <w:tcBorders>
              <w:top w:val="nil"/>
              <w:left w:val="nil"/>
              <w:bottom w:val="nil"/>
              <w:right w:val="single" w:sz="4" w:space="0" w:color="auto"/>
            </w:tcBorders>
            <w:noWrap/>
            <w:vAlign w:val="bottom"/>
            <w:hideMark/>
          </w:tcPr>
          <w:p w14:paraId="49039FF3" w14:textId="77777777" w:rsidR="000E405F" w:rsidRDefault="000E405F">
            <w:pPr>
              <w:spacing w:line="276" w:lineRule="auto"/>
              <w:jc w:val="center"/>
              <w:rPr>
                <w:rFonts w:ascii="Arial" w:hAnsi="Arial" w:cs="Arial"/>
                <w:sz w:val="20"/>
              </w:rPr>
            </w:pPr>
            <w:r>
              <w:rPr>
                <w:rFonts w:ascii="Arial" w:hAnsi="Arial" w:cs="Arial"/>
                <w:sz w:val="20"/>
              </w:rPr>
              <w:t xml:space="preserve"> </w:t>
            </w:r>
          </w:p>
        </w:tc>
        <w:tc>
          <w:tcPr>
            <w:tcW w:w="900" w:type="dxa"/>
            <w:tcBorders>
              <w:top w:val="nil"/>
              <w:left w:val="nil"/>
              <w:bottom w:val="nil"/>
              <w:right w:val="single" w:sz="8" w:space="0" w:color="auto"/>
            </w:tcBorders>
            <w:noWrap/>
            <w:vAlign w:val="bottom"/>
          </w:tcPr>
          <w:p w14:paraId="2B1C1B80" w14:textId="77777777" w:rsidR="000E405F" w:rsidRDefault="000E405F">
            <w:pPr>
              <w:spacing w:line="276" w:lineRule="auto"/>
              <w:jc w:val="center"/>
              <w:rPr>
                <w:rFonts w:ascii="Arial" w:hAnsi="Arial" w:cs="Arial"/>
                <w:sz w:val="20"/>
              </w:rPr>
            </w:pPr>
          </w:p>
        </w:tc>
      </w:tr>
      <w:tr w:rsidR="000E405F" w14:paraId="7CC4BCAF" w14:textId="77777777" w:rsidTr="000E405F">
        <w:trPr>
          <w:trHeight w:val="255"/>
        </w:trPr>
        <w:tc>
          <w:tcPr>
            <w:tcW w:w="408" w:type="dxa"/>
            <w:tcBorders>
              <w:top w:val="nil"/>
              <w:left w:val="single" w:sz="8" w:space="0" w:color="auto"/>
              <w:bottom w:val="single" w:sz="4" w:space="0" w:color="auto"/>
              <w:right w:val="single" w:sz="4" w:space="0" w:color="auto"/>
            </w:tcBorders>
            <w:noWrap/>
            <w:vAlign w:val="bottom"/>
            <w:hideMark/>
          </w:tcPr>
          <w:p w14:paraId="7049CBB0" w14:textId="77777777" w:rsidR="000E405F" w:rsidRDefault="000E405F">
            <w:pPr>
              <w:spacing w:line="276" w:lineRule="auto"/>
              <w:rPr>
                <w:rFonts w:ascii="Arial" w:hAnsi="Arial" w:cs="Arial"/>
                <w:sz w:val="20"/>
              </w:rPr>
            </w:pPr>
            <w:r>
              <w:rPr>
                <w:rFonts w:ascii="Arial" w:hAnsi="Arial" w:cs="Arial"/>
                <w:sz w:val="20"/>
              </w:rPr>
              <w:t> </w:t>
            </w:r>
          </w:p>
        </w:tc>
        <w:tc>
          <w:tcPr>
            <w:tcW w:w="2187" w:type="dxa"/>
            <w:gridSpan w:val="2"/>
            <w:tcBorders>
              <w:top w:val="nil"/>
              <w:left w:val="single" w:sz="4" w:space="0" w:color="auto"/>
              <w:bottom w:val="single" w:sz="4" w:space="0" w:color="auto"/>
              <w:right w:val="nil"/>
            </w:tcBorders>
            <w:noWrap/>
            <w:vAlign w:val="bottom"/>
            <w:hideMark/>
          </w:tcPr>
          <w:p w14:paraId="5A18066A" w14:textId="77777777" w:rsidR="000E405F" w:rsidRDefault="000E405F">
            <w:pPr>
              <w:spacing w:line="276" w:lineRule="auto"/>
              <w:rPr>
                <w:rFonts w:ascii="Arial" w:hAnsi="Arial" w:cs="Arial"/>
                <w:sz w:val="20"/>
              </w:rPr>
            </w:pPr>
            <w:r>
              <w:rPr>
                <w:rFonts w:ascii="Arial" w:hAnsi="Arial" w:cs="Arial"/>
                <w:sz w:val="20"/>
              </w:rPr>
              <w:t>priestupkov</w:t>
            </w:r>
          </w:p>
        </w:tc>
        <w:tc>
          <w:tcPr>
            <w:tcW w:w="895" w:type="dxa"/>
            <w:tcBorders>
              <w:top w:val="nil"/>
              <w:left w:val="nil"/>
              <w:bottom w:val="single" w:sz="4" w:space="0" w:color="auto"/>
              <w:right w:val="single" w:sz="4" w:space="0" w:color="auto"/>
            </w:tcBorders>
            <w:noWrap/>
            <w:vAlign w:val="bottom"/>
            <w:hideMark/>
          </w:tcPr>
          <w:p w14:paraId="66BAE480" w14:textId="77777777" w:rsidR="000E405F" w:rsidRDefault="000E405F">
            <w:pPr>
              <w:spacing w:line="276" w:lineRule="auto"/>
              <w:rPr>
                <w:rFonts w:ascii="Arial" w:hAnsi="Arial" w:cs="Arial"/>
                <w:sz w:val="20"/>
              </w:rPr>
            </w:pPr>
            <w:r>
              <w:rPr>
                <w:rFonts w:ascii="Arial" w:hAnsi="Arial" w:cs="Arial"/>
                <w:sz w:val="20"/>
              </w:rPr>
              <w:t> </w:t>
            </w:r>
          </w:p>
        </w:tc>
        <w:tc>
          <w:tcPr>
            <w:tcW w:w="900" w:type="dxa"/>
            <w:tcBorders>
              <w:top w:val="nil"/>
              <w:left w:val="nil"/>
              <w:bottom w:val="single" w:sz="4" w:space="0" w:color="auto"/>
              <w:right w:val="single" w:sz="4" w:space="0" w:color="auto"/>
            </w:tcBorders>
            <w:noWrap/>
            <w:vAlign w:val="bottom"/>
            <w:hideMark/>
          </w:tcPr>
          <w:p w14:paraId="2ADCF418" w14:textId="77777777" w:rsidR="000E405F" w:rsidRDefault="000E405F">
            <w:pPr>
              <w:spacing w:line="276" w:lineRule="auto"/>
              <w:jc w:val="center"/>
              <w:rPr>
                <w:rFonts w:ascii="Arial" w:hAnsi="Arial" w:cs="Arial"/>
                <w:sz w:val="20"/>
              </w:rPr>
            </w:pPr>
            <w:r>
              <w:rPr>
                <w:rFonts w:ascii="Arial" w:hAnsi="Arial" w:cs="Arial"/>
                <w:sz w:val="20"/>
              </w:rPr>
              <w:t> </w:t>
            </w:r>
          </w:p>
        </w:tc>
        <w:tc>
          <w:tcPr>
            <w:tcW w:w="540" w:type="dxa"/>
            <w:tcBorders>
              <w:top w:val="nil"/>
              <w:left w:val="nil"/>
              <w:bottom w:val="single" w:sz="4" w:space="0" w:color="auto"/>
              <w:right w:val="single" w:sz="4" w:space="0" w:color="auto"/>
            </w:tcBorders>
            <w:noWrap/>
            <w:vAlign w:val="bottom"/>
            <w:hideMark/>
          </w:tcPr>
          <w:p w14:paraId="798CFE47" w14:textId="77777777" w:rsidR="000E405F" w:rsidRDefault="000E405F">
            <w:pPr>
              <w:spacing w:line="276" w:lineRule="auto"/>
              <w:jc w:val="center"/>
              <w:rPr>
                <w:rFonts w:ascii="Arial" w:hAnsi="Arial" w:cs="Arial"/>
                <w:sz w:val="20"/>
              </w:rPr>
            </w:pPr>
            <w:r>
              <w:rPr>
                <w:rFonts w:ascii="Arial" w:hAnsi="Arial" w:cs="Arial"/>
                <w:sz w:val="20"/>
              </w:rPr>
              <w:t> </w:t>
            </w:r>
          </w:p>
        </w:tc>
        <w:tc>
          <w:tcPr>
            <w:tcW w:w="720" w:type="dxa"/>
            <w:tcBorders>
              <w:top w:val="nil"/>
              <w:left w:val="nil"/>
              <w:bottom w:val="single" w:sz="4" w:space="0" w:color="auto"/>
              <w:right w:val="single" w:sz="4" w:space="0" w:color="auto"/>
            </w:tcBorders>
            <w:noWrap/>
            <w:vAlign w:val="bottom"/>
            <w:hideMark/>
          </w:tcPr>
          <w:p w14:paraId="3103E786" w14:textId="77777777" w:rsidR="000E405F" w:rsidRDefault="000E405F">
            <w:pPr>
              <w:spacing w:line="276" w:lineRule="auto"/>
              <w:jc w:val="center"/>
              <w:rPr>
                <w:rFonts w:ascii="Arial" w:hAnsi="Arial" w:cs="Arial"/>
                <w:sz w:val="20"/>
              </w:rPr>
            </w:pPr>
            <w:r>
              <w:rPr>
                <w:rFonts w:ascii="Arial" w:hAnsi="Arial" w:cs="Arial"/>
                <w:sz w:val="20"/>
              </w:rPr>
              <w:t> </w:t>
            </w:r>
          </w:p>
        </w:tc>
        <w:tc>
          <w:tcPr>
            <w:tcW w:w="1080" w:type="dxa"/>
            <w:tcBorders>
              <w:top w:val="nil"/>
              <w:left w:val="nil"/>
              <w:bottom w:val="single" w:sz="4" w:space="0" w:color="auto"/>
              <w:right w:val="single" w:sz="4" w:space="0" w:color="auto"/>
            </w:tcBorders>
            <w:noWrap/>
            <w:vAlign w:val="bottom"/>
            <w:hideMark/>
          </w:tcPr>
          <w:p w14:paraId="7DD5D1B9" w14:textId="77777777" w:rsidR="000E405F" w:rsidRDefault="000E405F">
            <w:pPr>
              <w:spacing w:line="276" w:lineRule="auto"/>
              <w:jc w:val="center"/>
              <w:rPr>
                <w:rFonts w:ascii="Arial" w:hAnsi="Arial" w:cs="Arial"/>
                <w:sz w:val="20"/>
              </w:rPr>
            </w:pPr>
            <w:r>
              <w:rPr>
                <w:rFonts w:ascii="Arial" w:hAnsi="Arial" w:cs="Arial"/>
                <w:sz w:val="20"/>
              </w:rPr>
              <w:t> </w:t>
            </w:r>
          </w:p>
        </w:tc>
        <w:tc>
          <w:tcPr>
            <w:tcW w:w="1260" w:type="dxa"/>
            <w:tcBorders>
              <w:top w:val="nil"/>
              <w:left w:val="nil"/>
              <w:bottom w:val="single" w:sz="4" w:space="0" w:color="auto"/>
              <w:right w:val="single" w:sz="4" w:space="0" w:color="auto"/>
            </w:tcBorders>
            <w:noWrap/>
            <w:vAlign w:val="bottom"/>
            <w:hideMark/>
          </w:tcPr>
          <w:p w14:paraId="0EDBA271" w14:textId="77777777" w:rsidR="000E405F" w:rsidRDefault="000E405F">
            <w:pPr>
              <w:spacing w:line="276" w:lineRule="auto"/>
              <w:jc w:val="center"/>
              <w:rPr>
                <w:rFonts w:ascii="Arial" w:hAnsi="Arial" w:cs="Arial"/>
                <w:sz w:val="20"/>
              </w:rPr>
            </w:pPr>
            <w:r>
              <w:rPr>
                <w:rFonts w:ascii="Arial" w:hAnsi="Arial" w:cs="Arial"/>
                <w:sz w:val="20"/>
              </w:rPr>
              <w:t> </w:t>
            </w:r>
          </w:p>
        </w:tc>
        <w:tc>
          <w:tcPr>
            <w:tcW w:w="1080" w:type="dxa"/>
            <w:tcBorders>
              <w:top w:val="nil"/>
              <w:left w:val="nil"/>
              <w:bottom w:val="single" w:sz="4" w:space="0" w:color="auto"/>
              <w:right w:val="single" w:sz="4" w:space="0" w:color="auto"/>
            </w:tcBorders>
            <w:noWrap/>
            <w:vAlign w:val="bottom"/>
            <w:hideMark/>
          </w:tcPr>
          <w:p w14:paraId="1AF382D3" w14:textId="77777777" w:rsidR="000E405F" w:rsidRDefault="000E405F">
            <w:pPr>
              <w:spacing w:line="276" w:lineRule="auto"/>
              <w:jc w:val="center"/>
              <w:rPr>
                <w:rFonts w:ascii="Arial" w:hAnsi="Arial" w:cs="Arial"/>
                <w:sz w:val="20"/>
              </w:rPr>
            </w:pPr>
            <w:r>
              <w:rPr>
                <w:rFonts w:ascii="Arial" w:hAnsi="Arial" w:cs="Arial"/>
                <w:sz w:val="20"/>
              </w:rPr>
              <w:t> </w:t>
            </w:r>
          </w:p>
        </w:tc>
        <w:tc>
          <w:tcPr>
            <w:tcW w:w="900" w:type="dxa"/>
            <w:tcBorders>
              <w:top w:val="nil"/>
              <w:left w:val="nil"/>
              <w:bottom w:val="single" w:sz="4" w:space="0" w:color="auto"/>
              <w:right w:val="single" w:sz="8" w:space="0" w:color="auto"/>
            </w:tcBorders>
            <w:noWrap/>
            <w:vAlign w:val="bottom"/>
            <w:hideMark/>
          </w:tcPr>
          <w:p w14:paraId="0AEE8DDB" w14:textId="77777777" w:rsidR="000E405F" w:rsidRDefault="000E405F">
            <w:pPr>
              <w:spacing w:line="276" w:lineRule="auto"/>
              <w:jc w:val="center"/>
              <w:rPr>
                <w:rFonts w:ascii="Arial" w:hAnsi="Arial" w:cs="Arial"/>
                <w:sz w:val="20"/>
              </w:rPr>
            </w:pPr>
            <w:r>
              <w:rPr>
                <w:rFonts w:ascii="Arial" w:hAnsi="Arial" w:cs="Arial"/>
                <w:sz w:val="20"/>
              </w:rPr>
              <w:t> </w:t>
            </w:r>
          </w:p>
        </w:tc>
      </w:tr>
      <w:tr w:rsidR="000E405F" w14:paraId="29033912" w14:textId="77777777" w:rsidTr="000E405F">
        <w:trPr>
          <w:trHeight w:val="255"/>
        </w:trPr>
        <w:tc>
          <w:tcPr>
            <w:tcW w:w="408" w:type="dxa"/>
            <w:tcBorders>
              <w:top w:val="nil"/>
              <w:left w:val="single" w:sz="8" w:space="0" w:color="auto"/>
              <w:bottom w:val="nil"/>
              <w:right w:val="single" w:sz="4" w:space="0" w:color="auto"/>
            </w:tcBorders>
            <w:noWrap/>
            <w:vAlign w:val="bottom"/>
            <w:hideMark/>
          </w:tcPr>
          <w:p w14:paraId="22877345" w14:textId="77777777" w:rsidR="000E405F" w:rsidRDefault="000E405F">
            <w:pPr>
              <w:spacing w:line="276" w:lineRule="auto"/>
              <w:jc w:val="center"/>
              <w:rPr>
                <w:rFonts w:ascii="Arial" w:hAnsi="Arial" w:cs="Arial"/>
                <w:b/>
                <w:bCs/>
                <w:sz w:val="20"/>
              </w:rPr>
            </w:pPr>
            <w:r>
              <w:rPr>
                <w:rFonts w:ascii="Arial" w:hAnsi="Arial" w:cs="Arial"/>
                <w:b/>
                <w:bCs/>
                <w:sz w:val="20"/>
              </w:rPr>
              <w:t>6</w:t>
            </w:r>
          </w:p>
        </w:tc>
        <w:tc>
          <w:tcPr>
            <w:tcW w:w="3082" w:type="dxa"/>
            <w:gridSpan w:val="3"/>
            <w:tcBorders>
              <w:top w:val="single" w:sz="4" w:space="0" w:color="auto"/>
              <w:left w:val="single" w:sz="4" w:space="0" w:color="auto"/>
              <w:bottom w:val="nil"/>
              <w:right w:val="single" w:sz="4" w:space="0" w:color="000000"/>
            </w:tcBorders>
            <w:noWrap/>
            <w:vAlign w:val="bottom"/>
            <w:hideMark/>
          </w:tcPr>
          <w:p w14:paraId="415DF4E9" w14:textId="77777777" w:rsidR="000E405F" w:rsidRDefault="000E405F">
            <w:pPr>
              <w:spacing w:line="276" w:lineRule="auto"/>
              <w:rPr>
                <w:rFonts w:ascii="Arial" w:hAnsi="Arial" w:cs="Arial"/>
                <w:sz w:val="20"/>
              </w:rPr>
            </w:pPr>
            <w:r>
              <w:rPr>
                <w:rFonts w:ascii="Arial" w:hAnsi="Arial" w:cs="Arial"/>
                <w:sz w:val="20"/>
              </w:rPr>
              <w:t>Celkový počet oznámených</w:t>
            </w:r>
          </w:p>
        </w:tc>
        <w:tc>
          <w:tcPr>
            <w:tcW w:w="900" w:type="dxa"/>
            <w:tcBorders>
              <w:top w:val="nil"/>
              <w:left w:val="nil"/>
              <w:bottom w:val="nil"/>
              <w:right w:val="single" w:sz="4" w:space="0" w:color="auto"/>
            </w:tcBorders>
            <w:noWrap/>
            <w:vAlign w:val="bottom"/>
            <w:hideMark/>
          </w:tcPr>
          <w:p w14:paraId="4C895620" w14:textId="77777777" w:rsidR="000E405F" w:rsidRDefault="000E405F">
            <w:pPr>
              <w:spacing w:line="276" w:lineRule="auto"/>
              <w:jc w:val="center"/>
              <w:rPr>
                <w:rFonts w:ascii="Arial" w:hAnsi="Arial" w:cs="Arial"/>
                <w:sz w:val="20"/>
              </w:rPr>
            </w:pPr>
            <w:r>
              <w:rPr>
                <w:rFonts w:ascii="Arial" w:hAnsi="Arial" w:cs="Arial"/>
                <w:sz w:val="20"/>
              </w:rPr>
              <w:t> </w:t>
            </w:r>
          </w:p>
        </w:tc>
        <w:tc>
          <w:tcPr>
            <w:tcW w:w="540" w:type="dxa"/>
            <w:tcBorders>
              <w:top w:val="nil"/>
              <w:left w:val="nil"/>
              <w:bottom w:val="nil"/>
              <w:right w:val="single" w:sz="4" w:space="0" w:color="auto"/>
            </w:tcBorders>
            <w:noWrap/>
            <w:vAlign w:val="bottom"/>
            <w:hideMark/>
          </w:tcPr>
          <w:p w14:paraId="4BB9EE67" w14:textId="77777777" w:rsidR="000E405F" w:rsidRDefault="000E405F">
            <w:pPr>
              <w:spacing w:line="276" w:lineRule="auto"/>
              <w:jc w:val="center"/>
              <w:rPr>
                <w:rFonts w:ascii="Arial" w:hAnsi="Arial" w:cs="Arial"/>
                <w:sz w:val="20"/>
              </w:rPr>
            </w:pPr>
            <w:r>
              <w:rPr>
                <w:rFonts w:ascii="Arial" w:hAnsi="Arial" w:cs="Arial"/>
                <w:sz w:val="20"/>
              </w:rPr>
              <w:t> </w:t>
            </w:r>
          </w:p>
        </w:tc>
        <w:tc>
          <w:tcPr>
            <w:tcW w:w="720" w:type="dxa"/>
            <w:tcBorders>
              <w:top w:val="nil"/>
              <w:left w:val="nil"/>
              <w:bottom w:val="nil"/>
              <w:right w:val="single" w:sz="4" w:space="0" w:color="auto"/>
            </w:tcBorders>
            <w:noWrap/>
            <w:vAlign w:val="bottom"/>
            <w:hideMark/>
          </w:tcPr>
          <w:p w14:paraId="36FBCB06" w14:textId="77777777" w:rsidR="000E405F" w:rsidRDefault="000E405F">
            <w:pPr>
              <w:spacing w:line="276" w:lineRule="auto"/>
              <w:jc w:val="center"/>
              <w:rPr>
                <w:rFonts w:ascii="Arial" w:hAnsi="Arial" w:cs="Arial"/>
                <w:sz w:val="20"/>
              </w:rPr>
            </w:pPr>
            <w:r>
              <w:rPr>
                <w:rFonts w:ascii="Arial" w:hAnsi="Arial" w:cs="Arial"/>
                <w:sz w:val="20"/>
              </w:rPr>
              <w:t> </w:t>
            </w:r>
          </w:p>
        </w:tc>
        <w:tc>
          <w:tcPr>
            <w:tcW w:w="1080" w:type="dxa"/>
            <w:tcBorders>
              <w:top w:val="nil"/>
              <w:left w:val="nil"/>
              <w:bottom w:val="nil"/>
              <w:right w:val="single" w:sz="4" w:space="0" w:color="auto"/>
            </w:tcBorders>
            <w:noWrap/>
            <w:vAlign w:val="bottom"/>
            <w:hideMark/>
          </w:tcPr>
          <w:p w14:paraId="74A86457" w14:textId="77777777" w:rsidR="000E405F" w:rsidRDefault="000E405F">
            <w:pPr>
              <w:spacing w:line="276" w:lineRule="auto"/>
              <w:jc w:val="center"/>
              <w:rPr>
                <w:rFonts w:ascii="Arial" w:hAnsi="Arial" w:cs="Arial"/>
                <w:sz w:val="20"/>
              </w:rPr>
            </w:pPr>
            <w:r>
              <w:rPr>
                <w:rFonts w:ascii="Arial" w:hAnsi="Arial" w:cs="Arial"/>
                <w:sz w:val="20"/>
              </w:rPr>
              <w:t>6</w:t>
            </w:r>
          </w:p>
        </w:tc>
        <w:tc>
          <w:tcPr>
            <w:tcW w:w="1260" w:type="dxa"/>
            <w:tcBorders>
              <w:top w:val="nil"/>
              <w:left w:val="nil"/>
              <w:bottom w:val="nil"/>
              <w:right w:val="single" w:sz="4" w:space="0" w:color="auto"/>
            </w:tcBorders>
            <w:noWrap/>
            <w:vAlign w:val="bottom"/>
            <w:hideMark/>
          </w:tcPr>
          <w:p w14:paraId="7B1E6286" w14:textId="77777777" w:rsidR="000E405F" w:rsidRDefault="000E405F">
            <w:pPr>
              <w:spacing w:line="276" w:lineRule="auto"/>
              <w:jc w:val="center"/>
              <w:rPr>
                <w:rFonts w:ascii="Arial" w:hAnsi="Arial" w:cs="Arial"/>
                <w:sz w:val="20"/>
              </w:rPr>
            </w:pPr>
            <w:r>
              <w:rPr>
                <w:rFonts w:ascii="Arial" w:hAnsi="Arial" w:cs="Arial"/>
                <w:sz w:val="20"/>
              </w:rPr>
              <w:t> </w:t>
            </w:r>
          </w:p>
        </w:tc>
        <w:tc>
          <w:tcPr>
            <w:tcW w:w="1080" w:type="dxa"/>
            <w:tcBorders>
              <w:top w:val="nil"/>
              <w:left w:val="nil"/>
              <w:bottom w:val="nil"/>
              <w:right w:val="single" w:sz="4" w:space="0" w:color="auto"/>
            </w:tcBorders>
            <w:noWrap/>
            <w:vAlign w:val="bottom"/>
            <w:hideMark/>
          </w:tcPr>
          <w:p w14:paraId="57B6B7DF" w14:textId="77777777" w:rsidR="000E405F" w:rsidRDefault="000E405F">
            <w:pPr>
              <w:spacing w:line="276" w:lineRule="auto"/>
              <w:jc w:val="center"/>
              <w:rPr>
                <w:rFonts w:ascii="Arial" w:hAnsi="Arial" w:cs="Arial"/>
                <w:sz w:val="20"/>
              </w:rPr>
            </w:pPr>
            <w:r>
              <w:rPr>
                <w:rFonts w:ascii="Arial" w:hAnsi="Arial" w:cs="Arial"/>
                <w:sz w:val="20"/>
              </w:rPr>
              <w:t xml:space="preserve"> </w:t>
            </w:r>
          </w:p>
        </w:tc>
        <w:tc>
          <w:tcPr>
            <w:tcW w:w="900" w:type="dxa"/>
            <w:tcBorders>
              <w:top w:val="nil"/>
              <w:left w:val="nil"/>
              <w:bottom w:val="nil"/>
              <w:right w:val="single" w:sz="8" w:space="0" w:color="auto"/>
            </w:tcBorders>
            <w:noWrap/>
            <w:vAlign w:val="bottom"/>
            <w:hideMark/>
          </w:tcPr>
          <w:p w14:paraId="17B8D655" w14:textId="77777777" w:rsidR="000E405F" w:rsidRDefault="000E405F">
            <w:pPr>
              <w:spacing w:line="276" w:lineRule="auto"/>
              <w:jc w:val="center"/>
              <w:rPr>
                <w:rFonts w:ascii="Arial" w:hAnsi="Arial" w:cs="Arial"/>
                <w:sz w:val="20"/>
              </w:rPr>
            </w:pPr>
            <w:r>
              <w:rPr>
                <w:rFonts w:ascii="Arial" w:hAnsi="Arial" w:cs="Arial"/>
                <w:sz w:val="20"/>
              </w:rPr>
              <w:t>6</w:t>
            </w:r>
          </w:p>
        </w:tc>
      </w:tr>
      <w:tr w:rsidR="000E405F" w14:paraId="3D74ECDA" w14:textId="77777777" w:rsidTr="000E405F">
        <w:trPr>
          <w:trHeight w:val="255"/>
        </w:trPr>
        <w:tc>
          <w:tcPr>
            <w:tcW w:w="408" w:type="dxa"/>
            <w:tcBorders>
              <w:top w:val="nil"/>
              <w:left w:val="single" w:sz="8" w:space="0" w:color="auto"/>
              <w:bottom w:val="nil"/>
              <w:right w:val="single" w:sz="4" w:space="0" w:color="auto"/>
            </w:tcBorders>
            <w:noWrap/>
            <w:vAlign w:val="bottom"/>
            <w:hideMark/>
          </w:tcPr>
          <w:p w14:paraId="7BB1383C" w14:textId="77777777" w:rsidR="000E405F" w:rsidRDefault="000E405F">
            <w:pPr>
              <w:spacing w:line="276" w:lineRule="auto"/>
              <w:rPr>
                <w:rFonts w:ascii="Arial" w:hAnsi="Arial" w:cs="Arial"/>
                <w:sz w:val="20"/>
              </w:rPr>
            </w:pPr>
            <w:r>
              <w:rPr>
                <w:rFonts w:ascii="Arial" w:hAnsi="Arial" w:cs="Arial"/>
                <w:sz w:val="20"/>
              </w:rPr>
              <w:t> </w:t>
            </w:r>
          </w:p>
        </w:tc>
        <w:tc>
          <w:tcPr>
            <w:tcW w:w="3082" w:type="dxa"/>
            <w:gridSpan w:val="3"/>
            <w:tcBorders>
              <w:top w:val="nil"/>
              <w:left w:val="single" w:sz="4" w:space="0" w:color="auto"/>
              <w:bottom w:val="single" w:sz="4" w:space="0" w:color="auto"/>
              <w:right w:val="single" w:sz="4" w:space="0" w:color="000000"/>
            </w:tcBorders>
            <w:noWrap/>
            <w:vAlign w:val="bottom"/>
            <w:hideMark/>
          </w:tcPr>
          <w:p w14:paraId="58C747B0" w14:textId="77777777" w:rsidR="000E405F" w:rsidRDefault="000E405F">
            <w:pPr>
              <w:spacing w:line="276" w:lineRule="auto"/>
              <w:rPr>
                <w:rFonts w:ascii="Arial" w:hAnsi="Arial" w:cs="Arial"/>
                <w:sz w:val="20"/>
              </w:rPr>
            </w:pPr>
            <w:r>
              <w:rPr>
                <w:rFonts w:ascii="Arial" w:hAnsi="Arial" w:cs="Arial"/>
                <w:sz w:val="20"/>
              </w:rPr>
              <w:t>priestupkov príslušnému orgánu</w:t>
            </w:r>
          </w:p>
        </w:tc>
        <w:tc>
          <w:tcPr>
            <w:tcW w:w="900" w:type="dxa"/>
            <w:tcBorders>
              <w:top w:val="nil"/>
              <w:left w:val="nil"/>
              <w:bottom w:val="single" w:sz="4" w:space="0" w:color="auto"/>
              <w:right w:val="single" w:sz="4" w:space="0" w:color="auto"/>
            </w:tcBorders>
            <w:noWrap/>
            <w:vAlign w:val="bottom"/>
            <w:hideMark/>
          </w:tcPr>
          <w:p w14:paraId="7016085F" w14:textId="77777777" w:rsidR="000E405F" w:rsidRDefault="000E405F">
            <w:pPr>
              <w:spacing w:line="276" w:lineRule="auto"/>
              <w:jc w:val="center"/>
              <w:rPr>
                <w:rFonts w:ascii="Arial" w:hAnsi="Arial" w:cs="Arial"/>
                <w:sz w:val="20"/>
              </w:rPr>
            </w:pPr>
            <w:r>
              <w:rPr>
                <w:rFonts w:ascii="Arial" w:hAnsi="Arial" w:cs="Arial"/>
                <w:sz w:val="20"/>
              </w:rPr>
              <w:t> </w:t>
            </w:r>
          </w:p>
        </w:tc>
        <w:tc>
          <w:tcPr>
            <w:tcW w:w="540" w:type="dxa"/>
            <w:tcBorders>
              <w:top w:val="nil"/>
              <w:left w:val="nil"/>
              <w:bottom w:val="single" w:sz="4" w:space="0" w:color="auto"/>
              <w:right w:val="single" w:sz="4" w:space="0" w:color="auto"/>
            </w:tcBorders>
            <w:noWrap/>
            <w:vAlign w:val="bottom"/>
            <w:hideMark/>
          </w:tcPr>
          <w:p w14:paraId="184C11C3" w14:textId="77777777" w:rsidR="000E405F" w:rsidRDefault="000E405F">
            <w:pPr>
              <w:spacing w:line="276" w:lineRule="auto"/>
              <w:jc w:val="center"/>
              <w:rPr>
                <w:rFonts w:ascii="Arial" w:hAnsi="Arial" w:cs="Arial"/>
                <w:sz w:val="20"/>
              </w:rPr>
            </w:pPr>
            <w:r>
              <w:rPr>
                <w:rFonts w:ascii="Arial" w:hAnsi="Arial" w:cs="Arial"/>
                <w:sz w:val="20"/>
              </w:rPr>
              <w:t> </w:t>
            </w:r>
          </w:p>
        </w:tc>
        <w:tc>
          <w:tcPr>
            <w:tcW w:w="720" w:type="dxa"/>
            <w:tcBorders>
              <w:top w:val="nil"/>
              <w:left w:val="nil"/>
              <w:bottom w:val="single" w:sz="4" w:space="0" w:color="auto"/>
              <w:right w:val="single" w:sz="4" w:space="0" w:color="auto"/>
            </w:tcBorders>
            <w:noWrap/>
            <w:vAlign w:val="bottom"/>
            <w:hideMark/>
          </w:tcPr>
          <w:p w14:paraId="39521306" w14:textId="77777777" w:rsidR="000E405F" w:rsidRDefault="000E405F">
            <w:pPr>
              <w:spacing w:line="276" w:lineRule="auto"/>
              <w:jc w:val="center"/>
              <w:rPr>
                <w:rFonts w:ascii="Arial" w:hAnsi="Arial" w:cs="Arial"/>
                <w:sz w:val="20"/>
              </w:rPr>
            </w:pPr>
            <w:r>
              <w:rPr>
                <w:rFonts w:ascii="Arial" w:hAnsi="Arial" w:cs="Arial"/>
                <w:sz w:val="20"/>
              </w:rPr>
              <w:t> </w:t>
            </w:r>
          </w:p>
        </w:tc>
        <w:tc>
          <w:tcPr>
            <w:tcW w:w="1080" w:type="dxa"/>
            <w:tcBorders>
              <w:top w:val="nil"/>
              <w:left w:val="nil"/>
              <w:bottom w:val="single" w:sz="4" w:space="0" w:color="auto"/>
              <w:right w:val="single" w:sz="4" w:space="0" w:color="auto"/>
            </w:tcBorders>
            <w:noWrap/>
            <w:vAlign w:val="bottom"/>
            <w:hideMark/>
          </w:tcPr>
          <w:p w14:paraId="1CB094F7" w14:textId="77777777" w:rsidR="000E405F" w:rsidRDefault="000E405F">
            <w:pPr>
              <w:spacing w:line="276" w:lineRule="auto"/>
              <w:jc w:val="center"/>
              <w:rPr>
                <w:rFonts w:ascii="Arial" w:hAnsi="Arial" w:cs="Arial"/>
                <w:sz w:val="20"/>
              </w:rPr>
            </w:pPr>
            <w:r>
              <w:rPr>
                <w:rFonts w:ascii="Arial" w:hAnsi="Arial" w:cs="Arial"/>
                <w:sz w:val="20"/>
              </w:rPr>
              <w:t> </w:t>
            </w:r>
          </w:p>
        </w:tc>
        <w:tc>
          <w:tcPr>
            <w:tcW w:w="1260" w:type="dxa"/>
            <w:tcBorders>
              <w:top w:val="nil"/>
              <w:left w:val="nil"/>
              <w:bottom w:val="single" w:sz="4" w:space="0" w:color="auto"/>
              <w:right w:val="single" w:sz="4" w:space="0" w:color="auto"/>
            </w:tcBorders>
            <w:noWrap/>
            <w:vAlign w:val="bottom"/>
            <w:hideMark/>
          </w:tcPr>
          <w:p w14:paraId="3D4F7BA8" w14:textId="77777777" w:rsidR="000E405F" w:rsidRDefault="000E405F">
            <w:pPr>
              <w:spacing w:line="276" w:lineRule="auto"/>
              <w:jc w:val="center"/>
              <w:rPr>
                <w:rFonts w:ascii="Arial" w:hAnsi="Arial" w:cs="Arial"/>
                <w:sz w:val="20"/>
              </w:rPr>
            </w:pPr>
            <w:r>
              <w:rPr>
                <w:rFonts w:ascii="Arial" w:hAnsi="Arial" w:cs="Arial"/>
                <w:sz w:val="20"/>
              </w:rPr>
              <w:t> </w:t>
            </w:r>
          </w:p>
        </w:tc>
        <w:tc>
          <w:tcPr>
            <w:tcW w:w="1080" w:type="dxa"/>
            <w:tcBorders>
              <w:top w:val="nil"/>
              <w:left w:val="nil"/>
              <w:bottom w:val="single" w:sz="4" w:space="0" w:color="auto"/>
              <w:right w:val="single" w:sz="4" w:space="0" w:color="auto"/>
            </w:tcBorders>
            <w:noWrap/>
            <w:vAlign w:val="bottom"/>
            <w:hideMark/>
          </w:tcPr>
          <w:p w14:paraId="2D47B127" w14:textId="77777777" w:rsidR="000E405F" w:rsidRDefault="000E405F">
            <w:pPr>
              <w:spacing w:line="276" w:lineRule="auto"/>
              <w:jc w:val="center"/>
              <w:rPr>
                <w:rFonts w:ascii="Arial" w:hAnsi="Arial" w:cs="Arial"/>
                <w:sz w:val="20"/>
              </w:rPr>
            </w:pPr>
            <w:r>
              <w:rPr>
                <w:rFonts w:ascii="Arial" w:hAnsi="Arial" w:cs="Arial"/>
                <w:sz w:val="20"/>
              </w:rPr>
              <w:t> </w:t>
            </w:r>
          </w:p>
        </w:tc>
        <w:tc>
          <w:tcPr>
            <w:tcW w:w="900" w:type="dxa"/>
            <w:tcBorders>
              <w:top w:val="nil"/>
              <w:left w:val="nil"/>
              <w:bottom w:val="single" w:sz="4" w:space="0" w:color="auto"/>
              <w:right w:val="single" w:sz="8" w:space="0" w:color="auto"/>
            </w:tcBorders>
            <w:noWrap/>
            <w:vAlign w:val="bottom"/>
            <w:hideMark/>
          </w:tcPr>
          <w:p w14:paraId="3263E5D5" w14:textId="77777777" w:rsidR="000E405F" w:rsidRDefault="000E405F">
            <w:pPr>
              <w:spacing w:line="276" w:lineRule="auto"/>
              <w:jc w:val="center"/>
              <w:rPr>
                <w:rFonts w:ascii="Arial" w:hAnsi="Arial" w:cs="Arial"/>
                <w:sz w:val="20"/>
              </w:rPr>
            </w:pPr>
            <w:r>
              <w:rPr>
                <w:rFonts w:ascii="Arial" w:hAnsi="Arial" w:cs="Arial"/>
                <w:sz w:val="20"/>
              </w:rPr>
              <w:t> </w:t>
            </w:r>
          </w:p>
        </w:tc>
      </w:tr>
      <w:tr w:rsidR="000E405F" w14:paraId="2C80FA0A" w14:textId="77777777" w:rsidTr="000E405F">
        <w:trPr>
          <w:trHeight w:val="255"/>
        </w:trPr>
        <w:tc>
          <w:tcPr>
            <w:tcW w:w="408" w:type="dxa"/>
            <w:tcBorders>
              <w:top w:val="single" w:sz="4" w:space="0" w:color="auto"/>
              <w:left w:val="single" w:sz="8" w:space="0" w:color="auto"/>
              <w:bottom w:val="nil"/>
              <w:right w:val="single" w:sz="4" w:space="0" w:color="auto"/>
            </w:tcBorders>
            <w:noWrap/>
            <w:vAlign w:val="bottom"/>
            <w:hideMark/>
          </w:tcPr>
          <w:p w14:paraId="49AF442E" w14:textId="77777777" w:rsidR="000E405F" w:rsidRDefault="000E405F">
            <w:pPr>
              <w:spacing w:line="276" w:lineRule="auto"/>
              <w:rPr>
                <w:rFonts w:ascii="Arial" w:hAnsi="Arial" w:cs="Arial"/>
                <w:sz w:val="20"/>
              </w:rPr>
            </w:pPr>
            <w:r>
              <w:rPr>
                <w:rFonts w:ascii="Arial" w:hAnsi="Arial" w:cs="Arial"/>
                <w:sz w:val="20"/>
              </w:rPr>
              <w:t> </w:t>
            </w:r>
          </w:p>
        </w:tc>
        <w:tc>
          <w:tcPr>
            <w:tcW w:w="3082" w:type="dxa"/>
            <w:gridSpan w:val="3"/>
            <w:tcBorders>
              <w:top w:val="single" w:sz="4" w:space="0" w:color="auto"/>
              <w:left w:val="single" w:sz="4" w:space="0" w:color="auto"/>
              <w:bottom w:val="nil"/>
              <w:right w:val="single" w:sz="4" w:space="0" w:color="000000"/>
            </w:tcBorders>
            <w:noWrap/>
            <w:vAlign w:val="bottom"/>
            <w:hideMark/>
          </w:tcPr>
          <w:p w14:paraId="63D78282" w14:textId="77777777" w:rsidR="000E405F" w:rsidRDefault="000E405F">
            <w:pPr>
              <w:spacing w:line="276" w:lineRule="auto"/>
              <w:rPr>
                <w:rFonts w:ascii="Arial" w:hAnsi="Arial" w:cs="Arial"/>
                <w:sz w:val="20"/>
              </w:rPr>
            </w:pPr>
            <w:r>
              <w:rPr>
                <w:rFonts w:ascii="Arial" w:hAnsi="Arial" w:cs="Arial"/>
                <w:sz w:val="20"/>
              </w:rPr>
              <w:t>Celkový počet priestupkov</w:t>
            </w:r>
          </w:p>
        </w:tc>
        <w:tc>
          <w:tcPr>
            <w:tcW w:w="900" w:type="dxa"/>
            <w:tcBorders>
              <w:top w:val="nil"/>
              <w:left w:val="nil"/>
              <w:bottom w:val="nil"/>
              <w:right w:val="single" w:sz="4" w:space="0" w:color="auto"/>
            </w:tcBorders>
            <w:noWrap/>
            <w:vAlign w:val="bottom"/>
            <w:hideMark/>
          </w:tcPr>
          <w:p w14:paraId="5DB6A159" w14:textId="77777777" w:rsidR="000E405F" w:rsidRDefault="000E405F">
            <w:pPr>
              <w:spacing w:line="276" w:lineRule="auto"/>
              <w:jc w:val="center"/>
              <w:rPr>
                <w:rFonts w:ascii="Arial" w:hAnsi="Arial" w:cs="Arial"/>
                <w:sz w:val="20"/>
              </w:rPr>
            </w:pPr>
            <w:r>
              <w:rPr>
                <w:rFonts w:ascii="Arial" w:hAnsi="Arial" w:cs="Arial"/>
                <w:sz w:val="20"/>
              </w:rPr>
              <w:t>2</w:t>
            </w:r>
          </w:p>
        </w:tc>
        <w:tc>
          <w:tcPr>
            <w:tcW w:w="540" w:type="dxa"/>
            <w:tcBorders>
              <w:top w:val="nil"/>
              <w:left w:val="nil"/>
              <w:bottom w:val="nil"/>
              <w:right w:val="single" w:sz="4" w:space="0" w:color="auto"/>
            </w:tcBorders>
            <w:noWrap/>
            <w:vAlign w:val="bottom"/>
          </w:tcPr>
          <w:p w14:paraId="4258B14B" w14:textId="77777777" w:rsidR="000E405F" w:rsidRDefault="000E405F">
            <w:pPr>
              <w:spacing w:line="276" w:lineRule="auto"/>
              <w:jc w:val="center"/>
              <w:rPr>
                <w:rFonts w:ascii="Arial" w:hAnsi="Arial" w:cs="Arial"/>
                <w:sz w:val="20"/>
              </w:rPr>
            </w:pPr>
          </w:p>
        </w:tc>
        <w:tc>
          <w:tcPr>
            <w:tcW w:w="720" w:type="dxa"/>
            <w:tcBorders>
              <w:top w:val="nil"/>
              <w:left w:val="nil"/>
              <w:bottom w:val="nil"/>
              <w:right w:val="single" w:sz="4" w:space="0" w:color="auto"/>
            </w:tcBorders>
            <w:noWrap/>
            <w:vAlign w:val="bottom"/>
          </w:tcPr>
          <w:p w14:paraId="5F965B8B" w14:textId="77777777" w:rsidR="000E405F" w:rsidRDefault="000E405F">
            <w:pPr>
              <w:spacing w:line="276" w:lineRule="auto"/>
              <w:jc w:val="center"/>
              <w:rPr>
                <w:rFonts w:ascii="Arial" w:hAnsi="Arial" w:cs="Arial"/>
                <w:sz w:val="20"/>
              </w:rPr>
            </w:pPr>
          </w:p>
        </w:tc>
        <w:tc>
          <w:tcPr>
            <w:tcW w:w="1080" w:type="dxa"/>
            <w:tcBorders>
              <w:top w:val="nil"/>
              <w:left w:val="nil"/>
              <w:bottom w:val="nil"/>
              <w:right w:val="single" w:sz="4" w:space="0" w:color="auto"/>
            </w:tcBorders>
            <w:noWrap/>
            <w:vAlign w:val="bottom"/>
            <w:hideMark/>
          </w:tcPr>
          <w:p w14:paraId="2642C069" w14:textId="77777777" w:rsidR="000E405F" w:rsidRDefault="000E405F">
            <w:pPr>
              <w:spacing w:line="276" w:lineRule="auto"/>
              <w:jc w:val="center"/>
              <w:rPr>
                <w:rFonts w:ascii="Arial" w:hAnsi="Arial" w:cs="Arial"/>
                <w:sz w:val="20"/>
              </w:rPr>
            </w:pPr>
            <w:r>
              <w:rPr>
                <w:rFonts w:ascii="Arial" w:hAnsi="Arial" w:cs="Arial"/>
                <w:sz w:val="20"/>
              </w:rPr>
              <w:t>265</w:t>
            </w:r>
          </w:p>
        </w:tc>
        <w:tc>
          <w:tcPr>
            <w:tcW w:w="1260" w:type="dxa"/>
            <w:tcBorders>
              <w:top w:val="nil"/>
              <w:left w:val="nil"/>
              <w:bottom w:val="nil"/>
              <w:right w:val="single" w:sz="4" w:space="0" w:color="auto"/>
            </w:tcBorders>
            <w:noWrap/>
            <w:vAlign w:val="bottom"/>
            <w:hideMark/>
          </w:tcPr>
          <w:p w14:paraId="69DC389C" w14:textId="77777777" w:rsidR="000E405F" w:rsidRDefault="000E405F">
            <w:pPr>
              <w:spacing w:line="276" w:lineRule="auto"/>
              <w:jc w:val="center"/>
              <w:rPr>
                <w:rFonts w:ascii="Arial" w:hAnsi="Arial" w:cs="Arial"/>
                <w:sz w:val="20"/>
              </w:rPr>
            </w:pPr>
            <w:r>
              <w:rPr>
                <w:rFonts w:ascii="Arial" w:hAnsi="Arial" w:cs="Arial"/>
                <w:sz w:val="20"/>
              </w:rPr>
              <w:t>1</w:t>
            </w:r>
          </w:p>
        </w:tc>
        <w:tc>
          <w:tcPr>
            <w:tcW w:w="1080" w:type="dxa"/>
            <w:tcBorders>
              <w:top w:val="nil"/>
              <w:left w:val="nil"/>
              <w:bottom w:val="nil"/>
              <w:right w:val="single" w:sz="4" w:space="0" w:color="auto"/>
            </w:tcBorders>
            <w:noWrap/>
            <w:vAlign w:val="bottom"/>
          </w:tcPr>
          <w:p w14:paraId="4074A8EA" w14:textId="77777777" w:rsidR="000E405F" w:rsidRDefault="000E405F">
            <w:pPr>
              <w:spacing w:line="276" w:lineRule="auto"/>
              <w:jc w:val="center"/>
              <w:rPr>
                <w:rFonts w:ascii="Arial" w:hAnsi="Arial" w:cs="Arial"/>
                <w:sz w:val="20"/>
              </w:rPr>
            </w:pPr>
          </w:p>
        </w:tc>
        <w:tc>
          <w:tcPr>
            <w:tcW w:w="900" w:type="dxa"/>
            <w:tcBorders>
              <w:top w:val="nil"/>
              <w:left w:val="nil"/>
              <w:bottom w:val="nil"/>
              <w:right w:val="single" w:sz="8" w:space="0" w:color="auto"/>
            </w:tcBorders>
            <w:noWrap/>
            <w:vAlign w:val="bottom"/>
            <w:hideMark/>
          </w:tcPr>
          <w:p w14:paraId="5680F698" w14:textId="77777777" w:rsidR="000E405F" w:rsidRDefault="000E405F">
            <w:pPr>
              <w:spacing w:line="276" w:lineRule="auto"/>
              <w:jc w:val="center"/>
              <w:rPr>
                <w:rFonts w:ascii="Arial" w:hAnsi="Arial" w:cs="Arial"/>
                <w:sz w:val="20"/>
              </w:rPr>
            </w:pPr>
            <w:r>
              <w:rPr>
                <w:rFonts w:ascii="Arial" w:hAnsi="Arial" w:cs="Arial"/>
                <w:sz w:val="20"/>
              </w:rPr>
              <w:t>268</w:t>
            </w:r>
          </w:p>
        </w:tc>
      </w:tr>
      <w:tr w:rsidR="000E405F" w14:paraId="13DF0ACC" w14:textId="77777777" w:rsidTr="000E405F">
        <w:trPr>
          <w:trHeight w:val="255"/>
        </w:trPr>
        <w:tc>
          <w:tcPr>
            <w:tcW w:w="408" w:type="dxa"/>
            <w:tcBorders>
              <w:top w:val="nil"/>
              <w:left w:val="single" w:sz="8" w:space="0" w:color="auto"/>
              <w:bottom w:val="nil"/>
              <w:right w:val="single" w:sz="4" w:space="0" w:color="auto"/>
            </w:tcBorders>
            <w:noWrap/>
            <w:vAlign w:val="bottom"/>
            <w:hideMark/>
          </w:tcPr>
          <w:p w14:paraId="6B051CC9" w14:textId="77777777" w:rsidR="000E405F" w:rsidRDefault="000E405F">
            <w:pPr>
              <w:spacing w:line="276" w:lineRule="auto"/>
              <w:jc w:val="center"/>
              <w:rPr>
                <w:rFonts w:ascii="Arial" w:hAnsi="Arial" w:cs="Arial"/>
                <w:b/>
                <w:bCs/>
                <w:sz w:val="20"/>
              </w:rPr>
            </w:pPr>
            <w:r>
              <w:rPr>
                <w:rFonts w:ascii="Arial" w:hAnsi="Arial" w:cs="Arial"/>
                <w:b/>
                <w:bCs/>
                <w:sz w:val="20"/>
              </w:rPr>
              <w:t>7</w:t>
            </w:r>
          </w:p>
        </w:tc>
        <w:tc>
          <w:tcPr>
            <w:tcW w:w="3082" w:type="dxa"/>
            <w:gridSpan w:val="3"/>
            <w:tcBorders>
              <w:top w:val="nil"/>
              <w:left w:val="single" w:sz="4" w:space="0" w:color="auto"/>
              <w:bottom w:val="single" w:sz="4" w:space="0" w:color="auto"/>
              <w:right w:val="single" w:sz="4" w:space="0" w:color="000000"/>
            </w:tcBorders>
            <w:noWrap/>
            <w:vAlign w:val="bottom"/>
            <w:hideMark/>
          </w:tcPr>
          <w:p w14:paraId="3E2E2BFA" w14:textId="77777777" w:rsidR="000E405F" w:rsidRDefault="000E405F">
            <w:pPr>
              <w:spacing w:line="276" w:lineRule="auto"/>
              <w:rPr>
                <w:rFonts w:ascii="Arial" w:hAnsi="Arial" w:cs="Arial"/>
                <w:sz w:val="20"/>
              </w:rPr>
            </w:pPr>
            <w:r>
              <w:rPr>
                <w:rFonts w:ascii="Arial" w:hAnsi="Arial" w:cs="Arial"/>
                <w:sz w:val="20"/>
              </w:rPr>
              <w:t>prejednaných v blokovom konaní</w:t>
            </w:r>
          </w:p>
        </w:tc>
        <w:tc>
          <w:tcPr>
            <w:tcW w:w="900" w:type="dxa"/>
            <w:tcBorders>
              <w:top w:val="nil"/>
              <w:left w:val="nil"/>
              <w:bottom w:val="single" w:sz="4" w:space="0" w:color="auto"/>
              <w:right w:val="single" w:sz="4" w:space="0" w:color="auto"/>
            </w:tcBorders>
            <w:noWrap/>
            <w:vAlign w:val="bottom"/>
            <w:hideMark/>
          </w:tcPr>
          <w:p w14:paraId="0C59F176" w14:textId="77777777" w:rsidR="000E405F" w:rsidRDefault="000E405F">
            <w:pPr>
              <w:spacing w:line="276" w:lineRule="auto"/>
              <w:jc w:val="center"/>
              <w:rPr>
                <w:rFonts w:ascii="Arial" w:hAnsi="Arial" w:cs="Arial"/>
                <w:sz w:val="20"/>
              </w:rPr>
            </w:pPr>
            <w:r>
              <w:rPr>
                <w:rFonts w:ascii="Arial" w:hAnsi="Arial" w:cs="Arial"/>
                <w:sz w:val="20"/>
              </w:rPr>
              <w:t> </w:t>
            </w:r>
          </w:p>
        </w:tc>
        <w:tc>
          <w:tcPr>
            <w:tcW w:w="540" w:type="dxa"/>
            <w:tcBorders>
              <w:top w:val="nil"/>
              <w:left w:val="nil"/>
              <w:bottom w:val="single" w:sz="4" w:space="0" w:color="auto"/>
              <w:right w:val="single" w:sz="4" w:space="0" w:color="auto"/>
            </w:tcBorders>
            <w:noWrap/>
            <w:vAlign w:val="bottom"/>
            <w:hideMark/>
          </w:tcPr>
          <w:p w14:paraId="7190F4F6" w14:textId="77777777" w:rsidR="000E405F" w:rsidRDefault="000E405F">
            <w:pPr>
              <w:spacing w:line="276" w:lineRule="auto"/>
              <w:jc w:val="center"/>
              <w:rPr>
                <w:rFonts w:ascii="Arial" w:hAnsi="Arial" w:cs="Arial"/>
                <w:sz w:val="20"/>
              </w:rPr>
            </w:pPr>
            <w:r>
              <w:rPr>
                <w:rFonts w:ascii="Arial" w:hAnsi="Arial" w:cs="Arial"/>
                <w:sz w:val="20"/>
              </w:rPr>
              <w:t> </w:t>
            </w:r>
          </w:p>
        </w:tc>
        <w:tc>
          <w:tcPr>
            <w:tcW w:w="720" w:type="dxa"/>
            <w:tcBorders>
              <w:top w:val="nil"/>
              <w:left w:val="nil"/>
              <w:bottom w:val="single" w:sz="4" w:space="0" w:color="auto"/>
              <w:right w:val="single" w:sz="4" w:space="0" w:color="auto"/>
            </w:tcBorders>
            <w:noWrap/>
            <w:vAlign w:val="bottom"/>
            <w:hideMark/>
          </w:tcPr>
          <w:p w14:paraId="61126AF1" w14:textId="77777777" w:rsidR="000E405F" w:rsidRDefault="000E405F">
            <w:pPr>
              <w:spacing w:line="276" w:lineRule="auto"/>
              <w:jc w:val="center"/>
              <w:rPr>
                <w:rFonts w:ascii="Arial" w:hAnsi="Arial" w:cs="Arial"/>
                <w:sz w:val="20"/>
              </w:rPr>
            </w:pPr>
            <w:r>
              <w:rPr>
                <w:rFonts w:ascii="Arial" w:hAnsi="Arial" w:cs="Arial"/>
                <w:sz w:val="20"/>
              </w:rPr>
              <w:t> </w:t>
            </w:r>
          </w:p>
        </w:tc>
        <w:tc>
          <w:tcPr>
            <w:tcW w:w="1080" w:type="dxa"/>
            <w:tcBorders>
              <w:top w:val="nil"/>
              <w:left w:val="nil"/>
              <w:bottom w:val="single" w:sz="4" w:space="0" w:color="auto"/>
              <w:right w:val="single" w:sz="4" w:space="0" w:color="auto"/>
            </w:tcBorders>
            <w:noWrap/>
            <w:vAlign w:val="bottom"/>
            <w:hideMark/>
          </w:tcPr>
          <w:p w14:paraId="1A9D76D8" w14:textId="77777777" w:rsidR="000E405F" w:rsidRDefault="000E405F">
            <w:pPr>
              <w:spacing w:line="276" w:lineRule="auto"/>
              <w:jc w:val="center"/>
              <w:rPr>
                <w:rFonts w:ascii="Arial" w:hAnsi="Arial" w:cs="Arial"/>
                <w:sz w:val="20"/>
              </w:rPr>
            </w:pPr>
            <w:r>
              <w:rPr>
                <w:rFonts w:ascii="Arial" w:hAnsi="Arial" w:cs="Arial"/>
                <w:sz w:val="20"/>
              </w:rPr>
              <w:t> </w:t>
            </w:r>
          </w:p>
        </w:tc>
        <w:tc>
          <w:tcPr>
            <w:tcW w:w="1260" w:type="dxa"/>
            <w:tcBorders>
              <w:top w:val="nil"/>
              <w:left w:val="nil"/>
              <w:bottom w:val="single" w:sz="4" w:space="0" w:color="auto"/>
              <w:right w:val="single" w:sz="4" w:space="0" w:color="auto"/>
            </w:tcBorders>
            <w:noWrap/>
            <w:vAlign w:val="bottom"/>
            <w:hideMark/>
          </w:tcPr>
          <w:p w14:paraId="25E50766" w14:textId="77777777" w:rsidR="000E405F" w:rsidRDefault="000E405F">
            <w:pPr>
              <w:spacing w:line="276" w:lineRule="auto"/>
              <w:jc w:val="center"/>
              <w:rPr>
                <w:rFonts w:ascii="Arial" w:hAnsi="Arial" w:cs="Arial"/>
                <w:sz w:val="20"/>
              </w:rPr>
            </w:pPr>
            <w:r>
              <w:rPr>
                <w:rFonts w:ascii="Arial" w:hAnsi="Arial" w:cs="Arial"/>
                <w:sz w:val="20"/>
              </w:rPr>
              <w:t> </w:t>
            </w:r>
          </w:p>
        </w:tc>
        <w:tc>
          <w:tcPr>
            <w:tcW w:w="1080" w:type="dxa"/>
            <w:tcBorders>
              <w:top w:val="nil"/>
              <w:left w:val="nil"/>
              <w:bottom w:val="single" w:sz="4" w:space="0" w:color="auto"/>
              <w:right w:val="single" w:sz="4" w:space="0" w:color="auto"/>
            </w:tcBorders>
            <w:noWrap/>
            <w:vAlign w:val="bottom"/>
            <w:hideMark/>
          </w:tcPr>
          <w:p w14:paraId="5E59A01B" w14:textId="77777777" w:rsidR="000E405F" w:rsidRDefault="000E405F">
            <w:pPr>
              <w:spacing w:line="276" w:lineRule="auto"/>
              <w:jc w:val="center"/>
              <w:rPr>
                <w:rFonts w:ascii="Arial" w:hAnsi="Arial" w:cs="Arial"/>
                <w:sz w:val="20"/>
              </w:rPr>
            </w:pPr>
            <w:r>
              <w:rPr>
                <w:rFonts w:ascii="Arial" w:hAnsi="Arial" w:cs="Arial"/>
                <w:sz w:val="20"/>
              </w:rPr>
              <w:t> </w:t>
            </w:r>
          </w:p>
        </w:tc>
        <w:tc>
          <w:tcPr>
            <w:tcW w:w="900" w:type="dxa"/>
            <w:tcBorders>
              <w:top w:val="nil"/>
              <w:left w:val="nil"/>
              <w:bottom w:val="single" w:sz="4" w:space="0" w:color="auto"/>
              <w:right w:val="single" w:sz="8" w:space="0" w:color="auto"/>
            </w:tcBorders>
            <w:noWrap/>
            <w:vAlign w:val="bottom"/>
            <w:hideMark/>
          </w:tcPr>
          <w:p w14:paraId="2F6013A9" w14:textId="77777777" w:rsidR="000E405F" w:rsidRDefault="000E405F">
            <w:pPr>
              <w:spacing w:line="276" w:lineRule="auto"/>
              <w:jc w:val="center"/>
              <w:rPr>
                <w:rFonts w:ascii="Arial" w:hAnsi="Arial" w:cs="Arial"/>
                <w:sz w:val="20"/>
              </w:rPr>
            </w:pPr>
            <w:r>
              <w:rPr>
                <w:rFonts w:ascii="Arial" w:hAnsi="Arial" w:cs="Arial"/>
                <w:sz w:val="20"/>
              </w:rPr>
              <w:t> </w:t>
            </w:r>
          </w:p>
        </w:tc>
      </w:tr>
      <w:tr w:rsidR="000E405F" w14:paraId="2AC16999" w14:textId="77777777" w:rsidTr="000E405F">
        <w:trPr>
          <w:trHeight w:val="255"/>
        </w:trPr>
        <w:tc>
          <w:tcPr>
            <w:tcW w:w="408" w:type="dxa"/>
            <w:tcBorders>
              <w:top w:val="nil"/>
              <w:left w:val="single" w:sz="8" w:space="0" w:color="auto"/>
              <w:bottom w:val="nil"/>
              <w:right w:val="single" w:sz="4" w:space="0" w:color="auto"/>
            </w:tcBorders>
            <w:noWrap/>
            <w:vAlign w:val="bottom"/>
            <w:hideMark/>
          </w:tcPr>
          <w:p w14:paraId="6EADE3C3" w14:textId="77777777" w:rsidR="000E405F" w:rsidRDefault="000E405F">
            <w:pPr>
              <w:spacing w:line="276" w:lineRule="auto"/>
              <w:rPr>
                <w:rFonts w:ascii="Arial" w:hAnsi="Arial" w:cs="Arial"/>
                <w:sz w:val="20"/>
              </w:rPr>
            </w:pPr>
            <w:r>
              <w:rPr>
                <w:rFonts w:ascii="Arial" w:hAnsi="Arial" w:cs="Arial"/>
                <w:sz w:val="20"/>
              </w:rPr>
              <w:t> </w:t>
            </w:r>
          </w:p>
        </w:tc>
        <w:tc>
          <w:tcPr>
            <w:tcW w:w="3082" w:type="dxa"/>
            <w:gridSpan w:val="3"/>
            <w:tcBorders>
              <w:top w:val="single" w:sz="4" w:space="0" w:color="auto"/>
              <w:left w:val="single" w:sz="4" w:space="0" w:color="auto"/>
              <w:bottom w:val="single" w:sz="4" w:space="0" w:color="auto"/>
              <w:right w:val="single" w:sz="4" w:space="0" w:color="000000"/>
            </w:tcBorders>
            <w:noWrap/>
            <w:vAlign w:val="bottom"/>
            <w:hideMark/>
          </w:tcPr>
          <w:p w14:paraId="20079DC3" w14:textId="77777777" w:rsidR="000E405F" w:rsidRDefault="000E405F">
            <w:pPr>
              <w:spacing w:line="276" w:lineRule="auto"/>
              <w:rPr>
                <w:rFonts w:ascii="Arial" w:hAnsi="Arial" w:cs="Arial"/>
                <w:sz w:val="20"/>
              </w:rPr>
            </w:pPr>
            <w:r>
              <w:rPr>
                <w:rFonts w:ascii="Arial" w:hAnsi="Arial" w:cs="Arial"/>
                <w:sz w:val="20"/>
              </w:rPr>
              <w:t>výška finančnej hotovosti ( € )</w:t>
            </w:r>
          </w:p>
        </w:tc>
        <w:tc>
          <w:tcPr>
            <w:tcW w:w="900" w:type="dxa"/>
            <w:tcBorders>
              <w:top w:val="nil"/>
              <w:left w:val="nil"/>
              <w:bottom w:val="single" w:sz="4" w:space="0" w:color="auto"/>
              <w:right w:val="single" w:sz="4" w:space="0" w:color="auto"/>
            </w:tcBorders>
            <w:noWrap/>
            <w:vAlign w:val="bottom"/>
            <w:hideMark/>
          </w:tcPr>
          <w:p w14:paraId="5F3C074C" w14:textId="77777777" w:rsidR="000E405F" w:rsidRDefault="000E405F">
            <w:pPr>
              <w:spacing w:line="276" w:lineRule="auto"/>
              <w:jc w:val="center"/>
              <w:rPr>
                <w:rFonts w:ascii="Arial" w:hAnsi="Arial" w:cs="Arial"/>
                <w:sz w:val="20"/>
              </w:rPr>
            </w:pPr>
            <w:r>
              <w:rPr>
                <w:rFonts w:ascii="Arial" w:hAnsi="Arial" w:cs="Arial"/>
                <w:sz w:val="20"/>
              </w:rPr>
              <w:t>50</w:t>
            </w:r>
          </w:p>
        </w:tc>
        <w:tc>
          <w:tcPr>
            <w:tcW w:w="540" w:type="dxa"/>
            <w:tcBorders>
              <w:top w:val="nil"/>
              <w:left w:val="nil"/>
              <w:bottom w:val="single" w:sz="4" w:space="0" w:color="auto"/>
              <w:right w:val="single" w:sz="4" w:space="0" w:color="auto"/>
            </w:tcBorders>
            <w:noWrap/>
            <w:vAlign w:val="bottom"/>
          </w:tcPr>
          <w:p w14:paraId="1CF0D710" w14:textId="77777777" w:rsidR="000E405F" w:rsidRDefault="000E405F">
            <w:pPr>
              <w:spacing w:line="276" w:lineRule="auto"/>
              <w:jc w:val="center"/>
              <w:rPr>
                <w:rFonts w:ascii="Arial" w:hAnsi="Arial" w:cs="Arial"/>
                <w:sz w:val="20"/>
              </w:rPr>
            </w:pPr>
          </w:p>
        </w:tc>
        <w:tc>
          <w:tcPr>
            <w:tcW w:w="720" w:type="dxa"/>
            <w:tcBorders>
              <w:top w:val="nil"/>
              <w:left w:val="nil"/>
              <w:bottom w:val="single" w:sz="4" w:space="0" w:color="auto"/>
              <w:right w:val="single" w:sz="4" w:space="0" w:color="auto"/>
            </w:tcBorders>
            <w:noWrap/>
            <w:vAlign w:val="bottom"/>
            <w:hideMark/>
          </w:tcPr>
          <w:p w14:paraId="5E773C3B" w14:textId="77777777" w:rsidR="000E405F" w:rsidRDefault="000E405F">
            <w:pPr>
              <w:spacing w:line="276" w:lineRule="auto"/>
              <w:jc w:val="center"/>
              <w:rPr>
                <w:rFonts w:ascii="Arial" w:hAnsi="Arial" w:cs="Arial"/>
                <w:sz w:val="20"/>
              </w:rPr>
            </w:pPr>
            <w:r>
              <w:rPr>
                <w:rFonts w:ascii="Arial" w:hAnsi="Arial" w:cs="Arial"/>
                <w:sz w:val="20"/>
              </w:rPr>
              <w:t xml:space="preserve"> </w:t>
            </w:r>
          </w:p>
        </w:tc>
        <w:tc>
          <w:tcPr>
            <w:tcW w:w="1080" w:type="dxa"/>
            <w:tcBorders>
              <w:top w:val="nil"/>
              <w:left w:val="nil"/>
              <w:bottom w:val="single" w:sz="4" w:space="0" w:color="auto"/>
              <w:right w:val="single" w:sz="4" w:space="0" w:color="auto"/>
            </w:tcBorders>
            <w:noWrap/>
            <w:vAlign w:val="bottom"/>
            <w:hideMark/>
          </w:tcPr>
          <w:p w14:paraId="1F4E7ED9" w14:textId="77777777" w:rsidR="000E405F" w:rsidRDefault="000E405F">
            <w:pPr>
              <w:spacing w:line="276" w:lineRule="auto"/>
              <w:jc w:val="center"/>
              <w:rPr>
                <w:rFonts w:ascii="Arial" w:hAnsi="Arial" w:cs="Arial"/>
                <w:sz w:val="20"/>
              </w:rPr>
            </w:pPr>
            <w:r>
              <w:rPr>
                <w:rFonts w:ascii="Arial" w:hAnsi="Arial" w:cs="Arial"/>
                <w:sz w:val="20"/>
              </w:rPr>
              <w:t>3 800</w:t>
            </w:r>
          </w:p>
        </w:tc>
        <w:tc>
          <w:tcPr>
            <w:tcW w:w="1260" w:type="dxa"/>
            <w:tcBorders>
              <w:top w:val="nil"/>
              <w:left w:val="nil"/>
              <w:bottom w:val="single" w:sz="4" w:space="0" w:color="auto"/>
              <w:right w:val="single" w:sz="4" w:space="0" w:color="auto"/>
            </w:tcBorders>
            <w:noWrap/>
            <w:vAlign w:val="bottom"/>
            <w:hideMark/>
          </w:tcPr>
          <w:p w14:paraId="21651563" w14:textId="77777777" w:rsidR="000E405F" w:rsidRDefault="000E405F">
            <w:pPr>
              <w:spacing w:line="276" w:lineRule="auto"/>
              <w:jc w:val="center"/>
              <w:rPr>
                <w:rFonts w:ascii="Arial" w:hAnsi="Arial" w:cs="Arial"/>
                <w:sz w:val="20"/>
              </w:rPr>
            </w:pPr>
            <w:r>
              <w:rPr>
                <w:rFonts w:ascii="Arial" w:hAnsi="Arial" w:cs="Arial"/>
                <w:sz w:val="20"/>
              </w:rPr>
              <w:t>10</w:t>
            </w:r>
          </w:p>
        </w:tc>
        <w:tc>
          <w:tcPr>
            <w:tcW w:w="1080" w:type="dxa"/>
            <w:tcBorders>
              <w:top w:val="nil"/>
              <w:left w:val="nil"/>
              <w:bottom w:val="single" w:sz="4" w:space="0" w:color="auto"/>
              <w:right w:val="single" w:sz="4" w:space="0" w:color="auto"/>
            </w:tcBorders>
            <w:noWrap/>
            <w:vAlign w:val="bottom"/>
          </w:tcPr>
          <w:p w14:paraId="3DF2468A" w14:textId="77777777" w:rsidR="000E405F" w:rsidRDefault="000E405F">
            <w:pPr>
              <w:spacing w:line="276" w:lineRule="auto"/>
              <w:jc w:val="center"/>
              <w:rPr>
                <w:rFonts w:ascii="Arial" w:hAnsi="Arial" w:cs="Arial"/>
                <w:sz w:val="20"/>
              </w:rPr>
            </w:pPr>
          </w:p>
        </w:tc>
        <w:tc>
          <w:tcPr>
            <w:tcW w:w="900" w:type="dxa"/>
            <w:tcBorders>
              <w:top w:val="nil"/>
              <w:left w:val="nil"/>
              <w:bottom w:val="single" w:sz="4" w:space="0" w:color="auto"/>
              <w:right w:val="single" w:sz="8" w:space="0" w:color="auto"/>
            </w:tcBorders>
            <w:noWrap/>
            <w:vAlign w:val="bottom"/>
            <w:hideMark/>
          </w:tcPr>
          <w:p w14:paraId="1288F23B" w14:textId="77777777" w:rsidR="000E405F" w:rsidRDefault="000E405F">
            <w:pPr>
              <w:spacing w:line="276" w:lineRule="auto"/>
              <w:jc w:val="center"/>
              <w:rPr>
                <w:rFonts w:ascii="Arial" w:hAnsi="Arial" w:cs="Arial"/>
                <w:sz w:val="20"/>
              </w:rPr>
            </w:pPr>
            <w:r>
              <w:rPr>
                <w:rFonts w:ascii="Arial" w:hAnsi="Arial" w:cs="Arial"/>
                <w:sz w:val="20"/>
              </w:rPr>
              <w:t>3 860</w:t>
            </w:r>
          </w:p>
        </w:tc>
      </w:tr>
      <w:tr w:rsidR="000E405F" w14:paraId="6064F9D5" w14:textId="77777777" w:rsidTr="000E405F">
        <w:trPr>
          <w:trHeight w:val="255"/>
        </w:trPr>
        <w:tc>
          <w:tcPr>
            <w:tcW w:w="408" w:type="dxa"/>
            <w:tcBorders>
              <w:top w:val="single" w:sz="4" w:space="0" w:color="auto"/>
              <w:left w:val="single" w:sz="8" w:space="0" w:color="auto"/>
              <w:bottom w:val="nil"/>
              <w:right w:val="single" w:sz="4" w:space="0" w:color="auto"/>
            </w:tcBorders>
            <w:noWrap/>
            <w:vAlign w:val="bottom"/>
            <w:hideMark/>
          </w:tcPr>
          <w:p w14:paraId="58FCD3D8" w14:textId="77777777" w:rsidR="000E405F" w:rsidRDefault="000E405F">
            <w:pPr>
              <w:spacing w:line="276" w:lineRule="auto"/>
              <w:rPr>
                <w:rFonts w:ascii="Arial" w:hAnsi="Arial" w:cs="Arial"/>
                <w:sz w:val="20"/>
              </w:rPr>
            </w:pPr>
            <w:r>
              <w:rPr>
                <w:rFonts w:ascii="Arial" w:hAnsi="Arial" w:cs="Arial"/>
                <w:sz w:val="20"/>
              </w:rPr>
              <w:t> </w:t>
            </w:r>
          </w:p>
        </w:tc>
        <w:tc>
          <w:tcPr>
            <w:tcW w:w="3082" w:type="dxa"/>
            <w:gridSpan w:val="3"/>
            <w:tcBorders>
              <w:top w:val="single" w:sz="4" w:space="0" w:color="auto"/>
              <w:left w:val="nil"/>
              <w:bottom w:val="nil"/>
              <w:right w:val="single" w:sz="4" w:space="0" w:color="000000"/>
            </w:tcBorders>
            <w:noWrap/>
            <w:vAlign w:val="bottom"/>
            <w:hideMark/>
          </w:tcPr>
          <w:p w14:paraId="7657E752" w14:textId="77777777" w:rsidR="000E405F" w:rsidRDefault="000E405F">
            <w:pPr>
              <w:spacing w:line="276" w:lineRule="auto"/>
              <w:rPr>
                <w:rFonts w:ascii="Arial" w:hAnsi="Arial" w:cs="Arial"/>
                <w:sz w:val="20"/>
              </w:rPr>
            </w:pPr>
            <w:r>
              <w:rPr>
                <w:rFonts w:ascii="Arial" w:hAnsi="Arial" w:cs="Arial"/>
                <w:sz w:val="20"/>
              </w:rPr>
              <w:t>Celkový počet priestupkov</w:t>
            </w:r>
          </w:p>
        </w:tc>
        <w:tc>
          <w:tcPr>
            <w:tcW w:w="900" w:type="dxa"/>
            <w:tcBorders>
              <w:top w:val="nil"/>
              <w:left w:val="nil"/>
              <w:bottom w:val="nil"/>
              <w:right w:val="single" w:sz="4" w:space="0" w:color="auto"/>
            </w:tcBorders>
            <w:noWrap/>
            <w:vAlign w:val="bottom"/>
            <w:hideMark/>
          </w:tcPr>
          <w:p w14:paraId="25523D89" w14:textId="77777777" w:rsidR="000E405F" w:rsidRDefault="000E405F">
            <w:pPr>
              <w:spacing w:line="276" w:lineRule="auto"/>
              <w:jc w:val="center"/>
              <w:rPr>
                <w:rFonts w:ascii="Arial" w:hAnsi="Arial" w:cs="Arial"/>
                <w:sz w:val="20"/>
              </w:rPr>
            </w:pPr>
            <w:r>
              <w:rPr>
                <w:rFonts w:ascii="Arial" w:hAnsi="Arial" w:cs="Arial"/>
                <w:sz w:val="20"/>
              </w:rPr>
              <w:t> </w:t>
            </w:r>
          </w:p>
        </w:tc>
        <w:tc>
          <w:tcPr>
            <w:tcW w:w="540" w:type="dxa"/>
            <w:tcBorders>
              <w:top w:val="nil"/>
              <w:left w:val="nil"/>
              <w:bottom w:val="nil"/>
              <w:right w:val="single" w:sz="4" w:space="0" w:color="auto"/>
            </w:tcBorders>
            <w:noWrap/>
            <w:vAlign w:val="bottom"/>
            <w:hideMark/>
          </w:tcPr>
          <w:p w14:paraId="5F0F7747" w14:textId="77777777" w:rsidR="000E405F" w:rsidRDefault="000E405F">
            <w:pPr>
              <w:spacing w:line="276" w:lineRule="auto"/>
              <w:jc w:val="center"/>
              <w:rPr>
                <w:rFonts w:ascii="Arial" w:hAnsi="Arial" w:cs="Arial"/>
                <w:sz w:val="20"/>
              </w:rPr>
            </w:pPr>
            <w:r>
              <w:rPr>
                <w:rFonts w:ascii="Arial" w:hAnsi="Arial" w:cs="Arial"/>
                <w:sz w:val="20"/>
              </w:rPr>
              <w:t> </w:t>
            </w:r>
          </w:p>
        </w:tc>
        <w:tc>
          <w:tcPr>
            <w:tcW w:w="720" w:type="dxa"/>
            <w:tcBorders>
              <w:top w:val="nil"/>
              <w:left w:val="nil"/>
              <w:bottom w:val="nil"/>
              <w:right w:val="single" w:sz="4" w:space="0" w:color="auto"/>
            </w:tcBorders>
            <w:noWrap/>
            <w:vAlign w:val="bottom"/>
            <w:hideMark/>
          </w:tcPr>
          <w:p w14:paraId="6F5FB5B5" w14:textId="77777777" w:rsidR="000E405F" w:rsidRDefault="000E405F">
            <w:pPr>
              <w:spacing w:line="276" w:lineRule="auto"/>
              <w:jc w:val="center"/>
              <w:rPr>
                <w:rFonts w:ascii="Arial" w:hAnsi="Arial" w:cs="Arial"/>
                <w:sz w:val="20"/>
              </w:rPr>
            </w:pPr>
            <w:r>
              <w:rPr>
                <w:rFonts w:ascii="Arial" w:hAnsi="Arial" w:cs="Arial"/>
                <w:sz w:val="20"/>
              </w:rPr>
              <w:t> </w:t>
            </w:r>
          </w:p>
        </w:tc>
        <w:tc>
          <w:tcPr>
            <w:tcW w:w="1080" w:type="dxa"/>
            <w:tcBorders>
              <w:top w:val="nil"/>
              <w:left w:val="nil"/>
              <w:bottom w:val="nil"/>
              <w:right w:val="single" w:sz="4" w:space="0" w:color="auto"/>
            </w:tcBorders>
            <w:noWrap/>
            <w:vAlign w:val="bottom"/>
            <w:hideMark/>
          </w:tcPr>
          <w:p w14:paraId="45CAD591" w14:textId="77777777" w:rsidR="000E405F" w:rsidRDefault="000E405F">
            <w:pPr>
              <w:spacing w:line="276" w:lineRule="auto"/>
              <w:jc w:val="center"/>
              <w:rPr>
                <w:rFonts w:ascii="Arial" w:hAnsi="Arial" w:cs="Arial"/>
                <w:sz w:val="20"/>
              </w:rPr>
            </w:pPr>
            <w:r>
              <w:rPr>
                <w:rFonts w:ascii="Arial" w:hAnsi="Arial" w:cs="Arial"/>
                <w:sz w:val="20"/>
              </w:rPr>
              <w:t> </w:t>
            </w:r>
          </w:p>
        </w:tc>
        <w:tc>
          <w:tcPr>
            <w:tcW w:w="1260" w:type="dxa"/>
            <w:tcBorders>
              <w:top w:val="nil"/>
              <w:left w:val="nil"/>
              <w:bottom w:val="nil"/>
              <w:right w:val="single" w:sz="4" w:space="0" w:color="auto"/>
            </w:tcBorders>
            <w:noWrap/>
            <w:vAlign w:val="bottom"/>
            <w:hideMark/>
          </w:tcPr>
          <w:p w14:paraId="116FFC69" w14:textId="77777777" w:rsidR="000E405F" w:rsidRDefault="000E405F">
            <w:pPr>
              <w:spacing w:line="276" w:lineRule="auto"/>
              <w:jc w:val="center"/>
              <w:rPr>
                <w:rFonts w:ascii="Arial" w:hAnsi="Arial" w:cs="Arial"/>
                <w:sz w:val="20"/>
              </w:rPr>
            </w:pPr>
            <w:r>
              <w:rPr>
                <w:rFonts w:ascii="Arial" w:hAnsi="Arial" w:cs="Arial"/>
                <w:sz w:val="20"/>
              </w:rPr>
              <w:t> </w:t>
            </w:r>
          </w:p>
        </w:tc>
        <w:tc>
          <w:tcPr>
            <w:tcW w:w="1080" w:type="dxa"/>
            <w:tcBorders>
              <w:top w:val="nil"/>
              <w:left w:val="nil"/>
              <w:bottom w:val="nil"/>
              <w:right w:val="single" w:sz="4" w:space="0" w:color="auto"/>
            </w:tcBorders>
            <w:noWrap/>
            <w:vAlign w:val="bottom"/>
            <w:hideMark/>
          </w:tcPr>
          <w:p w14:paraId="10330EBB" w14:textId="77777777" w:rsidR="000E405F" w:rsidRDefault="000E405F">
            <w:pPr>
              <w:spacing w:line="276" w:lineRule="auto"/>
              <w:jc w:val="center"/>
              <w:rPr>
                <w:rFonts w:ascii="Arial" w:hAnsi="Arial" w:cs="Arial"/>
                <w:sz w:val="20"/>
              </w:rPr>
            </w:pPr>
            <w:r>
              <w:rPr>
                <w:rFonts w:ascii="Arial" w:hAnsi="Arial" w:cs="Arial"/>
                <w:sz w:val="20"/>
              </w:rPr>
              <w:t> </w:t>
            </w:r>
          </w:p>
        </w:tc>
        <w:tc>
          <w:tcPr>
            <w:tcW w:w="900" w:type="dxa"/>
            <w:tcBorders>
              <w:top w:val="nil"/>
              <w:left w:val="nil"/>
              <w:bottom w:val="nil"/>
              <w:right w:val="single" w:sz="8" w:space="0" w:color="auto"/>
            </w:tcBorders>
            <w:noWrap/>
            <w:vAlign w:val="bottom"/>
            <w:hideMark/>
          </w:tcPr>
          <w:p w14:paraId="11C8D375" w14:textId="77777777" w:rsidR="000E405F" w:rsidRDefault="000E405F">
            <w:pPr>
              <w:spacing w:line="276" w:lineRule="auto"/>
              <w:jc w:val="center"/>
              <w:rPr>
                <w:rFonts w:ascii="Arial" w:hAnsi="Arial" w:cs="Arial"/>
                <w:sz w:val="20"/>
              </w:rPr>
            </w:pPr>
            <w:r>
              <w:rPr>
                <w:rFonts w:ascii="Arial" w:hAnsi="Arial" w:cs="Arial"/>
                <w:sz w:val="20"/>
              </w:rPr>
              <w:t> </w:t>
            </w:r>
          </w:p>
        </w:tc>
      </w:tr>
      <w:tr w:rsidR="000E405F" w14:paraId="16466711" w14:textId="77777777" w:rsidTr="000E405F">
        <w:trPr>
          <w:trHeight w:val="255"/>
        </w:trPr>
        <w:tc>
          <w:tcPr>
            <w:tcW w:w="408" w:type="dxa"/>
            <w:tcBorders>
              <w:top w:val="nil"/>
              <w:left w:val="single" w:sz="8" w:space="0" w:color="auto"/>
              <w:bottom w:val="nil"/>
              <w:right w:val="single" w:sz="4" w:space="0" w:color="auto"/>
            </w:tcBorders>
            <w:noWrap/>
            <w:vAlign w:val="bottom"/>
            <w:hideMark/>
          </w:tcPr>
          <w:p w14:paraId="1CD1416A" w14:textId="77777777" w:rsidR="000E405F" w:rsidRDefault="000E405F">
            <w:pPr>
              <w:spacing w:line="276" w:lineRule="auto"/>
              <w:rPr>
                <w:rFonts w:ascii="Arial" w:hAnsi="Arial" w:cs="Arial"/>
                <w:sz w:val="20"/>
              </w:rPr>
            </w:pPr>
            <w:r>
              <w:rPr>
                <w:rFonts w:ascii="Arial" w:hAnsi="Arial" w:cs="Arial"/>
                <w:sz w:val="20"/>
              </w:rPr>
              <w:t> </w:t>
            </w:r>
          </w:p>
        </w:tc>
        <w:tc>
          <w:tcPr>
            <w:tcW w:w="3082" w:type="dxa"/>
            <w:gridSpan w:val="3"/>
            <w:tcBorders>
              <w:top w:val="nil"/>
              <w:left w:val="nil"/>
              <w:bottom w:val="nil"/>
              <w:right w:val="single" w:sz="4" w:space="0" w:color="000000"/>
            </w:tcBorders>
            <w:noWrap/>
            <w:vAlign w:val="bottom"/>
            <w:hideMark/>
          </w:tcPr>
          <w:p w14:paraId="22C73B9A" w14:textId="77777777" w:rsidR="000E405F" w:rsidRDefault="000E405F">
            <w:pPr>
              <w:spacing w:line="276" w:lineRule="auto"/>
              <w:rPr>
                <w:rFonts w:ascii="Arial" w:hAnsi="Arial" w:cs="Arial"/>
                <w:sz w:val="20"/>
              </w:rPr>
            </w:pPr>
            <w:r>
              <w:rPr>
                <w:rFonts w:ascii="Arial" w:hAnsi="Arial" w:cs="Arial"/>
                <w:sz w:val="20"/>
              </w:rPr>
              <w:t>prejednaných v blokovom konaní</w:t>
            </w:r>
          </w:p>
        </w:tc>
        <w:tc>
          <w:tcPr>
            <w:tcW w:w="900" w:type="dxa"/>
            <w:tcBorders>
              <w:top w:val="nil"/>
              <w:left w:val="nil"/>
              <w:bottom w:val="nil"/>
              <w:right w:val="single" w:sz="4" w:space="0" w:color="auto"/>
            </w:tcBorders>
            <w:noWrap/>
            <w:vAlign w:val="bottom"/>
            <w:hideMark/>
          </w:tcPr>
          <w:p w14:paraId="50465058" w14:textId="77777777" w:rsidR="000E405F" w:rsidRDefault="000E405F">
            <w:pPr>
              <w:spacing w:line="276" w:lineRule="auto"/>
              <w:jc w:val="center"/>
              <w:rPr>
                <w:rFonts w:ascii="Arial" w:hAnsi="Arial" w:cs="Arial"/>
                <w:sz w:val="20"/>
              </w:rPr>
            </w:pPr>
            <w:r>
              <w:rPr>
                <w:rFonts w:ascii="Arial" w:hAnsi="Arial" w:cs="Arial"/>
                <w:sz w:val="20"/>
              </w:rPr>
              <w:t xml:space="preserve">1 </w:t>
            </w:r>
          </w:p>
        </w:tc>
        <w:tc>
          <w:tcPr>
            <w:tcW w:w="540" w:type="dxa"/>
            <w:tcBorders>
              <w:top w:val="nil"/>
              <w:left w:val="nil"/>
              <w:bottom w:val="nil"/>
              <w:right w:val="single" w:sz="4" w:space="0" w:color="auto"/>
            </w:tcBorders>
            <w:noWrap/>
            <w:vAlign w:val="bottom"/>
          </w:tcPr>
          <w:p w14:paraId="34853229" w14:textId="77777777" w:rsidR="000E405F" w:rsidRDefault="000E405F">
            <w:pPr>
              <w:spacing w:line="276" w:lineRule="auto"/>
              <w:jc w:val="center"/>
              <w:rPr>
                <w:rFonts w:ascii="Arial" w:hAnsi="Arial" w:cs="Arial"/>
                <w:sz w:val="20"/>
              </w:rPr>
            </w:pPr>
          </w:p>
        </w:tc>
        <w:tc>
          <w:tcPr>
            <w:tcW w:w="720" w:type="dxa"/>
            <w:tcBorders>
              <w:top w:val="nil"/>
              <w:left w:val="nil"/>
              <w:bottom w:val="nil"/>
              <w:right w:val="single" w:sz="4" w:space="0" w:color="auto"/>
            </w:tcBorders>
            <w:noWrap/>
            <w:vAlign w:val="bottom"/>
            <w:hideMark/>
          </w:tcPr>
          <w:p w14:paraId="74E221D6" w14:textId="77777777" w:rsidR="000E405F" w:rsidRDefault="000E405F">
            <w:pPr>
              <w:spacing w:line="276" w:lineRule="auto"/>
              <w:jc w:val="center"/>
              <w:rPr>
                <w:rFonts w:ascii="Arial" w:hAnsi="Arial" w:cs="Arial"/>
                <w:sz w:val="20"/>
              </w:rPr>
            </w:pPr>
            <w:r>
              <w:rPr>
                <w:rFonts w:ascii="Arial" w:hAnsi="Arial" w:cs="Arial"/>
                <w:sz w:val="20"/>
              </w:rPr>
              <w:t xml:space="preserve"> </w:t>
            </w:r>
          </w:p>
        </w:tc>
        <w:tc>
          <w:tcPr>
            <w:tcW w:w="1080" w:type="dxa"/>
            <w:tcBorders>
              <w:top w:val="nil"/>
              <w:left w:val="nil"/>
              <w:bottom w:val="nil"/>
              <w:right w:val="single" w:sz="4" w:space="0" w:color="auto"/>
            </w:tcBorders>
            <w:noWrap/>
            <w:vAlign w:val="bottom"/>
            <w:hideMark/>
          </w:tcPr>
          <w:p w14:paraId="223911DE" w14:textId="77777777" w:rsidR="000E405F" w:rsidRDefault="000E405F">
            <w:pPr>
              <w:spacing w:line="276" w:lineRule="auto"/>
              <w:jc w:val="center"/>
              <w:rPr>
                <w:rFonts w:ascii="Arial" w:hAnsi="Arial" w:cs="Arial"/>
                <w:sz w:val="20"/>
              </w:rPr>
            </w:pPr>
            <w:r>
              <w:rPr>
                <w:rFonts w:ascii="Arial" w:hAnsi="Arial" w:cs="Arial"/>
                <w:sz w:val="20"/>
              </w:rPr>
              <w:t>4</w:t>
            </w:r>
          </w:p>
        </w:tc>
        <w:tc>
          <w:tcPr>
            <w:tcW w:w="1260" w:type="dxa"/>
            <w:tcBorders>
              <w:top w:val="nil"/>
              <w:left w:val="nil"/>
              <w:bottom w:val="nil"/>
              <w:right w:val="single" w:sz="4" w:space="0" w:color="auto"/>
            </w:tcBorders>
            <w:noWrap/>
            <w:vAlign w:val="bottom"/>
          </w:tcPr>
          <w:p w14:paraId="026F46B2" w14:textId="77777777" w:rsidR="000E405F" w:rsidRDefault="000E405F">
            <w:pPr>
              <w:spacing w:line="276" w:lineRule="auto"/>
              <w:jc w:val="center"/>
              <w:rPr>
                <w:rFonts w:ascii="Arial" w:hAnsi="Arial" w:cs="Arial"/>
                <w:sz w:val="20"/>
              </w:rPr>
            </w:pPr>
          </w:p>
        </w:tc>
        <w:tc>
          <w:tcPr>
            <w:tcW w:w="1080" w:type="dxa"/>
            <w:tcBorders>
              <w:top w:val="nil"/>
              <w:left w:val="nil"/>
              <w:bottom w:val="nil"/>
              <w:right w:val="single" w:sz="4" w:space="0" w:color="auto"/>
            </w:tcBorders>
            <w:noWrap/>
            <w:vAlign w:val="bottom"/>
          </w:tcPr>
          <w:p w14:paraId="01F7D45D" w14:textId="77777777" w:rsidR="000E405F" w:rsidRDefault="000E405F">
            <w:pPr>
              <w:spacing w:line="276" w:lineRule="auto"/>
              <w:jc w:val="center"/>
              <w:rPr>
                <w:rFonts w:ascii="Arial" w:hAnsi="Arial" w:cs="Arial"/>
                <w:sz w:val="20"/>
              </w:rPr>
            </w:pPr>
          </w:p>
        </w:tc>
        <w:tc>
          <w:tcPr>
            <w:tcW w:w="900" w:type="dxa"/>
            <w:tcBorders>
              <w:top w:val="nil"/>
              <w:left w:val="nil"/>
              <w:bottom w:val="nil"/>
              <w:right w:val="single" w:sz="8" w:space="0" w:color="auto"/>
            </w:tcBorders>
            <w:noWrap/>
            <w:vAlign w:val="bottom"/>
            <w:hideMark/>
          </w:tcPr>
          <w:p w14:paraId="1B9AA205" w14:textId="77777777" w:rsidR="000E405F" w:rsidRDefault="000E405F">
            <w:pPr>
              <w:spacing w:line="276" w:lineRule="auto"/>
              <w:jc w:val="center"/>
              <w:rPr>
                <w:rFonts w:ascii="Arial" w:hAnsi="Arial" w:cs="Arial"/>
                <w:sz w:val="20"/>
              </w:rPr>
            </w:pPr>
            <w:r>
              <w:rPr>
                <w:rFonts w:ascii="Arial" w:hAnsi="Arial" w:cs="Arial"/>
                <w:sz w:val="20"/>
              </w:rPr>
              <w:t>5</w:t>
            </w:r>
          </w:p>
        </w:tc>
      </w:tr>
      <w:tr w:rsidR="000E405F" w14:paraId="68325DCF" w14:textId="77777777" w:rsidTr="000E405F">
        <w:trPr>
          <w:trHeight w:val="255"/>
        </w:trPr>
        <w:tc>
          <w:tcPr>
            <w:tcW w:w="408" w:type="dxa"/>
            <w:tcBorders>
              <w:top w:val="nil"/>
              <w:left w:val="single" w:sz="8" w:space="0" w:color="auto"/>
              <w:bottom w:val="nil"/>
              <w:right w:val="single" w:sz="4" w:space="0" w:color="auto"/>
            </w:tcBorders>
            <w:noWrap/>
            <w:vAlign w:val="bottom"/>
            <w:hideMark/>
          </w:tcPr>
          <w:p w14:paraId="25ECAD6D" w14:textId="77777777" w:rsidR="000E405F" w:rsidRDefault="000E405F">
            <w:pPr>
              <w:spacing w:line="276" w:lineRule="auto"/>
              <w:jc w:val="center"/>
              <w:rPr>
                <w:rFonts w:ascii="Arial" w:hAnsi="Arial" w:cs="Arial"/>
                <w:b/>
                <w:bCs/>
                <w:sz w:val="20"/>
              </w:rPr>
            </w:pPr>
            <w:r>
              <w:rPr>
                <w:rFonts w:ascii="Arial" w:hAnsi="Arial" w:cs="Arial"/>
                <w:b/>
                <w:bCs/>
                <w:sz w:val="20"/>
              </w:rPr>
              <w:t>8</w:t>
            </w:r>
          </w:p>
        </w:tc>
        <w:tc>
          <w:tcPr>
            <w:tcW w:w="3082" w:type="dxa"/>
            <w:gridSpan w:val="3"/>
            <w:tcBorders>
              <w:top w:val="nil"/>
              <w:left w:val="nil"/>
              <w:bottom w:val="nil"/>
              <w:right w:val="single" w:sz="4" w:space="0" w:color="000000"/>
            </w:tcBorders>
            <w:noWrap/>
            <w:vAlign w:val="bottom"/>
            <w:hideMark/>
          </w:tcPr>
          <w:p w14:paraId="03C5F58F" w14:textId="77777777" w:rsidR="000E405F" w:rsidRDefault="000E405F">
            <w:pPr>
              <w:spacing w:line="276" w:lineRule="auto"/>
              <w:rPr>
                <w:rFonts w:ascii="Arial" w:hAnsi="Arial" w:cs="Arial"/>
                <w:sz w:val="20"/>
              </w:rPr>
            </w:pPr>
            <w:r>
              <w:rPr>
                <w:rFonts w:ascii="Arial" w:hAnsi="Arial" w:cs="Arial"/>
                <w:sz w:val="20"/>
              </w:rPr>
              <w:t>vydaním bloku na pokutu</w:t>
            </w:r>
          </w:p>
        </w:tc>
        <w:tc>
          <w:tcPr>
            <w:tcW w:w="900" w:type="dxa"/>
            <w:tcBorders>
              <w:top w:val="nil"/>
              <w:left w:val="nil"/>
              <w:bottom w:val="nil"/>
              <w:right w:val="single" w:sz="4" w:space="0" w:color="auto"/>
            </w:tcBorders>
            <w:noWrap/>
            <w:vAlign w:val="bottom"/>
            <w:hideMark/>
          </w:tcPr>
          <w:p w14:paraId="5C6A22F3" w14:textId="77777777" w:rsidR="000E405F" w:rsidRDefault="000E405F">
            <w:pPr>
              <w:spacing w:line="276" w:lineRule="auto"/>
              <w:jc w:val="center"/>
              <w:rPr>
                <w:rFonts w:ascii="Arial" w:hAnsi="Arial" w:cs="Arial"/>
                <w:sz w:val="20"/>
              </w:rPr>
            </w:pPr>
            <w:r>
              <w:rPr>
                <w:rFonts w:ascii="Arial" w:hAnsi="Arial" w:cs="Arial"/>
                <w:sz w:val="20"/>
              </w:rPr>
              <w:t> </w:t>
            </w:r>
          </w:p>
        </w:tc>
        <w:tc>
          <w:tcPr>
            <w:tcW w:w="540" w:type="dxa"/>
            <w:tcBorders>
              <w:top w:val="nil"/>
              <w:left w:val="nil"/>
              <w:bottom w:val="nil"/>
              <w:right w:val="single" w:sz="4" w:space="0" w:color="auto"/>
            </w:tcBorders>
            <w:noWrap/>
            <w:vAlign w:val="bottom"/>
            <w:hideMark/>
          </w:tcPr>
          <w:p w14:paraId="6ECBA05D" w14:textId="77777777" w:rsidR="000E405F" w:rsidRDefault="000E405F">
            <w:pPr>
              <w:spacing w:line="276" w:lineRule="auto"/>
              <w:jc w:val="center"/>
              <w:rPr>
                <w:rFonts w:ascii="Arial" w:hAnsi="Arial" w:cs="Arial"/>
                <w:sz w:val="20"/>
              </w:rPr>
            </w:pPr>
            <w:r>
              <w:rPr>
                <w:rFonts w:ascii="Arial" w:hAnsi="Arial" w:cs="Arial"/>
                <w:sz w:val="20"/>
              </w:rPr>
              <w:t> </w:t>
            </w:r>
          </w:p>
        </w:tc>
        <w:tc>
          <w:tcPr>
            <w:tcW w:w="720" w:type="dxa"/>
            <w:tcBorders>
              <w:top w:val="nil"/>
              <w:left w:val="nil"/>
              <w:bottom w:val="nil"/>
              <w:right w:val="single" w:sz="4" w:space="0" w:color="auto"/>
            </w:tcBorders>
            <w:noWrap/>
            <w:vAlign w:val="bottom"/>
            <w:hideMark/>
          </w:tcPr>
          <w:p w14:paraId="14D3F2B2" w14:textId="77777777" w:rsidR="000E405F" w:rsidRDefault="000E405F">
            <w:pPr>
              <w:spacing w:line="276" w:lineRule="auto"/>
              <w:jc w:val="center"/>
              <w:rPr>
                <w:rFonts w:ascii="Arial" w:hAnsi="Arial" w:cs="Arial"/>
                <w:sz w:val="20"/>
              </w:rPr>
            </w:pPr>
            <w:r>
              <w:rPr>
                <w:rFonts w:ascii="Arial" w:hAnsi="Arial" w:cs="Arial"/>
                <w:sz w:val="20"/>
              </w:rPr>
              <w:t> </w:t>
            </w:r>
          </w:p>
        </w:tc>
        <w:tc>
          <w:tcPr>
            <w:tcW w:w="1080" w:type="dxa"/>
            <w:tcBorders>
              <w:top w:val="nil"/>
              <w:left w:val="nil"/>
              <w:bottom w:val="nil"/>
              <w:right w:val="single" w:sz="4" w:space="0" w:color="auto"/>
            </w:tcBorders>
            <w:noWrap/>
            <w:vAlign w:val="bottom"/>
            <w:hideMark/>
          </w:tcPr>
          <w:p w14:paraId="22124127" w14:textId="77777777" w:rsidR="000E405F" w:rsidRDefault="000E405F">
            <w:pPr>
              <w:spacing w:line="276" w:lineRule="auto"/>
              <w:jc w:val="center"/>
              <w:rPr>
                <w:rFonts w:ascii="Arial" w:hAnsi="Arial" w:cs="Arial"/>
                <w:sz w:val="20"/>
              </w:rPr>
            </w:pPr>
            <w:r>
              <w:rPr>
                <w:rFonts w:ascii="Arial" w:hAnsi="Arial" w:cs="Arial"/>
                <w:sz w:val="20"/>
              </w:rPr>
              <w:t> </w:t>
            </w:r>
          </w:p>
        </w:tc>
        <w:tc>
          <w:tcPr>
            <w:tcW w:w="1260" w:type="dxa"/>
            <w:tcBorders>
              <w:top w:val="nil"/>
              <w:left w:val="nil"/>
              <w:bottom w:val="nil"/>
              <w:right w:val="single" w:sz="4" w:space="0" w:color="auto"/>
            </w:tcBorders>
            <w:noWrap/>
            <w:vAlign w:val="bottom"/>
            <w:hideMark/>
          </w:tcPr>
          <w:p w14:paraId="315A2845" w14:textId="77777777" w:rsidR="000E405F" w:rsidRDefault="000E405F">
            <w:pPr>
              <w:spacing w:line="276" w:lineRule="auto"/>
              <w:jc w:val="center"/>
              <w:rPr>
                <w:rFonts w:ascii="Arial" w:hAnsi="Arial" w:cs="Arial"/>
                <w:sz w:val="20"/>
              </w:rPr>
            </w:pPr>
            <w:r>
              <w:rPr>
                <w:rFonts w:ascii="Arial" w:hAnsi="Arial" w:cs="Arial"/>
                <w:sz w:val="20"/>
              </w:rPr>
              <w:t> </w:t>
            </w:r>
          </w:p>
        </w:tc>
        <w:tc>
          <w:tcPr>
            <w:tcW w:w="1080" w:type="dxa"/>
            <w:tcBorders>
              <w:top w:val="nil"/>
              <w:left w:val="nil"/>
              <w:bottom w:val="nil"/>
              <w:right w:val="single" w:sz="4" w:space="0" w:color="auto"/>
            </w:tcBorders>
            <w:noWrap/>
            <w:vAlign w:val="bottom"/>
            <w:hideMark/>
          </w:tcPr>
          <w:p w14:paraId="6AC7B442" w14:textId="77777777" w:rsidR="000E405F" w:rsidRDefault="000E405F">
            <w:pPr>
              <w:spacing w:line="276" w:lineRule="auto"/>
              <w:jc w:val="center"/>
              <w:rPr>
                <w:rFonts w:ascii="Arial" w:hAnsi="Arial" w:cs="Arial"/>
                <w:sz w:val="20"/>
              </w:rPr>
            </w:pPr>
            <w:r>
              <w:rPr>
                <w:rFonts w:ascii="Arial" w:hAnsi="Arial" w:cs="Arial"/>
                <w:sz w:val="20"/>
              </w:rPr>
              <w:t> </w:t>
            </w:r>
          </w:p>
        </w:tc>
        <w:tc>
          <w:tcPr>
            <w:tcW w:w="900" w:type="dxa"/>
            <w:tcBorders>
              <w:top w:val="nil"/>
              <w:left w:val="nil"/>
              <w:bottom w:val="nil"/>
              <w:right w:val="single" w:sz="8" w:space="0" w:color="auto"/>
            </w:tcBorders>
            <w:noWrap/>
            <w:vAlign w:val="bottom"/>
            <w:hideMark/>
          </w:tcPr>
          <w:p w14:paraId="0A5B35FA" w14:textId="77777777" w:rsidR="000E405F" w:rsidRDefault="000E405F">
            <w:pPr>
              <w:spacing w:line="276" w:lineRule="auto"/>
              <w:jc w:val="center"/>
              <w:rPr>
                <w:rFonts w:ascii="Arial" w:hAnsi="Arial" w:cs="Arial"/>
                <w:sz w:val="20"/>
              </w:rPr>
            </w:pPr>
            <w:r>
              <w:rPr>
                <w:rFonts w:ascii="Arial" w:hAnsi="Arial" w:cs="Arial"/>
                <w:sz w:val="20"/>
              </w:rPr>
              <w:t> </w:t>
            </w:r>
          </w:p>
        </w:tc>
      </w:tr>
      <w:tr w:rsidR="000E405F" w14:paraId="73819FF3" w14:textId="77777777" w:rsidTr="000E405F">
        <w:trPr>
          <w:trHeight w:val="255"/>
        </w:trPr>
        <w:tc>
          <w:tcPr>
            <w:tcW w:w="408" w:type="dxa"/>
            <w:tcBorders>
              <w:top w:val="nil"/>
              <w:left w:val="single" w:sz="8" w:space="0" w:color="auto"/>
              <w:bottom w:val="nil"/>
              <w:right w:val="single" w:sz="4" w:space="0" w:color="auto"/>
            </w:tcBorders>
            <w:noWrap/>
            <w:vAlign w:val="bottom"/>
            <w:hideMark/>
          </w:tcPr>
          <w:p w14:paraId="6F45AB8F" w14:textId="77777777" w:rsidR="000E405F" w:rsidRDefault="000E405F">
            <w:pPr>
              <w:spacing w:line="276" w:lineRule="auto"/>
              <w:rPr>
                <w:rFonts w:ascii="Arial" w:hAnsi="Arial" w:cs="Arial"/>
                <w:sz w:val="20"/>
              </w:rPr>
            </w:pPr>
            <w:r>
              <w:rPr>
                <w:rFonts w:ascii="Arial" w:hAnsi="Arial" w:cs="Arial"/>
                <w:sz w:val="20"/>
              </w:rPr>
              <w:t> </w:t>
            </w:r>
          </w:p>
        </w:tc>
        <w:tc>
          <w:tcPr>
            <w:tcW w:w="3082" w:type="dxa"/>
            <w:gridSpan w:val="3"/>
            <w:tcBorders>
              <w:top w:val="nil"/>
              <w:left w:val="nil"/>
              <w:bottom w:val="single" w:sz="4" w:space="0" w:color="auto"/>
              <w:right w:val="single" w:sz="4" w:space="0" w:color="000000"/>
            </w:tcBorders>
            <w:noWrap/>
            <w:vAlign w:val="bottom"/>
            <w:hideMark/>
          </w:tcPr>
          <w:p w14:paraId="5ED3733A" w14:textId="77777777" w:rsidR="000E405F" w:rsidRDefault="000E405F">
            <w:pPr>
              <w:spacing w:line="276" w:lineRule="auto"/>
              <w:rPr>
                <w:rFonts w:ascii="Arial" w:hAnsi="Arial" w:cs="Arial"/>
                <w:sz w:val="20"/>
              </w:rPr>
            </w:pPr>
            <w:r>
              <w:rPr>
                <w:rFonts w:ascii="Arial" w:hAnsi="Arial" w:cs="Arial"/>
                <w:sz w:val="20"/>
              </w:rPr>
              <w:t>nezaplatenú na meste</w:t>
            </w:r>
          </w:p>
        </w:tc>
        <w:tc>
          <w:tcPr>
            <w:tcW w:w="900" w:type="dxa"/>
            <w:tcBorders>
              <w:top w:val="nil"/>
              <w:left w:val="nil"/>
              <w:bottom w:val="single" w:sz="4" w:space="0" w:color="auto"/>
              <w:right w:val="single" w:sz="4" w:space="0" w:color="auto"/>
            </w:tcBorders>
            <w:noWrap/>
            <w:vAlign w:val="bottom"/>
            <w:hideMark/>
          </w:tcPr>
          <w:p w14:paraId="70F84FA9" w14:textId="77777777" w:rsidR="000E405F" w:rsidRDefault="000E405F">
            <w:pPr>
              <w:spacing w:line="276" w:lineRule="auto"/>
              <w:jc w:val="center"/>
              <w:rPr>
                <w:rFonts w:ascii="Arial" w:hAnsi="Arial" w:cs="Arial"/>
                <w:sz w:val="20"/>
              </w:rPr>
            </w:pPr>
            <w:r>
              <w:rPr>
                <w:rFonts w:ascii="Arial" w:hAnsi="Arial" w:cs="Arial"/>
                <w:sz w:val="20"/>
              </w:rPr>
              <w:t> </w:t>
            </w:r>
          </w:p>
        </w:tc>
        <w:tc>
          <w:tcPr>
            <w:tcW w:w="540" w:type="dxa"/>
            <w:tcBorders>
              <w:top w:val="nil"/>
              <w:left w:val="nil"/>
              <w:bottom w:val="single" w:sz="4" w:space="0" w:color="auto"/>
              <w:right w:val="single" w:sz="4" w:space="0" w:color="auto"/>
            </w:tcBorders>
            <w:noWrap/>
            <w:vAlign w:val="bottom"/>
            <w:hideMark/>
          </w:tcPr>
          <w:p w14:paraId="0114ED33" w14:textId="77777777" w:rsidR="000E405F" w:rsidRDefault="000E405F">
            <w:pPr>
              <w:spacing w:line="276" w:lineRule="auto"/>
              <w:jc w:val="center"/>
              <w:rPr>
                <w:rFonts w:ascii="Arial" w:hAnsi="Arial" w:cs="Arial"/>
                <w:sz w:val="20"/>
              </w:rPr>
            </w:pPr>
            <w:r>
              <w:rPr>
                <w:rFonts w:ascii="Arial" w:hAnsi="Arial" w:cs="Arial"/>
                <w:sz w:val="20"/>
              </w:rPr>
              <w:t> </w:t>
            </w:r>
          </w:p>
        </w:tc>
        <w:tc>
          <w:tcPr>
            <w:tcW w:w="720" w:type="dxa"/>
            <w:tcBorders>
              <w:top w:val="nil"/>
              <w:left w:val="nil"/>
              <w:bottom w:val="single" w:sz="4" w:space="0" w:color="auto"/>
              <w:right w:val="single" w:sz="4" w:space="0" w:color="auto"/>
            </w:tcBorders>
            <w:noWrap/>
            <w:vAlign w:val="bottom"/>
            <w:hideMark/>
          </w:tcPr>
          <w:p w14:paraId="1ADC7919" w14:textId="77777777" w:rsidR="000E405F" w:rsidRDefault="000E405F">
            <w:pPr>
              <w:spacing w:line="276" w:lineRule="auto"/>
              <w:jc w:val="center"/>
              <w:rPr>
                <w:rFonts w:ascii="Arial" w:hAnsi="Arial" w:cs="Arial"/>
                <w:sz w:val="20"/>
              </w:rPr>
            </w:pPr>
            <w:r>
              <w:rPr>
                <w:rFonts w:ascii="Arial" w:hAnsi="Arial" w:cs="Arial"/>
                <w:sz w:val="20"/>
              </w:rPr>
              <w:t> </w:t>
            </w:r>
          </w:p>
        </w:tc>
        <w:tc>
          <w:tcPr>
            <w:tcW w:w="1080" w:type="dxa"/>
            <w:tcBorders>
              <w:top w:val="nil"/>
              <w:left w:val="nil"/>
              <w:bottom w:val="single" w:sz="4" w:space="0" w:color="auto"/>
              <w:right w:val="single" w:sz="4" w:space="0" w:color="auto"/>
            </w:tcBorders>
            <w:noWrap/>
            <w:vAlign w:val="bottom"/>
            <w:hideMark/>
          </w:tcPr>
          <w:p w14:paraId="171E7712" w14:textId="77777777" w:rsidR="000E405F" w:rsidRDefault="000E405F">
            <w:pPr>
              <w:spacing w:line="276" w:lineRule="auto"/>
              <w:jc w:val="center"/>
              <w:rPr>
                <w:rFonts w:ascii="Arial" w:hAnsi="Arial" w:cs="Arial"/>
                <w:sz w:val="20"/>
              </w:rPr>
            </w:pPr>
            <w:r>
              <w:rPr>
                <w:rFonts w:ascii="Arial" w:hAnsi="Arial" w:cs="Arial"/>
                <w:sz w:val="20"/>
              </w:rPr>
              <w:t> </w:t>
            </w:r>
          </w:p>
        </w:tc>
        <w:tc>
          <w:tcPr>
            <w:tcW w:w="1260" w:type="dxa"/>
            <w:tcBorders>
              <w:top w:val="nil"/>
              <w:left w:val="nil"/>
              <w:bottom w:val="single" w:sz="4" w:space="0" w:color="auto"/>
              <w:right w:val="single" w:sz="4" w:space="0" w:color="auto"/>
            </w:tcBorders>
            <w:noWrap/>
            <w:vAlign w:val="bottom"/>
            <w:hideMark/>
          </w:tcPr>
          <w:p w14:paraId="06CABB5B" w14:textId="77777777" w:rsidR="000E405F" w:rsidRDefault="000E405F">
            <w:pPr>
              <w:spacing w:line="276" w:lineRule="auto"/>
              <w:jc w:val="center"/>
              <w:rPr>
                <w:rFonts w:ascii="Arial" w:hAnsi="Arial" w:cs="Arial"/>
                <w:sz w:val="20"/>
              </w:rPr>
            </w:pPr>
            <w:r>
              <w:rPr>
                <w:rFonts w:ascii="Arial" w:hAnsi="Arial" w:cs="Arial"/>
                <w:sz w:val="20"/>
              </w:rPr>
              <w:t> </w:t>
            </w:r>
          </w:p>
        </w:tc>
        <w:tc>
          <w:tcPr>
            <w:tcW w:w="1080" w:type="dxa"/>
            <w:tcBorders>
              <w:top w:val="nil"/>
              <w:left w:val="nil"/>
              <w:bottom w:val="single" w:sz="4" w:space="0" w:color="auto"/>
              <w:right w:val="single" w:sz="4" w:space="0" w:color="auto"/>
            </w:tcBorders>
            <w:noWrap/>
            <w:vAlign w:val="bottom"/>
            <w:hideMark/>
          </w:tcPr>
          <w:p w14:paraId="2A824AAB" w14:textId="77777777" w:rsidR="000E405F" w:rsidRDefault="000E405F">
            <w:pPr>
              <w:spacing w:line="276" w:lineRule="auto"/>
              <w:jc w:val="center"/>
              <w:rPr>
                <w:rFonts w:ascii="Arial" w:hAnsi="Arial" w:cs="Arial"/>
                <w:sz w:val="20"/>
              </w:rPr>
            </w:pPr>
            <w:r>
              <w:rPr>
                <w:rFonts w:ascii="Arial" w:hAnsi="Arial" w:cs="Arial"/>
                <w:sz w:val="20"/>
              </w:rPr>
              <w:t> </w:t>
            </w:r>
          </w:p>
        </w:tc>
        <w:tc>
          <w:tcPr>
            <w:tcW w:w="900" w:type="dxa"/>
            <w:tcBorders>
              <w:top w:val="nil"/>
              <w:left w:val="nil"/>
              <w:bottom w:val="single" w:sz="4" w:space="0" w:color="auto"/>
              <w:right w:val="single" w:sz="8" w:space="0" w:color="auto"/>
            </w:tcBorders>
            <w:noWrap/>
            <w:vAlign w:val="bottom"/>
            <w:hideMark/>
          </w:tcPr>
          <w:p w14:paraId="63775195" w14:textId="77777777" w:rsidR="000E405F" w:rsidRDefault="000E405F">
            <w:pPr>
              <w:spacing w:line="276" w:lineRule="auto"/>
              <w:jc w:val="center"/>
              <w:rPr>
                <w:rFonts w:ascii="Arial" w:hAnsi="Arial" w:cs="Arial"/>
                <w:sz w:val="20"/>
              </w:rPr>
            </w:pPr>
            <w:r>
              <w:rPr>
                <w:rFonts w:ascii="Arial" w:hAnsi="Arial" w:cs="Arial"/>
                <w:sz w:val="20"/>
              </w:rPr>
              <w:t> </w:t>
            </w:r>
          </w:p>
        </w:tc>
      </w:tr>
      <w:tr w:rsidR="000E405F" w14:paraId="1EE6A901" w14:textId="77777777" w:rsidTr="000E405F">
        <w:trPr>
          <w:trHeight w:val="270"/>
        </w:trPr>
        <w:tc>
          <w:tcPr>
            <w:tcW w:w="408" w:type="dxa"/>
            <w:tcBorders>
              <w:top w:val="nil"/>
              <w:left w:val="single" w:sz="8" w:space="0" w:color="auto"/>
              <w:bottom w:val="nil"/>
              <w:right w:val="single" w:sz="4" w:space="0" w:color="auto"/>
            </w:tcBorders>
            <w:noWrap/>
            <w:vAlign w:val="bottom"/>
            <w:hideMark/>
          </w:tcPr>
          <w:p w14:paraId="4EE21521" w14:textId="77777777" w:rsidR="000E405F" w:rsidRDefault="000E405F">
            <w:pPr>
              <w:spacing w:line="276" w:lineRule="auto"/>
              <w:rPr>
                <w:rFonts w:ascii="Arial" w:hAnsi="Arial" w:cs="Arial"/>
                <w:sz w:val="20"/>
              </w:rPr>
            </w:pPr>
            <w:r>
              <w:rPr>
                <w:rFonts w:ascii="Arial" w:hAnsi="Arial" w:cs="Arial"/>
                <w:sz w:val="20"/>
              </w:rPr>
              <w:t> </w:t>
            </w:r>
          </w:p>
        </w:tc>
        <w:tc>
          <w:tcPr>
            <w:tcW w:w="3082" w:type="dxa"/>
            <w:gridSpan w:val="3"/>
            <w:tcBorders>
              <w:top w:val="single" w:sz="4" w:space="0" w:color="auto"/>
              <w:left w:val="single" w:sz="4" w:space="0" w:color="auto"/>
              <w:bottom w:val="nil"/>
              <w:right w:val="single" w:sz="4" w:space="0" w:color="000000"/>
            </w:tcBorders>
            <w:noWrap/>
            <w:vAlign w:val="bottom"/>
            <w:hideMark/>
          </w:tcPr>
          <w:p w14:paraId="52516389" w14:textId="77777777" w:rsidR="000E405F" w:rsidRDefault="000E405F">
            <w:pPr>
              <w:spacing w:line="276" w:lineRule="auto"/>
              <w:rPr>
                <w:rFonts w:ascii="Arial" w:hAnsi="Arial" w:cs="Arial"/>
                <w:sz w:val="20"/>
              </w:rPr>
            </w:pPr>
            <w:r>
              <w:rPr>
                <w:rFonts w:ascii="Arial" w:hAnsi="Arial" w:cs="Arial"/>
                <w:sz w:val="20"/>
              </w:rPr>
              <w:t>výška finančnej hotovosti ( € )</w:t>
            </w:r>
          </w:p>
        </w:tc>
        <w:tc>
          <w:tcPr>
            <w:tcW w:w="900" w:type="dxa"/>
            <w:tcBorders>
              <w:top w:val="nil"/>
              <w:left w:val="nil"/>
              <w:bottom w:val="nil"/>
              <w:right w:val="single" w:sz="4" w:space="0" w:color="auto"/>
            </w:tcBorders>
            <w:noWrap/>
            <w:vAlign w:val="bottom"/>
            <w:hideMark/>
          </w:tcPr>
          <w:p w14:paraId="176462BA" w14:textId="77777777" w:rsidR="000E405F" w:rsidRDefault="000E405F">
            <w:pPr>
              <w:spacing w:line="276" w:lineRule="auto"/>
              <w:jc w:val="center"/>
              <w:rPr>
                <w:rFonts w:ascii="Arial" w:hAnsi="Arial" w:cs="Arial"/>
                <w:sz w:val="20"/>
              </w:rPr>
            </w:pPr>
            <w:r>
              <w:rPr>
                <w:rFonts w:ascii="Arial" w:hAnsi="Arial" w:cs="Arial"/>
                <w:sz w:val="20"/>
              </w:rPr>
              <w:t xml:space="preserve"> 30</w:t>
            </w:r>
          </w:p>
        </w:tc>
        <w:tc>
          <w:tcPr>
            <w:tcW w:w="540" w:type="dxa"/>
            <w:tcBorders>
              <w:top w:val="nil"/>
              <w:left w:val="nil"/>
              <w:bottom w:val="nil"/>
              <w:right w:val="single" w:sz="4" w:space="0" w:color="auto"/>
            </w:tcBorders>
            <w:noWrap/>
            <w:vAlign w:val="bottom"/>
          </w:tcPr>
          <w:p w14:paraId="012C38E4" w14:textId="77777777" w:rsidR="000E405F" w:rsidRDefault="000E405F">
            <w:pPr>
              <w:spacing w:line="276" w:lineRule="auto"/>
              <w:jc w:val="center"/>
              <w:rPr>
                <w:rFonts w:ascii="Arial" w:hAnsi="Arial" w:cs="Arial"/>
                <w:sz w:val="20"/>
              </w:rPr>
            </w:pPr>
          </w:p>
        </w:tc>
        <w:tc>
          <w:tcPr>
            <w:tcW w:w="720" w:type="dxa"/>
            <w:tcBorders>
              <w:top w:val="nil"/>
              <w:left w:val="nil"/>
              <w:bottom w:val="nil"/>
              <w:right w:val="single" w:sz="4" w:space="0" w:color="auto"/>
            </w:tcBorders>
            <w:noWrap/>
            <w:vAlign w:val="bottom"/>
            <w:hideMark/>
          </w:tcPr>
          <w:p w14:paraId="188F229A" w14:textId="77777777" w:rsidR="000E405F" w:rsidRDefault="000E405F">
            <w:pPr>
              <w:spacing w:line="276" w:lineRule="auto"/>
              <w:jc w:val="center"/>
              <w:rPr>
                <w:rFonts w:ascii="Arial" w:hAnsi="Arial" w:cs="Arial"/>
                <w:sz w:val="20"/>
              </w:rPr>
            </w:pPr>
            <w:r>
              <w:rPr>
                <w:rFonts w:ascii="Arial" w:hAnsi="Arial" w:cs="Arial"/>
                <w:sz w:val="20"/>
              </w:rPr>
              <w:t xml:space="preserve"> </w:t>
            </w:r>
          </w:p>
        </w:tc>
        <w:tc>
          <w:tcPr>
            <w:tcW w:w="1080" w:type="dxa"/>
            <w:tcBorders>
              <w:top w:val="nil"/>
              <w:left w:val="nil"/>
              <w:bottom w:val="nil"/>
              <w:right w:val="single" w:sz="4" w:space="0" w:color="auto"/>
            </w:tcBorders>
            <w:noWrap/>
            <w:vAlign w:val="bottom"/>
            <w:hideMark/>
          </w:tcPr>
          <w:p w14:paraId="462F2206" w14:textId="77777777" w:rsidR="000E405F" w:rsidRDefault="000E405F">
            <w:pPr>
              <w:spacing w:line="276" w:lineRule="auto"/>
              <w:jc w:val="center"/>
              <w:rPr>
                <w:rFonts w:ascii="Arial" w:hAnsi="Arial" w:cs="Arial"/>
                <w:sz w:val="20"/>
              </w:rPr>
            </w:pPr>
            <w:r>
              <w:rPr>
                <w:rFonts w:ascii="Arial" w:hAnsi="Arial" w:cs="Arial"/>
                <w:sz w:val="20"/>
              </w:rPr>
              <w:t>65</w:t>
            </w:r>
          </w:p>
        </w:tc>
        <w:tc>
          <w:tcPr>
            <w:tcW w:w="1260" w:type="dxa"/>
            <w:tcBorders>
              <w:top w:val="nil"/>
              <w:left w:val="nil"/>
              <w:bottom w:val="nil"/>
              <w:right w:val="single" w:sz="4" w:space="0" w:color="auto"/>
            </w:tcBorders>
            <w:noWrap/>
            <w:vAlign w:val="bottom"/>
            <w:hideMark/>
          </w:tcPr>
          <w:p w14:paraId="19390860" w14:textId="77777777" w:rsidR="000E405F" w:rsidRDefault="000E405F">
            <w:pPr>
              <w:spacing w:line="276" w:lineRule="auto"/>
              <w:jc w:val="center"/>
              <w:rPr>
                <w:rFonts w:ascii="Arial" w:hAnsi="Arial" w:cs="Arial"/>
                <w:sz w:val="20"/>
              </w:rPr>
            </w:pPr>
            <w:r>
              <w:rPr>
                <w:rFonts w:ascii="Arial" w:hAnsi="Arial" w:cs="Arial"/>
                <w:sz w:val="20"/>
              </w:rPr>
              <w:t xml:space="preserve"> </w:t>
            </w:r>
          </w:p>
        </w:tc>
        <w:tc>
          <w:tcPr>
            <w:tcW w:w="1080" w:type="dxa"/>
            <w:tcBorders>
              <w:top w:val="nil"/>
              <w:left w:val="nil"/>
              <w:bottom w:val="nil"/>
              <w:right w:val="single" w:sz="4" w:space="0" w:color="auto"/>
            </w:tcBorders>
            <w:noWrap/>
            <w:vAlign w:val="bottom"/>
          </w:tcPr>
          <w:p w14:paraId="3C0311E8" w14:textId="77777777" w:rsidR="000E405F" w:rsidRDefault="000E405F">
            <w:pPr>
              <w:spacing w:line="276" w:lineRule="auto"/>
              <w:jc w:val="center"/>
              <w:rPr>
                <w:rFonts w:ascii="Arial" w:hAnsi="Arial" w:cs="Arial"/>
                <w:sz w:val="20"/>
              </w:rPr>
            </w:pPr>
          </w:p>
        </w:tc>
        <w:tc>
          <w:tcPr>
            <w:tcW w:w="900" w:type="dxa"/>
            <w:tcBorders>
              <w:top w:val="nil"/>
              <w:left w:val="nil"/>
              <w:bottom w:val="nil"/>
              <w:right w:val="single" w:sz="8" w:space="0" w:color="auto"/>
            </w:tcBorders>
            <w:noWrap/>
            <w:vAlign w:val="bottom"/>
            <w:hideMark/>
          </w:tcPr>
          <w:p w14:paraId="5CD2D29D" w14:textId="77777777" w:rsidR="000E405F" w:rsidRDefault="000E405F">
            <w:pPr>
              <w:spacing w:line="276" w:lineRule="auto"/>
              <w:jc w:val="center"/>
              <w:rPr>
                <w:rFonts w:ascii="Arial" w:hAnsi="Arial" w:cs="Arial"/>
                <w:sz w:val="20"/>
              </w:rPr>
            </w:pPr>
            <w:r>
              <w:rPr>
                <w:rFonts w:ascii="Arial" w:hAnsi="Arial" w:cs="Arial"/>
                <w:sz w:val="20"/>
              </w:rPr>
              <w:t>95</w:t>
            </w:r>
          </w:p>
        </w:tc>
      </w:tr>
      <w:tr w:rsidR="000E405F" w14:paraId="0A8ED934" w14:textId="77777777" w:rsidTr="000E405F">
        <w:trPr>
          <w:trHeight w:val="270"/>
        </w:trPr>
        <w:tc>
          <w:tcPr>
            <w:tcW w:w="408" w:type="dxa"/>
            <w:tcBorders>
              <w:top w:val="single" w:sz="8" w:space="0" w:color="auto"/>
              <w:left w:val="single" w:sz="8" w:space="0" w:color="auto"/>
              <w:bottom w:val="single" w:sz="8" w:space="0" w:color="auto"/>
              <w:right w:val="single" w:sz="4" w:space="0" w:color="auto"/>
            </w:tcBorders>
            <w:noWrap/>
            <w:vAlign w:val="bottom"/>
            <w:hideMark/>
          </w:tcPr>
          <w:p w14:paraId="11EE4848" w14:textId="77777777" w:rsidR="000E405F" w:rsidRDefault="000E405F">
            <w:pPr>
              <w:spacing w:line="276" w:lineRule="auto"/>
              <w:rPr>
                <w:rFonts w:ascii="Arial" w:hAnsi="Arial" w:cs="Arial"/>
                <w:sz w:val="20"/>
              </w:rPr>
            </w:pPr>
            <w:r>
              <w:rPr>
                <w:rFonts w:ascii="Arial" w:hAnsi="Arial" w:cs="Arial"/>
                <w:sz w:val="20"/>
              </w:rPr>
              <w:t> </w:t>
            </w:r>
          </w:p>
        </w:tc>
        <w:tc>
          <w:tcPr>
            <w:tcW w:w="1211" w:type="dxa"/>
            <w:tcBorders>
              <w:top w:val="single" w:sz="8" w:space="0" w:color="auto"/>
              <w:left w:val="nil"/>
              <w:bottom w:val="single" w:sz="8" w:space="0" w:color="auto"/>
              <w:right w:val="single" w:sz="4" w:space="0" w:color="auto"/>
            </w:tcBorders>
            <w:noWrap/>
            <w:vAlign w:val="bottom"/>
            <w:hideMark/>
          </w:tcPr>
          <w:p w14:paraId="7D57BF7B" w14:textId="77777777" w:rsidR="000E405F" w:rsidRDefault="000E405F">
            <w:pPr>
              <w:spacing w:line="276" w:lineRule="auto"/>
              <w:rPr>
                <w:rFonts w:ascii="Arial" w:hAnsi="Arial" w:cs="Arial"/>
                <w:b/>
                <w:sz w:val="20"/>
              </w:rPr>
            </w:pPr>
            <w:r>
              <w:rPr>
                <w:rFonts w:ascii="Arial" w:hAnsi="Arial" w:cs="Arial"/>
                <w:b/>
                <w:sz w:val="20"/>
              </w:rPr>
              <w:t>SPOLU (€):</w:t>
            </w:r>
          </w:p>
        </w:tc>
        <w:tc>
          <w:tcPr>
            <w:tcW w:w="976" w:type="dxa"/>
            <w:tcBorders>
              <w:top w:val="single" w:sz="8" w:space="0" w:color="auto"/>
              <w:left w:val="nil"/>
              <w:bottom w:val="single" w:sz="8" w:space="0" w:color="auto"/>
              <w:right w:val="single" w:sz="4" w:space="0" w:color="auto"/>
            </w:tcBorders>
            <w:noWrap/>
            <w:vAlign w:val="bottom"/>
            <w:hideMark/>
          </w:tcPr>
          <w:p w14:paraId="2A59BCE8" w14:textId="77777777" w:rsidR="000E405F" w:rsidRDefault="000E405F">
            <w:pPr>
              <w:spacing w:line="276" w:lineRule="auto"/>
              <w:jc w:val="center"/>
              <w:rPr>
                <w:rFonts w:ascii="Arial" w:hAnsi="Arial" w:cs="Arial"/>
                <w:sz w:val="20"/>
              </w:rPr>
            </w:pPr>
            <w:r>
              <w:rPr>
                <w:rFonts w:ascii="Arial" w:hAnsi="Arial" w:cs="Arial"/>
                <w:sz w:val="20"/>
              </w:rPr>
              <w:t> </w:t>
            </w:r>
          </w:p>
        </w:tc>
        <w:tc>
          <w:tcPr>
            <w:tcW w:w="895" w:type="dxa"/>
            <w:tcBorders>
              <w:top w:val="single" w:sz="8" w:space="0" w:color="auto"/>
              <w:left w:val="nil"/>
              <w:bottom w:val="single" w:sz="8" w:space="0" w:color="auto"/>
              <w:right w:val="single" w:sz="4" w:space="0" w:color="auto"/>
            </w:tcBorders>
            <w:noWrap/>
            <w:vAlign w:val="bottom"/>
            <w:hideMark/>
          </w:tcPr>
          <w:p w14:paraId="4FB0E76C" w14:textId="77777777" w:rsidR="000E405F" w:rsidRDefault="000E405F">
            <w:pPr>
              <w:spacing w:line="276" w:lineRule="auto"/>
              <w:jc w:val="center"/>
              <w:rPr>
                <w:rFonts w:ascii="Arial" w:hAnsi="Arial" w:cs="Arial"/>
                <w:sz w:val="20"/>
              </w:rPr>
            </w:pPr>
            <w:r>
              <w:rPr>
                <w:rFonts w:ascii="Arial" w:hAnsi="Arial" w:cs="Arial"/>
                <w:sz w:val="20"/>
              </w:rPr>
              <w:t> </w:t>
            </w:r>
          </w:p>
        </w:tc>
        <w:tc>
          <w:tcPr>
            <w:tcW w:w="900" w:type="dxa"/>
            <w:tcBorders>
              <w:top w:val="single" w:sz="8" w:space="0" w:color="auto"/>
              <w:left w:val="nil"/>
              <w:bottom w:val="single" w:sz="8" w:space="0" w:color="auto"/>
              <w:right w:val="single" w:sz="4" w:space="0" w:color="auto"/>
            </w:tcBorders>
            <w:noWrap/>
            <w:vAlign w:val="bottom"/>
            <w:hideMark/>
          </w:tcPr>
          <w:p w14:paraId="50AAFD97" w14:textId="77777777" w:rsidR="000E405F" w:rsidRDefault="000E405F">
            <w:pPr>
              <w:spacing w:line="276" w:lineRule="auto"/>
              <w:jc w:val="center"/>
              <w:rPr>
                <w:rFonts w:ascii="Arial" w:hAnsi="Arial" w:cs="Arial"/>
                <w:b/>
                <w:bCs/>
                <w:sz w:val="20"/>
              </w:rPr>
            </w:pPr>
            <w:r>
              <w:rPr>
                <w:rFonts w:ascii="Arial" w:hAnsi="Arial" w:cs="Arial"/>
                <w:b/>
                <w:bCs/>
                <w:sz w:val="20"/>
              </w:rPr>
              <w:t xml:space="preserve"> 80</w:t>
            </w:r>
          </w:p>
        </w:tc>
        <w:tc>
          <w:tcPr>
            <w:tcW w:w="540" w:type="dxa"/>
            <w:tcBorders>
              <w:top w:val="single" w:sz="8" w:space="0" w:color="auto"/>
              <w:left w:val="nil"/>
              <w:bottom w:val="single" w:sz="8" w:space="0" w:color="auto"/>
              <w:right w:val="single" w:sz="4" w:space="0" w:color="auto"/>
            </w:tcBorders>
            <w:noWrap/>
            <w:vAlign w:val="bottom"/>
          </w:tcPr>
          <w:p w14:paraId="4ACF5E26" w14:textId="77777777" w:rsidR="000E405F" w:rsidRDefault="000E405F">
            <w:pPr>
              <w:spacing w:line="276" w:lineRule="auto"/>
              <w:jc w:val="center"/>
              <w:rPr>
                <w:rFonts w:ascii="Arial" w:hAnsi="Arial" w:cs="Arial"/>
                <w:b/>
                <w:bCs/>
                <w:sz w:val="20"/>
              </w:rPr>
            </w:pPr>
          </w:p>
        </w:tc>
        <w:tc>
          <w:tcPr>
            <w:tcW w:w="720" w:type="dxa"/>
            <w:tcBorders>
              <w:top w:val="single" w:sz="8" w:space="0" w:color="auto"/>
              <w:left w:val="nil"/>
              <w:bottom w:val="single" w:sz="8" w:space="0" w:color="auto"/>
              <w:right w:val="single" w:sz="4" w:space="0" w:color="auto"/>
            </w:tcBorders>
            <w:noWrap/>
            <w:vAlign w:val="bottom"/>
          </w:tcPr>
          <w:p w14:paraId="105BBEE9" w14:textId="77777777" w:rsidR="000E405F" w:rsidRDefault="000E405F">
            <w:pPr>
              <w:spacing w:line="276" w:lineRule="auto"/>
              <w:jc w:val="center"/>
              <w:rPr>
                <w:rFonts w:ascii="Arial" w:hAnsi="Arial" w:cs="Arial"/>
                <w:b/>
                <w:bCs/>
                <w:sz w:val="20"/>
              </w:rPr>
            </w:pPr>
          </w:p>
        </w:tc>
        <w:tc>
          <w:tcPr>
            <w:tcW w:w="1080" w:type="dxa"/>
            <w:tcBorders>
              <w:top w:val="single" w:sz="8" w:space="0" w:color="auto"/>
              <w:left w:val="nil"/>
              <w:bottom w:val="single" w:sz="8" w:space="0" w:color="auto"/>
              <w:right w:val="single" w:sz="4" w:space="0" w:color="auto"/>
            </w:tcBorders>
            <w:noWrap/>
            <w:vAlign w:val="bottom"/>
            <w:hideMark/>
          </w:tcPr>
          <w:p w14:paraId="2AB7A1B9" w14:textId="77777777" w:rsidR="000E405F" w:rsidRDefault="000E405F">
            <w:pPr>
              <w:spacing w:line="276" w:lineRule="auto"/>
              <w:jc w:val="center"/>
              <w:rPr>
                <w:rFonts w:ascii="Arial" w:hAnsi="Arial" w:cs="Arial"/>
                <w:b/>
                <w:bCs/>
                <w:sz w:val="20"/>
              </w:rPr>
            </w:pPr>
            <w:r>
              <w:rPr>
                <w:rFonts w:ascii="Arial" w:hAnsi="Arial" w:cs="Arial"/>
                <w:b/>
                <w:bCs/>
                <w:sz w:val="20"/>
              </w:rPr>
              <w:t>3 865</w:t>
            </w:r>
          </w:p>
        </w:tc>
        <w:tc>
          <w:tcPr>
            <w:tcW w:w="1260" w:type="dxa"/>
            <w:tcBorders>
              <w:top w:val="single" w:sz="8" w:space="0" w:color="auto"/>
              <w:left w:val="nil"/>
              <w:bottom w:val="single" w:sz="8" w:space="0" w:color="auto"/>
              <w:right w:val="single" w:sz="4" w:space="0" w:color="auto"/>
            </w:tcBorders>
            <w:noWrap/>
            <w:vAlign w:val="bottom"/>
            <w:hideMark/>
          </w:tcPr>
          <w:p w14:paraId="61C40F12" w14:textId="77777777" w:rsidR="000E405F" w:rsidRDefault="000E405F">
            <w:pPr>
              <w:spacing w:line="276" w:lineRule="auto"/>
              <w:jc w:val="center"/>
              <w:rPr>
                <w:rFonts w:ascii="Arial" w:hAnsi="Arial" w:cs="Arial"/>
                <w:b/>
                <w:bCs/>
                <w:sz w:val="20"/>
              </w:rPr>
            </w:pPr>
            <w:r>
              <w:rPr>
                <w:rFonts w:ascii="Arial" w:hAnsi="Arial" w:cs="Arial"/>
                <w:b/>
                <w:bCs/>
                <w:sz w:val="20"/>
              </w:rPr>
              <w:t xml:space="preserve"> 10</w:t>
            </w:r>
          </w:p>
        </w:tc>
        <w:tc>
          <w:tcPr>
            <w:tcW w:w="1080" w:type="dxa"/>
            <w:tcBorders>
              <w:top w:val="single" w:sz="8" w:space="0" w:color="auto"/>
              <w:left w:val="nil"/>
              <w:bottom w:val="single" w:sz="8" w:space="0" w:color="auto"/>
              <w:right w:val="single" w:sz="4" w:space="0" w:color="auto"/>
            </w:tcBorders>
            <w:noWrap/>
            <w:vAlign w:val="bottom"/>
          </w:tcPr>
          <w:p w14:paraId="39830FB7" w14:textId="77777777" w:rsidR="000E405F" w:rsidRDefault="000E405F">
            <w:pPr>
              <w:spacing w:line="276" w:lineRule="auto"/>
              <w:jc w:val="center"/>
              <w:rPr>
                <w:rFonts w:ascii="Arial" w:hAnsi="Arial" w:cs="Arial"/>
                <w:b/>
                <w:bCs/>
                <w:sz w:val="20"/>
              </w:rPr>
            </w:pPr>
          </w:p>
        </w:tc>
        <w:tc>
          <w:tcPr>
            <w:tcW w:w="900" w:type="dxa"/>
            <w:tcBorders>
              <w:top w:val="single" w:sz="8" w:space="0" w:color="auto"/>
              <w:left w:val="nil"/>
              <w:bottom w:val="single" w:sz="8" w:space="0" w:color="auto"/>
              <w:right w:val="single" w:sz="8" w:space="0" w:color="auto"/>
            </w:tcBorders>
            <w:noWrap/>
            <w:vAlign w:val="bottom"/>
            <w:hideMark/>
          </w:tcPr>
          <w:p w14:paraId="73FEA1B7" w14:textId="77777777" w:rsidR="000E405F" w:rsidRDefault="000E405F">
            <w:pPr>
              <w:spacing w:line="276" w:lineRule="auto"/>
              <w:jc w:val="center"/>
              <w:rPr>
                <w:rFonts w:ascii="Arial" w:hAnsi="Arial" w:cs="Arial"/>
                <w:b/>
                <w:bCs/>
                <w:sz w:val="20"/>
              </w:rPr>
            </w:pPr>
            <w:r>
              <w:rPr>
                <w:rFonts w:ascii="Arial" w:hAnsi="Arial" w:cs="Arial"/>
                <w:b/>
                <w:bCs/>
                <w:sz w:val="20"/>
              </w:rPr>
              <w:t>3955</w:t>
            </w:r>
          </w:p>
        </w:tc>
      </w:tr>
    </w:tbl>
    <w:p w14:paraId="2EF2461B" w14:textId="77777777" w:rsidR="008B6991" w:rsidRDefault="008B6991" w:rsidP="00FF16AF">
      <w:pPr>
        <w:rPr>
          <w:b/>
          <w:color w:val="943634" w:themeColor="accent2" w:themeShade="BF"/>
          <w:sz w:val="28"/>
          <w:szCs w:val="28"/>
        </w:rPr>
      </w:pPr>
    </w:p>
    <w:p w14:paraId="2166183F" w14:textId="77777777" w:rsidR="008B6991" w:rsidRDefault="008B6991" w:rsidP="00FF16AF">
      <w:pPr>
        <w:rPr>
          <w:b/>
          <w:color w:val="943634" w:themeColor="accent2" w:themeShade="BF"/>
          <w:sz w:val="28"/>
          <w:szCs w:val="28"/>
        </w:rPr>
      </w:pPr>
    </w:p>
    <w:p w14:paraId="483E3383" w14:textId="64BCDBD6" w:rsidR="00FF16AF" w:rsidRDefault="00FF16AF" w:rsidP="00FF16AF">
      <w:pPr>
        <w:rPr>
          <w:b/>
          <w:color w:val="943634" w:themeColor="accent2" w:themeShade="BF"/>
          <w:sz w:val="28"/>
          <w:szCs w:val="28"/>
        </w:rPr>
      </w:pPr>
      <w:r w:rsidRPr="0056250E">
        <w:rPr>
          <w:b/>
          <w:color w:val="943634" w:themeColor="accent2" w:themeShade="BF"/>
          <w:sz w:val="28"/>
          <w:szCs w:val="28"/>
        </w:rPr>
        <w:t>6.2 Kultúra</w:t>
      </w:r>
    </w:p>
    <w:p w14:paraId="2B53D425" w14:textId="77777777" w:rsidR="009D1361" w:rsidRDefault="009D1361" w:rsidP="00FF16AF">
      <w:pPr>
        <w:rPr>
          <w:b/>
          <w:color w:val="943634" w:themeColor="accent2" w:themeShade="BF"/>
          <w:sz w:val="28"/>
          <w:szCs w:val="28"/>
        </w:rPr>
      </w:pPr>
    </w:p>
    <w:p w14:paraId="180728C9" w14:textId="77777777" w:rsidR="00A4369E" w:rsidRDefault="003A1925" w:rsidP="00DF49EC">
      <w:pPr>
        <w:pStyle w:val="Zkladnodstavec"/>
        <w:suppressAutoHyphens/>
        <w:spacing w:line="276" w:lineRule="auto"/>
        <w:jc w:val="both"/>
        <w:rPr>
          <w:rStyle w:val="Znakovstyl2"/>
          <w:rFonts w:ascii="Cambria" w:hAnsi="Cambria"/>
          <w:b/>
          <w:bCs/>
          <w:sz w:val="22"/>
          <w:szCs w:val="22"/>
          <w:lang w:val="sk-SK"/>
        </w:rPr>
      </w:pPr>
      <w:r w:rsidRPr="009D1361">
        <w:rPr>
          <w:rStyle w:val="Znakovstyl2"/>
          <w:rFonts w:ascii="Times New Roman" w:hAnsi="Times New Roman" w:cs="Times New Roman"/>
          <w:spacing w:val="2"/>
          <w:sz w:val="22"/>
          <w:szCs w:val="22"/>
          <w:lang w:val="sk-SK"/>
        </w:rPr>
        <w:t xml:space="preserve">    Rok 2020 začal tradične, uskutočnil sa jubilejný 10. ročník Plesu Mesta Vrútky. Vo februári odohral divadelný súbor VOD-A v kultúrnej sále Kriváň  hru Rysavá jalovica, na históriu lyžovania v Turci sme  si zaspomínali besedou s Ľubomírom Bernátom, usporiadali sme aj fašiangovú zábavu pre seniorov a pre deti karneval. Posledným podujatím pred lockdownom bol koncert pri príležitosti MDŽ, na ktorom vystúpili skupiny Ľudová hudba Hanuliakovci a Ostropestrec. V období krátkodobého uvoľnenia epidemiologických opatrení po prvej fáze sa uskutočnilo uvedenie do života knihy Ľudovíta Pekara –Pekoviny a pripomenuli sme si aj augustové 76. výročie Slovenského národného povstania.    </w:t>
      </w:r>
      <w:r w:rsidR="00DF49EC">
        <w:rPr>
          <w:rStyle w:val="Znakovstyl2"/>
          <w:rFonts w:ascii="Cambria" w:hAnsi="Cambria"/>
          <w:b/>
          <w:bCs/>
          <w:sz w:val="22"/>
          <w:szCs w:val="22"/>
          <w:lang w:val="sk-SK"/>
        </w:rPr>
        <w:t xml:space="preserve">   </w:t>
      </w:r>
    </w:p>
    <w:p w14:paraId="4949190E" w14:textId="003903E8" w:rsidR="00DF49EC" w:rsidRDefault="00A4369E" w:rsidP="00DF49EC">
      <w:pPr>
        <w:pStyle w:val="Zkladnodstavec"/>
        <w:suppressAutoHyphens/>
        <w:spacing w:line="276" w:lineRule="auto"/>
        <w:jc w:val="both"/>
        <w:rPr>
          <w:rStyle w:val="Znakovstyl2"/>
          <w:rFonts w:ascii="Cambria" w:hAnsi="Cambria"/>
          <w:b/>
          <w:bCs/>
          <w:sz w:val="22"/>
          <w:szCs w:val="22"/>
          <w:lang w:val="sk-SK"/>
        </w:rPr>
      </w:pPr>
      <w:r>
        <w:rPr>
          <w:noProof/>
        </w:rPr>
        <w:drawing>
          <wp:anchor distT="0" distB="0" distL="114300" distR="114300" simplePos="0" relativeHeight="251709952" behindDoc="0" locked="0" layoutInCell="1" allowOverlap="1" wp14:anchorId="0E81B2FA" wp14:editId="33FAD1C7">
            <wp:simplePos x="0" y="0"/>
            <wp:positionH relativeFrom="column">
              <wp:posOffset>3039110</wp:posOffset>
            </wp:positionH>
            <wp:positionV relativeFrom="paragraph">
              <wp:posOffset>189866</wp:posOffset>
            </wp:positionV>
            <wp:extent cx="2661704" cy="1699260"/>
            <wp:effectExtent l="0" t="0" r="5715" b="0"/>
            <wp:wrapNone/>
            <wp:docPr id="79" name="Obrázok 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2"/>
                    <pic:cNvPicPr>
                      <a:picLocks noChangeAspect="1" noChangeArrowheads="1"/>
                    </pic:cNvPicPr>
                  </pic:nvPicPr>
                  <pic:blipFill>
                    <a:blip r:embed="rId39" cstate="print">
                      <a:extLst>
                        <a:ext uri="{28A0092B-C50C-407E-A947-70E740481C1C}">
                          <a14:useLocalDpi xmlns:a14="http://schemas.microsoft.com/office/drawing/2010/main" val="0"/>
                        </a:ext>
                      </a:extLst>
                    </a:blip>
                    <a:srcRect/>
                    <a:stretch>
                      <a:fillRect/>
                    </a:stretch>
                  </pic:blipFill>
                  <pic:spPr bwMode="auto">
                    <a:xfrm>
                      <a:off x="0" y="0"/>
                      <a:ext cx="2687667" cy="1715835"/>
                    </a:xfrm>
                    <a:prstGeom prst="rect">
                      <a:avLst/>
                    </a:prstGeom>
                    <a:noFill/>
                  </pic:spPr>
                </pic:pic>
              </a:graphicData>
            </a:graphic>
            <wp14:sizeRelH relativeFrom="page">
              <wp14:pctWidth>0</wp14:pctWidth>
            </wp14:sizeRelH>
            <wp14:sizeRelV relativeFrom="page">
              <wp14:pctHeight>0</wp14:pctHeight>
            </wp14:sizeRelV>
          </wp:anchor>
        </w:drawing>
      </w:r>
      <w:r w:rsidR="00DF49EC">
        <w:rPr>
          <w:rStyle w:val="Znakovstyl2"/>
          <w:rFonts w:ascii="Cambria" w:hAnsi="Cambria"/>
          <w:b/>
          <w:bCs/>
          <w:sz w:val="22"/>
          <w:szCs w:val="22"/>
          <w:lang w:val="sk-SK"/>
        </w:rPr>
        <w:t xml:space="preserve">                                                        </w:t>
      </w:r>
    </w:p>
    <w:p w14:paraId="14530A2D" w14:textId="3BBA96D4" w:rsidR="00DF49EC" w:rsidRDefault="00DF49EC" w:rsidP="00DF49EC">
      <w:pPr>
        <w:rPr>
          <w:snapToGrid w:val="0"/>
          <w:color w:val="000000"/>
          <w:w w:val="1"/>
          <w:sz w:val="2"/>
          <w:szCs w:val="2"/>
          <w:bdr w:val="none" w:sz="0" w:space="0" w:color="auto" w:frame="1"/>
          <w:shd w:val="clear" w:color="auto" w:fill="000000"/>
        </w:rPr>
      </w:pPr>
      <w:r>
        <w:rPr>
          <w:noProof/>
          <w:lang w:val="cs-CZ"/>
        </w:rPr>
        <w:drawing>
          <wp:anchor distT="0" distB="0" distL="114300" distR="114300" simplePos="0" relativeHeight="251710976" behindDoc="0" locked="0" layoutInCell="1" allowOverlap="1" wp14:anchorId="503870DF" wp14:editId="57F38964">
            <wp:simplePos x="0" y="0"/>
            <wp:positionH relativeFrom="margin">
              <wp:align>left</wp:align>
            </wp:positionH>
            <wp:positionV relativeFrom="paragraph">
              <wp:posOffset>5715</wp:posOffset>
            </wp:positionV>
            <wp:extent cx="2484120" cy="1675781"/>
            <wp:effectExtent l="0" t="0" r="0" b="635"/>
            <wp:wrapNone/>
            <wp:docPr id="51" name="Obrázok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1"/>
                    <pic:cNvPicPr>
                      <a:picLocks noChangeAspect="1" noChangeArrowheads="1"/>
                    </pic:cNvPicPr>
                  </pic:nvPicPr>
                  <pic:blipFill>
                    <a:blip r:embed="rId40" cstate="print">
                      <a:extLst>
                        <a:ext uri="{28A0092B-C50C-407E-A947-70E740481C1C}">
                          <a14:useLocalDpi xmlns:a14="http://schemas.microsoft.com/office/drawing/2010/main" val="0"/>
                        </a:ext>
                      </a:extLst>
                    </a:blip>
                    <a:srcRect/>
                    <a:stretch>
                      <a:fillRect/>
                    </a:stretch>
                  </pic:blipFill>
                  <pic:spPr bwMode="auto">
                    <a:xfrm>
                      <a:off x="0" y="0"/>
                      <a:ext cx="2495863" cy="1683703"/>
                    </a:xfrm>
                    <a:prstGeom prst="rect">
                      <a:avLst/>
                    </a:prstGeom>
                    <a:noFill/>
                  </pic:spPr>
                </pic:pic>
              </a:graphicData>
            </a:graphic>
            <wp14:sizeRelH relativeFrom="page">
              <wp14:pctWidth>0</wp14:pctWidth>
            </wp14:sizeRelH>
            <wp14:sizeRelV relativeFrom="page">
              <wp14:pctHeight>0</wp14:pctHeight>
            </wp14:sizeRelV>
          </wp:anchor>
        </w:drawing>
      </w:r>
      <w:r>
        <w:rPr>
          <w:snapToGrid w:val="0"/>
          <w:color w:val="000000"/>
          <w:w w:val="1"/>
          <w:sz w:val="2"/>
          <w:szCs w:val="2"/>
          <w:bdr w:val="none" w:sz="0" w:space="0" w:color="auto" w:frame="1"/>
          <w:shd w:val="clear" w:color="auto" w:fill="000000"/>
        </w:rPr>
        <w:t xml:space="preserve"> </w:t>
      </w:r>
    </w:p>
    <w:p w14:paraId="50BA1CE4" w14:textId="77777777" w:rsidR="00DF49EC" w:rsidRDefault="00DF49EC" w:rsidP="00DF49EC">
      <w:pPr>
        <w:rPr>
          <w:snapToGrid w:val="0"/>
          <w:color w:val="000000"/>
          <w:w w:val="1"/>
          <w:sz w:val="2"/>
          <w:szCs w:val="2"/>
          <w:bdr w:val="none" w:sz="0" w:space="0" w:color="auto" w:frame="1"/>
          <w:shd w:val="clear" w:color="auto" w:fill="000000"/>
        </w:rPr>
      </w:pPr>
    </w:p>
    <w:p w14:paraId="0EF327AE" w14:textId="77777777" w:rsidR="00DF49EC" w:rsidRDefault="00DF49EC" w:rsidP="00DF49EC">
      <w:pPr>
        <w:rPr>
          <w:snapToGrid w:val="0"/>
          <w:color w:val="000000"/>
          <w:w w:val="1"/>
          <w:sz w:val="2"/>
          <w:szCs w:val="2"/>
          <w:bdr w:val="none" w:sz="0" w:space="0" w:color="auto" w:frame="1"/>
          <w:shd w:val="clear" w:color="auto" w:fill="000000"/>
        </w:rPr>
      </w:pPr>
    </w:p>
    <w:p w14:paraId="2145F150" w14:textId="77777777" w:rsidR="00DF49EC" w:rsidRDefault="00DF49EC" w:rsidP="00DF49EC">
      <w:pPr>
        <w:rPr>
          <w:snapToGrid w:val="0"/>
          <w:color w:val="000000"/>
          <w:w w:val="1"/>
          <w:sz w:val="2"/>
          <w:szCs w:val="2"/>
          <w:bdr w:val="none" w:sz="0" w:space="0" w:color="auto" w:frame="1"/>
          <w:shd w:val="clear" w:color="auto" w:fill="000000"/>
        </w:rPr>
      </w:pPr>
    </w:p>
    <w:p w14:paraId="13475F42" w14:textId="77777777" w:rsidR="00DF49EC" w:rsidRDefault="00DF49EC" w:rsidP="00DF49EC">
      <w:pPr>
        <w:rPr>
          <w:snapToGrid w:val="0"/>
          <w:color w:val="000000"/>
          <w:w w:val="1"/>
          <w:sz w:val="2"/>
          <w:szCs w:val="2"/>
          <w:bdr w:val="none" w:sz="0" w:space="0" w:color="auto" w:frame="1"/>
          <w:shd w:val="clear" w:color="auto" w:fill="000000"/>
        </w:rPr>
      </w:pPr>
    </w:p>
    <w:p w14:paraId="341E2E9C" w14:textId="77777777" w:rsidR="00DF49EC" w:rsidRDefault="00DF49EC" w:rsidP="00DF49EC">
      <w:pPr>
        <w:rPr>
          <w:snapToGrid w:val="0"/>
          <w:color w:val="000000"/>
          <w:w w:val="1"/>
          <w:sz w:val="2"/>
          <w:szCs w:val="2"/>
          <w:bdr w:val="none" w:sz="0" w:space="0" w:color="auto" w:frame="1"/>
          <w:shd w:val="clear" w:color="auto" w:fill="000000"/>
        </w:rPr>
      </w:pPr>
    </w:p>
    <w:p w14:paraId="04EEE307" w14:textId="77777777" w:rsidR="00DF49EC" w:rsidRDefault="00DF49EC" w:rsidP="00DF49EC">
      <w:pPr>
        <w:rPr>
          <w:snapToGrid w:val="0"/>
          <w:color w:val="000000"/>
          <w:w w:val="1"/>
          <w:sz w:val="2"/>
          <w:szCs w:val="2"/>
          <w:bdr w:val="none" w:sz="0" w:space="0" w:color="auto" w:frame="1"/>
          <w:shd w:val="clear" w:color="auto" w:fill="000000"/>
        </w:rPr>
      </w:pPr>
    </w:p>
    <w:p w14:paraId="5B883A8A" w14:textId="77777777" w:rsidR="00DF49EC" w:rsidRDefault="00DF49EC" w:rsidP="00DF49EC">
      <w:pPr>
        <w:rPr>
          <w:snapToGrid w:val="0"/>
          <w:color w:val="000000"/>
          <w:w w:val="1"/>
          <w:sz w:val="2"/>
          <w:szCs w:val="2"/>
          <w:bdr w:val="none" w:sz="0" w:space="0" w:color="auto" w:frame="1"/>
          <w:shd w:val="clear" w:color="auto" w:fill="000000"/>
        </w:rPr>
      </w:pPr>
    </w:p>
    <w:p w14:paraId="143AA66A" w14:textId="77777777" w:rsidR="00DF49EC" w:rsidRDefault="00DF49EC" w:rsidP="00DF49EC">
      <w:pPr>
        <w:rPr>
          <w:snapToGrid w:val="0"/>
          <w:color w:val="000000"/>
          <w:w w:val="1"/>
          <w:sz w:val="2"/>
          <w:szCs w:val="2"/>
          <w:bdr w:val="none" w:sz="0" w:space="0" w:color="auto" w:frame="1"/>
          <w:shd w:val="clear" w:color="auto" w:fill="000000"/>
        </w:rPr>
      </w:pPr>
    </w:p>
    <w:p w14:paraId="290EE1AA" w14:textId="77777777" w:rsidR="00DF49EC" w:rsidRDefault="00DF49EC" w:rsidP="00DF49EC">
      <w:pPr>
        <w:rPr>
          <w:snapToGrid w:val="0"/>
          <w:color w:val="000000"/>
          <w:w w:val="1"/>
          <w:sz w:val="2"/>
          <w:szCs w:val="2"/>
          <w:bdr w:val="none" w:sz="0" w:space="0" w:color="auto" w:frame="1"/>
          <w:shd w:val="clear" w:color="auto" w:fill="000000"/>
        </w:rPr>
      </w:pPr>
    </w:p>
    <w:p w14:paraId="3AF3F03A" w14:textId="77777777" w:rsidR="00DF49EC" w:rsidRDefault="00DF49EC" w:rsidP="00DF49EC">
      <w:pPr>
        <w:rPr>
          <w:snapToGrid w:val="0"/>
          <w:color w:val="000000"/>
          <w:w w:val="1"/>
          <w:sz w:val="2"/>
          <w:szCs w:val="2"/>
          <w:bdr w:val="none" w:sz="0" w:space="0" w:color="auto" w:frame="1"/>
          <w:shd w:val="clear" w:color="auto" w:fill="000000"/>
        </w:rPr>
      </w:pPr>
    </w:p>
    <w:p w14:paraId="3B53C720" w14:textId="77777777" w:rsidR="00DF49EC" w:rsidRDefault="00DF49EC" w:rsidP="00DF49EC">
      <w:pPr>
        <w:rPr>
          <w:snapToGrid w:val="0"/>
          <w:color w:val="000000"/>
          <w:w w:val="1"/>
          <w:sz w:val="2"/>
          <w:szCs w:val="2"/>
          <w:bdr w:val="none" w:sz="0" w:space="0" w:color="auto" w:frame="1"/>
          <w:shd w:val="clear" w:color="auto" w:fill="000000"/>
        </w:rPr>
      </w:pPr>
    </w:p>
    <w:p w14:paraId="180AD93D" w14:textId="77777777" w:rsidR="00DF49EC" w:rsidRDefault="00DF49EC" w:rsidP="00DF49EC">
      <w:pPr>
        <w:rPr>
          <w:snapToGrid w:val="0"/>
          <w:color w:val="000000"/>
          <w:w w:val="1"/>
          <w:sz w:val="2"/>
          <w:szCs w:val="2"/>
          <w:bdr w:val="none" w:sz="0" w:space="0" w:color="auto" w:frame="1"/>
          <w:shd w:val="clear" w:color="auto" w:fill="000000"/>
        </w:rPr>
      </w:pPr>
    </w:p>
    <w:p w14:paraId="733CBEFE" w14:textId="77777777" w:rsidR="00DF49EC" w:rsidRDefault="00DF49EC" w:rsidP="00DF49EC">
      <w:pPr>
        <w:rPr>
          <w:snapToGrid w:val="0"/>
          <w:color w:val="000000"/>
          <w:w w:val="1"/>
          <w:sz w:val="2"/>
          <w:szCs w:val="2"/>
          <w:bdr w:val="none" w:sz="0" w:space="0" w:color="auto" w:frame="1"/>
          <w:shd w:val="clear" w:color="auto" w:fill="000000"/>
        </w:rPr>
      </w:pPr>
    </w:p>
    <w:p w14:paraId="7C77FB33" w14:textId="77777777" w:rsidR="00DF49EC" w:rsidRDefault="00DF49EC" w:rsidP="00DF49EC">
      <w:pPr>
        <w:rPr>
          <w:snapToGrid w:val="0"/>
          <w:color w:val="000000"/>
          <w:w w:val="1"/>
          <w:sz w:val="2"/>
          <w:szCs w:val="2"/>
          <w:bdr w:val="none" w:sz="0" w:space="0" w:color="auto" w:frame="1"/>
          <w:shd w:val="clear" w:color="auto" w:fill="000000"/>
        </w:rPr>
      </w:pPr>
    </w:p>
    <w:p w14:paraId="21ECC725" w14:textId="77777777" w:rsidR="00DF49EC" w:rsidRDefault="00DF49EC" w:rsidP="00DF49EC">
      <w:pPr>
        <w:rPr>
          <w:snapToGrid w:val="0"/>
          <w:color w:val="000000"/>
          <w:w w:val="1"/>
          <w:sz w:val="2"/>
          <w:szCs w:val="2"/>
          <w:bdr w:val="none" w:sz="0" w:space="0" w:color="auto" w:frame="1"/>
          <w:shd w:val="clear" w:color="auto" w:fill="000000"/>
        </w:rPr>
      </w:pPr>
    </w:p>
    <w:p w14:paraId="13A09469" w14:textId="77777777" w:rsidR="00DF49EC" w:rsidRDefault="00DF49EC" w:rsidP="00DF49EC">
      <w:pPr>
        <w:rPr>
          <w:snapToGrid w:val="0"/>
          <w:color w:val="000000"/>
          <w:w w:val="1"/>
          <w:sz w:val="2"/>
          <w:szCs w:val="2"/>
          <w:bdr w:val="none" w:sz="0" w:space="0" w:color="auto" w:frame="1"/>
          <w:shd w:val="clear" w:color="auto" w:fill="000000"/>
        </w:rPr>
      </w:pPr>
    </w:p>
    <w:p w14:paraId="126A3BF1" w14:textId="77777777" w:rsidR="00DF49EC" w:rsidRDefault="00DF49EC" w:rsidP="00DF49EC">
      <w:pPr>
        <w:rPr>
          <w:snapToGrid w:val="0"/>
          <w:color w:val="000000"/>
          <w:w w:val="1"/>
          <w:sz w:val="2"/>
          <w:szCs w:val="2"/>
          <w:bdr w:val="none" w:sz="0" w:space="0" w:color="auto" w:frame="1"/>
          <w:shd w:val="clear" w:color="auto" w:fill="000000"/>
        </w:rPr>
      </w:pPr>
    </w:p>
    <w:p w14:paraId="108A3E15" w14:textId="77777777" w:rsidR="00DF49EC" w:rsidRDefault="00DF49EC" w:rsidP="00DF49EC">
      <w:pPr>
        <w:rPr>
          <w:snapToGrid w:val="0"/>
          <w:color w:val="000000"/>
          <w:w w:val="1"/>
          <w:sz w:val="2"/>
          <w:szCs w:val="2"/>
          <w:bdr w:val="none" w:sz="0" w:space="0" w:color="auto" w:frame="1"/>
          <w:shd w:val="clear" w:color="auto" w:fill="000000"/>
        </w:rPr>
      </w:pPr>
    </w:p>
    <w:p w14:paraId="227C6194" w14:textId="77777777" w:rsidR="00DF49EC" w:rsidRDefault="00DF49EC" w:rsidP="00DF49EC">
      <w:pPr>
        <w:rPr>
          <w:snapToGrid w:val="0"/>
          <w:color w:val="000000"/>
          <w:w w:val="1"/>
          <w:sz w:val="2"/>
          <w:szCs w:val="2"/>
          <w:bdr w:val="none" w:sz="0" w:space="0" w:color="auto" w:frame="1"/>
          <w:shd w:val="clear" w:color="auto" w:fill="000000"/>
        </w:rPr>
      </w:pPr>
    </w:p>
    <w:p w14:paraId="18B83C37" w14:textId="77777777" w:rsidR="00DF49EC" w:rsidRDefault="00DF49EC" w:rsidP="00DF49EC">
      <w:pPr>
        <w:rPr>
          <w:snapToGrid w:val="0"/>
          <w:color w:val="000000"/>
          <w:w w:val="1"/>
          <w:sz w:val="2"/>
          <w:szCs w:val="2"/>
          <w:bdr w:val="none" w:sz="0" w:space="0" w:color="auto" w:frame="1"/>
          <w:shd w:val="clear" w:color="auto" w:fill="000000"/>
        </w:rPr>
      </w:pPr>
    </w:p>
    <w:p w14:paraId="6EEACE76" w14:textId="77777777" w:rsidR="00DF49EC" w:rsidRDefault="00DF49EC" w:rsidP="00DF49EC">
      <w:pPr>
        <w:rPr>
          <w:snapToGrid w:val="0"/>
          <w:color w:val="000000"/>
          <w:w w:val="1"/>
          <w:sz w:val="2"/>
          <w:szCs w:val="2"/>
          <w:bdr w:val="none" w:sz="0" w:space="0" w:color="auto" w:frame="1"/>
          <w:shd w:val="clear" w:color="auto" w:fill="000000"/>
        </w:rPr>
      </w:pPr>
    </w:p>
    <w:p w14:paraId="40FF85D2" w14:textId="77777777" w:rsidR="00DF49EC" w:rsidRDefault="00DF49EC" w:rsidP="00DF49EC">
      <w:pPr>
        <w:rPr>
          <w:snapToGrid w:val="0"/>
          <w:color w:val="000000"/>
          <w:w w:val="1"/>
          <w:sz w:val="2"/>
          <w:szCs w:val="2"/>
          <w:bdr w:val="none" w:sz="0" w:space="0" w:color="auto" w:frame="1"/>
          <w:shd w:val="clear" w:color="auto" w:fill="000000"/>
        </w:rPr>
      </w:pPr>
    </w:p>
    <w:p w14:paraId="25BD93FF" w14:textId="5C0B6B13" w:rsidR="00DF49EC" w:rsidRDefault="00DF49EC" w:rsidP="00DF49EC">
      <w:pPr>
        <w:rPr>
          <w:noProof/>
        </w:rPr>
      </w:pPr>
    </w:p>
    <w:p w14:paraId="3D17A9F2" w14:textId="4FDF6DEC" w:rsidR="00DF49EC" w:rsidRDefault="00DF49EC" w:rsidP="00DF49EC">
      <w:pPr>
        <w:rPr>
          <w:noProof/>
        </w:rPr>
      </w:pPr>
    </w:p>
    <w:p w14:paraId="4988DBBD" w14:textId="2262B5CF" w:rsidR="00DF49EC" w:rsidRDefault="00DF49EC" w:rsidP="00DF49EC">
      <w:pPr>
        <w:rPr>
          <w:noProof/>
        </w:rPr>
      </w:pPr>
    </w:p>
    <w:p w14:paraId="3FE57900" w14:textId="615FD4AF" w:rsidR="00DF49EC" w:rsidRDefault="00DF49EC" w:rsidP="00DF49EC">
      <w:pPr>
        <w:rPr>
          <w:noProof/>
        </w:rPr>
      </w:pPr>
    </w:p>
    <w:p w14:paraId="74AFE112" w14:textId="43D937E0" w:rsidR="003A1925" w:rsidRDefault="003A1925" w:rsidP="00DF49EC">
      <w:pPr>
        <w:pStyle w:val="Zkladnodstavec"/>
        <w:suppressAutoHyphens/>
        <w:spacing w:line="276" w:lineRule="auto"/>
        <w:jc w:val="both"/>
        <w:rPr>
          <w:rStyle w:val="Znakovstyl2"/>
          <w:rFonts w:ascii="Times New Roman" w:hAnsi="Times New Roman" w:cs="Times New Roman"/>
          <w:sz w:val="22"/>
          <w:szCs w:val="22"/>
          <w:lang w:val="sk-SK"/>
        </w:rPr>
      </w:pPr>
      <w:r w:rsidRPr="009D1361">
        <w:rPr>
          <w:rStyle w:val="Znakovstyl2"/>
          <w:rFonts w:ascii="Times New Roman" w:hAnsi="Times New Roman" w:cs="Times New Roman"/>
          <w:spacing w:val="2"/>
          <w:sz w:val="22"/>
          <w:szCs w:val="22"/>
          <w:lang w:val="sk-SK"/>
        </w:rPr>
        <w:lastRenderedPageBreak/>
        <w:t xml:space="preserve">        Hoci nám tento rok prísne epidemiologické opatrenia zväzovali ruky,  Mesto Vrútky nezrušilo úplne organizáciu svojich každoročných septembrových osláv, tak ako to urobili viaceré turčianske mestá a obce. Do ich programu, žiaľ, nebolo možné zaradiť tradičný Vrútocký jarmok spojený s hudobnými vystúpeniami. Nahradilo ho spektrum podujatí, ktoré obohatili kultúrne a športové vyžitie Vrútočanov aj našich hostí. </w:t>
      </w:r>
      <w:r w:rsidRPr="009D1361">
        <w:rPr>
          <w:rStyle w:val="Znakovstyl2"/>
          <w:rFonts w:ascii="Times New Roman" w:hAnsi="Times New Roman" w:cs="Times New Roman"/>
          <w:sz w:val="22"/>
          <w:szCs w:val="22"/>
          <w:lang w:val="sk-SK"/>
        </w:rPr>
        <w:t>V kultúrnej sále Kriváň prezentovali na Farmárskom dni svoje výpestky naši záhradkári a zaujala i výstava kaktusov, sukulentov a včelárstva. Výstava bola spojená s poradenstvom  predsedu Slovenského zväzu záhradkárov Eduarda Jakubeka. Ďalšie podujatie Dní mesta Vrútky bolo venované spomienke na 60. výročie ničivej povodne z roku 1960. V kultúrnej sále Kriváň boli  vystavené fotografie s popiskami a  traja pamätníci, z ktorých najstarší mal 96 rokov, zaspomínali na udalosti, ktoré sa v našom meste odohrali pred šesťdesiatimi rokmi. Uskutočnilo sa aj oceňovanie osobností mesta Vrútky. Sálu pre túto príležitosť zdobila výstava výtvarných diel Tatiany Šatarovej z ateliéru Evy Bebčákovej. Ocenenia, schválené na augustovom zasadnutí mestského zastupiteľstva si prevzali z rúk primátora mesta  osobnosti, ich blízki, ako aj vybrané kolektívy, ktoré sa osobitnou mierou zaslúžili o rozvoj nášho mesta a šírenie jeho dobrého mena. 42. ročník zrazu cykloturistov posadil  n</w:t>
      </w:r>
      <w:r w:rsidRPr="009D1361">
        <w:rPr>
          <w:rStyle w:val="Znakovstyl2"/>
          <w:rFonts w:ascii="Times New Roman" w:hAnsi="Times New Roman" w:cs="Times New Roman"/>
          <w:spacing w:val="-4"/>
          <w:sz w:val="22"/>
          <w:szCs w:val="22"/>
          <w:lang w:val="sk-SK"/>
        </w:rPr>
        <w:t xml:space="preserve">a bicykle aj žiakov a študentov z oboch vrútockých škôl. Charitatívny účel akcie doplnila verejná zbierka. Slávnostná svätá omša ukončila v </w:t>
      </w:r>
      <w:r w:rsidRPr="009D1361">
        <w:rPr>
          <w:rStyle w:val="Znakovstyl2"/>
          <w:rFonts w:ascii="Times New Roman" w:hAnsi="Times New Roman" w:cs="Times New Roman"/>
          <w:sz w:val="22"/>
          <w:szCs w:val="22"/>
          <w:lang w:val="sk-SK"/>
        </w:rPr>
        <w:t>Rímskokatolíckom kostole sv. Jána Krstiteľa tohtoročné oslavy 765. výročia prvej písomnej zmienky o</w:t>
      </w:r>
      <w:r w:rsidR="00DF49EC">
        <w:rPr>
          <w:rStyle w:val="Znakovstyl2"/>
          <w:rFonts w:ascii="Times New Roman" w:hAnsi="Times New Roman" w:cs="Times New Roman"/>
          <w:sz w:val="22"/>
          <w:szCs w:val="22"/>
          <w:lang w:val="sk-SK"/>
        </w:rPr>
        <w:t> </w:t>
      </w:r>
      <w:r w:rsidRPr="009D1361">
        <w:rPr>
          <w:rStyle w:val="Znakovstyl2"/>
          <w:rFonts w:ascii="Times New Roman" w:hAnsi="Times New Roman" w:cs="Times New Roman"/>
          <w:sz w:val="22"/>
          <w:szCs w:val="22"/>
          <w:lang w:val="sk-SK"/>
        </w:rPr>
        <w:t>Vrútkach</w:t>
      </w:r>
    </w:p>
    <w:p w14:paraId="11EAC074" w14:textId="440B51FF" w:rsidR="003A1925" w:rsidRDefault="0047511F" w:rsidP="003A1925">
      <w:pPr>
        <w:rPr>
          <w:noProof/>
        </w:rPr>
      </w:pPr>
      <w:r>
        <w:rPr>
          <w:noProof/>
          <w:lang w:val="cs-CZ" w:eastAsia="cs-CZ"/>
        </w:rPr>
        <w:drawing>
          <wp:anchor distT="0" distB="0" distL="114300" distR="114300" simplePos="0" relativeHeight="251687424" behindDoc="1" locked="0" layoutInCell="1" allowOverlap="1" wp14:anchorId="62316186" wp14:editId="2C72B91D">
            <wp:simplePos x="0" y="0"/>
            <wp:positionH relativeFrom="margin">
              <wp:posOffset>318770</wp:posOffset>
            </wp:positionH>
            <wp:positionV relativeFrom="paragraph">
              <wp:posOffset>165100</wp:posOffset>
            </wp:positionV>
            <wp:extent cx="2815718" cy="1874520"/>
            <wp:effectExtent l="0" t="0" r="3810" b="0"/>
            <wp:wrapNone/>
            <wp:docPr id="49" name="Obrázok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3"/>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2817649" cy="1875806"/>
                    </a:xfrm>
                    <a:prstGeom prst="rect">
                      <a:avLst/>
                    </a:prstGeom>
                    <a:noFill/>
                  </pic:spPr>
                </pic:pic>
              </a:graphicData>
            </a:graphic>
            <wp14:sizeRelH relativeFrom="page">
              <wp14:pctWidth>0</wp14:pctWidth>
            </wp14:sizeRelH>
            <wp14:sizeRelV relativeFrom="page">
              <wp14:pctHeight>0</wp14:pctHeight>
            </wp14:sizeRelV>
          </wp:anchor>
        </w:drawing>
      </w:r>
    </w:p>
    <w:p w14:paraId="75E5EC2B" w14:textId="02A5D0AE" w:rsidR="003A1925" w:rsidRDefault="003A1925" w:rsidP="003A1925">
      <w:pPr>
        <w:rPr>
          <w:noProof/>
        </w:rPr>
      </w:pPr>
    </w:p>
    <w:p w14:paraId="10A21925" w14:textId="66B632C8" w:rsidR="003A1925" w:rsidRDefault="003A1925" w:rsidP="003A1925">
      <w:pPr>
        <w:rPr>
          <w:noProof/>
        </w:rPr>
      </w:pPr>
    </w:p>
    <w:p w14:paraId="35AB6D18" w14:textId="057A36D1" w:rsidR="003A1925" w:rsidRDefault="003A1925" w:rsidP="003A1925">
      <w:pPr>
        <w:rPr>
          <w:noProof/>
        </w:rPr>
      </w:pPr>
    </w:p>
    <w:p w14:paraId="0C850498" w14:textId="52127A49" w:rsidR="003A1925" w:rsidRDefault="003A1925" w:rsidP="003A1925">
      <w:pPr>
        <w:rPr>
          <w:noProof/>
        </w:rPr>
      </w:pPr>
    </w:p>
    <w:p w14:paraId="18862EBC" w14:textId="01556F18" w:rsidR="003A1925" w:rsidRDefault="0047511F" w:rsidP="003A1925">
      <w:pPr>
        <w:rPr>
          <w:b/>
          <w:color w:val="943634" w:themeColor="accent2" w:themeShade="BF"/>
          <w:sz w:val="28"/>
          <w:szCs w:val="28"/>
        </w:rPr>
      </w:pPr>
      <w:r>
        <w:rPr>
          <w:noProof/>
          <w:lang w:val="cs-CZ"/>
        </w:rPr>
        <w:drawing>
          <wp:anchor distT="0" distB="0" distL="114300" distR="114300" simplePos="0" relativeHeight="251688448" behindDoc="0" locked="0" layoutInCell="1" allowOverlap="1" wp14:anchorId="767ADB06" wp14:editId="09B67DBE">
            <wp:simplePos x="0" y="0"/>
            <wp:positionH relativeFrom="margin">
              <wp:align>right</wp:align>
            </wp:positionH>
            <wp:positionV relativeFrom="paragraph">
              <wp:posOffset>6985</wp:posOffset>
            </wp:positionV>
            <wp:extent cx="2846070" cy="1866900"/>
            <wp:effectExtent l="0" t="0" r="0" b="0"/>
            <wp:wrapNone/>
            <wp:docPr id="50" name="Obrázok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4"/>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2846070" cy="1866900"/>
                    </a:xfrm>
                    <a:prstGeom prst="rect">
                      <a:avLst/>
                    </a:prstGeom>
                    <a:noFill/>
                  </pic:spPr>
                </pic:pic>
              </a:graphicData>
            </a:graphic>
            <wp14:sizeRelH relativeFrom="page">
              <wp14:pctWidth>0</wp14:pctWidth>
            </wp14:sizeRelH>
            <wp14:sizeRelV relativeFrom="page">
              <wp14:pctHeight>0</wp14:pctHeight>
            </wp14:sizeRelV>
          </wp:anchor>
        </w:drawing>
      </w:r>
      <w:r w:rsidR="003A1925">
        <w:rPr>
          <w:snapToGrid w:val="0"/>
          <w:color w:val="000000"/>
          <w:w w:val="1"/>
          <w:sz w:val="2"/>
          <w:szCs w:val="2"/>
          <w:bdr w:val="none" w:sz="0" w:space="0" w:color="auto" w:frame="1"/>
          <w:shd w:val="clear" w:color="auto" w:fill="000000"/>
        </w:rPr>
        <w:t xml:space="preserve"> </w:t>
      </w:r>
    </w:p>
    <w:p w14:paraId="0B19B0D5" w14:textId="73AB00B9" w:rsidR="009D1361" w:rsidRDefault="009D1361" w:rsidP="00046882">
      <w:pPr>
        <w:spacing w:line="276" w:lineRule="auto"/>
        <w:rPr>
          <w:b/>
          <w:color w:val="C45911"/>
          <w:sz w:val="28"/>
          <w:szCs w:val="28"/>
        </w:rPr>
      </w:pPr>
      <w:bookmarkStart w:id="6" w:name="_Hlk72335214"/>
      <w:bookmarkStart w:id="7" w:name="_Hlk38283755"/>
      <w:bookmarkEnd w:id="5"/>
    </w:p>
    <w:p w14:paraId="16A8E4D5" w14:textId="12BA094C" w:rsidR="009D1361" w:rsidRDefault="009D1361" w:rsidP="009D1361">
      <w:pPr>
        <w:rPr>
          <w:snapToGrid w:val="0"/>
          <w:color w:val="000000"/>
          <w:w w:val="0"/>
          <w:sz w:val="0"/>
          <w:szCs w:val="0"/>
          <w:u w:color="000000"/>
          <w:bdr w:val="none" w:sz="0" w:space="0" w:color="000000"/>
          <w:shd w:val="clear" w:color="000000" w:fill="000000"/>
        </w:rPr>
      </w:pPr>
      <w:r w:rsidRPr="00DB3B87">
        <w:rPr>
          <w:snapToGrid w:val="0"/>
          <w:color w:val="000000"/>
          <w:w w:val="0"/>
          <w:sz w:val="0"/>
          <w:szCs w:val="0"/>
          <w:u w:color="000000"/>
          <w:bdr w:val="none" w:sz="0" w:space="0" w:color="000000"/>
          <w:shd w:val="clear" w:color="000000" w:fill="000000"/>
        </w:rPr>
        <w:t xml:space="preserve">  </w:t>
      </w:r>
    </w:p>
    <w:p w14:paraId="1CF1F15D" w14:textId="08C52BC5" w:rsidR="00DF49EC" w:rsidRDefault="00DF49EC" w:rsidP="009D1361">
      <w:pPr>
        <w:rPr>
          <w:snapToGrid w:val="0"/>
          <w:color w:val="000000"/>
          <w:w w:val="0"/>
          <w:sz w:val="0"/>
          <w:szCs w:val="0"/>
          <w:u w:color="000000"/>
          <w:bdr w:val="none" w:sz="0" w:space="0" w:color="000000"/>
          <w:shd w:val="clear" w:color="000000" w:fill="000000"/>
        </w:rPr>
      </w:pPr>
    </w:p>
    <w:p w14:paraId="0F2CD3C6" w14:textId="45C5170A" w:rsidR="00DF49EC" w:rsidRDefault="00DF49EC" w:rsidP="009D1361">
      <w:pPr>
        <w:rPr>
          <w:snapToGrid w:val="0"/>
          <w:color w:val="000000"/>
          <w:w w:val="0"/>
          <w:sz w:val="0"/>
          <w:szCs w:val="0"/>
          <w:u w:color="000000"/>
          <w:bdr w:val="none" w:sz="0" w:space="0" w:color="000000"/>
          <w:shd w:val="clear" w:color="000000" w:fill="000000"/>
        </w:rPr>
      </w:pPr>
    </w:p>
    <w:p w14:paraId="3511B8BE" w14:textId="03E93043" w:rsidR="00DF49EC" w:rsidRDefault="00DF49EC" w:rsidP="009D1361">
      <w:pPr>
        <w:rPr>
          <w:snapToGrid w:val="0"/>
          <w:color w:val="000000"/>
          <w:w w:val="0"/>
          <w:sz w:val="0"/>
          <w:szCs w:val="0"/>
          <w:u w:color="000000"/>
          <w:bdr w:val="none" w:sz="0" w:space="0" w:color="000000"/>
          <w:shd w:val="clear" w:color="000000" w:fill="000000"/>
        </w:rPr>
      </w:pPr>
    </w:p>
    <w:p w14:paraId="23ED28A6" w14:textId="5C3D2585" w:rsidR="00DF49EC" w:rsidRDefault="00DF49EC" w:rsidP="009D1361">
      <w:pPr>
        <w:rPr>
          <w:snapToGrid w:val="0"/>
          <w:color w:val="000000"/>
          <w:w w:val="0"/>
          <w:sz w:val="0"/>
          <w:szCs w:val="0"/>
          <w:u w:color="000000"/>
          <w:bdr w:val="none" w:sz="0" w:space="0" w:color="000000"/>
          <w:shd w:val="clear" w:color="000000" w:fill="000000"/>
        </w:rPr>
      </w:pPr>
    </w:p>
    <w:p w14:paraId="30D54884" w14:textId="726E60ED" w:rsidR="00DF49EC" w:rsidRPr="00F749C3" w:rsidRDefault="00DF49EC" w:rsidP="009D1361"/>
    <w:p w14:paraId="16D5A609" w14:textId="5DED5AF3" w:rsidR="009D1361" w:rsidRDefault="009D1361" w:rsidP="00046882">
      <w:pPr>
        <w:spacing w:line="276" w:lineRule="auto"/>
        <w:rPr>
          <w:b/>
          <w:color w:val="C45911"/>
          <w:sz w:val="28"/>
          <w:szCs w:val="28"/>
        </w:rPr>
      </w:pPr>
    </w:p>
    <w:p w14:paraId="0BF0F9AE" w14:textId="70AF38DF" w:rsidR="009D1361" w:rsidRDefault="009D1361" w:rsidP="00046882">
      <w:pPr>
        <w:spacing w:line="276" w:lineRule="auto"/>
        <w:rPr>
          <w:b/>
          <w:color w:val="C45911"/>
          <w:sz w:val="28"/>
          <w:szCs w:val="28"/>
        </w:rPr>
      </w:pPr>
    </w:p>
    <w:p w14:paraId="46707A37" w14:textId="151EC408" w:rsidR="009D1361" w:rsidRDefault="009D1361" w:rsidP="00046882">
      <w:pPr>
        <w:spacing w:line="276" w:lineRule="auto"/>
        <w:rPr>
          <w:b/>
          <w:color w:val="C45911"/>
          <w:sz w:val="28"/>
          <w:szCs w:val="28"/>
        </w:rPr>
      </w:pPr>
    </w:p>
    <w:p w14:paraId="731CDDE3" w14:textId="56220274" w:rsidR="009D1361" w:rsidRDefault="009D1361" w:rsidP="00046882">
      <w:pPr>
        <w:spacing w:line="276" w:lineRule="auto"/>
        <w:rPr>
          <w:b/>
          <w:color w:val="C45911"/>
          <w:sz w:val="28"/>
          <w:szCs w:val="28"/>
        </w:rPr>
      </w:pPr>
    </w:p>
    <w:p w14:paraId="088BB78C" w14:textId="0D25AA57" w:rsidR="009D1361" w:rsidRDefault="0047511F" w:rsidP="00046882">
      <w:pPr>
        <w:spacing w:line="276" w:lineRule="auto"/>
        <w:rPr>
          <w:b/>
          <w:color w:val="C45911"/>
          <w:sz w:val="28"/>
          <w:szCs w:val="28"/>
        </w:rPr>
      </w:pPr>
      <w:r>
        <w:rPr>
          <w:noProof/>
        </w:rPr>
        <w:drawing>
          <wp:anchor distT="0" distB="0" distL="114300" distR="114300" simplePos="0" relativeHeight="251696640" behindDoc="1" locked="0" layoutInCell="1" allowOverlap="1" wp14:anchorId="70292D52" wp14:editId="006D4B07">
            <wp:simplePos x="0" y="0"/>
            <wp:positionH relativeFrom="column">
              <wp:posOffset>2715260</wp:posOffset>
            </wp:positionH>
            <wp:positionV relativeFrom="paragraph">
              <wp:posOffset>768350</wp:posOffset>
            </wp:positionV>
            <wp:extent cx="3188970" cy="2123325"/>
            <wp:effectExtent l="0" t="0" r="0" b="0"/>
            <wp:wrapNone/>
            <wp:docPr id="109" name="Obrázok 109" descr="K:\1 2020\Kultúra\Dni mesta\DSC_004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K:\1 2020\Kultúra\Dni mesta\DSC_0048.JPG"/>
                    <pic:cNvPicPr>
                      <a:picLocks noChangeAspect="1" noChangeArrowheads="1"/>
                    </pic:cNvPicPr>
                  </pic:nvPicPr>
                  <pic:blipFill>
                    <a:blip r:embed="rId43" cstate="print"/>
                    <a:srcRect/>
                    <a:stretch>
                      <a:fillRect/>
                    </a:stretch>
                  </pic:blipFill>
                  <pic:spPr bwMode="auto">
                    <a:xfrm>
                      <a:off x="0" y="0"/>
                      <a:ext cx="3188970" cy="2123325"/>
                    </a:xfrm>
                    <a:prstGeom prst="rect">
                      <a:avLst/>
                    </a:prstGeom>
                    <a:noFill/>
                    <a:ln w="9525">
                      <a:noFill/>
                      <a:miter lim="800000"/>
                      <a:headEnd/>
                      <a:tailEnd/>
                    </a:ln>
                  </pic:spPr>
                </pic:pic>
              </a:graphicData>
            </a:graphic>
            <wp14:sizeRelH relativeFrom="margin">
              <wp14:pctWidth>0</wp14:pctWidth>
            </wp14:sizeRelH>
            <wp14:sizeRelV relativeFrom="margin">
              <wp14:pctHeight>0</wp14:pctHeight>
            </wp14:sizeRelV>
          </wp:anchor>
        </w:drawing>
      </w:r>
      <w:r>
        <w:rPr>
          <w:noProof/>
        </w:rPr>
        <w:drawing>
          <wp:inline distT="0" distB="0" distL="0" distR="0" wp14:anchorId="211CC791" wp14:editId="4312422D">
            <wp:extent cx="2865377" cy="1904894"/>
            <wp:effectExtent l="0" t="0" r="0" b="635"/>
            <wp:docPr id="112" name="Obrázok 112" descr="K:\1 2020\Kultúra\Vlado Weis\DSC_001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K:\1 2020\Kultúra\Vlado Weis\DSC_0017.JPG"/>
                    <pic:cNvPicPr>
                      <a:picLocks noChangeAspect="1" noChangeArrowheads="1"/>
                    </pic:cNvPicPr>
                  </pic:nvPicPr>
                  <pic:blipFill>
                    <a:blip r:embed="rId44" cstate="print"/>
                    <a:srcRect/>
                    <a:stretch>
                      <a:fillRect/>
                    </a:stretch>
                  </pic:blipFill>
                  <pic:spPr bwMode="auto">
                    <a:xfrm>
                      <a:off x="0" y="0"/>
                      <a:ext cx="2885449" cy="1918238"/>
                    </a:xfrm>
                    <a:prstGeom prst="rect">
                      <a:avLst/>
                    </a:prstGeom>
                    <a:noFill/>
                    <a:ln w="9525">
                      <a:noFill/>
                      <a:miter lim="800000"/>
                      <a:headEnd/>
                      <a:tailEnd/>
                    </a:ln>
                  </pic:spPr>
                </pic:pic>
              </a:graphicData>
            </a:graphic>
          </wp:inline>
        </w:drawing>
      </w:r>
    </w:p>
    <w:p w14:paraId="593A0DF5" w14:textId="5BC21DA5" w:rsidR="009D1361" w:rsidRDefault="009D1361" w:rsidP="00046882">
      <w:pPr>
        <w:spacing w:line="276" w:lineRule="auto"/>
        <w:rPr>
          <w:b/>
          <w:color w:val="C45911"/>
          <w:sz w:val="28"/>
          <w:szCs w:val="28"/>
        </w:rPr>
      </w:pPr>
    </w:p>
    <w:p w14:paraId="786A8AB8" w14:textId="4ECE10BC" w:rsidR="009D1361" w:rsidRDefault="009D1361" w:rsidP="00046882">
      <w:pPr>
        <w:spacing w:line="276" w:lineRule="auto"/>
        <w:rPr>
          <w:b/>
          <w:color w:val="C45911"/>
          <w:sz w:val="28"/>
          <w:szCs w:val="28"/>
        </w:rPr>
      </w:pPr>
    </w:p>
    <w:p w14:paraId="5264D0F7" w14:textId="412D8AC2" w:rsidR="0047511F" w:rsidRDefault="0047511F" w:rsidP="00046882">
      <w:pPr>
        <w:spacing w:line="276" w:lineRule="auto"/>
        <w:rPr>
          <w:b/>
          <w:color w:val="C45911"/>
          <w:sz w:val="28"/>
          <w:szCs w:val="28"/>
        </w:rPr>
      </w:pPr>
    </w:p>
    <w:p w14:paraId="333AFAE6" w14:textId="2F20C078" w:rsidR="0047511F" w:rsidRDefault="0047511F" w:rsidP="00046882">
      <w:pPr>
        <w:spacing w:line="276" w:lineRule="auto"/>
        <w:rPr>
          <w:b/>
          <w:color w:val="C45911"/>
          <w:sz w:val="28"/>
          <w:szCs w:val="28"/>
        </w:rPr>
      </w:pPr>
    </w:p>
    <w:p w14:paraId="4B553550" w14:textId="12F9FF8F" w:rsidR="0047511F" w:rsidRDefault="0047511F" w:rsidP="00046882">
      <w:pPr>
        <w:spacing w:line="276" w:lineRule="auto"/>
        <w:rPr>
          <w:b/>
          <w:color w:val="C45911"/>
          <w:sz w:val="28"/>
          <w:szCs w:val="28"/>
        </w:rPr>
      </w:pPr>
    </w:p>
    <w:p w14:paraId="3C798529" w14:textId="05C03544" w:rsidR="0047511F" w:rsidRDefault="0047511F" w:rsidP="00046882">
      <w:pPr>
        <w:spacing w:line="276" w:lineRule="auto"/>
        <w:rPr>
          <w:b/>
          <w:color w:val="C45911"/>
          <w:sz w:val="28"/>
          <w:szCs w:val="28"/>
        </w:rPr>
      </w:pPr>
      <w:r>
        <w:rPr>
          <w:noProof/>
        </w:rPr>
        <w:lastRenderedPageBreak/>
        <w:drawing>
          <wp:anchor distT="0" distB="0" distL="114300" distR="114300" simplePos="0" relativeHeight="251694592" behindDoc="0" locked="0" layoutInCell="1" allowOverlap="1" wp14:anchorId="37A90A90" wp14:editId="0F69E65A">
            <wp:simplePos x="0" y="0"/>
            <wp:positionH relativeFrom="column">
              <wp:posOffset>3671570</wp:posOffset>
            </wp:positionH>
            <wp:positionV relativeFrom="paragraph">
              <wp:posOffset>-229870</wp:posOffset>
            </wp:positionV>
            <wp:extent cx="2563516" cy="2179320"/>
            <wp:effectExtent l="0" t="0" r="8255" b="0"/>
            <wp:wrapNone/>
            <wp:docPr id="111" name="Obrázok 111" descr="K:\1 2020\Kultúra\Výstava Šatarová\20200918_10111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K:\1 2020\Kultúra\Výstava Šatarová\20200918_101115.jpg"/>
                    <pic:cNvPicPr>
                      <a:picLocks noChangeAspect="1" noChangeArrowheads="1"/>
                    </pic:cNvPicPr>
                  </pic:nvPicPr>
                  <pic:blipFill>
                    <a:blip r:embed="rId45" cstate="print"/>
                    <a:srcRect/>
                    <a:stretch>
                      <a:fillRect/>
                    </a:stretch>
                  </pic:blipFill>
                  <pic:spPr bwMode="auto">
                    <a:xfrm>
                      <a:off x="0" y="0"/>
                      <a:ext cx="2564586" cy="2180230"/>
                    </a:xfrm>
                    <a:prstGeom prst="rect">
                      <a:avLst/>
                    </a:prstGeom>
                    <a:noFill/>
                    <a:ln w="9525">
                      <a:noFill/>
                      <a:miter lim="800000"/>
                      <a:headEnd/>
                      <a:tailEnd/>
                    </a:ln>
                  </pic:spPr>
                </pic:pic>
              </a:graphicData>
            </a:graphic>
            <wp14:sizeRelH relativeFrom="margin">
              <wp14:pctWidth>0</wp14:pctWidth>
            </wp14:sizeRelH>
            <wp14:sizeRelV relativeFrom="margin">
              <wp14:pctHeight>0</wp14:pctHeight>
            </wp14:sizeRelV>
          </wp:anchor>
        </w:drawing>
      </w:r>
    </w:p>
    <w:p w14:paraId="2D5B53A1" w14:textId="2C9C5D9E" w:rsidR="0047511F" w:rsidRDefault="0047511F" w:rsidP="00046882">
      <w:pPr>
        <w:spacing w:line="276" w:lineRule="auto"/>
        <w:rPr>
          <w:b/>
          <w:color w:val="C45911"/>
          <w:sz w:val="28"/>
          <w:szCs w:val="28"/>
        </w:rPr>
      </w:pPr>
      <w:r>
        <w:rPr>
          <w:noProof/>
        </w:rPr>
        <w:drawing>
          <wp:anchor distT="0" distB="0" distL="114300" distR="114300" simplePos="0" relativeHeight="251695616" behindDoc="1" locked="0" layoutInCell="1" allowOverlap="1" wp14:anchorId="3A3C44AF" wp14:editId="4FE3AAEB">
            <wp:simplePos x="0" y="0"/>
            <wp:positionH relativeFrom="margin">
              <wp:posOffset>-46990</wp:posOffset>
            </wp:positionH>
            <wp:positionV relativeFrom="paragraph">
              <wp:posOffset>-655320</wp:posOffset>
            </wp:positionV>
            <wp:extent cx="3543300" cy="2397883"/>
            <wp:effectExtent l="0" t="0" r="0" b="2540"/>
            <wp:wrapNone/>
            <wp:docPr id="110" name="Obrázok 110" descr="K:\1 2020\Kultúra\Dni mesta\1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K:\1 2020\Kultúra\Dni mesta\1s.JPG"/>
                    <pic:cNvPicPr>
                      <a:picLocks noChangeAspect="1" noChangeArrowheads="1"/>
                    </pic:cNvPicPr>
                  </pic:nvPicPr>
                  <pic:blipFill>
                    <a:blip r:embed="rId46" cstate="print"/>
                    <a:srcRect/>
                    <a:stretch>
                      <a:fillRect/>
                    </a:stretch>
                  </pic:blipFill>
                  <pic:spPr bwMode="auto">
                    <a:xfrm>
                      <a:off x="0" y="0"/>
                      <a:ext cx="3543300" cy="2397883"/>
                    </a:xfrm>
                    <a:prstGeom prst="rect">
                      <a:avLst/>
                    </a:prstGeom>
                    <a:noFill/>
                    <a:ln w="9525">
                      <a:noFill/>
                      <a:miter lim="800000"/>
                      <a:headEnd/>
                      <a:tailEnd/>
                    </a:ln>
                  </pic:spPr>
                </pic:pic>
              </a:graphicData>
            </a:graphic>
            <wp14:sizeRelH relativeFrom="margin">
              <wp14:pctWidth>0</wp14:pctWidth>
            </wp14:sizeRelH>
            <wp14:sizeRelV relativeFrom="margin">
              <wp14:pctHeight>0</wp14:pctHeight>
            </wp14:sizeRelV>
          </wp:anchor>
        </w:drawing>
      </w:r>
    </w:p>
    <w:p w14:paraId="6957B3EE" w14:textId="77777777" w:rsidR="0047511F" w:rsidRDefault="0047511F" w:rsidP="00046882">
      <w:pPr>
        <w:spacing w:line="276" w:lineRule="auto"/>
        <w:rPr>
          <w:b/>
          <w:color w:val="C45911"/>
          <w:sz w:val="28"/>
          <w:szCs w:val="28"/>
        </w:rPr>
      </w:pPr>
    </w:p>
    <w:p w14:paraId="26BC2F67" w14:textId="5AA23176" w:rsidR="009D1361" w:rsidRDefault="009D1361" w:rsidP="00046882">
      <w:pPr>
        <w:spacing w:line="276" w:lineRule="auto"/>
        <w:rPr>
          <w:b/>
          <w:color w:val="C45911"/>
          <w:sz w:val="28"/>
          <w:szCs w:val="28"/>
        </w:rPr>
      </w:pPr>
    </w:p>
    <w:p w14:paraId="12DAF378" w14:textId="77777777" w:rsidR="0047511F" w:rsidRDefault="0047511F" w:rsidP="00F95A53">
      <w:pPr>
        <w:rPr>
          <w:b/>
          <w:bCs/>
          <w:color w:val="F79646" w:themeColor="accent6"/>
        </w:rPr>
      </w:pPr>
    </w:p>
    <w:p w14:paraId="4744B6C2" w14:textId="77777777" w:rsidR="0047511F" w:rsidRDefault="0047511F" w:rsidP="00F95A53">
      <w:pPr>
        <w:rPr>
          <w:b/>
          <w:bCs/>
          <w:color w:val="F79646" w:themeColor="accent6"/>
        </w:rPr>
      </w:pPr>
    </w:p>
    <w:p w14:paraId="2B171DD3" w14:textId="77777777" w:rsidR="0047511F" w:rsidRDefault="0047511F" w:rsidP="00F95A53">
      <w:pPr>
        <w:rPr>
          <w:b/>
          <w:bCs/>
          <w:color w:val="F79646" w:themeColor="accent6"/>
        </w:rPr>
      </w:pPr>
    </w:p>
    <w:p w14:paraId="47689945" w14:textId="77777777" w:rsidR="0047511F" w:rsidRDefault="0047511F" w:rsidP="00F95A53">
      <w:pPr>
        <w:rPr>
          <w:b/>
          <w:bCs/>
          <w:color w:val="F79646" w:themeColor="accent6"/>
        </w:rPr>
      </w:pPr>
    </w:p>
    <w:p w14:paraId="553B822B" w14:textId="77777777" w:rsidR="0047511F" w:rsidRDefault="0047511F" w:rsidP="00F95A53">
      <w:pPr>
        <w:rPr>
          <w:b/>
          <w:bCs/>
          <w:color w:val="F79646" w:themeColor="accent6"/>
        </w:rPr>
      </w:pPr>
    </w:p>
    <w:p w14:paraId="2709F0A3" w14:textId="77777777" w:rsidR="0047511F" w:rsidRDefault="0047511F" w:rsidP="00F95A53">
      <w:pPr>
        <w:rPr>
          <w:b/>
          <w:bCs/>
          <w:color w:val="F79646" w:themeColor="accent6"/>
        </w:rPr>
      </w:pPr>
    </w:p>
    <w:p w14:paraId="08BD3854" w14:textId="77777777" w:rsidR="0047511F" w:rsidRDefault="0047511F" w:rsidP="00F95A53">
      <w:pPr>
        <w:rPr>
          <w:b/>
          <w:bCs/>
          <w:color w:val="F79646" w:themeColor="accent6"/>
        </w:rPr>
      </w:pPr>
    </w:p>
    <w:p w14:paraId="072594F1" w14:textId="436159C2" w:rsidR="00F95A53" w:rsidRPr="00F95A53" w:rsidRDefault="00F95A53" w:rsidP="00F95A53">
      <w:pPr>
        <w:rPr>
          <w:b/>
          <w:bCs/>
          <w:color w:val="F79646" w:themeColor="accent6"/>
        </w:rPr>
      </w:pPr>
      <w:r w:rsidRPr="00F95A53">
        <w:rPr>
          <w:b/>
          <w:bCs/>
          <w:color w:val="F79646" w:themeColor="accent6"/>
        </w:rPr>
        <w:t>Mestská knižnica Hany Zelinovej</w:t>
      </w:r>
    </w:p>
    <w:p w14:paraId="47CF8F8E" w14:textId="77777777" w:rsidR="00F95A53" w:rsidRPr="00F95A53" w:rsidRDefault="00F95A53" w:rsidP="00F95A53">
      <w:pPr>
        <w:rPr>
          <w:b/>
          <w:bCs/>
          <w:color w:val="000000"/>
        </w:rPr>
      </w:pPr>
    </w:p>
    <w:p w14:paraId="00C328A9" w14:textId="77777777" w:rsidR="00F95A53" w:rsidRPr="00F95A53" w:rsidRDefault="00F95A53" w:rsidP="00F95A53">
      <w:pPr>
        <w:spacing w:line="276" w:lineRule="auto"/>
        <w:jc w:val="both"/>
        <w:rPr>
          <w:sz w:val="22"/>
          <w:szCs w:val="22"/>
          <w:lang w:eastAsia="en-US"/>
        </w:rPr>
      </w:pPr>
      <w:r w:rsidRPr="00F95A53">
        <w:t xml:space="preserve">Na základe opatrení vlády SR bola knižnica Hany Zelinovej z dôvodu pandémie COVID 19 zatvorená od 16.3 do 10.5.2020. V období zatvorenia knižnice  sme realizovali opravu, údržbu poškodených knižných titulov, reorganizáciu detského oddelenia (preštítkovanie knižných titulov, zjednotenie kategorizácie kníh), vyraďovanie poškodených titulov. Počas mesiacov apríl až jún sme rozdávali vrútockým dôchodcom ochranné rúška. </w:t>
      </w:r>
    </w:p>
    <w:p w14:paraId="59FB885A" w14:textId="77777777" w:rsidR="00F95A53" w:rsidRPr="00F95A53" w:rsidRDefault="00F95A53" w:rsidP="00F95A53">
      <w:pPr>
        <w:spacing w:line="276" w:lineRule="auto"/>
        <w:ind w:firstLine="708"/>
        <w:jc w:val="both"/>
      </w:pPr>
      <w:r w:rsidRPr="00F95A53">
        <w:t xml:space="preserve">V dôsledku zákazu kultúrno-spoločenských akcií nebolo možné realizovať žiadne podujatia v knižnici, čo sa negatívne odrazilo na štatistických výsledkoch knižnice za rok 2020. </w:t>
      </w:r>
    </w:p>
    <w:p w14:paraId="21AABDF0" w14:textId="77777777" w:rsidR="00F95A53" w:rsidRPr="00F95A53" w:rsidRDefault="00F95A53" w:rsidP="00F95A53">
      <w:pPr>
        <w:spacing w:line="276" w:lineRule="auto"/>
        <w:ind w:firstLine="708"/>
        <w:jc w:val="both"/>
      </w:pPr>
      <w:r w:rsidRPr="00F95A53">
        <w:t xml:space="preserve">Knižnica využila možnosť získať financie na nákup kníh sa úspešne zapojila do výzvy Fondu na podporu umenia na predkladanie projektov v rámci podprogramu 5.4.1 Akvizícia knižníc. Kvôli rozhodnutiu Protimonopolného úradu bolo rozhodnutie o pridelení dotácii dočasne pozastavené, z toho dôvodu sme až v novembri boli informovaní o schválení a realizácii projektu. Z dôvodu podpisu zmluvy 11.12.2020 čerpanie dotácie vo výške 2500 eur bolo realizované až v roku 2021. </w:t>
      </w:r>
    </w:p>
    <w:p w14:paraId="27FBC3ED" w14:textId="386CF15E" w:rsidR="00F95A53" w:rsidRPr="00F95A53" w:rsidRDefault="00F95A53" w:rsidP="00E95716">
      <w:pPr>
        <w:spacing w:line="276" w:lineRule="auto"/>
        <w:ind w:firstLine="708"/>
        <w:jc w:val="both"/>
        <w:rPr>
          <w:b/>
          <w:bCs/>
          <w:color w:val="000000"/>
        </w:rPr>
      </w:pPr>
      <w:r w:rsidRPr="00F95A53">
        <w:t>Čitatelia z obavy pred vírusom navštevovali knižnicu v určitých obdobiach menej, taktiež v dôsledku neustále meniacich sa nariadení boli zmätení, či máme alebo nemáme otvorené. Počas celého roka sme realizovali aj donáškovú službu po telefonickom dohovore. Napriek tomu, že sme mali nižšie čísla, zaznamenali sme vyšší nárast nových dospelých čitateľov, ktorý dovtedy knižnicu nenavštevovali.</w:t>
      </w:r>
    </w:p>
    <w:tbl>
      <w:tblPr>
        <w:tblpPr w:leftFromText="141" w:rightFromText="141" w:vertAnchor="text" w:horzAnchor="margin" w:tblpX="108" w:tblpY="182"/>
        <w:tblW w:w="8789" w:type="dxa"/>
        <w:tblLayout w:type="fixed"/>
        <w:tblLook w:val="0000" w:firstRow="0" w:lastRow="0" w:firstColumn="0" w:lastColumn="0" w:noHBand="0" w:noVBand="0"/>
      </w:tblPr>
      <w:tblGrid>
        <w:gridCol w:w="1448"/>
        <w:gridCol w:w="1538"/>
        <w:gridCol w:w="1976"/>
        <w:gridCol w:w="1984"/>
        <w:gridCol w:w="1843"/>
      </w:tblGrid>
      <w:tr w:rsidR="00F95A53" w:rsidRPr="00F95A53" w14:paraId="6FFDF21B" w14:textId="77777777" w:rsidTr="00F679C7">
        <w:trPr>
          <w:trHeight w:val="330"/>
        </w:trPr>
        <w:tc>
          <w:tcPr>
            <w:tcW w:w="1448" w:type="dxa"/>
            <w:tcBorders>
              <w:top w:val="single" w:sz="4" w:space="0" w:color="000000"/>
              <w:left w:val="single" w:sz="4" w:space="0" w:color="000000"/>
              <w:bottom w:val="single" w:sz="4" w:space="0" w:color="000000"/>
            </w:tcBorders>
            <w:shd w:val="clear" w:color="auto" w:fill="FFFFFF"/>
          </w:tcPr>
          <w:p w14:paraId="00982F9F" w14:textId="77777777" w:rsidR="00F95A53" w:rsidRPr="00F95A53" w:rsidRDefault="00F95A53" w:rsidP="00F679C7">
            <w:pPr>
              <w:rPr>
                <w:rFonts w:eastAsia="Gentium Book Basic"/>
                <w:color w:val="000000"/>
                <w:sz w:val="22"/>
                <w:szCs w:val="22"/>
              </w:rPr>
            </w:pPr>
            <w:r w:rsidRPr="00F95A53">
              <w:rPr>
                <w:color w:val="000000"/>
                <w:sz w:val="22"/>
                <w:szCs w:val="22"/>
              </w:rPr>
              <w:t>rozčlenenie</w:t>
            </w:r>
          </w:p>
        </w:tc>
        <w:tc>
          <w:tcPr>
            <w:tcW w:w="1538" w:type="dxa"/>
            <w:tcBorders>
              <w:top w:val="single" w:sz="4" w:space="0" w:color="000000"/>
              <w:left w:val="single" w:sz="4" w:space="0" w:color="000000"/>
              <w:bottom w:val="single" w:sz="4" w:space="0" w:color="000000"/>
            </w:tcBorders>
            <w:shd w:val="clear" w:color="auto" w:fill="FFFFFF"/>
          </w:tcPr>
          <w:p w14:paraId="6967960A" w14:textId="77777777" w:rsidR="00F95A53" w:rsidRPr="00F95A53" w:rsidRDefault="00F95A53" w:rsidP="00F679C7">
            <w:pPr>
              <w:rPr>
                <w:rFonts w:eastAsia="Gentium Book Basic"/>
                <w:color w:val="000000"/>
                <w:sz w:val="22"/>
                <w:szCs w:val="22"/>
              </w:rPr>
            </w:pPr>
            <w:r w:rsidRPr="00F95A53">
              <w:rPr>
                <w:rFonts w:eastAsia="Gentium Book Basic"/>
                <w:color w:val="000000"/>
                <w:sz w:val="22"/>
                <w:szCs w:val="22"/>
              </w:rPr>
              <w:t xml:space="preserve">   </w:t>
            </w:r>
            <w:r w:rsidRPr="00F95A53">
              <w:rPr>
                <w:color w:val="000000"/>
                <w:sz w:val="22"/>
                <w:szCs w:val="22"/>
              </w:rPr>
              <w:t>beletria</w:t>
            </w:r>
          </w:p>
        </w:tc>
        <w:tc>
          <w:tcPr>
            <w:tcW w:w="1976" w:type="dxa"/>
            <w:tcBorders>
              <w:top w:val="single" w:sz="4" w:space="0" w:color="000000"/>
              <w:left w:val="single" w:sz="4" w:space="0" w:color="000000"/>
              <w:bottom w:val="single" w:sz="4" w:space="0" w:color="000000"/>
            </w:tcBorders>
            <w:shd w:val="clear" w:color="auto" w:fill="FFFFFF"/>
          </w:tcPr>
          <w:p w14:paraId="45F3EF13" w14:textId="77777777" w:rsidR="00F95A53" w:rsidRPr="00F95A53" w:rsidRDefault="00F95A53" w:rsidP="00F679C7">
            <w:pPr>
              <w:jc w:val="center"/>
              <w:rPr>
                <w:rFonts w:eastAsia="Gentium Book Basic"/>
                <w:color w:val="000000"/>
                <w:sz w:val="22"/>
                <w:szCs w:val="22"/>
              </w:rPr>
            </w:pPr>
            <w:r w:rsidRPr="00F95A53">
              <w:rPr>
                <w:rFonts w:eastAsia="Gentium Book Basic"/>
                <w:color w:val="000000"/>
                <w:sz w:val="22"/>
                <w:szCs w:val="22"/>
              </w:rPr>
              <w:t xml:space="preserve">    </w:t>
            </w:r>
            <w:r w:rsidRPr="00F95A53">
              <w:rPr>
                <w:color w:val="000000"/>
                <w:sz w:val="22"/>
                <w:szCs w:val="22"/>
              </w:rPr>
              <w:t>náučná</w:t>
            </w:r>
          </w:p>
        </w:tc>
        <w:tc>
          <w:tcPr>
            <w:tcW w:w="1984" w:type="dxa"/>
            <w:tcBorders>
              <w:top w:val="single" w:sz="4" w:space="0" w:color="000000"/>
              <w:left w:val="single" w:sz="4" w:space="0" w:color="000000"/>
              <w:bottom w:val="single" w:sz="4" w:space="0" w:color="000000"/>
            </w:tcBorders>
            <w:shd w:val="clear" w:color="auto" w:fill="FFFFFF"/>
          </w:tcPr>
          <w:p w14:paraId="3A27915B" w14:textId="77777777" w:rsidR="00F95A53" w:rsidRPr="00F95A53" w:rsidRDefault="00F95A53" w:rsidP="00F679C7">
            <w:pPr>
              <w:rPr>
                <w:color w:val="000000"/>
                <w:sz w:val="22"/>
                <w:szCs w:val="22"/>
              </w:rPr>
            </w:pPr>
            <w:r w:rsidRPr="00F95A53">
              <w:rPr>
                <w:rFonts w:eastAsia="Gentium Book Basic"/>
                <w:color w:val="000000"/>
                <w:sz w:val="22"/>
                <w:szCs w:val="22"/>
              </w:rPr>
              <w:t xml:space="preserve">  </w:t>
            </w:r>
            <w:r w:rsidRPr="00F95A53">
              <w:rPr>
                <w:color w:val="000000"/>
                <w:sz w:val="22"/>
                <w:szCs w:val="22"/>
              </w:rPr>
              <w:t>Periodiká a ostatné</w:t>
            </w:r>
          </w:p>
        </w:tc>
        <w:tc>
          <w:tcPr>
            <w:tcW w:w="1843" w:type="dxa"/>
            <w:tcBorders>
              <w:top w:val="single" w:sz="4" w:space="0" w:color="000000"/>
              <w:left w:val="single" w:sz="4" w:space="0" w:color="000000"/>
              <w:bottom w:val="single" w:sz="4" w:space="0" w:color="000000"/>
              <w:right w:val="single" w:sz="4" w:space="0" w:color="000000"/>
            </w:tcBorders>
            <w:shd w:val="clear" w:color="auto" w:fill="FFFFFF"/>
          </w:tcPr>
          <w:p w14:paraId="1B0027A7" w14:textId="77777777" w:rsidR="00F95A53" w:rsidRPr="00F95A53" w:rsidRDefault="00F95A53" w:rsidP="00F679C7">
            <w:pPr>
              <w:jc w:val="center"/>
              <w:rPr>
                <w:color w:val="000000"/>
                <w:sz w:val="22"/>
                <w:szCs w:val="22"/>
              </w:rPr>
            </w:pPr>
            <w:r w:rsidRPr="00F95A53">
              <w:rPr>
                <w:color w:val="000000"/>
                <w:sz w:val="22"/>
                <w:szCs w:val="22"/>
              </w:rPr>
              <w:t>spolu</w:t>
            </w:r>
          </w:p>
        </w:tc>
      </w:tr>
      <w:tr w:rsidR="00F95A53" w:rsidRPr="00F95A53" w14:paraId="133EE50C" w14:textId="77777777" w:rsidTr="00F679C7">
        <w:trPr>
          <w:trHeight w:val="189"/>
        </w:trPr>
        <w:tc>
          <w:tcPr>
            <w:tcW w:w="1448" w:type="dxa"/>
            <w:tcBorders>
              <w:top w:val="single" w:sz="4" w:space="0" w:color="000000"/>
              <w:left w:val="single" w:sz="4" w:space="0" w:color="000000"/>
              <w:bottom w:val="single" w:sz="4" w:space="0" w:color="000000"/>
            </w:tcBorders>
            <w:shd w:val="clear" w:color="auto" w:fill="FFFFFF"/>
          </w:tcPr>
          <w:p w14:paraId="7C3DD7BD" w14:textId="77777777" w:rsidR="00F95A53" w:rsidRPr="00F95A53" w:rsidRDefault="00F95A53" w:rsidP="00F679C7">
            <w:pPr>
              <w:rPr>
                <w:color w:val="000000"/>
                <w:sz w:val="22"/>
                <w:szCs w:val="22"/>
              </w:rPr>
            </w:pPr>
            <w:r w:rsidRPr="00F95A53">
              <w:rPr>
                <w:color w:val="000000"/>
                <w:sz w:val="22"/>
                <w:szCs w:val="22"/>
              </w:rPr>
              <w:t>Dosp.čit.</w:t>
            </w:r>
          </w:p>
        </w:tc>
        <w:tc>
          <w:tcPr>
            <w:tcW w:w="1538" w:type="dxa"/>
            <w:tcBorders>
              <w:top w:val="single" w:sz="4" w:space="0" w:color="000000"/>
              <w:left w:val="single" w:sz="4" w:space="0" w:color="000000"/>
              <w:bottom w:val="single" w:sz="4" w:space="0" w:color="000000"/>
            </w:tcBorders>
            <w:shd w:val="clear" w:color="auto" w:fill="FFFFFF"/>
          </w:tcPr>
          <w:p w14:paraId="6B8A5715" w14:textId="77777777" w:rsidR="00F95A53" w:rsidRPr="00F95A53" w:rsidRDefault="00F95A53" w:rsidP="00F679C7">
            <w:pPr>
              <w:snapToGrid w:val="0"/>
              <w:jc w:val="center"/>
              <w:rPr>
                <w:rFonts w:eastAsia="Tahoma"/>
                <w:color w:val="000000"/>
                <w:sz w:val="22"/>
                <w:szCs w:val="22"/>
              </w:rPr>
            </w:pPr>
            <w:r w:rsidRPr="00F95A53">
              <w:rPr>
                <w:color w:val="000000"/>
                <w:sz w:val="22"/>
                <w:szCs w:val="22"/>
              </w:rPr>
              <w:t>28 174</w:t>
            </w:r>
          </w:p>
        </w:tc>
        <w:tc>
          <w:tcPr>
            <w:tcW w:w="1976" w:type="dxa"/>
            <w:tcBorders>
              <w:top w:val="single" w:sz="4" w:space="0" w:color="000000"/>
              <w:left w:val="single" w:sz="4" w:space="0" w:color="000000"/>
              <w:bottom w:val="single" w:sz="4" w:space="0" w:color="000000"/>
            </w:tcBorders>
            <w:shd w:val="clear" w:color="auto" w:fill="FFFFFF"/>
          </w:tcPr>
          <w:p w14:paraId="353BB059" w14:textId="77777777" w:rsidR="00F95A53" w:rsidRPr="00F95A53" w:rsidRDefault="00F95A53" w:rsidP="00F679C7">
            <w:pPr>
              <w:snapToGrid w:val="0"/>
              <w:jc w:val="center"/>
              <w:rPr>
                <w:color w:val="000000"/>
                <w:sz w:val="22"/>
                <w:szCs w:val="22"/>
              </w:rPr>
            </w:pPr>
            <w:r w:rsidRPr="00F95A53">
              <w:rPr>
                <w:rFonts w:eastAsia="Tahoma"/>
                <w:color w:val="000000"/>
                <w:sz w:val="22"/>
                <w:szCs w:val="22"/>
              </w:rPr>
              <w:t>2811</w:t>
            </w:r>
          </w:p>
        </w:tc>
        <w:tc>
          <w:tcPr>
            <w:tcW w:w="1984" w:type="dxa"/>
            <w:tcBorders>
              <w:top w:val="single" w:sz="4" w:space="0" w:color="000000"/>
              <w:left w:val="single" w:sz="4" w:space="0" w:color="000000"/>
              <w:bottom w:val="single" w:sz="4" w:space="0" w:color="000000"/>
            </w:tcBorders>
            <w:shd w:val="clear" w:color="auto" w:fill="FFFFFF"/>
          </w:tcPr>
          <w:p w14:paraId="4DE91994" w14:textId="77777777" w:rsidR="00F95A53" w:rsidRPr="00F95A53" w:rsidRDefault="00F95A53" w:rsidP="00F679C7">
            <w:pPr>
              <w:snapToGrid w:val="0"/>
              <w:rPr>
                <w:rFonts w:eastAsia="Gentium Book Basic"/>
                <w:b/>
                <w:bCs/>
                <w:color w:val="000000"/>
                <w:sz w:val="22"/>
                <w:szCs w:val="22"/>
              </w:rPr>
            </w:pPr>
            <w:r w:rsidRPr="00F95A53">
              <w:rPr>
                <w:color w:val="000000"/>
                <w:sz w:val="22"/>
                <w:szCs w:val="22"/>
              </w:rPr>
              <w:t xml:space="preserve">              -</w:t>
            </w:r>
          </w:p>
        </w:tc>
        <w:tc>
          <w:tcPr>
            <w:tcW w:w="1843" w:type="dxa"/>
            <w:tcBorders>
              <w:top w:val="single" w:sz="4" w:space="0" w:color="000000"/>
              <w:left w:val="single" w:sz="4" w:space="0" w:color="000000"/>
              <w:bottom w:val="single" w:sz="4" w:space="0" w:color="000000"/>
              <w:right w:val="single" w:sz="4" w:space="0" w:color="000000"/>
            </w:tcBorders>
            <w:shd w:val="clear" w:color="auto" w:fill="FFFFFF"/>
          </w:tcPr>
          <w:p w14:paraId="0287150A" w14:textId="77777777" w:rsidR="00F95A53" w:rsidRPr="00F95A53" w:rsidRDefault="00F95A53" w:rsidP="00F679C7">
            <w:pPr>
              <w:snapToGrid w:val="0"/>
              <w:jc w:val="center"/>
              <w:rPr>
                <w:color w:val="000000"/>
                <w:sz w:val="22"/>
                <w:szCs w:val="22"/>
              </w:rPr>
            </w:pPr>
            <w:r w:rsidRPr="00F95A53">
              <w:rPr>
                <w:rFonts w:eastAsia="Gentium Book Basic"/>
                <w:b/>
                <w:bCs/>
                <w:color w:val="000000"/>
                <w:sz w:val="22"/>
                <w:szCs w:val="22"/>
              </w:rPr>
              <w:t xml:space="preserve">30 985 </w:t>
            </w:r>
          </w:p>
        </w:tc>
      </w:tr>
      <w:tr w:rsidR="00F95A53" w:rsidRPr="00F95A53" w14:paraId="2BEB7277" w14:textId="77777777" w:rsidTr="00F679C7">
        <w:tc>
          <w:tcPr>
            <w:tcW w:w="1448" w:type="dxa"/>
            <w:tcBorders>
              <w:top w:val="single" w:sz="4" w:space="0" w:color="000000"/>
              <w:left w:val="single" w:sz="4" w:space="0" w:color="000000"/>
              <w:bottom w:val="single" w:sz="4" w:space="0" w:color="000000"/>
            </w:tcBorders>
            <w:shd w:val="clear" w:color="auto" w:fill="FFFFFF"/>
          </w:tcPr>
          <w:p w14:paraId="6EE5AA9E" w14:textId="77777777" w:rsidR="00F95A53" w:rsidRPr="00F95A53" w:rsidRDefault="00F95A53" w:rsidP="00F679C7">
            <w:pPr>
              <w:rPr>
                <w:color w:val="000000"/>
                <w:sz w:val="22"/>
                <w:szCs w:val="22"/>
              </w:rPr>
            </w:pPr>
            <w:r w:rsidRPr="00F95A53">
              <w:rPr>
                <w:color w:val="000000"/>
                <w:sz w:val="22"/>
                <w:szCs w:val="22"/>
              </w:rPr>
              <w:t>Detskí čit.</w:t>
            </w:r>
          </w:p>
        </w:tc>
        <w:tc>
          <w:tcPr>
            <w:tcW w:w="1538" w:type="dxa"/>
            <w:tcBorders>
              <w:top w:val="single" w:sz="4" w:space="0" w:color="000000"/>
              <w:left w:val="single" w:sz="4" w:space="0" w:color="000000"/>
              <w:bottom w:val="single" w:sz="4" w:space="0" w:color="000000"/>
            </w:tcBorders>
            <w:shd w:val="clear" w:color="auto" w:fill="FFFFFF"/>
          </w:tcPr>
          <w:p w14:paraId="7BCF5526" w14:textId="77777777" w:rsidR="00F95A53" w:rsidRPr="00F95A53" w:rsidRDefault="00F95A53" w:rsidP="00F679C7">
            <w:pPr>
              <w:snapToGrid w:val="0"/>
              <w:jc w:val="center"/>
              <w:rPr>
                <w:color w:val="000000"/>
                <w:sz w:val="22"/>
                <w:szCs w:val="22"/>
              </w:rPr>
            </w:pPr>
            <w:r w:rsidRPr="00F95A53">
              <w:rPr>
                <w:color w:val="000000"/>
                <w:sz w:val="22"/>
                <w:szCs w:val="22"/>
              </w:rPr>
              <w:t>3786</w:t>
            </w:r>
          </w:p>
        </w:tc>
        <w:tc>
          <w:tcPr>
            <w:tcW w:w="1976" w:type="dxa"/>
            <w:tcBorders>
              <w:top w:val="single" w:sz="4" w:space="0" w:color="000000"/>
              <w:left w:val="single" w:sz="4" w:space="0" w:color="000000"/>
              <w:bottom w:val="single" w:sz="4" w:space="0" w:color="000000"/>
            </w:tcBorders>
            <w:shd w:val="clear" w:color="auto" w:fill="FFFFFF"/>
          </w:tcPr>
          <w:p w14:paraId="5C02866B" w14:textId="77777777" w:rsidR="00F95A53" w:rsidRPr="00F95A53" w:rsidRDefault="00F95A53" w:rsidP="00F679C7">
            <w:pPr>
              <w:snapToGrid w:val="0"/>
              <w:jc w:val="center"/>
              <w:rPr>
                <w:rFonts w:eastAsia="Gentium Book Basic"/>
                <w:color w:val="000000"/>
                <w:sz w:val="22"/>
                <w:szCs w:val="22"/>
              </w:rPr>
            </w:pPr>
            <w:r w:rsidRPr="00F95A53">
              <w:rPr>
                <w:color w:val="000000"/>
                <w:sz w:val="22"/>
                <w:szCs w:val="22"/>
              </w:rPr>
              <w:t>966</w:t>
            </w:r>
          </w:p>
        </w:tc>
        <w:tc>
          <w:tcPr>
            <w:tcW w:w="1984" w:type="dxa"/>
            <w:tcBorders>
              <w:top w:val="single" w:sz="4" w:space="0" w:color="000000"/>
              <w:left w:val="single" w:sz="4" w:space="0" w:color="000000"/>
              <w:bottom w:val="single" w:sz="4" w:space="0" w:color="000000"/>
            </w:tcBorders>
            <w:shd w:val="clear" w:color="auto" w:fill="FFFFFF"/>
          </w:tcPr>
          <w:p w14:paraId="67EB9B33" w14:textId="77777777" w:rsidR="00F95A53" w:rsidRPr="00F95A53" w:rsidRDefault="00F95A53" w:rsidP="00F679C7">
            <w:pPr>
              <w:snapToGrid w:val="0"/>
              <w:rPr>
                <w:rFonts w:eastAsia="Tahoma"/>
                <w:b/>
                <w:bCs/>
                <w:color w:val="000000"/>
                <w:sz w:val="22"/>
                <w:szCs w:val="22"/>
              </w:rPr>
            </w:pPr>
            <w:r w:rsidRPr="00F95A53">
              <w:rPr>
                <w:rFonts w:eastAsia="Gentium Book Basic"/>
                <w:color w:val="000000"/>
                <w:sz w:val="22"/>
                <w:szCs w:val="22"/>
              </w:rPr>
              <w:t xml:space="preserve">              </w:t>
            </w:r>
            <w:r w:rsidRPr="00F95A53">
              <w:rPr>
                <w:color w:val="000000"/>
                <w:sz w:val="22"/>
                <w:szCs w:val="22"/>
              </w:rPr>
              <w:t>-</w:t>
            </w:r>
          </w:p>
        </w:tc>
        <w:tc>
          <w:tcPr>
            <w:tcW w:w="1843" w:type="dxa"/>
            <w:tcBorders>
              <w:top w:val="single" w:sz="4" w:space="0" w:color="000000"/>
              <w:left w:val="single" w:sz="4" w:space="0" w:color="000000"/>
              <w:bottom w:val="single" w:sz="4" w:space="0" w:color="000000"/>
              <w:right w:val="single" w:sz="4" w:space="0" w:color="000000"/>
            </w:tcBorders>
            <w:shd w:val="clear" w:color="auto" w:fill="FFFFFF"/>
          </w:tcPr>
          <w:p w14:paraId="54ADD5AF" w14:textId="77777777" w:rsidR="00F95A53" w:rsidRPr="00F95A53" w:rsidRDefault="00F95A53" w:rsidP="00F679C7">
            <w:pPr>
              <w:tabs>
                <w:tab w:val="left" w:pos="850"/>
                <w:tab w:val="center" w:pos="1147"/>
              </w:tabs>
              <w:snapToGrid w:val="0"/>
              <w:rPr>
                <w:color w:val="000000"/>
                <w:sz w:val="22"/>
                <w:szCs w:val="22"/>
              </w:rPr>
            </w:pPr>
            <w:r w:rsidRPr="00F95A53">
              <w:rPr>
                <w:rFonts w:eastAsia="Tahoma"/>
                <w:b/>
                <w:bCs/>
                <w:color w:val="000000"/>
                <w:sz w:val="22"/>
                <w:szCs w:val="22"/>
              </w:rPr>
              <w:t xml:space="preserve">           4 752</w:t>
            </w:r>
            <w:r w:rsidRPr="00F95A53">
              <w:rPr>
                <w:rFonts w:eastAsia="Tahoma"/>
                <w:b/>
                <w:bCs/>
                <w:color w:val="000000"/>
                <w:sz w:val="22"/>
                <w:szCs w:val="22"/>
              </w:rPr>
              <w:tab/>
            </w:r>
          </w:p>
        </w:tc>
      </w:tr>
      <w:tr w:rsidR="00F95A53" w:rsidRPr="00F95A53" w14:paraId="75CEFF03" w14:textId="77777777" w:rsidTr="00F679C7">
        <w:tc>
          <w:tcPr>
            <w:tcW w:w="1448" w:type="dxa"/>
            <w:tcBorders>
              <w:left w:val="single" w:sz="4" w:space="0" w:color="000000"/>
              <w:bottom w:val="single" w:sz="4" w:space="0" w:color="000000"/>
            </w:tcBorders>
            <w:shd w:val="clear" w:color="auto" w:fill="FFFFFF"/>
          </w:tcPr>
          <w:p w14:paraId="02931B8C" w14:textId="77777777" w:rsidR="00F95A53" w:rsidRPr="00F95A53" w:rsidRDefault="00F95A53" w:rsidP="00F679C7">
            <w:pPr>
              <w:rPr>
                <w:color w:val="000000"/>
                <w:sz w:val="22"/>
                <w:szCs w:val="22"/>
              </w:rPr>
            </w:pPr>
            <w:r w:rsidRPr="00F95A53">
              <w:rPr>
                <w:color w:val="000000"/>
                <w:sz w:val="22"/>
                <w:szCs w:val="22"/>
              </w:rPr>
              <w:t>Periodiká</w:t>
            </w:r>
          </w:p>
        </w:tc>
        <w:tc>
          <w:tcPr>
            <w:tcW w:w="1538" w:type="dxa"/>
            <w:tcBorders>
              <w:left w:val="single" w:sz="4" w:space="0" w:color="000000"/>
              <w:bottom w:val="single" w:sz="4" w:space="0" w:color="000000"/>
            </w:tcBorders>
            <w:shd w:val="clear" w:color="auto" w:fill="FFFFFF"/>
          </w:tcPr>
          <w:p w14:paraId="609474F1" w14:textId="77777777" w:rsidR="00F95A53" w:rsidRPr="00F95A53" w:rsidRDefault="00F95A53" w:rsidP="00F679C7">
            <w:pPr>
              <w:snapToGrid w:val="0"/>
              <w:rPr>
                <w:color w:val="000000"/>
                <w:sz w:val="22"/>
                <w:szCs w:val="22"/>
              </w:rPr>
            </w:pPr>
          </w:p>
        </w:tc>
        <w:tc>
          <w:tcPr>
            <w:tcW w:w="1976" w:type="dxa"/>
            <w:tcBorders>
              <w:left w:val="single" w:sz="4" w:space="0" w:color="000000"/>
              <w:bottom w:val="single" w:sz="4" w:space="0" w:color="000000"/>
            </w:tcBorders>
            <w:shd w:val="clear" w:color="auto" w:fill="FFFFFF"/>
          </w:tcPr>
          <w:p w14:paraId="3A572C67" w14:textId="77777777" w:rsidR="00F95A53" w:rsidRPr="00F95A53" w:rsidRDefault="00F95A53" w:rsidP="00F679C7">
            <w:pPr>
              <w:snapToGrid w:val="0"/>
              <w:jc w:val="center"/>
              <w:rPr>
                <w:color w:val="000000"/>
                <w:sz w:val="22"/>
                <w:szCs w:val="22"/>
              </w:rPr>
            </w:pPr>
          </w:p>
        </w:tc>
        <w:tc>
          <w:tcPr>
            <w:tcW w:w="1984" w:type="dxa"/>
            <w:tcBorders>
              <w:left w:val="single" w:sz="4" w:space="0" w:color="000000"/>
              <w:bottom w:val="single" w:sz="4" w:space="0" w:color="000000"/>
            </w:tcBorders>
            <w:shd w:val="clear" w:color="auto" w:fill="FFFFFF"/>
          </w:tcPr>
          <w:p w14:paraId="3D4F36A5" w14:textId="77777777" w:rsidR="00F95A53" w:rsidRPr="00F95A53" w:rsidRDefault="00F95A53" w:rsidP="00F679C7">
            <w:pPr>
              <w:snapToGrid w:val="0"/>
              <w:rPr>
                <w:color w:val="000000"/>
                <w:sz w:val="22"/>
                <w:szCs w:val="22"/>
              </w:rPr>
            </w:pPr>
            <w:r w:rsidRPr="00F95A53">
              <w:rPr>
                <w:rFonts w:eastAsia="Gentium Book Basic"/>
                <w:color w:val="000000"/>
                <w:sz w:val="22"/>
                <w:szCs w:val="22"/>
              </w:rPr>
              <w:t xml:space="preserve">         12 194</w:t>
            </w:r>
          </w:p>
        </w:tc>
        <w:tc>
          <w:tcPr>
            <w:tcW w:w="1843" w:type="dxa"/>
            <w:tcBorders>
              <w:left w:val="single" w:sz="4" w:space="0" w:color="000000"/>
              <w:bottom w:val="single" w:sz="4" w:space="0" w:color="000000"/>
              <w:right w:val="single" w:sz="4" w:space="0" w:color="000000"/>
            </w:tcBorders>
            <w:shd w:val="clear" w:color="auto" w:fill="FFFFFF"/>
          </w:tcPr>
          <w:p w14:paraId="22F03FDE" w14:textId="77777777" w:rsidR="00F95A53" w:rsidRPr="00F95A53" w:rsidRDefault="00F95A53" w:rsidP="00F679C7">
            <w:pPr>
              <w:snapToGrid w:val="0"/>
              <w:jc w:val="center"/>
              <w:rPr>
                <w:color w:val="000000"/>
                <w:sz w:val="22"/>
                <w:szCs w:val="22"/>
              </w:rPr>
            </w:pPr>
            <w:r w:rsidRPr="00F95A53">
              <w:rPr>
                <w:color w:val="000000"/>
                <w:sz w:val="22"/>
                <w:szCs w:val="22"/>
              </w:rPr>
              <w:t xml:space="preserve"> 12 194</w:t>
            </w:r>
          </w:p>
        </w:tc>
      </w:tr>
      <w:tr w:rsidR="00F95A53" w:rsidRPr="00F95A53" w14:paraId="6924CFB9" w14:textId="77777777" w:rsidTr="00F679C7">
        <w:trPr>
          <w:trHeight w:val="229"/>
        </w:trPr>
        <w:tc>
          <w:tcPr>
            <w:tcW w:w="1448" w:type="dxa"/>
            <w:tcBorders>
              <w:top w:val="single" w:sz="4" w:space="0" w:color="000000"/>
              <w:left w:val="single" w:sz="4" w:space="0" w:color="000000"/>
              <w:bottom w:val="single" w:sz="4" w:space="0" w:color="000000"/>
            </w:tcBorders>
            <w:shd w:val="clear" w:color="auto" w:fill="FFFFFF"/>
          </w:tcPr>
          <w:p w14:paraId="211A0E5A" w14:textId="77777777" w:rsidR="00F95A53" w:rsidRPr="00F95A53" w:rsidRDefault="00F95A53" w:rsidP="00F679C7">
            <w:pPr>
              <w:rPr>
                <w:b/>
                <w:bCs/>
                <w:color w:val="000000"/>
                <w:sz w:val="22"/>
                <w:szCs w:val="22"/>
              </w:rPr>
            </w:pPr>
            <w:r w:rsidRPr="00F95A53">
              <w:rPr>
                <w:color w:val="000000"/>
                <w:sz w:val="22"/>
                <w:szCs w:val="22"/>
              </w:rPr>
              <w:t>spolu</w:t>
            </w:r>
          </w:p>
        </w:tc>
        <w:tc>
          <w:tcPr>
            <w:tcW w:w="1538" w:type="dxa"/>
            <w:tcBorders>
              <w:top w:val="single" w:sz="4" w:space="0" w:color="000000"/>
              <w:left w:val="single" w:sz="4" w:space="0" w:color="000000"/>
              <w:bottom w:val="single" w:sz="4" w:space="0" w:color="000000"/>
            </w:tcBorders>
            <w:shd w:val="clear" w:color="auto" w:fill="FFFFFF"/>
          </w:tcPr>
          <w:p w14:paraId="7FA55AB3" w14:textId="77777777" w:rsidR="00F95A53" w:rsidRPr="00F95A53" w:rsidRDefault="00F95A53" w:rsidP="00F679C7">
            <w:pPr>
              <w:snapToGrid w:val="0"/>
              <w:jc w:val="center"/>
              <w:rPr>
                <w:b/>
                <w:bCs/>
                <w:color w:val="000000"/>
                <w:sz w:val="22"/>
                <w:szCs w:val="22"/>
              </w:rPr>
            </w:pPr>
            <w:r w:rsidRPr="00F95A53">
              <w:rPr>
                <w:b/>
                <w:bCs/>
                <w:color w:val="000000"/>
                <w:sz w:val="22"/>
                <w:szCs w:val="22"/>
              </w:rPr>
              <w:t>31 960</w:t>
            </w:r>
          </w:p>
        </w:tc>
        <w:tc>
          <w:tcPr>
            <w:tcW w:w="1976" w:type="dxa"/>
            <w:tcBorders>
              <w:top w:val="single" w:sz="4" w:space="0" w:color="000000"/>
              <w:left w:val="single" w:sz="4" w:space="0" w:color="000000"/>
              <w:bottom w:val="single" w:sz="4" w:space="0" w:color="000000"/>
            </w:tcBorders>
            <w:shd w:val="clear" w:color="auto" w:fill="FFFFFF"/>
          </w:tcPr>
          <w:p w14:paraId="0595743A" w14:textId="77777777" w:rsidR="00F95A53" w:rsidRPr="00F95A53" w:rsidRDefault="00F95A53" w:rsidP="00F679C7">
            <w:pPr>
              <w:snapToGrid w:val="0"/>
              <w:jc w:val="center"/>
              <w:rPr>
                <w:rFonts w:eastAsia="Gentium Book Basic"/>
                <w:b/>
                <w:bCs/>
                <w:color w:val="000000"/>
                <w:sz w:val="22"/>
                <w:szCs w:val="22"/>
              </w:rPr>
            </w:pPr>
            <w:r w:rsidRPr="00F95A53">
              <w:rPr>
                <w:rFonts w:eastAsia="Gentium Book Basic"/>
                <w:b/>
                <w:bCs/>
                <w:color w:val="000000"/>
                <w:sz w:val="22"/>
                <w:szCs w:val="22"/>
              </w:rPr>
              <w:t>3 777</w:t>
            </w:r>
          </w:p>
        </w:tc>
        <w:tc>
          <w:tcPr>
            <w:tcW w:w="1984" w:type="dxa"/>
            <w:tcBorders>
              <w:top w:val="single" w:sz="4" w:space="0" w:color="000000"/>
              <w:left w:val="single" w:sz="4" w:space="0" w:color="000000"/>
              <w:bottom w:val="single" w:sz="4" w:space="0" w:color="000000"/>
            </w:tcBorders>
            <w:shd w:val="clear" w:color="auto" w:fill="FFFFFF"/>
          </w:tcPr>
          <w:p w14:paraId="51987776" w14:textId="77777777" w:rsidR="00F95A53" w:rsidRPr="00F95A53" w:rsidRDefault="00F95A53" w:rsidP="00F679C7">
            <w:pPr>
              <w:snapToGrid w:val="0"/>
              <w:rPr>
                <w:b/>
                <w:bCs/>
                <w:color w:val="000000"/>
                <w:sz w:val="22"/>
                <w:szCs w:val="22"/>
              </w:rPr>
            </w:pPr>
            <w:r w:rsidRPr="00F95A53">
              <w:rPr>
                <w:rFonts w:eastAsia="Gentium Book Basic"/>
                <w:b/>
                <w:bCs/>
                <w:color w:val="000000"/>
                <w:sz w:val="22"/>
                <w:szCs w:val="22"/>
              </w:rPr>
              <w:t xml:space="preserve">        12 194</w:t>
            </w:r>
          </w:p>
        </w:tc>
        <w:tc>
          <w:tcPr>
            <w:tcW w:w="1843" w:type="dxa"/>
            <w:tcBorders>
              <w:top w:val="single" w:sz="4" w:space="0" w:color="000000"/>
              <w:left w:val="single" w:sz="4" w:space="0" w:color="000000"/>
              <w:bottom w:val="single" w:sz="4" w:space="0" w:color="000000"/>
              <w:right w:val="single" w:sz="4" w:space="0" w:color="000000"/>
            </w:tcBorders>
            <w:shd w:val="clear" w:color="auto" w:fill="FFFFFF"/>
          </w:tcPr>
          <w:p w14:paraId="612BD204" w14:textId="77777777" w:rsidR="00F95A53" w:rsidRPr="00F95A53" w:rsidRDefault="00F95A53" w:rsidP="00F679C7">
            <w:pPr>
              <w:jc w:val="center"/>
            </w:pPr>
            <w:r w:rsidRPr="00F95A53">
              <w:rPr>
                <w:b/>
                <w:bCs/>
                <w:color w:val="000000"/>
                <w:sz w:val="22"/>
                <w:szCs w:val="22"/>
              </w:rPr>
              <w:t>47 931</w:t>
            </w:r>
          </w:p>
        </w:tc>
      </w:tr>
    </w:tbl>
    <w:p w14:paraId="4441D81B" w14:textId="77777777" w:rsidR="00F95A53" w:rsidRPr="00F95A53" w:rsidRDefault="00F95A53" w:rsidP="00F95A53">
      <w:pPr>
        <w:rPr>
          <w:color w:val="000000"/>
          <w:sz w:val="22"/>
          <w:szCs w:val="22"/>
        </w:rPr>
      </w:pPr>
    </w:p>
    <w:p w14:paraId="2D0C4CDD" w14:textId="77777777" w:rsidR="00F95A53" w:rsidRPr="00F95A53" w:rsidRDefault="00F95A53" w:rsidP="00F95A53">
      <w:pPr>
        <w:rPr>
          <w:color w:val="800000"/>
          <w:sz w:val="22"/>
          <w:szCs w:val="22"/>
        </w:rPr>
      </w:pPr>
      <w:r w:rsidRPr="00F95A53">
        <w:rPr>
          <w:color w:val="000000"/>
          <w:sz w:val="22"/>
          <w:szCs w:val="22"/>
        </w:rPr>
        <w:t xml:space="preserve">  Počet výpožičiek:  </w:t>
      </w:r>
      <w:r w:rsidRPr="00F95A53">
        <w:rPr>
          <w:b/>
          <w:bCs/>
          <w:color w:val="000000"/>
          <w:sz w:val="22"/>
          <w:szCs w:val="22"/>
        </w:rPr>
        <w:t>47 931</w:t>
      </w:r>
    </w:p>
    <w:p w14:paraId="4BED97F2" w14:textId="77777777" w:rsidR="00F95A53" w:rsidRPr="00F95A53" w:rsidRDefault="00F95A53" w:rsidP="00F95A53">
      <w:pPr>
        <w:rPr>
          <w:color w:val="800000"/>
          <w:sz w:val="22"/>
          <w:szCs w:val="22"/>
        </w:rPr>
      </w:pPr>
    </w:p>
    <w:p w14:paraId="74EAFAB3" w14:textId="77777777" w:rsidR="00F95A53" w:rsidRPr="00F95A53" w:rsidRDefault="00F95A53" w:rsidP="00F95A53">
      <w:pPr>
        <w:tabs>
          <w:tab w:val="left" w:pos="3760"/>
        </w:tabs>
        <w:rPr>
          <w:caps/>
          <w:color w:val="000000"/>
          <w:sz w:val="22"/>
          <w:szCs w:val="22"/>
        </w:rPr>
      </w:pPr>
      <w:r w:rsidRPr="00F95A53">
        <w:rPr>
          <w:caps/>
          <w:color w:val="000000"/>
          <w:sz w:val="22"/>
          <w:szCs w:val="22"/>
          <w:u w:val="single"/>
        </w:rPr>
        <w:t xml:space="preserve">Počet návštevníkov knižnice: </w:t>
      </w:r>
      <w:r w:rsidRPr="00F95A53">
        <w:rPr>
          <w:caps/>
          <w:color w:val="000000"/>
          <w:sz w:val="22"/>
          <w:szCs w:val="22"/>
        </w:rPr>
        <w:t xml:space="preserve">            </w:t>
      </w:r>
    </w:p>
    <w:p w14:paraId="75A0926B" w14:textId="77777777" w:rsidR="00F95A53" w:rsidRPr="00F95A53" w:rsidRDefault="00F95A53" w:rsidP="00F95A53">
      <w:pPr>
        <w:tabs>
          <w:tab w:val="left" w:pos="3760"/>
        </w:tabs>
        <w:rPr>
          <w:rFonts w:eastAsia="Tahoma"/>
          <w:b/>
          <w:bCs/>
          <w:color w:val="000000"/>
          <w:sz w:val="22"/>
          <w:szCs w:val="22"/>
        </w:rPr>
      </w:pPr>
      <w:r w:rsidRPr="00F95A53">
        <w:rPr>
          <w:caps/>
          <w:color w:val="000000"/>
          <w:sz w:val="22"/>
          <w:szCs w:val="22"/>
        </w:rPr>
        <w:t xml:space="preserve">       </w:t>
      </w:r>
      <w:r w:rsidRPr="00F95A53">
        <w:rPr>
          <w:rFonts w:eastAsia="Tahoma"/>
          <w:color w:val="000000"/>
          <w:sz w:val="22"/>
          <w:szCs w:val="22"/>
        </w:rPr>
        <w:t xml:space="preserve">Počet návštevníkov knižnice :  </w:t>
      </w:r>
      <w:r w:rsidRPr="00F95A53">
        <w:rPr>
          <w:rFonts w:eastAsia="Tahoma"/>
          <w:b/>
          <w:bCs/>
          <w:color w:val="000000"/>
          <w:sz w:val="22"/>
          <w:szCs w:val="22"/>
        </w:rPr>
        <w:t xml:space="preserve">8 746            </w:t>
      </w:r>
    </w:p>
    <w:p w14:paraId="2C1E1A91" w14:textId="77777777" w:rsidR="00F95A53" w:rsidRPr="00F95A53" w:rsidRDefault="00F95A53" w:rsidP="00F95A53">
      <w:pPr>
        <w:tabs>
          <w:tab w:val="left" w:pos="3760"/>
        </w:tabs>
        <w:rPr>
          <w:caps/>
          <w:color w:val="000000"/>
          <w:sz w:val="22"/>
          <w:szCs w:val="22"/>
          <w:u w:val="single"/>
        </w:rPr>
      </w:pPr>
      <w:r w:rsidRPr="00F95A53">
        <w:rPr>
          <w:rFonts w:eastAsia="Tahoma"/>
          <w:b/>
          <w:bCs/>
          <w:color w:val="000000"/>
          <w:sz w:val="22"/>
          <w:szCs w:val="22"/>
        </w:rPr>
        <w:t xml:space="preserve">      </w:t>
      </w:r>
      <w:r w:rsidRPr="00F95A53">
        <w:rPr>
          <w:rFonts w:eastAsia="Tahoma"/>
          <w:color w:val="000000"/>
          <w:sz w:val="22"/>
          <w:szCs w:val="22"/>
        </w:rPr>
        <w:t xml:space="preserve">Počet návštev online-katalógu knižnice : </w:t>
      </w:r>
      <w:r w:rsidRPr="00F95A53">
        <w:rPr>
          <w:rFonts w:eastAsia="Tahoma"/>
          <w:b/>
          <w:bCs/>
          <w:color w:val="000000"/>
          <w:sz w:val="22"/>
          <w:szCs w:val="22"/>
        </w:rPr>
        <w:t>9083</w:t>
      </w:r>
    </w:p>
    <w:p w14:paraId="19EE04B8" w14:textId="77777777" w:rsidR="00F95A53" w:rsidRPr="00F95A53" w:rsidRDefault="00F95A53" w:rsidP="00F95A53">
      <w:pPr>
        <w:rPr>
          <w:color w:val="000080"/>
          <w:sz w:val="22"/>
          <w:szCs w:val="22"/>
        </w:rPr>
      </w:pPr>
    </w:p>
    <w:p w14:paraId="5B37CABA" w14:textId="77777777" w:rsidR="00F95A53" w:rsidRPr="00F95A53" w:rsidRDefault="00F95A53" w:rsidP="00F95A53">
      <w:pPr>
        <w:rPr>
          <w:color w:val="000080"/>
          <w:sz w:val="22"/>
          <w:szCs w:val="22"/>
        </w:rPr>
      </w:pPr>
      <w:r w:rsidRPr="00F95A53">
        <w:rPr>
          <w:b/>
          <w:bCs/>
          <w:caps/>
          <w:color w:val="000000"/>
          <w:sz w:val="22"/>
          <w:szCs w:val="22"/>
          <w:u w:val="single"/>
        </w:rPr>
        <w:t>Počet registrovaných čitateĽov</w:t>
      </w:r>
      <w:r w:rsidRPr="00F95A53">
        <w:rPr>
          <w:b/>
          <w:bCs/>
          <w:color w:val="000000"/>
          <w:sz w:val="22"/>
          <w:szCs w:val="22"/>
          <w:u w:val="single"/>
        </w:rPr>
        <w:t>:</w:t>
      </w:r>
      <w:r w:rsidRPr="00F95A53">
        <w:rPr>
          <w:b/>
          <w:bCs/>
          <w:color w:val="000000"/>
          <w:sz w:val="22"/>
          <w:szCs w:val="22"/>
        </w:rPr>
        <w:t xml:space="preserve">  747</w:t>
      </w:r>
    </w:p>
    <w:p w14:paraId="06693124" w14:textId="77777777" w:rsidR="00F95A53" w:rsidRPr="00F95A53" w:rsidRDefault="00F95A53" w:rsidP="00F95A53">
      <w:pPr>
        <w:rPr>
          <w:color w:val="000080"/>
          <w:sz w:val="22"/>
          <w:szCs w:val="22"/>
        </w:rPr>
      </w:pPr>
    </w:p>
    <w:tbl>
      <w:tblPr>
        <w:tblW w:w="0" w:type="auto"/>
        <w:tblInd w:w="108" w:type="dxa"/>
        <w:tblLayout w:type="fixed"/>
        <w:tblLook w:val="0000" w:firstRow="0" w:lastRow="0" w:firstColumn="0" w:lastColumn="0" w:noHBand="0" w:noVBand="0"/>
      </w:tblPr>
      <w:tblGrid>
        <w:gridCol w:w="1880"/>
        <w:gridCol w:w="1987"/>
        <w:gridCol w:w="2564"/>
      </w:tblGrid>
      <w:tr w:rsidR="00F95A53" w:rsidRPr="00F95A53" w14:paraId="21FEE76E" w14:textId="77777777" w:rsidTr="00F679C7">
        <w:tc>
          <w:tcPr>
            <w:tcW w:w="1880" w:type="dxa"/>
            <w:tcBorders>
              <w:top w:val="single" w:sz="4" w:space="0" w:color="000000"/>
              <w:left w:val="single" w:sz="4" w:space="0" w:color="000000"/>
              <w:bottom w:val="single" w:sz="4" w:space="0" w:color="000000"/>
            </w:tcBorders>
            <w:shd w:val="clear" w:color="auto" w:fill="FFFFFF"/>
          </w:tcPr>
          <w:p w14:paraId="0C8EF751" w14:textId="77777777" w:rsidR="00F95A53" w:rsidRPr="00F95A53" w:rsidRDefault="00F95A53" w:rsidP="00F679C7">
            <w:pPr>
              <w:spacing w:line="360" w:lineRule="auto"/>
              <w:jc w:val="center"/>
              <w:rPr>
                <w:color w:val="000000"/>
                <w:sz w:val="22"/>
                <w:szCs w:val="22"/>
              </w:rPr>
            </w:pPr>
            <w:r w:rsidRPr="00F95A53">
              <w:rPr>
                <w:b/>
                <w:bCs/>
                <w:color w:val="000000"/>
                <w:sz w:val="22"/>
                <w:szCs w:val="22"/>
              </w:rPr>
              <w:lastRenderedPageBreak/>
              <w:t>Dospelí čit.</w:t>
            </w:r>
          </w:p>
        </w:tc>
        <w:tc>
          <w:tcPr>
            <w:tcW w:w="1987" w:type="dxa"/>
            <w:tcBorders>
              <w:top w:val="single" w:sz="4" w:space="0" w:color="000000"/>
              <w:left w:val="single" w:sz="4" w:space="0" w:color="000000"/>
              <w:bottom w:val="single" w:sz="4" w:space="0" w:color="000000"/>
            </w:tcBorders>
            <w:shd w:val="clear" w:color="auto" w:fill="FFFFFF"/>
          </w:tcPr>
          <w:p w14:paraId="63B28B9B" w14:textId="77777777" w:rsidR="00F95A53" w:rsidRPr="00F95A53" w:rsidRDefault="00F95A53" w:rsidP="00F679C7">
            <w:pPr>
              <w:spacing w:line="360" w:lineRule="auto"/>
              <w:jc w:val="center"/>
              <w:rPr>
                <w:rFonts w:eastAsia="Gentium Book Basic"/>
                <w:color w:val="000000"/>
                <w:sz w:val="22"/>
                <w:szCs w:val="22"/>
              </w:rPr>
            </w:pPr>
            <w:r w:rsidRPr="00F95A53">
              <w:rPr>
                <w:color w:val="000000"/>
                <w:sz w:val="22"/>
                <w:szCs w:val="22"/>
              </w:rPr>
              <w:t>Dospelí čitatelia</w:t>
            </w:r>
          </w:p>
        </w:tc>
        <w:tc>
          <w:tcPr>
            <w:tcW w:w="2564" w:type="dxa"/>
            <w:tcBorders>
              <w:top w:val="single" w:sz="4" w:space="0" w:color="000000"/>
              <w:left w:val="single" w:sz="4" w:space="0" w:color="000000"/>
              <w:bottom w:val="single" w:sz="4" w:space="0" w:color="000000"/>
              <w:right w:val="single" w:sz="4" w:space="0" w:color="000000"/>
            </w:tcBorders>
            <w:shd w:val="clear" w:color="auto" w:fill="FFFFFF"/>
          </w:tcPr>
          <w:p w14:paraId="53A2A774" w14:textId="77777777" w:rsidR="00F95A53" w:rsidRPr="00F95A53" w:rsidRDefault="00F95A53" w:rsidP="00F679C7">
            <w:pPr>
              <w:snapToGrid w:val="0"/>
              <w:spacing w:line="360" w:lineRule="auto"/>
              <w:ind w:left="-3" w:right="222"/>
              <w:jc w:val="center"/>
              <w:rPr>
                <w:b/>
                <w:bCs/>
                <w:color w:val="000000"/>
                <w:sz w:val="22"/>
                <w:szCs w:val="22"/>
              </w:rPr>
            </w:pPr>
            <w:r w:rsidRPr="00F95A53">
              <w:rPr>
                <w:rFonts w:eastAsia="Gentium Book Basic"/>
                <w:color w:val="000000"/>
                <w:sz w:val="22"/>
                <w:szCs w:val="22"/>
              </w:rPr>
              <w:t xml:space="preserve">    257</w:t>
            </w:r>
          </w:p>
        </w:tc>
      </w:tr>
      <w:tr w:rsidR="00F95A53" w:rsidRPr="00F95A53" w14:paraId="7D02EAD4" w14:textId="77777777" w:rsidTr="00F679C7">
        <w:tc>
          <w:tcPr>
            <w:tcW w:w="1880" w:type="dxa"/>
            <w:tcBorders>
              <w:top w:val="single" w:sz="4" w:space="0" w:color="000000"/>
              <w:left w:val="single" w:sz="4" w:space="0" w:color="000000"/>
              <w:bottom w:val="single" w:sz="4" w:space="0" w:color="000000"/>
            </w:tcBorders>
            <w:shd w:val="clear" w:color="auto" w:fill="FFFFFF"/>
          </w:tcPr>
          <w:p w14:paraId="4B013C14" w14:textId="77777777" w:rsidR="00F95A53" w:rsidRPr="00F95A53" w:rsidRDefault="00F95A53" w:rsidP="00F679C7">
            <w:pPr>
              <w:snapToGrid w:val="0"/>
              <w:spacing w:line="360" w:lineRule="auto"/>
              <w:rPr>
                <w:b/>
                <w:bCs/>
                <w:color w:val="000000"/>
                <w:sz w:val="22"/>
                <w:szCs w:val="22"/>
              </w:rPr>
            </w:pPr>
          </w:p>
        </w:tc>
        <w:tc>
          <w:tcPr>
            <w:tcW w:w="1987" w:type="dxa"/>
            <w:tcBorders>
              <w:top w:val="single" w:sz="4" w:space="0" w:color="000000"/>
              <w:left w:val="single" w:sz="4" w:space="0" w:color="000000"/>
              <w:bottom w:val="single" w:sz="4" w:space="0" w:color="000000"/>
            </w:tcBorders>
            <w:shd w:val="clear" w:color="auto" w:fill="FFFFFF"/>
          </w:tcPr>
          <w:p w14:paraId="096AB24C" w14:textId="77777777" w:rsidR="00F95A53" w:rsidRPr="00F95A53" w:rsidRDefault="00F95A53" w:rsidP="00F679C7">
            <w:pPr>
              <w:spacing w:line="360" w:lineRule="auto"/>
              <w:jc w:val="center"/>
              <w:rPr>
                <w:color w:val="000000"/>
                <w:sz w:val="22"/>
                <w:szCs w:val="22"/>
              </w:rPr>
            </w:pPr>
            <w:r w:rsidRPr="00F95A53">
              <w:rPr>
                <w:color w:val="000000"/>
                <w:sz w:val="22"/>
                <w:szCs w:val="22"/>
              </w:rPr>
              <w:t>dôchodcovia</w:t>
            </w:r>
          </w:p>
        </w:tc>
        <w:tc>
          <w:tcPr>
            <w:tcW w:w="2564" w:type="dxa"/>
            <w:tcBorders>
              <w:top w:val="single" w:sz="4" w:space="0" w:color="000000"/>
              <w:left w:val="single" w:sz="4" w:space="0" w:color="000000"/>
              <w:bottom w:val="single" w:sz="4" w:space="0" w:color="000000"/>
              <w:right w:val="single" w:sz="4" w:space="0" w:color="000000"/>
            </w:tcBorders>
            <w:shd w:val="clear" w:color="auto" w:fill="FFFFFF"/>
          </w:tcPr>
          <w:p w14:paraId="5D46B7B8" w14:textId="77777777" w:rsidR="00F95A53" w:rsidRPr="00F95A53" w:rsidRDefault="00F95A53" w:rsidP="00F679C7">
            <w:pPr>
              <w:snapToGrid w:val="0"/>
              <w:spacing w:line="360" w:lineRule="auto"/>
              <w:jc w:val="center"/>
              <w:rPr>
                <w:b/>
                <w:bCs/>
                <w:color w:val="000080"/>
                <w:sz w:val="22"/>
                <w:szCs w:val="22"/>
              </w:rPr>
            </w:pPr>
            <w:r w:rsidRPr="00F95A53">
              <w:rPr>
                <w:color w:val="000000"/>
                <w:sz w:val="22"/>
                <w:szCs w:val="22"/>
              </w:rPr>
              <w:t>194</w:t>
            </w:r>
          </w:p>
        </w:tc>
      </w:tr>
      <w:tr w:rsidR="00F95A53" w:rsidRPr="00F95A53" w14:paraId="26B112F1" w14:textId="77777777" w:rsidTr="00F679C7">
        <w:tc>
          <w:tcPr>
            <w:tcW w:w="1880" w:type="dxa"/>
            <w:tcBorders>
              <w:top w:val="single" w:sz="4" w:space="0" w:color="000000"/>
              <w:left w:val="single" w:sz="4" w:space="0" w:color="000000"/>
              <w:bottom w:val="single" w:sz="4" w:space="0" w:color="000000"/>
            </w:tcBorders>
            <w:shd w:val="clear" w:color="auto" w:fill="FFFFFF"/>
          </w:tcPr>
          <w:p w14:paraId="73F7B0D0" w14:textId="77777777" w:rsidR="00F95A53" w:rsidRPr="00F95A53" w:rsidRDefault="00F95A53" w:rsidP="00F679C7">
            <w:pPr>
              <w:snapToGrid w:val="0"/>
              <w:spacing w:line="360" w:lineRule="auto"/>
              <w:rPr>
                <w:b/>
                <w:bCs/>
                <w:color w:val="000080"/>
                <w:sz w:val="22"/>
                <w:szCs w:val="22"/>
              </w:rPr>
            </w:pPr>
          </w:p>
        </w:tc>
        <w:tc>
          <w:tcPr>
            <w:tcW w:w="1987" w:type="dxa"/>
            <w:tcBorders>
              <w:top w:val="single" w:sz="4" w:space="0" w:color="000000"/>
              <w:left w:val="single" w:sz="4" w:space="0" w:color="000000"/>
              <w:bottom w:val="single" w:sz="4" w:space="0" w:color="000000"/>
            </w:tcBorders>
            <w:shd w:val="clear" w:color="auto" w:fill="FFFFFF"/>
          </w:tcPr>
          <w:p w14:paraId="004707B0" w14:textId="77777777" w:rsidR="00F95A53" w:rsidRPr="00F95A53" w:rsidRDefault="00F95A53" w:rsidP="00F679C7">
            <w:pPr>
              <w:spacing w:line="360" w:lineRule="auto"/>
              <w:jc w:val="center"/>
              <w:rPr>
                <w:rFonts w:eastAsia="Gentium Book Basic"/>
                <w:color w:val="000000"/>
                <w:sz w:val="22"/>
                <w:szCs w:val="22"/>
              </w:rPr>
            </w:pPr>
            <w:r w:rsidRPr="00F95A53">
              <w:rPr>
                <w:color w:val="000000"/>
                <w:sz w:val="22"/>
                <w:szCs w:val="22"/>
              </w:rPr>
              <w:t>študenti</w:t>
            </w:r>
          </w:p>
        </w:tc>
        <w:tc>
          <w:tcPr>
            <w:tcW w:w="2564" w:type="dxa"/>
            <w:tcBorders>
              <w:top w:val="single" w:sz="4" w:space="0" w:color="000000"/>
              <w:left w:val="single" w:sz="4" w:space="0" w:color="000000"/>
              <w:bottom w:val="single" w:sz="4" w:space="0" w:color="000000"/>
              <w:right w:val="single" w:sz="4" w:space="0" w:color="000000"/>
            </w:tcBorders>
            <w:shd w:val="clear" w:color="auto" w:fill="FFFFFF"/>
          </w:tcPr>
          <w:p w14:paraId="3FFEA29C" w14:textId="77777777" w:rsidR="00F95A53" w:rsidRPr="00F95A53" w:rsidRDefault="00F95A53" w:rsidP="00F679C7">
            <w:pPr>
              <w:snapToGrid w:val="0"/>
              <w:spacing w:line="360" w:lineRule="auto"/>
              <w:rPr>
                <w:b/>
                <w:bCs/>
                <w:color w:val="000000"/>
                <w:sz w:val="22"/>
                <w:szCs w:val="22"/>
              </w:rPr>
            </w:pPr>
            <w:r w:rsidRPr="00F95A53">
              <w:rPr>
                <w:rFonts w:eastAsia="Gentium Book Basic"/>
                <w:color w:val="000000"/>
                <w:sz w:val="22"/>
                <w:szCs w:val="22"/>
              </w:rPr>
              <w:t xml:space="preserve">                     74</w:t>
            </w:r>
          </w:p>
        </w:tc>
      </w:tr>
      <w:tr w:rsidR="00F95A53" w:rsidRPr="00F95A53" w14:paraId="7E113ED3" w14:textId="77777777" w:rsidTr="00F679C7">
        <w:tc>
          <w:tcPr>
            <w:tcW w:w="1880" w:type="dxa"/>
            <w:tcBorders>
              <w:top w:val="single" w:sz="4" w:space="0" w:color="000000"/>
              <w:left w:val="single" w:sz="4" w:space="0" w:color="000000"/>
              <w:bottom w:val="single" w:sz="4" w:space="0" w:color="000000"/>
            </w:tcBorders>
            <w:shd w:val="clear" w:color="auto" w:fill="FFFFFF"/>
          </w:tcPr>
          <w:p w14:paraId="7230685C" w14:textId="77777777" w:rsidR="00F95A53" w:rsidRPr="00F95A53" w:rsidRDefault="00F95A53" w:rsidP="00F679C7">
            <w:pPr>
              <w:spacing w:line="360" w:lineRule="auto"/>
              <w:jc w:val="center"/>
              <w:rPr>
                <w:color w:val="000000"/>
                <w:sz w:val="22"/>
                <w:szCs w:val="22"/>
              </w:rPr>
            </w:pPr>
            <w:r w:rsidRPr="00F95A53">
              <w:rPr>
                <w:b/>
                <w:bCs/>
                <w:color w:val="000000"/>
                <w:sz w:val="22"/>
                <w:szCs w:val="22"/>
              </w:rPr>
              <w:t>Detskí čit.</w:t>
            </w:r>
          </w:p>
        </w:tc>
        <w:tc>
          <w:tcPr>
            <w:tcW w:w="1987" w:type="dxa"/>
            <w:tcBorders>
              <w:top w:val="single" w:sz="4" w:space="0" w:color="000000"/>
              <w:left w:val="single" w:sz="4" w:space="0" w:color="000000"/>
              <w:bottom w:val="single" w:sz="4" w:space="0" w:color="000000"/>
            </w:tcBorders>
            <w:shd w:val="clear" w:color="auto" w:fill="FFFFFF"/>
          </w:tcPr>
          <w:p w14:paraId="46209632" w14:textId="77777777" w:rsidR="00F95A53" w:rsidRPr="00F95A53" w:rsidRDefault="00F95A53" w:rsidP="00F679C7">
            <w:pPr>
              <w:spacing w:line="360" w:lineRule="auto"/>
              <w:jc w:val="center"/>
              <w:rPr>
                <w:rFonts w:eastAsia="Gentium Book Basic"/>
                <w:color w:val="000000"/>
                <w:sz w:val="22"/>
                <w:szCs w:val="22"/>
              </w:rPr>
            </w:pPr>
            <w:r w:rsidRPr="00F95A53">
              <w:rPr>
                <w:color w:val="000000"/>
                <w:sz w:val="22"/>
                <w:szCs w:val="22"/>
              </w:rPr>
              <w:t>deti</w:t>
            </w:r>
          </w:p>
        </w:tc>
        <w:tc>
          <w:tcPr>
            <w:tcW w:w="2564" w:type="dxa"/>
            <w:tcBorders>
              <w:top w:val="single" w:sz="4" w:space="0" w:color="000000"/>
              <w:left w:val="single" w:sz="4" w:space="0" w:color="000000"/>
              <w:bottom w:val="single" w:sz="4" w:space="0" w:color="000000"/>
              <w:right w:val="single" w:sz="4" w:space="0" w:color="000000"/>
            </w:tcBorders>
            <w:shd w:val="clear" w:color="auto" w:fill="FFFFFF"/>
          </w:tcPr>
          <w:p w14:paraId="6B2ED0E8" w14:textId="77777777" w:rsidR="00F95A53" w:rsidRPr="00F95A53" w:rsidRDefault="00F95A53" w:rsidP="00F679C7">
            <w:pPr>
              <w:snapToGrid w:val="0"/>
              <w:spacing w:line="360" w:lineRule="auto"/>
              <w:rPr>
                <w:b/>
                <w:bCs/>
                <w:color w:val="000000"/>
                <w:sz w:val="22"/>
                <w:szCs w:val="22"/>
              </w:rPr>
            </w:pPr>
            <w:r w:rsidRPr="00F95A53">
              <w:rPr>
                <w:rFonts w:eastAsia="Gentium Book Basic"/>
                <w:color w:val="000000"/>
                <w:sz w:val="22"/>
                <w:szCs w:val="22"/>
              </w:rPr>
              <w:t xml:space="preserve">                    202</w:t>
            </w:r>
          </w:p>
        </w:tc>
      </w:tr>
      <w:tr w:rsidR="00F95A53" w:rsidRPr="00F95A53" w14:paraId="6C46F475" w14:textId="77777777" w:rsidTr="00F679C7">
        <w:tc>
          <w:tcPr>
            <w:tcW w:w="1880" w:type="dxa"/>
            <w:tcBorders>
              <w:top w:val="single" w:sz="4" w:space="0" w:color="000000"/>
              <w:left w:val="single" w:sz="4" w:space="0" w:color="000000"/>
              <w:bottom w:val="single" w:sz="4" w:space="0" w:color="000000"/>
            </w:tcBorders>
            <w:shd w:val="clear" w:color="auto" w:fill="FFFFFF"/>
          </w:tcPr>
          <w:p w14:paraId="76A4303E" w14:textId="77777777" w:rsidR="00F95A53" w:rsidRPr="00F95A53" w:rsidRDefault="00F95A53" w:rsidP="00F679C7">
            <w:pPr>
              <w:snapToGrid w:val="0"/>
              <w:spacing w:line="360" w:lineRule="auto"/>
              <w:rPr>
                <w:b/>
                <w:bCs/>
                <w:color w:val="000000"/>
                <w:sz w:val="22"/>
                <w:szCs w:val="22"/>
              </w:rPr>
            </w:pPr>
          </w:p>
        </w:tc>
        <w:tc>
          <w:tcPr>
            <w:tcW w:w="1987" w:type="dxa"/>
            <w:tcBorders>
              <w:top w:val="single" w:sz="4" w:space="0" w:color="000000"/>
              <w:left w:val="single" w:sz="4" w:space="0" w:color="000000"/>
              <w:bottom w:val="single" w:sz="4" w:space="0" w:color="000000"/>
            </w:tcBorders>
            <w:shd w:val="clear" w:color="auto" w:fill="FFFFFF"/>
          </w:tcPr>
          <w:p w14:paraId="13DBA3A7" w14:textId="77777777" w:rsidR="00F95A53" w:rsidRPr="00F95A53" w:rsidRDefault="00F95A53" w:rsidP="00F679C7">
            <w:pPr>
              <w:spacing w:line="360" w:lineRule="auto"/>
              <w:jc w:val="center"/>
              <w:rPr>
                <w:rFonts w:eastAsia="Gentium Book Basic"/>
                <w:color w:val="000000"/>
                <w:sz w:val="22"/>
                <w:szCs w:val="22"/>
              </w:rPr>
            </w:pPr>
            <w:r w:rsidRPr="00F95A53">
              <w:rPr>
                <w:color w:val="000000"/>
                <w:sz w:val="22"/>
                <w:szCs w:val="22"/>
              </w:rPr>
              <w:t>predškoláci</w:t>
            </w:r>
          </w:p>
        </w:tc>
        <w:tc>
          <w:tcPr>
            <w:tcW w:w="2564" w:type="dxa"/>
            <w:tcBorders>
              <w:top w:val="single" w:sz="4" w:space="0" w:color="000000"/>
              <w:left w:val="single" w:sz="4" w:space="0" w:color="000000"/>
              <w:bottom w:val="single" w:sz="4" w:space="0" w:color="000000"/>
              <w:right w:val="single" w:sz="4" w:space="0" w:color="000000"/>
            </w:tcBorders>
            <w:shd w:val="clear" w:color="auto" w:fill="FFFFFF"/>
          </w:tcPr>
          <w:p w14:paraId="6C21EB26" w14:textId="77777777" w:rsidR="00F95A53" w:rsidRPr="00F95A53" w:rsidRDefault="00F95A53" w:rsidP="00F679C7">
            <w:pPr>
              <w:snapToGrid w:val="0"/>
              <w:spacing w:line="360" w:lineRule="auto"/>
              <w:rPr>
                <w:b/>
                <w:bCs/>
                <w:color w:val="000000"/>
                <w:sz w:val="22"/>
                <w:szCs w:val="22"/>
              </w:rPr>
            </w:pPr>
            <w:r w:rsidRPr="00F95A53">
              <w:rPr>
                <w:rFonts w:eastAsia="Gentium Book Basic"/>
                <w:color w:val="000000"/>
                <w:sz w:val="22"/>
                <w:szCs w:val="22"/>
              </w:rPr>
              <w:t xml:space="preserve">                    20</w:t>
            </w:r>
          </w:p>
        </w:tc>
      </w:tr>
      <w:tr w:rsidR="00F95A53" w:rsidRPr="00F95A53" w14:paraId="06F261FD" w14:textId="77777777" w:rsidTr="00F679C7">
        <w:tc>
          <w:tcPr>
            <w:tcW w:w="1880" w:type="dxa"/>
            <w:tcBorders>
              <w:top w:val="single" w:sz="4" w:space="0" w:color="000000"/>
              <w:left w:val="single" w:sz="4" w:space="0" w:color="000000"/>
              <w:bottom w:val="single" w:sz="4" w:space="0" w:color="000000"/>
            </w:tcBorders>
            <w:shd w:val="clear" w:color="auto" w:fill="FFFFFF"/>
          </w:tcPr>
          <w:p w14:paraId="791D1CD1" w14:textId="77777777" w:rsidR="00F95A53" w:rsidRPr="00F95A53" w:rsidRDefault="00F95A53" w:rsidP="00F679C7">
            <w:pPr>
              <w:spacing w:line="360" w:lineRule="auto"/>
              <w:rPr>
                <w:b/>
                <w:bCs/>
                <w:color w:val="000080"/>
                <w:sz w:val="22"/>
                <w:szCs w:val="22"/>
              </w:rPr>
            </w:pPr>
            <w:r w:rsidRPr="00F95A53">
              <w:rPr>
                <w:b/>
                <w:bCs/>
                <w:color w:val="000000"/>
                <w:sz w:val="22"/>
                <w:szCs w:val="22"/>
              </w:rPr>
              <w:t>Spolu</w:t>
            </w:r>
          </w:p>
        </w:tc>
        <w:tc>
          <w:tcPr>
            <w:tcW w:w="1987" w:type="dxa"/>
            <w:tcBorders>
              <w:top w:val="single" w:sz="4" w:space="0" w:color="000000"/>
              <w:left w:val="single" w:sz="4" w:space="0" w:color="000000"/>
              <w:bottom w:val="single" w:sz="4" w:space="0" w:color="000000"/>
            </w:tcBorders>
            <w:shd w:val="clear" w:color="auto" w:fill="FFFFFF"/>
          </w:tcPr>
          <w:p w14:paraId="6CE788EA" w14:textId="77777777" w:rsidR="00F95A53" w:rsidRPr="00F95A53" w:rsidRDefault="00F95A53" w:rsidP="00F679C7">
            <w:pPr>
              <w:snapToGrid w:val="0"/>
              <w:spacing w:line="360" w:lineRule="auto"/>
              <w:rPr>
                <w:b/>
                <w:bCs/>
                <w:color w:val="000080"/>
                <w:sz w:val="22"/>
                <w:szCs w:val="22"/>
              </w:rPr>
            </w:pPr>
          </w:p>
        </w:tc>
        <w:tc>
          <w:tcPr>
            <w:tcW w:w="2564" w:type="dxa"/>
            <w:tcBorders>
              <w:top w:val="single" w:sz="4" w:space="0" w:color="000000"/>
              <w:left w:val="single" w:sz="4" w:space="0" w:color="000000"/>
              <w:bottom w:val="single" w:sz="4" w:space="0" w:color="000000"/>
              <w:right w:val="single" w:sz="4" w:space="0" w:color="000000"/>
            </w:tcBorders>
            <w:shd w:val="clear" w:color="auto" w:fill="FFFFFF"/>
          </w:tcPr>
          <w:p w14:paraId="097C771E" w14:textId="77777777" w:rsidR="00F95A53" w:rsidRPr="00F95A53" w:rsidRDefault="00F95A53" w:rsidP="00F679C7">
            <w:pPr>
              <w:spacing w:line="360" w:lineRule="auto"/>
            </w:pPr>
            <w:r w:rsidRPr="00F95A53">
              <w:rPr>
                <w:rFonts w:eastAsia="Gentium Book Basic"/>
                <w:b/>
                <w:bCs/>
                <w:color w:val="000080"/>
                <w:sz w:val="22"/>
                <w:szCs w:val="22"/>
              </w:rPr>
              <w:t xml:space="preserve">                 </w:t>
            </w:r>
            <w:r w:rsidRPr="00F95A53">
              <w:rPr>
                <w:rFonts w:eastAsia="Gentium Book Basic"/>
                <w:b/>
                <w:bCs/>
                <w:color w:val="000000"/>
                <w:sz w:val="22"/>
                <w:szCs w:val="22"/>
              </w:rPr>
              <w:t>747</w:t>
            </w:r>
          </w:p>
        </w:tc>
      </w:tr>
    </w:tbl>
    <w:p w14:paraId="1BA5E135" w14:textId="77777777" w:rsidR="00F95A53" w:rsidRPr="00F95A53" w:rsidRDefault="00F95A53" w:rsidP="00F95A53">
      <w:pPr>
        <w:rPr>
          <w:b/>
          <w:bCs/>
          <w:caps/>
          <w:color w:val="000000"/>
          <w:sz w:val="22"/>
          <w:szCs w:val="22"/>
        </w:rPr>
      </w:pPr>
    </w:p>
    <w:p w14:paraId="45BD6DDE" w14:textId="77777777" w:rsidR="00F95A53" w:rsidRPr="00F95A53" w:rsidRDefault="00F95A53" w:rsidP="00F95A53">
      <w:pPr>
        <w:rPr>
          <w:color w:val="000080"/>
          <w:sz w:val="22"/>
          <w:szCs w:val="22"/>
        </w:rPr>
      </w:pPr>
      <w:r w:rsidRPr="00F95A53">
        <w:rPr>
          <w:b/>
          <w:bCs/>
          <w:caps/>
          <w:color w:val="000000"/>
          <w:sz w:val="22"/>
          <w:szCs w:val="22"/>
        </w:rPr>
        <w:t xml:space="preserve">Príjmy: Tržby z paušálnych poplatkov: </w:t>
      </w:r>
    </w:p>
    <w:p w14:paraId="0F2CBFA8" w14:textId="77777777" w:rsidR="00F95A53" w:rsidRPr="00F95A53" w:rsidRDefault="00F95A53" w:rsidP="00F95A53">
      <w:pPr>
        <w:rPr>
          <w:color w:val="000080"/>
          <w:sz w:val="22"/>
          <w:szCs w:val="22"/>
        </w:rPr>
      </w:pPr>
    </w:p>
    <w:tbl>
      <w:tblPr>
        <w:tblW w:w="0" w:type="auto"/>
        <w:tblInd w:w="108" w:type="dxa"/>
        <w:tblLayout w:type="fixed"/>
        <w:tblLook w:val="0000" w:firstRow="0" w:lastRow="0" w:firstColumn="0" w:lastColumn="0" w:noHBand="0" w:noVBand="0"/>
      </w:tblPr>
      <w:tblGrid>
        <w:gridCol w:w="3027"/>
        <w:gridCol w:w="2510"/>
      </w:tblGrid>
      <w:tr w:rsidR="00F95A53" w:rsidRPr="00F95A53" w14:paraId="08021C88" w14:textId="77777777" w:rsidTr="00F679C7">
        <w:tc>
          <w:tcPr>
            <w:tcW w:w="3027" w:type="dxa"/>
            <w:tcBorders>
              <w:top w:val="single" w:sz="4" w:space="0" w:color="000000"/>
              <w:left w:val="single" w:sz="4" w:space="0" w:color="000000"/>
              <w:bottom w:val="single" w:sz="4" w:space="0" w:color="000000"/>
            </w:tcBorders>
            <w:shd w:val="clear" w:color="auto" w:fill="FFFFFF"/>
          </w:tcPr>
          <w:p w14:paraId="0EA5FD1B" w14:textId="77777777" w:rsidR="00F95A53" w:rsidRPr="00F95A53" w:rsidRDefault="00F95A53" w:rsidP="00F679C7">
            <w:pPr>
              <w:rPr>
                <w:color w:val="000000"/>
                <w:sz w:val="22"/>
                <w:szCs w:val="22"/>
              </w:rPr>
            </w:pPr>
            <w:r w:rsidRPr="00F95A53">
              <w:rPr>
                <w:rFonts w:eastAsia="Gentium Book Basic"/>
                <w:color w:val="000000"/>
                <w:sz w:val="22"/>
                <w:szCs w:val="22"/>
              </w:rPr>
              <w:t xml:space="preserve"> </w:t>
            </w:r>
            <w:r w:rsidRPr="00F95A53">
              <w:rPr>
                <w:color w:val="000000"/>
                <w:sz w:val="22"/>
                <w:szCs w:val="22"/>
              </w:rPr>
              <w:t>Registračný poplatok</w:t>
            </w:r>
          </w:p>
        </w:tc>
        <w:tc>
          <w:tcPr>
            <w:tcW w:w="2510" w:type="dxa"/>
            <w:tcBorders>
              <w:top w:val="single" w:sz="4" w:space="0" w:color="000000"/>
              <w:left w:val="single" w:sz="4" w:space="0" w:color="000000"/>
              <w:bottom w:val="single" w:sz="4" w:space="0" w:color="000000"/>
              <w:right w:val="single" w:sz="4" w:space="0" w:color="000000"/>
            </w:tcBorders>
            <w:shd w:val="clear" w:color="auto" w:fill="FFFFFF"/>
          </w:tcPr>
          <w:p w14:paraId="3A4519F8" w14:textId="77777777" w:rsidR="00F95A53" w:rsidRPr="00F95A53" w:rsidRDefault="00F95A53" w:rsidP="00F679C7">
            <w:pPr>
              <w:snapToGrid w:val="0"/>
              <w:jc w:val="center"/>
              <w:rPr>
                <w:rFonts w:eastAsia="Gentium Book Basic"/>
                <w:color w:val="000000"/>
                <w:sz w:val="22"/>
                <w:szCs w:val="22"/>
              </w:rPr>
            </w:pPr>
            <w:r w:rsidRPr="00F95A53">
              <w:rPr>
                <w:color w:val="000000"/>
                <w:sz w:val="22"/>
                <w:szCs w:val="22"/>
              </w:rPr>
              <w:t xml:space="preserve">1726, 00 </w:t>
            </w:r>
            <w:r w:rsidRPr="00F95A53">
              <w:rPr>
                <w:rFonts w:eastAsia="Tahoma"/>
                <w:color w:val="000000"/>
                <w:sz w:val="22"/>
                <w:szCs w:val="22"/>
              </w:rPr>
              <w:t>€</w:t>
            </w:r>
          </w:p>
        </w:tc>
      </w:tr>
      <w:tr w:rsidR="00F95A53" w:rsidRPr="00F95A53" w14:paraId="00FE7A01" w14:textId="77777777" w:rsidTr="00F679C7">
        <w:tc>
          <w:tcPr>
            <w:tcW w:w="3027" w:type="dxa"/>
            <w:tcBorders>
              <w:top w:val="single" w:sz="4" w:space="0" w:color="000000"/>
              <w:left w:val="single" w:sz="4" w:space="0" w:color="000000"/>
              <w:bottom w:val="single" w:sz="4" w:space="0" w:color="000000"/>
            </w:tcBorders>
            <w:shd w:val="clear" w:color="auto" w:fill="FFFFFF"/>
          </w:tcPr>
          <w:p w14:paraId="540D544A" w14:textId="77777777" w:rsidR="00F95A53" w:rsidRPr="00F95A53" w:rsidRDefault="00F95A53" w:rsidP="00F679C7">
            <w:pPr>
              <w:rPr>
                <w:color w:val="000000"/>
                <w:sz w:val="22"/>
                <w:szCs w:val="22"/>
              </w:rPr>
            </w:pPr>
            <w:r w:rsidRPr="00F95A53">
              <w:rPr>
                <w:rFonts w:eastAsia="Gentium Book Basic"/>
                <w:color w:val="000000"/>
                <w:sz w:val="22"/>
                <w:szCs w:val="22"/>
              </w:rPr>
              <w:t xml:space="preserve"> </w:t>
            </w:r>
            <w:r w:rsidRPr="00F95A53">
              <w:rPr>
                <w:color w:val="000000"/>
                <w:sz w:val="22"/>
                <w:szCs w:val="22"/>
              </w:rPr>
              <w:t>Upomienky</w:t>
            </w:r>
          </w:p>
        </w:tc>
        <w:tc>
          <w:tcPr>
            <w:tcW w:w="2510" w:type="dxa"/>
            <w:tcBorders>
              <w:top w:val="single" w:sz="4" w:space="0" w:color="000000"/>
              <w:left w:val="single" w:sz="4" w:space="0" w:color="000000"/>
              <w:bottom w:val="single" w:sz="4" w:space="0" w:color="000000"/>
              <w:right w:val="single" w:sz="4" w:space="0" w:color="000000"/>
            </w:tcBorders>
            <w:shd w:val="clear" w:color="auto" w:fill="FFFFFF"/>
          </w:tcPr>
          <w:p w14:paraId="1E676E48" w14:textId="77777777" w:rsidR="00F95A53" w:rsidRPr="00F95A53" w:rsidRDefault="00F95A53" w:rsidP="00F679C7">
            <w:pPr>
              <w:snapToGrid w:val="0"/>
              <w:jc w:val="center"/>
              <w:rPr>
                <w:rFonts w:eastAsia="Gentium Book Basic"/>
                <w:color w:val="000000"/>
                <w:sz w:val="22"/>
                <w:szCs w:val="22"/>
              </w:rPr>
            </w:pPr>
            <w:r w:rsidRPr="00F95A53">
              <w:rPr>
                <w:color w:val="000000"/>
                <w:sz w:val="22"/>
                <w:szCs w:val="22"/>
              </w:rPr>
              <w:t xml:space="preserve">182,63 </w:t>
            </w:r>
            <w:r w:rsidRPr="00F95A53">
              <w:rPr>
                <w:rFonts w:eastAsia="Tahoma"/>
                <w:color w:val="000000"/>
                <w:sz w:val="22"/>
                <w:szCs w:val="22"/>
              </w:rPr>
              <w:t>€</w:t>
            </w:r>
          </w:p>
        </w:tc>
      </w:tr>
      <w:tr w:rsidR="00F95A53" w:rsidRPr="00F95A53" w14:paraId="2458BA77" w14:textId="77777777" w:rsidTr="00F679C7">
        <w:tc>
          <w:tcPr>
            <w:tcW w:w="3027" w:type="dxa"/>
            <w:tcBorders>
              <w:top w:val="single" w:sz="4" w:space="0" w:color="000000"/>
              <w:left w:val="single" w:sz="4" w:space="0" w:color="000000"/>
              <w:bottom w:val="single" w:sz="4" w:space="0" w:color="000000"/>
            </w:tcBorders>
            <w:shd w:val="clear" w:color="auto" w:fill="FFFFFF"/>
          </w:tcPr>
          <w:p w14:paraId="3D9B3488" w14:textId="77777777" w:rsidR="00F95A53" w:rsidRPr="00F95A53" w:rsidRDefault="00F95A53" w:rsidP="00F679C7">
            <w:pPr>
              <w:rPr>
                <w:rFonts w:eastAsia="Gentium Book Basic"/>
                <w:color w:val="000000"/>
                <w:sz w:val="22"/>
                <w:szCs w:val="22"/>
              </w:rPr>
            </w:pPr>
            <w:r w:rsidRPr="00F95A53">
              <w:rPr>
                <w:rFonts w:eastAsia="Gentium Book Basic"/>
                <w:color w:val="000000"/>
                <w:sz w:val="22"/>
                <w:szCs w:val="22"/>
              </w:rPr>
              <w:t xml:space="preserve"> </w:t>
            </w:r>
            <w:r w:rsidRPr="00F95A53">
              <w:rPr>
                <w:color w:val="000000"/>
                <w:sz w:val="22"/>
                <w:szCs w:val="22"/>
              </w:rPr>
              <w:t>Poplatok za výpožičku</w:t>
            </w:r>
          </w:p>
        </w:tc>
        <w:tc>
          <w:tcPr>
            <w:tcW w:w="2510" w:type="dxa"/>
            <w:tcBorders>
              <w:top w:val="single" w:sz="4" w:space="0" w:color="000000"/>
              <w:left w:val="single" w:sz="4" w:space="0" w:color="000000"/>
              <w:bottom w:val="single" w:sz="4" w:space="0" w:color="000000"/>
              <w:right w:val="single" w:sz="4" w:space="0" w:color="000000"/>
            </w:tcBorders>
            <w:shd w:val="clear" w:color="auto" w:fill="FFFFFF"/>
          </w:tcPr>
          <w:p w14:paraId="063B19C8" w14:textId="77777777" w:rsidR="00F95A53" w:rsidRPr="00F95A53" w:rsidRDefault="00F95A53" w:rsidP="00F679C7">
            <w:pPr>
              <w:snapToGrid w:val="0"/>
              <w:jc w:val="center"/>
              <w:rPr>
                <w:rFonts w:eastAsia="Gentium Book Basic"/>
                <w:color w:val="000000"/>
                <w:sz w:val="22"/>
                <w:szCs w:val="22"/>
              </w:rPr>
            </w:pPr>
            <w:r w:rsidRPr="00F95A53">
              <w:rPr>
                <w:rFonts w:eastAsia="Gentium Book Basic"/>
                <w:color w:val="000000"/>
                <w:sz w:val="22"/>
                <w:szCs w:val="22"/>
              </w:rPr>
              <w:t xml:space="preserve">  45,60</w:t>
            </w:r>
            <w:r w:rsidRPr="00F95A53">
              <w:rPr>
                <w:color w:val="000000"/>
                <w:sz w:val="22"/>
                <w:szCs w:val="22"/>
              </w:rPr>
              <w:t xml:space="preserve"> </w:t>
            </w:r>
            <w:r w:rsidRPr="00F95A53">
              <w:rPr>
                <w:rFonts w:eastAsia="Tahoma"/>
                <w:color w:val="000000"/>
                <w:sz w:val="22"/>
                <w:szCs w:val="22"/>
              </w:rPr>
              <w:t>€</w:t>
            </w:r>
          </w:p>
        </w:tc>
      </w:tr>
      <w:tr w:rsidR="00F95A53" w:rsidRPr="00F95A53" w14:paraId="0449AF39" w14:textId="77777777" w:rsidTr="00F679C7">
        <w:tc>
          <w:tcPr>
            <w:tcW w:w="3027" w:type="dxa"/>
            <w:tcBorders>
              <w:top w:val="single" w:sz="4" w:space="0" w:color="000000"/>
              <w:left w:val="single" w:sz="4" w:space="0" w:color="000000"/>
              <w:bottom w:val="single" w:sz="4" w:space="0" w:color="000000"/>
            </w:tcBorders>
            <w:shd w:val="clear" w:color="auto" w:fill="FFFFFF"/>
          </w:tcPr>
          <w:p w14:paraId="7AF63288" w14:textId="77777777" w:rsidR="00F95A53" w:rsidRPr="00F95A53" w:rsidRDefault="00F95A53" w:rsidP="00F679C7">
            <w:pPr>
              <w:rPr>
                <w:rFonts w:eastAsia="Tahoma"/>
                <w:color w:val="000000"/>
                <w:sz w:val="22"/>
                <w:szCs w:val="22"/>
              </w:rPr>
            </w:pPr>
            <w:r w:rsidRPr="00F95A53">
              <w:rPr>
                <w:rFonts w:eastAsia="Gentium Book Basic"/>
                <w:color w:val="000000"/>
                <w:sz w:val="22"/>
                <w:szCs w:val="22"/>
              </w:rPr>
              <w:t xml:space="preserve"> </w:t>
            </w:r>
            <w:r w:rsidRPr="00F95A53">
              <w:rPr>
                <w:color w:val="000000"/>
                <w:sz w:val="22"/>
                <w:szCs w:val="22"/>
              </w:rPr>
              <w:t>Internet</w:t>
            </w:r>
          </w:p>
        </w:tc>
        <w:tc>
          <w:tcPr>
            <w:tcW w:w="2510" w:type="dxa"/>
            <w:tcBorders>
              <w:top w:val="single" w:sz="4" w:space="0" w:color="000000"/>
              <w:left w:val="single" w:sz="4" w:space="0" w:color="000000"/>
              <w:bottom w:val="single" w:sz="4" w:space="0" w:color="000000"/>
              <w:right w:val="single" w:sz="4" w:space="0" w:color="000000"/>
            </w:tcBorders>
            <w:shd w:val="clear" w:color="auto" w:fill="FFFFFF"/>
          </w:tcPr>
          <w:p w14:paraId="51FD7A4D" w14:textId="77777777" w:rsidR="00F95A53" w:rsidRPr="00F95A53" w:rsidRDefault="00F95A53" w:rsidP="00F679C7">
            <w:pPr>
              <w:snapToGrid w:val="0"/>
              <w:jc w:val="center"/>
              <w:rPr>
                <w:rFonts w:eastAsia="Gentium Book Basic"/>
                <w:color w:val="000000"/>
                <w:sz w:val="22"/>
                <w:szCs w:val="22"/>
              </w:rPr>
            </w:pPr>
            <w:r w:rsidRPr="00F95A53">
              <w:rPr>
                <w:rFonts w:eastAsia="Tahoma"/>
                <w:color w:val="000000"/>
                <w:sz w:val="22"/>
                <w:szCs w:val="22"/>
              </w:rPr>
              <w:t>86,00 €</w:t>
            </w:r>
          </w:p>
        </w:tc>
      </w:tr>
      <w:tr w:rsidR="00F95A53" w:rsidRPr="00F95A53" w14:paraId="79DCB6D1" w14:textId="77777777" w:rsidTr="00F679C7">
        <w:tc>
          <w:tcPr>
            <w:tcW w:w="3027" w:type="dxa"/>
            <w:tcBorders>
              <w:top w:val="single" w:sz="4" w:space="0" w:color="000000"/>
              <w:left w:val="single" w:sz="4" w:space="0" w:color="000000"/>
              <w:bottom w:val="single" w:sz="4" w:space="0" w:color="000000"/>
            </w:tcBorders>
            <w:shd w:val="clear" w:color="auto" w:fill="FFFFFF"/>
          </w:tcPr>
          <w:p w14:paraId="19D3C99E" w14:textId="77777777" w:rsidR="00F95A53" w:rsidRPr="00F95A53" w:rsidRDefault="00F95A53" w:rsidP="00F679C7">
            <w:pPr>
              <w:rPr>
                <w:rFonts w:eastAsia="Tahoma"/>
                <w:color w:val="000000"/>
                <w:sz w:val="22"/>
                <w:szCs w:val="22"/>
              </w:rPr>
            </w:pPr>
            <w:r w:rsidRPr="00F95A53">
              <w:rPr>
                <w:rFonts w:eastAsia="Gentium Book Basic"/>
                <w:color w:val="000000"/>
                <w:sz w:val="22"/>
                <w:szCs w:val="22"/>
              </w:rPr>
              <w:t xml:space="preserve"> </w:t>
            </w:r>
            <w:r w:rsidRPr="00F95A53">
              <w:rPr>
                <w:color w:val="000000"/>
                <w:sz w:val="22"/>
                <w:szCs w:val="22"/>
              </w:rPr>
              <w:t>Tlač z PC</w:t>
            </w:r>
          </w:p>
        </w:tc>
        <w:tc>
          <w:tcPr>
            <w:tcW w:w="2510" w:type="dxa"/>
            <w:tcBorders>
              <w:top w:val="single" w:sz="4" w:space="0" w:color="000000"/>
              <w:left w:val="single" w:sz="4" w:space="0" w:color="000000"/>
              <w:bottom w:val="single" w:sz="4" w:space="0" w:color="000000"/>
              <w:right w:val="single" w:sz="4" w:space="0" w:color="000000"/>
            </w:tcBorders>
            <w:shd w:val="clear" w:color="auto" w:fill="FFFFFF"/>
          </w:tcPr>
          <w:p w14:paraId="6CEA76CE" w14:textId="77777777" w:rsidR="00F95A53" w:rsidRPr="00F95A53" w:rsidRDefault="00F95A53" w:rsidP="00F679C7">
            <w:pPr>
              <w:snapToGrid w:val="0"/>
              <w:jc w:val="center"/>
              <w:rPr>
                <w:rFonts w:eastAsia="Gentium Book Basic"/>
                <w:color w:val="000000"/>
                <w:sz w:val="22"/>
                <w:szCs w:val="22"/>
              </w:rPr>
            </w:pPr>
            <w:r w:rsidRPr="00F95A53">
              <w:rPr>
                <w:rFonts w:eastAsia="Tahoma"/>
                <w:color w:val="000000"/>
                <w:sz w:val="22"/>
                <w:szCs w:val="22"/>
              </w:rPr>
              <w:t>25,80 €</w:t>
            </w:r>
          </w:p>
        </w:tc>
      </w:tr>
      <w:tr w:rsidR="00F95A53" w:rsidRPr="00F95A53" w14:paraId="60AF9BD6" w14:textId="77777777" w:rsidTr="00F679C7">
        <w:tc>
          <w:tcPr>
            <w:tcW w:w="3027" w:type="dxa"/>
            <w:tcBorders>
              <w:top w:val="single" w:sz="4" w:space="0" w:color="000000"/>
              <w:left w:val="single" w:sz="4" w:space="0" w:color="000000"/>
              <w:bottom w:val="single" w:sz="4" w:space="0" w:color="000000"/>
            </w:tcBorders>
            <w:shd w:val="clear" w:color="auto" w:fill="FFFFFF"/>
          </w:tcPr>
          <w:p w14:paraId="235E650A" w14:textId="77777777" w:rsidR="00F95A53" w:rsidRPr="00F95A53" w:rsidRDefault="00F95A53" w:rsidP="00F679C7">
            <w:pPr>
              <w:rPr>
                <w:rFonts w:eastAsia="Tahoma"/>
                <w:color w:val="000000"/>
                <w:sz w:val="22"/>
                <w:szCs w:val="22"/>
              </w:rPr>
            </w:pPr>
            <w:r w:rsidRPr="00F95A53">
              <w:rPr>
                <w:rFonts w:eastAsia="Gentium Book Basic"/>
                <w:color w:val="000000"/>
                <w:sz w:val="22"/>
                <w:szCs w:val="22"/>
              </w:rPr>
              <w:t xml:space="preserve"> </w:t>
            </w:r>
            <w:r w:rsidRPr="00F95A53">
              <w:rPr>
                <w:color w:val="000000"/>
                <w:sz w:val="22"/>
                <w:szCs w:val="22"/>
              </w:rPr>
              <w:t>Rezervácie</w:t>
            </w:r>
          </w:p>
        </w:tc>
        <w:tc>
          <w:tcPr>
            <w:tcW w:w="2510" w:type="dxa"/>
            <w:tcBorders>
              <w:top w:val="single" w:sz="4" w:space="0" w:color="000000"/>
              <w:left w:val="single" w:sz="4" w:space="0" w:color="000000"/>
              <w:bottom w:val="single" w:sz="4" w:space="0" w:color="000000"/>
              <w:right w:val="single" w:sz="4" w:space="0" w:color="000000"/>
            </w:tcBorders>
            <w:shd w:val="clear" w:color="auto" w:fill="FFFFFF"/>
          </w:tcPr>
          <w:p w14:paraId="775706DF" w14:textId="77777777" w:rsidR="00F95A53" w:rsidRPr="00F95A53" w:rsidRDefault="00F95A53" w:rsidP="00F679C7">
            <w:pPr>
              <w:snapToGrid w:val="0"/>
              <w:jc w:val="center"/>
              <w:rPr>
                <w:rFonts w:eastAsia="Gentium Book Basic"/>
                <w:color w:val="000000"/>
                <w:sz w:val="22"/>
                <w:szCs w:val="22"/>
              </w:rPr>
            </w:pPr>
            <w:r w:rsidRPr="00F95A53">
              <w:rPr>
                <w:rFonts w:eastAsia="Tahoma"/>
                <w:color w:val="000000"/>
                <w:sz w:val="22"/>
                <w:szCs w:val="22"/>
              </w:rPr>
              <w:t>17,40 €</w:t>
            </w:r>
          </w:p>
        </w:tc>
      </w:tr>
      <w:tr w:rsidR="00F95A53" w:rsidRPr="00F95A53" w14:paraId="159EFC8E" w14:textId="77777777" w:rsidTr="00F679C7">
        <w:tc>
          <w:tcPr>
            <w:tcW w:w="3027" w:type="dxa"/>
            <w:tcBorders>
              <w:top w:val="single" w:sz="4" w:space="0" w:color="000000"/>
              <w:left w:val="single" w:sz="4" w:space="0" w:color="000000"/>
              <w:bottom w:val="single" w:sz="4" w:space="0" w:color="000000"/>
            </w:tcBorders>
            <w:shd w:val="clear" w:color="auto" w:fill="FFFFFF"/>
          </w:tcPr>
          <w:p w14:paraId="4BFA4046" w14:textId="77777777" w:rsidR="00F95A53" w:rsidRPr="00F95A53" w:rsidRDefault="00F95A53" w:rsidP="00F679C7">
            <w:pPr>
              <w:rPr>
                <w:rFonts w:eastAsia="Tahoma"/>
                <w:color w:val="000000"/>
                <w:sz w:val="22"/>
                <w:szCs w:val="22"/>
              </w:rPr>
            </w:pPr>
            <w:r w:rsidRPr="00F95A53">
              <w:rPr>
                <w:rFonts w:eastAsia="Gentium Book Basic"/>
                <w:color w:val="000000"/>
                <w:sz w:val="22"/>
                <w:szCs w:val="22"/>
              </w:rPr>
              <w:t xml:space="preserve"> </w:t>
            </w:r>
            <w:r w:rsidRPr="00F95A53">
              <w:rPr>
                <w:color w:val="000000"/>
                <w:sz w:val="22"/>
                <w:szCs w:val="22"/>
              </w:rPr>
              <w:t>Strata preukazu</w:t>
            </w:r>
          </w:p>
        </w:tc>
        <w:tc>
          <w:tcPr>
            <w:tcW w:w="2510" w:type="dxa"/>
            <w:tcBorders>
              <w:top w:val="single" w:sz="4" w:space="0" w:color="000000"/>
              <w:left w:val="single" w:sz="4" w:space="0" w:color="000000"/>
              <w:bottom w:val="single" w:sz="4" w:space="0" w:color="000000"/>
              <w:right w:val="single" w:sz="4" w:space="0" w:color="000000"/>
            </w:tcBorders>
            <w:shd w:val="clear" w:color="auto" w:fill="FFFFFF"/>
          </w:tcPr>
          <w:p w14:paraId="5A80ADF8" w14:textId="77777777" w:rsidR="00F95A53" w:rsidRPr="00F95A53" w:rsidRDefault="00F95A53" w:rsidP="00F679C7">
            <w:pPr>
              <w:snapToGrid w:val="0"/>
              <w:jc w:val="center"/>
              <w:rPr>
                <w:rFonts w:eastAsia="Gentium Book Basic"/>
                <w:color w:val="000000"/>
                <w:sz w:val="22"/>
                <w:szCs w:val="22"/>
              </w:rPr>
            </w:pPr>
            <w:r w:rsidRPr="00F95A53">
              <w:rPr>
                <w:rFonts w:eastAsia="Tahoma"/>
                <w:color w:val="000000"/>
                <w:sz w:val="22"/>
                <w:szCs w:val="22"/>
              </w:rPr>
              <w:t>1,70 €</w:t>
            </w:r>
          </w:p>
        </w:tc>
      </w:tr>
      <w:tr w:rsidR="00F95A53" w:rsidRPr="00F95A53" w14:paraId="1BAB79D7" w14:textId="77777777" w:rsidTr="00F679C7">
        <w:tc>
          <w:tcPr>
            <w:tcW w:w="3027" w:type="dxa"/>
            <w:tcBorders>
              <w:left w:val="single" w:sz="4" w:space="0" w:color="000000"/>
              <w:bottom w:val="single" w:sz="4" w:space="0" w:color="000000"/>
            </w:tcBorders>
            <w:shd w:val="clear" w:color="auto" w:fill="FFFFFF"/>
          </w:tcPr>
          <w:p w14:paraId="0F4B97ED" w14:textId="77777777" w:rsidR="00F95A53" w:rsidRPr="00F95A53" w:rsidRDefault="00F95A53" w:rsidP="00F679C7">
            <w:pPr>
              <w:rPr>
                <w:rFonts w:eastAsia="Tahoma"/>
                <w:color w:val="000000"/>
                <w:sz w:val="22"/>
                <w:szCs w:val="22"/>
              </w:rPr>
            </w:pPr>
            <w:r w:rsidRPr="00F95A53">
              <w:rPr>
                <w:rFonts w:eastAsia="Gentium Book Basic"/>
                <w:color w:val="000000"/>
                <w:sz w:val="22"/>
                <w:szCs w:val="22"/>
              </w:rPr>
              <w:t xml:space="preserve"> </w:t>
            </w:r>
            <w:r w:rsidRPr="00F95A53">
              <w:rPr>
                <w:color w:val="000000"/>
                <w:sz w:val="22"/>
                <w:szCs w:val="22"/>
              </w:rPr>
              <w:t>Kopírovanie</w:t>
            </w:r>
          </w:p>
        </w:tc>
        <w:tc>
          <w:tcPr>
            <w:tcW w:w="2510" w:type="dxa"/>
            <w:tcBorders>
              <w:left w:val="single" w:sz="4" w:space="0" w:color="000000"/>
              <w:bottom w:val="single" w:sz="4" w:space="0" w:color="000000"/>
              <w:right w:val="single" w:sz="4" w:space="0" w:color="000000"/>
            </w:tcBorders>
            <w:shd w:val="clear" w:color="auto" w:fill="FFFFFF"/>
          </w:tcPr>
          <w:p w14:paraId="62100562" w14:textId="77777777" w:rsidR="00F95A53" w:rsidRPr="00F95A53" w:rsidRDefault="00F95A53" w:rsidP="00F679C7">
            <w:pPr>
              <w:snapToGrid w:val="0"/>
              <w:jc w:val="center"/>
              <w:rPr>
                <w:color w:val="000000"/>
                <w:sz w:val="22"/>
                <w:szCs w:val="22"/>
              </w:rPr>
            </w:pPr>
            <w:r w:rsidRPr="00F95A53">
              <w:rPr>
                <w:rFonts w:eastAsia="Tahoma"/>
                <w:color w:val="000000"/>
                <w:sz w:val="22"/>
                <w:szCs w:val="22"/>
              </w:rPr>
              <w:t>7,80 €</w:t>
            </w:r>
          </w:p>
        </w:tc>
      </w:tr>
      <w:tr w:rsidR="00F95A53" w:rsidRPr="00F95A53" w14:paraId="7C388CC3" w14:textId="77777777" w:rsidTr="00F679C7">
        <w:tc>
          <w:tcPr>
            <w:tcW w:w="3027" w:type="dxa"/>
            <w:tcBorders>
              <w:left w:val="single" w:sz="4" w:space="0" w:color="000000"/>
              <w:bottom w:val="single" w:sz="4" w:space="0" w:color="000000"/>
            </w:tcBorders>
            <w:shd w:val="clear" w:color="auto" w:fill="FFFFFF"/>
          </w:tcPr>
          <w:p w14:paraId="1C6DDC8A" w14:textId="77777777" w:rsidR="00F95A53" w:rsidRPr="00F95A53" w:rsidRDefault="00F95A53" w:rsidP="00F679C7">
            <w:pPr>
              <w:rPr>
                <w:rFonts w:eastAsia="Tahoma"/>
                <w:color w:val="000000"/>
                <w:sz w:val="22"/>
                <w:szCs w:val="22"/>
              </w:rPr>
            </w:pPr>
            <w:r w:rsidRPr="00F95A53">
              <w:rPr>
                <w:color w:val="000000"/>
                <w:sz w:val="22"/>
                <w:szCs w:val="22"/>
              </w:rPr>
              <w:t>Exkurzia – izba H. Zelinovej</w:t>
            </w:r>
          </w:p>
        </w:tc>
        <w:tc>
          <w:tcPr>
            <w:tcW w:w="2510" w:type="dxa"/>
            <w:tcBorders>
              <w:left w:val="single" w:sz="4" w:space="0" w:color="000000"/>
              <w:bottom w:val="single" w:sz="4" w:space="0" w:color="000000"/>
              <w:right w:val="single" w:sz="4" w:space="0" w:color="000000"/>
            </w:tcBorders>
            <w:shd w:val="clear" w:color="auto" w:fill="FFFFFF"/>
          </w:tcPr>
          <w:p w14:paraId="3DB24CC9" w14:textId="77777777" w:rsidR="00F95A53" w:rsidRPr="00F95A53" w:rsidRDefault="00F95A53" w:rsidP="00F679C7">
            <w:pPr>
              <w:snapToGrid w:val="0"/>
              <w:jc w:val="center"/>
              <w:rPr>
                <w:rFonts w:eastAsia="Gentium Book Basic"/>
                <w:color w:val="000000"/>
                <w:sz w:val="22"/>
                <w:szCs w:val="22"/>
              </w:rPr>
            </w:pPr>
            <w:r w:rsidRPr="00F95A53">
              <w:rPr>
                <w:rFonts w:eastAsia="Tahoma"/>
                <w:color w:val="000000"/>
                <w:sz w:val="22"/>
                <w:szCs w:val="22"/>
              </w:rPr>
              <w:t>5,94 €</w:t>
            </w:r>
          </w:p>
        </w:tc>
      </w:tr>
      <w:tr w:rsidR="00F95A53" w:rsidRPr="00F95A53" w14:paraId="14BBEDBE" w14:textId="77777777" w:rsidTr="00F679C7">
        <w:tc>
          <w:tcPr>
            <w:tcW w:w="3027" w:type="dxa"/>
            <w:tcBorders>
              <w:left w:val="single" w:sz="4" w:space="0" w:color="000000"/>
              <w:bottom w:val="single" w:sz="4" w:space="0" w:color="000000"/>
            </w:tcBorders>
            <w:shd w:val="clear" w:color="auto" w:fill="FFFFFF"/>
          </w:tcPr>
          <w:p w14:paraId="207D1B90" w14:textId="77777777" w:rsidR="00F95A53" w:rsidRPr="00F95A53" w:rsidRDefault="00F95A53" w:rsidP="00F679C7">
            <w:pPr>
              <w:rPr>
                <w:rFonts w:eastAsia="Gentium Book Basic"/>
                <w:color w:val="000000"/>
                <w:sz w:val="22"/>
                <w:szCs w:val="22"/>
              </w:rPr>
            </w:pPr>
            <w:r w:rsidRPr="00F95A53">
              <w:rPr>
                <w:rFonts w:eastAsia="Gentium Book Basic"/>
                <w:color w:val="000000"/>
                <w:sz w:val="22"/>
                <w:szCs w:val="22"/>
              </w:rPr>
              <w:t xml:space="preserve"> </w:t>
            </w:r>
            <w:r w:rsidRPr="00F95A53">
              <w:rPr>
                <w:color w:val="000000"/>
                <w:sz w:val="22"/>
                <w:szCs w:val="22"/>
              </w:rPr>
              <w:t>Poškodenie knihy</w:t>
            </w:r>
          </w:p>
        </w:tc>
        <w:tc>
          <w:tcPr>
            <w:tcW w:w="2510" w:type="dxa"/>
            <w:tcBorders>
              <w:left w:val="single" w:sz="4" w:space="0" w:color="000000"/>
              <w:bottom w:val="single" w:sz="4" w:space="0" w:color="000000"/>
              <w:right w:val="single" w:sz="4" w:space="0" w:color="000000"/>
            </w:tcBorders>
            <w:shd w:val="clear" w:color="auto" w:fill="FFFFFF"/>
          </w:tcPr>
          <w:p w14:paraId="7A972D90" w14:textId="77777777" w:rsidR="00F95A53" w:rsidRPr="00F95A53" w:rsidRDefault="00F95A53" w:rsidP="00F679C7">
            <w:pPr>
              <w:snapToGrid w:val="0"/>
              <w:jc w:val="center"/>
              <w:rPr>
                <w:rFonts w:eastAsia="Gentium Book Basic"/>
                <w:color w:val="000000"/>
                <w:sz w:val="22"/>
                <w:szCs w:val="22"/>
              </w:rPr>
            </w:pPr>
            <w:r w:rsidRPr="00F95A53">
              <w:rPr>
                <w:rFonts w:eastAsia="Gentium Book Basic"/>
                <w:color w:val="000000"/>
                <w:sz w:val="22"/>
                <w:szCs w:val="22"/>
              </w:rPr>
              <w:t xml:space="preserve"> 9</w:t>
            </w:r>
            <w:r w:rsidRPr="00F95A53">
              <w:rPr>
                <w:rFonts w:eastAsia="Tahoma"/>
                <w:color w:val="000000"/>
                <w:sz w:val="22"/>
                <w:szCs w:val="22"/>
              </w:rPr>
              <w:t>,60 €</w:t>
            </w:r>
          </w:p>
        </w:tc>
      </w:tr>
      <w:tr w:rsidR="00F95A53" w:rsidRPr="00F95A53" w14:paraId="69A5C391" w14:textId="77777777" w:rsidTr="00F679C7">
        <w:trPr>
          <w:trHeight w:val="402"/>
        </w:trPr>
        <w:tc>
          <w:tcPr>
            <w:tcW w:w="3027" w:type="dxa"/>
            <w:tcBorders>
              <w:top w:val="single" w:sz="4" w:space="0" w:color="000000"/>
              <w:left w:val="single" w:sz="4" w:space="0" w:color="000000"/>
              <w:bottom w:val="single" w:sz="4" w:space="0" w:color="000000"/>
            </w:tcBorders>
            <w:shd w:val="clear" w:color="auto" w:fill="FFFFFF"/>
          </w:tcPr>
          <w:p w14:paraId="089C5264" w14:textId="77777777" w:rsidR="00F95A53" w:rsidRPr="00F95A53" w:rsidRDefault="00F95A53" w:rsidP="00F679C7">
            <w:pPr>
              <w:rPr>
                <w:rFonts w:eastAsia="Gentium Book Basic"/>
                <w:b/>
                <w:bCs/>
                <w:color w:val="000000"/>
                <w:sz w:val="22"/>
                <w:szCs w:val="22"/>
              </w:rPr>
            </w:pPr>
            <w:r w:rsidRPr="00F95A53">
              <w:rPr>
                <w:b/>
                <w:bCs/>
                <w:color w:val="000000"/>
                <w:sz w:val="22"/>
                <w:szCs w:val="22"/>
              </w:rPr>
              <w:t>Spolu</w:t>
            </w:r>
          </w:p>
        </w:tc>
        <w:tc>
          <w:tcPr>
            <w:tcW w:w="2510" w:type="dxa"/>
            <w:tcBorders>
              <w:top w:val="single" w:sz="4" w:space="0" w:color="000000"/>
              <w:left w:val="single" w:sz="4" w:space="0" w:color="000000"/>
              <w:bottom w:val="single" w:sz="4" w:space="0" w:color="000000"/>
              <w:right w:val="single" w:sz="4" w:space="0" w:color="000000"/>
            </w:tcBorders>
            <w:shd w:val="clear" w:color="auto" w:fill="FFFFFF"/>
          </w:tcPr>
          <w:p w14:paraId="70117AED" w14:textId="77777777" w:rsidR="00F95A53" w:rsidRPr="00F95A53" w:rsidRDefault="00F95A53" w:rsidP="00F679C7">
            <w:pPr>
              <w:snapToGrid w:val="0"/>
              <w:jc w:val="center"/>
              <w:rPr>
                <w:color w:val="000000"/>
                <w:sz w:val="22"/>
                <w:szCs w:val="22"/>
              </w:rPr>
            </w:pPr>
            <w:r w:rsidRPr="00F95A53">
              <w:rPr>
                <w:rFonts w:eastAsia="Tahoma"/>
                <w:b/>
                <w:bCs/>
                <w:color w:val="000000"/>
                <w:sz w:val="22"/>
                <w:szCs w:val="22"/>
              </w:rPr>
              <w:t xml:space="preserve">2 108, 47 </w:t>
            </w:r>
            <w:r w:rsidRPr="00F95A53">
              <w:rPr>
                <w:rFonts w:eastAsia="Tahoma"/>
                <w:color w:val="000000"/>
                <w:sz w:val="22"/>
                <w:szCs w:val="22"/>
              </w:rPr>
              <w:t>€</w:t>
            </w:r>
          </w:p>
        </w:tc>
      </w:tr>
    </w:tbl>
    <w:p w14:paraId="174C7A0E" w14:textId="77777777" w:rsidR="00F95A53" w:rsidRPr="00F95A53" w:rsidRDefault="00F95A53" w:rsidP="00F95A53"/>
    <w:p w14:paraId="6BF31F89" w14:textId="77777777" w:rsidR="00F95A53" w:rsidRPr="00F95A53" w:rsidRDefault="00F95A53" w:rsidP="00F95A53">
      <w:pPr>
        <w:rPr>
          <w:color w:val="000000"/>
          <w:sz w:val="22"/>
          <w:szCs w:val="22"/>
        </w:rPr>
      </w:pPr>
      <w:r w:rsidRPr="00F95A53">
        <w:rPr>
          <w:b/>
          <w:bCs/>
          <w:caps/>
          <w:color w:val="000000"/>
          <w:sz w:val="22"/>
          <w:szCs w:val="22"/>
          <w:u w:val="single"/>
        </w:rPr>
        <w:t>Nové prírastky kníh za rok 2020</w:t>
      </w:r>
      <w:r w:rsidRPr="00F95A53">
        <w:rPr>
          <w:b/>
          <w:bCs/>
          <w:caps/>
          <w:color w:val="000000"/>
          <w:sz w:val="22"/>
          <w:szCs w:val="22"/>
        </w:rPr>
        <w:t>:</w:t>
      </w:r>
      <w:r w:rsidRPr="00F95A53">
        <w:rPr>
          <w:b/>
          <w:bCs/>
          <w:caps/>
          <w:color w:val="000080"/>
          <w:sz w:val="22"/>
          <w:szCs w:val="22"/>
        </w:rPr>
        <w:t xml:space="preserve"> </w:t>
      </w:r>
      <w:r w:rsidRPr="00F95A53">
        <w:rPr>
          <w:b/>
          <w:bCs/>
          <w:caps/>
          <w:color w:val="000000"/>
        </w:rPr>
        <w:t>243 kusov</w:t>
      </w:r>
      <w:r w:rsidRPr="00F95A53">
        <w:rPr>
          <w:b/>
          <w:bCs/>
          <w:caps/>
          <w:color w:val="000000"/>
          <w:sz w:val="22"/>
          <w:szCs w:val="22"/>
        </w:rPr>
        <w:t xml:space="preserve"> </w:t>
      </w:r>
      <w:r w:rsidRPr="00F95A53">
        <w:rPr>
          <w:b/>
          <w:bCs/>
          <w:color w:val="000000"/>
          <w:sz w:val="22"/>
          <w:szCs w:val="22"/>
        </w:rPr>
        <w:t>(kúpou - 161, darom – 82)</w:t>
      </w:r>
    </w:p>
    <w:p w14:paraId="690DAA4D" w14:textId="77777777" w:rsidR="00F95A53" w:rsidRPr="00F95A53" w:rsidRDefault="00F95A53" w:rsidP="00F95A53">
      <w:pPr>
        <w:rPr>
          <w:color w:val="000000"/>
          <w:sz w:val="22"/>
          <w:szCs w:val="22"/>
        </w:rPr>
      </w:pPr>
    </w:p>
    <w:p w14:paraId="4C4B3C97" w14:textId="77777777" w:rsidR="00F95A53" w:rsidRPr="00F95A53" w:rsidRDefault="00F95A53" w:rsidP="00F95A53">
      <w:pPr>
        <w:rPr>
          <w:color w:val="000000"/>
          <w:sz w:val="22"/>
          <w:szCs w:val="22"/>
        </w:rPr>
      </w:pPr>
      <w:r w:rsidRPr="00F95A53">
        <w:rPr>
          <w:color w:val="000000"/>
          <w:sz w:val="22"/>
          <w:szCs w:val="22"/>
        </w:rPr>
        <w:t xml:space="preserve">Knihy sú spracované v kniž.-infor. systéme Clavius pod prírastkovým číslom </w:t>
      </w:r>
      <w:r w:rsidRPr="00F95A53">
        <w:rPr>
          <w:b/>
          <w:bCs/>
          <w:color w:val="000000"/>
          <w:sz w:val="22"/>
          <w:szCs w:val="22"/>
        </w:rPr>
        <w:t>279671-280 317</w:t>
      </w:r>
    </w:p>
    <w:p w14:paraId="7D6046EA" w14:textId="77777777" w:rsidR="00F95A53" w:rsidRPr="00F95A53" w:rsidRDefault="00F95A53" w:rsidP="00F95A53">
      <w:pPr>
        <w:rPr>
          <w:color w:val="000080"/>
          <w:sz w:val="22"/>
          <w:szCs w:val="22"/>
        </w:rPr>
      </w:pPr>
    </w:p>
    <w:tbl>
      <w:tblPr>
        <w:tblW w:w="8613" w:type="dxa"/>
        <w:tblLayout w:type="fixed"/>
        <w:tblLook w:val="0000" w:firstRow="0" w:lastRow="0" w:firstColumn="0" w:lastColumn="0" w:noHBand="0" w:noVBand="0"/>
      </w:tblPr>
      <w:tblGrid>
        <w:gridCol w:w="1665"/>
        <w:gridCol w:w="1987"/>
        <w:gridCol w:w="2268"/>
        <w:gridCol w:w="2693"/>
      </w:tblGrid>
      <w:tr w:rsidR="00F95A53" w:rsidRPr="00F95A53" w14:paraId="72F85C17" w14:textId="77777777" w:rsidTr="00F679C7">
        <w:tc>
          <w:tcPr>
            <w:tcW w:w="1665" w:type="dxa"/>
            <w:tcBorders>
              <w:top w:val="single" w:sz="4" w:space="0" w:color="000000"/>
              <w:left w:val="single" w:sz="4" w:space="0" w:color="000000"/>
              <w:bottom w:val="single" w:sz="4" w:space="0" w:color="000000"/>
            </w:tcBorders>
            <w:shd w:val="clear" w:color="auto" w:fill="FFFFFF"/>
          </w:tcPr>
          <w:p w14:paraId="718D8BF2" w14:textId="77777777" w:rsidR="00F95A53" w:rsidRPr="00F95A53" w:rsidRDefault="00F95A53" w:rsidP="00F679C7">
            <w:pPr>
              <w:snapToGrid w:val="0"/>
              <w:rPr>
                <w:b/>
                <w:bCs/>
                <w:color w:val="000000"/>
                <w:sz w:val="22"/>
                <w:szCs w:val="22"/>
              </w:rPr>
            </w:pPr>
          </w:p>
          <w:p w14:paraId="5E3EB661" w14:textId="77777777" w:rsidR="00F95A53" w:rsidRPr="00F95A53" w:rsidRDefault="00F95A53" w:rsidP="00F679C7">
            <w:pPr>
              <w:rPr>
                <w:rFonts w:eastAsia="Gentium Book Basic"/>
                <w:b/>
                <w:bCs/>
                <w:color w:val="000000"/>
                <w:sz w:val="22"/>
                <w:szCs w:val="22"/>
              </w:rPr>
            </w:pPr>
            <w:r w:rsidRPr="00F95A53">
              <w:rPr>
                <w:rFonts w:eastAsia="Gentium Book Basic"/>
                <w:b/>
                <w:bCs/>
                <w:color w:val="000000"/>
                <w:sz w:val="22"/>
                <w:szCs w:val="22"/>
              </w:rPr>
              <w:t xml:space="preserve"> </w:t>
            </w:r>
            <w:r w:rsidRPr="00F95A53">
              <w:rPr>
                <w:b/>
                <w:bCs/>
                <w:color w:val="000000"/>
                <w:sz w:val="22"/>
                <w:szCs w:val="22"/>
              </w:rPr>
              <w:t>Nadobudnutie</w:t>
            </w:r>
          </w:p>
        </w:tc>
        <w:tc>
          <w:tcPr>
            <w:tcW w:w="1987" w:type="dxa"/>
            <w:tcBorders>
              <w:top w:val="single" w:sz="4" w:space="0" w:color="000000"/>
              <w:left w:val="single" w:sz="4" w:space="0" w:color="000000"/>
              <w:bottom w:val="single" w:sz="4" w:space="0" w:color="000000"/>
            </w:tcBorders>
            <w:shd w:val="clear" w:color="auto" w:fill="FFFFFF"/>
          </w:tcPr>
          <w:p w14:paraId="26E77DA2" w14:textId="77777777" w:rsidR="00F95A53" w:rsidRPr="00F95A53" w:rsidRDefault="00F95A53" w:rsidP="00F679C7">
            <w:pPr>
              <w:rPr>
                <w:rFonts w:eastAsia="Gentium Book Basic"/>
                <w:b/>
                <w:bCs/>
                <w:color w:val="000000"/>
                <w:sz w:val="22"/>
                <w:szCs w:val="22"/>
              </w:rPr>
            </w:pPr>
            <w:r w:rsidRPr="00F95A53">
              <w:rPr>
                <w:rFonts w:eastAsia="Gentium Book Basic"/>
                <w:b/>
                <w:bCs/>
                <w:color w:val="000000"/>
                <w:sz w:val="22"/>
                <w:szCs w:val="22"/>
              </w:rPr>
              <w:t xml:space="preserve">       </w:t>
            </w:r>
          </w:p>
          <w:p w14:paraId="19CB73E4" w14:textId="77777777" w:rsidR="00F95A53" w:rsidRPr="00F95A53" w:rsidRDefault="00F95A53" w:rsidP="00F679C7">
            <w:pPr>
              <w:rPr>
                <w:rFonts w:eastAsia="Gentium Book Basic"/>
                <w:b/>
                <w:bCs/>
                <w:color w:val="000000"/>
                <w:sz w:val="22"/>
                <w:szCs w:val="22"/>
              </w:rPr>
            </w:pPr>
            <w:r w:rsidRPr="00F95A53">
              <w:rPr>
                <w:rFonts w:eastAsia="Gentium Book Basic"/>
                <w:b/>
                <w:bCs/>
                <w:color w:val="000000"/>
                <w:sz w:val="22"/>
                <w:szCs w:val="22"/>
              </w:rPr>
              <w:t xml:space="preserve">         </w:t>
            </w:r>
            <w:r w:rsidRPr="00F95A53">
              <w:rPr>
                <w:b/>
                <w:bCs/>
                <w:color w:val="000000"/>
                <w:sz w:val="22"/>
                <w:szCs w:val="22"/>
              </w:rPr>
              <w:t>Počet kníh</w:t>
            </w:r>
          </w:p>
        </w:tc>
        <w:tc>
          <w:tcPr>
            <w:tcW w:w="2268" w:type="dxa"/>
            <w:tcBorders>
              <w:top w:val="single" w:sz="4" w:space="0" w:color="000000"/>
              <w:left w:val="single" w:sz="4" w:space="0" w:color="000000"/>
              <w:bottom w:val="single" w:sz="4" w:space="0" w:color="000000"/>
            </w:tcBorders>
            <w:shd w:val="clear" w:color="auto" w:fill="FFFFFF"/>
          </w:tcPr>
          <w:p w14:paraId="2D29A29C" w14:textId="77777777" w:rsidR="00F95A53" w:rsidRPr="00F95A53" w:rsidRDefault="00F95A53" w:rsidP="00F679C7">
            <w:pPr>
              <w:jc w:val="center"/>
              <w:rPr>
                <w:b/>
                <w:bCs/>
                <w:color w:val="000000"/>
                <w:sz w:val="22"/>
                <w:szCs w:val="22"/>
              </w:rPr>
            </w:pPr>
            <w:r w:rsidRPr="00F95A53">
              <w:rPr>
                <w:rFonts w:eastAsia="Gentium Book Basic"/>
                <w:b/>
                <w:bCs/>
                <w:color w:val="000000"/>
                <w:sz w:val="22"/>
                <w:szCs w:val="22"/>
              </w:rPr>
              <w:t xml:space="preserve">    </w:t>
            </w:r>
          </w:p>
          <w:p w14:paraId="314FF7AA" w14:textId="77777777" w:rsidR="00F95A53" w:rsidRPr="00F95A53" w:rsidRDefault="00F95A53" w:rsidP="00F679C7">
            <w:pPr>
              <w:jc w:val="center"/>
              <w:rPr>
                <w:rFonts w:eastAsia="Gentium Book Basic"/>
                <w:color w:val="000000"/>
                <w:sz w:val="26"/>
                <w:szCs w:val="26"/>
              </w:rPr>
            </w:pPr>
            <w:r w:rsidRPr="00F95A53">
              <w:rPr>
                <w:b/>
                <w:bCs/>
                <w:color w:val="000000"/>
                <w:sz w:val="22"/>
                <w:szCs w:val="22"/>
              </w:rPr>
              <w:t xml:space="preserve">Náklady  knihy </w:t>
            </w:r>
          </w:p>
        </w:tc>
        <w:tc>
          <w:tcPr>
            <w:tcW w:w="2693" w:type="dxa"/>
            <w:tcBorders>
              <w:top w:val="single" w:sz="4" w:space="0" w:color="000000"/>
              <w:left w:val="single" w:sz="4" w:space="0" w:color="000000"/>
              <w:bottom w:val="single" w:sz="4" w:space="0" w:color="000000"/>
              <w:right w:val="single" w:sz="4" w:space="0" w:color="000000"/>
            </w:tcBorders>
            <w:shd w:val="clear" w:color="auto" w:fill="FFFFFF"/>
          </w:tcPr>
          <w:p w14:paraId="63DD090D" w14:textId="77777777" w:rsidR="00F95A53" w:rsidRPr="00F95A53" w:rsidRDefault="00F95A53" w:rsidP="00F679C7">
            <w:pPr>
              <w:jc w:val="center"/>
              <w:rPr>
                <w:rFonts w:eastAsia="Tahoma"/>
                <w:color w:val="000000"/>
                <w:sz w:val="26"/>
                <w:szCs w:val="26"/>
              </w:rPr>
            </w:pPr>
            <w:r w:rsidRPr="00F95A53">
              <w:rPr>
                <w:rFonts w:eastAsia="Gentium Book Basic"/>
                <w:color w:val="000000"/>
                <w:sz w:val="26"/>
                <w:szCs w:val="26"/>
              </w:rPr>
              <w:t xml:space="preserve"> </w:t>
            </w:r>
          </w:p>
          <w:p w14:paraId="31B11ED3" w14:textId="77777777" w:rsidR="00F95A53" w:rsidRPr="00F95A53" w:rsidRDefault="00F95A53" w:rsidP="00F679C7">
            <w:pPr>
              <w:jc w:val="center"/>
              <w:rPr>
                <w:color w:val="000000"/>
                <w:sz w:val="22"/>
                <w:szCs w:val="22"/>
              </w:rPr>
            </w:pPr>
            <w:r w:rsidRPr="00F95A53">
              <w:rPr>
                <w:rFonts w:eastAsia="Tahoma"/>
                <w:color w:val="000000"/>
                <w:sz w:val="26"/>
                <w:szCs w:val="26"/>
              </w:rPr>
              <w:t>Reálna c</w:t>
            </w:r>
            <w:r w:rsidRPr="00F95A53">
              <w:rPr>
                <w:color w:val="000000"/>
                <w:sz w:val="26"/>
                <w:szCs w:val="26"/>
              </w:rPr>
              <w:t>ena kníh v €</w:t>
            </w:r>
          </w:p>
        </w:tc>
      </w:tr>
      <w:tr w:rsidR="00F95A53" w:rsidRPr="00F95A53" w14:paraId="64243B20" w14:textId="77777777" w:rsidTr="00F679C7">
        <w:tc>
          <w:tcPr>
            <w:tcW w:w="1665" w:type="dxa"/>
            <w:tcBorders>
              <w:top w:val="single" w:sz="4" w:space="0" w:color="000000"/>
              <w:left w:val="single" w:sz="4" w:space="0" w:color="000000"/>
              <w:bottom w:val="single" w:sz="4" w:space="0" w:color="000000"/>
            </w:tcBorders>
            <w:shd w:val="clear" w:color="auto" w:fill="FFFFFF"/>
          </w:tcPr>
          <w:p w14:paraId="3CF1DD96" w14:textId="77777777" w:rsidR="00F95A53" w:rsidRPr="00F95A53" w:rsidRDefault="00F95A53" w:rsidP="00F679C7">
            <w:pPr>
              <w:rPr>
                <w:rFonts w:eastAsia="Gentium Book Basic"/>
                <w:color w:val="000000"/>
                <w:sz w:val="22"/>
                <w:szCs w:val="22"/>
              </w:rPr>
            </w:pPr>
            <w:r w:rsidRPr="00F95A53">
              <w:rPr>
                <w:rFonts w:eastAsia="Gentium Book Basic"/>
                <w:b/>
                <w:bCs/>
                <w:color w:val="000000"/>
                <w:sz w:val="22"/>
                <w:szCs w:val="22"/>
              </w:rPr>
              <w:t xml:space="preserve">       </w:t>
            </w:r>
            <w:r w:rsidRPr="00F95A53">
              <w:rPr>
                <w:b/>
                <w:bCs/>
                <w:color w:val="000000"/>
                <w:sz w:val="22"/>
                <w:szCs w:val="22"/>
              </w:rPr>
              <w:t>Kúpa</w:t>
            </w:r>
          </w:p>
        </w:tc>
        <w:tc>
          <w:tcPr>
            <w:tcW w:w="1987" w:type="dxa"/>
            <w:tcBorders>
              <w:top w:val="single" w:sz="4" w:space="0" w:color="000000"/>
              <w:left w:val="single" w:sz="4" w:space="0" w:color="000000"/>
              <w:bottom w:val="single" w:sz="4" w:space="0" w:color="000000"/>
            </w:tcBorders>
            <w:shd w:val="clear" w:color="auto" w:fill="FFFFFF"/>
          </w:tcPr>
          <w:p w14:paraId="25CE8774" w14:textId="77777777" w:rsidR="00F95A53" w:rsidRPr="00F95A53" w:rsidRDefault="00F95A53" w:rsidP="00F679C7">
            <w:pPr>
              <w:snapToGrid w:val="0"/>
              <w:rPr>
                <w:rFonts w:eastAsia="Gentium Book Basic"/>
                <w:color w:val="000000"/>
                <w:sz w:val="22"/>
                <w:szCs w:val="22"/>
              </w:rPr>
            </w:pPr>
            <w:r w:rsidRPr="00F95A53">
              <w:rPr>
                <w:rFonts w:eastAsia="Gentium Book Basic"/>
                <w:color w:val="000000"/>
                <w:sz w:val="22"/>
                <w:szCs w:val="22"/>
              </w:rPr>
              <w:t xml:space="preserve">                </w:t>
            </w:r>
            <w:r w:rsidRPr="00F95A53">
              <w:rPr>
                <w:rFonts w:eastAsia="Tahoma"/>
                <w:color w:val="000000"/>
                <w:sz w:val="22"/>
                <w:szCs w:val="22"/>
              </w:rPr>
              <w:t>161</w:t>
            </w:r>
          </w:p>
        </w:tc>
        <w:tc>
          <w:tcPr>
            <w:tcW w:w="2268" w:type="dxa"/>
            <w:tcBorders>
              <w:top w:val="single" w:sz="4" w:space="0" w:color="000000"/>
              <w:left w:val="single" w:sz="4" w:space="0" w:color="000000"/>
              <w:bottom w:val="single" w:sz="4" w:space="0" w:color="000000"/>
            </w:tcBorders>
            <w:shd w:val="clear" w:color="auto" w:fill="FFFFFF"/>
          </w:tcPr>
          <w:p w14:paraId="7F2F3D4F" w14:textId="77777777" w:rsidR="00F95A53" w:rsidRPr="00F95A53" w:rsidRDefault="00F95A53" w:rsidP="00F679C7">
            <w:pPr>
              <w:jc w:val="center"/>
              <w:rPr>
                <w:rFonts w:eastAsia="Gentium Book Basic"/>
                <w:color w:val="000000"/>
                <w:sz w:val="22"/>
                <w:szCs w:val="22"/>
              </w:rPr>
            </w:pPr>
            <w:r w:rsidRPr="00F95A53">
              <w:rPr>
                <w:rFonts w:eastAsia="Gentium Book Basic"/>
                <w:color w:val="000000"/>
                <w:sz w:val="22"/>
                <w:szCs w:val="22"/>
              </w:rPr>
              <w:t xml:space="preserve">1495, 84 </w:t>
            </w:r>
            <w:r w:rsidRPr="00F95A53">
              <w:rPr>
                <w:rFonts w:eastAsia="Tahoma"/>
                <w:color w:val="000000"/>
                <w:sz w:val="22"/>
                <w:szCs w:val="22"/>
              </w:rPr>
              <w:t>€</w:t>
            </w:r>
          </w:p>
        </w:tc>
        <w:tc>
          <w:tcPr>
            <w:tcW w:w="2693" w:type="dxa"/>
            <w:tcBorders>
              <w:top w:val="single" w:sz="4" w:space="0" w:color="000000"/>
              <w:left w:val="single" w:sz="4" w:space="0" w:color="000000"/>
              <w:bottom w:val="single" w:sz="4" w:space="0" w:color="000000"/>
              <w:right w:val="single" w:sz="4" w:space="0" w:color="000000"/>
            </w:tcBorders>
            <w:shd w:val="clear" w:color="auto" w:fill="FFFFFF"/>
          </w:tcPr>
          <w:p w14:paraId="52500D8A" w14:textId="77777777" w:rsidR="00F95A53" w:rsidRPr="00F95A53" w:rsidRDefault="00F95A53" w:rsidP="00F679C7">
            <w:pPr>
              <w:pStyle w:val="Nadpis1"/>
              <w:rPr>
                <w:rFonts w:eastAsia="Gentium Book Basic"/>
                <w:b w:val="0"/>
                <w:sz w:val="22"/>
                <w:szCs w:val="22"/>
              </w:rPr>
            </w:pPr>
            <w:r w:rsidRPr="00F95A53">
              <w:rPr>
                <w:rFonts w:eastAsia="Gentium Book Basic"/>
                <w:b w:val="0"/>
                <w:sz w:val="22"/>
                <w:szCs w:val="22"/>
              </w:rPr>
              <w:t xml:space="preserve">                     1495,84 €</w:t>
            </w:r>
          </w:p>
        </w:tc>
      </w:tr>
      <w:tr w:rsidR="00F95A53" w:rsidRPr="00F95A53" w14:paraId="05BE5491" w14:textId="77777777" w:rsidTr="00F679C7">
        <w:tc>
          <w:tcPr>
            <w:tcW w:w="1665" w:type="dxa"/>
            <w:tcBorders>
              <w:top w:val="single" w:sz="4" w:space="0" w:color="000000"/>
              <w:left w:val="single" w:sz="4" w:space="0" w:color="000000"/>
              <w:bottom w:val="single" w:sz="4" w:space="0" w:color="000000"/>
            </w:tcBorders>
            <w:shd w:val="clear" w:color="auto" w:fill="FFFFFF"/>
          </w:tcPr>
          <w:p w14:paraId="5CFD2C37" w14:textId="77777777" w:rsidR="00F95A53" w:rsidRPr="00F95A53" w:rsidRDefault="00F95A53" w:rsidP="00F679C7">
            <w:pPr>
              <w:rPr>
                <w:rFonts w:eastAsia="Gentium Book Basic"/>
                <w:color w:val="000000"/>
                <w:sz w:val="22"/>
                <w:szCs w:val="22"/>
              </w:rPr>
            </w:pPr>
            <w:r w:rsidRPr="00F95A53">
              <w:rPr>
                <w:rFonts w:eastAsia="Gentium Book Basic"/>
                <w:b/>
                <w:bCs/>
                <w:color w:val="000000"/>
                <w:sz w:val="22"/>
                <w:szCs w:val="22"/>
              </w:rPr>
              <w:t xml:space="preserve">       </w:t>
            </w:r>
            <w:r w:rsidRPr="00F95A53">
              <w:rPr>
                <w:b/>
                <w:bCs/>
                <w:color w:val="000000"/>
                <w:sz w:val="22"/>
                <w:szCs w:val="22"/>
              </w:rPr>
              <w:t>Dar</w:t>
            </w:r>
          </w:p>
        </w:tc>
        <w:tc>
          <w:tcPr>
            <w:tcW w:w="1987" w:type="dxa"/>
            <w:tcBorders>
              <w:top w:val="single" w:sz="4" w:space="0" w:color="000000"/>
              <w:left w:val="single" w:sz="4" w:space="0" w:color="000000"/>
              <w:bottom w:val="single" w:sz="4" w:space="0" w:color="000000"/>
            </w:tcBorders>
            <w:shd w:val="clear" w:color="auto" w:fill="FFFFFF"/>
          </w:tcPr>
          <w:p w14:paraId="779621E7" w14:textId="77777777" w:rsidR="00F95A53" w:rsidRPr="00F95A53" w:rsidRDefault="00F95A53" w:rsidP="00F679C7">
            <w:pPr>
              <w:rPr>
                <w:rFonts w:eastAsia="Gentium Book Basic"/>
                <w:color w:val="000000"/>
                <w:sz w:val="22"/>
                <w:szCs w:val="22"/>
              </w:rPr>
            </w:pPr>
            <w:r w:rsidRPr="00F95A53">
              <w:rPr>
                <w:rFonts w:eastAsia="Gentium Book Basic"/>
                <w:color w:val="000000"/>
                <w:sz w:val="22"/>
                <w:szCs w:val="22"/>
              </w:rPr>
              <w:t xml:space="preserve">                  </w:t>
            </w:r>
            <w:r w:rsidRPr="00F95A53">
              <w:rPr>
                <w:color w:val="000000"/>
                <w:sz w:val="22"/>
                <w:szCs w:val="22"/>
              </w:rPr>
              <w:t>82</w:t>
            </w:r>
          </w:p>
        </w:tc>
        <w:tc>
          <w:tcPr>
            <w:tcW w:w="2268" w:type="dxa"/>
            <w:tcBorders>
              <w:top w:val="single" w:sz="4" w:space="0" w:color="000000"/>
              <w:left w:val="single" w:sz="4" w:space="0" w:color="000000"/>
              <w:bottom w:val="single" w:sz="4" w:space="0" w:color="000000"/>
            </w:tcBorders>
            <w:shd w:val="clear" w:color="auto" w:fill="FFFFFF"/>
          </w:tcPr>
          <w:p w14:paraId="559F98A6" w14:textId="77777777" w:rsidR="00F95A53" w:rsidRPr="00F95A53" w:rsidRDefault="00F95A53" w:rsidP="00F679C7">
            <w:pPr>
              <w:jc w:val="center"/>
              <w:rPr>
                <w:rFonts w:eastAsia="Tahoma"/>
                <w:color w:val="000000"/>
                <w:sz w:val="22"/>
                <w:szCs w:val="22"/>
              </w:rPr>
            </w:pPr>
            <w:r w:rsidRPr="00F95A53">
              <w:rPr>
                <w:rFonts w:eastAsia="Gentium Book Basic"/>
                <w:color w:val="000000"/>
                <w:sz w:val="22"/>
                <w:szCs w:val="22"/>
              </w:rPr>
              <w:t xml:space="preserve"> </w:t>
            </w:r>
            <w:r w:rsidRPr="00F95A53">
              <w:rPr>
                <w:color w:val="000000"/>
                <w:sz w:val="22"/>
                <w:szCs w:val="22"/>
              </w:rPr>
              <w:t>0</w:t>
            </w:r>
          </w:p>
        </w:tc>
        <w:tc>
          <w:tcPr>
            <w:tcW w:w="2693" w:type="dxa"/>
            <w:tcBorders>
              <w:top w:val="single" w:sz="4" w:space="0" w:color="000000"/>
              <w:left w:val="single" w:sz="4" w:space="0" w:color="000000"/>
              <w:bottom w:val="single" w:sz="4" w:space="0" w:color="000000"/>
              <w:right w:val="single" w:sz="4" w:space="0" w:color="000000"/>
            </w:tcBorders>
            <w:shd w:val="clear" w:color="auto" w:fill="FFFFFF"/>
          </w:tcPr>
          <w:p w14:paraId="66AFEA59" w14:textId="77777777" w:rsidR="00F95A53" w:rsidRPr="00F95A53" w:rsidRDefault="00F95A53" w:rsidP="00F679C7">
            <w:pPr>
              <w:jc w:val="center"/>
              <w:rPr>
                <w:rFonts w:eastAsia="Gentium Book Basic"/>
                <w:b/>
                <w:bCs/>
                <w:color w:val="000000"/>
                <w:sz w:val="22"/>
                <w:szCs w:val="22"/>
              </w:rPr>
            </w:pPr>
            <w:r w:rsidRPr="00F95A53">
              <w:rPr>
                <w:rFonts w:eastAsia="Tahoma"/>
                <w:color w:val="000000"/>
                <w:sz w:val="22"/>
                <w:szCs w:val="22"/>
              </w:rPr>
              <w:t xml:space="preserve">    772,81 €</w:t>
            </w:r>
          </w:p>
        </w:tc>
      </w:tr>
      <w:tr w:rsidR="00F95A53" w:rsidRPr="00F95A53" w14:paraId="708AADCB" w14:textId="77777777" w:rsidTr="00F679C7">
        <w:trPr>
          <w:trHeight w:val="103"/>
        </w:trPr>
        <w:tc>
          <w:tcPr>
            <w:tcW w:w="1665" w:type="dxa"/>
            <w:tcBorders>
              <w:top w:val="single" w:sz="4" w:space="0" w:color="000000"/>
              <w:left w:val="single" w:sz="4" w:space="0" w:color="000000"/>
              <w:bottom w:val="single" w:sz="4" w:space="0" w:color="000000"/>
            </w:tcBorders>
            <w:shd w:val="clear" w:color="auto" w:fill="FFFFFF"/>
          </w:tcPr>
          <w:p w14:paraId="71BEF84B" w14:textId="77777777" w:rsidR="00F95A53" w:rsidRPr="00F95A53" w:rsidRDefault="00F95A53" w:rsidP="00F679C7">
            <w:pPr>
              <w:rPr>
                <w:rFonts w:eastAsia="Gentium Book Basic"/>
                <w:color w:val="000000"/>
                <w:sz w:val="22"/>
                <w:szCs w:val="22"/>
              </w:rPr>
            </w:pPr>
            <w:r w:rsidRPr="00F95A53">
              <w:rPr>
                <w:rFonts w:eastAsia="Gentium Book Basic"/>
                <w:b/>
                <w:bCs/>
                <w:color w:val="000000"/>
                <w:sz w:val="22"/>
                <w:szCs w:val="22"/>
              </w:rPr>
              <w:t xml:space="preserve">     </w:t>
            </w:r>
            <w:r w:rsidRPr="00F95A53">
              <w:rPr>
                <w:b/>
                <w:bCs/>
                <w:color w:val="000000"/>
                <w:sz w:val="22"/>
                <w:szCs w:val="22"/>
              </w:rPr>
              <w:t xml:space="preserve">SPOLU </w:t>
            </w:r>
          </w:p>
        </w:tc>
        <w:tc>
          <w:tcPr>
            <w:tcW w:w="1987" w:type="dxa"/>
            <w:tcBorders>
              <w:top w:val="single" w:sz="4" w:space="0" w:color="000000"/>
              <w:left w:val="single" w:sz="4" w:space="0" w:color="000000"/>
              <w:bottom w:val="single" w:sz="4" w:space="0" w:color="000000"/>
            </w:tcBorders>
            <w:shd w:val="clear" w:color="auto" w:fill="FFFFFF"/>
          </w:tcPr>
          <w:p w14:paraId="4648493C" w14:textId="77777777" w:rsidR="00F95A53" w:rsidRPr="00F95A53" w:rsidRDefault="00F95A53" w:rsidP="00F679C7">
            <w:pPr>
              <w:rPr>
                <w:rFonts w:eastAsia="Tahoma"/>
                <w:b/>
                <w:bCs/>
                <w:color w:val="000000"/>
                <w:sz w:val="22"/>
                <w:szCs w:val="22"/>
              </w:rPr>
            </w:pPr>
            <w:r w:rsidRPr="00F95A53">
              <w:rPr>
                <w:rFonts w:eastAsia="Gentium Book Basic"/>
                <w:color w:val="000000"/>
                <w:sz w:val="22"/>
                <w:szCs w:val="22"/>
              </w:rPr>
              <w:t xml:space="preserve">                 243</w:t>
            </w:r>
          </w:p>
        </w:tc>
        <w:tc>
          <w:tcPr>
            <w:tcW w:w="2268" w:type="dxa"/>
            <w:tcBorders>
              <w:top w:val="single" w:sz="4" w:space="0" w:color="000000"/>
              <w:left w:val="single" w:sz="4" w:space="0" w:color="000000"/>
              <w:bottom w:val="single" w:sz="4" w:space="0" w:color="000000"/>
            </w:tcBorders>
            <w:shd w:val="clear" w:color="auto" w:fill="FFFFFF"/>
          </w:tcPr>
          <w:p w14:paraId="5E2E6387" w14:textId="77777777" w:rsidR="00F95A53" w:rsidRPr="00F95A53" w:rsidRDefault="00F95A53" w:rsidP="00F679C7">
            <w:pPr>
              <w:snapToGrid w:val="0"/>
              <w:jc w:val="center"/>
              <w:rPr>
                <w:rFonts w:eastAsia="Gentium Book Basic"/>
                <w:color w:val="000000"/>
                <w:sz w:val="22"/>
                <w:szCs w:val="22"/>
              </w:rPr>
            </w:pPr>
            <w:r w:rsidRPr="00F95A53">
              <w:rPr>
                <w:rFonts w:eastAsia="Tahoma"/>
                <w:b/>
                <w:bCs/>
                <w:color w:val="000000"/>
                <w:sz w:val="22"/>
                <w:szCs w:val="22"/>
              </w:rPr>
              <w:t xml:space="preserve">1495,84 </w:t>
            </w:r>
            <w:r w:rsidRPr="00F95A53">
              <w:rPr>
                <w:rFonts w:eastAsia="Tahoma"/>
                <w:color w:val="000000"/>
                <w:sz w:val="22"/>
                <w:szCs w:val="22"/>
              </w:rPr>
              <w:t>€</w:t>
            </w:r>
          </w:p>
        </w:tc>
        <w:tc>
          <w:tcPr>
            <w:tcW w:w="2693" w:type="dxa"/>
            <w:tcBorders>
              <w:top w:val="single" w:sz="4" w:space="0" w:color="000000"/>
              <w:left w:val="single" w:sz="4" w:space="0" w:color="000000"/>
              <w:bottom w:val="single" w:sz="4" w:space="0" w:color="000000"/>
              <w:right w:val="single" w:sz="4" w:space="0" w:color="000000"/>
            </w:tcBorders>
            <w:shd w:val="clear" w:color="auto" w:fill="FFFFFF"/>
          </w:tcPr>
          <w:p w14:paraId="34AD1EFD" w14:textId="77777777" w:rsidR="00F95A53" w:rsidRPr="00F95A53" w:rsidRDefault="00F95A53" w:rsidP="00F679C7">
            <w:r w:rsidRPr="00F95A53">
              <w:rPr>
                <w:rFonts w:eastAsia="Gentium Book Basic"/>
                <w:color w:val="000000"/>
                <w:sz w:val="22"/>
                <w:szCs w:val="22"/>
              </w:rPr>
              <w:t xml:space="preserve">                    2268,65 </w:t>
            </w:r>
            <w:r w:rsidRPr="00F95A53">
              <w:rPr>
                <w:rFonts w:eastAsia="Gentium Book Basic"/>
                <w:b/>
                <w:sz w:val="22"/>
                <w:szCs w:val="22"/>
              </w:rPr>
              <w:t>€</w:t>
            </w:r>
          </w:p>
        </w:tc>
      </w:tr>
    </w:tbl>
    <w:p w14:paraId="133A3571" w14:textId="77777777" w:rsidR="00F95A53" w:rsidRPr="00F95A53" w:rsidRDefault="00F95A53" w:rsidP="00F95A53">
      <w:pPr>
        <w:ind w:left="206" w:hanging="19"/>
        <w:rPr>
          <w:b/>
          <w:bCs/>
          <w:color w:val="000080"/>
          <w:sz w:val="22"/>
          <w:szCs w:val="22"/>
        </w:rPr>
      </w:pPr>
    </w:p>
    <w:p w14:paraId="3B20EAB8" w14:textId="77777777" w:rsidR="00F95A53" w:rsidRPr="00F95A53" w:rsidRDefault="00F95A53" w:rsidP="00F95A53">
      <w:pPr>
        <w:ind w:left="206" w:hanging="19"/>
        <w:rPr>
          <w:color w:val="000000"/>
          <w:sz w:val="22"/>
          <w:szCs w:val="22"/>
        </w:rPr>
      </w:pPr>
      <w:r w:rsidRPr="00F95A53">
        <w:rPr>
          <w:b/>
          <w:bCs/>
          <w:color w:val="000000"/>
          <w:sz w:val="22"/>
          <w:szCs w:val="22"/>
          <w:u w:val="single"/>
        </w:rPr>
        <w:t xml:space="preserve">Rozčlenenie prírastkov: </w:t>
      </w:r>
      <w:r w:rsidRPr="00F95A53">
        <w:rPr>
          <w:b/>
          <w:bCs/>
          <w:color w:val="000000"/>
          <w:sz w:val="22"/>
          <w:szCs w:val="22"/>
        </w:rPr>
        <w:t xml:space="preserve">  243 kníh</w:t>
      </w:r>
    </w:p>
    <w:p w14:paraId="78D9774C" w14:textId="77777777" w:rsidR="00F95A53" w:rsidRPr="00F95A53" w:rsidRDefault="00F95A53" w:rsidP="00F95A53">
      <w:pPr>
        <w:rPr>
          <w:color w:val="000000"/>
          <w:sz w:val="22"/>
          <w:szCs w:val="22"/>
        </w:rPr>
      </w:pPr>
    </w:p>
    <w:tbl>
      <w:tblPr>
        <w:tblpPr w:leftFromText="141" w:rightFromText="141" w:vertAnchor="text" w:horzAnchor="margin" w:tblpY="98"/>
        <w:tblW w:w="9710" w:type="dxa"/>
        <w:tblLayout w:type="fixed"/>
        <w:tblLook w:val="0000" w:firstRow="0" w:lastRow="0" w:firstColumn="0" w:lastColumn="0" w:noHBand="0" w:noVBand="0"/>
      </w:tblPr>
      <w:tblGrid>
        <w:gridCol w:w="2175"/>
        <w:gridCol w:w="1275"/>
        <w:gridCol w:w="1819"/>
        <w:gridCol w:w="1969"/>
        <w:gridCol w:w="2472"/>
      </w:tblGrid>
      <w:tr w:rsidR="00F95A53" w:rsidRPr="00F95A53" w14:paraId="68DE1056" w14:textId="77777777" w:rsidTr="00F679C7">
        <w:trPr>
          <w:trHeight w:val="300"/>
        </w:trPr>
        <w:tc>
          <w:tcPr>
            <w:tcW w:w="2175" w:type="dxa"/>
            <w:tcBorders>
              <w:top w:val="single" w:sz="4" w:space="0" w:color="000000"/>
              <w:left w:val="single" w:sz="4" w:space="0" w:color="000000"/>
              <w:bottom w:val="single" w:sz="4" w:space="0" w:color="000000"/>
            </w:tcBorders>
            <w:shd w:val="clear" w:color="auto" w:fill="FFFFFF"/>
          </w:tcPr>
          <w:p w14:paraId="49C29260" w14:textId="77777777" w:rsidR="00F95A53" w:rsidRPr="00F95A53" w:rsidRDefault="00F95A53" w:rsidP="00F679C7">
            <w:pPr>
              <w:ind w:left="417" w:right="5"/>
              <w:rPr>
                <w:b/>
                <w:bCs/>
                <w:color w:val="000000"/>
                <w:sz w:val="22"/>
                <w:szCs w:val="22"/>
              </w:rPr>
            </w:pPr>
            <w:r w:rsidRPr="00F95A53">
              <w:rPr>
                <w:b/>
                <w:bCs/>
                <w:color w:val="000000"/>
                <w:sz w:val="22"/>
                <w:szCs w:val="22"/>
              </w:rPr>
              <w:t>Rozčlenenie</w:t>
            </w:r>
          </w:p>
        </w:tc>
        <w:tc>
          <w:tcPr>
            <w:tcW w:w="1275" w:type="dxa"/>
            <w:tcBorders>
              <w:top w:val="single" w:sz="4" w:space="0" w:color="000000"/>
              <w:left w:val="single" w:sz="4" w:space="0" w:color="000000"/>
              <w:bottom w:val="single" w:sz="4" w:space="0" w:color="000000"/>
            </w:tcBorders>
            <w:shd w:val="clear" w:color="auto" w:fill="FFFFFF"/>
          </w:tcPr>
          <w:p w14:paraId="487638C7" w14:textId="77777777" w:rsidR="00F95A53" w:rsidRPr="00F95A53" w:rsidRDefault="00F95A53" w:rsidP="00F679C7">
            <w:pPr>
              <w:jc w:val="center"/>
              <w:rPr>
                <w:rFonts w:eastAsia="Gentium Book Basic"/>
                <w:b/>
                <w:bCs/>
                <w:color w:val="000000"/>
                <w:sz w:val="22"/>
                <w:szCs w:val="22"/>
              </w:rPr>
            </w:pPr>
            <w:r w:rsidRPr="00F95A53">
              <w:rPr>
                <w:b/>
                <w:bCs/>
                <w:color w:val="000000"/>
                <w:sz w:val="22"/>
                <w:szCs w:val="22"/>
              </w:rPr>
              <w:t>Beletria</w:t>
            </w:r>
          </w:p>
        </w:tc>
        <w:tc>
          <w:tcPr>
            <w:tcW w:w="1819" w:type="dxa"/>
            <w:tcBorders>
              <w:top w:val="single" w:sz="4" w:space="0" w:color="000000"/>
              <w:left w:val="single" w:sz="4" w:space="0" w:color="000000"/>
              <w:bottom w:val="single" w:sz="4" w:space="0" w:color="000000"/>
            </w:tcBorders>
            <w:shd w:val="clear" w:color="auto" w:fill="FFFFFF"/>
          </w:tcPr>
          <w:p w14:paraId="7A6D0434" w14:textId="77777777" w:rsidR="00F95A53" w:rsidRPr="00F95A53" w:rsidRDefault="00F95A53" w:rsidP="00F679C7">
            <w:pPr>
              <w:jc w:val="center"/>
              <w:rPr>
                <w:b/>
                <w:bCs/>
                <w:color w:val="000000"/>
                <w:sz w:val="22"/>
                <w:szCs w:val="22"/>
              </w:rPr>
            </w:pPr>
            <w:r w:rsidRPr="00F95A53">
              <w:rPr>
                <w:rFonts w:eastAsia="Gentium Book Basic"/>
                <w:b/>
                <w:bCs/>
                <w:color w:val="000000"/>
                <w:sz w:val="22"/>
                <w:szCs w:val="22"/>
              </w:rPr>
              <w:t xml:space="preserve"> </w:t>
            </w:r>
            <w:r w:rsidRPr="00F95A53">
              <w:rPr>
                <w:b/>
                <w:bCs/>
                <w:color w:val="000000"/>
                <w:sz w:val="22"/>
                <w:szCs w:val="22"/>
              </w:rPr>
              <w:t>Náučná</w:t>
            </w:r>
          </w:p>
        </w:tc>
        <w:tc>
          <w:tcPr>
            <w:tcW w:w="1969" w:type="dxa"/>
            <w:tcBorders>
              <w:top w:val="single" w:sz="4" w:space="0" w:color="000000"/>
              <w:left w:val="single" w:sz="4" w:space="0" w:color="000000"/>
              <w:bottom w:val="single" w:sz="4" w:space="0" w:color="000000"/>
            </w:tcBorders>
            <w:shd w:val="clear" w:color="auto" w:fill="FFFFFF"/>
          </w:tcPr>
          <w:p w14:paraId="43473DE5" w14:textId="77777777" w:rsidR="00F95A53" w:rsidRPr="00F95A53" w:rsidRDefault="00F95A53" w:rsidP="00F679C7">
            <w:pPr>
              <w:jc w:val="center"/>
              <w:rPr>
                <w:b/>
                <w:bCs/>
                <w:color w:val="000000"/>
                <w:sz w:val="22"/>
                <w:szCs w:val="22"/>
              </w:rPr>
            </w:pPr>
            <w:r w:rsidRPr="00F95A53">
              <w:rPr>
                <w:b/>
                <w:bCs/>
                <w:color w:val="000000"/>
                <w:sz w:val="22"/>
                <w:szCs w:val="22"/>
              </w:rPr>
              <w:t>Študovňa</w:t>
            </w:r>
          </w:p>
        </w:tc>
        <w:tc>
          <w:tcPr>
            <w:tcW w:w="2472" w:type="dxa"/>
            <w:tcBorders>
              <w:top w:val="single" w:sz="4" w:space="0" w:color="000000"/>
              <w:left w:val="single" w:sz="4" w:space="0" w:color="000000"/>
              <w:bottom w:val="single" w:sz="4" w:space="0" w:color="000000"/>
              <w:right w:val="single" w:sz="4" w:space="0" w:color="000000"/>
            </w:tcBorders>
            <w:shd w:val="clear" w:color="auto" w:fill="FFFFFF"/>
          </w:tcPr>
          <w:p w14:paraId="1F1E4F89" w14:textId="77777777" w:rsidR="00F95A53" w:rsidRPr="00F95A53" w:rsidRDefault="00F95A53" w:rsidP="00F679C7">
            <w:pPr>
              <w:jc w:val="center"/>
              <w:rPr>
                <w:b/>
                <w:bCs/>
                <w:color w:val="000000"/>
                <w:sz w:val="22"/>
                <w:szCs w:val="22"/>
              </w:rPr>
            </w:pPr>
            <w:r w:rsidRPr="00F95A53">
              <w:rPr>
                <w:b/>
                <w:bCs/>
                <w:color w:val="000000"/>
                <w:sz w:val="22"/>
                <w:szCs w:val="22"/>
              </w:rPr>
              <w:t>Spolu</w:t>
            </w:r>
          </w:p>
        </w:tc>
      </w:tr>
      <w:tr w:rsidR="00F95A53" w:rsidRPr="00F95A53" w14:paraId="79D6E9D8" w14:textId="77777777" w:rsidTr="00F679C7">
        <w:tc>
          <w:tcPr>
            <w:tcW w:w="2175" w:type="dxa"/>
            <w:tcBorders>
              <w:top w:val="single" w:sz="4" w:space="0" w:color="000000"/>
              <w:left w:val="single" w:sz="4" w:space="0" w:color="000000"/>
              <w:bottom w:val="single" w:sz="4" w:space="0" w:color="000000"/>
            </w:tcBorders>
            <w:shd w:val="clear" w:color="auto" w:fill="FFFFFF"/>
          </w:tcPr>
          <w:p w14:paraId="2A259DB8" w14:textId="77777777" w:rsidR="00F95A53" w:rsidRPr="00F95A53" w:rsidRDefault="00F95A53" w:rsidP="00F679C7">
            <w:pPr>
              <w:rPr>
                <w:color w:val="000000"/>
                <w:sz w:val="22"/>
                <w:szCs w:val="22"/>
              </w:rPr>
            </w:pPr>
            <w:r w:rsidRPr="00F95A53">
              <w:rPr>
                <w:b/>
                <w:bCs/>
                <w:color w:val="000000"/>
                <w:sz w:val="22"/>
                <w:szCs w:val="22"/>
              </w:rPr>
              <w:t>Dospelí čit.</w:t>
            </w:r>
          </w:p>
        </w:tc>
        <w:tc>
          <w:tcPr>
            <w:tcW w:w="1275" w:type="dxa"/>
            <w:tcBorders>
              <w:top w:val="single" w:sz="4" w:space="0" w:color="000000"/>
              <w:left w:val="single" w:sz="4" w:space="0" w:color="000000"/>
              <w:bottom w:val="single" w:sz="4" w:space="0" w:color="000000"/>
            </w:tcBorders>
            <w:shd w:val="clear" w:color="auto" w:fill="FFFFFF"/>
          </w:tcPr>
          <w:p w14:paraId="00205398" w14:textId="77777777" w:rsidR="00F95A53" w:rsidRPr="00F95A53" w:rsidRDefault="00F95A53" w:rsidP="00F679C7">
            <w:pPr>
              <w:snapToGrid w:val="0"/>
              <w:jc w:val="center"/>
              <w:rPr>
                <w:color w:val="000000"/>
                <w:sz w:val="22"/>
                <w:szCs w:val="22"/>
              </w:rPr>
            </w:pPr>
            <w:r w:rsidRPr="00F95A53">
              <w:rPr>
                <w:color w:val="000000"/>
                <w:sz w:val="22"/>
                <w:szCs w:val="22"/>
              </w:rPr>
              <w:t>135</w:t>
            </w:r>
          </w:p>
        </w:tc>
        <w:tc>
          <w:tcPr>
            <w:tcW w:w="1819" w:type="dxa"/>
            <w:tcBorders>
              <w:top w:val="single" w:sz="4" w:space="0" w:color="000000"/>
              <w:left w:val="single" w:sz="4" w:space="0" w:color="000000"/>
              <w:bottom w:val="single" w:sz="4" w:space="0" w:color="000000"/>
            </w:tcBorders>
            <w:shd w:val="clear" w:color="auto" w:fill="FFFFFF"/>
          </w:tcPr>
          <w:p w14:paraId="7333A716" w14:textId="77777777" w:rsidR="00F95A53" w:rsidRPr="00F95A53" w:rsidRDefault="00F95A53" w:rsidP="00F679C7">
            <w:pPr>
              <w:snapToGrid w:val="0"/>
              <w:jc w:val="center"/>
              <w:rPr>
                <w:color w:val="000000"/>
                <w:sz w:val="22"/>
                <w:szCs w:val="22"/>
              </w:rPr>
            </w:pPr>
            <w:r w:rsidRPr="00F95A53">
              <w:rPr>
                <w:color w:val="000000"/>
                <w:sz w:val="22"/>
                <w:szCs w:val="22"/>
              </w:rPr>
              <w:t>24</w:t>
            </w:r>
          </w:p>
        </w:tc>
        <w:tc>
          <w:tcPr>
            <w:tcW w:w="1969" w:type="dxa"/>
            <w:tcBorders>
              <w:top w:val="single" w:sz="4" w:space="0" w:color="000000"/>
              <w:left w:val="single" w:sz="4" w:space="0" w:color="000000"/>
              <w:bottom w:val="single" w:sz="4" w:space="0" w:color="000000"/>
            </w:tcBorders>
            <w:shd w:val="clear" w:color="auto" w:fill="FFFFFF"/>
          </w:tcPr>
          <w:p w14:paraId="1F9DF207" w14:textId="77777777" w:rsidR="00F95A53" w:rsidRPr="00F95A53" w:rsidRDefault="00F95A53" w:rsidP="00F679C7">
            <w:pPr>
              <w:snapToGrid w:val="0"/>
              <w:rPr>
                <w:b/>
                <w:bCs/>
                <w:color w:val="000000"/>
                <w:sz w:val="22"/>
                <w:szCs w:val="22"/>
              </w:rPr>
            </w:pPr>
            <w:r w:rsidRPr="00F95A53">
              <w:rPr>
                <w:b/>
                <w:bCs/>
                <w:color w:val="000000"/>
                <w:sz w:val="22"/>
                <w:szCs w:val="22"/>
              </w:rPr>
              <w:t xml:space="preserve">            14</w:t>
            </w:r>
          </w:p>
        </w:tc>
        <w:tc>
          <w:tcPr>
            <w:tcW w:w="2472" w:type="dxa"/>
            <w:tcBorders>
              <w:top w:val="single" w:sz="4" w:space="0" w:color="000000"/>
              <w:left w:val="single" w:sz="4" w:space="0" w:color="000000"/>
              <w:bottom w:val="single" w:sz="4" w:space="0" w:color="000000"/>
              <w:right w:val="single" w:sz="4" w:space="0" w:color="000000"/>
            </w:tcBorders>
            <w:shd w:val="clear" w:color="auto" w:fill="FFFFFF"/>
          </w:tcPr>
          <w:p w14:paraId="095AC226" w14:textId="77777777" w:rsidR="00F95A53" w:rsidRPr="00F95A53" w:rsidRDefault="00F95A53" w:rsidP="00F679C7">
            <w:pPr>
              <w:snapToGrid w:val="0"/>
              <w:jc w:val="center"/>
              <w:rPr>
                <w:b/>
                <w:bCs/>
                <w:color w:val="000000"/>
                <w:sz w:val="22"/>
                <w:szCs w:val="22"/>
              </w:rPr>
            </w:pPr>
            <w:r w:rsidRPr="00F95A53">
              <w:rPr>
                <w:b/>
                <w:bCs/>
                <w:color w:val="000000"/>
                <w:sz w:val="22"/>
                <w:szCs w:val="22"/>
              </w:rPr>
              <w:t>173</w:t>
            </w:r>
          </w:p>
        </w:tc>
      </w:tr>
      <w:tr w:rsidR="00F95A53" w:rsidRPr="00F95A53" w14:paraId="58B0036C" w14:textId="77777777" w:rsidTr="00F679C7">
        <w:tc>
          <w:tcPr>
            <w:tcW w:w="2175" w:type="dxa"/>
            <w:tcBorders>
              <w:top w:val="single" w:sz="4" w:space="0" w:color="000000"/>
              <w:left w:val="single" w:sz="4" w:space="0" w:color="000000"/>
              <w:bottom w:val="single" w:sz="4" w:space="0" w:color="000000"/>
            </w:tcBorders>
            <w:shd w:val="clear" w:color="auto" w:fill="FFFFFF"/>
          </w:tcPr>
          <w:p w14:paraId="44D5EC98" w14:textId="77777777" w:rsidR="00F95A53" w:rsidRPr="00F95A53" w:rsidRDefault="00F95A53" w:rsidP="00F679C7">
            <w:pPr>
              <w:rPr>
                <w:color w:val="000000"/>
                <w:sz w:val="22"/>
                <w:szCs w:val="22"/>
              </w:rPr>
            </w:pPr>
            <w:r w:rsidRPr="00F95A53">
              <w:rPr>
                <w:b/>
                <w:bCs/>
                <w:color w:val="000000"/>
                <w:sz w:val="22"/>
                <w:szCs w:val="22"/>
              </w:rPr>
              <w:t>Detskí čit.</w:t>
            </w:r>
          </w:p>
        </w:tc>
        <w:tc>
          <w:tcPr>
            <w:tcW w:w="1275" w:type="dxa"/>
            <w:tcBorders>
              <w:top w:val="single" w:sz="4" w:space="0" w:color="000000"/>
              <w:left w:val="single" w:sz="4" w:space="0" w:color="000000"/>
              <w:bottom w:val="single" w:sz="4" w:space="0" w:color="000000"/>
            </w:tcBorders>
            <w:shd w:val="clear" w:color="auto" w:fill="FFFFFF"/>
          </w:tcPr>
          <w:p w14:paraId="5DE25710" w14:textId="77777777" w:rsidR="00F95A53" w:rsidRPr="00F95A53" w:rsidRDefault="00F95A53" w:rsidP="00F679C7">
            <w:pPr>
              <w:snapToGrid w:val="0"/>
              <w:jc w:val="center"/>
              <w:rPr>
                <w:color w:val="000000"/>
                <w:sz w:val="22"/>
                <w:szCs w:val="22"/>
              </w:rPr>
            </w:pPr>
            <w:r w:rsidRPr="00F95A53">
              <w:rPr>
                <w:color w:val="000000"/>
                <w:sz w:val="22"/>
                <w:szCs w:val="22"/>
              </w:rPr>
              <w:t>61</w:t>
            </w:r>
          </w:p>
        </w:tc>
        <w:tc>
          <w:tcPr>
            <w:tcW w:w="1819" w:type="dxa"/>
            <w:tcBorders>
              <w:top w:val="single" w:sz="4" w:space="0" w:color="000000"/>
              <w:left w:val="single" w:sz="4" w:space="0" w:color="000000"/>
              <w:bottom w:val="single" w:sz="4" w:space="0" w:color="000000"/>
            </w:tcBorders>
            <w:shd w:val="clear" w:color="auto" w:fill="FFFFFF"/>
          </w:tcPr>
          <w:p w14:paraId="4F32E477" w14:textId="77777777" w:rsidR="00F95A53" w:rsidRPr="00F95A53" w:rsidRDefault="00F95A53" w:rsidP="00F679C7">
            <w:pPr>
              <w:snapToGrid w:val="0"/>
              <w:jc w:val="center"/>
              <w:rPr>
                <w:color w:val="000000"/>
                <w:sz w:val="22"/>
                <w:szCs w:val="22"/>
              </w:rPr>
            </w:pPr>
            <w:r w:rsidRPr="00F95A53">
              <w:rPr>
                <w:color w:val="000000"/>
                <w:sz w:val="22"/>
                <w:szCs w:val="22"/>
              </w:rPr>
              <w:t>9</w:t>
            </w:r>
          </w:p>
        </w:tc>
        <w:tc>
          <w:tcPr>
            <w:tcW w:w="1969" w:type="dxa"/>
            <w:tcBorders>
              <w:top w:val="single" w:sz="4" w:space="0" w:color="000000"/>
              <w:left w:val="single" w:sz="4" w:space="0" w:color="000000"/>
              <w:bottom w:val="single" w:sz="4" w:space="0" w:color="000000"/>
            </w:tcBorders>
            <w:shd w:val="clear" w:color="auto" w:fill="FFFFFF"/>
          </w:tcPr>
          <w:p w14:paraId="6E739965" w14:textId="77777777" w:rsidR="00F95A53" w:rsidRPr="00F95A53" w:rsidRDefault="00F95A53" w:rsidP="00F679C7">
            <w:pPr>
              <w:snapToGrid w:val="0"/>
              <w:jc w:val="center"/>
              <w:rPr>
                <w:b/>
                <w:bCs/>
                <w:color w:val="000000"/>
                <w:sz w:val="22"/>
                <w:szCs w:val="22"/>
              </w:rPr>
            </w:pPr>
            <w:r w:rsidRPr="00F95A53">
              <w:rPr>
                <w:b/>
                <w:bCs/>
                <w:color w:val="000000"/>
                <w:sz w:val="22"/>
                <w:szCs w:val="22"/>
              </w:rPr>
              <w:t>-</w:t>
            </w:r>
          </w:p>
        </w:tc>
        <w:tc>
          <w:tcPr>
            <w:tcW w:w="2472" w:type="dxa"/>
            <w:tcBorders>
              <w:top w:val="single" w:sz="4" w:space="0" w:color="000000"/>
              <w:left w:val="single" w:sz="4" w:space="0" w:color="000000"/>
              <w:bottom w:val="single" w:sz="4" w:space="0" w:color="000000"/>
              <w:right w:val="single" w:sz="4" w:space="0" w:color="000000"/>
            </w:tcBorders>
            <w:shd w:val="clear" w:color="auto" w:fill="FFFFFF"/>
          </w:tcPr>
          <w:p w14:paraId="63D0B4AC" w14:textId="77777777" w:rsidR="00F95A53" w:rsidRPr="00F95A53" w:rsidRDefault="00F95A53" w:rsidP="00F679C7">
            <w:pPr>
              <w:snapToGrid w:val="0"/>
              <w:jc w:val="center"/>
              <w:rPr>
                <w:b/>
                <w:bCs/>
                <w:color w:val="000000"/>
                <w:sz w:val="22"/>
                <w:szCs w:val="22"/>
              </w:rPr>
            </w:pPr>
            <w:r w:rsidRPr="00F95A53">
              <w:rPr>
                <w:b/>
                <w:bCs/>
                <w:color w:val="000000"/>
                <w:sz w:val="22"/>
                <w:szCs w:val="22"/>
              </w:rPr>
              <w:t xml:space="preserve"> 70</w:t>
            </w:r>
          </w:p>
        </w:tc>
      </w:tr>
      <w:tr w:rsidR="00F95A53" w:rsidRPr="00F95A53" w14:paraId="79F932B2" w14:textId="77777777" w:rsidTr="00F679C7">
        <w:tc>
          <w:tcPr>
            <w:tcW w:w="2175" w:type="dxa"/>
            <w:tcBorders>
              <w:top w:val="single" w:sz="4" w:space="0" w:color="000000"/>
              <w:left w:val="single" w:sz="4" w:space="0" w:color="000000"/>
              <w:bottom w:val="single" w:sz="4" w:space="0" w:color="000000"/>
            </w:tcBorders>
            <w:shd w:val="clear" w:color="auto" w:fill="FFFFFF"/>
          </w:tcPr>
          <w:p w14:paraId="73803760" w14:textId="77777777" w:rsidR="00F95A53" w:rsidRPr="00F95A53" w:rsidRDefault="00F95A53" w:rsidP="00F679C7">
            <w:pPr>
              <w:rPr>
                <w:rFonts w:eastAsia="Gentium Book Basic"/>
                <w:b/>
                <w:bCs/>
                <w:color w:val="000000"/>
                <w:sz w:val="22"/>
                <w:szCs w:val="22"/>
              </w:rPr>
            </w:pPr>
            <w:r w:rsidRPr="00F95A53">
              <w:rPr>
                <w:b/>
                <w:bCs/>
                <w:color w:val="000000"/>
                <w:sz w:val="22"/>
                <w:szCs w:val="22"/>
              </w:rPr>
              <w:t>Spolu</w:t>
            </w:r>
          </w:p>
        </w:tc>
        <w:tc>
          <w:tcPr>
            <w:tcW w:w="1275" w:type="dxa"/>
            <w:tcBorders>
              <w:top w:val="single" w:sz="4" w:space="0" w:color="000000"/>
              <w:left w:val="single" w:sz="4" w:space="0" w:color="000000"/>
              <w:bottom w:val="single" w:sz="4" w:space="0" w:color="000000"/>
            </w:tcBorders>
            <w:shd w:val="clear" w:color="auto" w:fill="FFFFFF"/>
          </w:tcPr>
          <w:p w14:paraId="18D9425B" w14:textId="77777777" w:rsidR="00F95A53" w:rsidRPr="00F95A53" w:rsidRDefault="00F95A53" w:rsidP="00F679C7">
            <w:pPr>
              <w:snapToGrid w:val="0"/>
              <w:rPr>
                <w:rFonts w:eastAsia="Gentium Book Basic"/>
                <w:b/>
                <w:bCs/>
                <w:color w:val="000000"/>
                <w:sz w:val="22"/>
                <w:szCs w:val="22"/>
              </w:rPr>
            </w:pPr>
            <w:r w:rsidRPr="00F95A53">
              <w:rPr>
                <w:rFonts w:eastAsia="Gentium Book Basic"/>
                <w:b/>
                <w:bCs/>
                <w:color w:val="000000"/>
                <w:sz w:val="22"/>
                <w:szCs w:val="22"/>
              </w:rPr>
              <w:t xml:space="preserve">      196</w:t>
            </w:r>
          </w:p>
        </w:tc>
        <w:tc>
          <w:tcPr>
            <w:tcW w:w="1819" w:type="dxa"/>
            <w:tcBorders>
              <w:top w:val="single" w:sz="4" w:space="0" w:color="000000"/>
              <w:left w:val="single" w:sz="4" w:space="0" w:color="000000"/>
              <w:bottom w:val="single" w:sz="4" w:space="0" w:color="000000"/>
            </w:tcBorders>
            <w:shd w:val="clear" w:color="auto" w:fill="FFFFFF"/>
          </w:tcPr>
          <w:p w14:paraId="61D366DC" w14:textId="77777777" w:rsidR="00F95A53" w:rsidRPr="00F95A53" w:rsidRDefault="00F95A53" w:rsidP="00F679C7">
            <w:pPr>
              <w:snapToGrid w:val="0"/>
              <w:rPr>
                <w:rFonts w:eastAsia="Gentium Book Basic"/>
                <w:b/>
                <w:bCs/>
                <w:color w:val="000000"/>
                <w:sz w:val="22"/>
                <w:szCs w:val="22"/>
              </w:rPr>
            </w:pPr>
            <w:r w:rsidRPr="00F95A53">
              <w:rPr>
                <w:rFonts w:eastAsia="Gentium Book Basic"/>
                <w:b/>
                <w:bCs/>
                <w:color w:val="000000"/>
                <w:sz w:val="22"/>
                <w:szCs w:val="22"/>
              </w:rPr>
              <w:t xml:space="preserve">            33</w:t>
            </w:r>
          </w:p>
        </w:tc>
        <w:tc>
          <w:tcPr>
            <w:tcW w:w="1969" w:type="dxa"/>
            <w:tcBorders>
              <w:top w:val="single" w:sz="4" w:space="0" w:color="000000"/>
              <w:left w:val="single" w:sz="4" w:space="0" w:color="000000"/>
              <w:bottom w:val="single" w:sz="4" w:space="0" w:color="000000"/>
            </w:tcBorders>
            <w:shd w:val="clear" w:color="auto" w:fill="FFFFFF"/>
          </w:tcPr>
          <w:p w14:paraId="061E02E8" w14:textId="77777777" w:rsidR="00F95A53" w:rsidRPr="00F95A53" w:rsidRDefault="00F95A53" w:rsidP="00F679C7">
            <w:pPr>
              <w:snapToGrid w:val="0"/>
              <w:rPr>
                <w:b/>
                <w:bCs/>
                <w:color w:val="000000"/>
                <w:sz w:val="22"/>
                <w:szCs w:val="22"/>
              </w:rPr>
            </w:pPr>
            <w:r w:rsidRPr="00F95A53">
              <w:rPr>
                <w:rFonts w:eastAsia="Gentium Book Basic"/>
                <w:b/>
                <w:bCs/>
                <w:color w:val="000000"/>
                <w:sz w:val="22"/>
                <w:szCs w:val="22"/>
              </w:rPr>
              <w:t xml:space="preserve">            14</w:t>
            </w:r>
          </w:p>
        </w:tc>
        <w:tc>
          <w:tcPr>
            <w:tcW w:w="2472" w:type="dxa"/>
            <w:tcBorders>
              <w:top w:val="single" w:sz="4" w:space="0" w:color="000000"/>
              <w:left w:val="single" w:sz="4" w:space="0" w:color="000000"/>
              <w:bottom w:val="single" w:sz="4" w:space="0" w:color="000000"/>
              <w:right w:val="single" w:sz="4" w:space="0" w:color="000000"/>
            </w:tcBorders>
            <w:shd w:val="clear" w:color="auto" w:fill="FFFFFF"/>
          </w:tcPr>
          <w:p w14:paraId="486230DC" w14:textId="77777777" w:rsidR="00F95A53" w:rsidRPr="00F95A53" w:rsidRDefault="00F95A53" w:rsidP="00F679C7">
            <w:pPr>
              <w:snapToGrid w:val="0"/>
              <w:jc w:val="center"/>
            </w:pPr>
            <w:r w:rsidRPr="00F95A53">
              <w:rPr>
                <w:b/>
                <w:bCs/>
                <w:color w:val="000000"/>
                <w:sz w:val="22"/>
                <w:szCs w:val="22"/>
              </w:rPr>
              <w:t>243</w:t>
            </w:r>
          </w:p>
        </w:tc>
      </w:tr>
    </w:tbl>
    <w:p w14:paraId="681AE181" w14:textId="77777777" w:rsidR="00F95A53" w:rsidRPr="00F95A53" w:rsidRDefault="00F95A53" w:rsidP="00F95A53">
      <w:pPr>
        <w:rPr>
          <w:b/>
          <w:bCs/>
          <w:color w:val="000080"/>
          <w:sz w:val="22"/>
          <w:szCs w:val="22"/>
        </w:rPr>
      </w:pPr>
      <w:r w:rsidRPr="00F95A53">
        <w:rPr>
          <w:b/>
          <w:bCs/>
          <w:color w:val="000000"/>
          <w:sz w:val="22"/>
          <w:szCs w:val="22"/>
          <w:u w:val="single"/>
        </w:rPr>
        <w:t xml:space="preserve">Úbytky knižných jednotiek ku 31.12.2020 : </w:t>
      </w:r>
      <w:r w:rsidRPr="00F95A53">
        <w:rPr>
          <w:b/>
          <w:bCs/>
          <w:color w:val="000000"/>
          <w:sz w:val="22"/>
          <w:szCs w:val="22"/>
        </w:rPr>
        <w:t xml:space="preserve"> 377 kníh</w:t>
      </w:r>
    </w:p>
    <w:p w14:paraId="6A4A0207" w14:textId="77777777" w:rsidR="00F95A53" w:rsidRPr="00F95A53" w:rsidRDefault="00F95A53" w:rsidP="00F95A53">
      <w:pPr>
        <w:rPr>
          <w:color w:val="000000"/>
          <w:sz w:val="22"/>
          <w:szCs w:val="22"/>
        </w:rPr>
      </w:pPr>
    </w:p>
    <w:p w14:paraId="56892539" w14:textId="77777777" w:rsidR="00F95A53" w:rsidRPr="00F95A53" w:rsidRDefault="00F95A53" w:rsidP="00F95A53">
      <w:pPr>
        <w:spacing w:line="276" w:lineRule="auto"/>
        <w:jc w:val="center"/>
        <w:rPr>
          <w:b/>
          <w:bCs/>
          <w:color w:val="000000"/>
          <w:sz w:val="22"/>
          <w:szCs w:val="22"/>
          <w:u w:val="single"/>
        </w:rPr>
      </w:pPr>
    </w:p>
    <w:p w14:paraId="6665D47F" w14:textId="77777777" w:rsidR="00F95A53" w:rsidRPr="00F95A53" w:rsidRDefault="00F95A53" w:rsidP="00F95A53">
      <w:pPr>
        <w:jc w:val="both"/>
        <w:rPr>
          <w:b/>
          <w:bCs/>
          <w:color w:val="000000"/>
          <w:sz w:val="22"/>
          <w:szCs w:val="22"/>
        </w:rPr>
      </w:pPr>
      <w:r w:rsidRPr="00F95A53">
        <w:rPr>
          <w:b/>
          <w:bCs/>
          <w:caps/>
          <w:color w:val="000000"/>
          <w:sz w:val="22"/>
          <w:szCs w:val="22"/>
        </w:rPr>
        <w:t>Kultúrno-výchovné podujatia spolu –   330 návštevníkov</w:t>
      </w:r>
    </w:p>
    <w:p w14:paraId="6B95EF57" w14:textId="77777777" w:rsidR="00F95A53" w:rsidRPr="00F95A53" w:rsidRDefault="00F95A53" w:rsidP="00F95A53">
      <w:pPr>
        <w:jc w:val="both"/>
        <w:rPr>
          <w:b/>
          <w:bCs/>
          <w:color w:val="000000"/>
          <w:sz w:val="22"/>
          <w:szCs w:val="22"/>
        </w:rPr>
      </w:pPr>
    </w:p>
    <w:p w14:paraId="720BC953" w14:textId="77777777" w:rsidR="00F95A53" w:rsidRPr="00F95A53" w:rsidRDefault="00F95A53" w:rsidP="00F95A53">
      <w:pPr>
        <w:spacing w:line="276" w:lineRule="auto"/>
        <w:jc w:val="both"/>
        <w:rPr>
          <w:color w:val="000000"/>
          <w:sz w:val="22"/>
          <w:szCs w:val="22"/>
        </w:rPr>
      </w:pPr>
      <w:r w:rsidRPr="00F95A53">
        <w:rPr>
          <w:rFonts w:eastAsia="Gentium Book Basic"/>
          <w:b/>
          <w:bCs/>
          <w:color w:val="000000"/>
          <w:sz w:val="22"/>
          <w:szCs w:val="22"/>
        </w:rPr>
        <w:t xml:space="preserve">      </w:t>
      </w:r>
      <w:r w:rsidRPr="00F95A53">
        <w:rPr>
          <w:b/>
          <w:bCs/>
          <w:color w:val="000000"/>
          <w:sz w:val="22"/>
          <w:szCs w:val="22"/>
        </w:rPr>
        <w:t>1. PODUJATIA V KNIŽNICI</w:t>
      </w:r>
    </w:p>
    <w:p w14:paraId="49376492" w14:textId="77777777" w:rsidR="00F95A53" w:rsidRPr="00F95A53" w:rsidRDefault="00F95A53" w:rsidP="00F95A53">
      <w:pPr>
        <w:spacing w:line="276" w:lineRule="auto"/>
        <w:jc w:val="both"/>
        <w:rPr>
          <w:rFonts w:eastAsia="Gentium Book Basic"/>
          <w:b/>
          <w:bCs/>
          <w:color w:val="000000"/>
          <w:sz w:val="22"/>
          <w:szCs w:val="22"/>
        </w:rPr>
      </w:pPr>
      <w:r w:rsidRPr="00F95A53">
        <w:rPr>
          <w:color w:val="000000"/>
          <w:sz w:val="22"/>
          <w:szCs w:val="22"/>
        </w:rPr>
        <w:t>(tematické prezentácie kníh, zážitkové čítanie, informačné hodiny o knižnici pre školy)</w:t>
      </w:r>
      <w:r w:rsidRPr="00F95A53">
        <w:rPr>
          <w:b/>
          <w:bCs/>
          <w:color w:val="000000"/>
          <w:sz w:val="22"/>
          <w:szCs w:val="22"/>
        </w:rPr>
        <w:t xml:space="preserve"> : 17 podujatí -  277  návštevníkov</w:t>
      </w:r>
    </w:p>
    <w:p w14:paraId="6D1A12C6" w14:textId="77777777" w:rsidR="00F95A53" w:rsidRPr="00F95A53" w:rsidRDefault="00F95A53" w:rsidP="00F95A53">
      <w:pPr>
        <w:spacing w:line="276" w:lineRule="auto"/>
        <w:jc w:val="both"/>
        <w:rPr>
          <w:rFonts w:eastAsia="Gentium Book Basic"/>
          <w:b/>
          <w:bCs/>
          <w:color w:val="000000"/>
          <w:sz w:val="22"/>
          <w:szCs w:val="22"/>
        </w:rPr>
      </w:pPr>
      <w:r w:rsidRPr="00F95A53">
        <w:rPr>
          <w:rFonts w:eastAsia="Gentium Book Basic"/>
          <w:b/>
          <w:bCs/>
          <w:color w:val="000000"/>
          <w:sz w:val="22"/>
          <w:szCs w:val="22"/>
        </w:rPr>
        <w:t xml:space="preserve">      </w:t>
      </w:r>
    </w:p>
    <w:p w14:paraId="1C4F18B0" w14:textId="77777777" w:rsidR="00F95A53" w:rsidRPr="00F95A53" w:rsidRDefault="00F95A53" w:rsidP="00F95A53">
      <w:pPr>
        <w:spacing w:line="276" w:lineRule="auto"/>
        <w:jc w:val="both"/>
        <w:rPr>
          <w:color w:val="000000"/>
          <w:sz w:val="22"/>
          <w:szCs w:val="22"/>
        </w:rPr>
      </w:pPr>
      <w:r w:rsidRPr="00F95A53">
        <w:rPr>
          <w:rFonts w:eastAsia="Gentium Book Basic"/>
          <w:b/>
          <w:bCs/>
          <w:color w:val="000000"/>
          <w:sz w:val="22"/>
          <w:szCs w:val="22"/>
        </w:rPr>
        <w:t xml:space="preserve">     </w:t>
      </w:r>
      <w:r w:rsidRPr="00F95A53">
        <w:rPr>
          <w:b/>
          <w:bCs/>
          <w:color w:val="000000"/>
          <w:sz w:val="22"/>
          <w:szCs w:val="22"/>
        </w:rPr>
        <w:t xml:space="preserve">2.  PODUJATIA MIMO KNIŽNICE  </w:t>
      </w:r>
    </w:p>
    <w:p w14:paraId="2172DB00" w14:textId="77777777" w:rsidR="00F95A53" w:rsidRPr="00F95A53" w:rsidRDefault="00F95A53" w:rsidP="00F95A53">
      <w:pPr>
        <w:spacing w:line="150" w:lineRule="atLeast"/>
        <w:rPr>
          <w:color w:val="000000"/>
          <w:sz w:val="22"/>
          <w:szCs w:val="22"/>
        </w:rPr>
      </w:pPr>
      <w:r w:rsidRPr="00F95A53">
        <w:rPr>
          <w:color w:val="000000"/>
          <w:sz w:val="22"/>
          <w:szCs w:val="22"/>
        </w:rPr>
        <w:t xml:space="preserve">(besedy, návštevy pamätnej izby H. Zelinovej) </w:t>
      </w:r>
    </w:p>
    <w:p w14:paraId="4E485848" w14:textId="77777777" w:rsidR="00F95A53" w:rsidRPr="00F95A53" w:rsidRDefault="00F95A53" w:rsidP="00F95A53">
      <w:pPr>
        <w:spacing w:line="150" w:lineRule="atLeast"/>
        <w:jc w:val="both"/>
        <w:rPr>
          <w:color w:val="000000"/>
          <w:sz w:val="22"/>
          <w:szCs w:val="22"/>
        </w:rPr>
      </w:pPr>
      <w:r w:rsidRPr="00F95A53">
        <w:rPr>
          <w:color w:val="000000"/>
          <w:sz w:val="22"/>
          <w:szCs w:val="22"/>
        </w:rPr>
        <w:lastRenderedPageBreak/>
        <w:t xml:space="preserve">-  Odborný lektorský výklad v Pamätnej izbe Hany Zelinovej pre všetky vekové skupiny– </w:t>
      </w:r>
      <w:r w:rsidRPr="00F95A53">
        <w:rPr>
          <w:b/>
          <w:bCs/>
          <w:color w:val="000000"/>
          <w:sz w:val="22"/>
          <w:szCs w:val="22"/>
        </w:rPr>
        <w:t>6</w:t>
      </w:r>
      <w:r w:rsidRPr="00F95A53">
        <w:rPr>
          <w:color w:val="000000"/>
          <w:sz w:val="22"/>
          <w:szCs w:val="22"/>
        </w:rPr>
        <w:t xml:space="preserve"> </w:t>
      </w:r>
      <w:r w:rsidRPr="00F95A53">
        <w:rPr>
          <w:b/>
          <w:bCs/>
          <w:color w:val="000000"/>
          <w:sz w:val="22"/>
          <w:szCs w:val="22"/>
        </w:rPr>
        <w:t>exkurzii</w:t>
      </w:r>
      <w:r w:rsidRPr="00F95A53">
        <w:rPr>
          <w:color w:val="000000"/>
          <w:sz w:val="22"/>
          <w:szCs w:val="22"/>
        </w:rPr>
        <w:t xml:space="preserve"> </w:t>
      </w:r>
      <w:r w:rsidRPr="00F95A53">
        <w:rPr>
          <w:b/>
          <w:bCs/>
          <w:color w:val="000000"/>
          <w:sz w:val="22"/>
          <w:szCs w:val="22"/>
        </w:rPr>
        <w:t xml:space="preserve"> - 53 </w:t>
      </w:r>
      <w:r w:rsidRPr="00F95A53">
        <w:rPr>
          <w:color w:val="000000"/>
          <w:sz w:val="22"/>
          <w:szCs w:val="22"/>
        </w:rPr>
        <w:t>účastníkov</w:t>
      </w:r>
    </w:p>
    <w:p w14:paraId="486F8E5C" w14:textId="77777777" w:rsidR="00F95A53" w:rsidRPr="00F95A53" w:rsidRDefault="00F95A53" w:rsidP="00F95A53">
      <w:pPr>
        <w:jc w:val="center"/>
        <w:rPr>
          <w:b/>
          <w:bCs/>
          <w:caps/>
          <w:color w:val="FF3366"/>
          <w:sz w:val="22"/>
          <w:szCs w:val="22"/>
        </w:rPr>
      </w:pPr>
      <w:r w:rsidRPr="00F95A53">
        <w:rPr>
          <w:b/>
          <w:bCs/>
          <w:caps/>
          <w:color w:val="000000"/>
          <w:sz w:val="22"/>
          <w:szCs w:val="22"/>
        </w:rPr>
        <w:t>Výdavky knižnice za roky 2018-2020</w:t>
      </w:r>
    </w:p>
    <w:tbl>
      <w:tblPr>
        <w:tblpPr w:leftFromText="141" w:rightFromText="141" w:vertAnchor="text" w:horzAnchor="margin" w:tblpY="163"/>
        <w:tblW w:w="0" w:type="auto"/>
        <w:tblLayout w:type="fixed"/>
        <w:tblLook w:val="04A0" w:firstRow="1" w:lastRow="0" w:firstColumn="1" w:lastColumn="0" w:noHBand="0" w:noVBand="1"/>
      </w:tblPr>
      <w:tblGrid>
        <w:gridCol w:w="2577"/>
        <w:gridCol w:w="1942"/>
        <w:gridCol w:w="2157"/>
        <w:gridCol w:w="2157"/>
      </w:tblGrid>
      <w:tr w:rsidR="00F95A53" w:rsidRPr="00F95A53" w14:paraId="1F237D00" w14:textId="77777777" w:rsidTr="00F679C7">
        <w:tc>
          <w:tcPr>
            <w:tcW w:w="2577" w:type="dxa"/>
            <w:tcBorders>
              <w:top w:val="single" w:sz="8" w:space="0" w:color="000000"/>
              <w:left w:val="single" w:sz="8" w:space="0" w:color="000000"/>
              <w:bottom w:val="single" w:sz="8" w:space="0" w:color="000000"/>
              <w:right w:val="nil"/>
            </w:tcBorders>
            <w:shd w:val="clear" w:color="auto" w:fill="FFFFFF"/>
            <w:hideMark/>
          </w:tcPr>
          <w:p w14:paraId="7AB52ED8" w14:textId="77777777" w:rsidR="00F95A53" w:rsidRPr="00F95A53" w:rsidRDefault="00F95A53" w:rsidP="00F95A53">
            <w:pPr>
              <w:pStyle w:val="Obsahtabuky"/>
              <w:jc w:val="center"/>
              <w:rPr>
                <w:b/>
                <w:caps/>
                <w:color w:val="000000"/>
                <w:sz w:val="22"/>
                <w:szCs w:val="22"/>
              </w:rPr>
            </w:pPr>
            <w:r w:rsidRPr="00F95A53">
              <w:rPr>
                <w:b/>
                <w:caps/>
                <w:color w:val="000000"/>
                <w:sz w:val="22"/>
                <w:szCs w:val="22"/>
              </w:rPr>
              <w:t>RočnÉ porovnania</w:t>
            </w:r>
          </w:p>
        </w:tc>
        <w:tc>
          <w:tcPr>
            <w:tcW w:w="1942" w:type="dxa"/>
            <w:tcBorders>
              <w:top w:val="single" w:sz="8" w:space="0" w:color="000000"/>
              <w:left w:val="single" w:sz="8" w:space="0" w:color="000000"/>
              <w:bottom w:val="single" w:sz="8" w:space="0" w:color="000000"/>
              <w:right w:val="nil"/>
            </w:tcBorders>
            <w:shd w:val="clear" w:color="auto" w:fill="FFFFFF"/>
            <w:hideMark/>
          </w:tcPr>
          <w:p w14:paraId="13D302FE" w14:textId="77777777" w:rsidR="00F95A53" w:rsidRPr="00F95A53" w:rsidRDefault="00F95A53" w:rsidP="00F95A53">
            <w:pPr>
              <w:pStyle w:val="Obsahtabuky"/>
              <w:jc w:val="center"/>
              <w:rPr>
                <w:rFonts w:eastAsia="Gentium Book Basic"/>
                <w:b/>
                <w:caps/>
                <w:color w:val="000000"/>
                <w:sz w:val="22"/>
                <w:szCs w:val="22"/>
              </w:rPr>
            </w:pPr>
            <w:r w:rsidRPr="00F95A53">
              <w:rPr>
                <w:rFonts w:eastAsia="Gentium Book Basic"/>
                <w:b/>
                <w:caps/>
                <w:color w:val="000000"/>
                <w:sz w:val="22"/>
                <w:szCs w:val="22"/>
              </w:rPr>
              <w:t>2018</w:t>
            </w:r>
          </w:p>
        </w:tc>
        <w:tc>
          <w:tcPr>
            <w:tcW w:w="2157" w:type="dxa"/>
            <w:tcBorders>
              <w:top w:val="single" w:sz="8" w:space="0" w:color="000000"/>
              <w:left w:val="single" w:sz="8" w:space="0" w:color="000000"/>
              <w:bottom w:val="single" w:sz="8" w:space="0" w:color="000000"/>
              <w:right w:val="single" w:sz="8" w:space="0" w:color="000000"/>
            </w:tcBorders>
            <w:shd w:val="clear" w:color="auto" w:fill="FFFFFF"/>
            <w:hideMark/>
          </w:tcPr>
          <w:p w14:paraId="21267AC1" w14:textId="77777777" w:rsidR="00F95A53" w:rsidRPr="00F95A53" w:rsidRDefault="00F95A53" w:rsidP="00F95A53">
            <w:pPr>
              <w:pStyle w:val="Obsahtabuky"/>
              <w:jc w:val="center"/>
              <w:rPr>
                <w:rFonts w:eastAsia="Gentium Book Basic"/>
                <w:caps/>
                <w:color w:val="000000"/>
                <w:sz w:val="22"/>
                <w:szCs w:val="22"/>
              </w:rPr>
            </w:pPr>
            <w:r w:rsidRPr="00F95A53">
              <w:rPr>
                <w:rFonts w:eastAsia="Gentium Book Basic"/>
                <w:b/>
                <w:caps/>
                <w:color w:val="000000"/>
                <w:sz w:val="22"/>
                <w:szCs w:val="22"/>
              </w:rPr>
              <w:t>2019</w:t>
            </w:r>
          </w:p>
        </w:tc>
        <w:tc>
          <w:tcPr>
            <w:tcW w:w="2157" w:type="dxa"/>
            <w:tcBorders>
              <w:top w:val="single" w:sz="8" w:space="0" w:color="000000"/>
              <w:left w:val="single" w:sz="8" w:space="0" w:color="000000"/>
              <w:bottom w:val="single" w:sz="8" w:space="0" w:color="000000"/>
              <w:right w:val="single" w:sz="8" w:space="0" w:color="000000"/>
            </w:tcBorders>
            <w:shd w:val="clear" w:color="auto" w:fill="FFFFFF"/>
            <w:hideMark/>
          </w:tcPr>
          <w:p w14:paraId="5C400598" w14:textId="77777777" w:rsidR="00F95A53" w:rsidRPr="00F95A53" w:rsidRDefault="00F95A53" w:rsidP="00F95A53">
            <w:pPr>
              <w:pStyle w:val="Obsahtabuky"/>
              <w:jc w:val="center"/>
              <w:rPr>
                <w:rFonts w:eastAsia="Gentium Book Basic"/>
                <w:b/>
                <w:caps/>
                <w:color w:val="000000"/>
                <w:sz w:val="22"/>
                <w:szCs w:val="22"/>
              </w:rPr>
            </w:pPr>
            <w:r w:rsidRPr="00F95A53">
              <w:rPr>
                <w:rFonts w:eastAsia="Gentium Book Basic"/>
                <w:b/>
                <w:caps/>
                <w:color w:val="000000"/>
                <w:sz w:val="22"/>
                <w:szCs w:val="22"/>
              </w:rPr>
              <w:t>2020</w:t>
            </w:r>
          </w:p>
        </w:tc>
      </w:tr>
      <w:tr w:rsidR="00F95A53" w:rsidRPr="00F95A53" w14:paraId="5873B93B" w14:textId="77777777" w:rsidTr="00F679C7">
        <w:tc>
          <w:tcPr>
            <w:tcW w:w="2577" w:type="dxa"/>
            <w:tcBorders>
              <w:top w:val="nil"/>
              <w:left w:val="single" w:sz="8" w:space="0" w:color="000000"/>
              <w:bottom w:val="single" w:sz="8" w:space="0" w:color="000000"/>
              <w:right w:val="nil"/>
            </w:tcBorders>
            <w:shd w:val="clear" w:color="auto" w:fill="FFFFFF"/>
            <w:hideMark/>
          </w:tcPr>
          <w:p w14:paraId="2F7F283E" w14:textId="77777777" w:rsidR="00F95A53" w:rsidRPr="00F95A53" w:rsidRDefault="00F95A53" w:rsidP="00F95A53">
            <w:pPr>
              <w:jc w:val="center"/>
              <w:rPr>
                <w:rFonts w:eastAsia="Andale Sans UI"/>
                <w:color w:val="000000"/>
                <w:sz w:val="22"/>
                <w:szCs w:val="22"/>
              </w:rPr>
            </w:pPr>
            <w:r w:rsidRPr="00F95A53">
              <w:rPr>
                <w:rFonts w:eastAsia="Gentium Book Basic"/>
                <w:caps/>
                <w:color w:val="000000"/>
                <w:sz w:val="22"/>
                <w:szCs w:val="22"/>
              </w:rPr>
              <w:t xml:space="preserve">   </w:t>
            </w:r>
            <w:r w:rsidRPr="00F95A53">
              <w:rPr>
                <w:b/>
                <w:caps/>
                <w:color w:val="000000"/>
                <w:sz w:val="22"/>
                <w:szCs w:val="22"/>
              </w:rPr>
              <w:t>POČET VÝPOŽIČIEK</w:t>
            </w:r>
          </w:p>
        </w:tc>
        <w:tc>
          <w:tcPr>
            <w:tcW w:w="1942" w:type="dxa"/>
            <w:tcBorders>
              <w:top w:val="nil"/>
              <w:left w:val="single" w:sz="8" w:space="0" w:color="000000"/>
              <w:bottom w:val="single" w:sz="8" w:space="0" w:color="000000"/>
              <w:right w:val="nil"/>
            </w:tcBorders>
            <w:shd w:val="clear" w:color="auto" w:fill="FFFFFF"/>
            <w:hideMark/>
          </w:tcPr>
          <w:p w14:paraId="3C3791B0" w14:textId="77777777" w:rsidR="00F95A53" w:rsidRPr="00F95A53" w:rsidRDefault="00F95A53" w:rsidP="00F95A53">
            <w:pPr>
              <w:snapToGrid w:val="0"/>
              <w:jc w:val="center"/>
              <w:rPr>
                <w:color w:val="000000"/>
                <w:sz w:val="22"/>
                <w:szCs w:val="22"/>
              </w:rPr>
            </w:pPr>
            <w:r w:rsidRPr="00F95A53">
              <w:rPr>
                <w:color w:val="000000"/>
                <w:sz w:val="22"/>
                <w:szCs w:val="22"/>
              </w:rPr>
              <w:t>60 273</w:t>
            </w:r>
          </w:p>
        </w:tc>
        <w:tc>
          <w:tcPr>
            <w:tcW w:w="2157" w:type="dxa"/>
            <w:tcBorders>
              <w:top w:val="nil"/>
              <w:left w:val="single" w:sz="8" w:space="0" w:color="000000"/>
              <w:bottom w:val="single" w:sz="8" w:space="0" w:color="000000"/>
              <w:right w:val="single" w:sz="8" w:space="0" w:color="000000"/>
            </w:tcBorders>
            <w:shd w:val="clear" w:color="auto" w:fill="FFFFFF"/>
            <w:hideMark/>
          </w:tcPr>
          <w:p w14:paraId="3ADCEB7F" w14:textId="77777777" w:rsidR="00F95A53" w:rsidRPr="00F95A53" w:rsidRDefault="00F95A53" w:rsidP="00F95A53">
            <w:pPr>
              <w:snapToGrid w:val="0"/>
              <w:jc w:val="center"/>
              <w:rPr>
                <w:b/>
                <w:caps/>
                <w:color w:val="000000"/>
                <w:sz w:val="22"/>
                <w:szCs w:val="22"/>
              </w:rPr>
            </w:pPr>
            <w:r w:rsidRPr="00F95A53">
              <w:rPr>
                <w:color w:val="000000"/>
                <w:sz w:val="22"/>
                <w:szCs w:val="22"/>
              </w:rPr>
              <w:t>62 865</w:t>
            </w:r>
          </w:p>
        </w:tc>
        <w:tc>
          <w:tcPr>
            <w:tcW w:w="2157" w:type="dxa"/>
            <w:tcBorders>
              <w:top w:val="nil"/>
              <w:left w:val="single" w:sz="8" w:space="0" w:color="000000"/>
              <w:bottom w:val="single" w:sz="8" w:space="0" w:color="000000"/>
              <w:right w:val="single" w:sz="8" w:space="0" w:color="000000"/>
            </w:tcBorders>
            <w:shd w:val="clear" w:color="auto" w:fill="FFFFFF"/>
            <w:hideMark/>
          </w:tcPr>
          <w:p w14:paraId="484349D1" w14:textId="77777777" w:rsidR="00F95A53" w:rsidRPr="00F95A53" w:rsidRDefault="00F95A53" w:rsidP="00F95A53">
            <w:pPr>
              <w:snapToGrid w:val="0"/>
              <w:jc w:val="center"/>
              <w:rPr>
                <w:color w:val="000000"/>
                <w:sz w:val="22"/>
                <w:szCs w:val="22"/>
              </w:rPr>
            </w:pPr>
            <w:r w:rsidRPr="00F95A53">
              <w:rPr>
                <w:color w:val="000000"/>
                <w:sz w:val="22"/>
                <w:szCs w:val="22"/>
              </w:rPr>
              <w:t>47 931</w:t>
            </w:r>
          </w:p>
        </w:tc>
      </w:tr>
      <w:tr w:rsidR="00F95A53" w:rsidRPr="00F95A53" w14:paraId="14A212E3" w14:textId="77777777" w:rsidTr="00F679C7">
        <w:trPr>
          <w:trHeight w:val="422"/>
        </w:trPr>
        <w:tc>
          <w:tcPr>
            <w:tcW w:w="2577" w:type="dxa"/>
            <w:tcBorders>
              <w:top w:val="nil"/>
              <w:left w:val="single" w:sz="8" w:space="0" w:color="000000"/>
              <w:bottom w:val="single" w:sz="8" w:space="0" w:color="000000"/>
              <w:right w:val="nil"/>
            </w:tcBorders>
            <w:shd w:val="clear" w:color="auto" w:fill="FFFFFF"/>
            <w:hideMark/>
          </w:tcPr>
          <w:p w14:paraId="6A95F242" w14:textId="77777777" w:rsidR="00F95A53" w:rsidRPr="00F95A53" w:rsidRDefault="00F95A53" w:rsidP="00F95A53">
            <w:pPr>
              <w:pStyle w:val="Obsahtabuky"/>
              <w:jc w:val="center"/>
              <w:rPr>
                <w:color w:val="000000"/>
                <w:sz w:val="22"/>
                <w:szCs w:val="22"/>
              </w:rPr>
            </w:pPr>
            <w:r w:rsidRPr="00F95A53">
              <w:rPr>
                <w:b/>
                <w:caps/>
                <w:color w:val="000000"/>
                <w:sz w:val="22"/>
                <w:szCs w:val="22"/>
              </w:rPr>
              <w:t>Registrovaní čitatelia</w:t>
            </w:r>
          </w:p>
        </w:tc>
        <w:tc>
          <w:tcPr>
            <w:tcW w:w="1942" w:type="dxa"/>
            <w:tcBorders>
              <w:top w:val="nil"/>
              <w:left w:val="single" w:sz="8" w:space="0" w:color="000000"/>
              <w:bottom w:val="single" w:sz="8" w:space="0" w:color="000000"/>
              <w:right w:val="nil"/>
            </w:tcBorders>
            <w:shd w:val="clear" w:color="auto" w:fill="FFFFFF"/>
            <w:hideMark/>
          </w:tcPr>
          <w:p w14:paraId="157BC86A" w14:textId="77777777" w:rsidR="00F95A53" w:rsidRPr="00F95A53" w:rsidRDefault="00F95A53" w:rsidP="00F95A53">
            <w:pPr>
              <w:snapToGrid w:val="0"/>
              <w:jc w:val="center"/>
              <w:rPr>
                <w:color w:val="000000"/>
                <w:sz w:val="22"/>
                <w:szCs w:val="22"/>
              </w:rPr>
            </w:pPr>
            <w:r w:rsidRPr="00F95A53">
              <w:rPr>
                <w:color w:val="000000"/>
                <w:sz w:val="22"/>
                <w:szCs w:val="22"/>
              </w:rPr>
              <w:t>825</w:t>
            </w:r>
          </w:p>
        </w:tc>
        <w:tc>
          <w:tcPr>
            <w:tcW w:w="2157" w:type="dxa"/>
            <w:tcBorders>
              <w:top w:val="nil"/>
              <w:left w:val="single" w:sz="8" w:space="0" w:color="000000"/>
              <w:bottom w:val="single" w:sz="8" w:space="0" w:color="000000"/>
              <w:right w:val="single" w:sz="8" w:space="0" w:color="000000"/>
            </w:tcBorders>
            <w:shd w:val="clear" w:color="auto" w:fill="FFFFFF"/>
            <w:hideMark/>
          </w:tcPr>
          <w:p w14:paraId="48C43657" w14:textId="77777777" w:rsidR="00F95A53" w:rsidRPr="00F95A53" w:rsidRDefault="00F95A53" w:rsidP="00F95A53">
            <w:pPr>
              <w:snapToGrid w:val="0"/>
              <w:jc w:val="center"/>
              <w:rPr>
                <w:rFonts w:eastAsia="Gentium Book Basic"/>
                <w:caps/>
                <w:color w:val="000000"/>
                <w:sz w:val="22"/>
                <w:szCs w:val="22"/>
              </w:rPr>
            </w:pPr>
            <w:r w:rsidRPr="00F95A53">
              <w:rPr>
                <w:color w:val="000000"/>
                <w:sz w:val="22"/>
                <w:szCs w:val="22"/>
              </w:rPr>
              <w:t>804</w:t>
            </w:r>
          </w:p>
        </w:tc>
        <w:tc>
          <w:tcPr>
            <w:tcW w:w="2157" w:type="dxa"/>
            <w:tcBorders>
              <w:top w:val="nil"/>
              <w:left w:val="single" w:sz="8" w:space="0" w:color="000000"/>
              <w:bottom w:val="single" w:sz="8" w:space="0" w:color="000000"/>
              <w:right w:val="single" w:sz="8" w:space="0" w:color="000000"/>
            </w:tcBorders>
            <w:shd w:val="clear" w:color="auto" w:fill="FFFFFF"/>
            <w:hideMark/>
          </w:tcPr>
          <w:p w14:paraId="2A658B69" w14:textId="77777777" w:rsidR="00F95A53" w:rsidRPr="00F95A53" w:rsidRDefault="00F95A53" w:rsidP="00F95A53">
            <w:pPr>
              <w:tabs>
                <w:tab w:val="left" w:pos="730"/>
                <w:tab w:val="center" w:pos="1305"/>
              </w:tabs>
              <w:snapToGrid w:val="0"/>
              <w:rPr>
                <w:rFonts w:eastAsia="Andale Sans UI"/>
                <w:sz w:val="22"/>
                <w:szCs w:val="22"/>
              </w:rPr>
            </w:pPr>
            <w:r w:rsidRPr="00F95A53">
              <w:rPr>
                <w:color w:val="000000"/>
                <w:sz w:val="22"/>
                <w:szCs w:val="22"/>
              </w:rPr>
              <w:tab/>
            </w:r>
            <w:r w:rsidRPr="00F95A53">
              <w:rPr>
                <w:sz w:val="22"/>
                <w:szCs w:val="22"/>
              </w:rPr>
              <w:t>747</w:t>
            </w:r>
          </w:p>
        </w:tc>
      </w:tr>
      <w:tr w:rsidR="00F95A53" w:rsidRPr="00F95A53" w14:paraId="52EB20EC" w14:textId="77777777" w:rsidTr="00F679C7">
        <w:tc>
          <w:tcPr>
            <w:tcW w:w="2577" w:type="dxa"/>
            <w:tcBorders>
              <w:top w:val="nil"/>
              <w:left w:val="single" w:sz="8" w:space="0" w:color="000000"/>
              <w:bottom w:val="single" w:sz="8" w:space="0" w:color="000000"/>
              <w:right w:val="nil"/>
            </w:tcBorders>
            <w:shd w:val="clear" w:color="auto" w:fill="FFFFFF"/>
            <w:hideMark/>
          </w:tcPr>
          <w:p w14:paraId="28BB5CD7" w14:textId="77777777" w:rsidR="00F95A53" w:rsidRPr="00F95A53" w:rsidRDefault="00F95A53" w:rsidP="00F95A53">
            <w:pPr>
              <w:jc w:val="center"/>
              <w:rPr>
                <w:color w:val="000000"/>
                <w:sz w:val="22"/>
                <w:szCs w:val="22"/>
              </w:rPr>
            </w:pPr>
            <w:r w:rsidRPr="00F95A53">
              <w:rPr>
                <w:rFonts w:eastAsia="Gentium Book Basic"/>
                <w:caps/>
                <w:color w:val="000000"/>
                <w:sz w:val="22"/>
                <w:szCs w:val="22"/>
              </w:rPr>
              <w:t xml:space="preserve"> </w:t>
            </w:r>
            <w:r w:rsidRPr="00F95A53">
              <w:rPr>
                <w:b/>
                <w:caps/>
                <w:color w:val="000000"/>
                <w:sz w:val="22"/>
                <w:szCs w:val="22"/>
              </w:rPr>
              <w:t xml:space="preserve">Z toho dospelí, študenti,  dôchodcovia </w:t>
            </w:r>
          </w:p>
        </w:tc>
        <w:tc>
          <w:tcPr>
            <w:tcW w:w="1942" w:type="dxa"/>
            <w:tcBorders>
              <w:top w:val="nil"/>
              <w:left w:val="single" w:sz="8" w:space="0" w:color="000000"/>
              <w:bottom w:val="single" w:sz="8" w:space="0" w:color="000000"/>
              <w:right w:val="nil"/>
            </w:tcBorders>
            <w:shd w:val="clear" w:color="auto" w:fill="FFFFFF"/>
            <w:hideMark/>
          </w:tcPr>
          <w:p w14:paraId="36E57DCC" w14:textId="77777777" w:rsidR="00F95A53" w:rsidRPr="00F95A53" w:rsidRDefault="00F95A53" w:rsidP="00F95A53">
            <w:pPr>
              <w:snapToGrid w:val="0"/>
              <w:jc w:val="center"/>
              <w:rPr>
                <w:color w:val="000000"/>
                <w:sz w:val="22"/>
                <w:szCs w:val="22"/>
              </w:rPr>
            </w:pPr>
            <w:r w:rsidRPr="00F95A53">
              <w:rPr>
                <w:color w:val="000000"/>
                <w:sz w:val="22"/>
                <w:szCs w:val="22"/>
              </w:rPr>
              <w:t>564</w:t>
            </w:r>
          </w:p>
        </w:tc>
        <w:tc>
          <w:tcPr>
            <w:tcW w:w="2157" w:type="dxa"/>
            <w:tcBorders>
              <w:top w:val="nil"/>
              <w:left w:val="single" w:sz="8" w:space="0" w:color="000000"/>
              <w:bottom w:val="single" w:sz="8" w:space="0" w:color="000000"/>
              <w:right w:val="single" w:sz="8" w:space="0" w:color="000000"/>
            </w:tcBorders>
            <w:shd w:val="clear" w:color="auto" w:fill="FFFFFF"/>
            <w:hideMark/>
          </w:tcPr>
          <w:p w14:paraId="1D17BED9" w14:textId="77777777" w:rsidR="00F95A53" w:rsidRPr="00F95A53" w:rsidRDefault="00F95A53" w:rsidP="00F95A53">
            <w:pPr>
              <w:snapToGrid w:val="0"/>
              <w:jc w:val="center"/>
              <w:rPr>
                <w:rFonts w:eastAsia="Gentium Book Basic"/>
                <w:caps/>
                <w:color w:val="000000"/>
                <w:sz w:val="22"/>
                <w:szCs w:val="22"/>
              </w:rPr>
            </w:pPr>
            <w:r w:rsidRPr="00F95A53">
              <w:rPr>
                <w:color w:val="000000"/>
                <w:sz w:val="22"/>
                <w:szCs w:val="22"/>
              </w:rPr>
              <w:t>542</w:t>
            </w:r>
          </w:p>
        </w:tc>
        <w:tc>
          <w:tcPr>
            <w:tcW w:w="2157" w:type="dxa"/>
            <w:tcBorders>
              <w:top w:val="nil"/>
              <w:left w:val="single" w:sz="8" w:space="0" w:color="000000"/>
              <w:bottom w:val="single" w:sz="8" w:space="0" w:color="000000"/>
              <w:right w:val="single" w:sz="8" w:space="0" w:color="000000"/>
            </w:tcBorders>
            <w:shd w:val="clear" w:color="auto" w:fill="FFFFFF"/>
            <w:hideMark/>
          </w:tcPr>
          <w:p w14:paraId="3301461A" w14:textId="77777777" w:rsidR="00F95A53" w:rsidRPr="00F95A53" w:rsidRDefault="00F95A53" w:rsidP="00F95A53">
            <w:pPr>
              <w:tabs>
                <w:tab w:val="center" w:pos="970"/>
              </w:tabs>
              <w:snapToGrid w:val="0"/>
              <w:rPr>
                <w:rFonts w:eastAsia="Andale Sans UI"/>
                <w:color w:val="000000"/>
                <w:sz w:val="22"/>
                <w:szCs w:val="22"/>
              </w:rPr>
            </w:pPr>
            <w:r w:rsidRPr="00F95A53">
              <w:rPr>
                <w:color w:val="000000"/>
                <w:sz w:val="22"/>
                <w:szCs w:val="22"/>
              </w:rPr>
              <w:t xml:space="preserve"> </w:t>
            </w:r>
            <w:r w:rsidRPr="00F95A53">
              <w:rPr>
                <w:color w:val="000000"/>
                <w:sz w:val="22"/>
                <w:szCs w:val="22"/>
              </w:rPr>
              <w:tab/>
              <w:t>525</w:t>
            </w:r>
          </w:p>
        </w:tc>
      </w:tr>
      <w:tr w:rsidR="00F95A53" w:rsidRPr="00F95A53" w14:paraId="7D0B5E05" w14:textId="77777777" w:rsidTr="00F679C7">
        <w:tc>
          <w:tcPr>
            <w:tcW w:w="2577" w:type="dxa"/>
            <w:tcBorders>
              <w:top w:val="nil"/>
              <w:left w:val="single" w:sz="8" w:space="0" w:color="000000"/>
              <w:bottom w:val="single" w:sz="8" w:space="0" w:color="000000"/>
              <w:right w:val="nil"/>
            </w:tcBorders>
            <w:shd w:val="clear" w:color="auto" w:fill="FFFFFF"/>
            <w:hideMark/>
          </w:tcPr>
          <w:p w14:paraId="215AD088" w14:textId="77777777" w:rsidR="00F95A53" w:rsidRPr="00F95A53" w:rsidRDefault="00F95A53" w:rsidP="00F95A53">
            <w:pPr>
              <w:jc w:val="center"/>
              <w:rPr>
                <w:color w:val="000000"/>
                <w:sz w:val="22"/>
                <w:szCs w:val="22"/>
              </w:rPr>
            </w:pPr>
            <w:r w:rsidRPr="00F95A53">
              <w:rPr>
                <w:rFonts w:eastAsia="Gentium Book Basic"/>
                <w:caps/>
                <w:color w:val="000000"/>
                <w:sz w:val="22"/>
                <w:szCs w:val="22"/>
              </w:rPr>
              <w:t xml:space="preserve"> </w:t>
            </w:r>
            <w:r w:rsidRPr="00F95A53">
              <w:rPr>
                <w:b/>
                <w:caps/>
                <w:color w:val="000000"/>
                <w:sz w:val="22"/>
                <w:szCs w:val="22"/>
              </w:rPr>
              <w:t>Z toho detskí čitatelia</w:t>
            </w:r>
          </w:p>
        </w:tc>
        <w:tc>
          <w:tcPr>
            <w:tcW w:w="1942" w:type="dxa"/>
            <w:tcBorders>
              <w:top w:val="nil"/>
              <w:left w:val="single" w:sz="8" w:space="0" w:color="000000"/>
              <w:bottom w:val="single" w:sz="8" w:space="0" w:color="000000"/>
              <w:right w:val="nil"/>
            </w:tcBorders>
            <w:shd w:val="clear" w:color="auto" w:fill="FFFFFF"/>
            <w:hideMark/>
          </w:tcPr>
          <w:p w14:paraId="33FEC03B" w14:textId="77777777" w:rsidR="00F95A53" w:rsidRPr="00F95A53" w:rsidRDefault="00F95A53" w:rsidP="00F95A53">
            <w:pPr>
              <w:snapToGrid w:val="0"/>
              <w:jc w:val="center"/>
              <w:rPr>
                <w:color w:val="000000"/>
                <w:sz w:val="22"/>
                <w:szCs w:val="22"/>
              </w:rPr>
            </w:pPr>
            <w:r w:rsidRPr="00F95A53">
              <w:rPr>
                <w:color w:val="000000"/>
                <w:sz w:val="22"/>
                <w:szCs w:val="22"/>
              </w:rPr>
              <w:t>261</w:t>
            </w:r>
          </w:p>
        </w:tc>
        <w:tc>
          <w:tcPr>
            <w:tcW w:w="2157" w:type="dxa"/>
            <w:tcBorders>
              <w:top w:val="nil"/>
              <w:left w:val="single" w:sz="8" w:space="0" w:color="000000"/>
              <w:bottom w:val="single" w:sz="8" w:space="0" w:color="000000"/>
              <w:right w:val="single" w:sz="8" w:space="0" w:color="000000"/>
            </w:tcBorders>
            <w:shd w:val="clear" w:color="auto" w:fill="FFFFFF"/>
            <w:hideMark/>
          </w:tcPr>
          <w:p w14:paraId="4F217492" w14:textId="77777777" w:rsidR="00F95A53" w:rsidRPr="00F95A53" w:rsidRDefault="00F95A53" w:rsidP="00F95A53">
            <w:pPr>
              <w:snapToGrid w:val="0"/>
              <w:jc w:val="center"/>
              <w:rPr>
                <w:b/>
                <w:bCs/>
                <w:caps/>
                <w:color w:val="000000"/>
                <w:sz w:val="22"/>
                <w:szCs w:val="22"/>
              </w:rPr>
            </w:pPr>
            <w:r w:rsidRPr="00F95A53">
              <w:rPr>
                <w:color w:val="000000"/>
                <w:sz w:val="22"/>
                <w:szCs w:val="22"/>
              </w:rPr>
              <w:t>262</w:t>
            </w:r>
          </w:p>
        </w:tc>
        <w:tc>
          <w:tcPr>
            <w:tcW w:w="2157" w:type="dxa"/>
            <w:tcBorders>
              <w:top w:val="nil"/>
              <w:left w:val="single" w:sz="8" w:space="0" w:color="000000"/>
              <w:bottom w:val="single" w:sz="8" w:space="0" w:color="000000"/>
              <w:right w:val="single" w:sz="8" w:space="0" w:color="000000"/>
            </w:tcBorders>
            <w:shd w:val="clear" w:color="auto" w:fill="FFFFFF"/>
            <w:hideMark/>
          </w:tcPr>
          <w:p w14:paraId="5181D669" w14:textId="77777777" w:rsidR="00F95A53" w:rsidRPr="00F95A53" w:rsidRDefault="00F95A53" w:rsidP="00F95A53">
            <w:pPr>
              <w:snapToGrid w:val="0"/>
              <w:jc w:val="center"/>
              <w:rPr>
                <w:color w:val="000000"/>
                <w:sz w:val="22"/>
                <w:szCs w:val="22"/>
              </w:rPr>
            </w:pPr>
            <w:r w:rsidRPr="00F95A53">
              <w:rPr>
                <w:color w:val="000000"/>
                <w:sz w:val="22"/>
                <w:szCs w:val="22"/>
              </w:rPr>
              <w:t>222</w:t>
            </w:r>
          </w:p>
        </w:tc>
      </w:tr>
      <w:tr w:rsidR="00F95A53" w:rsidRPr="00F95A53" w14:paraId="6954CAC3" w14:textId="77777777" w:rsidTr="00F679C7">
        <w:trPr>
          <w:trHeight w:val="566"/>
        </w:trPr>
        <w:tc>
          <w:tcPr>
            <w:tcW w:w="2577" w:type="dxa"/>
            <w:tcBorders>
              <w:top w:val="nil"/>
              <w:left w:val="single" w:sz="8" w:space="0" w:color="000000"/>
              <w:bottom w:val="single" w:sz="8" w:space="0" w:color="000000"/>
              <w:right w:val="nil"/>
            </w:tcBorders>
            <w:shd w:val="clear" w:color="auto" w:fill="FFFFFF"/>
            <w:hideMark/>
          </w:tcPr>
          <w:p w14:paraId="3822EAE4" w14:textId="77777777" w:rsidR="00F95A53" w:rsidRPr="00F95A53" w:rsidRDefault="00F95A53" w:rsidP="00F95A53">
            <w:pPr>
              <w:pStyle w:val="Obsahtabuky"/>
              <w:jc w:val="center"/>
              <w:rPr>
                <w:rFonts w:eastAsia="Gentium Book Basic"/>
                <w:caps/>
                <w:color w:val="000000"/>
                <w:sz w:val="22"/>
                <w:szCs w:val="22"/>
              </w:rPr>
            </w:pPr>
            <w:r w:rsidRPr="00F95A53">
              <w:rPr>
                <w:b/>
                <w:bCs/>
                <w:caps/>
                <w:color w:val="000000"/>
                <w:sz w:val="22"/>
                <w:szCs w:val="22"/>
              </w:rPr>
              <w:t>Návštevnosť knižnice spolu</w:t>
            </w:r>
          </w:p>
        </w:tc>
        <w:tc>
          <w:tcPr>
            <w:tcW w:w="1942" w:type="dxa"/>
            <w:tcBorders>
              <w:top w:val="nil"/>
              <w:left w:val="single" w:sz="8" w:space="0" w:color="000000"/>
              <w:bottom w:val="single" w:sz="8" w:space="0" w:color="000000"/>
              <w:right w:val="nil"/>
            </w:tcBorders>
            <w:shd w:val="clear" w:color="auto" w:fill="FFFFFF"/>
            <w:hideMark/>
          </w:tcPr>
          <w:p w14:paraId="2E99F715" w14:textId="77777777" w:rsidR="00F95A53" w:rsidRPr="00F95A53" w:rsidRDefault="00F95A53" w:rsidP="00F95A53">
            <w:pPr>
              <w:snapToGrid w:val="0"/>
              <w:jc w:val="center"/>
              <w:rPr>
                <w:rFonts w:eastAsia="Andale Sans UI"/>
                <w:caps/>
                <w:color w:val="000000"/>
                <w:sz w:val="22"/>
                <w:szCs w:val="22"/>
              </w:rPr>
            </w:pPr>
            <w:r w:rsidRPr="00F95A53">
              <w:rPr>
                <w:caps/>
                <w:color w:val="000000"/>
                <w:sz w:val="22"/>
                <w:szCs w:val="22"/>
              </w:rPr>
              <w:t>10 910</w:t>
            </w:r>
          </w:p>
        </w:tc>
        <w:tc>
          <w:tcPr>
            <w:tcW w:w="2157" w:type="dxa"/>
            <w:tcBorders>
              <w:top w:val="nil"/>
              <w:left w:val="single" w:sz="8" w:space="0" w:color="000000"/>
              <w:bottom w:val="single" w:sz="8" w:space="0" w:color="000000"/>
              <w:right w:val="single" w:sz="8" w:space="0" w:color="000000"/>
            </w:tcBorders>
            <w:shd w:val="clear" w:color="auto" w:fill="FFFFFF"/>
            <w:hideMark/>
          </w:tcPr>
          <w:p w14:paraId="63A8BAB1" w14:textId="77777777" w:rsidR="00F95A53" w:rsidRPr="00F95A53" w:rsidRDefault="00F95A53" w:rsidP="00F95A53">
            <w:pPr>
              <w:snapToGrid w:val="0"/>
              <w:jc w:val="center"/>
              <w:rPr>
                <w:b/>
                <w:bCs/>
                <w:caps/>
                <w:color w:val="000000"/>
                <w:sz w:val="22"/>
                <w:szCs w:val="22"/>
              </w:rPr>
            </w:pPr>
            <w:r w:rsidRPr="00F95A53">
              <w:rPr>
                <w:caps/>
                <w:color w:val="000000"/>
                <w:sz w:val="22"/>
                <w:szCs w:val="22"/>
              </w:rPr>
              <w:t>12 049</w:t>
            </w:r>
          </w:p>
        </w:tc>
        <w:tc>
          <w:tcPr>
            <w:tcW w:w="2157" w:type="dxa"/>
            <w:tcBorders>
              <w:top w:val="nil"/>
              <w:left w:val="single" w:sz="8" w:space="0" w:color="000000"/>
              <w:bottom w:val="single" w:sz="8" w:space="0" w:color="000000"/>
              <w:right w:val="single" w:sz="8" w:space="0" w:color="000000"/>
            </w:tcBorders>
            <w:shd w:val="clear" w:color="auto" w:fill="FFFFFF"/>
            <w:hideMark/>
          </w:tcPr>
          <w:p w14:paraId="5B0EFEE0" w14:textId="77777777" w:rsidR="00F95A53" w:rsidRPr="00F95A53" w:rsidRDefault="00F95A53" w:rsidP="00F95A53">
            <w:pPr>
              <w:snapToGrid w:val="0"/>
              <w:jc w:val="both"/>
              <w:rPr>
                <w:caps/>
                <w:color w:val="000000"/>
                <w:sz w:val="22"/>
                <w:szCs w:val="22"/>
              </w:rPr>
            </w:pPr>
            <w:r w:rsidRPr="00F95A53">
              <w:rPr>
                <w:rFonts w:eastAsia="Gentium Book Basic"/>
                <w:caps/>
                <w:color w:val="000000"/>
                <w:sz w:val="22"/>
                <w:szCs w:val="22"/>
              </w:rPr>
              <w:t xml:space="preserve">               8746</w:t>
            </w:r>
          </w:p>
        </w:tc>
      </w:tr>
      <w:tr w:rsidR="00F95A53" w:rsidRPr="00F95A53" w14:paraId="4A0E5BCD" w14:textId="77777777" w:rsidTr="00F679C7">
        <w:trPr>
          <w:trHeight w:val="1009"/>
        </w:trPr>
        <w:tc>
          <w:tcPr>
            <w:tcW w:w="2577" w:type="dxa"/>
            <w:tcBorders>
              <w:top w:val="nil"/>
              <w:left w:val="single" w:sz="8" w:space="0" w:color="000000"/>
              <w:bottom w:val="single" w:sz="8" w:space="0" w:color="000000"/>
              <w:right w:val="nil"/>
            </w:tcBorders>
            <w:shd w:val="clear" w:color="auto" w:fill="FFFFFF"/>
            <w:hideMark/>
          </w:tcPr>
          <w:p w14:paraId="74F3908D" w14:textId="77777777" w:rsidR="00F95A53" w:rsidRPr="00F95A53" w:rsidRDefault="00F95A53" w:rsidP="00F95A53">
            <w:pPr>
              <w:pStyle w:val="Obsahtabuky"/>
              <w:jc w:val="center"/>
              <w:rPr>
                <w:color w:val="000000"/>
                <w:sz w:val="22"/>
                <w:szCs w:val="22"/>
              </w:rPr>
            </w:pPr>
            <w:r w:rsidRPr="00F95A53">
              <w:rPr>
                <w:b/>
                <w:bCs/>
                <w:caps/>
                <w:color w:val="000000"/>
                <w:sz w:val="22"/>
                <w:szCs w:val="22"/>
              </w:rPr>
              <w:t>Návštevníci – kultúrno- výchovných podujatí</w:t>
            </w:r>
          </w:p>
        </w:tc>
        <w:tc>
          <w:tcPr>
            <w:tcW w:w="1942" w:type="dxa"/>
            <w:tcBorders>
              <w:top w:val="nil"/>
              <w:left w:val="single" w:sz="8" w:space="0" w:color="000000"/>
              <w:bottom w:val="single" w:sz="8" w:space="0" w:color="000000"/>
              <w:right w:val="nil"/>
            </w:tcBorders>
            <w:shd w:val="clear" w:color="auto" w:fill="FFFFFF"/>
            <w:hideMark/>
          </w:tcPr>
          <w:p w14:paraId="3EFD58C6" w14:textId="77777777" w:rsidR="00F95A53" w:rsidRPr="00F95A53" w:rsidRDefault="00F95A53" w:rsidP="00F95A53">
            <w:pPr>
              <w:snapToGrid w:val="0"/>
              <w:jc w:val="center"/>
              <w:rPr>
                <w:color w:val="000000"/>
                <w:sz w:val="22"/>
                <w:szCs w:val="22"/>
              </w:rPr>
            </w:pPr>
            <w:r w:rsidRPr="00F95A53">
              <w:rPr>
                <w:color w:val="000000"/>
                <w:sz w:val="22"/>
                <w:szCs w:val="22"/>
              </w:rPr>
              <w:t xml:space="preserve">586 </w:t>
            </w:r>
          </w:p>
        </w:tc>
        <w:tc>
          <w:tcPr>
            <w:tcW w:w="2157" w:type="dxa"/>
            <w:tcBorders>
              <w:top w:val="nil"/>
              <w:left w:val="single" w:sz="8" w:space="0" w:color="000000"/>
              <w:bottom w:val="single" w:sz="8" w:space="0" w:color="000000"/>
              <w:right w:val="single" w:sz="8" w:space="0" w:color="000000"/>
            </w:tcBorders>
            <w:shd w:val="clear" w:color="auto" w:fill="FFFFFF"/>
            <w:hideMark/>
          </w:tcPr>
          <w:p w14:paraId="18437EF8" w14:textId="77777777" w:rsidR="00F95A53" w:rsidRPr="00F95A53" w:rsidRDefault="00F95A53" w:rsidP="00F95A53">
            <w:pPr>
              <w:snapToGrid w:val="0"/>
              <w:jc w:val="center"/>
              <w:rPr>
                <w:b/>
                <w:bCs/>
                <w:caps/>
                <w:color w:val="000000"/>
                <w:sz w:val="22"/>
                <w:szCs w:val="22"/>
              </w:rPr>
            </w:pPr>
            <w:r w:rsidRPr="00F95A53">
              <w:rPr>
                <w:color w:val="000000"/>
                <w:sz w:val="22"/>
                <w:szCs w:val="22"/>
              </w:rPr>
              <w:t>1 186</w:t>
            </w:r>
          </w:p>
        </w:tc>
        <w:tc>
          <w:tcPr>
            <w:tcW w:w="2157" w:type="dxa"/>
            <w:tcBorders>
              <w:top w:val="nil"/>
              <w:left w:val="single" w:sz="8" w:space="0" w:color="000000"/>
              <w:bottom w:val="single" w:sz="8" w:space="0" w:color="000000"/>
              <w:right w:val="single" w:sz="8" w:space="0" w:color="000000"/>
            </w:tcBorders>
            <w:shd w:val="clear" w:color="auto" w:fill="FFFFFF"/>
          </w:tcPr>
          <w:p w14:paraId="706ABE2B" w14:textId="77777777" w:rsidR="00F95A53" w:rsidRPr="00F95A53" w:rsidRDefault="00F95A53" w:rsidP="00F95A53">
            <w:pPr>
              <w:rPr>
                <w:sz w:val="22"/>
                <w:szCs w:val="22"/>
              </w:rPr>
            </w:pPr>
            <w:r w:rsidRPr="00F95A53">
              <w:rPr>
                <w:color w:val="000000"/>
                <w:sz w:val="22"/>
                <w:szCs w:val="22"/>
              </w:rPr>
              <w:t xml:space="preserve">               </w:t>
            </w:r>
            <w:r w:rsidRPr="00F95A53">
              <w:rPr>
                <w:sz w:val="22"/>
                <w:szCs w:val="22"/>
              </w:rPr>
              <w:t>330</w:t>
            </w:r>
          </w:p>
        </w:tc>
      </w:tr>
      <w:tr w:rsidR="00F95A53" w:rsidRPr="00F95A53" w14:paraId="054CB4FF" w14:textId="77777777" w:rsidTr="00F679C7">
        <w:tc>
          <w:tcPr>
            <w:tcW w:w="2577" w:type="dxa"/>
            <w:tcBorders>
              <w:top w:val="nil"/>
              <w:left w:val="single" w:sz="8" w:space="0" w:color="000000"/>
              <w:bottom w:val="single" w:sz="8" w:space="0" w:color="000000"/>
              <w:right w:val="nil"/>
            </w:tcBorders>
            <w:shd w:val="clear" w:color="auto" w:fill="FFFFFF"/>
            <w:hideMark/>
          </w:tcPr>
          <w:p w14:paraId="23E49BC5" w14:textId="77777777" w:rsidR="00F95A53" w:rsidRPr="00F95A53" w:rsidRDefault="00F95A53" w:rsidP="00F95A53">
            <w:pPr>
              <w:pStyle w:val="Obsahtabuky"/>
              <w:jc w:val="center"/>
              <w:rPr>
                <w:color w:val="000000"/>
                <w:sz w:val="22"/>
                <w:szCs w:val="22"/>
              </w:rPr>
            </w:pPr>
            <w:r w:rsidRPr="00F95A53">
              <w:rPr>
                <w:b/>
                <w:bCs/>
                <w:caps/>
                <w:color w:val="000000"/>
                <w:sz w:val="22"/>
                <w:szCs w:val="22"/>
              </w:rPr>
              <w:t>Príjmy - tržby z paušálnych   poplatkov</w:t>
            </w:r>
          </w:p>
        </w:tc>
        <w:tc>
          <w:tcPr>
            <w:tcW w:w="1942" w:type="dxa"/>
            <w:tcBorders>
              <w:top w:val="nil"/>
              <w:left w:val="single" w:sz="8" w:space="0" w:color="000000"/>
              <w:bottom w:val="single" w:sz="8" w:space="0" w:color="000000"/>
              <w:right w:val="nil"/>
            </w:tcBorders>
            <w:shd w:val="clear" w:color="auto" w:fill="FFFFFF"/>
            <w:hideMark/>
          </w:tcPr>
          <w:p w14:paraId="1438954F" w14:textId="77777777" w:rsidR="00F95A53" w:rsidRPr="00F95A53" w:rsidRDefault="00F95A53" w:rsidP="00F95A53">
            <w:pPr>
              <w:snapToGrid w:val="0"/>
              <w:jc w:val="center"/>
              <w:rPr>
                <w:b/>
                <w:bCs/>
                <w:caps/>
                <w:color w:val="000000"/>
                <w:sz w:val="22"/>
                <w:szCs w:val="22"/>
              </w:rPr>
            </w:pPr>
            <w:r w:rsidRPr="00F95A53">
              <w:rPr>
                <w:b/>
                <w:bCs/>
                <w:caps/>
                <w:color w:val="000000"/>
                <w:sz w:val="22"/>
                <w:szCs w:val="22"/>
              </w:rPr>
              <w:t xml:space="preserve">2395,74 </w:t>
            </w:r>
            <w:r w:rsidRPr="00F95A53">
              <w:rPr>
                <w:caps/>
                <w:color w:val="000000"/>
                <w:sz w:val="22"/>
                <w:szCs w:val="22"/>
              </w:rPr>
              <w:t>€</w:t>
            </w:r>
            <w:r w:rsidRPr="00F95A53">
              <w:rPr>
                <w:b/>
                <w:bCs/>
                <w:caps/>
                <w:color w:val="000000"/>
                <w:sz w:val="22"/>
                <w:szCs w:val="22"/>
              </w:rPr>
              <w:t xml:space="preserve"> + 42 </w:t>
            </w:r>
            <w:r w:rsidRPr="00F95A53">
              <w:rPr>
                <w:caps/>
                <w:color w:val="000000"/>
                <w:sz w:val="22"/>
                <w:szCs w:val="22"/>
              </w:rPr>
              <w:t>€ (aNDER. NOC)</w:t>
            </w:r>
          </w:p>
          <w:p w14:paraId="59C4A8C7" w14:textId="77777777" w:rsidR="00F95A53" w:rsidRPr="00F95A53" w:rsidRDefault="00F95A53" w:rsidP="00F95A53">
            <w:pPr>
              <w:snapToGrid w:val="0"/>
              <w:jc w:val="center"/>
              <w:rPr>
                <w:b/>
                <w:bCs/>
                <w:caps/>
                <w:color w:val="000000"/>
                <w:sz w:val="22"/>
                <w:szCs w:val="22"/>
              </w:rPr>
            </w:pPr>
            <w:r w:rsidRPr="00F95A53">
              <w:rPr>
                <w:b/>
                <w:bCs/>
                <w:caps/>
                <w:color w:val="000000"/>
                <w:sz w:val="22"/>
                <w:szCs w:val="22"/>
              </w:rPr>
              <w:t xml:space="preserve">SPOLU  2437, 74 </w:t>
            </w:r>
          </w:p>
        </w:tc>
        <w:tc>
          <w:tcPr>
            <w:tcW w:w="2157" w:type="dxa"/>
            <w:tcBorders>
              <w:top w:val="nil"/>
              <w:left w:val="single" w:sz="8" w:space="0" w:color="000000"/>
              <w:bottom w:val="single" w:sz="8" w:space="0" w:color="000000"/>
              <w:right w:val="single" w:sz="8" w:space="0" w:color="000000"/>
            </w:tcBorders>
            <w:shd w:val="clear" w:color="auto" w:fill="FFFFFF"/>
            <w:hideMark/>
          </w:tcPr>
          <w:p w14:paraId="688BB328" w14:textId="77777777" w:rsidR="00F95A53" w:rsidRPr="00F95A53" w:rsidRDefault="00F95A53" w:rsidP="00F95A53">
            <w:pPr>
              <w:snapToGrid w:val="0"/>
              <w:jc w:val="center"/>
              <w:rPr>
                <w:rFonts w:eastAsia="Andale Sans UI"/>
                <w:b/>
                <w:bCs/>
                <w:color w:val="000000"/>
                <w:sz w:val="22"/>
                <w:szCs w:val="22"/>
              </w:rPr>
            </w:pPr>
            <w:r w:rsidRPr="00F95A53">
              <w:rPr>
                <w:b/>
                <w:bCs/>
                <w:caps/>
                <w:color w:val="000000"/>
                <w:sz w:val="22"/>
                <w:szCs w:val="22"/>
              </w:rPr>
              <w:t>2294,31</w:t>
            </w:r>
          </w:p>
        </w:tc>
        <w:tc>
          <w:tcPr>
            <w:tcW w:w="2157" w:type="dxa"/>
            <w:tcBorders>
              <w:top w:val="nil"/>
              <w:left w:val="single" w:sz="8" w:space="0" w:color="000000"/>
              <w:bottom w:val="single" w:sz="8" w:space="0" w:color="000000"/>
              <w:right w:val="single" w:sz="8" w:space="0" w:color="000000"/>
            </w:tcBorders>
            <w:shd w:val="clear" w:color="auto" w:fill="FFFFFF"/>
            <w:hideMark/>
          </w:tcPr>
          <w:p w14:paraId="5264EFB4" w14:textId="77777777" w:rsidR="00F95A53" w:rsidRPr="00F95A53" w:rsidRDefault="00F95A53" w:rsidP="00F95A53">
            <w:pPr>
              <w:snapToGrid w:val="0"/>
              <w:jc w:val="center"/>
              <w:rPr>
                <w:b/>
                <w:bCs/>
                <w:caps/>
                <w:color w:val="000000"/>
                <w:sz w:val="22"/>
                <w:szCs w:val="22"/>
              </w:rPr>
            </w:pPr>
            <w:r w:rsidRPr="00F95A53">
              <w:rPr>
                <w:b/>
                <w:bCs/>
                <w:caps/>
                <w:color w:val="000000"/>
                <w:sz w:val="22"/>
                <w:szCs w:val="22"/>
              </w:rPr>
              <w:t>2108,47</w:t>
            </w:r>
          </w:p>
        </w:tc>
      </w:tr>
      <w:tr w:rsidR="00F95A53" w:rsidRPr="00F95A53" w14:paraId="19BD7DFB" w14:textId="77777777" w:rsidTr="00F679C7">
        <w:trPr>
          <w:trHeight w:val="604"/>
        </w:trPr>
        <w:tc>
          <w:tcPr>
            <w:tcW w:w="2577" w:type="dxa"/>
            <w:tcBorders>
              <w:top w:val="nil"/>
              <w:left w:val="single" w:sz="8" w:space="0" w:color="000000"/>
              <w:bottom w:val="single" w:sz="8" w:space="0" w:color="000000"/>
              <w:right w:val="nil"/>
            </w:tcBorders>
            <w:shd w:val="clear" w:color="auto" w:fill="FFFFFF"/>
            <w:hideMark/>
          </w:tcPr>
          <w:p w14:paraId="6AC83DA0" w14:textId="77777777" w:rsidR="00F95A53" w:rsidRPr="00F95A53" w:rsidRDefault="00F95A53" w:rsidP="00F95A53">
            <w:pPr>
              <w:pStyle w:val="Obsahtabuky"/>
              <w:jc w:val="center"/>
              <w:rPr>
                <w:color w:val="000000"/>
                <w:sz w:val="22"/>
                <w:szCs w:val="22"/>
              </w:rPr>
            </w:pPr>
            <w:r w:rsidRPr="00F95A53">
              <w:rPr>
                <w:b/>
                <w:bCs/>
                <w:color w:val="000000"/>
                <w:sz w:val="22"/>
                <w:szCs w:val="22"/>
              </w:rPr>
              <w:t xml:space="preserve">VÝDAVKY NA KNIHY  </w:t>
            </w:r>
            <w:r w:rsidRPr="00F95A53">
              <w:rPr>
                <w:rFonts w:eastAsia="Times New Roman"/>
                <w:b/>
                <w:bCs/>
                <w:color w:val="000000"/>
                <w:sz w:val="22"/>
                <w:szCs w:val="22"/>
              </w:rPr>
              <w:t>z rozpočtu</w:t>
            </w:r>
          </w:p>
        </w:tc>
        <w:tc>
          <w:tcPr>
            <w:tcW w:w="1942" w:type="dxa"/>
            <w:tcBorders>
              <w:top w:val="nil"/>
              <w:left w:val="single" w:sz="8" w:space="0" w:color="000000"/>
              <w:bottom w:val="single" w:sz="8" w:space="0" w:color="000000"/>
              <w:right w:val="nil"/>
            </w:tcBorders>
            <w:shd w:val="clear" w:color="auto" w:fill="FFFFFF"/>
            <w:hideMark/>
          </w:tcPr>
          <w:p w14:paraId="1EF11CA9" w14:textId="77777777" w:rsidR="00F95A53" w:rsidRPr="00F95A53" w:rsidRDefault="00F95A53" w:rsidP="00F95A53">
            <w:pPr>
              <w:pStyle w:val="Obsahtabuky"/>
              <w:snapToGrid w:val="0"/>
              <w:jc w:val="center"/>
              <w:rPr>
                <w:rFonts w:eastAsia="Gentium Book Basic"/>
                <w:caps/>
                <w:color w:val="000000"/>
                <w:sz w:val="22"/>
                <w:szCs w:val="22"/>
              </w:rPr>
            </w:pPr>
            <w:r w:rsidRPr="00F95A53">
              <w:rPr>
                <w:rFonts w:eastAsia="Gentium Book Basic"/>
                <w:caps/>
                <w:color w:val="000000"/>
                <w:sz w:val="22"/>
                <w:szCs w:val="22"/>
              </w:rPr>
              <w:t xml:space="preserve">1912,93 € </w:t>
            </w:r>
          </w:p>
        </w:tc>
        <w:tc>
          <w:tcPr>
            <w:tcW w:w="2157" w:type="dxa"/>
            <w:tcBorders>
              <w:top w:val="nil"/>
              <w:left w:val="single" w:sz="8" w:space="0" w:color="000000"/>
              <w:bottom w:val="single" w:sz="8" w:space="0" w:color="000000"/>
              <w:right w:val="single" w:sz="8" w:space="0" w:color="000000"/>
            </w:tcBorders>
            <w:shd w:val="clear" w:color="auto" w:fill="FFFFFF"/>
            <w:hideMark/>
          </w:tcPr>
          <w:p w14:paraId="22E54AD9" w14:textId="77777777" w:rsidR="00F95A53" w:rsidRPr="00F95A53" w:rsidRDefault="00F95A53" w:rsidP="00F95A53">
            <w:pPr>
              <w:pStyle w:val="Obsahtabuky"/>
              <w:snapToGrid w:val="0"/>
              <w:jc w:val="center"/>
              <w:rPr>
                <w:rFonts w:eastAsia="Gentium Book Basic"/>
                <w:color w:val="000080"/>
                <w:sz w:val="22"/>
                <w:szCs w:val="22"/>
              </w:rPr>
            </w:pPr>
            <w:r w:rsidRPr="00F95A53">
              <w:rPr>
                <w:rFonts w:eastAsia="Gentium Book Basic"/>
                <w:caps/>
                <w:color w:val="000000"/>
                <w:sz w:val="22"/>
                <w:szCs w:val="22"/>
              </w:rPr>
              <w:t>2 469,07</w:t>
            </w:r>
          </w:p>
        </w:tc>
        <w:tc>
          <w:tcPr>
            <w:tcW w:w="2157" w:type="dxa"/>
            <w:tcBorders>
              <w:top w:val="nil"/>
              <w:left w:val="single" w:sz="8" w:space="0" w:color="000000"/>
              <w:bottom w:val="single" w:sz="8" w:space="0" w:color="000000"/>
              <w:right w:val="single" w:sz="8" w:space="0" w:color="000000"/>
            </w:tcBorders>
            <w:shd w:val="clear" w:color="auto" w:fill="FFFFFF"/>
            <w:hideMark/>
          </w:tcPr>
          <w:p w14:paraId="51753D4C" w14:textId="77777777" w:rsidR="00F95A53" w:rsidRPr="00F95A53" w:rsidRDefault="00F95A53" w:rsidP="00F95A53">
            <w:pPr>
              <w:pStyle w:val="Obsahtabuky"/>
              <w:snapToGrid w:val="0"/>
              <w:jc w:val="center"/>
              <w:rPr>
                <w:rFonts w:eastAsia="Gentium Book Basic"/>
                <w:caps/>
                <w:color w:val="000000"/>
                <w:sz w:val="22"/>
                <w:szCs w:val="22"/>
              </w:rPr>
            </w:pPr>
            <w:r w:rsidRPr="00F95A53">
              <w:rPr>
                <w:rFonts w:eastAsia="Gentium Book Basic"/>
                <w:caps/>
                <w:color w:val="000000"/>
                <w:sz w:val="22"/>
                <w:szCs w:val="22"/>
              </w:rPr>
              <w:t>1495,84</w:t>
            </w:r>
          </w:p>
        </w:tc>
      </w:tr>
    </w:tbl>
    <w:p w14:paraId="423FBE23" w14:textId="77777777" w:rsidR="00891D96" w:rsidRPr="00F95A53" w:rsidRDefault="00891D96" w:rsidP="00F95A53">
      <w:pPr>
        <w:spacing w:line="150" w:lineRule="atLeast"/>
        <w:jc w:val="both"/>
        <w:rPr>
          <w:b/>
          <w:bCs/>
          <w:caps/>
          <w:color w:val="000000"/>
          <w:sz w:val="22"/>
          <w:szCs w:val="22"/>
        </w:rPr>
      </w:pPr>
    </w:p>
    <w:p w14:paraId="5157C5D6" w14:textId="77777777" w:rsidR="00F95A53" w:rsidRPr="00F95A53" w:rsidRDefault="00F95A53" w:rsidP="00F95A53">
      <w:pPr>
        <w:spacing w:line="150" w:lineRule="atLeast"/>
        <w:jc w:val="both"/>
        <w:rPr>
          <w:b/>
          <w:bCs/>
          <w:color w:val="000000"/>
          <w:sz w:val="22"/>
          <w:szCs w:val="22"/>
        </w:rPr>
      </w:pPr>
      <w:r w:rsidRPr="00F95A53">
        <w:rPr>
          <w:b/>
          <w:bCs/>
          <w:caps/>
          <w:color w:val="000000"/>
          <w:sz w:val="22"/>
          <w:szCs w:val="22"/>
        </w:rPr>
        <w:t>p</w:t>
      </w:r>
      <w:r w:rsidRPr="00F95A53">
        <w:rPr>
          <w:b/>
          <w:bCs/>
          <w:color w:val="000000"/>
          <w:sz w:val="22"/>
          <w:szCs w:val="22"/>
        </w:rPr>
        <w:t>rojektová činnosť na úseku kultúry</w:t>
      </w:r>
    </w:p>
    <w:p w14:paraId="2F4D7384" w14:textId="77777777" w:rsidR="00F95A53" w:rsidRPr="00F95A53" w:rsidRDefault="00F95A53" w:rsidP="00F95A53">
      <w:pPr>
        <w:spacing w:line="150" w:lineRule="atLeast"/>
        <w:jc w:val="both"/>
        <w:rPr>
          <w:b/>
          <w:bCs/>
          <w:color w:val="000000"/>
          <w:sz w:val="22"/>
          <w:szCs w:val="22"/>
        </w:rPr>
      </w:pPr>
    </w:p>
    <w:p w14:paraId="49556173" w14:textId="77777777" w:rsidR="00F95A53" w:rsidRPr="00F95A53" w:rsidRDefault="00F95A53" w:rsidP="00F95A53">
      <w:pPr>
        <w:spacing w:line="150" w:lineRule="atLeast"/>
        <w:jc w:val="both"/>
        <w:rPr>
          <w:color w:val="000000"/>
          <w:sz w:val="22"/>
          <w:szCs w:val="22"/>
        </w:rPr>
      </w:pPr>
      <w:r w:rsidRPr="00F95A53">
        <w:rPr>
          <w:color w:val="000000"/>
          <w:sz w:val="22"/>
          <w:szCs w:val="22"/>
        </w:rPr>
        <w:t>V roku 2020 Mesto Vrútky realizovalo jeden projekt o vypracovalo jednu žiadosť o dotáciu na kultúrne aktivity</w:t>
      </w:r>
    </w:p>
    <w:p w14:paraId="6B885217" w14:textId="77777777" w:rsidR="00F95A53" w:rsidRPr="00F95A53" w:rsidRDefault="00F95A53" w:rsidP="00F95A53">
      <w:pPr>
        <w:spacing w:line="150" w:lineRule="atLeast"/>
        <w:jc w:val="both"/>
        <w:rPr>
          <w:color w:val="000000"/>
          <w:sz w:val="22"/>
          <w:szCs w:val="22"/>
        </w:rPr>
      </w:pPr>
    </w:p>
    <w:p w14:paraId="67C229F9" w14:textId="7A227176" w:rsidR="00F95A53" w:rsidRDefault="00F95A53" w:rsidP="00AA74F0">
      <w:pPr>
        <w:numPr>
          <w:ilvl w:val="0"/>
          <w:numId w:val="20"/>
        </w:numPr>
        <w:spacing w:line="150" w:lineRule="atLeast"/>
        <w:ind w:left="426" w:hanging="426"/>
        <w:jc w:val="both"/>
        <w:rPr>
          <w:color w:val="000000"/>
          <w:sz w:val="22"/>
          <w:szCs w:val="22"/>
        </w:rPr>
      </w:pPr>
      <w:r w:rsidRPr="00F95A53">
        <w:rPr>
          <w:color w:val="000000"/>
          <w:sz w:val="22"/>
          <w:szCs w:val="22"/>
        </w:rPr>
        <w:t>Projekt</w:t>
      </w:r>
      <w:r w:rsidRPr="00F95A53">
        <w:rPr>
          <w:b/>
          <w:bCs/>
          <w:color w:val="000000"/>
          <w:sz w:val="22"/>
          <w:szCs w:val="22"/>
        </w:rPr>
        <w:t xml:space="preserve"> Spojila nás Košicko – bohumínska železnica</w:t>
      </w:r>
      <w:r w:rsidRPr="00F95A53">
        <w:rPr>
          <w:color w:val="000000"/>
          <w:sz w:val="22"/>
          <w:szCs w:val="22"/>
        </w:rPr>
        <w:t xml:space="preserve"> – projekt bol v r. 2019 schválený na spolufinancovanie v celkovej výške oprávnených výdavkov 43 240,74 EUR v rámci Programu cezhraničnej spolupráce Interreg VA Slovenská republika – Česká republika. V r. 2020 boli v rámci projektu zakúpené výstavné vitríny a projektor do pripravovanej stálej expozície železničného mesta v bývalých priestoroch Mestskej knižnice Hany Zelinovej a prebiehalo získavanie exponátov formou výpožičiek od okolitých múzeí a zberateľskou činnosťou. Bol vydaný cezhraničný slovensko – český kalendár na rok 2021 zameraný na 150. výročie výstavby Košicko – bohumínskej železnice (KBŽ) a  vyhotovené dva videodokumenty dotýkajúce sa tematiky výstavby  KBŽ a jej dopadov na rozvoj Vrútok a významných osobností nášho mesta s cezhraničným dopadom. Projekt bol zakončený v marci 2021 cezhraničným diškurovaním online o dejinách KBŽ za účasti žiakov a pedagógov ZŠ Hany Zelinovej. </w:t>
      </w:r>
    </w:p>
    <w:p w14:paraId="1667B9E6" w14:textId="77777777" w:rsidR="00F95A53" w:rsidRPr="00F95A53" w:rsidRDefault="00F95A53" w:rsidP="00F95A53">
      <w:pPr>
        <w:spacing w:line="150" w:lineRule="atLeast"/>
        <w:ind w:left="426"/>
        <w:jc w:val="both"/>
        <w:rPr>
          <w:color w:val="000000"/>
          <w:sz w:val="22"/>
          <w:szCs w:val="22"/>
        </w:rPr>
      </w:pPr>
    </w:p>
    <w:p w14:paraId="34238939" w14:textId="03AD43CD" w:rsidR="009A2EFD" w:rsidRDefault="00F95A53" w:rsidP="009A2EFD">
      <w:pPr>
        <w:spacing w:line="150" w:lineRule="atLeast"/>
        <w:ind w:left="360" w:hanging="360"/>
        <w:jc w:val="both"/>
        <w:rPr>
          <w:color w:val="000000"/>
          <w:sz w:val="22"/>
          <w:szCs w:val="22"/>
        </w:rPr>
      </w:pPr>
      <w:r w:rsidRPr="00F95A53">
        <w:rPr>
          <w:color w:val="000000"/>
          <w:sz w:val="22"/>
          <w:szCs w:val="22"/>
        </w:rPr>
        <w:t xml:space="preserve">2. </w:t>
      </w:r>
      <w:r w:rsidRPr="00F95A53">
        <w:rPr>
          <w:color w:val="000000"/>
          <w:sz w:val="22"/>
          <w:szCs w:val="22"/>
        </w:rPr>
        <w:tab/>
        <w:t xml:space="preserve">Projekt </w:t>
      </w:r>
      <w:r w:rsidRPr="00F95A53">
        <w:rPr>
          <w:b/>
          <w:bCs/>
          <w:color w:val="000000"/>
          <w:sz w:val="22"/>
          <w:szCs w:val="22"/>
        </w:rPr>
        <w:t>Akvizícia knižničného fondu</w:t>
      </w:r>
      <w:r w:rsidRPr="00F95A53">
        <w:rPr>
          <w:i/>
          <w:iCs/>
          <w:color w:val="000000"/>
          <w:sz w:val="22"/>
          <w:szCs w:val="22"/>
        </w:rPr>
        <w:t xml:space="preserve"> </w:t>
      </w:r>
      <w:r w:rsidRPr="00F95A53">
        <w:rPr>
          <w:color w:val="000000"/>
          <w:sz w:val="22"/>
          <w:szCs w:val="22"/>
        </w:rPr>
        <w:t xml:space="preserve">– projekt je zameraný na získanie externých finančných zdrojov vo výške 2 500 EUR na nákup knižničného fondu do Mestskej knižnice H. Zelinovej. Spracovaný a predložený bol na základe výzvy č. 10/2020 z Fondu na podporu umenia. Žiadosť bola schválená, vďaka čomu v r. 2021 knižnica nakúpila celkom </w:t>
      </w:r>
      <w:r w:rsidR="009A2EFD">
        <w:rPr>
          <w:color w:val="000000"/>
          <w:sz w:val="22"/>
          <w:szCs w:val="22"/>
        </w:rPr>
        <w:t>100</w:t>
      </w:r>
      <w:r w:rsidRPr="00F95A53">
        <w:rPr>
          <w:color w:val="000000"/>
          <w:sz w:val="22"/>
          <w:szCs w:val="22"/>
        </w:rPr>
        <w:t xml:space="preserve"> nových knižných titulov.  </w:t>
      </w:r>
    </w:p>
    <w:p w14:paraId="73E7D2A7" w14:textId="7697AF0D" w:rsidR="00891D96" w:rsidRDefault="00893DB7" w:rsidP="009A2EFD">
      <w:pPr>
        <w:spacing w:line="150" w:lineRule="atLeast"/>
        <w:ind w:left="360" w:hanging="360"/>
        <w:jc w:val="both"/>
        <w:rPr>
          <w:b/>
          <w:color w:val="C45911"/>
          <w:sz w:val="28"/>
          <w:szCs w:val="28"/>
        </w:rPr>
      </w:pPr>
      <w:r w:rsidRPr="00891D96">
        <w:rPr>
          <w:b/>
          <w:noProof/>
          <w:color w:val="C45911"/>
          <w:sz w:val="28"/>
          <w:szCs w:val="28"/>
        </w:rPr>
        <w:lastRenderedPageBreak/>
        <w:drawing>
          <wp:inline distT="0" distB="0" distL="0" distR="0" wp14:anchorId="4CDDDF93" wp14:editId="280A19D4">
            <wp:extent cx="2819400" cy="2114705"/>
            <wp:effectExtent l="0" t="0" r="0" b="0"/>
            <wp:docPr id="21" name="Obrázok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47" cstate="print">
                      <a:extLst>
                        <a:ext uri="{28A0092B-C50C-407E-A947-70E740481C1C}">
                          <a14:useLocalDpi xmlns:a14="http://schemas.microsoft.com/office/drawing/2010/main" val="0"/>
                        </a:ext>
                      </a:extLst>
                    </a:blip>
                    <a:srcRect/>
                    <a:stretch>
                      <a:fillRect/>
                    </a:stretch>
                  </pic:blipFill>
                  <pic:spPr bwMode="auto">
                    <a:xfrm>
                      <a:off x="0" y="0"/>
                      <a:ext cx="2829809" cy="2122513"/>
                    </a:xfrm>
                    <a:prstGeom prst="rect">
                      <a:avLst/>
                    </a:prstGeom>
                    <a:noFill/>
                    <a:ln>
                      <a:noFill/>
                    </a:ln>
                  </pic:spPr>
                </pic:pic>
              </a:graphicData>
            </a:graphic>
          </wp:inline>
        </w:drawing>
      </w:r>
      <w:r w:rsidR="00891D96">
        <w:rPr>
          <w:b/>
          <w:color w:val="C45911"/>
          <w:sz w:val="28"/>
          <w:szCs w:val="28"/>
        </w:rPr>
        <w:t xml:space="preserve">   </w:t>
      </w:r>
      <w:r w:rsidR="00891D96" w:rsidRPr="00891D96">
        <w:rPr>
          <w:b/>
          <w:noProof/>
          <w:color w:val="C45911"/>
          <w:sz w:val="28"/>
          <w:szCs w:val="28"/>
        </w:rPr>
        <w:drawing>
          <wp:inline distT="0" distB="0" distL="0" distR="0" wp14:anchorId="32D2A3E6" wp14:editId="597652D0">
            <wp:extent cx="2194560" cy="2926001"/>
            <wp:effectExtent l="0" t="0" r="0" b="8255"/>
            <wp:docPr id="22" name="Obrázok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48" cstate="print">
                      <a:extLst>
                        <a:ext uri="{28A0092B-C50C-407E-A947-70E740481C1C}">
                          <a14:useLocalDpi xmlns:a14="http://schemas.microsoft.com/office/drawing/2010/main" val="0"/>
                        </a:ext>
                      </a:extLst>
                    </a:blip>
                    <a:srcRect/>
                    <a:stretch>
                      <a:fillRect/>
                    </a:stretch>
                  </pic:blipFill>
                  <pic:spPr bwMode="auto">
                    <a:xfrm>
                      <a:off x="0" y="0"/>
                      <a:ext cx="2211592" cy="2948710"/>
                    </a:xfrm>
                    <a:prstGeom prst="rect">
                      <a:avLst/>
                    </a:prstGeom>
                    <a:noFill/>
                    <a:ln>
                      <a:noFill/>
                    </a:ln>
                  </pic:spPr>
                </pic:pic>
              </a:graphicData>
            </a:graphic>
          </wp:inline>
        </w:drawing>
      </w:r>
    </w:p>
    <w:p w14:paraId="7285C608" w14:textId="110B1127" w:rsidR="00891D96" w:rsidRDefault="00891D96" w:rsidP="00046882">
      <w:pPr>
        <w:spacing w:line="276" w:lineRule="auto"/>
        <w:rPr>
          <w:b/>
          <w:color w:val="C45911"/>
          <w:sz w:val="28"/>
          <w:szCs w:val="28"/>
        </w:rPr>
      </w:pPr>
    </w:p>
    <w:p w14:paraId="3627148B" w14:textId="7CCC9B56" w:rsidR="00046882" w:rsidRDefault="00046882" w:rsidP="00046882">
      <w:pPr>
        <w:spacing w:line="276" w:lineRule="auto"/>
        <w:rPr>
          <w:b/>
          <w:color w:val="C45911"/>
          <w:sz w:val="28"/>
          <w:szCs w:val="28"/>
        </w:rPr>
      </w:pPr>
      <w:r>
        <w:rPr>
          <w:b/>
          <w:color w:val="C45911"/>
          <w:sz w:val="28"/>
          <w:szCs w:val="28"/>
        </w:rPr>
        <w:t>6.3 Šport</w:t>
      </w:r>
    </w:p>
    <w:p w14:paraId="41B09280" w14:textId="77777777" w:rsidR="00046882" w:rsidRDefault="00046882" w:rsidP="00046882">
      <w:pPr>
        <w:spacing w:line="276" w:lineRule="auto"/>
        <w:rPr>
          <w:b/>
          <w:color w:val="C45911"/>
          <w:sz w:val="28"/>
          <w:szCs w:val="28"/>
        </w:rPr>
      </w:pPr>
    </w:p>
    <w:bookmarkEnd w:id="6"/>
    <w:p w14:paraId="670355C1" w14:textId="60A7635C" w:rsidR="00FD6B6D" w:rsidRDefault="00FD6B6D" w:rsidP="00FD6B6D">
      <w:pPr>
        <w:spacing w:line="276" w:lineRule="auto"/>
        <w:rPr>
          <w:b/>
          <w:color w:val="C45911"/>
          <w:sz w:val="28"/>
          <w:szCs w:val="28"/>
        </w:rPr>
      </w:pPr>
      <w:r>
        <w:rPr>
          <w:b/>
          <w:color w:val="C45911"/>
          <w:sz w:val="28"/>
          <w:szCs w:val="28"/>
        </w:rPr>
        <w:t>Podujatia organizované Mestom Vrútky</w:t>
      </w:r>
    </w:p>
    <w:p w14:paraId="05FDAE4D" w14:textId="77777777" w:rsidR="00FD6B6D" w:rsidRPr="00376E0A" w:rsidRDefault="00FD6B6D" w:rsidP="00FD6B6D">
      <w:pPr>
        <w:spacing w:line="276" w:lineRule="auto"/>
        <w:rPr>
          <w:b/>
          <w:color w:val="C45911"/>
        </w:rPr>
      </w:pPr>
    </w:p>
    <w:p w14:paraId="701463A3" w14:textId="77777777" w:rsidR="00FD6B6D" w:rsidRPr="00816187" w:rsidRDefault="00FD6B6D" w:rsidP="00FD6B6D">
      <w:pPr>
        <w:spacing w:line="276" w:lineRule="auto"/>
        <w:jc w:val="both"/>
        <w:rPr>
          <w:b/>
        </w:rPr>
      </w:pPr>
      <w:r w:rsidRPr="00816187">
        <w:rPr>
          <w:b/>
        </w:rPr>
        <w:t>Do práce na bicykli</w:t>
      </w:r>
      <w:r>
        <w:rPr>
          <w:b/>
        </w:rPr>
        <w:t xml:space="preserve"> 2020</w:t>
      </w:r>
    </w:p>
    <w:p w14:paraId="593F4FBC" w14:textId="77777777" w:rsidR="00FD6B6D" w:rsidRDefault="00FD6B6D" w:rsidP="00FD6B6D">
      <w:pPr>
        <w:spacing w:line="276" w:lineRule="auto"/>
        <w:jc w:val="both"/>
      </w:pPr>
      <w:r>
        <w:t xml:space="preserve">Po úspešnom priebehu posledných ročníkov celonárodnej kampane </w:t>
      </w:r>
      <w:r>
        <w:rPr>
          <w:rStyle w:val="Vrazn"/>
        </w:rPr>
        <w:t>„Do práce na bicykli“</w:t>
      </w:r>
      <w:r>
        <w:t>, ktorej hlavným poslaním je prezentovať záujem širokej verejnosti používať bicykel ako štandardný dopravný prostriedok pri ceste do práce sa Mesto Vrútky opätovne zapojilo do celonárodnej kampane, čím umožnilo obyvateľom nášho mesta zúčastniť sa 7. ročníka súťaže.</w:t>
      </w:r>
      <w:r>
        <w:br/>
        <w:t xml:space="preserve">Pandémia COVID-19 zmenila termín kampane z plánovaného mája na september. </w:t>
      </w:r>
      <w:r>
        <w:rPr>
          <w:rStyle w:val="Vrazn"/>
        </w:rPr>
        <w:t xml:space="preserve">Súťaž trvala od 1. do 30.9.2020. </w:t>
      </w:r>
      <w:r w:rsidRPr="00A76E2D">
        <w:rPr>
          <w:rStyle w:val="Vrazn"/>
          <w:b w:val="0"/>
        </w:rPr>
        <w:t>P</w:t>
      </w:r>
      <w:r>
        <w:t>odarilo sa nám spoločne za našu samosprávu nabicyklovať spolu 547 jázd s 2 367,03 km, čo je v prepočte ušetrených 1 167,02 CO</w:t>
      </w:r>
      <w:r w:rsidRPr="00A76E2D">
        <w:rPr>
          <w:vertAlign w:val="subscript"/>
        </w:rPr>
        <w:t>2</w:t>
      </w:r>
      <w:r>
        <w:t xml:space="preserve"> (kg). </w:t>
      </w:r>
    </w:p>
    <w:p w14:paraId="6CE2D24F" w14:textId="5FDEC385" w:rsidR="00FD6B6D" w:rsidRDefault="00FD6B6D" w:rsidP="00FD6B6D">
      <w:pPr>
        <w:spacing w:line="276" w:lineRule="auto"/>
        <w:jc w:val="both"/>
      </w:pPr>
      <w:r>
        <w:rPr>
          <w:noProof/>
        </w:rPr>
        <w:drawing>
          <wp:anchor distT="0" distB="0" distL="114300" distR="114300" simplePos="0" relativeHeight="251699712" behindDoc="0" locked="0" layoutInCell="1" allowOverlap="1" wp14:anchorId="38DDCB29" wp14:editId="2CC0147D">
            <wp:simplePos x="0" y="0"/>
            <wp:positionH relativeFrom="column">
              <wp:posOffset>-13335</wp:posOffset>
            </wp:positionH>
            <wp:positionV relativeFrom="paragraph">
              <wp:posOffset>146050</wp:posOffset>
            </wp:positionV>
            <wp:extent cx="5759450" cy="2496820"/>
            <wp:effectExtent l="0" t="0" r="0" b="0"/>
            <wp:wrapNone/>
            <wp:docPr id="124" name="Obrázok 124" descr="Do kampane Do práce na bicykli 2020 sa stále dá prihlásiť, tento rok bude v  septembri | Šamorínča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Do kampane Do práce na bicykli 2020 sa stále dá prihlásiť, tento rok bude v  septembri | Šamorínčan"/>
                    <pic:cNvPicPr>
                      <a:picLocks noChangeAspect="1" noChangeArrowheads="1"/>
                    </pic:cNvPicPr>
                  </pic:nvPicPr>
                  <pic:blipFill>
                    <a:blip r:embed="rId49">
                      <a:extLst>
                        <a:ext uri="{28A0092B-C50C-407E-A947-70E740481C1C}">
                          <a14:useLocalDpi xmlns:a14="http://schemas.microsoft.com/office/drawing/2010/main" val="0"/>
                        </a:ext>
                      </a:extLst>
                    </a:blip>
                    <a:srcRect/>
                    <a:stretch>
                      <a:fillRect/>
                    </a:stretch>
                  </pic:blipFill>
                  <pic:spPr bwMode="auto">
                    <a:xfrm>
                      <a:off x="0" y="0"/>
                      <a:ext cx="5759450" cy="2496820"/>
                    </a:xfrm>
                    <a:prstGeom prst="rect">
                      <a:avLst/>
                    </a:prstGeom>
                    <a:noFill/>
                  </pic:spPr>
                </pic:pic>
              </a:graphicData>
            </a:graphic>
            <wp14:sizeRelH relativeFrom="page">
              <wp14:pctWidth>0</wp14:pctWidth>
            </wp14:sizeRelH>
            <wp14:sizeRelV relativeFrom="page">
              <wp14:pctHeight>0</wp14:pctHeight>
            </wp14:sizeRelV>
          </wp:anchor>
        </w:drawing>
      </w:r>
    </w:p>
    <w:p w14:paraId="54AB19EF" w14:textId="77777777" w:rsidR="00FD6B6D" w:rsidRDefault="00FD6B6D" w:rsidP="00FD6B6D">
      <w:pPr>
        <w:spacing w:line="276" w:lineRule="auto"/>
        <w:jc w:val="both"/>
      </w:pPr>
    </w:p>
    <w:p w14:paraId="430EBBC4" w14:textId="77777777" w:rsidR="00FD6B6D" w:rsidRDefault="00FD6B6D" w:rsidP="00FD6B6D">
      <w:pPr>
        <w:spacing w:line="276" w:lineRule="auto"/>
        <w:jc w:val="both"/>
      </w:pPr>
    </w:p>
    <w:p w14:paraId="27463528" w14:textId="77777777" w:rsidR="00FD6B6D" w:rsidRDefault="00FD6B6D" w:rsidP="00FD6B6D">
      <w:pPr>
        <w:spacing w:line="276" w:lineRule="auto"/>
        <w:jc w:val="both"/>
      </w:pPr>
    </w:p>
    <w:p w14:paraId="4B720909" w14:textId="77777777" w:rsidR="00FD6B6D" w:rsidRDefault="00FD6B6D" w:rsidP="00FD6B6D">
      <w:pPr>
        <w:spacing w:line="276" w:lineRule="auto"/>
        <w:jc w:val="both"/>
      </w:pPr>
    </w:p>
    <w:p w14:paraId="70D17F60" w14:textId="77777777" w:rsidR="00FD6B6D" w:rsidRDefault="00FD6B6D" w:rsidP="00FD6B6D">
      <w:pPr>
        <w:spacing w:line="276" w:lineRule="auto"/>
        <w:jc w:val="both"/>
      </w:pPr>
    </w:p>
    <w:p w14:paraId="30106F4D" w14:textId="77777777" w:rsidR="00FD6B6D" w:rsidRDefault="00FD6B6D" w:rsidP="00FD6B6D">
      <w:pPr>
        <w:spacing w:line="276" w:lineRule="auto"/>
        <w:jc w:val="both"/>
      </w:pPr>
    </w:p>
    <w:p w14:paraId="018AA655" w14:textId="77777777" w:rsidR="00FD6B6D" w:rsidRDefault="00FD6B6D" w:rsidP="00FD6B6D">
      <w:pPr>
        <w:spacing w:line="276" w:lineRule="auto"/>
        <w:jc w:val="both"/>
      </w:pPr>
    </w:p>
    <w:p w14:paraId="3F1BB7B0" w14:textId="77777777" w:rsidR="00FD6B6D" w:rsidRDefault="00FD6B6D" w:rsidP="00FD6B6D">
      <w:pPr>
        <w:spacing w:line="276" w:lineRule="auto"/>
        <w:jc w:val="both"/>
      </w:pPr>
    </w:p>
    <w:p w14:paraId="2562A63E" w14:textId="77777777" w:rsidR="00FD6B6D" w:rsidRDefault="00FD6B6D" w:rsidP="00FD6B6D">
      <w:pPr>
        <w:spacing w:line="276" w:lineRule="auto"/>
        <w:jc w:val="both"/>
      </w:pPr>
    </w:p>
    <w:p w14:paraId="54906C84" w14:textId="77777777" w:rsidR="00FD6B6D" w:rsidRDefault="00FD6B6D" w:rsidP="00FD6B6D">
      <w:pPr>
        <w:spacing w:line="276" w:lineRule="auto"/>
        <w:jc w:val="both"/>
      </w:pPr>
    </w:p>
    <w:p w14:paraId="439FF58B" w14:textId="77777777" w:rsidR="00FD6B6D" w:rsidRDefault="00FD6B6D" w:rsidP="00FD6B6D">
      <w:pPr>
        <w:spacing w:line="276" w:lineRule="auto"/>
        <w:jc w:val="both"/>
      </w:pPr>
    </w:p>
    <w:p w14:paraId="6A9BBD6B" w14:textId="77777777" w:rsidR="00FD6B6D" w:rsidRDefault="00FD6B6D" w:rsidP="00FD6B6D">
      <w:pPr>
        <w:spacing w:line="276" w:lineRule="auto"/>
        <w:jc w:val="both"/>
      </w:pPr>
    </w:p>
    <w:p w14:paraId="73BEAF99" w14:textId="77777777" w:rsidR="00FD6B6D" w:rsidRDefault="00FD6B6D" w:rsidP="00FD6B6D">
      <w:pPr>
        <w:spacing w:line="276" w:lineRule="auto"/>
        <w:jc w:val="both"/>
      </w:pPr>
    </w:p>
    <w:p w14:paraId="756378D7" w14:textId="77777777" w:rsidR="00FD6B6D" w:rsidRDefault="00FD6B6D" w:rsidP="00FD6B6D">
      <w:pPr>
        <w:spacing w:line="276" w:lineRule="auto"/>
        <w:jc w:val="both"/>
        <w:rPr>
          <w:sz w:val="25"/>
          <w:szCs w:val="25"/>
        </w:rPr>
      </w:pPr>
      <w:r>
        <w:t xml:space="preserve">Cieľom kampane je hlavne motivácia využívať zdravý a ekologický spôsob dochádzania do práce. Svojim aktívnym prístupom sme prispeli k zlepšeniu zdravia obyvateľov, k zníženiu </w:t>
      </w:r>
      <w:r>
        <w:lastRenderedPageBreak/>
        <w:t>podielu individuálnej automobilovej dopravy v našom meste a následne aj ku zvýšeniu kvality života v ňom.</w:t>
      </w:r>
    </w:p>
    <w:p w14:paraId="041FBE7B" w14:textId="77777777" w:rsidR="00FD6B6D" w:rsidRDefault="00FD6B6D" w:rsidP="00FD6B6D">
      <w:pPr>
        <w:spacing w:line="276" w:lineRule="auto"/>
        <w:jc w:val="both"/>
        <w:rPr>
          <w:b/>
        </w:rPr>
      </w:pPr>
      <w:r>
        <w:t xml:space="preserve">      </w:t>
      </w:r>
    </w:p>
    <w:p w14:paraId="50DB173A" w14:textId="77777777" w:rsidR="00FD6B6D" w:rsidRDefault="00FD6B6D" w:rsidP="00FD6B6D">
      <w:pPr>
        <w:spacing w:line="276" w:lineRule="auto"/>
        <w:jc w:val="both"/>
        <w:rPr>
          <w:b/>
        </w:rPr>
      </w:pPr>
      <w:r w:rsidRPr="00ED20D8">
        <w:rPr>
          <w:b/>
        </w:rPr>
        <w:t>Na kolesách proti rakovine</w:t>
      </w:r>
    </w:p>
    <w:p w14:paraId="0016DBCC" w14:textId="77777777" w:rsidR="00FD6B6D" w:rsidRDefault="00FD6B6D" w:rsidP="00FD6B6D">
      <w:pPr>
        <w:spacing w:line="276" w:lineRule="auto"/>
        <w:jc w:val="both"/>
      </w:pPr>
      <w:r w:rsidRPr="00ED20D8">
        <w:rPr>
          <w:bCs/>
        </w:rPr>
        <w:t xml:space="preserve">Druhou </w:t>
      </w:r>
      <w:r>
        <w:rPr>
          <w:bCs/>
        </w:rPr>
        <w:t>cyklo</w:t>
      </w:r>
      <w:r w:rsidRPr="00ED20D8">
        <w:rPr>
          <w:bCs/>
        </w:rPr>
        <w:t>kampaňou</w:t>
      </w:r>
      <w:r>
        <w:rPr>
          <w:bCs/>
        </w:rPr>
        <w:t>, ktorú sme zrealizovali 11. septembra 2020</w:t>
      </w:r>
      <w:r w:rsidRPr="00ED20D8">
        <w:rPr>
          <w:bCs/>
        </w:rPr>
        <w:t xml:space="preserve"> bola akcia „Na kolesách proti rakovin</w:t>
      </w:r>
      <w:r>
        <w:rPr>
          <w:bCs/>
        </w:rPr>
        <w:t xml:space="preserve">e“. </w:t>
      </w:r>
      <w:r>
        <w:t xml:space="preserve">V rámci tejto charitatívnej akcie sa podarilo vyzbierať 200 € na onkologické účely. </w:t>
      </w:r>
      <w:r w:rsidRPr="00914894">
        <w:rPr>
          <w:rStyle w:val="A0"/>
          <w:sz w:val="24"/>
          <w:szCs w:val="24"/>
        </w:rPr>
        <w:t>Putovali na žltý laser prietokového cytometra zameraný na personifikáciu nádorových prvkov v testovaných vzorkách krvi</w:t>
      </w:r>
      <w:r w:rsidRPr="00914894">
        <w:rPr>
          <w:rStyle w:val="A0"/>
          <w:sz w:val="22"/>
          <w:szCs w:val="22"/>
        </w:rPr>
        <w:t>.</w:t>
      </w:r>
      <w:r>
        <w:t xml:space="preserve"> Na kolieskach rôzneho druhu jazdilo 37 jazdcov, z toho 28 žiakov ZŠ a študentov gymnázia.</w:t>
      </w:r>
    </w:p>
    <w:p w14:paraId="07FADEC7" w14:textId="77777777" w:rsidR="00FD6B6D" w:rsidRDefault="00FD6B6D" w:rsidP="00FD6B6D">
      <w:pPr>
        <w:pStyle w:val="Normlnywebov"/>
      </w:pPr>
      <w:r>
        <w:t>Symbolickej jazdy sa zúčastnili</w:t>
      </w:r>
      <w:r>
        <w:br/>
        <w:t>1) Základná škola Hany Zelinovej – najstarší žiaci z druhého stupňa</w:t>
      </w:r>
      <w:r>
        <w:br/>
        <w:t>2) Spojená škola M. R. Štefánika – študenti z organizačnej zložky Gymnázium Jozefa Cígera Hronského</w:t>
      </w:r>
    </w:p>
    <w:p w14:paraId="3E413E94" w14:textId="77777777" w:rsidR="00FD6B6D" w:rsidRPr="00C722EB" w:rsidRDefault="00FD6B6D" w:rsidP="00FD6B6D">
      <w:pPr>
        <w:pStyle w:val="Normlnywebov"/>
        <w:jc w:val="both"/>
      </w:pPr>
      <w:r w:rsidRPr="00C722EB">
        <w:t xml:space="preserve">Trasa mala cca 23 km a viedla malebnými scenériami Turčianskej záhradky na trase Vrútky, Lipovec, Turčianske Kľačany, Sučany, Martin a cieľ bol vo Vrútkach pri Mestskom úrade. </w:t>
      </w:r>
      <w:r w:rsidRPr="00C722EB">
        <w:rPr>
          <w:rStyle w:val="A0"/>
          <w:sz w:val="24"/>
          <w:szCs w:val="24"/>
        </w:rPr>
        <w:t>Príjemným spestrením cyklotúry bola návšteva stále málo známeho rybníka Explózia v priemyselnej zóne Sučany, kde boli mladým ľuďom predstavené rôzne techniky lovu rýb.</w:t>
      </w:r>
    </w:p>
    <w:p w14:paraId="680A836E" w14:textId="77777777" w:rsidR="00FD6B6D" w:rsidRDefault="00FD6B6D" w:rsidP="00FD6B6D">
      <w:pPr>
        <w:spacing w:line="276" w:lineRule="auto"/>
        <w:jc w:val="both"/>
        <w:rPr>
          <w:b/>
        </w:rPr>
      </w:pPr>
      <w:r>
        <w:fldChar w:fldCharType="begin"/>
      </w:r>
      <w:r>
        <w:instrText xml:space="preserve"> INCLUDEPICTURE  "https://www.nakolesach.org/assets/GalleryImages/Gallery76/6e4a71e36d/Vrutky_2__FillMaxWzEwMDAsMTAwMF0.jpg" \* MERGEFORMATINET </w:instrText>
      </w:r>
      <w:r>
        <w:fldChar w:fldCharType="separate"/>
      </w:r>
      <w:r w:rsidR="00917FC2">
        <w:fldChar w:fldCharType="begin"/>
      </w:r>
      <w:r w:rsidR="00917FC2">
        <w:instrText xml:space="preserve"> INCLUDEPICTURE  "https://www.nakolesach.org/assets/GalleryImages/Gallery76/6e4a71e36d/Vrutky_2__FillMaxWzEwMDAsMTAwMF0.jpg" \* MERGEFORMATINET </w:instrText>
      </w:r>
      <w:r w:rsidR="00917FC2">
        <w:fldChar w:fldCharType="separate"/>
      </w:r>
      <w:r w:rsidR="0010742E">
        <w:fldChar w:fldCharType="begin"/>
      </w:r>
      <w:r w:rsidR="0010742E">
        <w:instrText xml:space="preserve"> INCLUDEPICTURE  "https://www.nakolesach.org/assets/GalleryImages/Gallery76/6e4a71e36d/Vrutky_2__FillMaxWzEwMDAsMTAwMF0.jpg" \* MERGEFORMATINET </w:instrText>
      </w:r>
      <w:r w:rsidR="0010742E">
        <w:fldChar w:fldCharType="separate"/>
      </w:r>
      <w:r w:rsidR="005E72DE">
        <w:fldChar w:fldCharType="begin"/>
      </w:r>
      <w:r w:rsidR="005E72DE">
        <w:instrText xml:space="preserve"> INCLUDEPICTURE  "https://www.nakolesach.org/assets/GalleryImages/Gallery76/6e4a71e36d/Vrutky_2__FillMaxWzEwMDAsMTAwMF0.jpg" \* MERGEFORMATINET </w:instrText>
      </w:r>
      <w:r w:rsidR="005E72DE">
        <w:fldChar w:fldCharType="separate"/>
      </w:r>
      <w:r w:rsidR="004874CF">
        <w:fldChar w:fldCharType="begin"/>
      </w:r>
      <w:r w:rsidR="004874CF">
        <w:instrText xml:space="preserve"> INCLUDEPICTURE  "https://www.nakolesach.org/assets/GalleryImages/Gallery76/6e4a71e36d/Vrutky_2__FillMaxWzEwMDAsMTAwMF0.jpg" \* MERGEFORMATINET </w:instrText>
      </w:r>
      <w:r w:rsidR="004874CF">
        <w:fldChar w:fldCharType="separate"/>
      </w:r>
      <w:r w:rsidR="002415A5">
        <w:fldChar w:fldCharType="begin"/>
      </w:r>
      <w:r w:rsidR="002415A5">
        <w:instrText xml:space="preserve"> INCLUDEPICTURE  "https://www.nakolesach.org/assets/GalleryImages/Gallery76/6e4a71e36d/Vrutky_2__FillMaxWzEwMDAsMTAwMF0.jpg" \* MERGEFORMATINET </w:instrText>
      </w:r>
      <w:r w:rsidR="002415A5">
        <w:fldChar w:fldCharType="separate"/>
      </w:r>
      <w:r w:rsidR="00425064">
        <w:fldChar w:fldCharType="begin"/>
      </w:r>
      <w:r w:rsidR="00425064">
        <w:instrText xml:space="preserve"> INCLUDEPICTURE  "https://www.nakolesach.org/assets/GalleryImages/Gallery76/6e4a71e36d/Vrutky_2__FillMaxWzEwMDAsMTAwMF0.jpg" \* MERGEFORMATINET </w:instrText>
      </w:r>
      <w:r w:rsidR="00425064">
        <w:fldChar w:fldCharType="separate"/>
      </w:r>
      <w:r w:rsidR="00AA74F0">
        <w:fldChar w:fldCharType="begin"/>
      </w:r>
      <w:r w:rsidR="00AA74F0">
        <w:instrText xml:space="preserve"> INCLUDEPICTURE  "https://www.nakolesach.org/assets/GalleryImages/Gallery76/6e4a71e36d/Vrutky_2__FillMaxWzEwMDAsMTAwMF0.jpg" \* MERGEFORMATINET </w:instrText>
      </w:r>
      <w:r w:rsidR="00AA74F0">
        <w:fldChar w:fldCharType="separate"/>
      </w:r>
      <w:r w:rsidR="006721ED">
        <w:fldChar w:fldCharType="begin"/>
      </w:r>
      <w:r w:rsidR="006721ED">
        <w:instrText xml:space="preserve"> INCLUDEPICTURE  "https://www.nakolesach.org/assets/GalleryImages/Gallery76/6e4a71e36d/Vrutky_2__FillMaxWzEwMDAsMTAwMF0.jpg" \* MERGEFORMATINET </w:instrText>
      </w:r>
      <w:r w:rsidR="006721ED">
        <w:fldChar w:fldCharType="separate"/>
      </w:r>
      <w:r w:rsidR="00697759">
        <w:fldChar w:fldCharType="begin"/>
      </w:r>
      <w:r w:rsidR="00697759">
        <w:instrText xml:space="preserve"> INCLUDEPICTURE  "https://www.nakolesach.org/assets/GalleryImages/Gallery76/6e4a71e36d/Vrutky_2__FillMaxWzEwMDAsMTAwMF0.jpg" \* MERGEFORMATINET </w:instrText>
      </w:r>
      <w:r w:rsidR="00697759">
        <w:fldChar w:fldCharType="separate"/>
      </w:r>
      <w:r w:rsidR="00303F6E">
        <w:fldChar w:fldCharType="begin"/>
      </w:r>
      <w:r w:rsidR="00303F6E">
        <w:instrText xml:space="preserve"> </w:instrText>
      </w:r>
      <w:r w:rsidR="00303F6E">
        <w:instrText>INCLUDEPICTURE  "https://www.nakolesach.org/assets/GalleryImages/Gallery76/6e4a71e36d/Vrutky_2__FillMaxWzEwMDAsMTAwMF0.jpg" \* MERGEFORMATINET</w:instrText>
      </w:r>
      <w:r w:rsidR="00303F6E">
        <w:instrText xml:space="preserve"> </w:instrText>
      </w:r>
      <w:r w:rsidR="00303F6E">
        <w:fldChar w:fldCharType="separate"/>
      </w:r>
      <w:r w:rsidR="00034461">
        <w:pict w14:anchorId="00D9710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 style="width:219.75pt;height:219.75pt">
            <v:imagedata r:id="rId50" r:href="rId51"/>
          </v:shape>
        </w:pict>
      </w:r>
      <w:r w:rsidR="00303F6E">
        <w:fldChar w:fldCharType="end"/>
      </w:r>
      <w:r w:rsidR="00697759">
        <w:fldChar w:fldCharType="end"/>
      </w:r>
      <w:r w:rsidR="006721ED">
        <w:fldChar w:fldCharType="end"/>
      </w:r>
      <w:r w:rsidR="00AA74F0">
        <w:fldChar w:fldCharType="end"/>
      </w:r>
      <w:r w:rsidR="00425064">
        <w:fldChar w:fldCharType="end"/>
      </w:r>
      <w:r w:rsidR="002415A5">
        <w:fldChar w:fldCharType="end"/>
      </w:r>
      <w:r w:rsidR="004874CF">
        <w:fldChar w:fldCharType="end"/>
      </w:r>
      <w:r w:rsidR="005E72DE">
        <w:fldChar w:fldCharType="end"/>
      </w:r>
      <w:r w:rsidR="0010742E">
        <w:fldChar w:fldCharType="end"/>
      </w:r>
      <w:r w:rsidR="00917FC2">
        <w:fldChar w:fldCharType="end"/>
      </w:r>
      <w:r>
        <w:fldChar w:fldCharType="end"/>
      </w:r>
      <w:r w:rsidRPr="00ED20D8">
        <w:t xml:space="preserve"> </w:t>
      </w:r>
      <w:r>
        <w:t xml:space="preserve">   </w:t>
      </w:r>
      <w:r>
        <w:fldChar w:fldCharType="begin"/>
      </w:r>
      <w:r>
        <w:instrText xml:space="preserve"> INCLUDEPICTURE  "https://www.nakolesach.org/assets/GalleryImages/Gallery76/4cb739db1a/Vrutky_11__FillMaxWzEwMDAsMTAwMF0.jpg" \* MERGEFORMATINET </w:instrText>
      </w:r>
      <w:r>
        <w:fldChar w:fldCharType="separate"/>
      </w:r>
      <w:r w:rsidR="00917FC2">
        <w:fldChar w:fldCharType="begin"/>
      </w:r>
      <w:r w:rsidR="00917FC2">
        <w:instrText xml:space="preserve"> INCLUDEPICTURE  "https://www.nakolesach.org/assets/GalleryImages/Gallery76/4cb739db1a/Vrutky_11__FillMaxWzEwMDAsMTAwMF0.jpg" \* MERGEFORMATINET </w:instrText>
      </w:r>
      <w:r w:rsidR="00917FC2">
        <w:fldChar w:fldCharType="separate"/>
      </w:r>
      <w:r w:rsidR="0010742E">
        <w:fldChar w:fldCharType="begin"/>
      </w:r>
      <w:r w:rsidR="0010742E">
        <w:instrText xml:space="preserve"> INCLUDEPICTURE  "https://www.nakolesach.org/assets/GalleryImages/Gallery76/4cb739db1a/Vrutky_11__FillMaxWzEwMDAsMTAwMF0.jpg" \* MERGEFORMATINET </w:instrText>
      </w:r>
      <w:r w:rsidR="0010742E">
        <w:fldChar w:fldCharType="separate"/>
      </w:r>
      <w:r w:rsidR="005E72DE">
        <w:fldChar w:fldCharType="begin"/>
      </w:r>
      <w:r w:rsidR="005E72DE">
        <w:instrText xml:space="preserve"> INCLUDEPICTURE  "https://www.nakolesach.org/assets/GalleryImages/Gallery76/4cb739db1a/Vrutky_11__FillMaxWzEwMDAsMTAwMF0.jpg" \* MERGEFORMATINET </w:instrText>
      </w:r>
      <w:r w:rsidR="005E72DE">
        <w:fldChar w:fldCharType="separate"/>
      </w:r>
      <w:r w:rsidR="004874CF">
        <w:fldChar w:fldCharType="begin"/>
      </w:r>
      <w:r w:rsidR="004874CF">
        <w:instrText xml:space="preserve"> INCLUDEPICTURE  "https://www.nakolesach.org/assets/GalleryImages/Gallery76/4cb739db1a/Vrutky_11__FillMaxWzEwMDAsMTAwMF0.jpg" \* MERGEFORMATINET </w:instrText>
      </w:r>
      <w:r w:rsidR="004874CF">
        <w:fldChar w:fldCharType="separate"/>
      </w:r>
      <w:r w:rsidR="002415A5">
        <w:fldChar w:fldCharType="begin"/>
      </w:r>
      <w:r w:rsidR="002415A5">
        <w:instrText xml:space="preserve"> INCLUDEPICTURE  "https://www.nakolesach.org/assets/GalleryImages/Gallery76/4cb739db1a/Vrutky_11__FillMaxWzEwMDAsMTAwMF0.jpg" \* MERGEFORMATINET </w:instrText>
      </w:r>
      <w:r w:rsidR="002415A5">
        <w:fldChar w:fldCharType="separate"/>
      </w:r>
      <w:r w:rsidR="00425064">
        <w:fldChar w:fldCharType="begin"/>
      </w:r>
      <w:r w:rsidR="00425064">
        <w:instrText xml:space="preserve"> INCLUDEPICTURE  "https://www.nakolesach.org/assets/GalleryImages/Gallery76/4cb739db1a/Vrutky_11__FillMaxWzEwMDAsMTAwMF0.jpg" \* MERGEFORMATINET </w:instrText>
      </w:r>
      <w:r w:rsidR="00425064">
        <w:fldChar w:fldCharType="separate"/>
      </w:r>
      <w:r w:rsidR="00AA74F0">
        <w:fldChar w:fldCharType="begin"/>
      </w:r>
      <w:r w:rsidR="00AA74F0">
        <w:instrText xml:space="preserve"> INCLUDEPICTURE  "https://www.nakolesach.org/assets/GalleryImages/Gallery76/4cb739db1a/Vrutky_11__FillMaxWzEwMDAsMTAwMF0.jpg" \* MERGEFORMATINET </w:instrText>
      </w:r>
      <w:r w:rsidR="00AA74F0">
        <w:fldChar w:fldCharType="separate"/>
      </w:r>
      <w:r w:rsidR="006721ED">
        <w:fldChar w:fldCharType="begin"/>
      </w:r>
      <w:r w:rsidR="006721ED">
        <w:instrText xml:space="preserve"> INCLUDEPICTURE  "https://www.nakolesach.org/assets/GalleryImages/Gallery76/4cb739db1a/Vrutky_11__FillMaxWzEwMDAsMTAwMF0.jpg" \* MERGEFORMATINET </w:instrText>
      </w:r>
      <w:r w:rsidR="006721ED">
        <w:fldChar w:fldCharType="separate"/>
      </w:r>
      <w:r w:rsidR="00697759">
        <w:fldChar w:fldCharType="begin"/>
      </w:r>
      <w:r w:rsidR="00697759">
        <w:instrText xml:space="preserve"> INCLUDEPICTURE  "https://www.nakolesach.org/assets/GalleryImages/Gallery76/4cb739db1a/Vrutky_11__FillMaxWzEwMDAsMTAwMF0.jpg" \* MERGEFORMATINET </w:instrText>
      </w:r>
      <w:r w:rsidR="00697759">
        <w:fldChar w:fldCharType="separate"/>
      </w:r>
      <w:r w:rsidR="00303F6E">
        <w:fldChar w:fldCharType="begin"/>
      </w:r>
      <w:r w:rsidR="00303F6E">
        <w:instrText xml:space="preserve"> </w:instrText>
      </w:r>
      <w:r w:rsidR="00303F6E">
        <w:instrText>INCLUDEPICTURE  "https://www.nakolesach.org/assets/GalleryImages/Gallery76/4cb739db1a/Vrutky_11__FillMaxWzEwMDAsMTAwMF0.jpg" \*</w:instrText>
      </w:r>
      <w:r w:rsidR="00303F6E">
        <w:instrText xml:space="preserve"> MERGEFORMATINET</w:instrText>
      </w:r>
      <w:r w:rsidR="00303F6E">
        <w:instrText xml:space="preserve"> </w:instrText>
      </w:r>
      <w:r w:rsidR="00303F6E">
        <w:fldChar w:fldCharType="separate"/>
      </w:r>
      <w:r w:rsidR="00034461">
        <w:pict w14:anchorId="30D0D528">
          <v:shape id="_x0000_i1026" type="#_x0000_t75" alt="" style="width:221.25pt;height:221.25pt">
            <v:imagedata r:id="rId52" r:href="rId53"/>
          </v:shape>
        </w:pict>
      </w:r>
      <w:r w:rsidR="00303F6E">
        <w:fldChar w:fldCharType="end"/>
      </w:r>
      <w:r w:rsidR="00697759">
        <w:fldChar w:fldCharType="end"/>
      </w:r>
      <w:r w:rsidR="006721ED">
        <w:fldChar w:fldCharType="end"/>
      </w:r>
      <w:r w:rsidR="00AA74F0">
        <w:fldChar w:fldCharType="end"/>
      </w:r>
      <w:r w:rsidR="00425064">
        <w:fldChar w:fldCharType="end"/>
      </w:r>
      <w:r w:rsidR="002415A5">
        <w:fldChar w:fldCharType="end"/>
      </w:r>
      <w:r w:rsidR="004874CF">
        <w:fldChar w:fldCharType="end"/>
      </w:r>
      <w:r w:rsidR="005E72DE">
        <w:fldChar w:fldCharType="end"/>
      </w:r>
      <w:r w:rsidR="0010742E">
        <w:fldChar w:fldCharType="end"/>
      </w:r>
      <w:r w:rsidR="00917FC2">
        <w:fldChar w:fldCharType="end"/>
      </w:r>
      <w:r>
        <w:fldChar w:fldCharType="end"/>
      </w:r>
    </w:p>
    <w:p w14:paraId="76610E84" w14:textId="77777777" w:rsidR="00FD6B6D" w:rsidRDefault="00FD6B6D" w:rsidP="00FD6B6D">
      <w:pPr>
        <w:spacing w:line="276" w:lineRule="auto"/>
        <w:jc w:val="both"/>
        <w:rPr>
          <w:b/>
        </w:rPr>
      </w:pPr>
    </w:p>
    <w:p w14:paraId="0476CBF4" w14:textId="77777777" w:rsidR="00FD6B6D" w:rsidRPr="00C722EB" w:rsidRDefault="00FD6B6D" w:rsidP="005F76B8">
      <w:pPr>
        <w:jc w:val="both"/>
        <w:rPr>
          <w:bCs/>
        </w:rPr>
      </w:pPr>
      <w:r w:rsidRPr="00C722EB">
        <w:rPr>
          <w:bCs/>
        </w:rPr>
        <w:t>Plánované tradičné podujatia Jarný beh detí 2020 – Olympijský beh a Silvestrovský beh zdravia nebolo možné z dôvodu platných obmedzení kvôli pandémii COVID-19 zrealizovať.</w:t>
      </w:r>
    </w:p>
    <w:p w14:paraId="5C7AF5A1" w14:textId="77777777" w:rsidR="00FD6B6D" w:rsidRPr="00B26CB2" w:rsidRDefault="00FD6B6D" w:rsidP="00FD6B6D">
      <w:pPr>
        <w:spacing w:line="360" w:lineRule="auto"/>
        <w:jc w:val="both"/>
        <w:rPr>
          <w:b/>
          <w:color w:val="FF0000"/>
        </w:rPr>
      </w:pPr>
    </w:p>
    <w:p w14:paraId="742DFED9" w14:textId="77777777" w:rsidR="00FD6B6D" w:rsidRDefault="00FD6B6D" w:rsidP="00FD6B6D">
      <w:pPr>
        <w:spacing w:line="276" w:lineRule="auto"/>
        <w:rPr>
          <w:b/>
          <w:color w:val="C45911"/>
          <w:sz w:val="28"/>
          <w:szCs w:val="28"/>
        </w:rPr>
      </w:pPr>
      <w:r>
        <w:rPr>
          <w:b/>
          <w:color w:val="C45911"/>
          <w:sz w:val="28"/>
          <w:szCs w:val="28"/>
        </w:rPr>
        <w:t>Úspechy vybraných vrútockých športových klubov</w:t>
      </w:r>
    </w:p>
    <w:p w14:paraId="2396B11C" w14:textId="77777777" w:rsidR="00FD6B6D" w:rsidRDefault="00FD6B6D" w:rsidP="00FD6B6D">
      <w:pPr>
        <w:spacing w:line="276" w:lineRule="auto"/>
        <w:jc w:val="both"/>
        <w:rPr>
          <w:b/>
        </w:rPr>
      </w:pPr>
    </w:p>
    <w:p w14:paraId="671556C3" w14:textId="77777777" w:rsidR="00FD6B6D" w:rsidRPr="00B57C03" w:rsidRDefault="00FD6B6D" w:rsidP="00FD6B6D">
      <w:pPr>
        <w:spacing w:line="276" w:lineRule="auto"/>
        <w:jc w:val="both"/>
        <w:rPr>
          <w:rFonts w:ascii="Cambria" w:hAnsi="Cambria" w:cs="Cambria"/>
          <w:color w:val="000000"/>
        </w:rPr>
      </w:pPr>
      <w:r>
        <w:rPr>
          <w:b/>
        </w:rPr>
        <w:t>Hokejbalové ihrisko v novom šate</w:t>
      </w:r>
    </w:p>
    <w:p w14:paraId="144B3E83" w14:textId="52384C32" w:rsidR="00FD6B6D" w:rsidRPr="00733393" w:rsidRDefault="00FD6B6D" w:rsidP="00FD6B6D">
      <w:pPr>
        <w:autoSpaceDE w:val="0"/>
        <w:autoSpaceDN w:val="0"/>
        <w:adjustRightInd w:val="0"/>
        <w:spacing w:line="201" w:lineRule="atLeast"/>
        <w:jc w:val="both"/>
        <w:rPr>
          <w:i/>
          <w:iCs/>
        </w:rPr>
      </w:pPr>
      <w:r w:rsidRPr="00B57C03">
        <w:t xml:space="preserve">Už dlhšiu dobu bolo pôvodné ihrisko neštandardizované na zápasy hokejbalovej ligy, najmä pre jeho menšie rozmery. Aj preto sa </w:t>
      </w:r>
      <w:r>
        <w:t>nadšenci z Komety</w:t>
      </w:r>
      <w:r w:rsidRPr="00B57C03">
        <w:t xml:space="preserve"> rozhodli stav svojho domáceho stánku zmeniť. Hlavne položiť nový certifikovaný umelý povrch a zaobstarať moderné plastové mantinely. </w:t>
      </w:r>
      <w:r>
        <w:t>Dvadsať</w:t>
      </w:r>
      <w:r w:rsidRPr="00B57C03">
        <w:rPr>
          <w:iCs/>
        </w:rPr>
        <w:t xml:space="preserve">ročné výročie pre klub HK Kometa Vrútky si zaslúžilo rekonštrukciu </w:t>
      </w:r>
      <w:r w:rsidRPr="00B57C03">
        <w:rPr>
          <w:iCs/>
        </w:rPr>
        <w:lastRenderedPageBreak/>
        <w:t xml:space="preserve">ihriska, najmä drevené mantinely, ktoré už boli za dobou životnosti. </w:t>
      </w:r>
      <w:r>
        <w:t>Okrem týchto</w:t>
      </w:r>
      <w:r w:rsidRPr="00B57C03">
        <w:t xml:space="preserve"> prác sa zrealizovala aj výmena inžinierskych sietí, rozšírila sa hracia plocha</w:t>
      </w:r>
      <w:r>
        <w:t xml:space="preserve"> </w:t>
      </w:r>
      <w:r w:rsidRPr="00B57C03">
        <w:t xml:space="preserve">a vykonané boli prípravné práce pre novú tribúnu. </w:t>
      </w:r>
    </w:p>
    <w:p w14:paraId="25A9EA94" w14:textId="2B63A1A1" w:rsidR="00FD6B6D" w:rsidRDefault="00FD6B6D" w:rsidP="00FD6B6D">
      <w:pPr>
        <w:autoSpaceDE w:val="0"/>
        <w:autoSpaceDN w:val="0"/>
        <w:adjustRightInd w:val="0"/>
        <w:spacing w:line="201" w:lineRule="atLeast"/>
        <w:jc w:val="both"/>
        <w:rPr>
          <w:b/>
          <w:bCs/>
          <w:color w:val="000000"/>
        </w:rPr>
      </w:pPr>
      <w:r>
        <w:rPr>
          <w:b/>
          <w:bCs/>
          <w:noProof/>
          <w:color w:val="000000"/>
        </w:rPr>
        <w:drawing>
          <wp:inline distT="0" distB="0" distL="0" distR="0" wp14:anchorId="568E364C" wp14:editId="4CBDE0BD">
            <wp:extent cx="5759450" cy="2353945"/>
            <wp:effectExtent l="0" t="0" r="0" b="8255"/>
            <wp:docPr id="117" name="Obrázok 1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54" cstate="print">
                      <a:extLst>
                        <a:ext uri="{28A0092B-C50C-407E-A947-70E740481C1C}">
                          <a14:useLocalDpi xmlns:a14="http://schemas.microsoft.com/office/drawing/2010/main" val="0"/>
                        </a:ext>
                      </a:extLst>
                    </a:blip>
                    <a:srcRect t="12796" b="19685"/>
                    <a:stretch>
                      <a:fillRect/>
                    </a:stretch>
                  </pic:blipFill>
                  <pic:spPr bwMode="auto">
                    <a:xfrm>
                      <a:off x="0" y="0"/>
                      <a:ext cx="5759450" cy="2353945"/>
                    </a:xfrm>
                    <a:prstGeom prst="rect">
                      <a:avLst/>
                    </a:prstGeom>
                    <a:noFill/>
                    <a:ln>
                      <a:noFill/>
                    </a:ln>
                  </pic:spPr>
                </pic:pic>
              </a:graphicData>
            </a:graphic>
          </wp:inline>
        </w:drawing>
      </w:r>
    </w:p>
    <w:p w14:paraId="0298F215" w14:textId="77777777" w:rsidR="00FD6B6D" w:rsidRPr="00DF6D5C" w:rsidRDefault="00FD6B6D" w:rsidP="00FD6B6D">
      <w:pPr>
        <w:autoSpaceDE w:val="0"/>
        <w:autoSpaceDN w:val="0"/>
        <w:adjustRightInd w:val="0"/>
        <w:spacing w:line="201" w:lineRule="atLeast"/>
        <w:jc w:val="both"/>
        <w:rPr>
          <w:b/>
          <w:bCs/>
        </w:rPr>
      </w:pPr>
      <w:r w:rsidRPr="00DF6D5C">
        <w:rPr>
          <w:b/>
          <w:bCs/>
        </w:rPr>
        <w:t>Stolní tenisti TJ LOKOMOTÍVA Vrútky bilancovali sezónu 2019/2020</w:t>
      </w:r>
    </w:p>
    <w:p w14:paraId="408BB997" w14:textId="77777777" w:rsidR="00FD6B6D" w:rsidRDefault="00FD6B6D" w:rsidP="00FD6B6D">
      <w:pPr>
        <w:autoSpaceDE w:val="0"/>
        <w:autoSpaceDN w:val="0"/>
        <w:adjustRightInd w:val="0"/>
        <w:spacing w:line="201" w:lineRule="atLeast"/>
        <w:jc w:val="both"/>
        <w:rPr>
          <w:b/>
          <w:bCs/>
          <w:color w:val="000000"/>
        </w:rPr>
      </w:pPr>
    </w:p>
    <w:p w14:paraId="4B5BA4E8" w14:textId="77777777" w:rsidR="00FD6B6D" w:rsidRPr="00B82AFD" w:rsidRDefault="00FD6B6D" w:rsidP="00FD6B6D">
      <w:pPr>
        <w:autoSpaceDE w:val="0"/>
        <w:autoSpaceDN w:val="0"/>
        <w:adjustRightInd w:val="0"/>
        <w:spacing w:line="201" w:lineRule="atLeast"/>
        <w:jc w:val="both"/>
      </w:pPr>
      <w:r w:rsidRPr="00B82AFD">
        <w:t xml:space="preserve">Stolnotenisový oddiel (STO) Telovýchovnej jednoty LOKOMOTÍVA VRÚTKY (TJ) skončil v júli svoju najúspešnejšiu sezónu vo svojej histórií. A družstvo dospelých skončilo v 1. lige na 2. mieste dva body za víťazným družstvom z Kežmarku. Prvý zápas s Kežmarkom doma vyhrali 8 : 6 a v druhom zápase v Kežmarku remizovali 7 : 7. Štyri zápasy pred koncom súťaže bola ešte reálna šanca na 1. miesto, ale kvôli koronavírusu bola súťaž predčasne ukončená. Je veľmi potešiteľné, že družstvo vekovo najmladšie v súťaži dosiahlo takýto výsledok. Vekový priemer základu družstva bol necelých 16 rokov. Hráči predvádzali počas celej sezóny modernú útočnú nátlakovú hru, s ktorou si súperi nevedeli poradiť. Nebyť dvoch kôl, na ktoré naši hráči kvôli študijným a reprezentačným povinnostiam nemohli nastúpiť v kompletnom zložení, výsledkom by bolo 1. miesto v súťaži. Družstvo tvorili Róbert Bukovinský, Matúš Markuš, Nikola Mihailovič, Martin Ďanovský, Juraj Petrlík a Samuel Arpáš. </w:t>
      </w:r>
    </w:p>
    <w:p w14:paraId="15D23AF7" w14:textId="015F0BDA" w:rsidR="00FD6B6D" w:rsidRDefault="00FD6B6D" w:rsidP="00FD6B6D">
      <w:pPr>
        <w:autoSpaceDE w:val="0"/>
        <w:autoSpaceDN w:val="0"/>
        <w:adjustRightInd w:val="0"/>
        <w:spacing w:line="201" w:lineRule="atLeast"/>
        <w:jc w:val="both"/>
      </w:pPr>
      <w:r>
        <w:rPr>
          <w:noProof/>
        </w:rPr>
        <w:drawing>
          <wp:anchor distT="0" distB="0" distL="114300" distR="114300" simplePos="0" relativeHeight="251704832" behindDoc="0" locked="0" layoutInCell="1" allowOverlap="1" wp14:anchorId="2FC7C933" wp14:editId="162AC1F2">
            <wp:simplePos x="0" y="0"/>
            <wp:positionH relativeFrom="column">
              <wp:posOffset>2395855</wp:posOffset>
            </wp:positionH>
            <wp:positionV relativeFrom="paragraph">
              <wp:posOffset>654685</wp:posOffset>
            </wp:positionV>
            <wp:extent cx="3343275" cy="1982470"/>
            <wp:effectExtent l="0" t="0" r="9525" b="0"/>
            <wp:wrapNone/>
            <wp:docPr id="123" name="Obrázok 1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55" cstate="print">
                      <a:extLst>
                        <a:ext uri="{28A0092B-C50C-407E-A947-70E740481C1C}">
                          <a14:useLocalDpi xmlns:a14="http://schemas.microsoft.com/office/drawing/2010/main" val="0"/>
                        </a:ext>
                      </a:extLst>
                    </a:blip>
                    <a:srcRect/>
                    <a:stretch>
                      <a:fillRect/>
                    </a:stretch>
                  </pic:blipFill>
                  <pic:spPr bwMode="auto">
                    <a:xfrm>
                      <a:off x="0" y="0"/>
                      <a:ext cx="3343275" cy="1982470"/>
                    </a:xfrm>
                    <a:prstGeom prst="rect">
                      <a:avLst/>
                    </a:prstGeom>
                    <a:noFill/>
                  </pic:spPr>
                </pic:pic>
              </a:graphicData>
            </a:graphic>
            <wp14:sizeRelH relativeFrom="page">
              <wp14:pctWidth>0</wp14:pctWidth>
            </wp14:sizeRelH>
            <wp14:sizeRelV relativeFrom="page">
              <wp14:pctHeight>0</wp14:pctHeight>
            </wp14:sizeRelV>
          </wp:anchor>
        </w:drawing>
      </w:r>
      <w:r w:rsidRPr="00B82AFD">
        <w:t xml:space="preserve">Veľký úspech dosiahli extraligoví dorastenci, keď získali titul majstra Slovenska družstiev na rok 2020. Ako jediné družstvo v súťaži neokúsilo prehru a zvíťazilo vo všetkých svojich zápasoch vrátane finálovej nadstavby. Pre TJ a región Turiec je to historický prvý titul v najvyššej dorasteneckej súťaži. </w:t>
      </w:r>
    </w:p>
    <w:p w14:paraId="3D2CD1AC" w14:textId="77777777" w:rsidR="00FD6B6D" w:rsidRDefault="00FD6B6D" w:rsidP="00FD6B6D">
      <w:pPr>
        <w:autoSpaceDE w:val="0"/>
        <w:autoSpaceDN w:val="0"/>
        <w:adjustRightInd w:val="0"/>
        <w:spacing w:line="201" w:lineRule="atLeast"/>
        <w:jc w:val="both"/>
      </w:pPr>
    </w:p>
    <w:p w14:paraId="7B74994F" w14:textId="77777777" w:rsidR="00FD6B6D" w:rsidRDefault="00FD6B6D" w:rsidP="00FD6B6D">
      <w:pPr>
        <w:autoSpaceDE w:val="0"/>
        <w:autoSpaceDN w:val="0"/>
        <w:adjustRightInd w:val="0"/>
        <w:spacing w:line="201" w:lineRule="atLeast"/>
        <w:jc w:val="both"/>
        <w:rPr>
          <w:b/>
          <w:bCs/>
        </w:rPr>
      </w:pPr>
    </w:p>
    <w:p w14:paraId="432A6622" w14:textId="77777777" w:rsidR="00FD6B6D" w:rsidRDefault="00FD6B6D" w:rsidP="00FD6B6D">
      <w:pPr>
        <w:autoSpaceDE w:val="0"/>
        <w:autoSpaceDN w:val="0"/>
        <w:adjustRightInd w:val="0"/>
        <w:spacing w:line="201" w:lineRule="atLeast"/>
        <w:jc w:val="both"/>
        <w:rPr>
          <w:b/>
          <w:bCs/>
        </w:rPr>
      </w:pPr>
      <w:r w:rsidRPr="00B82AFD">
        <w:rPr>
          <w:b/>
          <w:bCs/>
        </w:rPr>
        <w:t xml:space="preserve">Konečné poradie: </w:t>
      </w:r>
    </w:p>
    <w:p w14:paraId="4C9CF8B3" w14:textId="77777777" w:rsidR="00FD6B6D" w:rsidRPr="00B82AFD" w:rsidRDefault="00FD6B6D" w:rsidP="00FD6B6D">
      <w:pPr>
        <w:autoSpaceDE w:val="0"/>
        <w:autoSpaceDN w:val="0"/>
        <w:adjustRightInd w:val="0"/>
        <w:spacing w:line="201" w:lineRule="atLeast"/>
        <w:jc w:val="both"/>
      </w:pPr>
    </w:p>
    <w:p w14:paraId="3CFDB668" w14:textId="77777777" w:rsidR="00FD6B6D" w:rsidRPr="00B82AFD" w:rsidRDefault="00FD6B6D" w:rsidP="00FD6B6D">
      <w:pPr>
        <w:autoSpaceDE w:val="0"/>
        <w:autoSpaceDN w:val="0"/>
        <w:adjustRightInd w:val="0"/>
        <w:spacing w:line="201" w:lineRule="atLeast"/>
        <w:jc w:val="both"/>
      </w:pPr>
      <w:r w:rsidRPr="00B82AFD">
        <w:t xml:space="preserve">1. miesto: TJ Lokomotíva Vrútky </w:t>
      </w:r>
    </w:p>
    <w:p w14:paraId="6C4B8347" w14:textId="77777777" w:rsidR="00FD6B6D" w:rsidRDefault="00FD6B6D" w:rsidP="00FD6B6D">
      <w:pPr>
        <w:autoSpaceDE w:val="0"/>
        <w:autoSpaceDN w:val="0"/>
        <w:adjustRightInd w:val="0"/>
        <w:spacing w:line="201" w:lineRule="atLeast"/>
        <w:jc w:val="both"/>
      </w:pPr>
      <w:r w:rsidRPr="00B82AFD">
        <w:t xml:space="preserve">2. miesto: ŠKST Topoľčany </w:t>
      </w:r>
    </w:p>
    <w:p w14:paraId="27F83048" w14:textId="77777777" w:rsidR="00FD6B6D" w:rsidRDefault="00FD6B6D" w:rsidP="00FD6B6D">
      <w:pPr>
        <w:autoSpaceDE w:val="0"/>
        <w:autoSpaceDN w:val="0"/>
        <w:adjustRightInd w:val="0"/>
        <w:spacing w:line="201" w:lineRule="atLeast"/>
        <w:jc w:val="both"/>
      </w:pPr>
      <w:r w:rsidRPr="00B82AFD">
        <w:t xml:space="preserve">3. miesto: ŠK ŠOG Nitra </w:t>
      </w:r>
    </w:p>
    <w:p w14:paraId="77610CCD" w14:textId="77777777" w:rsidR="00FD6B6D" w:rsidRPr="00B82AFD" w:rsidRDefault="00FD6B6D" w:rsidP="00FD6B6D">
      <w:pPr>
        <w:autoSpaceDE w:val="0"/>
        <w:autoSpaceDN w:val="0"/>
        <w:adjustRightInd w:val="0"/>
        <w:spacing w:line="201" w:lineRule="atLeast"/>
        <w:jc w:val="both"/>
      </w:pPr>
      <w:r w:rsidRPr="00B82AFD">
        <w:t xml:space="preserve">4. miesto: STK Rybník </w:t>
      </w:r>
    </w:p>
    <w:p w14:paraId="6134FBB9" w14:textId="77777777" w:rsidR="00FD6B6D" w:rsidRDefault="00FD6B6D" w:rsidP="00FD6B6D">
      <w:pPr>
        <w:autoSpaceDE w:val="0"/>
        <w:autoSpaceDN w:val="0"/>
        <w:adjustRightInd w:val="0"/>
        <w:spacing w:line="201" w:lineRule="atLeast"/>
        <w:jc w:val="both"/>
        <w:rPr>
          <w:b/>
          <w:bCs/>
        </w:rPr>
      </w:pPr>
    </w:p>
    <w:p w14:paraId="48A9CDBC" w14:textId="77777777" w:rsidR="00FD6B6D" w:rsidRDefault="00FD6B6D" w:rsidP="00FD6B6D">
      <w:pPr>
        <w:autoSpaceDE w:val="0"/>
        <w:autoSpaceDN w:val="0"/>
        <w:adjustRightInd w:val="0"/>
        <w:spacing w:line="201" w:lineRule="atLeast"/>
        <w:jc w:val="both"/>
        <w:rPr>
          <w:b/>
          <w:bCs/>
        </w:rPr>
      </w:pPr>
    </w:p>
    <w:p w14:paraId="354683DB" w14:textId="77777777" w:rsidR="00FD6B6D" w:rsidRDefault="00FD6B6D" w:rsidP="00FD6B6D">
      <w:pPr>
        <w:autoSpaceDE w:val="0"/>
        <w:autoSpaceDN w:val="0"/>
        <w:adjustRightInd w:val="0"/>
        <w:spacing w:line="201" w:lineRule="atLeast"/>
        <w:jc w:val="both"/>
        <w:rPr>
          <w:b/>
          <w:bCs/>
        </w:rPr>
      </w:pPr>
    </w:p>
    <w:p w14:paraId="6D3D4B3D" w14:textId="77777777" w:rsidR="00FD6B6D" w:rsidRDefault="00FD6B6D" w:rsidP="00FD6B6D">
      <w:pPr>
        <w:autoSpaceDE w:val="0"/>
        <w:autoSpaceDN w:val="0"/>
        <w:adjustRightInd w:val="0"/>
        <w:spacing w:line="201" w:lineRule="atLeast"/>
        <w:jc w:val="both"/>
        <w:rPr>
          <w:b/>
          <w:bCs/>
        </w:rPr>
      </w:pPr>
    </w:p>
    <w:p w14:paraId="637C4577" w14:textId="77777777" w:rsidR="00FD6B6D" w:rsidRPr="002B60EF" w:rsidRDefault="00FD6B6D" w:rsidP="00FD6B6D">
      <w:pPr>
        <w:autoSpaceDE w:val="0"/>
        <w:autoSpaceDN w:val="0"/>
        <w:adjustRightInd w:val="0"/>
        <w:spacing w:line="201" w:lineRule="atLeast"/>
        <w:jc w:val="both"/>
      </w:pPr>
      <w:r w:rsidRPr="002B60EF">
        <w:rPr>
          <w:bCs/>
        </w:rPr>
        <w:t xml:space="preserve">Na júlových majstrovstvách Slovenska v Bratislave dosiahol Samuel Arpáš pre STO TJ mimoriadny úspech, keď sa stal trojnásobným majstrom Slovenska mladších žiakov. Samuel Arpáš sa stal aj celkovým víťazom Slovenského pohára mladších žiakov na rok 2020 a Patrik Štancel skončil na celkovom 3. mieste Slovenského pohára najmladších žiakov. </w:t>
      </w:r>
    </w:p>
    <w:p w14:paraId="3181CC0F" w14:textId="77777777" w:rsidR="00FD6B6D" w:rsidRDefault="00FD6B6D" w:rsidP="00FD6B6D">
      <w:pPr>
        <w:spacing w:line="276" w:lineRule="auto"/>
        <w:rPr>
          <w:b/>
          <w:color w:val="C45911"/>
          <w:sz w:val="28"/>
          <w:szCs w:val="28"/>
        </w:rPr>
      </w:pPr>
    </w:p>
    <w:p w14:paraId="5B7E2F84" w14:textId="77777777" w:rsidR="00FD6B6D" w:rsidRPr="002B60EF" w:rsidRDefault="00FD6B6D" w:rsidP="00FD6B6D">
      <w:pPr>
        <w:autoSpaceDE w:val="0"/>
        <w:autoSpaceDN w:val="0"/>
        <w:adjustRightInd w:val="0"/>
        <w:spacing w:line="201" w:lineRule="atLeast"/>
        <w:jc w:val="both"/>
        <w:rPr>
          <w:b/>
        </w:rPr>
      </w:pPr>
      <w:r w:rsidRPr="002B60EF">
        <w:rPr>
          <w:b/>
          <w:bCs/>
        </w:rPr>
        <w:lastRenderedPageBreak/>
        <w:t>Vrútockí tenisti sa aktuálnej situácii dokázali prispôsobiť</w:t>
      </w:r>
    </w:p>
    <w:p w14:paraId="12F1D384" w14:textId="77777777" w:rsidR="00FD6B6D" w:rsidRDefault="00FD6B6D" w:rsidP="00FD6B6D">
      <w:pPr>
        <w:autoSpaceDE w:val="0"/>
        <w:autoSpaceDN w:val="0"/>
        <w:adjustRightInd w:val="0"/>
        <w:spacing w:line="201" w:lineRule="atLeast"/>
        <w:jc w:val="both"/>
        <w:rPr>
          <w:b/>
          <w:bCs/>
        </w:rPr>
      </w:pPr>
    </w:p>
    <w:p w14:paraId="1F4FF66F" w14:textId="77777777" w:rsidR="00FD6B6D" w:rsidRPr="00376E0A" w:rsidRDefault="00FD6B6D" w:rsidP="00C722EB">
      <w:pPr>
        <w:autoSpaceDE w:val="0"/>
        <w:autoSpaceDN w:val="0"/>
        <w:adjustRightInd w:val="0"/>
        <w:spacing w:line="201" w:lineRule="atLeast"/>
        <w:ind w:firstLine="708"/>
        <w:jc w:val="both"/>
      </w:pPr>
      <w:r w:rsidRPr="00376E0A">
        <w:t>Sezóna</w:t>
      </w:r>
      <w:r>
        <w:t xml:space="preserve"> 2020</w:t>
      </w:r>
      <w:r w:rsidRPr="00376E0A">
        <w:t xml:space="preserve"> v tenisovom areáli sa začala o minimálne mesiac neskôr kvôli hygienickým nariadeniam pre vonkajšie športoviská, ale vďaka </w:t>
      </w:r>
      <w:r>
        <w:t xml:space="preserve">práci </w:t>
      </w:r>
      <w:r w:rsidRPr="00376E0A">
        <w:t xml:space="preserve"> členov</w:t>
      </w:r>
      <w:r>
        <w:t xml:space="preserve"> klubu</w:t>
      </w:r>
      <w:r w:rsidRPr="00376E0A">
        <w:t xml:space="preserve"> sa tenisové dvorce sprevádzkovali za krátky čas</w:t>
      </w:r>
      <w:r>
        <w:t xml:space="preserve">. </w:t>
      </w:r>
      <w:r w:rsidRPr="00376E0A">
        <w:t xml:space="preserve">Všetci športu chtiví mali obrovský deficit za 1. pandemické obdobie, tak to bolo aj u </w:t>
      </w:r>
      <w:r>
        <w:t>tenistov</w:t>
      </w:r>
      <w:r w:rsidRPr="00376E0A">
        <w:t>. Vďaka trom trénerom trénovalo všet</w:t>
      </w:r>
      <w:r>
        <w:t>ci</w:t>
      </w:r>
      <w:r w:rsidRPr="00376E0A">
        <w:t>, čo chcel</w:t>
      </w:r>
      <w:r>
        <w:t>i,</w:t>
      </w:r>
      <w:r w:rsidRPr="00376E0A">
        <w:t xml:space="preserve"> aj </w:t>
      </w:r>
      <w:r>
        <w:t xml:space="preserve">čo </w:t>
      </w:r>
      <w:r w:rsidRPr="00376E0A">
        <w:t>nechcel</w:t>
      </w:r>
      <w:r>
        <w:t>i</w:t>
      </w:r>
      <w:r w:rsidRPr="00376E0A">
        <w:t xml:space="preserve">. </w:t>
      </w:r>
      <w:r>
        <w:t>Vrútocké</w:t>
      </w:r>
      <w:r w:rsidRPr="00376E0A">
        <w:t xml:space="preserve"> A družstvo mužov po brilantných výkonoch z minulého roka postúpilo do druhej slovenskej ligy, na ktorú sa náležite tešili. Prišla však rana, ktorá znamenala zrušenie všetkých</w:t>
      </w:r>
      <w:r>
        <w:t xml:space="preserve"> súťaží družstiev v tomto roku a tak im budeme </w:t>
      </w:r>
      <w:r w:rsidRPr="00376E0A">
        <w:t xml:space="preserve">držať palce v budúcom roku. Za mužský tím Vrútok hrajú tí najlepší hráči, akých martinský okres má. Niektorí z nich tenisovo vyrastali a vyrastajú na Slovensku, iní za veľkou mlákou v USA. B družstvo mužov tiež postúpilo do druhej triedy, čo je najvyššia stredoslovenská tenisová súťaž, na ich výkony v nej si tiež budeme musieť rok počkať. </w:t>
      </w:r>
    </w:p>
    <w:p w14:paraId="59ADCEB3" w14:textId="54CFF9EC" w:rsidR="00FD6B6D" w:rsidRDefault="00FD6B6D" w:rsidP="00FD6B6D">
      <w:pPr>
        <w:autoSpaceDE w:val="0"/>
        <w:autoSpaceDN w:val="0"/>
        <w:adjustRightInd w:val="0"/>
        <w:spacing w:line="201" w:lineRule="atLeast"/>
        <w:jc w:val="both"/>
        <w:rPr>
          <w:b/>
          <w:bCs/>
        </w:rPr>
      </w:pPr>
    </w:p>
    <w:p w14:paraId="48A69094" w14:textId="77777777" w:rsidR="00FD6B6D" w:rsidRPr="00376E0A" w:rsidRDefault="00FD6B6D" w:rsidP="00C722EB">
      <w:pPr>
        <w:autoSpaceDE w:val="0"/>
        <w:autoSpaceDN w:val="0"/>
        <w:adjustRightInd w:val="0"/>
        <w:spacing w:line="201" w:lineRule="atLeast"/>
        <w:ind w:firstLine="708"/>
        <w:jc w:val="both"/>
      </w:pPr>
      <w:r w:rsidRPr="00376E0A">
        <w:t xml:space="preserve">Niektorí členovia si bez súťažného tenisu nevedia predstaviť ani deň. Cez oficiálny systém tenisových hráčov v SR (e-tenis STZ) sa prihlasovali na turnaje jednotlivcov po celej republike a neboli len do počtu. Najúspešnejším vo dvojhrách bol Lukáš Gottwald - finalista niekoľkých celoslovenských turnajov v Poprade a Liptovských Sliačoch, Michal Rapšík spolu s Tomášom Pacerom - víťazi štvorhry v Liptovských Sliačoch a finalisti turnaja v Banskej Bystrici, ďalej Michal Blizniak, finalista turnaja v štvorhre z Liptovských Sliačov, a za to nežnejšie pohlavie </w:t>
      </w:r>
      <w:r>
        <w:t>Vrútky</w:t>
      </w:r>
      <w:r w:rsidRPr="00376E0A">
        <w:t xml:space="preserve"> zastupovala Lýdia Nemravová. Z mládežníckch vekových kategórií </w:t>
      </w:r>
      <w:r>
        <w:t>vrútocký tenis</w:t>
      </w:r>
      <w:r w:rsidRPr="00376E0A">
        <w:t xml:space="preserve"> na individuálnych turnajoch reprezentovali hráči Jakub Matula, Milan Uhliar, Michal Barica.</w:t>
      </w:r>
    </w:p>
    <w:p w14:paraId="3CF3C934" w14:textId="77777777" w:rsidR="00FD6B6D" w:rsidRDefault="00FD6B6D" w:rsidP="00C722EB">
      <w:pPr>
        <w:autoSpaceDE w:val="0"/>
        <w:autoSpaceDN w:val="0"/>
        <w:adjustRightInd w:val="0"/>
        <w:spacing w:line="201" w:lineRule="atLeast"/>
        <w:ind w:firstLine="708"/>
        <w:jc w:val="both"/>
      </w:pPr>
      <w:r w:rsidRPr="00376E0A">
        <w:t>Počas tejto sezóny sa dvaja najodvážnejší tréneri vrhli aj na novú tenisovú mlaď a s nadšením môžem</w:t>
      </w:r>
      <w:r>
        <w:t>e</w:t>
      </w:r>
      <w:r w:rsidRPr="00376E0A">
        <w:t xml:space="preserve"> povedať, že tenis </w:t>
      </w:r>
      <w:r>
        <w:t>vo</w:t>
      </w:r>
      <w:r w:rsidRPr="00376E0A">
        <w:t xml:space="preserve"> Vrútkach nevymrie. Ukázalo sa, že tenisová pospolitosť sa rozrastá a na </w:t>
      </w:r>
      <w:r>
        <w:t>tenisoví</w:t>
      </w:r>
      <w:r w:rsidRPr="00376E0A">
        <w:t xml:space="preserve"> dvorce prichádzali aj noví hráči. Cez sociálne siete </w:t>
      </w:r>
      <w:r>
        <w:t xml:space="preserve">kurty </w:t>
      </w:r>
      <w:r w:rsidRPr="00376E0A">
        <w:t>objavili aj skupiny zahraničných študentov</w:t>
      </w:r>
      <w:r>
        <w:t>.</w:t>
      </w:r>
    </w:p>
    <w:p w14:paraId="6F7A9EB6" w14:textId="77777777" w:rsidR="00FD6B6D" w:rsidRPr="002B60EF" w:rsidRDefault="00FD6B6D" w:rsidP="00FD6B6D">
      <w:pPr>
        <w:autoSpaceDE w:val="0"/>
        <w:autoSpaceDN w:val="0"/>
        <w:adjustRightInd w:val="0"/>
        <w:spacing w:line="201" w:lineRule="atLeast"/>
        <w:jc w:val="both"/>
        <w:rPr>
          <w:sz w:val="8"/>
          <w:szCs w:val="8"/>
        </w:rPr>
      </w:pPr>
    </w:p>
    <w:p w14:paraId="4E27AF9E" w14:textId="7F7D1529" w:rsidR="00FD6B6D" w:rsidRDefault="00FD6B6D" w:rsidP="00FD6B6D">
      <w:pPr>
        <w:autoSpaceDE w:val="0"/>
        <w:autoSpaceDN w:val="0"/>
        <w:adjustRightInd w:val="0"/>
        <w:spacing w:line="201" w:lineRule="atLeast"/>
        <w:jc w:val="both"/>
        <w:rPr>
          <w:b/>
          <w:bCs/>
        </w:rPr>
      </w:pPr>
      <w:r>
        <w:rPr>
          <w:noProof/>
        </w:rPr>
        <w:drawing>
          <wp:anchor distT="0" distB="0" distL="114300" distR="114300" simplePos="0" relativeHeight="251705856" behindDoc="0" locked="0" layoutInCell="1" allowOverlap="1" wp14:anchorId="1E7E732F" wp14:editId="2E7CA971">
            <wp:simplePos x="0" y="0"/>
            <wp:positionH relativeFrom="column">
              <wp:posOffset>3100705</wp:posOffset>
            </wp:positionH>
            <wp:positionV relativeFrom="paragraph">
              <wp:posOffset>9525</wp:posOffset>
            </wp:positionV>
            <wp:extent cx="2647950" cy="2428875"/>
            <wp:effectExtent l="0" t="0" r="0" b="9525"/>
            <wp:wrapNone/>
            <wp:docPr id="122" name="Obrázok 1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56" cstate="print">
                      <a:extLst>
                        <a:ext uri="{28A0092B-C50C-407E-A947-70E740481C1C}">
                          <a14:useLocalDpi xmlns:a14="http://schemas.microsoft.com/office/drawing/2010/main" val="0"/>
                        </a:ext>
                      </a:extLst>
                    </a:blip>
                    <a:srcRect/>
                    <a:stretch>
                      <a:fillRect/>
                    </a:stretch>
                  </pic:blipFill>
                  <pic:spPr bwMode="auto">
                    <a:xfrm>
                      <a:off x="0" y="0"/>
                      <a:ext cx="2647950" cy="2428875"/>
                    </a:xfrm>
                    <a:prstGeom prst="rect">
                      <a:avLst/>
                    </a:prstGeom>
                    <a:noFill/>
                  </pic:spPr>
                </pic:pic>
              </a:graphicData>
            </a:graphic>
            <wp14:sizeRelH relativeFrom="page">
              <wp14:pctWidth>0</wp14:pctWidth>
            </wp14:sizeRelH>
            <wp14:sizeRelV relativeFrom="page">
              <wp14:pctHeight>0</wp14:pctHeight>
            </wp14:sizeRelV>
          </wp:anchor>
        </w:drawing>
      </w:r>
      <w:r>
        <w:rPr>
          <w:b/>
          <w:bCs/>
          <w:noProof/>
        </w:rPr>
        <w:drawing>
          <wp:inline distT="0" distB="0" distL="0" distR="0" wp14:anchorId="28C5F3FD" wp14:editId="1D7B1580">
            <wp:extent cx="2880360" cy="2430780"/>
            <wp:effectExtent l="0" t="0" r="0" b="7620"/>
            <wp:docPr id="116" name="Obrázok 1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57" cstate="print">
                      <a:extLst>
                        <a:ext uri="{28A0092B-C50C-407E-A947-70E740481C1C}">
                          <a14:useLocalDpi xmlns:a14="http://schemas.microsoft.com/office/drawing/2010/main" val="0"/>
                        </a:ext>
                      </a:extLst>
                    </a:blip>
                    <a:srcRect/>
                    <a:stretch>
                      <a:fillRect/>
                    </a:stretch>
                  </pic:blipFill>
                  <pic:spPr bwMode="auto">
                    <a:xfrm>
                      <a:off x="0" y="0"/>
                      <a:ext cx="2880360" cy="2430780"/>
                    </a:xfrm>
                    <a:prstGeom prst="rect">
                      <a:avLst/>
                    </a:prstGeom>
                    <a:noFill/>
                    <a:ln>
                      <a:noFill/>
                    </a:ln>
                  </pic:spPr>
                </pic:pic>
              </a:graphicData>
            </a:graphic>
          </wp:inline>
        </w:drawing>
      </w:r>
      <w:r w:rsidRPr="002B60EF">
        <w:rPr>
          <w:snapToGrid w:val="0"/>
          <w:color w:val="000000"/>
          <w:w w:val="0"/>
          <w:sz w:val="0"/>
          <w:szCs w:val="0"/>
          <w:u w:color="000000"/>
          <w:bdr w:val="none" w:sz="0" w:space="0" w:color="000000"/>
          <w:shd w:val="clear" w:color="000000" w:fill="000000"/>
        </w:rPr>
        <w:t xml:space="preserve"> </w:t>
      </w:r>
    </w:p>
    <w:p w14:paraId="638911D8" w14:textId="77777777" w:rsidR="00FD6B6D" w:rsidRDefault="00FD6B6D" w:rsidP="00FD6B6D">
      <w:pPr>
        <w:autoSpaceDE w:val="0"/>
        <w:autoSpaceDN w:val="0"/>
        <w:adjustRightInd w:val="0"/>
        <w:spacing w:line="201" w:lineRule="atLeast"/>
        <w:jc w:val="both"/>
        <w:rPr>
          <w:b/>
          <w:bCs/>
        </w:rPr>
      </w:pPr>
    </w:p>
    <w:p w14:paraId="3A8DDC04" w14:textId="77777777" w:rsidR="00FD6B6D" w:rsidRPr="00376E0A" w:rsidRDefault="00FD6B6D" w:rsidP="00C722EB">
      <w:pPr>
        <w:autoSpaceDE w:val="0"/>
        <w:autoSpaceDN w:val="0"/>
        <w:adjustRightInd w:val="0"/>
        <w:spacing w:line="201" w:lineRule="atLeast"/>
        <w:ind w:firstLine="708"/>
        <w:jc w:val="both"/>
      </w:pPr>
      <w:r w:rsidRPr="00376E0A">
        <w:t xml:space="preserve">Nájsť voľný termín a priaznivé počasie pre "Tenistu roka" (turnaj jednotlivcov) a "Memoriál Františka Horníka" (turnaj štvorhier) nebola ľahká úloha, ale podarilo sa. Turnaje ukázali brilantnú pripravenosť </w:t>
      </w:r>
      <w:r>
        <w:t>vrútockých</w:t>
      </w:r>
      <w:r w:rsidRPr="00376E0A">
        <w:t xml:space="preserve"> hráčov. Dvojhrový turnaj vyhral Matúš Ščúr nad Michalom Blizniakom a štvorhrový dvojica: Michal Blizniak - Tomáš Húšťava po heroickom výkone nad dvojicou Michal Rapšík - Tomáš Pacera. </w:t>
      </w:r>
    </w:p>
    <w:p w14:paraId="5846C608" w14:textId="77777777" w:rsidR="00FD6B6D" w:rsidRDefault="00FD6B6D" w:rsidP="00C722EB">
      <w:pPr>
        <w:spacing w:line="276" w:lineRule="auto"/>
        <w:ind w:firstLine="708"/>
        <w:jc w:val="both"/>
      </w:pPr>
      <w:r w:rsidRPr="00376E0A">
        <w:t xml:space="preserve">Aj tento ťažký rok nám ukázal, že šport ľudí zbližuje a členov pribúda. Preto </w:t>
      </w:r>
      <w:r>
        <w:t>je</w:t>
      </w:r>
      <w:r w:rsidRPr="00376E0A">
        <w:t xml:space="preserve"> v pláne pre budúci rok vylepšiť podmienky športovej vybavenosti a</w:t>
      </w:r>
      <w:r>
        <w:t xml:space="preserve"> vrútockí tenisti </w:t>
      </w:r>
      <w:r w:rsidRPr="00376E0A">
        <w:t xml:space="preserve">pristúpili k finančne </w:t>
      </w:r>
      <w:r w:rsidRPr="00376E0A">
        <w:lastRenderedPageBreak/>
        <w:t>náročným krokom renovácie šatní a hospodárskej budovy (oprava strechy a vymaľovanie interiéru). Ako malý darček pre nadšencov tohto bieleho športu plánuj</w:t>
      </w:r>
      <w:r>
        <w:t>ú</w:t>
      </w:r>
      <w:r w:rsidRPr="00376E0A">
        <w:t xml:space="preserve"> vybudovanie osvetlenia dvoch tenisových kurtov, takže vo Vrútkach by sa malo hrať od budúceho roku aj vo večerných hodinách.</w:t>
      </w:r>
    </w:p>
    <w:p w14:paraId="2E27F6C7" w14:textId="77777777" w:rsidR="00FD6B6D" w:rsidRDefault="00FD6B6D" w:rsidP="00FD6B6D">
      <w:pPr>
        <w:spacing w:line="276" w:lineRule="auto"/>
        <w:jc w:val="both"/>
      </w:pPr>
    </w:p>
    <w:p w14:paraId="697ABE95" w14:textId="77777777" w:rsidR="00FD6B6D" w:rsidRDefault="00FD6B6D" w:rsidP="00FD6B6D">
      <w:pPr>
        <w:spacing w:line="276" w:lineRule="auto"/>
        <w:rPr>
          <w:b/>
          <w:color w:val="C45911"/>
          <w:sz w:val="28"/>
          <w:szCs w:val="28"/>
        </w:rPr>
      </w:pPr>
      <w:r>
        <w:rPr>
          <w:b/>
          <w:color w:val="C45911"/>
          <w:sz w:val="28"/>
          <w:szCs w:val="28"/>
        </w:rPr>
        <w:t>Spoločenské podujatia v oblasti športu</w:t>
      </w:r>
    </w:p>
    <w:p w14:paraId="642981C9" w14:textId="77777777" w:rsidR="00FD6B6D" w:rsidRPr="00B82AFD" w:rsidRDefault="00FD6B6D" w:rsidP="00FD6B6D">
      <w:pPr>
        <w:spacing w:line="276" w:lineRule="auto"/>
        <w:rPr>
          <w:b/>
          <w:color w:val="C45911"/>
        </w:rPr>
      </w:pPr>
      <w:r w:rsidRPr="00B82AFD">
        <w:rPr>
          <w:b/>
          <w:iCs/>
          <w:color w:val="000000"/>
        </w:rPr>
        <w:t>42. zraz cykloturistov KST</w:t>
      </w:r>
    </w:p>
    <w:p w14:paraId="2764ECB7" w14:textId="77777777" w:rsidR="00FD6B6D" w:rsidRDefault="00FD6B6D" w:rsidP="00FD6B6D">
      <w:pPr>
        <w:autoSpaceDE w:val="0"/>
        <w:autoSpaceDN w:val="0"/>
        <w:adjustRightInd w:val="0"/>
        <w:jc w:val="both"/>
      </w:pPr>
      <w:r w:rsidRPr="000844CC">
        <w:t>Sprievodným podujatím Dní mesta Vrútky bol 42. ročník zrazu cykloturistov, ktorý organizoval</w:t>
      </w:r>
      <w:r>
        <w:t xml:space="preserve"> </w:t>
      </w:r>
      <w:r w:rsidRPr="000844CC">
        <w:t>KST Vrútky a TK Fatra Vrútky. Aj keď bola jeho organizácia vzhľadom na koronakrízu a opatrenia s</w:t>
      </w:r>
      <w:r>
        <w:t xml:space="preserve"> </w:t>
      </w:r>
      <w:r w:rsidRPr="000844CC">
        <w:t>ňou spojené náročná, podujatie vyšlo na výbornú. Vo Vrútkach sa sústredili desiatky vášnivých</w:t>
      </w:r>
      <w:r>
        <w:t xml:space="preserve"> </w:t>
      </w:r>
      <w:r w:rsidRPr="000844CC">
        <w:t>turistov a cyklistov z celého Slovenska. Prišli turisti z Oravy, Bratislavy, východu Slovenska a</w:t>
      </w:r>
      <w:r>
        <w:t> </w:t>
      </w:r>
      <w:r w:rsidRPr="000844CC">
        <w:t>mnohí</w:t>
      </w:r>
      <w:r>
        <w:t xml:space="preserve"> </w:t>
      </w:r>
      <w:r w:rsidRPr="000844CC">
        <w:t>ďalší. Sprievodný program bol rozložený do niekoľkých dní. V kultúrnej sále Kriváň bola uvedená do</w:t>
      </w:r>
      <w:r>
        <w:t xml:space="preserve"> </w:t>
      </w:r>
      <w:r w:rsidRPr="000844CC">
        <w:t>života kniha „Na dvoch kolesách“ od Ernesta Rusnáka spojená s prednáškou Jaskyne a Turiec. Oficiálne</w:t>
      </w:r>
      <w:r>
        <w:t xml:space="preserve"> </w:t>
      </w:r>
      <w:r w:rsidRPr="000844CC">
        <w:t>otvorenie zrazu sa konalo 11. septembra na odpočinkovej zóne pri mestskom úrade.</w:t>
      </w:r>
      <w:r>
        <w:t xml:space="preserve"> </w:t>
      </w:r>
      <w:r w:rsidRPr="000844CC">
        <w:t>Tá bola</w:t>
      </w:r>
      <w:r>
        <w:t xml:space="preserve"> </w:t>
      </w:r>
      <w:r w:rsidRPr="000844CC">
        <w:t>zároveň prestrihnutím pásky slávnostne uvedená do užívania. V ten istý deň sa konala v kultúrnej sále</w:t>
      </w:r>
      <w:r>
        <w:t xml:space="preserve"> </w:t>
      </w:r>
      <w:r w:rsidRPr="000844CC">
        <w:t>Kriváň ďalšia prednáška od riaditeľa NP Petra Vantaru „Flóra a fauna v Národnom parku Veľká Fatra“.</w:t>
      </w:r>
    </w:p>
    <w:p w14:paraId="65D9E326" w14:textId="77777777" w:rsidR="00FD6B6D" w:rsidRPr="00DD78E7" w:rsidRDefault="00FD6B6D" w:rsidP="00FD6B6D">
      <w:pPr>
        <w:autoSpaceDE w:val="0"/>
        <w:autoSpaceDN w:val="0"/>
        <w:adjustRightInd w:val="0"/>
        <w:jc w:val="both"/>
        <w:rPr>
          <w:sz w:val="8"/>
          <w:szCs w:val="8"/>
        </w:rPr>
      </w:pPr>
    </w:p>
    <w:p w14:paraId="72EC0B42" w14:textId="53E00BDF" w:rsidR="00FD6B6D" w:rsidRPr="000844CC" w:rsidRDefault="00FD6B6D" w:rsidP="00FD6B6D">
      <w:pPr>
        <w:autoSpaceDE w:val="0"/>
        <w:autoSpaceDN w:val="0"/>
        <w:adjustRightInd w:val="0"/>
        <w:jc w:val="both"/>
      </w:pPr>
      <w:r>
        <w:rPr>
          <w:noProof/>
        </w:rPr>
        <w:drawing>
          <wp:anchor distT="0" distB="0" distL="114300" distR="114300" simplePos="0" relativeHeight="251702784" behindDoc="0" locked="0" layoutInCell="1" allowOverlap="1" wp14:anchorId="74159AC0" wp14:editId="169B0373">
            <wp:simplePos x="0" y="0"/>
            <wp:positionH relativeFrom="column">
              <wp:posOffset>3229610</wp:posOffset>
            </wp:positionH>
            <wp:positionV relativeFrom="paragraph">
              <wp:posOffset>3810</wp:posOffset>
            </wp:positionV>
            <wp:extent cx="2519045" cy="1936115"/>
            <wp:effectExtent l="0" t="0" r="0" b="6985"/>
            <wp:wrapNone/>
            <wp:docPr id="121" name="Obrázok 121" descr="Opis fotky nie je k dispozíci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Opis fotky nie je k dispozícii."/>
                    <pic:cNvPicPr>
                      <a:picLocks noChangeAspect="1" noChangeArrowheads="1"/>
                    </pic:cNvPicPr>
                  </pic:nvPicPr>
                  <pic:blipFill>
                    <a:blip r:embed="rId58" cstate="print">
                      <a:extLst>
                        <a:ext uri="{28A0092B-C50C-407E-A947-70E740481C1C}">
                          <a14:useLocalDpi xmlns:a14="http://schemas.microsoft.com/office/drawing/2010/main" val="0"/>
                        </a:ext>
                      </a:extLst>
                    </a:blip>
                    <a:srcRect b="1328"/>
                    <a:stretch>
                      <a:fillRect/>
                    </a:stretch>
                  </pic:blipFill>
                  <pic:spPr bwMode="auto">
                    <a:xfrm>
                      <a:off x="0" y="0"/>
                      <a:ext cx="2519045" cy="1936115"/>
                    </a:xfrm>
                    <a:prstGeom prst="rect">
                      <a:avLst/>
                    </a:prstGeom>
                    <a:noFill/>
                  </pic:spPr>
                </pic:pic>
              </a:graphicData>
            </a:graphic>
            <wp14:sizeRelH relativeFrom="page">
              <wp14:pctWidth>0</wp14:pctWidth>
            </wp14:sizeRelH>
            <wp14:sizeRelV relativeFrom="page">
              <wp14:pctHeight>0</wp14:pctHeight>
            </wp14:sizeRelV>
          </wp:anchor>
        </w:drawing>
      </w:r>
      <w:r>
        <w:fldChar w:fldCharType="begin"/>
      </w:r>
      <w:r>
        <w:instrText xml:space="preserve"> INCLUDEPICTURE  "https://scontent.fbts2-1.fna.fbcdn.net/v/t1.6435-9/119138098_3224742840914080_4240580433956756357_n.jpg?_nc_cat=110&amp;ccb=1-3&amp;_nc_sid=730e14&amp;_nc_ohc=ASkDOe3YjsQAX-6VTG8&amp;_nc_ht=scontent.fbts2-1.fna&amp;oh=7005f1442f76160e9cdd5fd0df7cefd6&amp;oe=60D37709" \* MERGEFORMATINET </w:instrText>
      </w:r>
      <w:r>
        <w:fldChar w:fldCharType="separate"/>
      </w:r>
      <w:r w:rsidR="00917FC2">
        <w:fldChar w:fldCharType="begin"/>
      </w:r>
      <w:r w:rsidR="00917FC2">
        <w:instrText xml:space="preserve"> INCLUDEPICTURE  "https://scontent.fbts2-1.fna.fbcdn.net/v/t1.6435-9/119138098_3224742840914080_4240580433956756357_n.jpg?_nc_cat=110&amp;ccb=1-3&amp;_nc_sid=730e14&amp;_nc_ohc=ASkDOe3YjsQAX-6VTG8&amp;_nc_ht=scontent.fbts2-1.fna&amp;oh=7005f1442f76160e9cdd5fd0df7cefd6&amp;oe=60D37709" \* MERGEFORMATINET </w:instrText>
      </w:r>
      <w:r w:rsidR="00917FC2">
        <w:fldChar w:fldCharType="separate"/>
      </w:r>
      <w:r w:rsidR="0010742E">
        <w:fldChar w:fldCharType="begin"/>
      </w:r>
      <w:r w:rsidR="0010742E">
        <w:instrText xml:space="preserve"> INCLUDEPICTURE  "https://scontent.fbts2-1.fna.fbcdn.net/v/t1.6435-9/119138098_3224742840914080_4240580433956756357_n.jpg?_nc_cat=110&amp;ccb=1-3&amp;_nc_sid=730e14&amp;_nc_ohc=ASkDOe3YjsQAX-6VTG8&amp;_nc_ht=scontent.fbts2-1.fna&amp;oh=7005f1442f76160e9cdd5fd0df7cefd6&amp;oe=60D37709" \* MERGEFORMATINET </w:instrText>
      </w:r>
      <w:r w:rsidR="0010742E">
        <w:fldChar w:fldCharType="separate"/>
      </w:r>
      <w:r w:rsidR="005E72DE">
        <w:fldChar w:fldCharType="begin"/>
      </w:r>
      <w:r w:rsidR="005E72DE">
        <w:instrText xml:space="preserve"> INCLUDEPICTURE  "https://scontent.fbts2-1.fna.fbcdn.net/v/t1.6435-9/119138098_3224742840914080_4240580433956756357_n.jpg?_nc_cat=110&amp;ccb=1-3&amp;_nc_sid=730e14&amp;_nc_ohc=ASkDOe3YjsQAX-6VTG8&amp;_nc_ht=scontent.fbts2-1.fna&amp;oh=7005f1442f76160e9cdd5fd0df7cefd6&amp;oe=60D37709" \* MERGEFORMATINET </w:instrText>
      </w:r>
      <w:r w:rsidR="005E72DE">
        <w:fldChar w:fldCharType="separate"/>
      </w:r>
      <w:r w:rsidR="004874CF">
        <w:fldChar w:fldCharType="begin"/>
      </w:r>
      <w:r w:rsidR="004874CF">
        <w:instrText xml:space="preserve"> INCLUDEPICTURE  "https://scontent.fbts2-1.fna.fbcdn.net/v/t1.6435-9/119138098_3224742840914080_4240580433956756357_n.jpg?_nc_cat=110&amp;ccb=1-3&amp;_nc_sid=730e14&amp;_nc_ohc=ASkDOe3YjsQAX-6VTG8&amp;_nc_ht=scontent.fbts2-1.fna&amp;oh=7005f1442f76160e9cdd5fd0df7cefd6&amp;oe=60D37709" \* MERGEFORMATINET </w:instrText>
      </w:r>
      <w:r w:rsidR="004874CF">
        <w:fldChar w:fldCharType="separate"/>
      </w:r>
      <w:r w:rsidR="002415A5">
        <w:fldChar w:fldCharType="begin"/>
      </w:r>
      <w:r w:rsidR="002415A5">
        <w:instrText xml:space="preserve"> INCLUDEPICTURE  "https://scontent.fbts2-1.fna.fbcdn.net/v/t1.6435-9/119138098_3224742840914080_4240580433956756357_n.jpg?_nc_cat=110&amp;ccb=1-3&amp;_nc_sid=730e14&amp;_nc_ohc=ASkDOe3YjsQAX-6VTG8&amp;_nc_ht=scontent.fbts2-1.fna&amp;oh=7005f1442f76160e9cdd5fd0df7cefd6&amp;oe=60D37709" \* MERGEFORMATINET </w:instrText>
      </w:r>
      <w:r w:rsidR="002415A5">
        <w:fldChar w:fldCharType="separate"/>
      </w:r>
      <w:r w:rsidR="00425064">
        <w:fldChar w:fldCharType="begin"/>
      </w:r>
      <w:r w:rsidR="00425064">
        <w:instrText xml:space="preserve"> INCLUDEPICTURE  "https://scontent.fbts2-1.fna.fbcdn.net/v/t1.6435-9/119138098_3224742840914080_4240580433956756357_n.jpg?_nc_cat=110&amp;ccb=1-3&amp;_nc_sid=730e14&amp;_nc_ohc=ASkDOe3YjsQAX-6VTG8&amp;_nc_ht=scontent.fbts2-1.fna&amp;oh=7005f1442f76160e9cdd5fd0df7cefd6&amp;oe=60D37709" \* MERGEFORMATINET </w:instrText>
      </w:r>
      <w:r w:rsidR="00425064">
        <w:fldChar w:fldCharType="separate"/>
      </w:r>
      <w:r w:rsidR="00AA74F0">
        <w:fldChar w:fldCharType="begin"/>
      </w:r>
      <w:r w:rsidR="00AA74F0">
        <w:instrText xml:space="preserve"> INCLUDEPICTURE  "https://scontent.fbts2-1.fna.fbcdn.net/v/t1.6435-9/119138098_3224742840914080_4240580433956756357_n.jpg?_nc_cat=110&amp;ccb=1-3&amp;_nc_sid=730e14&amp;_nc_ohc=ASkDOe3YjsQAX-6VTG8&amp;_nc_ht=scontent.fbts2-1.fna&amp;oh=7005f1442f76160e9cdd5fd0df7cefd6&amp;oe=60D37709" \* MERGEFORMATINET </w:instrText>
      </w:r>
      <w:r w:rsidR="00AA74F0">
        <w:fldChar w:fldCharType="separate"/>
      </w:r>
      <w:r w:rsidR="006721ED">
        <w:fldChar w:fldCharType="begin"/>
      </w:r>
      <w:r w:rsidR="006721ED">
        <w:instrText xml:space="preserve"> INCLUDEPICTURE  "https://scontent.fbts2-1.fna.fbcdn.net/v/t1.6435-9/119138098_3224742840914080_4240580433956756357_n.jpg?_nc_cat=110&amp;ccb=1-3&amp;_nc_sid=730e14&amp;_nc_ohc=ASkDOe3YjsQAX-6VTG8&amp;_nc_ht=scontent.fbts2-1.fna&amp;oh=7005f1442f76160e9cdd5fd0df7cefd6&amp;oe=60D37709" \* MERGEFORMATINET </w:instrText>
      </w:r>
      <w:r w:rsidR="006721ED">
        <w:fldChar w:fldCharType="separate"/>
      </w:r>
      <w:r w:rsidR="00697759">
        <w:fldChar w:fldCharType="begin"/>
      </w:r>
      <w:r w:rsidR="00697759">
        <w:instrText xml:space="preserve"> INCLUDEPICTURE  "https://scontent.fbts2-1.fna.fbcdn.net/v/t1.6435-9/119138098_3224742840914080_4240580433956756357_n.jpg?_nc_cat=110&amp;ccb=1-3&amp;_nc_sid=730e14&amp;_nc_ohc=ASkDOe3YjsQAX-6VTG8&amp;_nc_ht=scontent.fbts2-1.fna&amp;oh=7005f1442f76160e9cdd5fd0df7cefd6&amp;oe=60D37709" \* MERGEFORMATINET </w:instrText>
      </w:r>
      <w:r w:rsidR="00697759">
        <w:fldChar w:fldCharType="separate"/>
      </w:r>
      <w:r w:rsidR="00303F6E">
        <w:fldChar w:fldCharType="begin"/>
      </w:r>
      <w:r w:rsidR="00303F6E">
        <w:instrText xml:space="preserve"> </w:instrText>
      </w:r>
      <w:r w:rsidR="00303F6E">
        <w:instrText>INCLU</w:instrText>
      </w:r>
      <w:r w:rsidR="00303F6E">
        <w:instrText xml:space="preserve">DEPICTURE  "https://scontent.fbts2-1.fna.fbcdn.net/v/t1.6435-9/119138098_3224742840914080_4240580433956756357_n.jpg?_nc_cat=110&amp;ccb=1-3&amp;_nc_sid=730e14&amp;_nc_ohc=ASkDOe3YjsQAX-6VTG8&amp;_nc_ht=scontent.fbts2-1.fna&amp;oh=7005f1442f76160e9cdd5fd0df7cefd6&amp;oe=60D37709" </w:instrText>
      </w:r>
      <w:r w:rsidR="00303F6E">
        <w:instrText>\* MERGEFORMATINET</w:instrText>
      </w:r>
      <w:r w:rsidR="00303F6E">
        <w:instrText xml:space="preserve"> </w:instrText>
      </w:r>
      <w:r w:rsidR="00303F6E">
        <w:fldChar w:fldCharType="separate"/>
      </w:r>
      <w:r w:rsidR="00034461">
        <w:pict w14:anchorId="4D2E0222">
          <v:shape id="_x0000_i1027" type="#_x0000_t75" alt="Opis fotky nie je k dispozícii." style="width:248.25pt;height:152.25pt">
            <v:imagedata r:id="rId59" r:href="rId60"/>
          </v:shape>
        </w:pict>
      </w:r>
      <w:r w:rsidR="00303F6E">
        <w:fldChar w:fldCharType="end"/>
      </w:r>
      <w:r w:rsidR="00697759">
        <w:fldChar w:fldCharType="end"/>
      </w:r>
      <w:r w:rsidR="006721ED">
        <w:fldChar w:fldCharType="end"/>
      </w:r>
      <w:r w:rsidR="00AA74F0">
        <w:fldChar w:fldCharType="end"/>
      </w:r>
      <w:r w:rsidR="00425064">
        <w:fldChar w:fldCharType="end"/>
      </w:r>
      <w:r w:rsidR="002415A5">
        <w:fldChar w:fldCharType="end"/>
      </w:r>
      <w:r w:rsidR="004874CF">
        <w:fldChar w:fldCharType="end"/>
      </w:r>
      <w:r w:rsidR="005E72DE">
        <w:fldChar w:fldCharType="end"/>
      </w:r>
      <w:r w:rsidR="0010742E">
        <w:fldChar w:fldCharType="end"/>
      </w:r>
      <w:r w:rsidR="00917FC2">
        <w:fldChar w:fldCharType="end"/>
      </w:r>
      <w:r>
        <w:fldChar w:fldCharType="end"/>
      </w:r>
      <w:r w:rsidRPr="00DD78E7">
        <w:t xml:space="preserve"> </w:t>
      </w:r>
    </w:p>
    <w:p w14:paraId="6478D6BD" w14:textId="77777777" w:rsidR="00FD6B6D" w:rsidRPr="00DD78E7" w:rsidRDefault="00FD6B6D" w:rsidP="00FD6B6D">
      <w:pPr>
        <w:autoSpaceDE w:val="0"/>
        <w:autoSpaceDN w:val="0"/>
        <w:adjustRightInd w:val="0"/>
        <w:jc w:val="both"/>
        <w:rPr>
          <w:sz w:val="8"/>
          <w:szCs w:val="8"/>
        </w:rPr>
      </w:pPr>
    </w:p>
    <w:p w14:paraId="0AD302EE" w14:textId="77777777" w:rsidR="00FD6B6D" w:rsidRPr="000844CC" w:rsidRDefault="00FD6B6D" w:rsidP="00FD6B6D">
      <w:pPr>
        <w:autoSpaceDE w:val="0"/>
        <w:autoSpaceDN w:val="0"/>
        <w:adjustRightInd w:val="0"/>
        <w:jc w:val="both"/>
        <w:rPr>
          <w:b/>
          <w:color w:val="C45911"/>
          <w:sz w:val="28"/>
          <w:szCs w:val="28"/>
        </w:rPr>
      </w:pPr>
      <w:r w:rsidRPr="000844CC">
        <w:t>Organizátori si pre účastníkov pripravili zaujímavé cyklotrasy, ale aj pešie trasy, ktoré mohli absolvovať.</w:t>
      </w:r>
      <w:r>
        <w:t xml:space="preserve"> </w:t>
      </w:r>
      <w:r w:rsidRPr="000844CC">
        <w:t>Každý si prišiel na svoje, veď náš krásny Turiec má čo ponúknuť.</w:t>
      </w:r>
    </w:p>
    <w:p w14:paraId="5C241803" w14:textId="77777777" w:rsidR="00FD6B6D" w:rsidRDefault="00FD6B6D" w:rsidP="00FD6B6D">
      <w:pPr>
        <w:spacing w:line="276" w:lineRule="auto"/>
        <w:rPr>
          <w:b/>
          <w:color w:val="C45911"/>
          <w:sz w:val="28"/>
          <w:szCs w:val="28"/>
        </w:rPr>
      </w:pPr>
    </w:p>
    <w:p w14:paraId="6FBA03BA" w14:textId="77777777" w:rsidR="00FD6B6D" w:rsidRDefault="00FD6B6D" w:rsidP="00FD6B6D">
      <w:pPr>
        <w:spacing w:line="276" w:lineRule="auto"/>
        <w:rPr>
          <w:b/>
          <w:color w:val="C45911"/>
          <w:sz w:val="28"/>
          <w:szCs w:val="28"/>
        </w:rPr>
      </w:pPr>
      <w:r>
        <w:rPr>
          <w:b/>
          <w:color w:val="C45911"/>
          <w:sz w:val="28"/>
          <w:szCs w:val="28"/>
        </w:rPr>
        <w:t>Podpora rozvoja športu na území mesta</w:t>
      </w:r>
    </w:p>
    <w:p w14:paraId="6BCFBEA4" w14:textId="77777777" w:rsidR="00D12187" w:rsidRDefault="00D12187" w:rsidP="00FD6B6D">
      <w:pPr>
        <w:spacing w:line="276" w:lineRule="auto"/>
        <w:jc w:val="both"/>
        <w:rPr>
          <w:b/>
        </w:rPr>
      </w:pPr>
    </w:p>
    <w:p w14:paraId="53B183A4" w14:textId="3EFF864B" w:rsidR="00FD6B6D" w:rsidRPr="007B653A" w:rsidRDefault="00FD6B6D" w:rsidP="00FD6B6D">
      <w:pPr>
        <w:spacing w:line="276" w:lineRule="auto"/>
        <w:jc w:val="both"/>
        <w:rPr>
          <w:b/>
        </w:rPr>
      </w:pPr>
      <w:r w:rsidRPr="007B653A">
        <w:rPr>
          <w:b/>
        </w:rPr>
        <w:t>Podpora formou dotácií z rozpočtu mesta</w:t>
      </w:r>
    </w:p>
    <w:p w14:paraId="4E39F68D" w14:textId="77777777" w:rsidR="00D12187" w:rsidRDefault="00D12187" w:rsidP="00FD6B6D">
      <w:pPr>
        <w:pStyle w:val="Pa8"/>
        <w:jc w:val="both"/>
        <w:rPr>
          <w:rFonts w:ascii="Times New Roman" w:hAnsi="Times New Roman"/>
          <w:color w:val="000000"/>
        </w:rPr>
      </w:pPr>
    </w:p>
    <w:p w14:paraId="60641A24" w14:textId="77777777" w:rsidR="00600A6C" w:rsidRDefault="00FD6B6D" w:rsidP="00FD6B6D">
      <w:pPr>
        <w:pStyle w:val="Pa8"/>
        <w:jc w:val="both"/>
        <w:rPr>
          <w:rFonts w:ascii="Times New Roman" w:hAnsi="Times New Roman"/>
        </w:rPr>
      </w:pPr>
      <w:r w:rsidRPr="007B653A">
        <w:rPr>
          <w:rFonts w:ascii="Times New Roman" w:hAnsi="Times New Roman"/>
          <w:color w:val="000000"/>
        </w:rPr>
        <w:t xml:space="preserve">Ani Mestu Vrútky sa ekonomický dosah spôsobený koronavírusom nevyhýbal. Nakoľko predpokladané daňové príjmy od štátu boli nižšie ako v minulých rokoch, schválilo mestské zastupiteľstvo na svojom zasadnutí 12. mája 2020 v rámci rozpočtového opatrenia č. 2 krátenie výdavkov vo výške 145 700 </w:t>
      </w:r>
      <w:r w:rsidRPr="007B653A">
        <w:rPr>
          <w:rStyle w:val="A0"/>
          <w:rFonts w:ascii="Times New Roman" w:hAnsi="Times New Roman"/>
        </w:rPr>
        <w:t>€</w:t>
      </w:r>
      <w:r w:rsidRPr="007B653A">
        <w:rPr>
          <w:rFonts w:ascii="Times New Roman" w:hAnsi="Times New Roman"/>
          <w:color w:val="000000"/>
        </w:rPr>
        <w:t xml:space="preserve">. </w:t>
      </w:r>
      <w:r w:rsidRPr="007B653A">
        <w:rPr>
          <w:rFonts w:ascii="Times New Roman" w:hAnsi="Times New Roman"/>
        </w:rPr>
        <w:t>Znížil sa aj rozpočet na dotácie záujmovým organizáciám. Aby však mládež mohla rozvíjať svoje športové nadanie v tradičných vrútockých športových kluboch, prerozdelilo mesto na tento účel sumu 4 100 € nasledovne:</w:t>
      </w:r>
    </w:p>
    <w:p w14:paraId="5C1400BF" w14:textId="23E6980E" w:rsidR="00FD6B6D" w:rsidRPr="007B653A" w:rsidRDefault="00FD6B6D" w:rsidP="00FD6B6D">
      <w:pPr>
        <w:pStyle w:val="Pa8"/>
        <w:jc w:val="both"/>
        <w:rPr>
          <w:rFonts w:ascii="Times New Roman" w:hAnsi="Times New Roman"/>
        </w:rPr>
      </w:pPr>
      <w:r w:rsidRPr="007B653A">
        <w:rPr>
          <w:rFonts w:ascii="Times New Roman" w:hAnsi="Times New Roman"/>
        </w:rPr>
        <w:br/>
        <w:t>* HK Kometa Vrútky: 1600 €</w:t>
      </w:r>
    </w:p>
    <w:p w14:paraId="066D74E2" w14:textId="77777777" w:rsidR="00FD6B6D" w:rsidRPr="007B653A" w:rsidRDefault="00FD6B6D" w:rsidP="00FD6B6D">
      <w:pPr>
        <w:pStyle w:val="Pa8"/>
        <w:jc w:val="both"/>
        <w:rPr>
          <w:rFonts w:ascii="Times New Roman" w:hAnsi="Times New Roman"/>
        </w:rPr>
      </w:pPr>
      <w:r w:rsidRPr="007B653A">
        <w:rPr>
          <w:rFonts w:ascii="Times New Roman" w:hAnsi="Times New Roman"/>
        </w:rPr>
        <w:t>* Tenis klub Vrútky: 200 €</w:t>
      </w:r>
    </w:p>
    <w:p w14:paraId="3029BF3F" w14:textId="77777777" w:rsidR="00FD6B6D" w:rsidRPr="007B653A" w:rsidRDefault="00FD6B6D" w:rsidP="00FD6B6D">
      <w:pPr>
        <w:pStyle w:val="Pa8"/>
        <w:jc w:val="both"/>
        <w:rPr>
          <w:rFonts w:ascii="Times New Roman" w:hAnsi="Times New Roman"/>
        </w:rPr>
      </w:pPr>
      <w:r w:rsidRPr="007B653A">
        <w:rPr>
          <w:rFonts w:ascii="Times New Roman" w:hAnsi="Times New Roman"/>
        </w:rPr>
        <w:t>* TJ Sokol Vrútky: 300 €</w:t>
      </w:r>
    </w:p>
    <w:p w14:paraId="4C9A8FC1" w14:textId="77777777" w:rsidR="00FD6B6D" w:rsidRPr="007B653A" w:rsidRDefault="00FD6B6D" w:rsidP="00FD6B6D">
      <w:pPr>
        <w:pStyle w:val="Pa8"/>
        <w:jc w:val="both"/>
        <w:rPr>
          <w:rFonts w:ascii="Times New Roman" w:hAnsi="Times New Roman"/>
        </w:rPr>
      </w:pPr>
      <w:r w:rsidRPr="007B653A">
        <w:rPr>
          <w:rFonts w:ascii="Times New Roman" w:hAnsi="Times New Roman"/>
        </w:rPr>
        <w:t>* PVK Vrútky: 900 €</w:t>
      </w:r>
    </w:p>
    <w:p w14:paraId="6089BDF9" w14:textId="77777777" w:rsidR="00FD6B6D" w:rsidRPr="007B653A" w:rsidRDefault="00FD6B6D" w:rsidP="00FD6B6D">
      <w:pPr>
        <w:pStyle w:val="Pa8"/>
        <w:jc w:val="both"/>
        <w:rPr>
          <w:rFonts w:ascii="Times New Roman" w:hAnsi="Times New Roman"/>
        </w:rPr>
      </w:pPr>
      <w:r w:rsidRPr="007B653A">
        <w:rPr>
          <w:rFonts w:ascii="Times New Roman" w:hAnsi="Times New Roman"/>
        </w:rPr>
        <w:t>* FK Attack Vrútky: 800 €</w:t>
      </w:r>
    </w:p>
    <w:p w14:paraId="1F49D1A6" w14:textId="77777777" w:rsidR="00FD6B6D" w:rsidRPr="007B653A" w:rsidRDefault="00FD6B6D" w:rsidP="00FD6B6D">
      <w:pPr>
        <w:pStyle w:val="Pa8"/>
        <w:jc w:val="both"/>
        <w:rPr>
          <w:rFonts w:ascii="Times New Roman" w:hAnsi="Times New Roman"/>
          <w:b/>
        </w:rPr>
      </w:pPr>
      <w:r w:rsidRPr="007B653A">
        <w:rPr>
          <w:rFonts w:ascii="Times New Roman" w:hAnsi="Times New Roman"/>
        </w:rPr>
        <w:lastRenderedPageBreak/>
        <w:t>* TJ Lokomotíva Vrútky: 300 €</w:t>
      </w:r>
    </w:p>
    <w:p w14:paraId="3CD7D47D" w14:textId="77777777" w:rsidR="00D12187" w:rsidRDefault="00D12187" w:rsidP="00FD6B6D">
      <w:pPr>
        <w:spacing w:line="276" w:lineRule="auto"/>
        <w:rPr>
          <w:b/>
          <w:color w:val="C45911"/>
        </w:rPr>
      </w:pPr>
    </w:p>
    <w:p w14:paraId="2B050C51" w14:textId="67F1A871" w:rsidR="00FD6B6D" w:rsidRPr="007B653A" w:rsidRDefault="005F76B8" w:rsidP="00FD6B6D">
      <w:pPr>
        <w:spacing w:line="276" w:lineRule="auto"/>
        <w:rPr>
          <w:b/>
          <w:color w:val="C45911"/>
        </w:rPr>
      </w:pPr>
      <w:r>
        <w:rPr>
          <w:b/>
          <w:color w:val="C45911"/>
        </w:rPr>
        <w:t>I</w:t>
      </w:r>
      <w:r w:rsidR="00FD6B6D" w:rsidRPr="007B653A">
        <w:rPr>
          <w:b/>
          <w:color w:val="C45911"/>
        </w:rPr>
        <w:t>nvestičné akcie Mesta Vrútky</w:t>
      </w:r>
    </w:p>
    <w:p w14:paraId="40F7B5ED" w14:textId="77777777" w:rsidR="00D12187" w:rsidRDefault="00D12187" w:rsidP="00FD6B6D">
      <w:pPr>
        <w:rPr>
          <w:b/>
        </w:rPr>
      </w:pPr>
    </w:p>
    <w:p w14:paraId="187DD193" w14:textId="049BA95B" w:rsidR="00FD6B6D" w:rsidRDefault="00FD6B6D" w:rsidP="00FD6B6D">
      <w:pPr>
        <w:rPr>
          <w:b/>
        </w:rPr>
      </w:pPr>
      <w:r w:rsidRPr="007B653A">
        <w:rPr>
          <w:b/>
        </w:rPr>
        <w:t xml:space="preserve">Cyklotrasa Martin </w:t>
      </w:r>
      <w:r w:rsidR="00192C0C">
        <w:rPr>
          <w:b/>
        </w:rPr>
        <w:t>–</w:t>
      </w:r>
      <w:r w:rsidRPr="007B653A">
        <w:rPr>
          <w:b/>
        </w:rPr>
        <w:t xml:space="preserve"> Vrútky</w:t>
      </w:r>
    </w:p>
    <w:p w14:paraId="10796C18" w14:textId="77777777" w:rsidR="00192C0C" w:rsidRPr="007B653A" w:rsidRDefault="00192C0C" w:rsidP="00FD6B6D">
      <w:pPr>
        <w:rPr>
          <w:b/>
        </w:rPr>
      </w:pPr>
    </w:p>
    <w:p w14:paraId="2DDDB478" w14:textId="77777777" w:rsidR="00FD6B6D" w:rsidRPr="00D12187" w:rsidRDefault="00FD6B6D" w:rsidP="00FD6B6D">
      <w:pPr>
        <w:pStyle w:val="Default"/>
        <w:jc w:val="both"/>
        <w:rPr>
          <w:rStyle w:val="A0"/>
          <w:sz w:val="24"/>
          <w:szCs w:val="24"/>
          <w:lang w:val="sk-SK"/>
        </w:rPr>
      </w:pPr>
      <w:r w:rsidRPr="00D12187">
        <w:rPr>
          <w:lang w:val="sk-SK"/>
        </w:rPr>
        <w:t xml:space="preserve">V zmysle niekoľko rokov avizovanej snahy o vybudovanie spoločných cyklotrás s Mestom Martin bola v septembri 2020 vďaka schváleným eurofondom začatá výstavba diela </w:t>
      </w:r>
      <w:r w:rsidRPr="00D12187">
        <w:rPr>
          <w:rStyle w:val="A0"/>
          <w:b/>
          <w:bCs/>
          <w:sz w:val="24"/>
          <w:szCs w:val="24"/>
          <w:lang w:val="sk-SK"/>
        </w:rPr>
        <w:t>„Cyklotrasa Martin-Vrútky, časť Vrútky“</w:t>
      </w:r>
      <w:r w:rsidRPr="00D12187">
        <w:rPr>
          <w:lang w:val="sk-SK"/>
        </w:rPr>
        <w:t xml:space="preserve"> popri rieke Turiec. Tento úsek má byť dokončený na jar 2021 v celkovej zazmluvnenej sume 64 000,60 €. </w:t>
      </w:r>
      <w:r w:rsidRPr="00D12187">
        <w:rPr>
          <w:rStyle w:val="A0"/>
          <w:sz w:val="24"/>
          <w:szCs w:val="24"/>
          <w:lang w:val="sk-SK"/>
        </w:rPr>
        <w:t xml:space="preserve">Vrútocký úsek cyklotrasy začína od hranice katastrálneho územia mesta Martin-Vrútky po železnú lávku pre peších po ľavom brehu rieky Turiec v smere toku. </w:t>
      </w:r>
    </w:p>
    <w:p w14:paraId="01E2F72B" w14:textId="1D748D39" w:rsidR="00FD6B6D" w:rsidRPr="007B653A" w:rsidRDefault="00FD6B6D" w:rsidP="00FD6B6D">
      <w:pPr>
        <w:pStyle w:val="Default"/>
        <w:jc w:val="both"/>
        <w:rPr>
          <w:rStyle w:val="A0"/>
        </w:rPr>
      </w:pPr>
      <w:r>
        <w:rPr>
          <w:noProof/>
        </w:rPr>
        <w:drawing>
          <wp:anchor distT="0" distB="0" distL="114300" distR="114300" simplePos="0" relativeHeight="251700736" behindDoc="0" locked="0" layoutInCell="1" allowOverlap="1" wp14:anchorId="7BDEBF4B" wp14:editId="6B138C13">
            <wp:simplePos x="0" y="0"/>
            <wp:positionH relativeFrom="column">
              <wp:posOffset>2996565</wp:posOffset>
            </wp:positionH>
            <wp:positionV relativeFrom="paragraph">
              <wp:posOffset>25400</wp:posOffset>
            </wp:positionV>
            <wp:extent cx="2752090" cy="2214245"/>
            <wp:effectExtent l="0" t="0" r="0" b="0"/>
            <wp:wrapNone/>
            <wp:docPr id="120" name="Obrázok 1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61" cstate="print">
                      <a:extLst>
                        <a:ext uri="{28A0092B-C50C-407E-A947-70E740481C1C}">
                          <a14:useLocalDpi xmlns:a14="http://schemas.microsoft.com/office/drawing/2010/main" val="0"/>
                        </a:ext>
                      </a:extLst>
                    </a:blip>
                    <a:srcRect/>
                    <a:stretch>
                      <a:fillRect/>
                    </a:stretch>
                  </pic:blipFill>
                  <pic:spPr bwMode="auto">
                    <a:xfrm>
                      <a:off x="0" y="0"/>
                      <a:ext cx="2752090" cy="2214245"/>
                    </a:xfrm>
                    <a:prstGeom prst="rect">
                      <a:avLst/>
                    </a:prstGeom>
                    <a:noFill/>
                  </pic:spPr>
                </pic:pic>
              </a:graphicData>
            </a:graphic>
            <wp14:sizeRelH relativeFrom="page">
              <wp14:pctWidth>0</wp14:pctWidth>
            </wp14:sizeRelH>
            <wp14:sizeRelV relativeFrom="page">
              <wp14:pctHeight>0</wp14:pctHeight>
            </wp14:sizeRelV>
          </wp:anchor>
        </w:drawing>
      </w:r>
      <w:r w:rsidR="00D12187">
        <w:rPr>
          <w:rStyle w:val="A0"/>
          <w:rFonts w:cs="Times New Roman"/>
          <w:noProof/>
          <w:sz w:val="24"/>
          <w:szCs w:val="24"/>
        </w:rPr>
        <w:drawing>
          <wp:inline distT="0" distB="0" distL="0" distR="0" wp14:anchorId="436F861E" wp14:editId="28790EE8">
            <wp:extent cx="2895600" cy="2202180"/>
            <wp:effectExtent l="0" t="0" r="0" b="7620"/>
            <wp:docPr id="115" name="Obrázok 1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62" cstate="print">
                      <a:extLst>
                        <a:ext uri="{28A0092B-C50C-407E-A947-70E740481C1C}">
                          <a14:useLocalDpi xmlns:a14="http://schemas.microsoft.com/office/drawing/2010/main" val="0"/>
                        </a:ext>
                      </a:extLst>
                    </a:blip>
                    <a:srcRect/>
                    <a:stretch>
                      <a:fillRect/>
                    </a:stretch>
                  </pic:blipFill>
                  <pic:spPr bwMode="auto">
                    <a:xfrm>
                      <a:off x="0" y="0"/>
                      <a:ext cx="2895600" cy="2202180"/>
                    </a:xfrm>
                    <a:prstGeom prst="rect">
                      <a:avLst/>
                    </a:prstGeom>
                    <a:noFill/>
                    <a:ln>
                      <a:noFill/>
                    </a:ln>
                  </pic:spPr>
                </pic:pic>
              </a:graphicData>
            </a:graphic>
          </wp:inline>
        </w:drawing>
      </w:r>
    </w:p>
    <w:p w14:paraId="7B30ED0E" w14:textId="77777777" w:rsidR="00FD6B6D" w:rsidRPr="007B653A" w:rsidRDefault="00FD6B6D" w:rsidP="00FD6B6D">
      <w:pPr>
        <w:pStyle w:val="Default"/>
        <w:spacing w:line="276" w:lineRule="auto"/>
        <w:jc w:val="both"/>
        <w:rPr>
          <w:lang w:val="sk-SK"/>
        </w:rPr>
      </w:pPr>
    </w:p>
    <w:p w14:paraId="1F033A63" w14:textId="52EE1169" w:rsidR="00FD6B6D" w:rsidRDefault="00FD6B6D" w:rsidP="00FD6B6D">
      <w:pPr>
        <w:pStyle w:val="Default"/>
        <w:spacing w:line="276" w:lineRule="auto"/>
        <w:jc w:val="both"/>
        <w:rPr>
          <w:b/>
          <w:lang w:val="sk-SK"/>
        </w:rPr>
      </w:pPr>
      <w:r w:rsidRPr="007B653A">
        <w:rPr>
          <w:rFonts w:eastAsia="Times New Roman"/>
          <w:b/>
          <w:lang w:val="sk-SK" w:eastAsia="sk-SK"/>
        </w:rPr>
        <w:t xml:space="preserve">Cykloturistickú infraštruktúru v meste obohatila </w:t>
      </w:r>
      <w:r w:rsidRPr="007B653A">
        <w:rPr>
          <w:rFonts w:eastAsia="Times New Roman"/>
          <w:b/>
          <w:bCs/>
          <w:lang w:val="sk-SK" w:eastAsia="sk-SK"/>
        </w:rPr>
        <w:t>nová odpočinková zóna</w:t>
      </w:r>
      <w:r w:rsidRPr="007B653A">
        <w:rPr>
          <w:b/>
          <w:lang w:val="sk-SK"/>
        </w:rPr>
        <w:t xml:space="preserve"> s cvičením pre workout</w:t>
      </w:r>
    </w:p>
    <w:p w14:paraId="121EBF51" w14:textId="77777777" w:rsidR="00192C0C" w:rsidRPr="007B653A" w:rsidRDefault="00192C0C" w:rsidP="00FD6B6D">
      <w:pPr>
        <w:pStyle w:val="Default"/>
        <w:spacing w:line="276" w:lineRule="auto"/>
        <w:jc w:val="both"/>
        <w:rPr>
          <w:b/>
          <w:lang w:val="sk-SK"/>
        </w:rPr>
      </w:pPr>
    </w:p>
    <w:p w14:paraId="59E39B97" w14:textId="4078596C" w:rsidR="00FD6B6D" w:rsidRPr="00D12187" w:rsidRDefault="00FD6B6D" w:rsidP="00FD6B6D">
      <w:pPr>
        <w:pStyle w:val="Pa17"/>
        <w:jc w:val="both"/>
        <w:rPr>
          <w:rStyle w:val="A0"/>
          <w:rFonts w:ascii="Times New Roman" w:hAnsi="Times New Roman"/>
          <w:sz w:val="24"/>
          <w:szCs w:val="24"/>
        </w:rPr>
      </w:pPr>
      <w:r w:rsidRPr="007B653A">
        <w:rPr>
          <w:rFonts w:ascii="Times New Roman" w:hAnsi="Times New Roman"/>
        </w:rPr>
        <w:t>Popri plánovanej cyklotrase smerujúcej cez Vrútky smer Strečno – Žilina</w:t>
      </w:r>
      <w:r w:rsidR="00D12187">
        <w:rPr>
          <w:rFonts w:ascii="Times New Roman" w:hAnsi="Times New Roman"/>
        </w:rPr>
        <w:t>,</w:t>
      </w:r>
      <w:r w:rsidRPr="007B653A">
        <w:rPr>
          <w:rFonts w:ascii="Times New Roman" w:hAnsi="Times New Roman"/>
        </w:rPr>
        <w:t xml:space="preserve"> mesto dobudovalo oddychovú zónu neďaleko mestského úradu v celkovej hodnote 38 392,35 €. V roku 2020 bola spustená do užívania nabíjačka na elektrobicykle s integrovanou servisnou sadou na opravu </w:t>
      </w:r>
      <w:r w:rsidRPr="00D12187">
        <w:rPr>
          <w:rFonts w:ascii="Times New Roman" w:hAnsi="Times New Roman"/>
        </w:rPr>
        <w:t xml:space="preserve">bicykla, vytvorené nové spevnené plochy, zóna pre workout s rôznymi cvičebnými prvkami </w:t>
      </w:r>
      <w:r w:rsidRPr="00D12187">
        <w:rPr>
          <w:rStyle w:val="A0"/>
          <w:rFonts w:ascii="Times New Roman" w:hAnsi="Times New Roman"/>
          <w:sz w:val="24"/>
          <w:szCs w:val="24"/>
        </w:rPr>
        <w:t xml:space="preserve">a plocha s 10 parkovacími miestami. </w:t>
      </w:r>
    </w:p>
    <w:p w14:paraId="0BD4CF78" w14:textId="77777777" w:rsidR="00FD6B6D" w:rsidRPr="00E132B9" w:rsidRDefault="00FD6B6D" w:rsidP="00FD6B6D">
      <w:pPr>
        <w:pStyle w:val="Default"/>
        <w:rPr>
          <w:sz w:val="8"/>
          <w:szCs w:val="8"/>
          <w:lang w:val="sk-SK" w:eastAsia="sk-SK"/>
        </w:rPr>
      </w:pPr>
    </w:p>
    <w:p w14:paraId="7E27D960" w14:textId="77777777" w:rsidR="00FD6B6D" w:rsidRPr="004B5F0F" w:rsidRDefault="00FD6B6D" w:rsidP="00FD6B6D">
      <w:pPr>
        <w:pStyle w:val="Default"/>
        <w:rPr>
          <w:sz w:val="8"/>
          <w:szCs w:val="8"/>
          <w:lang w:val="sk-SK" w:eastAsia="sk-SK"/>
        </w:rPr>
      </w:pPr>
    </w:p>
    <w:p w14:paraId="59CB2D36" w14:textId="41657712" w:rsidR="00FD6B6D" w:rsidRDefault="00FD6B6D" w:rsidP="00FD6B6D">
      <w:pPr>
        <w:pStyle w:val="Default"/>
        <w:spacing w:line="276" w:lineRule="auto"/>
        <w:jc w:val="both"/>
      </w:pPr>
      <w:r>
        <w:rPr>
          <w:noProof/>
        </w:rPr>
        <w:drawing>
          <wp:anchor distT="0" distB="0" distL="114300" distR="114300" simplePos="0" relativeHeight="251703808" behindDoc="0" locked="0" layoutInCell="1" allowOverlap="1" wp14:anchorId="2B5D90B7" wp14:editId="62C52D3D">
            <wp:simplePos x="0" y="0"/>
            <wp:positionH relativeFrom="column">
              <wp:posOffset>2996565</wp:posOffset>
            </wp:positionH>
            <wp:positionV relativeFrom="paragraph">
              <wp:posOffset>-635</wp:posOffset>
            </wp:positionV>
            <wp:extent cx="2771140" cy="2040890"/>
            <wp:effectExtent l="0" t="0" r="0" b="0"/>
            <wp:wrapNone/>
            <wp:docPr id="119" name="Obrázok 1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63" cstate="print">
                      <a:extLst>
                        <a:ext uri="{28A0092B-C50C-407E-A947-70E740481C1C}">
                          <a14:useLocalDpi xmlns:a14="http://schemas.microsoft.com/office/drawing/2010/main" val="0"/>
                        </a:ext>
                      </a:extLst>
                    </a:blip>
                    <a:srcRect/>
                    <a:stretch>
                      <a:fillRect/>
                    </a:stretch>
                  </pic:blipFill>
                  <pic:spPr bwMode="auto">
                    <a:xfrm>
                      <a:off x="0" y="0"/>
                      <a:ext cx="2771140" cy="2040890"/>
                    </a:xfrm>
                    <a:prstGeom prst="rect">
                      <a:avLst/>
                    </a:prstGeom>
                    <a:noFill/>
                  </pic:spPr>
                </pic:pic>
              </a:graphicData>
            </a:graphic>
            <wp14:sizeRelH relativeFrom="page">
              <wp14:pctWidth>0</wp14:pctWidth>
            </wp14:sizeRelH>
            <wp14:sizeRelV relativeFrom="page">
              <wp14:pctHeight>0</wp14:pctHeight>
            </wp14:sizeRelV>
          </wp:anchor>
        </w:drawing>
      </w:r>
      <w:r>
        <w:rPr>
          <w:noProof/>
        </w:rPr>
        <w:drawing>
          <wp:inline distT="0" distB="0" distL="0" distR="0" wp14:anchorId="28892C33" wp14:editId="11D6732F">
            <wp:extent cx="2895600" cy="2042160"/>
            <wp:effectExtent l="0" t="0" r="0" b="0"/>
            <wp:docPr id="114" name="Obrázok 1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64" cstate="print">
                      <a:extLst>
                        <a:ext uri="{28A0092B-C50C-407E-A947-70E740481C1C}">
                          <a14:useLocalDpi xmlns:a14="http://schemas.microsoft.com/office/drawing/2010/main" val="0"/>
                        </a:ext>
                      </a:extLst>
                    </a:blip>
                    <a:srcRect b="1181"/>
                    <a:stretch>
                      <a:fillRect/>
                    </a:stretch>
                  </pic:blipFill>
                  <pic:spPr bwMode="auto">
                    <a:xfrm>
                      <a:off x="0" y="0"/>
                      <a:ext cx="2895600" cy="2042160"/>
                    </a:xfrm>
                    <a:prstGeom prst="rect">
                      <a:avLst/>
                    </a:prstGeom>
                    <a:noFill/>
                    <a:ln>
                      <a:noFill/>
                    </a:ln>
                  </pic:spPr>
                </pic:pic>
              </a:graphicData>
            </a:graphic>
          </wp:inline>
        </w:drawing>
      </w:r>
      <w:r w:rsidRPr="004B5F0F">
        <w:rPr>
          <w:snapToGrid w:val="0"/>
          <w:w w:val="0"/>
          <w:sz w:val="0"/>
          <w:szCs w:val="0"/>
          <w:u w:color="000000"/>
          <w:bdr w:val="none" w:sz="0" w:space="0" w:color="000000"/>
          <w:shd w:val="clear" w:color="000000" w:fill="000000"/>
        </w:rPr>
        <w:t xml:space="preserve"> </w:t>
      </w:r>
    </w:p>
    <w:p w14:paraId="62925BD6" w14:textId="77777777" w:rsidR="00FD6B6D" w:rsidRDefault="00FD6B6D" w:rsidP="00FD6B6D">
      <w:pPr>
        <w:pStyle w:val="Pa0"/>
        <w:jc w:val="both"/>
        <w:rPr>
          <w:rFonts w:ascii="Times New Roman" w:eastAsia="Calibri" w:hAnsi="Times New Roman"/>
          <w:color w:val="000000"/>
          <w:lang w:val="cs-CZ" w:eastAsia="cs-CZ"/>
        </w:rPr>
      </w:pPr>
    </w:p>
    <w:p w14:paraId="23DA1E2D" w14:textId="6F0CA1D7" w:rsidR="00FD6B6D" w:rsidRDefault="00FD6B6D" w:rsidP="00FD6B6D">
      <w:pPr>
        <w:pStyle w:val="Pa0"/>
        <w:jc w:val="both"/>
        <w:rPr>
          <w:rStyle w:val="A0"/>
          <w:rFonts w:ascii="Times New Roman" w:hAnsi="Times New Roman"/>
          <w:b/>
          <w:bCs/>
          <w:sz w:val="24"/>
          <w:szCs w:val="24"/>
        </w:rPr>
      </w:pPr>
      <w:r w:rsidRPr="00D12187">
        <w:rPr>
          <w:rStyle w:val="A0"/>
          <w:rFonts w:ascii="Times New Roman" w:hAnsi="Times New Roman"/>
          <w:b/>
          <w:bCs/>
          <w:sz w:val="24"/>
          <w:szCs w:val="24"/>
        </w:rPr>
        <w:t xml:space="preserve">Rekonštrukcia telocvične ZŠ Hany Zelinovej </w:t>
      </w:r>
    </w:p>
    <w:p w14:paraId="52A9B0BD" w14:textId="77777777" w:rsidR="00192C0C" w:rsidRPr="00192C0C" w:rsidRDefault="00192C0C" w:rsidP="00192C0C">
      <w:pPr>
        <w:pStyle w:val="Default"/>
        <w:rPr>
          <w:lang w:val="sk-SK" w:eastAsia="sk-SK"/>
        </w:rPr>
      </w:pPr>
    </w:p>
    <w:p w14:paraId="01C45A60" w14:textId="005CC8DF" w:rsidR="00FD6B6D" w:rsidRDefault="00FD6B6D" w:rsidP="00FD6B6D">
      <w:pPr>
        <w:pStyle w:val="Pa17"/>
        <w:jc w:val="both"/>
        <w:rPr>
          <w:rStyle w:val="A0"/>
          <w:rFonts w:ascii="Times New Roman" w:hAnsi="Times New Roman"/>
          <w:sz w:val="24"/>
          <w:szCs w:val="24"/>
        </w:rPr>
      </w:pPr>
      <w:r w:rsidRPr="00D12187">
        <w:rPr>
          <w:rStyle w:val="A0"/>
          <w:rFonts w:ascii="Times New Roman" w:hAnsi="Times New Roman"/>
          <w:sz w:val="24"/>
          <w:szCs w:val="24"/>
        </w:rPr>
        <w:lastRenderedPageBreak/>
        <w:t>Investícia bolo ukončená v roku 2020 a financovaná v kombinácii dotácie z ministerstva školstva získanej ešte v r. 2018 vo výške 115 912 €, úverových a vlastných zdrojov mesta vo výške 195 451 €. Zrealizovala sa kompletná rekonštrukcia budovy vrátane výmeny palubovky, rekonštrukcie a výstavby sociálnych zariadení a šatní a elektroinštalácie, ako aj zateplenie budovy vrátane strechy a okenných výplní.</w:t>
      </w:r>
    </w:p>
    <w:p w14:paraId="0292C764" w14:textId="77777777" w:rsidR="00D12187" w:rsidRPr="00D12187" w:rsidRDefault="00D12187" w:rsidP="00D12187">
      <w:pPr>
        <w:pStyle w:val="Default"/>
        <w:rPr>
          <w:lang w:val="sk-SK" w:eastAsia="sk-SK"/>
        </w:rPr>
      </w:pPr>
    </w:p>
    <w:p w14:paraId="64CBC6ED" w14:textId="77777777" w:rsidR="00FD6B6D" w:rsidRPr="005F76B8" w:rsidRDefault="00FD6B6D" w:rsidP="00FD6B6D">
      <w:pPr>
        <w:pStyle w:val="Default"/>
        <w:spacing w:line="276" w:lineRule="auto"/>
        <w:jc w:val="both"/>
        <w:rPr>
          <w:b/>
          <w:lang w:val="sk-SK"/>
        </w:rPr>
      </w:pPr>
      <w:r w:rsidRPr="005F76B8">
        <w:rPr>
          <w:b/>
          <w:lang w:val="sk-SK"/>
        </w:rPr>
        <w:t>Investície do areálu futbalového štadióna</w:t>
      </w:r>
    </w:p>
    <w:p w14:paraId="789B58D3" w14:textId="77777777" w:rsidR="00FD6B6D" w:rsidRPr="005F76B8" w:rsidRDefault="00FD6B6D" w:rsidP="00FD6B6D">
      <w:pPr>
        <w:pStyle w:val="Pa0"/>
        <w:jc w:val="both"/>
        <w:rPr>
          <w:rStyle w:val="A0"/>
          <w:rFonts w:ascii="Times New Roman" w:hAnsi="Times New Roman"/>
          <w:b/>
          <w:bCs/>
        </w:rPr>
      </w:pPr>
    </w:p>
    <w:p w14:paraId="7AAB889D" w14:textId="7C947AA1" w:rsidR="00FD6B6D" w:rsidRDefault="00FD6B6D" w:rsidP="00FD6B6D">
      <w:pPr>
        <w:pStyle w:val="Pa0"/>
        <w:jc w:val="both"/>
        <w:rPr>
          <w:rStyle w:val="A0"/>
          <w:rFonts w:ascii="Times New Roman" w:hAnsi="Times New Roman"/>
          <w:b/>
          <w:bCs/>
          <w:sz w:val="24"/>
          <w:szCs w:val="24"/>
        </w:rPr>
      </w:pPr>
      <w:r w:rsidRPr="00D12187">
        <w:rPr>
          <w:rStyle w:val="A0"/>
          <w:rFonts w:ascii="Times New Roman" w:hAnsi="Times New Roman"/>
          <w:b/>
          <w:bCs/>
          <w:sz w:val="24"/>
          <w:szCs w:val="24"/>
        </w:rPr>
        <w:t xml:space="preserve">Rekonštrukcia systému prípravy teplej vody v tribúne futbalového štadióna </w:t>
      </w:r>
    </w:p>
    <w:p w14:paraId="673172C3" w14:textId="77777777" w:rsidR="00192C0C" w:rsidRPr="00192C0C" w:rsidRDefault="00192C0C" w:rsidP="00192C0C">
      <w:pPr>
        <w:pStyle w:val="Default"/>
        <w:rPr>
          <w:lang w:val="sk-SK" w:eastAsia="sk-SK"/>
        </w:rPr>
      </w:pPr>
    </w:p>
    <w:p w14:paraId="21A4F9E1" w14:textId="7DA8F05A" w:rsidR="00FD6B6D" w:rsidRPr="005F76B8" w:rsidRDefault="00FD6B6D" w:rsidP="00FD6B6D">
      <w:pPr>
        <w:pStyle w:val="Default"/>
        <w:jc w:val="both"/>
        <w:rPr>
          <w:lang w:val="sk-SK"/>
        </w:rPr>
      </w:pPr>
      <w:r w:rsidRPr="00D12187">
        <w:rPr>
          <w:rStyle w:val="A0"/>
          <w:sz w:val="24"/>
          <w:szCs w:val="24"/>
          <w:lang w:val="sk-SK"/>
        </w:rPr>
        <w:t xml:space="preserve">Na túto investíciu v celkovej výške 13 353 € mesto získalo grant Slovenského futbalového zväzu vo výške 10 000 €. </w:t>
      </w:r>
      <w:r w:rsidRPr="00D12187">
        <w:rPr>
          <w:lang w:val="sk-SK"/>
        </w:rPr>
        <w:t>Dôvodom investície bol zastaralý a energeticky náročný systém ohrevu, ktorý zabezpečovala elektrická energia. Starý zásobník, plný vodného kameňa mal veľké energetické straty. Systém, ktorý vysúťažená firma nainštalovala do budovy tribúny, zabezpečuje ohrev vody zo slnečnej energie a elektrina je potrebná iba ako záložný zdroj. Za týmto účelom bolo na strechu obslužnej budovy osadených 10 ks slnečných kolektorov typu TS300</w:t>
      </w:r>
      <w:r w:rsidRPr="005F76B8">
        <w:rPr>
          <w:lang w:val="sk-SK"/>
        </w:rPr>
        <w:t>. Aby nezaťažovali strechu, sú upevnené na podpornej konštrukcii vybudovanej podľa požiadaviek statického posudku. Systém slnečných kolektorov odovzdáva teplo zo slnka do stacionárnych zásobníkov na teplú úžitkovú vodu (TÚV) s objemom 2 x 500 litrov. Termoregulácia po nahriat</w:t>
      </w:r>
      <w:r w:rsidR="00AD1719">
        <w:rPr>
          <w:lang w:val="sk-SK"/>
        </w:rPr>
        <w:t>í</w:t>
      </w:r>
      <w:r w:rsidRPr="005F76B8">
        <w:rPr>
          <w:lang w:val="sk-SK"/>
        </w:rPr>
        <w:t xml:space="preserve"> jedného 500 litrov prioritného zásobníka na požadovanú teplotu 65  °C prepne ohrev na druhý zásobník. Zmiešavač na výstupe TÚV zabezpečuje maximálnu teplotu TÚV do spŕch o teplote 50 °C.</w:t>
      </w:r>
    </w:p>
    <w:p w14:paraId="5112F68B" w14:textId="3FD360C4" w:rsidR="00FD6B6D" w:rsidRPr="005F76B8" w:rsidRDefault="00FD6B6D" w:rsidP="00FD6B6D">
      <w:pPr>
        <w:pStyle w:val="Default"/>
        <w:jc w:val="both"/>
        <w:rPr>
          <w:lang w:val="sk-SK"/>
        </w:rPr>
      </w:pPr>
      <w:r w:rsidRPr="005F76B8">
        <w:rPr>
          <w:lang w:val="sk-SK"/>
        </w:rPr>
        <w:t>Zrekonštruovaná bola aj technická miestnosť. Boli osekané pôvodné odvlhnuté omietky, zrealizované nové stierky, osadená nová elektroinštalácia a následné vymaľovanie priestorov.</w:t>
      </w:r>
    </w:p>
    <w:p w14:paraId="2B340DA8" w14:textId="77777777" w:rsidR="005F76B8" w:rsidRPr="005F76B8" w:rsidRDefault="005F76B8" w:rsidP="00FD6B6D">
      <w:pPr>
        <w:pStyle w:val="Default"/>
        <w:jc w:val="both"/>
        <w:rPr>
          <w:lang w:val="sk-SK"/>
        </w:rPr>
      </w:pPr>
    </w:p>
    <w:p w14:paraId="5F89091D" w14:textId="6358BB1E" w:rsidR="00FD6B6D" w:rsidRPr="007B653A" w:rsidRDefault="00FD6B6D" w:rsidP="00FD6B6D">
      <w:pPr>
        <w:spacing w:line="276" w:lineRule="auto"/>
        <w:jc w:val="both"/>
      </w:pPr>
      <w:r>
        <w:rPr>
          <w:noProof/>
        </w:rPr>
        <w:drawing>
          <wp:anchor distT="0" distB="0" distL="114300" distR="114300" simplePos="0" relativeHeight="251701760" behindDoc="0" locked="0" layoutInCell="1" allowOverlap="1" wp14:anchorId="3F8588AF" wp14:editId="45745EE1">
            <wp:simplePos x="0" y="0"/>
            <wp:positionH relativeFrom="column">
              <wp:posOffset>3034030</wp:posOffset>
            </wp:positionH>
            <wp:positionV relativeFrom="paragraph">
              <wp:posOffset>179705</wp:posOffset>
            </wp:positionV>
            <wp:extent cx="2700655" cy="2200275"/>
            <wp:effectExtent l="288290" t="0" r="292735" b="0"/>
            <wp:wrapNone/>
            <wp:docPr id="118" name="Obrázok 1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65" cstate="print">
                      <a:extLst>
                        <a:ext uri="{28A0092B-C50C-407E-A947-70E740481C1C}">
                          <a14:useLocalDpi xmlns:a14="http://schemas.microsoft.com/office/drawing/2010/main" val="0"/>
                        </a:ext>
                      </a:extLst>
                    </a:blip>
                    <a:srcRect/>
                    <a:stretch>
                      <a:fillRect/>
                    </a:stretch>
                  </pic:blipFill>
                  <pic:spPr bwMode="auto">
                    <a:xfrm rot="5400000">
                      <a:off x="0" y="0"/>
                      <a:ext cx="2700655" cy="2200275"/>
                    </a:xfrm>
                    <a:prstGeom prst="rect">
                      <a:avLst/>
                    </a:prstGeom>
                    <a:noFill/>
                    <a:scene3d>
                      <a:camera prst="orthographicFront">
                        <a:rot lat="0" lon="300000" rev="5400000"/>
                      </a:camera>
                      <a:lightRig rig="threePt" dir="t"/>
                    </a:scene3d>
                  </pic:spPr>
                </pic:pic>
              </a:graphicData>
            </a:graphic>
            <wp14:sizeRelH relativeFrom="page">
              <wp14:pctWidth>0</wp14:pctWidth>
            </wp14:sizeRelH>
            <wp14:sizeRelV relativeFrom="page">
              <wp14:pctHeight>0</wp14:pctHeight>
            </wp14:sizeRelV>
          </wp:anchor>
        </w:drawing>
      </w:r>
    </w:p>
    <w:p w14:paraId="272F767A" w14:textId="609FE037" w:rsidR="00FD6B6D" w:rsidRPr="007B653A" w:rsidRDefault="00FD6B6D" w:rsidP="00FD6B6D">
      <w:pPr>
        <w:pStyle w:val="Default"/>
        <w:spacing w:line="276" w:lineRule="auto"/>
        <w:jc w:val="both"/>
        <w:rPr>
          <w:b/>
          <w:color w:val="auto"/>
          <w:lang w:val="sk-SK" w:eastAsia="en-US"/>
        </w:rPr>
      </w:pPr>
      <w:r>
        <w:rPr>
          <w:b/>
          <w:noProof/>
          <w:color w:val="auto"/>
          <w:lang w:val="sk-SK" w:eastAsia="en-US"/>
        </w:rPr>
        <w:drawing>
          <wp:inline distT="0" distB="0" distL="0" distR="0" wp14:anchorId="31716A2F" wp14:editId="1EEF626E">
            <wp:extent cx="2880360" cy="2164080"/>
            <wp:effectExtent l="0" t="0" r="0" b="7620"/>
            <wp:docPr id="113" name="Obrázok 1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66" cstate="print">
                      <a:extLst>
                        <a:ext uri="{28A0092B-C50C-407E-A947-70E740481C1C}">
                          <a14:useLocalDpi xmlns:a14="http://schemas.microsoft.com/office/drawing/2010/main" val="0"/>
                        </a:ext>
                      </a:extLst>
                    </a:blip>
                    <a:srcRect/>
                    <a:stretch>
                      <a:fillRect/>
                    </a:stretch>
                  </pic:blipFill>
                  <pic:spPr bwMode="auto">
                    <a:xfrm>
                      <a:off x="0" y="0"/>
                      <a:ext cx="2880360" cy="2164080"/>
                    </a:xfrm>
                    <a:prstGeom prst="rect">
                      <a:avLst/>
                    </a:prstGeom>
                    <a:noFill/>
                    <a:ln>
                      <a:noFill/>
                    </a:ln>
                  </pic:spPr>
                </pic:pic>
              </a:graphicData>
            </a:graphic>
          </wp:inline>
        </w:drawing>
      </w:r>
      <w:r w:rsidRPr="004D2B55">
        <w:rPr>
          <w:snapToGrid w:val="0"/>
          <w:w w:val="0"/>
          <w:sz w:val="0"/>
          <w:szCs w:val="0"/>
          <w:u w:color="000000"/>
          <w:bdr w:val="none" w:sz="0" w:space="0" w:color="000000"/>
          <w:shd w:val="clear" w:color="000000" w:fill="000000"/>
        </w:rPr>
        <w:t xml:space="preserve"> </w:t>
      </w:r>
    </w:p>
    <w:p w14:paraId="62E0F119" w14:textId="77777777" w:rsidR="00FD6B6D" w:rsidRDefault="00FD6B6D" w:rsidP="00FD6B6D">
      <w:pPr>
        <w:pStyle w:val="Default"/>
        <w:spacing w:line="276" w:lineRule="auto"/>
        <w:jc w:val="both"/>
        <w:rPr>
          <w:b/>
          <w:color w:val="auto"/>
          <w:lang w:val="sk-SK" w:eastAsia="en-US"/>
        </w:rPr>
      </w:pPr>
    </w:p>
    <w:p w14:paraId="6A8E308F" w14:textId="77777777" w:rsidR="00FD6B6D" w:rsidRPr="007B653A" w:rsidRDefault="00FD6B6D" w:rsidP="00FD6B6D">
      <w:pPr>
        <w:pStyle w:val="Default"/>
        <w:spacing w:line="276" w:lineRule="auto"/>
        <w:jc w:val="both"/>
        <w:rPr>
          <w:b/>
          <w:color w:val="auto"/>
          <w:lang w:val="sk-SK" w:eastAsia="en-US"/>
        </w:rPr>
      </w:pPr>
      <w:r w:rsidRPr="007B653A">
        <w:rPr>
          <w:b/>
          <w:color w:val="auto"/>
          <w:lang w:val="sk-SK" w:eastAsia="en-US"/>
        </w:rPr>
        <w:t>Rekonštrukcia areálu letného kúpaliska</w:t>
      </w:r>
    </w:p>
    <w:p w14:paraId="6BE9CE0A" w14:textId="77777777" w:rsidR="00FD6B6D" w:rsidRPr="007B653A" w:rsidRDefault="00FD6B6D" w:rsidP="00FD6B6D">
      <w:pPr>
        <w:jc w:val="both"/>
      </w:pPr>
      <w:r w:rsidRPr="007B653A">
        <w:rPr>
          <w:lang w:eastAsia="en-US"/>
        </w:rPr>
        <w:t>V areáli letného kúpaliska boli z</w:t>
      </w:r>
      <w:r w:rsidRPr="007B653A">
        <w:t>realizované každoročné ochranné nátery korodujúcich častí vybavenia areálu letného kúpaliska a to lavičky, zábradlia, vstupy k bazénom atď., vykonaný bol aj nákup zelenej plochy okolo bazénov. Výmena pieskovej filtrácie sa z dôvodu pandémie Covid-19 neuskutočnila, bola presunutá do ďalšieho obdobia ako plánovaná investícia.</w:t>
      </w:r>
    </w:p>
    <w:p w14:paraId="03924BA6" w14:textId="77777777" w:rsidR="00FD6B6D" w:rsidRPr="007B653A" w:rsidRDefault="00FD6B6D" w:rsidP="00FD6B6D">
      <w:pPr>
        <w:pStyle w:val="Default"/>
        <w:spacing w:line="276" w:lineRule="auto"/>
        <w:jc w:val="both"/>
      </w:pPr>
    </w:p>
    <w:bookmarkEnd w:id="7"/>
    <w:p w14:paraId="434B5E4A" w14:textId="77777777" w:rsidR="00A47B01" w:rsidRDefault="00A47B01" w:rsidP="00FF16AF">
      <w:pPr>
        <w:spacing w:line="360" w:lineRule="auto"/>
        <w:jc w:val="both"/>
        <w:rPr>
          <w:b/>
          <w:color w:val="943634" w:themeColor="accent2" w:themeShade="BF"/>
          <w:sz w:val="28"/>
          <w:szCs w:val="28"/>
        </w:rPr>
      </w:pPr>
    </w:p>
    <w:p w14:paraId="3D6D281B" w14:textId="77777777" w:rsidR="00A47B01" w:rsidRDefault="00A47B01" w:rsidP="00FF16AF">
      <w:pPr>
        <w:spacing w:line="360" w:lineRule="auto"/>
        <w:jc w:val="both"/>
        <w:rPr>
          <w:b/>
          <w:color w:val="943634" w:themeColor="accent2" w:themeShade="BF"/>
          <w:sz w:val="28"/>
          <w:szCs w:val="28"/>
        </w:rPr>
      </w:pPr>
    </w:p>
    <w:p w14:paraId="0F0B0F4B" w14:textId="77777777" w:rsidR="00FF16AF" w:rsidRPr="00721FC7" w:rsidRDefault="00FF16AF" w:rsidP="00FF16AF">
      <w:pPr>
        <w:spacing w:line="360" w:lineRule="auto"/>
        <w:jc w:val="both"/>
        <w:rPr>
          <w:b/>
          <w:color w:val="943634" w:themeColor="accent2" w:themeShade="BF"/>
          <w:sz w:val="32"/>
          <w:szCs w:val="32"/>
        </w:rPr>
      </w:pPr>
      <w:bookmarkStart w:id="8" w:name="_Hlk72335323"/>
      <w:r w:rsidRPr="00721FC7">
        <w:rPr>
          <w:b/>
          <w:color w:val="943634" w:themeColor="accent2" w:themeShade="BF"/>
          <w:sz w:val="32"/>
          <w:szCs w:val="32"/>
        </w:rPr>
        <w:lastRenderedPageBreak/>
        <w:t>6.4 Sociálne zabezpečenie</w:t>
      </w:r>
    </w:p>
    <w:p w14:paraId="36566CCA" w14:textId="77777777" w:rsidR="00A47B01" w:rsidRPr="00721FC7" w:rsidRDefault="00A47B01" w:rsidP="00A47B01">
      <w:pPr>
        <w:spacing w:line="360" w:lineRule="auto"/>
        <w:jc w:val="center"/>
        <w:rPr>
          <w:b/>
          <w:color w:val="943634" w:themeColor="accent2" w:themeShade="BF"/>
          <w:sz w:val="32"/>
          <w:szCs w:val="32"/>
        </w:rPr>
      </w:pPr>
      <w:r w:rsidRPr="00721FC7">
        <w:rPr>
          <w:noProof/>
          <w:sz w:val="28"/>
          <w:szCs w:val="28"/>
        </w:rPr>
        <w:drawing>
          <wp:inline distT="0" distB="0" distL="0" distR="0" wp14:anchorId="246D0896" wp14:editId="5E55D062">
            <wp:extent cx="2918460" cy="2101989"/>
            <wp:effectExtent l="0" t="0" r="0" b="0"/>
            <wp:docPr id="5" name="Obrázok 5" descr="Kartotéka zamestnaní"/>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artotéka zamestnaní"/>
                    <pic:cNvPicPr>
                      <a:picLocks noChangeAspect="1" noChangeArrowheads="1"/>
                    </pic:cNvPicPr>
                  </pic:nvPicPr>
                  <pic:blipFill>
                    <a:blip r:embed="rId67">
                      <a:extLst>
                        <a:ext uri="{28A0092B-C50C-407E-A947-70E740481C1C}">
                          <a14:useLocalDpi xmlns:a14="http://schemas.microsoft.com/office/drawing/2010/main" val="0"/>
                        </a:ext>
                      </a:extLst>
                    </a:blip>
                    <a:srcRect/>
                    <a:stretch>
                      <a:fillRect/>
                    </a:stretch>
                  </pic:blipFill>
                  <pic:spPr bwMode="auto">
                    <a:xfrm>
                      <a:off x="0" y="0"/>
                      <a:ext cx="2952911" cy="2126802"/>
                    </a:xfrm>
                    <a:prstGeom prst="rect">
                      <a:avLst/>
                    </a:prstGeom>
                    <a:noFill/>
                    <a:ln>
                      <a:noFill/>
                    </a:ln>
                  </pic:spPr>
                </pic:pic>
              </a:graphicData>
            </a:graphic>
          </wp:inline>
        </w:drawing>
      </w:r>
    </w:p>
    <w:p w14:paraId="6B49D15C" w14:textId="77777777" w:rsidR="004E6ED3" w:rsidRDefault="004E6ED3" w:rsidP="004E6ED3">
      <w:pPr>
        <w:jc w:val="both"/>
      </w:pPr>
      <w:r>
        <w:t>Sociálna starostlivosť je v Meste Vrútky zabezpečovaná prostredníctvom odboru služieb – sociálneho oddelenia. V roku 2020 boli poskytnuté pre občanov mesta tieto sociálne služby:</w:t>
      </w:r>
    </w:p>
    <w:p w14:paraId="09F19B34" w14:textId="77777777" w:rsidR="004E6ED3" w:rsidRDefault="004E6ED3" w:rsidP="004E6ED3">
      <w:pPr>
        <w:jc w:val="both"/>
      </w:pPr>
    </w:p>
    <w:p w14:paraId="14DBD935" w14:textId="77777777" w:rsidR="004E6ED3" w:rsidRDefault="004E6ED3" w:rsidP="004E6ED3">
      <w:r>
        <w:t xml:space="preserve">- opatrovateľská služba, </w:t>
      </w:r>
    </w:p>
    <w:p w14:paraId="51288C63" w14:textId="77777777" w:rsidR="004E6ED3" w:rsidRDefault="004E6ED3" w:rsidP="004E6ED3">
      <w:r>
        <w:t>- obedy pre dôchodcov,</w:t>
      </w:r>
    </w:p>
    <w:p w14:paraId="1B9E8C68" w14:textId="77777777" w:rsidR="004E6ED3" w:rsidRDefault="004E6ED3" w:rsidP="004E6ED3">
      <w:r>
        <w:t>- terénna práca,</w:t>
      </w:r>
    </w:p>
    <w:p w14:paraId="2C7D2E7A" w14:textId="77777777" w:rsidR="004E6ED3" w:rsidRDefault="004E6ED3" w:rsidP="004E6ED3">
      <w:r>
        <w:t>- denné centrá,</w:t>
      </w:r>
    </w:p>
    <w:p w14:paraId="596CB6BD" w14:textId="77777777" w:rsidR="004E6ED3" w:rsidRDefault="004E6ED3" w:rsidP="004E6ED3">
      <w:r>
        <w:t>- sociálna kuratela a sociálno-právna ochrana v katastri mesta,</w:t>
      </w:r>
    </w:p>
    <w:p w14:paraId="3AAB683F" w14:textId="77777777" w:rsidR="004E6ED3" w:rsidRDefault="004E6ED3" w:rsidP="004E6ED3">
      <w:r>
        <w:t xml:space="preserve">- umiestnenie občanov v špecializovaných zariadeniach, domove sociálnych služieb, zariadení pre seniorov a detí v centrách pre deti a rodiny </w:t>
      </w:r>
    </w:p>
    <w:p w14:paraId="5CCB0ED4" w14:textId="77777777" w:rsidR="004E6ED3" w:rsidRDefault="004E6ED3" w:rsidP="004E6ED3"/>
    <w:p w14:paraId="7504C1F7" w14:textId="77777777" w:rsidR="004E6ED3" w:rsidRPr="003E44E2" w:rsidRDefault="004E6ED3" w:rsidP="004E6ED3">
      <w:pPr>
        <w:jc w:val="both"/>
        <w:rPr>
          <w:b/>
          <w:i/>
          <w:color w:val="943634" w:themeColor="accent2" w:themeShade="BF"/>
        </w:rPr>
      </w:pPr>
      <w:r w:rsidRPr="003E44E2">
        <w:rPr>
          <w:b/>
          <w:i/>
          <w:color w:val="943634" w:themeColor="accent2" w:themeShade="BF"/>
        </w:rPr>
        <w:t>A. Finančná pomoc odkázaným ľuďom - jednorazová dávka v hmotnej núdzi a sociálnej pomoci</w:t>
      </w:r>
    </w:p>
    <w:p w14:paraId="52921099" w14:textId="77777777" w:rsidR="004E6ED3" w:rsidRDefault="004E6ED3" w:rsidP="004E6ED3">
      <w:pPr>
        <w:jc w:val="both"/>
        <w:rPr>
          <w:b/>
          <w:i/>
          <w:color w:val="0000FF"/>
        </w:rPr>
      </w:pPr>
    </w:p>
    <w:p w14:paraId="48939EC4" w14:textId="77777777" w:rsidR="004E6ED3" w:rsidRDefault="004E6ED3" w:rsidP="004E6ED3">
      <w:pPr>
        <w:jc w:val="both"/>
      </w:pPr>
      <w:r w:rsidRPr="00B56A44">
        <w:t>V roku 20</w:t>
      </w:r>
      <w:r>
        <w:t>20</w:t>
      </w:r>
      <w:r w:rsidRPr="00B56A44">
        <w:t xml:space="preserve"> Mesto Vrútky:</w:t>
      </w:r>
    </w:p>
    <w:p w14:paraId="623E8F3B" w14:textId="77777777" w:rsidR="004E6ED3" w:rsidRPr="00B56A44" w:rsidRDefault="004E6ED3" w:rsidP="004E6ED3">
      <w:pPr>
        <w:jc w:val="both"/>
      </w:pPr>
    </w:p>
    <w:p w14:paraId="1509B5F5" w14:textId="77777777" w:rsidR="004E6ED3" w:rsidRPr="00B56A44" w:rsidRDefault="004E6ED3" w:rsidP="004E6ED3">
      <w:pPr>
        <w:jc w:val="both"/>
      </w:pPr>
      <w:r>
        <w:t>-</w:t>
      </w:r>
      <w:r>
        <w:tab/>
      </w:r>
      <w:r w:rsidRPr="00B56A44">
        <w:t xml:space="preserve">poskytlo </w:t>
      </w:r>
      <w:r w:rsidRPr="000E28F9">
        <w:rPr>
          <w:b/>
          <w:bCs/>
        </w:rPr>
        <w:t>6</w:t>
      </w:r>
      <w:r>
        <w:t xml:space="preserve"> </w:t>
      </w:r>
      <w:r w:rsidRPr="00B56A44">
        <w:rPr>
          <w:b/>
        </w:rPr>
        <w:t>jednorazových dávok sociálnej pomoci</w:t>
      </w:r>
      <w:r w:rsidRPr="00B56A44">
        <w:t xml:space="preserve"> v celkovej výške </w:t>
      </w:r>
      <w:r>
        <w:t>670</w:t>
      </w:r>
      <w:r w:rsidRPr="00B56A44">
        <w:t>,-€. Jednorazová dávka sociálnej pomoci je určená na čiastočnú úhradu mimoriadnych výdavkov členov domácnosti, ktorým sa poskytuje pomoc v hmotnej núdzi. Je určená najmä na zabezpečenie nevyhnutného ošatenia, bielizne, obuvi, nevyhnutného vybavenia domácnosti, mimoriadnych liečebných nákladov alebo školských potrieb. Jednorazová dávka v  hmotnej núdzi  sa poskytuje  v peňažnej forme. Jednorazovú dávku možno poskytnúť občanovi s trvalým pobytom na území mesta Vrútky, ktorý nemá voči mestu finančné záväzky. Žiadateľmi v roku 20</w:t>
      </w:r>
      <w:r>
        <w:t>20</w:t>
      </w:r>
      <w:r w:rsidRPr="00B56A44">
        <w:t xml:space="preserve"> boli predovšetkým osamelé matky, seniori v náhlych životných situáciách a občania v hmotnej núdzi</w:t>
      </w:r>
    </w:p>
    <w:p w14:paraId="30964495" w14:textId="77777777" w:rsidR="004E6ED3" w:rsidRDefault="004E6ED3" w:rsidP="004E6ED3">
      <w:pPr>
        <w:jc w:val="both"/>
      </w:pPr>
      <w:r w:rsidRPr="00B56A44">
        <w:t>-</w:t>
      </w:r>
      <w:r w:rsidRPr="00B56A44">
        <w:tab/>
      </w:r>
      <w:r>
        <w:t>z dôvodu pandémie COVID-19 mesto Vrútky pozastavilo dotácie organizáciám a združeniam, ktoré poskytujú všeobecne prospešné služby a organizujú sociálne akcie počas celého roka 2020, nakoľko rozpočet mesta zabezpečoval zvýšené výdavky na plnenie prijatých opatrení Regionálneho úradu verejného zdravotníctva v Martine. Boli to hlavne náklady na dezinfekciu a celkovú ochranu obyvateľstva mesta Vrútky. V</w:t>
      </w:r>
      <w:r w:rsidRPr="00B56A44">
        <w:t> zmysle VZN o</w:t>
      </w:r>
      <w:r>
        <w:t> </w:t>
      </w:r>
      <w:r w:rsidRPr="00B56A44">
        <w:t>dotáciách</w:t>
      </w:r>
      <w:r>
        <w:t xml:space="preserve"> predložili žiadosť o dotácie nasledovné organizácie: </w:t>
      </w:r>
      <w:r w:rsidRPr="00B56A44">
        <w:t xml:space="preserve"> </w:t>
      </w:r>
    </w:p>
    <w:p w14:paraId="0FD1D409" w14:textId="77777777" w:rsidR="004E6ED3" w:rsidRDefault="004E6ED3" w:rsidP="004E6ED3">
      <w:pPr>
        <w:jc w:val="both"/>
      </w:pPr>
    </w:p>
    <w:p w14:paraId="7FC010D1" w14:textId="77777777" w:rsidR="004E6ED3" w:rsidRDefault="004E6ED3" w:rsidP="004E6ED3">
      <w:pPr>
        <w:jc w:val="both"/>
      </w:pPr>
    </w:p>
    <w:p w14:paraId="065220EF" w14:textId="77777777" w:rsidR="004E6ED3" w:rsidRDefault="004E6ED3" w:rsidP="004E6ED3">
      <w:pPr>
        <w:jc w:val="both"/>
      </w:pPr>
    </w:p>
    <w:p w14:paraId="17C61FCF" w14:textId="77777777" w:rsidR="004E6ED3" w:rsidRPr="00B56A44" w:rsidRDefault="004E6ED3" w:rsidP="00AA74F0">
      <w:pPr>
        <w:pStyle w:val="Odsekzoznamu"/>
        <w:numPr>
          <w:ilvl w:val="0"/>
          <w:numId w:val="5"/>
        </w:numPr>
        <w:spacing w:after="0" w:line="240" w:lineRule="auto"/>
        <w:jc w:val="both"/>
        <w:rPr>
          <w:rFonts w:ascii="Times New Roman" w:hAnsi="Times New Roman"/>
          <w:sz w:val="24"/>
          <w:szCs w:val="24"/>
        </w:rPr>
      </w:pPr>
      <w:r w:rsidRPr="00B56A44">
        <w:rPr>
          <w:rFonts w:ascii="Times New Roman" w:hAnsi="Times New Roman"/>
          <w:sz w:val="24"/>
          <w:szCs w:val="24"/>
        </w:rPr>
        <w:t xml:space="preserve">Slovenský zväz zdravotne postihnutých I, Vrútky – </w:t>
      </w:r>
      <w:r w:rsidRPr="006D7D6E">
        <w:rPr>
          <w:rFonts w:ascii="Times New Roman" w:hAnsi="Times New Roman"/>
          <w:b/>
          <w:bCs/>
          <w:sz w:val="24"/>
          <w:szCs w:val="24"/>
        </w:rPr>
        <w:t>0</w:t>
      </w:r>
      <w:r w:rsidRPr="00B56A44">
        <w:rPr>
          <w:rFonts w:ascii="Times New Roman" w:hAnsi="Times New Roman"/>
          <w:sz w:val="24"/>
          <w:szCs w:val="24"/>
        </w:rPr>
        <w:t>,- EUR</w:t>
      </w:r>
    </w:p>
    <w:p w14:paraId="26BEF768" w14:textId="77777777" w:rsidR="004E6ED3" w:rsidRPr="00B56A44" w:rsidRDefault="004E6ED3" w:rsidP="00AA74F0">
      <w:pPr>
        <w:pStyle w:val="Odsekzoznamu"/>
        <w:numPr>
          <w:ilvl w:val="0"/>
          <w:numId w:val="5"/>
        </w:numPr>
        <w:spacing w:after="0" w:line="240" w:lineRule="auto"/>
        <w:jc w:val="both"/>
        <w:rPr>
          <w:rFonts w:ascii="Times New Roman" w:hAnsi="Times New Roman"/>
          <w:sz w:val="24"/>
          <w:szCs w:val="24"/>
        </w:rPr>
      </w:pPr>
      <w:r w:rsidRPr="00B56A44">
        <w:rPr>
          <w:rFonts w:ascii="Times New Roman" w:hAnsi="Times New Roman"/>
          <w:sz w:val="24"/>
          <w:szCs w:val="24"/>
        </w:rPr>
        <w:t xml:space="preserve">Slovenský zväz zdravotne postihnutých II, Vrútky – </w:t>
      </w:r>
      <w:r w:rsidRPr="006D7D6E">
        <w:rPr>
          <w:rFonts w:ascii="Times New Roman" w:hAnsi="Times New Roman"/>
          <w:b/>
          <w:bCs/>
          <w:sz w:val="24"/>
          <w:szCs w:val="24"/>
        </w:rPr>
        <w:t>0</w:t>
      </w:r>
      <w:r w:rsidRPr="00B56A44">
        <w:rPr>
          <w:rFonts w:ascii="Times New Roman" w:hAnsi="Times New Roman"/>
          <w:sz w:val="24"/>
          <w:szCs w:val="24"/>
        </w:rPr>
        <w:t>,- EUR</w:t>
      </w:r>
    </w:p>
    <w:p w14:paraId="072614E5" w14:textId="77777777" w:rsidR="004E6ED3" w:rsidRPr="00B56A44" w:rsidRDefault="004E6ED3" w:rsidP="00AA74F0">
      <w:pPr>
        <w:pStyle w:val="Odsekzoznamu"/>
        <w:numPr>
          <w:ilvl w:val="0"/>
          <w:numId w:val="5"/>
        </w:numPr>
        <w:spacing w:after="0" w:line="240" w:lineRule="auto"/>
        <w:jc w:val="both"/>
        <w:rPr>
          <w:rFonts w:ascii="Times New Roman" w:hAnsi="Times New Roman"/>
          <w:sz w:val="24"/>
          <w:szCs w:val="24"/>
        </w:rPr>
      </w:pPr>
      <w:r w:rsidRPr="00B56A44">
        <w:rPr>
          <w:rFonts w:ascii="Times New Roman" w:hAnsi="Times New Roman"/>
          <w:sz w:val="24"/>
          <w:szCs w:val="24"/>
        </w:rPr>
        <w:lastRenderedPageBreak/>
        <w:t xml:space="preserve">Jednota dôchodcov Slovenska ZO Vrútky – </w:t>
      </w:r>
      <w:r w:rsidRPr="006D7D6E">
        <w:rPr>
          <w:rFonts w:ascii="Times New Roman" w:hAnsi="Times New Roman"/>
          <w:b/>
          <w:bCs/>
          <w:sz w:val="24"/>
          <w:szCs w:val="24"/>
        </w:rPr>
        <w:t>0</w:t>
      </w:r>
      <w:r w:rsidRPr="00B56A44">
        <w:rPr>
          <w:rFonts w:ascii="Times New Roman" w:hAnsi="Times New Roman"/>
          <w:sz w:val="24"/>
          <w:szCs w:val="24"/>
        </w:rPr>
        <w:t>,- EUR</w:t>
      </w:r>
    </w:p>
    <w:p w14:paraId="5AFC4CF0" w14:textId="77777777" w:rsidR="004E6ED3" w:rsidRPr="00B56A44" w:rsidRDefault="004E6ED3" w:rsidP="00AA74F0">
      <w:pPr>
        <w:pStyle w:val="Odsekzoznamu"/>
        <w:numPr>
          <w:ilvl w:val="0"/>
          <w:numId w:val="5"/>
        </w:numPr>
        <w:spacing w:after="0" w:line="240" w:lineRule="auto"/>
        <w:jc w:val="both"/>
        <w:rPr>
          <w:rFonts w:ascii="Times New Roman" w:hAnsi="Times New Roman"/>
          <w:sz w:val="24"/>
          <w:szCs w:val="24"/>
        </w:rPr>
      </w:pPr>
      <w:r w:rsidRPr="00B56A44">
        <w:rPr>
          <w:rFonts w:ascii="Times New Roman" w:hAnsi="Times New Roman"/>
          <w:sz w:val="24"/>
          <w:szCs w:val="24"/>
        </w:rPr>
        <w:t xml:space="preserve">Žena v tiesni, o.z. Martin – </w:t>
      </w:r>
      <w:r w:rsidRPr="006D7D6E">
        <w:rPr>
          <w:rFonts w:ascii="Times New Roman" w:hAnsi="Times New Roman"/>
          <w:b/>
          <w:bCs/>
          <w:sz w:val="24"/>
          <w:szCs w:val="24"/>
        </w:rPr>
        <w:t>0,</w:t>
      </w:r>
      <w:r w:rsidRPr="00B56A44">
        <w:rPr>
          <w:rFonts w:ascii="Times New Roman" w:hAnsi="Times New Roman"/>
          <w:sz w:val="24"/>
          <w:szCs w:val="24"/>
        </w:rPr>
        <w:t>- EUR</w:t>
      </w:r>
    </w:p>
    <w:p w14:paraId="1C20726D" w14:textId="77777777" w:rsidR="004E6ED3" w:rsidRPr="00B56A44" w:rsidRDefault="004E6ED3" w:rsidP="00AA74F0">
      <w:pPr>
        <w:pStyle w:val="Odsekzoznamu"/>
        <w:numPr>
          <w:ilvl w:val="0"/>
          <w:numId w:val="5"/>
        </w:numPr>
        <w:spacing w:after="0" w:line="240" w:lineRule="auto"/>
        <w:jc w:val="both"/>
        <w:rPr>
          <w:rFonts w:ascii="Times New Roman" w:hAnsi="Times New Roman"/>
          <w:sz w:val="24"/>
          <w:szCs w:val="24"/>
        </w:rPr>
      </w:pPr>
      <w:r w:rsidRPr="00B56A44">
        <w:rPr>
          <w:rFonts w:ascii="Times New Roman" w:hAnsi="Times New Roman"/>
          <w:sz w:val="24"/>
          <w:szCs w:val="24"/>
        </w:rPr>
        <w:t xml:space="preserve">Dom nádeje, o.z. Martin – </w:t>
      </w:r>
      <w:r w:rsidRPr="006D7D6E">
        <w:rPr>
          <w:rFonts w:ascii="Times New Roman" w:hAnsi="Times New Roman"/>
          <w:b/>
          <w:bCs/>
          <w:sz w:val="24"/>
          <w:szCs w:val="24"/>
        </w:rPr>
        <w:t>0</w:t>
      </w:r>
      <w:r w:rsidRPr="00B56A44">
        <w:rPr>
          <w:rFonts w:ascii="Times New Roman" w:hAnsi="Times New Roman"/>
          <w:sz w:val="24"/>
          <w:szCs w:val="24"/>
        </w:rPr>
        <w:t>,- EUR</w:t>
      </w:r>
    </w:p>
    <w:p w14:paraId="23D26DE8" w14:textId="77777777" w:rsidR="004E6ED3" w:rsidRPr="00B56A44" w:rsidRDefault="004E6ED3" w:rsidP="004E6ED3">
      <w:pPr>
        <w:pStyle w:val="Odsekzoznamu"/>
        <w:ind w:left="1500"/>
        <w:jc w:val="both"/>
        <w:rPr>
          <w:sz w:val="24"/>
          <w:szCs w:val="24"/>
        </w:rPr>
      </w:pPr>
    </w:p>
    <w:p w14:paraId="5ACF1A7F" w14:textId="77777777" w:rsidR="004E6ED3" w:rsidRPr="00B56A44" w:rsidRDefault="004E6ED3" w:rsidP="004E6ED3">
      <w:pPr>
        <w:jc w:val="both"/>
      </w:pPr>
      <w:r w:rsidRPr="00B56A44">
        <w:t>-</w:t>
      </w:r>
      <w:r w:rsidRPr="00B56A44">
        <w:tab/>
        <w:t xml:space="preserve">vydalo </w:t>
      </w:r>
      <w:r w:rsidRPr="000E28F9">
        <w:rPr>
          <w:b/>
          <w:bCs/>
        </w:rPr>
        <w:t>18</w:t>
      </w:r>
      <w:r w:rsidRPr="00B56A44">
        <w:t xml:space="preserve"> </w:t>
      </w:r>
      <w:r w:rsidRPr="00B56A44">
        <w:rPr>
          <w:b/>
        </w:rPr>
        <w:t>rozhodnutí</w:t>
      </w:r>
      <w:r w:rsidRPr="00B56A44">
        <w:t xml:space="preserve"> na sociálnu službu (prevažne opatrovateľská služba a donáška obedov) a </w:t>
      </w:r>
      <w:r w:rsidRPr="000E28F9">
        <w:rPr>
          <w:b/>
          <w:bCs/>
        </w:rPr>
        <w:t>43</w:t>
      </w:r>
      <w:r w:rsidRPr="00B56A44">
        <w:t xml:space="preserve"> rozhodnutí pre zariadenia pre seniorov.</w:t>
      </w:r>
    </w:p>
    <w:p w14:paraId="56386356" w14:textId="553B09FE" w:rsidR="004E6ED3" w:rsidRPr="00B56A44" w:rsidRDefault="004E6ED3" w:rsidP="004E6ED3">
      <w:pPr>
        <w:jc w:val="both"/>
      </w:pPr>
      <w:r w:rsidRPr="00B56A44">
        <w:t>V januári 20</w:t>
      </w:r>
      <w:r>
        <w:t>20</w:t>
      </w:r>
      <w:r w:rsidRPr="00B56A44">
        <w:t xml:space="preserve"> počas  mrazov sme podávali ľuďom bez domova každý deň teplú polievku a teplý čaj. Zároveň sme poskytovali sociálne poradenstvo, </w:t>
      </w:r>
      <w:r w:rsidR="00AD1719">
        <w:t xml:space="preserve">ten </w:t>
      </w:r>
      <w:r w:rsidRPr="00B56A44">
        <w:t xml:space="preserve">ktorý súhlasil toho sme umiestnili do útulku. Rozdávali sme šatstvo, ktoré nám dávali občania pre takéto príležitosti. Ďalej sme počas týchto mrazov poskytovali tuhé palivo sociálne slabým rodinám, ktoré kúrili v peciach. </w:t>
      </w:r>
    </w:p>
    <w:p w14:paraId="4C47B4FB" w14:textId="77777777" w:rsidR="004E6ED3" w:rsidRDefault="004E6ED3" w:rsidP="004E6ED3">
      <w:pPr>
        <w:jc w:val="both"/>
      </w:pPr>
    </w:p>
    <w:p w14:paraId="75F6D9BF" w14:textId="77777777" w:rsidR="004E6ED3" w:rsidRDefault="004E6ED3" w:rsidP="004E6ED3">
      <w:pPr>
        <w:jc w:val="both"/>
        <w:rPr>
          <w:b/>
          <w:bCs/>
        </w:rPr>
      </w:pPr>
      <w:r w:rsidRPr="00B56A44">
        <w:t>V roku 20</w:t>
      </w:r>
      <w:r>
        <w:t>20</w:t>
      </w:r>
      <w:r w:rsidRPr="00B56A44">
        <w:t xml:space="preserve"> bolo Mesto  Vrútky osobitným príjemcom  </w:t>
      </w:r>
      <w:r w:rsidRPr="000E28F9">
        <w:rPr>
          <w:b/>
          <w:bCs/>
        </w:rPr>
        <w:t>5 poberateľov dávok v hmotnej núdzi</w:t>
      </w:r>
      <w:r w:rsidRPr="00B56A44">
        <w:t>, kde sa očividne zlepšila platobná disciplína pri splácaní poplatkov a </w:t>
      </w:r>
      <w:r w:rsidRPr="000E28F9">
        <w:rPr>
          <w:b/>
          <w:bCs/>
        </w:rPr>
        <w:t>9 poberateľov rodinných prídavkov</w:t>
      </w:r>
      <w:r>
        <w:rPr>
          <w:b/>
          <w:bCs/>
        </w:rPr>
        <w:t xml:space="preserve">. </w:t>
      </w:r>
    </w:p>
    <w:p w14:paraId="1A0C690D" w14:textId="77777777" w:rsidR="004E6ED3" w:rsidRDefault="004E6ED3" w:rsidP="004E6ED3">
      <w:pPr>
        <w:jc w:val="both"/>
        <w:rPr>
          <w:b/>
          <w:bCs/>
        </w:rPr>
      </w:pPr>
    </w:p>
    <w:p w14:paraId="6926EA84" w14:textId="77777777" w:rsidR="004E6ED3" w:rsidRPr="00B56A44" w:rsidRDefault="004E6ED3" w:rsidP="004E6ED3">
      <w:pPr>
        <w:jc w:val="both"/>
      </w:pPr>
    </w:p>
    <w:p w14:paraId="14FFBF25" w14:textId="7956E388" w:rsidR="004E6ED3" w:rsidRDefault="00192C0C" w:rsidP="004E6ED3">
      <w:pPr>
        <w:jc w:val="both"/>
        <w:rPr>
          <w:sz w:val="22"/>
          <w:szCs w:val="22"/>
        </w:rPr>
      </w:pPr>
      <w:r>
        <w:rPr>
          <w:noProof/>
        </w:rPr>
        <w:t xml:space="preserve">      </w:t>
      </w:r>
      <w:r w:rsidRPr="00917F4D">
        <w:rPr>
          <w:noProof/>
        </w:rPr>
        <w:drawing>
          <wp:inline distT="0" distB="0" distL="0" distR="0" wp14:anchorId="60A5BECE" wp14:editId="3C6340C1">
            <wp:extent cx="2712720" cy="1912620"/>
            <wp:effectExtent l="0" t="0" r="0" b="0"/>
            <wp:docPr id="13" name="Obrázo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68" cstate="print">
                      <a:extLst>
                        <a:ext uri="{28A0092B-C50C-407E-A947-70E740481C1C}">
                          <a14:useLocalDpi xmlns:a14="http://schemas.microsoft.com/office/drawing/2010/main" val="0"/>
                        </a:ext>
                      </a:extLst>
                    </a:blip>
                    <a:srcRect/>
                    <a:stretch>
                      <a:fillRect/>
                    </a:stretch>
                  </pic:blipFill>
                  <pic:spPr bwMode="auto">
                    <a:xfrm>
                      <a:off x="0" y="0"/>
                      <a:ext cx="2712720" cy="1912620"/>
                    </a:xfrm>
                    <a:prstGeom prst="rect">
                      <a:avLst/>
                    </a:prstGeom>
                    <a:noFill/>
                    <a:ln>
                      <a:noFill/>
                    </a:ln>
                  </pic:spPr>
                </pic:pic>
              </a:graphicData>
            </a:graphic>
          </wp:inline>
        </w:drawing>
      </w:r>
      <w:r w:rsidR="00475780">
        <w:rPr>
          <w:noProof/>
        </w:rPr>
        <w:t xml:space="preserve">   </w:t>
      </w:r>
      <w:r w:rsidR="004E6ED3">
        <w:rPr>
          <w:sz w:val="22"/>
          <w:szCs w:val="22"/>
        </w:rPr>
        <w:t xml:space="preserve"> </w:t>
      </w:r>
      <w:r w:rsidR="004E6ED3">
        <w:rPr>
          <w:noProof/>
          <w:sz w:val="22"/>
          <w:szCs w:val="22"/>
        </w:rPr>
        <w:drawing>
          <wp:inline distT="0" distB="0" distL="0" distR="0" wp14:anchorId="66A497F3" wp14:editId="0C053C52">
            <wp:extent cx="2517588" cy="1905000"/>
            <wp:effectExtent l="0" t="0" r="0" b="0"/>
            <wp:docPr id="126" name="Obrázok 126" descr="IMG_20170112_1235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26" descr="IMG_20170112_123550"/>
                    <pic:cNvPicPr>
                      <a:picLocks noChangeAspect="1" noChangeArrowheads="1"/>
                    </pic:cNvPicPr>
                  </pic:nvPicPr>
                  <pic:blipFill>
                    <a:blip r:embed="rId69" cstate="print">
                      <a:extLst>
                        <a:ext uri="{28A0092B-C50C-407E-A947-70E740481C1C}">
                          <a14:useLocalDpi xmlns:a14="http://schemas.microsoft.com/office/drawing/2010/main" val="0"/>
                        </a:ext>
                      </a:extLst>
                    </a:blip>
                    <a:srcRect/>
                    <a:stretch>
                      <a:fillRect/>
                    </a:stretch>
                  </pic:blipFill>
                  <pic:spPr bwMode="auto">
                    <a:xfrm>
                      <a:off x="0" y="0"/>
                      <a:ext cx="2518985" cy="1906057"/>
                    </a:xfrm>
                    <a:prstGeom prst="rect">
                      <a:avLst/>
                    </a:prstGeom>
                    <a:noFill/>
                    <a:ln>
                      <a:noFill/>
                    </a:ln>
                  </pic:spPr>
                </pic:pic>
              </a:graphicData>
            </a:graphic>
          </wp:inline>
        </w:drawing>
      </w:r>
    </w:p>
    <w:p w14:paraId="3254A537" w14:textId="77777777" w:rsidR="004E6ED3" w:rsidRDefault="004E6ED3" w:rsidP="004E6ED3">
      <w:pPr>
        <w:jc w:val="both"/>
        <w:rPr>
          <w:sz w:val="22"/>
          <w:szCs w:val="22"/>
        </w:rPr>
      </w:pPr>
    </w:p>
    <w:p w14:paraId="7453005A" w14:textId="77777777" w:rsidR="004E6ED3" w:rsidRDefault="004E6ED3" w:rsidP="004E6ED3">
      <w:pPr>
        <w:jc w:val="both"/>
      </w:pPr>
    </w:p>
    <w:p w14:paraId="2F416093" w14:textId="77777777" w:rsidR="004E6ED3" w:rsidRPr="00941A3B" w:rsidRDefault="004E6ED3" w:rsidP="004E6ED3">
      <w:pPr>
        <w:jc w:val="both"/>
        <w:rPr>
          <w:b/>
          <w:i/>
          <w:color w:val="943634" w:themeColor="accent2" w:themeShade="BF"/>
        </w:rPr>
      </w:pPr>
      <w:r w:rsidRPr="00941A3B">
        <w:rPr>
          <w:b/>
          <w:i/>
          <w:color w:val="943634" w:themeColor="accent2" w:themeShade="BF"/>
        </w:rPr>
        <w:t xml:space="preserve">B. Terénna sociálna práca </w:t>
      </w:r>
    </w:p>
    <w:p w14:paraId="7A22C62F" w14:textId="77777777" w:rsidR="004E6ED3" w:rsidRDefault="004E6ED3" w:rsidP="004E6ED3">
      <w:pPr>
        <w:jc w:val="both"/>
        <w:rPr>
          <w:b/>
          <w:i/>
          <w:color w:val="FF0000"/>
        </w:rPr>
      </w:pPr>
    </w:p>
    <w:p w14:paraId="2319F0A9" w14:textId="451A0863" w:rsidR="004E6ED3" w:rsidRDefault="004E6ED3" w:rsidP="004E6ED3">
      <w:pPr>
        <w:jc w:val="both"/>
        <w:rPr>
          <w:b/>
          <w:i/>
          <w:color w:val="0000FF"/>
        </w:rPr>
      </w:pPr>
      <w:r w:rsidRPr="00B56A44">
        <w:rPr>
          <w:color w:val="000000"/>
        </w:rPr>
        <w:t>Mesto Vrútky aj v roku 20</w:t>
      </w:r>
      <w:r>
        <w:rPr>
          <w:color w:val="000000"/>
        </w:rPr>
        <w:t>20</w:t>
      </w:r>
      <w:r w:rsidRPr="00B56A44">
        <w:rPr>
          <w:color w:val="000000"/>
        </w:rPr>
        <w:t xml:space="preserve"> bolo zapojené do projektu Terénna sociálna práca v obciach I. a poskytovalo služby prostredníctvom terénnej sociálnej práce. </w:t>
      </w:r>
      <w:r>
        <w:rPr>
          <w:color w:val="000000"/>
        </w:rPr>
        <w:t>J</w:t>
      </w:r>
      <w:r w:rsidRPr="00B56A44">
        <w:rPr>
          <w:color w:val="000000"/>
        </w:rPr>
        <w:t>ed</w:t>
      </w:r>
      <w:r>
        <w:rPr>
          <w:color w:val="000000"/>
        </w:rPr>
        <w:t>e</w:t>
      </w:r>
      <w:r w:rsidRPr="00B56A44">
        <w:rPr>
          <w:color w:val="000000"/>
        </w:rPr>
        <w:t>n</w:t>
      </w:r>
      <w:r>
        <w:rPr>
          <w:color w:val="000000"/>
        </w:rPr>
        <w:t xml:space="preserve"> </w:t>
      </w:r>
      <w:r w:rsidRPr="00B56A44">
        <w:rPr>
          <w:color w:val="000000"/>
        </w:rPr>
        <w:t>terénn</w:t>
      </w:r>
      <w:r>
        <w:rPr>
          <w:color w:val="000000"/>
        </w:rPr>
        <w:t>y</w:t>
      </w:r>
      <w:r w:rsidRPr="00B56A44">
        <w:rPr>
          <w:color w:val="000000"/>
        </w:rPr>
        <w:t xml:space="preserve"> sociáln</w:t>
      </w:r>
      <w:r>
        <w:rPr>
          <w:color w:val="000000"/>
        </w:rPr>
        <w:t>y</w:t>
      </w:r>
      <w:r w:rsidRPr="00B56A44">
        <w:rPr>
          <w:color w:val="000000"/>
        </w:rPr>
        <w:t xml:space="preserve"> pracovník</w:t>
      </w:r>
      <w:r>
        <w:rPr>
          <w:color w:val="000000"/>
        </w:rPr>
        <w:t xml:space="preserve"> od 1.12.2020 odišiel </w:t>
      </w:r>
      <w:r w:rsidRPr="00B56A44">
        <w:rPr>
          <w:color w:val="000000"/>
        </w:rPr>
        <w:t>a</w:t>
      </w:r>
      <w:r>
        <w:rPr>
          <w:color w:val="000000"/>
        </w:rPr>
        <w:t> </w:t>
      </w:r>
      <w:r w:rsidRPr="00B56A44">
        <w:rPr>
          <w:color w:val="000000"/>
        </w:rPr>
        <w:t>jed</w:t>
      </w:r>
      <w:r>
        <w:rPr>
          <w:color w:val="000000"/>
        </w:rPr>
        <w:t xml:space="preserve">en </w:t>
      </w:r>
      <w:r w:rsidRPr="00B56A44">
        <w:rPr>
          <w:color w:val="000000"/>
        </w:rPr>
        <w:t>terénn</w:t>
      </w:r>
      <w:r>
        <w:rPr>
          <w:color w:val="000000"/>
        </w:rPr>
        <w:t xml:space="preserve">y </w:t>
      </w:r>
      <w:r w:rsidRPr="00B56A44">
        <w:rPr>
          <w:color w:val="000000"/>
        </w:rPr>
        <w:t>pracovník</w:t>
      </w:r>
      <w:r>
        <w:rPr>
          <w:color w:val="000000"/>
        </w:rPr>
        <w:t xml:space="preserve"> zatiaľ zastrešuje celú činnosť projektu do nového výberového konania na uvoľnené miesto. Poskytovali rodinám adresnú pomoc a podporu súvisiac</w:t>
      </w:r>
      <w:r w:rsidR="00475780">
        <w:rPr>
          <w:color w:val="000000"/>
        </w:rPr>
        <w:t>u</w:t>
      </w:r>
      <w:r>
        <w:rPr>
          <w:color w:val="000000"/>
        </w:rPr>
        <w:t xml:space="preserve"> s pandémiou koronavírusu. Podieľali sa na distribúcií ochranných rúšok, šírili osvetu a usmerňoval</w:t>
      </w:r>
      <w:r w:rsidR="00475780">
        <w:rPr>
          <w:color w:val="000000"/>
        </w:rPr>
        <w:t>i</w:t>
      </w:r>
      <w:r>
        <w:rPr>
          <w:color w:val="000000"/>
        </w:rPr>
        <w:t xml:space="preserve"> klientov k dodržiavaniu karanténnych opatrení. Spolupracovali s RÚVZ pri vyhľadávaní a nahlasovaní kontaktov pozitívnych osôb žijúcich v spoločnej domácnosti. Rodinám v súvislosti s ochorením COVID 19 poskytovali potravinovú pomoc a hygienické potreby. Ďalej zabezpečovali v súčinnosti s oddelením sociálnych vecí MsÚ vo Vrútkach roznos ochranných rúšok pre obyvateľov v dôchodcovskom veku v rámci mesta, evidovali požiadavky na zabezpečenie nákupov a podieľali sa na donáške nákupov občanov v karanténe, starším a osamelým občanom. Motivovali obyvateľov k účasti na testovaní a zároveň  asistovali pri testovaní obyvateľ</w:t>
      </w:r>
      <w:r w:rsidR="00AD1719">
        <w:rPr>
          <w:color w:val="000000"/>
        </w:rPr>
        <w:t>ov</w:t>
      </w:r>
      <w:r>
        <w:rPr>
          <w:color w:val="000000"/>
        </w:rPr>
        <w:t xml:space="preserve"> na COVID – 19, zabezpečovali klientom nákupy liekov, hygienických potrieb, asistovali pri úhrade platieb na pošte, pomoc pri dodávke palivového dreva a pod. Spolupracovali so ZŠ vo Vrútkach pri distribúcií pracovných listov žiakom k vypracovaniu počas trvania pandémie.</w:t>
      </w:r>
    </w:p>
    <w:p w14:paraId="35325957" w14:textId="77777777" w:rsidR="004E6ED3" w:rsidRDefault="004E6ED3" w:rsidP="004E6ED3">
      <w:pPr>
        <w:jc w:val="both"/>
        <w:rPr>
          <w:b/>
          <w:i/>
          <w:color w:val="0000FF"/>
        </w:rPr>
      </w:pPr>
    </w:p>
    <w:p w14:paraId="679A1F31" w14:textId="77777777" w:rsidR="004E6ED3" w:rsidRDefault="004E6ED3" w:rsidP="004E6ED3">
      <w:pPr>
        <w:jc w:val="both"/>
        <w:rPr>
          <w:b/>
          <w:i/>
          <w:color w:val="0000FF"/>
        </w:rPr>
      </w:pPr>
    </w:p>
    <w:p w14:paraId="1EAB8AAC" w14:textId="77777777" w:rsidR="004E6ED3" w:rsidRDefault="004E6ED3" w:rsidP="004E6ED3">
      <w:pPr>
        <w:jc w:val="both"/>
        <w:rPr>
          <w:b/>
          <w:i/>
          <w:color w:val="0000FF"/>
        </w:rPr>
      </w:pPr>
    </w:p>
    <w:p w14:paraId="35F3A33B" w14:textId="77777777" w:rsidR="004E6ED3" w:rsidRPr="00941A3B" w:rsidRDefault="004E6ED3" w:rsidP="004E6ED3">
      <w:pPr>
        <w:jc w:val="both"/>
        <w:rPr>
          <w:b/>
          <w:i/>
          <w:color w:val="943634" w:themeColor="accent2" w:themeShade="BF"/>
        </w:rPr>
      </w:pPr>
      <w:r w:rsidRPr="00941A3B">
        <w:rPr>
          <w:b/>
          <w:i/>
          <w:color w:val="943634" w:themeColor="accent2" w:themeShade="BF"/>
        </w:rPr>
        <w:lastRenderedPageBreak/>
        <w:t>C. Miestna občianska hliadka</w:t>
      </w:r>
    </w:p>
    <w:p w14:paraId="5EC9D17E" w14:textId="77777777" w:rsidR="004E6ED3" w:rsidRPr="00177BDB" w:rsidRDefault="004E6ED3" w:rsidP="004E6ED3">
      <w:pPr>
        <w:pStyle w:val="Default"/>
        <w:jc w:val="both"/>
        <w:rPr>
          <w:b/>
          <w:sz w:val="22"/>
          <w:szCs w:val="22"/>
          <w:lang w:val="sk-SK"/>
        </w:rPr>
      </w:pPr>
    </w:p>
    <w:p w14:paraId="7F76BE6A" w14:textId="77777777" w:rsidR="004E6ED3" w:rsidRPr="00B56A44" w:rsidRDefault="004E6ED3" w:rsidP="004E6ED3">
      <w:pPr>
        <w:jc w:val="both"/>
      </w:pPr>
      <w:r w:rsidRPr="00B56A44">
        <w:t>Mesto Vrútky aj v priebehu roka 20</w:t>
      </w:r>
      <w:r>
        <w:t>20</w:t>
      </w:r>
      <w:r w:rsidRPr="00B56A44">
        <w:t xml:space="preserve"> pokračovalo v projekte „Miestna občianska poriadková služba“, ktorý bol zahájený od 01.12.2017 a</w:t>
      </w:r>
      <w:r>
        <w:t> </w:t>
      </w:r>
      <w:r w:rsidRPr="00B56A44">
        <w:t>b</w:t>
      </w:r>
      <w:r>
        <w:t xml:space="preserve">ol ukončený </w:t>
      </w:r>
      <w:r w:rsidRPr="00B56A44">
        <w:t>30.11.2020. Projekt zamestnáva</w:t>
      </w:r>
      <w:r>
        <w:t>l</w:t>
      </w:r>
      <w:r w:rsidRPr="00B56A44">
        <w:t xml:space="preserve"> dvoch príslušníkov „MOPS“ z ktorých jeden je zástupcom majority a druhý ako zástupca priamo z rómskej komunity vo Vrútkach. Medzi hlavné činnosti príslušníkov MOPS aj v roku 20</w:t>
      </w:r>
      <w:r>
        <w:t>20</w:t>
      </w:r>
      <w:r w:rsidRPr="00B56A44">
        <w:t xml:space="preserve"> patrila ochrana detí a mládeže pred negatívnymi javmi, hlavne so zameraním na školopovinné deti a mládež a ich pravidelnú dochádzku do školských zariadení</w:t>
      </w:r>
      <w:r>
        <w:t xml:space="preserve">, čím participovali na eliminácii záškoláctva. </w:t>
      </w:r>
      <w:r w:rsidRPr="00B56A44">
        <w:t xml:space="preserve"> V tejto oblasti sa MOPS zameriaval hlavne na rodičov formou vysvetľovania potreby vzdelávania ich detí, ako i deťmi a mládežou ako takou. Priebežne vykonával návštevy rodín s dôrazom na dochádzku a doloženie neprítomnosti detí v školských zariadeniach na vyučovaní. V tejto oblasti úzko spolupracoval s kolegami so súbežného projektu TSP a TP ako i MsÚ. </w:t>
      </w:r>
    </w:p>
    <w:p w14:paraId="0973DB14" w14:textId="66A1E2C8" w:rsidR="004E6ED3" w:rsidRPr="00B56A44" w:rsidRDefault="004E6ED3" w:rsidP="004E6ED3">
      <w:pPr>
        <w:jc w:val="both"/>
      </w:pPr>
      <w:r w:rsidRPr="00B56A44">
        <w:rPr>
          <w:rFonts w:eastAsia="Calibri"/>
        </w:rPr>
        <w:t xml:space="preserve">    </w:t>
      </w:r>
      <w:r>
        <w:rPr>
          <w:rFonts w:eastAsia="Calibri"/>
        </w:rPr>
        <w:t xml:space="preserve">Dohliadali na ochranu verejného ako aj súkromného poriadku pred poškodzovaním, upozorňovali na protispoločenskú činnosť a protiprávne konanie, kontrolovali spôsob trávenia voľného času detí a mládeže. </w:t>
      </w:r>
      <w:r w:rsidRPr="00B56A44">
        <w:t>Nemenej dôležitou oblasťou bolo zabezpečenie bezpečnosti detí pri pohybe po komunikáciách a to hlavne počas ich odchodu do školy a zo školy, presuny a bezpečný prechod detí cez cestu a to pri prechádzaní z ulice Kafendova cez cestu na ulicu Chotárna ako i na kritickom prechode pre chodcov na ulici M</w:t>
      </w:r>
      <w:r>
        <w:t xml:space="preserve">. </w:t>
      </w:r>
      <w:r w:rsidRPr="00B56A44">
        <w:t>R</w:t>
      </w:r>
      <w:r>
        <w:t xml:space="preserve">. </w:t>
      </w:r>
      <w:r w:rsidRPr="00B56A44">
        <w:t>Štefánika oproti škole, kde sa podarilo vďaka organizovaniu dopravy dokonca donútiť vodičov rešpektovať dopravné značenia, čo svojimi vyjadreniami ocenili hlavne rodičia detí z majority.</w:t>
      </w:r>
      <w:r>
        <w:t xml:space="preserve"> Významne sa podieľali na odhaľovaní nelegálnych skládok odpadu na území mesta. Hliadky MOPS sa zatiaľ najviac osvedčili v súvislosti s pandémiou ochorenia COVID-19. Veľkou mierou prispeli k tomu, že na území mesta môžeme hovoriť o priaznivej epidemiologickej situácii. Ich úlohou bolo najmä preventívne pôsobenie na obyvateľov. Seniorom roznášali ochranné rúška </w:t>
      </w:r>
      <w:r w:rsidR="00AD1719">
        <w:t xml:space="preserve">na </w:t>
      </w:r>
      <w:r>
        <w:t xml:space="preserve">tváre, dôležité telefónne čísla, ak by potrebovali pomoc v akejkoľvek situácii. Dozerali na dodržiavanie protiepidemiologických opatrení, zabezpečovali poriadok hlavne počas vyplácania štátnych sociálnych dávok. Pomáhali pri zabezpečovaní celoplošného testovania na ochorenie COVID-19 v našom meste. </w:t>
      </w:r>
    </w:p>
    <w:p w14:paraId="3CA83767" w14:textId="77777777" w:rsidR="004E6ED3" w:rsidRDefault="004E6ED3" w:rsidP="004E6ED3">
      <w:pPr>
        <w:jc w:val="both"/>
      </w:pPr>
      <w:r w:rsidRPr="00B56A44">
        <w:rPr>
          <w:rFonts w:eastAsia="Calibri"/>
        </w:rPr>
        <w:t xml:space="preserve">     </w:t>
      </w:r>
      <w:r w:rsidRPr="00B56A44">
        <w:t>MOPS, TSP a TP spolu úzko spolupracovali</w:t>
      </w:r>
      <w:r>
        <w:t xml:space="preserve"> </w:t>
      </w:r>
      <w:r w:rsidRPr="00B56A44">
        <w:t xml:space="preserve">s odbornými zamestnancami </w:t>
      </w:r>
      <w:r>
        <w:t xml:space="preserve">MsÚ vo Vrútkach. </w:t>
      </w:r>
    </w:p>
    <w:p w14:paraId="1C62398B" w14:textId="77777777" w:rsidR="004E6ED3" w:rsidRDefault="004E6ED3" w:rsidP="004E6ED3">
      <w:pPr>
        <w:jc w:val="both"/>
      </w:pPr>
    </w:p>
    <w:p w14:paraId="7F465C23" w14:textId="32A5011A" w:rsidR="004E6ED3" w:rsidRDefault="00B15072" w:rsidP="004E6ED3">
      <w:pPr>
        <w:jc w:val="both"/>
        <w:rPr>
          <w:b/>
          <w:i/>
          <w:color w:val="FF0000"/>
        </w:rPr>
      </w:pPr>
      <w:r>
        <w:rPr>
          <w:b/>
          <w:i/>
          <w:noProof/>
          <w:color w:val="FF0000"/>
        </w:rPr>
        <w:t xml:space="preserve">  </w:t>
      </w:r>
      <w:r w:rsidR="00F07328">
        <w:rPr>
          <w:b/>
          <w:i/>
          <w:noProof/>
          <w:color w:val="FF0000"/>
        </w:rPr>
        <w:t xml:space="preserve">    </w:t>
      </w:r>
      <w:r w:rsidR="00F07328">
        <w:rPr>
          <w:noProof/>
        </w:rPr>
        <w:drawing>
          <wp:inline distT="0" distB="0" distL="0" distR="0" wp14:anchorId="10E6B3A2" wp14:editId="0CF17CA6">
            <wp:extent cx="2057400" cy="1970773"/>
            <wp:effectExtent l="0" t="0" r="0" b="0"/>
            <wp:docPr id="17" name="Obrázok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70" cstate="print">
                      <a:extLst>
                        <a:ext uri="{28A0092B-C50C-407E-A947-70E740481C1C}">
                          <a14:useLocalDpi xmlns:a14="http://schemas.microsoft.com/office/drawing/2010/main" val="0"/>
                        </a:ext>
                      </a:extLst>
                    </a:blip>
                    <a:srcRect/>
                    <a:stretch>
                      <a:fillRect/>
                    </a:stretch>
                  </pic:blipFill>
                  <pic:spPr bwMode="auto">
                    <a:xfrm>
                      <a:off x="0" y="0"/>
                      <a:ext cx="2061501" cy="1974702"/>
                    </a:xfrm>
                    <a:prstGeom prst="rect">
                      <a:avLst/>
                    </a:prstGeom>
                    <a:noFill/>
                    <a:ln>
                      <a:noFill/>
                    </a:ln>
                  </pic:spPr>
                </pic:pic>
              </a:graphicData>
            </a:graphic>
          </wp:inline>
        </w:drawing>
      </w:r>
      <w:r w:rsidR="004E6ED3">
        <w:rPr>
          <w:b/>
          <w:i/>
          <w:noProof/>
          <w:color w:val="FF0000"/>
        </w:rPr>
        <w:t xml:space="preserve">     </w:t>
      </w:r>
      <w:r w:rsidR="00F07328">
        <w:rPr>
          <w:b/>
          <w:i/>
          <w:noProof/>
          <w:color w:val="FF0000"/>
        </w:rPr>
        <w:t xml:space="preserve">   </w:t>
      </w:r>
      <w:r w:rsidR="004E6ED3">
        <w:rPr>
          <w:b/>
          <w:i/>
          <w:noProof/>
          <w:color w:val="FF0000"/>
        </w:rPr>
        <w:t xml:space="preserve">     </w:t>
      </w:r>
      <w:r w:rsidR="004E6ED3">
        <w:rPr>
          <w:b/>
          <w:i/>
          <w:noProof/>
          <w:color w:val="FF0000"/>
        </w:rPr>
        <w:drawing>
          <wp:inline distT="0" distB="0" distL="0" distR="0" wp14:anchorId="1E3D73C7" wp14:editId="4357B468">
            <wp:extent cx="2430780" cy="2001391"/>
            <wp:effectExtent l="0" t="0" r="7620" b="0"/>
            <wp:docPr id="128" name="Obrázok 1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71" cstate="print">
                      <a:extLst>
                        <a:ext uri="{28A0092B-C50C-407E-A947-70E740481C1C}">
                          <a14:useLocalDpi xmlns:a14="http://schemas.microsoft.com/office/drawing/2010/main" val="0"/>
                        </a:ext>
                      </a:extLst>
                    </a:blip>
                    <a:srcRect/>
                    <a:stretch>
                      <a:fillRect/>
                    </a:stretch>
                  </pic:blipFill>
                  <pic:spPr bwMode="auto">
                    <a:xfrm>
                      <a:off x="0" y="0"/>
                      <a:ext cx="2436099" cy="2005770"/>
                    </a:xfrm>
                    <a:prstGeom prst="rect">
                      <a:avLst/>
                    </a:prstGeom>
                    <a:noFill/>
                    <a:ln>
                      <a:noFill/>
                    </a:ln>
                  </pic:spPr>
                </pic:pic>
              </a:graphicData>
            </a:graphic>
          </wp:inline>
        </w:drawing>
      </w:r>
    </w:p>
    <w:p w14:paraId="4949B854" w14:textId="77777777" w:rsidR="004E6ED3" w:rsidRDefault="004E6ED3" w:rsidP="004E6ED3">
      <w:pPr>
        <w:jc w:val="both"/>
        <w:rPr>
          <w:b/>
          <w:i/>
          <w:color w:val="17365D" w:themeColor="text2" w:themeShade="BF"/>
        </w:rPr>
      </w:pPr>
    </w:p>
    <w:p w14:paraId="2C31540C" w14:textId="77777777" w:rsidR="004E6ED3" w:rsidRDefault="004E6ED3" w:rsidP="004E6ED3">
      <w:pPr>
        <w:jc w:val="both"/>
        <w:rPr>
          <w:b/>
          <w:i/>
          <w:color w:val="17365D" w:themeColor="text2" w:themeShade="BF"/>
        </w:rPr>
      </w:pPr>
    </w:p>
    <w:p w14:paraId="4D8FF48C" w14:textId="77777777" w:rsidR="004E6ED3" w:rsidRDefault="004E6ED3" w:rsidP="004E6ED3">
      <w:pPr>
        <w:jc w:val="both"/>
        <w:rPr>
          <w:b/>
          <w:i/>
          <w:color w:val="943634" w:themeColor="accent2" w:themeShade="BF"/>
        </w:rPr>
      </w:pPr>
      <w:r w:rsidRPr="00941A3B">
        <w:rPr>
          <w:b/>
          <w:i/>
          <w:color w:val="943634" w:themeColor="accent2" w:themeShade="BF"/>
        </w:rPr>
        <w:t>D. Seniori</w:t>
      </w:r>
    </w:p>
    <w:p w14:paraId="26A5716F" w14:textId="77777777" w:rsidR="004E6ED3" w:rsidRPr="00941A3B" w:rsidRDefault="004E6ED3" w:rsidP="004E6ED3">
      <w:pPr>
        <w:jc w:val="both"/>
        <w:rPr>
          <w:b/>
          <w:i/>
          <w:color w:val="943634" w:themeColor="accent2" w:themeShade="BF"/>
        </w:rPr>
      </w:pPr>
    </w:p>
    <w:p w14:paraId="33FD693F" w14:textId="77777777" w:rsidR="004E6ED3" w:rsidRPr="00B56A44" w:rsidRDefault="004E6ED3" w:rsidP="004E6ED3">
      <w:pPr>
        <w:jc w:val="both"/>
      </w:pPr>
      <w:r w:rsidRPr="00B56A44">
        <w:rPr>
          <w:b/>
        </w:rPr>
        <w:t>Denné centrum</w:t>
      </w:r>
      <w:r w:rsidRPr="00B56A44">
        <w:t xml:space="preserve"> na ulici Kalocsaya a Kafendovej ulici</w:t>
      </w:r>
    </w:p>
    <w:p w14:paraId="1BBB5906" w14:textId="77777777" w:rsidR="004E6ED3" w:rsidRDefault="004E6ED3" w:rsidP="004E6ED3">
      <w:pPr>
        <w:jc w:val="both"/>
      </w:pPr>
    </w:p>
    <w:p w14:paraId="7D530B6D" w14:textId="77777777" w:rsidR="004E6ED3" w:rsidRDefault="004E6ED3" w:rsidP="004E6ED3">
      <w:pPr>
        <w:jc w:val="both"/>
      </w:pPr>
      <w:r w:rsidRPr="00B56A44">
        <w:t>Mesto Vrútky prevádzkovalo dve  denné centrá pre seniorov, kde vykonávali záujmovú činnosť všetky organizácie zdravotne postihnutých. V roku 20</w:t>
      </w:r>
      <w:r>
        <w:t>20</w:t>
      </w:r>
      <w:r w:rsidRPr="00B56A44">
        <w:t xml:space="preserve"> využívalo služby denného centra </w:t>
      </w:r>
      <w:r w:rsidRPr="006D1B44">
        <w:rPr>
          <w:b/>
          <w:bCs/>
        </w:rPr>
        <w:t xml:space="preserve">74 </w:t>
      </w:r>
      <w:r w:rsidRPr="006D1B44">
        <w:rPr>
          <w:b/>
          <w:bCs/>
        </w:rPr>
        <w:lastRenderedPageBreak/>
        <w:t>seniorov.</w:t>
      </w:r>
      <w:r w:rsidRPr="00B56A44">
        <w:t xml:space="preserve"> Denné centrá sú zariadenia, kde sa poskytujú sociálne služby počas dňa, fyzickej osobe, ktorá dovŕšila dôchodkový vek, fyzickej osobe s ťažkým zdravotným postihnutím alebo nepriaznivým zdravotným stavom, alebo starému rodičovi s vnukom alebo vnučkou. Prevádzkovanie denných centier mesto Vrútky  zabezpečuje  ako podpornú sociálnu službu, kde sa poskytuje základné sociálne poradenstvo a záujmová činnosť. </w:t>
      </w:r>
    </w:p>
    <w:p w14:paraId="75EA430A" w14:textId="77777777" w:rsidR="004E6ED3" w:rsidRDefault="004E6ED3" w:rsidP="004E6ED3">
      <w:pPr>
        <w:ind w:firstLine="708"/>
        <w:jc w:val="both"/>
      </w:pPr>
    </w:p>
    <w:p w14:paraId="371ACCF2" w14:textId="77777777" w:rsidR="004E6ED3" w:rsidRDefault="004E6ED3" w:rsidP="004E6ED3">
      <w:pPr>
        <w:ind w:firstLine="708"/>
        <w:jc w:val="both"/>
      </w:pPr>
      <w:r w:rsidRPr="00B56A44">
        <w:t xml:space="preserve">Denné centrá nemajú právnu subjektivitu, ani nemôžu nadobúdať žiaden nehnuteľný majetok. Činnosť denných centier bola  financovaná z rozpočtu mesta Vrútky na základe schváleného rozpočtu na kalendárny rok. Finančné prostriedky sú poskytované prostredníctvom oddelenia sociálnych vecí. Hlavným poslaním denného centra je podnecovať aktivitu seniorov a občanov s nepriaznivým zdravotným stavom, začleňovať ich do života spoločnosti a tak ich zbavovať pocitu osamelosti, uspokojovať ich kultúrne a spoločenské potreby a podporovať ich osobné záujmy a záľuby. Celá činnosť denného centra má povzbudzovať svojich členov k aktivite, sebarealizácii, spájať ich naďalej so životom mesta, prispievať k nadväzovaniu kontaktov medzi ľuďmi, vytváraniu pocitu spolupatričnosti. Mestské zastupiteľstvo dňa 12.2.2019 schválilo Štatút denného centra seniorov vo Vrútkach a následne pomohlo obom denným centrám zrealizovať voľby do svojich orgánov. </w:t>
      </w:r>
      <w:r>
        <w:t xml:space="preserve">Denné centrá počas pandémie COVID-19 značne obmedzili svoje činnosti z dôvodu protiepidemiologických opatrení. Striktnosť odporúčaní viedla k izolácii seniorov. Strata kontaktu bola pre seniorov veľkou ranou. Dôchodcovia boli od začiatku pandémie prezentovaní ako príslušníci ohrozených skupín, ktoré treba v mene ochrany zdravia izolovať. Viacerí sa presunuli do online priestoru. Pri zmiernení opatrení členovia denných centier svoju činnosť realizovali hlavne v prírode, aby sa mohli stretávať. </w:t>
      </w:r>
    </w:p>
    <w:p w14:paraId="1A353290" w14:textId="77777777" w:rsidR="004E6ED3" w:rsidRDefault="004E6ED3" w:rsidP="004E6ED3">
      <w:pPr>
        <w:ind w:firstLine="708"/>
        <w:jc w:val="both"/>
      </w:pPr>
    </w:p>
    <w:p w14:paraId="05E17F34" w14:textId="77777777" w:rsidR="004E6ED3" w:rsidRPr="00B56A44" w:rsidRDefault="004E6ED3" w:rsidP="004E6ED3">
      <w:pPr>
        <w:ind w:firstLine="708"/>
        <w:jc w:val="both"/>
      </w:pPr>
    </w:p>
    <w:p w14:paraId="36D9ACE8" w14:textId="6B402745" w:rsidR="004E6ED3" w:rsidRDefault="004E6ED3" w:rsidP="004E6ED3">
      <w:pPr>
        <w:jc w:val="both"/>
        <w:rPr>
          <w:sz w:val="22"/>
          <w:szCs w:val="22"/>
        </w:rPr>
      </w:pPr>
      <w:r>
        <w:rPr>
          <w:noProof/>
        </w:rPr>
        <w:drawing>
          <wp:inline distT="0" distB="0" distL="0" distR="0" wp14:anchorId="3677A596" wp14:editId="271847F5">
            <wp:extent cx="2697480" cy="1828800"/>
            <wp:effectExtent l="0" t="0" r="7620" b="0"/>
            <wp:docPr id="129" name="Obrázok 1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72" cstate="print">
                      <a:extLst>
                        <a:ext uri="{28A0092B-C50C-407E-A947-70E740481C1C}">
                          <a14:useLocalDpi xmlns:a14="http://schemas.microsoft.com/office/drawing/2010/main" val="0"/>
                        </a:ext>
                      </a:extLst>
                    </a:blip>
                    <a:srcRect/>
                    <a:stretch>
                      <a:fillRect/>
                    </a:stretch>
                  </pic:blipFill>
                  <pic:spPr bwMode="auto">
                    <a:xfrm>
                      <a:off x="0" y="0"/>
                      <a:ext cx="2697480" cy="1828800"/>
                    </a:xfrm>
                    <a:prstGeom prst="rect">
                      <a:avLst/>
                    </a:prstGeom>
                    <a:noFill/>
                    <a:ln>
                      <a:noFill/>
                    </a:ln>
                  </pic:spPr>
                </pic:pic>
              </a:graphicData>
            </a:graphic>
          </wp:inline>
        </w:drawing>
      </w:r>
      <w:r>
        <w:rPr>
          <w:sz w:val="22"/>
          <w:szCs w:val="22"/>
        </w:rPr>
        <w:t xml:space="preserve"> </w:t>
      </w:r>
      <w:r>
        <w:rPr>
          <w:noProof/>
        </w:rPr>
        <w:t xml:space="preserve">      </w:t>
      </w:r>
      <w:r w:rsidR="00475780" w:rsidRPr="003B3A87">
        <w:rPr>
          <w:noProof/>
        </w:rPr>
        <w:drawing>
          <wp:inline distT="0" distB="0" distL="0" distR="0" wp14:anchorId="2021FD41" wp14:editId="1C899238">
            <wp:extent cx="2446020" cy="1790700"/>
            <wp:effectExtent l="0" t="0" r="0" b="0"/>
            <wp:docPr id="14" name="Obrázok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73" cstate="print">
                      <a:extLst>
                        <a:ext uri="{28A0092B-C50C-407E-A947-70E740481C1C}">
                          <a14:useLocalDpi xmlns:a14="http://schemas.microsoft.com/office/drawing/2010/main" val="0"/>
                        </a:ext>
                      </a:extLst>
                    </a:blip>
                    <a:srcRect/>
                    <a:stretch>
                      <a:fillRect/>
                    </a:stretch>
                  </pic:blipFill>
                  <pic:spPr bwMode="auto">
                    <a:xfrm>
                      <a:off x="0" y="0"/>
                      <a:ext cx="2446020" cy="1790700"/>
                    </a:xfrm>
                    <a:prstGeom prst="rect">
                      <a:avLst/>
                    </a:prstGeom>
                    <a:noFill/>
                    <a:ln>
                      <a:noFill/>
                    </a:ln>
                  </pic:spPr>
                </pic:pic>
              </a:graphicData>
            </a:graphic>
          </wp:inline>
        </w:drawing>
      </w:r>
    </w:p>
    <w:p w14:paraId="57CB10E7" w14:textId="77777777" w:rsidR="004E6ED3" w:rsidRDefault="004E6ED3" w:rsidP="004E6ED3">
      <w:pPr>
        <w:jc w:val="both"/>
        <w:rPr>
          <w:b/>
        </w:rPr>
      </w:pPr>
    </w:p>
    <w:p w14:paraId="245458D8" w14:textId="77777777" w:rsidR="004E6ED3" w:rsidRDefault="004E6ED3" w:rsidP="004E6ED3">
      <w:pPr>
        <w:jc w:val="both"/>
        <w:rPr>
          <w:b/>
        </w:rPr>
      </w:pPr>
    </w:p>
    <w:p w14:paraId="52E111A9" w14:textId="77777777" w:rsidR="004E6ED3" w:rsidRDefault="004E6ED3" w:rsidP="004E6ED3">
      <w:pPr>
        <w:jc w:val="both"/>
        <w:rPr>
          <w:b/>
        </w:rPr>
      </w:pPr>
      <w:r w:rsidRPr="002306A2">
        <w:rPr>
          <w:b/>
        </w:rPr>
        <w:t>Stravovanie pre dôchodcov</w:t>
      </w:r>
    </w:p>
    <w:p w14:paraId="1F6F6D45" w14:textId="77777777" w:rsidR="004E6ED3" w:rsidRPr="002306A2" w:rsidRDefault="004E6ED3" w:rsidP="004E6ED3">
      <w:pPr>
        <w:jc w:val="both"/>
      </w:pPr>
    </w:p>
    <w:p w14:paraId="10BFA0A0" w14:textId="0CC00AF3" w:rsidR="004E6ED3" w:rsidRPr="00D461F3" w:rsidRDefault="004E6ED3" w:rsidP="004E6ED3">
      <w:pPr>
        <w:jc w:val="both"/>
        <w:rPr>
          <w:b/>
          <w:bCs/>
        </w:rPr>
      </w:pPr>
      <w:r w:rsidRPr="00B56A44">
        <w:t xml:space="preserve">Stravovanie sa zabezpečovalo zo Školskej jedálne Ul. M.R Štefánika, tiež ako úkon sociálnej služby, a to rozvozom stravy do domácnosti, po vydaní rozhodnutia o odkázanosti na túto službu pre </w:t>
      </w:r>
      <w:r w:rsidRPr="006D1B44">
        <w:rPr>
          <w:b/>
          <w:bCs/>
        </w:rPr>
        <w:t xml:space="preserve">182 </w:t>
      </w:r>
      <w:r w:rsidRPr="00B56A44">
        <w:t xml:space="preserve">klientov. Mesto Vrútky prispieva seniorom na obedy sumou 0,86 €. Donáška obedov ako úkon opatrovateľskej služby sa poskytovala </w:t>
      </w:r>
      <w:r w:rsidRPr="00D461F3">
        <w:rPr>
          <w:b/>
          <w:bCs/>
        </w:rPr>
        <w:t>64</w:t>
      </w:r>
      <w:r>
        <w:t xml:space="preserve"> </w:t>
      </w:r>
      <w:r w:rsidRPr="00B56A44">
        <w:t>starým a zdravotne postihnutým klientom.</w:t>
      </w:r>
      <w:r>
        <w:t xml:space="preserve"> Rozvoz stravy sme zabezpečovali aj občanom, ktorí boli v karanténe z dôvodu ochorenia na COVID-19, alebo boli priamo v styku s nakazeným,  alebo boli v ohrozenej skupine seniorov z dôvodu vysokého veku. Táto mimoriadna služba sa poskytovala u </w:t>
      </w:r>
      <w:r w:rsidRPr="00D461F3">
        <w:rPr>
          <w:b/>
          <w:bCs/>
        </w:rPr>
        <w:t>10 občanov.</w:t>
      </w:r>
    </w:p>
    <w:p w14:paraId="2281C237" w14:textId="77777777" w:rsidR="004E6ED3" w:rsidRDefault="004E6ED3" w:rsidP="004E6ED3">
      <w:pPr>
        <w:jc w:val="both"/>
        <w:rPr>
          <w:sz w:val="22"/>
          <w:szCs w:val="22"/>
        </w:rPr>
      </w:pPr>
    </w:p>
    <w:p w14:paraId="67047246" w14:textId="77777777" w:rsidR="004E6ED3" w:rsidRDefault="004E6ED3" w:rsidP="004E6ED3">
      <w:pPr>
        <w:jc w:val="both"/>
        <w:rPr>
          <w:sz w:val="22"/>
          <w:szCs w:val="22"/>
        </w:rPr>
      </w:pPr>
    </w:p>
    <w:p w14:paraId="30A0CD69" w14:textId="77777777" w:rsidR="004E6ED3" w:rsidRDefault="004E6ED3" w:rsidP="004E6ED3">
      <w:pPr>
        <w:jc w:val="both"/>
      </w:pPr>
      <w:r>
        <w:rPr>
          <w:noProof/>
        </w:rPr>
        <w:lastRenderedPageBreak/>
        <w:drawing>
          <wp:inline distT="0" distB="0" distL="0" distR="0" wp14:anchorId="244EF55C" wp14:editId="30E2A9FC">
            <wp:extent cx="4739005" cy="2764155"/>
            <wp:effectExtent l="19050" t="0" r="23495" b="0"/>
            <wp:docPr id="131" name="Graf 131"/>
            <wp:cNvGraphicFramePr/>
            <a:graphic xmlns:a="http://schemas.openxmlformats.org/drawingml/2006/main">
              <a:graphicData uri="http://schemas.openxmlformats.org/drawingml/2006/chart">
                <c:chart xmlns:c="http://schemas.openxmlformats.org/drawingml/2006/chart" xmlns:r="http://schemas.openxmlformats.org/officeDocument/2006/relationships" r:id="rId74"/>
              </a:graphicData>
            </a:graphic>
          </wp:inline>
        </w:drawing>
      </w:r>
    </w:p>
    <w:p w14:paraId="23F4F0CA" w14:textId="77777777" w:rsidR="004E6ED3" w:rsidRDefault="004E6ED3" w:rsidP="004E6ED3">
      <w:pPr>
        <w:jc w:val="both"/>
      </w:pPr>
    </w:p>
    <w:p w14:paraId="22B9E4CE" w14:textId="77777777" w:rsidR="004E6ED3" w:rsidRDefault="004E6ED3" w:rsidP="004E6ED3">
      <w:pPr>
        <w:rPr>
          <w:b/>
          <w:i/>
          <w:color w:val="943634" w:themeColor="accent2" w:themeShade="BF"/>
        </w:rPr>
      </w:pPr>
      <w:r w:rsidRPr="000375D1">
        <w:rPr>
          <w:b/>
          <w:i/>
          <w:color w:val="943634" w:themeColor="accent2" w:themeShade="BF"/>
        </w:rPr>
        <w:t>E. Opatrovateľská služba</w:t>
      </w:r>
    </w:p>
    <w:p w14:paraId="508B70F3" w14:textId="77777777" w:rsidR="004E6ED3" w:rsidRPr="000375D1" w:rsidRDefault="004E6ED3" w:rsidP="004E6ED3">
      <w:pPr>
        <w:rPr>
          <w:color w:val="943634" w:themeColor="accent2" w:themeShade="BF"/>
        </w:rPr>
      </w:pPr>
    </w:p>
    <w:p w14:paraId="10790A60" w14:textId="77777777" w:rsidR="004E6ED3" w:rsidRPr="008F6F80" w:rsidRDefault="004E6ED3" w:rsidP="004E6ED3">
      <w:pPr>
        <w:jc w:val="both"/>
      </w:pPr>
      <w:r w:rsidRPr="008F6F80">
        <w:t xml:space="preserve">Mesto Vrútky v zmysle zákona č. 448/2008 Z. z., zabezpečovalo  sociálnu službu fyzickej osobe, ktorá je odkázaná na pomoc inej fyzickej osoby a jej stupeň odkázanosti  je najmenej II. a je odkázaná na pomoc pri úkonoch sebaobsluhy, úkonoch starostlivosti o svoju domácnosť a základných sociálnych aktivitách. Je zabezpečená formou terénnej opatrovateľskej služby v domácnostiach. </w:t>
      </w:r>
    </w:p>
    <w:p w14:paraId="0E8FAE2A" w14:textId="77777777" w:rsidR="004E6ED3" w:rsidRDefault="004E6ED3" w:rsidP="004E6ED3">
      <w:pPr>
        <w:pStyle w:val="Standard"/>
        <w:jc w:val="both"/>
        <w:rPr>
          <w:color w:val="1A1A1A"/>
        </w:rPr>
      </w:pPr>
      <w:r>
        <w:rPr>
          <w:color w:val="1A1A1A"/>
        </w:rPr>
        <w:t xml:space="preserve">V rámci tejto služby mesto vykonáva administratívu v oblasti spracovania sociálneho posudku, zdravotného posudku, návštevy klienta, uzatvára zmluvy s klientom. Zároveň v tejto oblasti spolupracujeme v rámci Spoločného obecného úradu v obci Turčianske Kľačany a Lipovec. Mesto Vrútky zamestnáva 17 opatrovateliek, pričom každá z nich má odborný certifikát k svojej činnosti. Tri opatrovateľky v priebehu roka 2020 odišli a to dve opatrovateľky do dôchodku a jedna opatrovateľka na materskú dovolenku. Počas pandémie COVID-19 sa nakazil jeden opatrovateľ, ktorý roznáša obedy a jedna opatrovateľka, ktorá mala ťažký priebeh , sa nakazila od opatrovaného klienta. Opatrovateľská služba je veľmi žiadanou sociálnou službou,  o čom svedčí aj počet opatrovaných, ktorých v roku 2020 bolo </w:t>
      </w:r>
      <w:r w:rsidRPr="00D461F3">
        <w:rPr>
          <w:b/>
          <w:bCs/>
          <w:color w:val="1A1A1A"/>
        </w:rPr>
        <w:t>108.</w:t>
      </w:r>
      <w:r>
        <w:rPr>
          <w:color w:val="1A1A1A"/>
        </w:rPr>
        <w:t xml:space="preserve"> Opatrovateľky si zaslúžia veľké uznanie, nakoľko počas pandémie na ochorenie COVID-19 bez obavy o svoje zdravie za prísnych hygienických opatrení poskytovali službu v domácnosti seniorov, vykonávali všetky úkony a neustále komunikovali i s rodinnými príslušníkmi, aby zabezpečili všetky potreby seniora. Taktiež eliminovali všetky riziká, ktoré mohli ohroziť  nejakým spôsobom seniora. </w:t>
      </w:r>
    </w:p>
    <w:p w14:paraId="17847C69" w14:textId="64A4E277" w:rsidR="004E6ED3" w:rsidRDefault="004E6ED3" w:rsidP="004E6ED3">
      <w:pPr>
        <w:jc w:val="center"/>
        <w:rPr>
          <w:b/>
          <w:i/>
          <w:color w:val="0000FF"/>
        </w:rPr>
      </w:pPr>
      <w:r>
        <w:rPr>
          <w:noProof/>
          <w:sz w:val="22"/>
          <w:szCs w:val="22"/>
        </w:rPr>
        <w:t xml:space="preserve">                </w:t>
      </w:r>
    </w:p>
    <w:p w14:paraId="79A39BFD" w14:textId="77777777" w:rsidR="004E6ED3" w:rsidRDefault="004E6ED3" w:rsidP="004E6ED3">
      <w:pPr>
        <w:rPr>
          <w:b/>
          <w:i/>
          <w:color w:val="943634" w:themeColor="accent2" w:themeShade="BF"/>
        </w:rPr>
      </w:pPr>
      <w:r w:rsidRPr="000375D1">
        <w:rPr>
          <w:b/>
          <w:i/>
          <w:color w:val="943634" w:themeColor="accent2" w:themeShade="BF"/>
        </w:rPr>
        <w:t>F. Spoločný úrad</w:t>
      </w:r>
    </w:p>
    <w:p w14:paraId="14A42D0D" w14:textId="77777777" w:rsidR="004E6ED3" w:rsidRPr="000375D1" w:rsidRDefault="004E6ED3" w:rsidP="004E6ED3">
      <w:pPr>
        <w:rPr>
          <w:b/>
          <w:i/>
          <w:color w:val="943634" w:themeColor="accent2" w:themeShade="BF"/>
        </w:rPr>
      </w:pPr>
    </w:p>
    <w:p w14:paraId="7961142D" w14:textId="77777777" w:rsidR="004E6ED3" w:rsidRDefault="004E6ED3" w:rsidP="004E6ED3">
      <w:pPr>
        <w:jc w:val="both"/>
      </w:pPr>
      <w:r>
        <w:t xml:space="preserve">V rámci spoločnej úradovne vykonáva Mesto Vrútky sociálne služby aj obciam Lipovec a Turčianske Kľačany. Ide najmä o tieto služby: </w:t>
      </w:r>
    </w:p>
    <w:p w14:paraId="1C4FF4FE" w14:textId="77777777" w:rsidR="004E6ED3" w:rsidRDefault="004E6ED3" w:rsidP="004E6ED3">
      <w:pPr>
        <w:jc w:val="both"/>
      </w:pPr>
      <w:r>
        <w:t>- opatrovateľská služba,</w:t>
      </w:r>
    </w:p>
    <w:p w14:paraId="42766474" w14:textId="77777777" w:rsidR="004E6ED3" w:rsidRDefault="004E6ED3" w:rsidP="004E6ED3">
      <w:pPr>
        <w:jc w:val="both"/>
      </w:pPr>
      <w:r>
        <w:t>- príprava podkladov k rozhodnutiu o poskytovaní sociálnej pomoci – úhrada, sociálny posudok, personálna a mzdová agenda opatrovateliek pre zmluvné obce,</w:t>
      </w:r>
    </w:p>
    <w:p w14:paraId="52F8881D" w14:textId="77777777" w:rsidR="004E6ED3" w:rsidRDefault="004E6ED3" w:rsidP="004E6ED3">
      <w:pPr>
        <w:jc w:val="both"/>
      </w:pPr>
      <w:r>
        <w:t>- umiestnenie obyvateľa obce do zariadenia pre seniorov – vypracovanie sociálneho posudku, lekárskeho posudku na odkázanosť na sociálnu službu a rozhodnutie.</w:t>
      </w:r>
    </w:p>
    <w:p w14:paraId="238A8F70" w14:textId="77777777" w:rsidR="004E6ED3" w:rsidRDefault="004E6ED3" w:rsidP="004E6ED3">
      <w:pPr>
        <w:jc w:val="both"/>
      </w:pPr>
    </w:p>
    <w:p w14:paraId="15AD796E" w14:textId="77777777" w:rsidR="004E6ED3" w:rsidRDefault="004E6ED3" w:rsidP="00A076C9">
      <w:pPr>
        <w:jc w:val="center"/>
      </w:pPr>
      <w:r>
        <w:rPr>
          <w:noProof/>
        </w:rPr>
        <w:lastRenderedPageBreak/>
        <w:drawing>
          <wp:inline distT="0" distB="0" distL="0" distR="0" wp14:anchorId="7C969BD1" wp14:editId="02990F00">
            <wp:extent cx="2415540" cy="1784122"/>
            <wp:effectExtent l="0" t="0" r="3810" b="6985"/>
            <wp:docPr id="134" name="Obrázok 1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75" cstate="print">
                      <a:extLst>
                        <a:ext uri="{28A0092B-C50C-407E-A947-70E740481C1C}">
                          <a14:useLocalDpi xmlns:a14="http://schemas.microsoft.com/office/drawing/2010/main" val="0"/>
                        </a:ext>
                      </a:extLst>
                    </a:blip>
                    <a:srcRect/>
                    <a:stretch>
                      <a:fillRect/>
                    </a:stretch>
                  </pic:blipFill>
                  <pic:spPr bwMode="auto">
                    <a:xfrm>
                      <a:off x="0" y="0"/>
                      <a:ext cx="2440291" cy="1802403"/>
                    </a:xfrm>
                    <a:prstGeom prst="rect">
                      <a:avLst/>
                    </a:prstGeom>
                    <a:noFill/>
                    <a:ln>
                      <a:noFill/>
                    </a:ln>
                  </pic:spPr>
                </pic:pic>
              </a:graphicData>
            </a:graphic>
          </wp:inline>
        </w:drawing>
      </w:r>
    </w:p>
    <w:p w14:paraId="3B183E36" w14:textId="77777777" w:rsidR="004E6ED3" w:rsidRDefault="004E6ED3" w:rsidP="004E6ED3">
      <w:pPr>
        <w:rPr>
          <w:b/>
          <w:i/>
          <w:color w:val="943634" w:themeColor="accent2" w:themeShade="BF"/>
        </w:rPr>
      </w:pPr>
    </w:p>
    <w:p w14:paraId="2C1781DF" w14:textId="77777777" w:rsidR="004E6ED3" w:rsidRDefault="004E6ED3" w:rsidP="004E6ED3">
      <w:pPr>
        <w:rPr>
          <w:b/>
          <w:i/>
          <w:color w:val="943634" w:themeColor="accent2" w:themeShade="BF"/>
        </w:rPr>
      </w:pPr>
      <w:r w:rsidRPr="000375D1">
        <w:rPr>
          <w:b/>
          <w:i/>
          <w:color w:val="943634" w:themeColor="accent2" w:themeShade="BF"/>
        </w:rPr>
        <w:t>G. Sociálno-právna ochrana detí</w:t>
      </w:r>
    </w:p>
    <w:p w14:paraId="1CDE2334" w14:textId="77777777" w:rsidR="004E6ED3" w:rsidRDefault="004E6ED3" w:rsidP="004E6ED3">
      <w:pPr>
        <w:rPr>
          <w:b/>
          <w:i/>
          <w:color w:val="17365D" w:themeColor="text2" w:themeShade="BF"/>
        </w:rPr>
      </w:pPr>
    </w:p>
    <w:p w14:paraId="10F9378B" w14:textId="654F2222" w:rsidR="004E6ED3" w:rsidRDefault="004E6ED3" w:rsidP="004E6ED3">
      <w:pPr>
        <w:jc w:val="both"/>
      </w:pPr>
      <w:r>
        <w:t>Pre túto skupinu ( rodina, deti a mládež ) je charakteristické, že sa sem radia deti a mládež od narodenia až do plnoletosti, mládež vo veku blízko 18 rokov a dospelí občania v kríze. Počet úplných rodín sa znižuje a to najmä tým, že stúpa rozvodovosť. Mesto Vrútky v zastúpení oddelen</w:t>
      </w:r>
      <w:r w:rsidR="00B15072">
        <w:t>ia</w:t>
      </w:r>
      <w:r>
        <w:t xml:space="preserve"> sociálnych vecí je súčinn</w:t>
      </w:r>
      <w:r w:rsidR="00B15072">
        <w:t>é</w:t>
      </w:r>
      <w:r>
        <w:t xml:space="preserve"> s ÚPSVaR- oddelením sociálnoprávnej ochrany detí tým, že poskytuje správy o sociálnej situácii rodičov maloletého dieťaťa, zhodnocuje podmienky návratu dieťaťa do rodinného prostredia, zúčastňuje sa na konzultáciách, kooperuje a participuje pri prijímaní opatrení sociálnoprávnej ochrany detí. Sociálna kuratela pre deti sa v roku 2020 vykonávala v </w:t>
      </w:r>
      <w:r w:rsidRPr="0038273A">
        <w:rPr>
          <w:b/>
          <w:bCs/>
        </w:rPr>
        <w:t>8</w:t>
      </w:r>
      <w:r>
        <w:t xml:space="preserve">  prípadoch (záškoláctvo, trestná činnosť, výchovné problémy). </w:t>
      </w:r>
    </w:p>
    <w:p w14:paraId="27DD5482" w14:textId="77777777" w:rsidR="006C3DDB" w:rsidRDefault="006C3DDB" w:rsidP="004E6ED3">
      <w:pPr>
        <w:jc w:val="both"/>
      </w:pPr>
    </w:p>
    <w:p w14:paraId="43D48512" w14:textId="74ED43BD" w:rsidR="004E6ED3" w:rsidRDefault="00B15072" w:rsidP="004E6ED3">
      <w:pPr>
        <w:jc w:val="both"/>
        <w:rPr>
          <w:noProof/>
        </w:rPr>
      </w:pPr>
      <w:r>
        <w:t xml:space="preserve">  </w:t>
      </w:r>
      <w:r w:rsidR="00A076C9">
        <w:t xml:space="preserve">        </w:t>
      </w:r>
      <w:r>
        <w:t xml:space="preserve">     </w:t>
      </w:r>
      <w:r w:rsidR="004E6ED3">
        <w:t xml:space="preserve"> </w:t>
      </w:r>
      <w:r w:rsidR="004E6ED3">
        <w:rPr>
          <w:noProof/>
        </w:rPr>
        <w:drawing>
          <wp:inline distT="0" distB="0" distL="0" distR="0" wp14:anchorId="3431B5BE" wp14:editId="6A6EFFC0">
            <wp:extent cx="1844040" cy="1831909"/>
            <wp:effectExtent l="0" t="0" r="3810" b="0"/>
            <wp:docPr id="135" name="Obrázok 1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76" cstate="print">
                      <a:extLst>
                        <a:ext uri="{28A0092B-C50C-407E-A947-70E740481C1C}">
                          <a14:useLocalDpi xmlns:a14="http://schemas.microsoft.com/office/drawing/2010/main" val="0"/>
                        </a:ext>
                      </a:extLst>
                    </a:blip>
                    <a:srcRect/>
                    <a:stretch>
                      <a:fillRect/>
                    </a:stretch>
                  </pic:blipFill>
                  <pic:spPr bwMode="auto">
                    <a:xfrm>
                      <a:off x="0" y="0"/>
                      <a:ext cx="1851384" cy="1839204"/>
                    </a:xfrm>
                    <a:prstGeom prst="rect">
                      <a:avLst/>
                    </a:prstGeom>
                    <a:noFill/>
                    <a:ln>
                      <a:noFill/>
                    </a:ln>
                  </pic:spPr>
                </pic:pic>
              </a:graphicData>
            </a:graphic>
          </wp:inline>
        </w:drawing>
      </w:r>
      <w:r w:rsidR="004E6ED3">
        <w:rPr>
          <w:noProof/>
        </w:rPr>
        <w:t xml:space="preserve">        </w:t>
      </w:r>
      <w:r w:rsidR="004E6ED3">
        <w:rPr>
          <w:noProof/>
        </w:rPr>
        <w:drawing>
          <wp:inline distT="0" distB="0" distL="0" distR="0" wp14:anchorId="51221831" wp14:editId="2F656A4B">
            <wp:extent cx="1859280" cy="1835133"/>
            <wp:effectExtent l="0" t="0" r="7620" b="0"/>
            <wp:docPr id="136" name="Obrázok 1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77" cstate="print">
                      <a:extLst>
                        <a:ext uri="{28A0092B-C50C-407E-A947-70E740481C1C}">
                          <a14:useLocalDpi xmlns:a14="http://schemas.microsoft.com/office/drawing/2010/main" val="0"/>
                        </a:ext>
                      </a:extLst>
                    </a:blip>
                    <a:srcRect/>
                    <a:stretch>
                      <a:fillRect/>
                    </a:stretch>
                  </pic:blipFill>
                  <pic:spPr bwMode="auto">
                    <a:xfrm>
                      <a:off x="0" y="0"/>
                      <a:ext cx="1875066" cy="1850714"/>
                    </a:xfrm>
                    <a:prstGeom prst="rect">
                      <a:avLst/>
                    </a:prstGeom>
                    <a:noFill/>
                    <a:ln>
                      <a:noFill/>
                    </a:ln>
                  </pic:spPr>
                </pic:pic>
              </a:graphicData>
            </a:graphic>
          </wp:inline>
        </w:drawing>
      </w:r>
    </w:p>
    <w:p w14:paraId="4B01D882" w14:textId="77777777" w:rsidR="004E6ED3" w:rsidRDefault="004E6ED3" w:rsidP="004E6ED3">
      <w:pPr>
        <w:jc w:val="both"/>
      </w:pPr>
    </w:p>
    <w:p w14:paraId="20DBCC52" w14:textId="77777777" w:rsidR="004E6ED3" w:rsidRDefault="004E6ED3" w:rsidP="004E6ED3">
      <w:pPr>
        <w:jc w:val="both"/>
      </w:pPr>
      <w:r>
        <w:tab/>
        <w:t xml:space="preserve">Z Mesta Vrútky  je umiestnených v centrách pre deti a rodiny 10 detí. V rámci sanácie rodinného prostredia Mesto Vrútky spolupracuje s ÚPSVaR a centrami pre deti a rodiny,    výsledkom, ktorého bolo v roku 2020 štyrom deťom zrušená ústavná výchova, následne sa vrátili do pôvodnej rodiny.  </w:t>
      </w:r>
    </w:p>
    <w:p w14:paraId="2B3A1824" w14:textId="420BA58C" w:rsidR="004E6ED3" w:rsidRDefault="004E6ED3" w:rsidP="004E6ED3">
      <w:pPr>
        <w:jc w:val="both"/>
      </w:pPr>
      <w:r>
        <w:tab/>
        <w:t>V súlade s platnou legislatívou je mesto a jeho výkonný orgán – mestský úrad osobitným príjemcom jednak dávk</w:t>
      </w:r>
      <w:r w:rsidR="00B15072">
        <w:t>y</w:t>
      </w:r>
      <w:r>
        <w:t xml:space="preserve"> v hmotnej núdzi a príspevkov k dávke v hmotnej núdzi, ako aj na prídavk</w:t>
      </w:r>
      <w:r w:rsidR="00B15072">
        <w:t>y</w:t>
      </w:r>
      <w:r>
        <w:t xml:space="preserve"> na dieťa. Prostredníctvom tohto nástroja (dostáva ho ako transfer z úradu práce, sociálnych vecí a rodiny) sa reguluje účelovosť výdavkov občanov zaradených do systému osobitného príjemcu, plní funkciu dohľadu v problémových rodinách pri odstraňovaní záškoláctva, príp. pri odstraňovaní zanedbávania povinnej výchovy a výživy nezaopatreného dieťaťa zo strany rodiča, ako aj pri dodržiavaní finančnej disciplíny jednotlivcov a rodín pri splácaní poplatkov spojených s bývaním, čím pozitívne ovplyvňuje základné životné podmienky ohrozených skupín obyvateľstva obce a stabilitu rodiny (ide najmä o odvrátenie hrozby deložovania z bytu, príp. iných exekučných konaní). V roku 2020 bolo Mesto  Vrútky osobitným príjemcom </w:t>
      </w:r>
      <w:r w:rsidRPr="0038273A">
        <w:rPr>
          <w:b/>
          <w:bCs/>
        </w:rPr>
        <w:t>5</w:t>
      </w:r>
      <w:r>
        <w:t xml:space="preserve"> poberateľov dávok v hmotnej núdzi, kde sa očividne zlepšila platobná disciplína pri splácaní poplatkov a </w:t>
      </w:r>
      <w:r w:rsidRPr="0038273A">
        <w:rPr>
          <w:b/>
          <w:bCs/>
        </w:rPr>
        <w:t>9</w:t>
      </w:r>
      <w:r>
        <w:t xml:space="preserve"> poberateľov rodinných prídavkov, kde sa taktiež zlepšila školská dochádzka. </w:t>
      </w:r>
    </w:p>
    <w:p w14:paraId="6EBCF950" w14:textId="77777777" w:rsidR="004E6ED3" w:rsidRDefault="004E6ED3" w:rsidP="004E6ED3">
      <w:pPr>
        <w:rPr>
          <w:b/>
          <w:color w:val="FF0000"/>
        </w:rPr>
      </w:pPr>
    </w:p>
    <w:bookmarkEnd w:id="8"/>
    <w:p w14:paraId="2271A319" w14:textId="77777777" w:rsidR="0003608C" w:rsidRPr="000375D1" w:rsidRDefault="0003608C" w:rsidP="0003608C">
      <w:pPr>
        <w:rPr>
          <w:b/>
          <w:color w:val="943634" w:themeColor="accent2" w:themeShade="BF"/>
          <w:sz w:val="28"/>
          <w:szCs w:val="28"/>
        </w:rPr>
      </w:pPr>
      <w:r w:rsidRPr="000375D1">
        <w:rPr>
          <w:b/>
          <w:color w:val="943634" w:themeColor="accent2" w:themeShade="BF"/>
          <w:sz w:val="28"/>
          <w:szCs w:val="28"/>
        </w:rPr>
        <w:t>6.5 Výchova a vzdelávanie</w:t>
      </w:r>
    </w:p>
    <w:p w14:paraId="7C8AC6DA" w14:textId="77777777" w:rsidR="0003608C" w:rsidRDefault="0003608C" w:rsidP="0003608C">
      <w:pPr>
        <w:rPr>
          <w:color w:val="FF0000"/>
        </w:rPr>
      </w:pPr>
    </w:p>
    <w:p w14:paraId="72FB920D" w14:textId="77777777" w:rsidR="0003608C" w:rsidRDefault="0003608C" w:rsidP="0003608C">
      <w:pPr>
        <w:jc w:val="both"/>
      </w:pPr>
      <w:r>
        <w:t xml:space="preserve">Mesto Vrútky je zriaďovateľom 1 spojenej školy, 1 základnej školy, 1 základnej umeleckej školy, 1 centra voľného času,1 školskej jedálne a 3 materských škôl vrátane školských jedální. V školskom roku 2018/2019 zabezpečovali povinnú školskú dochádzku dve základné školy – Spojená škola, M. R. Štefánika 1 a Základná škola H. Zelinovej. Súčasťou každej základnej školy bol školský klub detí, ktorý zabezpečoval pre žiakov školy prípravu na vyučovanie a oddych v čase mimo vyučovania. Umelecké vzdelávanie detí v tomto školskom roku zabezpečovala Základná umelecká škola F. Kafendu. Výchovu a vzdelávanie detí v oblasti záujmovej činnosti zabezpečovalo Centrum voľného času Domino. </w:t>
      </w:r>
    </w:p>
    <w:p w14:paraId="381EFC7A" w14:textId="77777777" w:rsidR="0003608C" w:rsidRDefault="0003608C" w:rsidP="0003608C">
      <w:pPr>
        <w:jc w:val="both"/>
      </w:pPr>
      <w:r>
        <w:tab/>
        <w:t>V rámci činností spojených so zriaďovateľskou pôsobnosťou mesta sa žiaci vrútockých škôl a školských zariadení zúčastňujú na rôznych akciách organizovaných mestom, predovšetkým na kultúrnych podujatiach, ale aj športových ako aj celospoločenských – Jarmok remesiel, Dni mesta, Jarný beh, výstavy, súťaže, besedy a pod.</w:t>
      </w:r>
    </w:p>
    <w:p w14:paraId="17C8A2A0" w14:textId="77777777" w:rsidR="0003608C" w:rsidRDefault="0003608C" w:rsidP="0003608C">
      <w:pPr>
        <w:spacing w:line="360" w:lineRule="auto"/>
        <w:rPr>
          <w:b/>
        </w:rPr>
      </w:pPr>
    </w:p>
    <w:p w14:paraId="0713807D" w14:textId="77777777" w:rsidR="0003608C" w:rsidRDefault="0003608C" w:rsidP="0003608C">
      <w:pPr>
        <w:jc w:val="both"/>
        <w:rPr>
          <w:b/>
        </w:rPr>
      </w:pPr>
      <w:r>
        <w:rPr>
          <w:b/>
        </w:rPr>
        <w:t>Školstvo počas COVID-19 :</w:t>
      </w:r>
    </w:p>
    <w:p w14:paraId="1234DCE8" w14:textId="38FC76E7" w:rsidR="0003608C" w:rsidRPr="0060025A" w:rsidRDefault="0060025A" w:rsidP="0003608C">
      <w:pPr>
        <w:jc w:val="both"/>
        <w:rPr>
          <w:b/>
          <w:i/>
          <w:iCs/>
        </w:rPr>
      </w:pPr>
      <w:r>
        <w:rPr>
          <w:b/>
          <w:i/>
          <w:iCs/>
        </w:rPr>
        <w:t>Uzatvorenie škôl</w:t>
      </w:r>
    </w:p>
    <w:p w14:paraId="110B6B2E" w14:textId="4A22BF32" w:rsidR="0003608C" w:rsidRDefault="0003608C" w:rsidP="0003608C">
      <w:pPr>
        <w:jc w:val="both"/>
        <w:rPr>
          <w:bCs/>
        </w:rPr>
      </w:pPr>
      <w:r>
        <w:rPr>
          <w:bCs/>
        </w:rPr>
        <w:t xml:space="preserve">Dňa 10.3.2020 s účinnosťou od 11.3.2020 rozhodol primátor mesta na základe odporúčania krízového štábu vo Vrútkach o dočasnom prerušení vyučovania </w:t>
      </w:r>
      <w:r w:rsidR="00B15072">
        <w:rPr>
          <w:bCs/>
        </w:rPr>
        <w:t xml:space="preserve">v </w:t>
      </w:r>
      <w:r>
        <w:rPr>
          <w:bCs/>
        </w:rPr>
        <w:t xml:space="preserve">školách a školských zariadeniach v zriaďovateľskej pôsobnosti Mesta Vrútky. Dňa 16.3.2020 boli zatvorené všetky materské školy, školy, univerzity a voľnočasové zariadenia pre deti a mládež. Minister </w:t>
      </w:r>
      <w:r w:rsidR="0060025A">
        <w:rPr>
          <w:bCs/>
        </w:rPr>
        <w:t xml:space="preserve">školstva </w:t>
      </w:r>
      <w:r>
        <w:rPr>
          <w:bCs/>
        </w:rPr>
        <w:t xml:space="preserve">SR na základe zákona č. 56/2020 Z.z. prerušil vyučovanie na školách a riaditelia škôl mali zabezpečiť (ak to bolo možné) dištančné (diaľkové) vyučovanie. </w:t>
      </w:r>
    </w:p>
    <w:p w14:paraId="7E1B6E57" w14:textId="320DCDA9" w:rsidR="0003608C" w:rsidRDefault="0003608C" w:rsidP="0003608C">
      <w:pPr>
        <w:jc w:val="both"/>
        <w:rPr>
          <w:bCs/>
        </w:rPr>
      </w:pPr>
      <w:r>
        <w:rPr>
          <w:bCs/>
        </w:rPr>
        <w:t>Vo vrútockých školách a ZUŠ F. Kafendu prebiehalo online vyučovanie a do tohto vyučovania sa zapojilo 81% detí. Žiaci, ktorí nemali prístup na internet, boli oslovovaní prostredníctvom pracovných listov a zadávaním projektov v tlačenej podobe. Marginalizovanú skupinu detí pripravovali na vyučovanie v spolupráci so školami aj terénni pracovníci. Materské školy nemohli vykonávať dištančnú formu vzdelávania, ale aktívne sa zapájali do opatrení zabráneniu nebezpečného ochorenia COVID-19, a to najmä šitím rúšok, ktoré šili nielen pre svojich najbližších, ale aj pre vrútockú verejnosť (najmä seniorov). Základná umelecká škola F. Kafendu dokončila školský rok 2019/2020 dištančnou formou. Gymnázium J. C. Hronského – organizačná zložka Spojenej školy vykonávalo taktiež vzdelávací proces dištančnou formou. Vzhľadom na mimoriadnu situáciu sa interná časť maturitnej skúšky uskutočnila administratívne.</w:t>
      </w:r>
    </w:p>
    <w:p w14:paraId="32F87EAF" w14:textId="1E9AE42B" w:rsidR="0060025A" w:rsidRPr="0060025A" w:rsidRDefault="0060025A" w:rsidP="0003608C">
      <w:pPr>
        <w:jc w:val="both"/>
        <w:rPr>
          <w:b/>
          <w:i/>
          <w:iCs/>
        </w:rPr>
      </w:pPr>
      <w:r w:rsidRPr="0060025A">
        <w:rPr>
          <w:b/>
          <w:i/>
          <w:iCs/>
        </w:rPr>
        <w:t>Uvoľňovanie opatrení</w:t>
      </w:r>
    </w:p>
    <w:p w14:paraId="7D650D5E" w14:textId="486A5981" w:rsidR="0003608C" w:rsidRDefault="0003608C" w:rsidP="0003608C">
      <w:pPr>
        <w:jc w:val="both"/>
        <w:rPr>
          <w:bCs/>
        </w:rPr>
      </w:pPr>
      <w:r>
        <w:rPr>
          <w:bCs/>
        </w:rPr>
        <w:t>V mesiaci máj sa začali uvoľňovať opatrenia v súvislosti s mimoriadnou situáciou vyhlásenou z dôvodu šírenia ochorenia COVID-19. Mesto Vrútky dňa 1.6.2020 rozhodlo na základe rozhodnutia Ministerstva školstva SR a Úradu verejného zdravotníctva o otvorení materských škôl, základných škôl pre deti 1. až 5. ročníka, školské kluby detí a školské jedálne. Dva týždne prebiehala intenzívna príprava administratívnych rozhodnutí a technického zabezpečenia výchovno-vzdelávacieho procesu s množstvom obmedzení. Zriaďovateľ zakúpil pre materské školy dezinfekčné prostriedky, teplomery, hygienické potreby, štíty, jednorazové rúška, rukavice a jednorazové návleky. Zo štátnych hmotných rezerv boli dodané jednorazové rúška.</w:t>
      </w:r>
    </w:p>
    <w:p w14:paraId="28BEC277" w14:textId="77777777" w:rsidR="0003608C" w:rsidRDefault="0003608C" w:rsidP="0003608C">
      <w:pPr>
        <w:jc w:val="both"/>
        <w:rPr>
          <w:bCs/>
        </w:rPr>
      </w:pPr>
    </w:p>
    <w:p w14:paraId="393717B0" w14:textId="77777777" w:rsidR="0003608C" w:rsidRDefault="0003608C" w:rsidP="0003608C">
      <w:pPr>
        <w:jc w:val="both"/>
        <w:rPr>
          <w:bCs/>
        </w:rPr>
      </w:pPr>
      <w:r>
        <w:rPr>
          <w:bCs/>
          <w:noProof/>
        </w:rPr>
        <w:lastRenderedPageBreak/>
        <w:drawing>
          <wp:inline distT="0" distB="0" distL="0" distR="0" wp14:anchorId="455396C3" wp14:editId="32CB8178">
            <wp:extent cx="2428240" cy="2685608"/>
            <wp:effectExtent l="0" t="0" r="0" b="635"/>
            <wp:docPr id="137" name="Obrázok 1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78" cstate="print">
                      <a:extLst>
                        <a:ext uri="{28A0092B-C50C-407E-A947-70E740481C1C}">
                          <a14:useLocalDpi xmlns:a14="http://schemas.microsoft.com/office/drawing/2010/main" val="0"/>
                        </a:ext>
                      </a:extLst>
                    </a:blip>
                    <a:srcRect/>
                    <a:stretch>
                      <a:fillRect/>
                    </a:stretch>
                  </pic:blipFill>
                  <pic:spPr bwMode="auto">
                    <a:xfrm>
                      <a:off x="0" y="0"/>
                      <a:ext cx="2437942" cy="2696338"/>
                    </a:xfrm>
                    <a:prstGeom prst="rect">
                      <a:avLst/>
                    </a:prstGeom>
                    <a:noFill/>
                    <a:ln>
                      <a:noFill/>
                    </a:ln>
                  </pic:spPr>
                </pic:pic>
              </a:graphicData>
            </a:graphic>
          </wp:inline>
        </w:drawing>
      </w:r>
      <w:r>
        <w:rPr>
          <w:noProof/>
        </w:rPr>
        <w:drawing>
          <wp:inline distT="0" distB="0" distL="0" distR="0" wp14:anchorId="4432AF23" wp14:editId="6775A3AF">
            <wp:extent cx="2733289" cy="1866900"/>
            <wp:effectExtent l="0" t="0" r="0" b="0"/>
            <wp:docPr id="138" name="Obrázok 1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79" cstate="print">
                      <a:extLst>
                        <a:ext uri="{28A0092B-C50C-407E-A947-70E740481C1C}">
                          <a14:useLocalDpi xmlns:a14="http://schemas.microsoft.com/office/drawing/2010/main" val="0"/>
                        </a:ext>
                      </a:extLst>
                    </a:blip>
                    <a:srcRect/>
                    <a:stretch>
                      <a:fillRect/>
                    </a:stretch>
                  </pic:blipFill>
                  <pic:spPr bwMode="auto">
                    <a:xfrm>
                      <a:off x="0" y="0"/>
                      <a:ext cx="2751971" cy="1879660"/>
                    </a:xfrm>
                    <a:prstGeom prst="rect">
                      <a:avLst/>
                    </a:prstGeom>
                    <a:noFill/>
                    <a:ln>
                      <a:noFill/>
                    </a:ln>
                  </pic:spPr>
                </pic:pic>
              </a:graphicData>
            </a:graphic>
          </wp:inline>
        </w:drawing>
      </w:r>
    </w:p>
    <w:p w14:paraId="11948738" w14:textId="77777777" w:rsidR="0003608C" w:rsidRDefault="0003608C" w:rsidP="0003608C">
      <w:pPr>
        <w:jc w:val="both"/>
        <w:rPr>
          <w:bCs/>
        </w:rPr>
      </w:pPr>
    </w:p>
    <w:p w14:paraId="410469E9" w14:textId="77777777" w:rsidR="0003608C" w:rsidRDefault="0003608C" w:rsidP="0003608C">
      <w:pPr>
        <w:jc w:val="both"/>
        <w:rPr>
          <w:bCs/>
        </w:rPr>
      </w:pPr>
      <w:r>
        <w:rPr>
          <w:bCs/>
        </w:rPr>
        <w:t xml:space="preserve">Po znovuotvorení škôl od 1.6.2020 nastúpilo do prvého stupňa ZŠ Hany Zelinovej  79,7 % žiakov a do piateho ročníka 71,6 % a do Spojenej školy organizačná zložka Základná škola prišlo na prvý stupeň 57,14 % žiakov a do piateho ročníka 66,6 %. </w:t>
      </w:r>
    </w:p>
    <w:p w14:paraId="615FE6C9" w14:textId="77777777" w:rsidR="0003608C" w:rsidRDefault="0003608C" w:rsidP="0003608C">
      <w:pPr>
        <w:jc w:val="both"/>
        <w:rPr>
          <w:bCs/>
        </w:rPr>
      </w:pPr>
      <w:r>
        <w:rPr>
          <w:bCs/>
        </w:rPr>
        <w:t xml:space="preserve">V materských školách pri obmedzenom počte detí (max.15 na skupinu) sa nám podarilo vytvoriť v každej materskej škole 3 triedy t.j. 12 tried s celkovým počtom 145.  Materské školy v takomto režime fungovali aj počas letných prázdnin, okrem povinného zátvoru na prelome mesiacov. </w:t>
      </w:r>
    </w:p>
    <w:p w14:paraId="37259060" w14:textId="77777777" w:rsidR="0003608C" w:rsidRDefault="0003608C" w:rsidP="0003608C">
      <w:pPr>
        <w:jc w:val="both"/>
        <w:rPr>
          <w:bCs/>
        </w:rPr>
      </w:pPr>
    </w:p>
    <w:p w14:paraId="3720872C" w14:textId="77777777" w:rsidR="0003608C" w:rsidRDefault="0003608C" w:rsidP="0003608C">
      <w:pPr>
        <w:jc w:val="both"/>
        <w:rPr>
          <w:bCs/>
        </w:rPr>
      </w:pPr>
      <w:r>
        <w:rPr>
          <w:bCs/>
          <w:noProof/>
        </w:rPr>
        <w:drawing>
          <wp:inline distT="0" distB="0" distL="0" distR="0" wp14:anchorId="271565D7" wp14:editId="7AF0A6D8">
            <wp:extent cx="1790700" cy="2724150"/>
            <wp:effectExtent l="0" t="0" r="0" b="0"/>
            <wp:docPr id="139" name="Obrázok 1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0">
                      <a:extLst>
                        <a:ext uri="{28A0092B-C50C-407E-A947-70E740481C1C}">
                          <a14:useLocalDpi xmlns:a14="http://schemas.microsoft.com/office/drawing/2010/main" val="0"/>
                        </a:ext>
                      </a:extLst>
                    </a:blip>
                    <a:srcRect/>
                    <a:stretch>
                      <a:fillRect/>
                    </a:stretch>
                  </pic:blipFill>
                  <pic:spPr bwMode="auto">
                    <a:xfrm>
                      <a:off x="0" y="0"/>
                      <a:ext cx="1791897" cy="2725971"/>
                    </a:xfrm>
                    <a:prstGeom prst="rect">
                      <a:avLst/>
                    </a:prstGeom>
                    <a:noFill/>
                  </pic:spPr>
                </pic:pic>
              </a:graphicData>
            </a:graphic>
          </wp:inline>
        </w:drawing>
      </w:r>
      <w:r>
        <w:rPr>
          <w:noProof/>
        </w:rPr>
        <w:drawing>
          <wp:inline distT="0" distB="0" distL="0" distR="0" wp14:anchorId="7D3DA014" wp14:editId="403329F5">
            <wp:extent cx="3495675" cy="2733040"/>
            <wp:effectExtent l="0" t="0" r="9525" b="0"/>
            <wp:docPr id="140" name="Obrázok 1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1" cstate="print">
                      <a:extLst>
                        <a:ext uri="{28A0092B-C50C-407E-A947-70E740481C1C}">
                          <a14:useLocalDpi xmlns:a14="http://schemas.microsoft.com/office/drawing/2010/main" val="0"/>
                        </a:ext>
                      </a:extLst>
                    </a:blip>
                    <a:srcRect/>
                    <a:stretch>
                      <a:fillRect/>
                    </a:stretch>
                  </pic:blipFill>
                  <pic:spPr bwMode="auto">
                    <a:xfrm>
                      <a:off x="0" y="0"/>
                      <a:ext cx="3505637" cy="2740829"/>
                    </a:xfrm>
                    <a:prstGeom prst="rect">
                      <a:avLst/>
                    </a:prstGeom>
                    <a:noFill/>
                    <a:ln>
                      <a:noFill/>
                    </a:ln>
                  </pic:spPr>
                </pic:pic>
              </a:graphicData>
            </a:graphic>
          </wp:inline>
        </w:drawing>
      </w:r>
    </w:p>
    <w:p w14:paraId="75EE63B8" w14:textId="77777777" w:rsidR="0003608C" w:rsidRDefault="0003608C" w:rsidP="0003608C">
      <w:pPr>
        <w:jc w:val="both"/>
        <w:rPr>
          <w:bCs/>
        </w:rPr>
      </w:pPr>
    </w:p>
    <w:p w14:paraId="557487A6" w14:textId="77777777" w:rsidR="0003608C" w:rsidRPr="00E41DF3" w:rsidRDefault="0003608C" w:rsidP="0003608C">
      <w:pPr>
        <w:jc w:val="both"/>
        <w:rPr>
          <w:bCs/>
        </w:rPr>
      </w:pPr>
    </w:p>
    <w:p w14:paraId="7284C43E" w14:textId="77777777" w:rsidR="0003608C" w:rsidRDefault="0003608C" w:rsidP="0003608C">
      <w:pPr>
        <w:jc w:val="both"/>
      </w:pPr>
      <w:r>
        <w:rPr>
          <w:b/>
        </w:rPr>
        <w:t xml:space="preserve">Zápisy do materských a základných škôl a Gymnázia na šk. rok 2019/2020 </w:t>
      </w:r>
      <w:r>
        <w:t xml:space="preserve">sa konali od 15. apríla do 15. mája 2019 vo všetkých škôlkach v zriaďovateľskej pôsobnosti mesta Vrútky. V MŠ na Ulici Cyrila a Metoda bolo podaných 20 žiadostí a počet prijatých detí je 20. MŠ na Ulici francúzskych partizánov dostala 28 žiadostí a prijala 26 detí. Do MŠ Nábrežná bolo podaných 30 žiadostí a prijalo sa 28 detí. Do Spojenej školy na Ulici M. R. Štefánika – do zložky MŠ bolo podaných 26 žiadostí a prijalo sa 25 detí. Zápisy do 1. ročníka ZŠ sa v Spojenej škole konal 03. a 04. apríla 2019. Do 1. ročníka je zapísaných 20 detí (1 trieda), z toho 6 detí majú odklad povinnej školskej dochádzky. Zápis do 1. ročníka v ZŠ Hany Zelinovej sa konal </w:t>
      </w:r>
      <w:r>
        <w:lastRenderedPageBreak/>
        <w:t>04. a 05. apríla 2019. Zapísaných bolo 45 detí (2 triedy), z toho 4 deti majú odklad povinnej školskej dochádzky. Na prijímacie skúšky do Gymnázia J. C. Hronského, organizačná zložka Spojenej školy bolo prihlásených 91 žiakov, po absolvovaní prijímacích skúšok bolo zapísaných do 1. ročníka 18 žiakov.</w:t>
      </w:r>
    </w:p>
    <w:p w14:paraId="6A696FAA" w14:textId="77777777" w:rsidR="0003608C" w:rsidRDefault="0003608C" w:rsidP="0003608C">
      <w:pPr>
        <w:jc w:val="both"/>
      </w:pPr>
    </w:p>
    <w:p w14:paraId="69EDB162" w14:textId="77777777" w:rsidR="0003608C" w:rsidRPr="00874EC7" w:rsidRDefault="0003608C" w:rsidP="0003608C">
      <w:pPr>
        <w:pStyle w:val="Nadpis2"/>
        <w:rPr>
          <w:rFonts w:ascii="Times New Roman" w:hAnsi="Times New Roman" w:cs="Times New Roman"/>
          <w:color w:val="943634" w:themeColor="accent2" w:themeShade="BF"/>
        </w:rPr>
      </w:pPr>
      <w:bookmarkStart w:id="9" w:name="_Toc484640933"/>
      <w:bookmarkStart w:id="10" w:name="_Toc484641361"/>
      <w:bookmarkStart w:id="11" w:name="_Toc484641783"/>
      <w:r w:rsidRPr="00874EC7">
        <w:rPr>
          <w:rFonts w:ascii="Times New Roman" w:hAnsi="Times New Roman" w:cs="Times New Roman"/>
          <w:color w:val="943634" w:themeColor="accent2" w:themeShade="BF"/>
        </w:rPr>
        <w:t>6.5.1 Materská škola na Ul. sv. Cyrila a Metoda</w:t>
      </w:r>
      <w:bookmarkEnd w:id="9"/>
      <w:bookmarkEnd w:id="10"/>
      <w:bookmarkEnd w:id="11"/>
      <w:r w:rsidRPr="00874EC7">
        <w:rPr>
          <w:rFonts w:ascii="Times New Roman" w:hAnsi="Times New Roman" w:cs="Times New Roman"/>
          <w:color w:val="943634" w:themeColor="accent2" w:themeShade="BF"/>
        </w:rPr>
        <w:t xml:space="preserve"> </w:t>
      </w:r>
    </w:p>
    <w:p w14:paraId="5EBAFAA1" w14:textId="678BB968" w:rsidR="0003608C" w:rsidRPr="00874EC7" w:rsidRDefault="006C3DDB" w:rsidP="0003608C">
      <w:pPr>
        <w:rPr>
          <w:color w:val="943634" w:themeColor="accent2" w:themeShade="BF"/>
        </w:rPr>
      </w:pPr>
      <w:r>
        <w:rPr>
          <w:noProof/>
        </w:rPr>
        <w:drawing>
          <wp:anchor distT="0" distB="0" distL="114300" distR="114300" simplePos="0" relativeHeight="251715072" behindDoc="0" locked="0" layoutInCell="1" allowOverlap="1" wp14:anchorId="223E098F" wp14:editId="6775B539">
            <wp:simplePos x="0" y="0"/>
            <wp:positionH relativeFrom="column">
              <wp:posOffset>3310890</wp:posOffset>
            </wp:positionH>
            <wp:positionV relativeFrom="paragraph">
              <wp:posOffset>104775</wp:posOffset>
            </wp:positionV>
            <wp:extent cx="2216150" cy="2359660"/>
            <wp:effectExtent l="4445" t="0" r="0" b="0"/>
            <wp:wrapSquare wrapText="bothSides"/>
            <wp:docPr id="20" name="Obrázok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82" cstate="print">
                      <a:extLst>
                        <a:ext uri="{28A0092B-C50C-407E-A947-70E740481C1C}">
                          <a14:useLocalDpi xmlns:a14="http://schemas.microsoft.com/office/drawing/2010/main" val="0"/>
                        </a:ext>
                      </a:extLst>
                    </a:blip>
                    <a:srcRect/>
                    <a:stretch>
                      <a:fillRect/>
                    </a:stretch>
                  </pic:blipFill>
                  <pic:spPr bwMode="auto">
                    <a:xfrm rot="5400000">
                      <a:off x="0" y="0"/>
                      <a:ext cx="2216150" cy="235966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462DE042" w14:textId="3EAC0013" w:rsidR="0003608C" w:rsidRDefault="0003608C" w:rsidP="0003608C">
      <w:pPr>
        <w:tabs>
          <w:tab w:val="left" w:pos="360"/>
          <w:tab w:val="left" w:pos="720"/>
        </w:tabs>
        <w:suppressAutoHyphens/>
        <w:jc w:val="both"/>
        <w:rPr>
          <w:bCs/>
        </w:rPr>
      </w:pPr>
      <w:r>
        <w:rPr>
          <w:bCs/>
        </w:rPr>
        <w:t>Adresa – Ul. Sv. Cyrila a Metoda 64, 038  61 Vrútky</w:t>
      </w:r>
    </w:p>
    <w:p w14:paraId="690121C9" w14:textId="77777777" w:rsidR="0003608C" w:rsidRDefault="0003608C" w:rsidP="0003608C">
      <w:pPr>
        <w:tabs>
          <w:tab w:val="left" w:pos="360"/>
          <w:tab w:val="left" w:pos="720"/>
        </w:tabs>
        <w:suppressAutoHyphens/>
        <w:jc w:val="both"/>
        <w:rPr>
          <w:bCs/>
        </w:rPr>
      </w:pPr>
      <w:r>
        <w:rPr>
          <w:bCs/>
        </w:rPr>
        <w:t>Riaditeľka školy – Mgr. Gajdošová Zuzana</w:t>
      </w:r>
    </w:p>
    <w:p w14:paraId="6B7A05BE" w14:textId="77777777" w:rsidR="0003608C" w:rsidRDefault="0003608C" w:rsidP="0003608C">
      <w:pPr>
        <w:rPr>
          <w:bCs/>
        </w:rPr>
      </w:pPr>
      <w:r>
        <w:rPr>
          <w:bCs/>
        </w:rPr>
        <w:t xml:space="preserve">Zástupkyňa školy – Bc. Jankovičová Radomila                                                                           Vedúca školskej jedálne – Bc. Chovancová Oľga                                                                                    Rada školy – 11 členov   </w:t>
      </w:r>
    </w:p>
    <w:p w14:paraId="433B2F2D" w14:textId="77777777" w:rsidR="0003608C" w:rsidRDefault="0003608C" w:rsidP="0003608C">
      <w:pPr>
        <w:tabs>
          <w:tab w:val="left" w:pos="0"/>
          <w:tab w:val="left" w:pos="720"/>
        </w:tabs>
        <w:suppressAutoHyphens/>
        <w:jc w:val="both"/>
      </w:pPr>
      <w:r>
        <w:rPr>
          <w:bCs/>
        </w:rPr>
        <w:t>Počet detí v školskom zariadení :</w:t>
      </w:r>
      <w:r>
        <w:t xml:space="preserve"> 75 detí</w:t>
      </w:r>
    </w:p>
    <w:p w14:paraId="508DB394" w14:textId="77777777" w:rsidR="0003608C" w:rsidRDefault="0003608C" w:rsidP="0003608C">
      <w:pPr>
        <w:tabs>
          <w:tab w:val="left" w:pos="0"/>
          <w:tab w:val="left" w:pos="720"/>
        </w:tabs>
        <w:suppressAutoHyphens/>
        <w:jc w:val="both"/>
      </w:pPr>
      <w:r>
        <w:rPr>
          <w:bCs/>
        </w:rPr>
        <w:t xml:space="preserve">Počet zapísaných detí </w:t>
      </w:r>
      <w:r>
        <w:t xml:space="preserve">do prvého ročníka ZŠ :   17 detí                   </w:t>
      </w:r>
    </w:p>
    <w:p w14:paraId="672F139F" w14:textId="77777777" w:rsidR="0003608C" w:rsidRDefault="0003608C" w:rsidP="0003608C">
      <w:pPr>
        <w:tabs>
          <w:tab w:val="left" w:pos="0"/>
          <w:tab w:val="left" w:pos="720"/>
        </w:tabs>
        <w:suppressAutoHyphens/>
        <w:jc w:val="both"/>
        <w:rPr>
          <w:b/>
          <w:bCs/>
        </w:rPr>
      </w:pPr>
      <w:r>
        <w:rPr>
          <w:bCs/>
        </w:rPr>
        <w:t>Počet zamestnancov</w:t>
      </w:r>
      <w:r>
        <w:rPr>
          <w:b/>
          <w:bCs/>
        </w:rPr>
        <w:t xml:space="preserve"> :</w:t>
      </w:r>
      <w:r>
        <w:t xml:space="preserve"> 16 – 8 pedagogických / kvalifikovaných/ od 1.12.2019 7 pedagogických, od 1.2.2020 - 7 nepedagogických</w:t>
      </w:r>
      <w:r>
        <w:rPr>
          <w:b/>
          <w:bCs/>
        </w:rPr>
        <w:t xml:space="preserve">  </w:t>
      </w:r>
    </w:p>
    <w:p w14:paraId="45D71E11" w14:textId="77777777" w:rsidR="00F8745C" w:rsidRDefault="00F8745C" w:rsidP="0003608C">
      <w:pPr>
        <w:jc w:val="both"/>
        <w:rPr>
          <w:color w:val="000000"/>
        </w:rPr>
      </w:pPr>
    </w:p>
    <w:p w14:paraId="1410B952" w14:textId="7474F490" w:rsidR="0003608C" w:rsidRDefault="0003608C" w:rsidP="0003608C">
      <w:pPr>
        <w:jc w:val="both"/>
        <w:rPr>
          <w:color w:val="000000"/>
        </w:rPr>
      </w:pPr>
      <w:r w:rsidRPr="00141396">
        <w:rPr>
          <w:color w:val="000000"/>
        </w:rPr>
        <w:t xml:space="preserve">Názov vzdelávacieho programu „ZVEDAVÉ SOVÍČATÁ“ obsahuje hlavnú myšlienku, ktorú si zvolili pre výchovno-vzdelávaciu činnosť. Prostredníctvom tejto myšlienky </w:t>
      </w:r>
      <w:r>
        <w:rPr>
          <w:color w:val="000000"/>
        </w:rPr>
        <w:t xml:space="preserve">deti v MŠ </w:t>
      </w:r>
      <w:r w:rsidRPr="00141396">
        <w:rPr>
          <w:color w:val="000000"/>
        </w:rPr>
        <w:t>objav</w:t>
      </w:r>
      <w:r>
        <w:rPr>
          <w:color w:val="000000"/>
        </w:rPr>
        <w:t>ujú</w:t>
      </w:r>
      <w:r w:rsidRPr="00141396">
        <w:rPr>
          <w:color w:val="000000"/>
        </w:rPr>
        <w:t xml:space="preserve"> a poznáva</w:t>
      </w:r>
      <w:r>
        <w:rPr>
          <w:color w:val="000000"/>
        </w:rPr>
        <w:t>jú</w:t>
      </w:r>
      <w:r w:rsidRPr="00141396">
        <w:rPr>
          <w:color w:val="000000"/>
        </w:rPr>
        <w:t xml:space="preserve"> ríšu zvierat</w:t>
      </w:r>
      <w:r>
        <w:rPr>
          <w:color w:val="000000"/>
        </w:rPr>
        <w:t xml:space="preserve"> a</w:t>
      </w:r>
      <w:r w:rsidRPr="00141396">
        <w:rPr>
          <w:color w:val="000000"/>
        </w:rPr>
        <w:t xml:space="preserve"> prírodu. Sova je symbolom múdrosti - veď aj v rozprávkach a bájkach sa všetky zvieratká obracajú o pomoc a radu na najmúdrejšieho vtáčika, sovu. Preto naše deti odchádza</w:t>
      </w:r>
      <w:r>
        <w:rPr>
          <w:color w:val="000000"/>
        </w:rPr>
        <w:t>jú</w:t>
      </w:r>
      <w:r w:rsidRPr="00141396">
        <w:rPr>
          <w:color w:val="000000"/>
        </w:rPr>
        <w:t xml:space="preserve"> z našej školy obohatené o mnohé vedomosti z oblasti sociálno-emocionálnej, intelektuálnej, telesnej, morálnej, estetickej.</w:t>
      </w:r>
    </w:p>
    <w:p w14:paraId="60A22A3F" w14:textId="77777777" w:rsidR="0003608C" w:rsidRDefault="0003608C" w:rsidP="0003608C">
      <w:pPr>
        <w:jc w:val="both"/>
        <w:rPr>
          <w:b/>
          <w:bCs/>
          <w:color w:val="000000"/>
        </w:rPr>
      </w:pPr>
      <w:r w:rsidRPr="005E0718">
        <w:rPr>
          <w:b/>
          <w:bCs/>
          <w:color w:val="000000"/>
        </w:rPr>
        <w:t>Aktivity počas prerušenia vyučovania:</w:t>
      </w:r>
    </w:p>
    <w:p w14:paraId="483B9A36" w14:textId="77777777" w:rsidR="0003608C" w:rsidRPr="005E0718" w:rsidRDefault="0003608C" w:rsidP="0003608C">
      <w:pPr>
        <w:jc w:val="both"/>
      </w:pPr>
      <w:r>
        <w:rPr>
          <w:color w:val="000000"/>
        </w:rPr>
        <w:t>Pedagogickí zamestnanci boli aj počas prerušeného vyučovania v spojení s rodičmi cez internú facebookovú stránku, kde im posielali materiály a inšpirácie k činnosti s deťmi podľa plánu Školského vzdelávacieho programu. Učiteľky vytvárali didaktické pomôcky a projekty podľa plánu práce materskej školy.</w:t>
      </w:r>
    </w:p>
    <w:p w14:paraId="3197F5F7" w14:textId="77777777" w:rsidR="0003608C" w:rsidRDefault="0003608C" w:rsidP="0003608C">
      <w:pPr>
        <w:rPr>
          <w:b/>
          <w:bCs/>
        </w:rPr>
      </w:pPr>
      <w:bookmarkStart w:id="12" w:name="_Hlk73104764"/>
      <w:r>
        <w:rPr>
          <w:b/>
          <w:bCs/>
        </w:rPr>
        <w:t xml:space="preserve">Niektoré aktivity školy a prezentácie na verejnosti:                                                                    </w:t>
      </w:r>
      <w:bookmarkEnd w:id="12"/>
      <w:r>
        <w:t>Oživené plody jesene – súťaž o najkrajší výrobok z jesenných plodov spojená s výstavou</w:t>
      </w:r>
      <w:r>
        <w:rPr>
          <w:b/>
          <w:bCs/>
        </w:rPr>
        <w:t xml:space="preserve">                    </w:t>
      </w:r>
      <w:r>
        <w:rPr>
          <w:bCs/>
        </w:rPr>
        <w:t>Š</w:t>
      </w:r>
      <w:r>
        <w:t>arkaniáda</w:t>
      </w:r>
      <w:r>
        <w:rPr>
          <w:b/>
          <w:bCs/>
        </w:rPr>
        <w:t xml:space="preserve">  </w:t>
      </w:r>
    </w:p>
    <w:p w14:paraId="2DC3D13C" w14:textId="77777777" w:rsidR="0003608C" w:rsidRDefault="0003608C" w:rsidP="0003608C">
      <w:pPr>
        <w:rPr>
          <w:bCs/>
        </w:rPr>
      </w:pPr>
      <w:r w:rsidRPr="005E0718">
        <w:t xml:space="preserve">Zdravá výživa – počas celého týždňa                                                                                                                                      </w:t>
      </w:r>
      <w:r>
        <w:t>Tekvičková slávnosť – tvorivé dielne s rodičmi</w:t>
      </w:r>
      <w:r>
        <w:rPr>
          <w:b/>
          <w:bCs/>
        </w:rPr>
        <w:t xml:space="preserve">                                                                                   </w:t>
      </w:r>
      <w:r>
        <w:t>Divadelné predstavenia – „ Peťo a drak</w:t>
      </w:r>
      <w:r>
        <w:rPr>
          <w:bCs/>
        </w:rPr>
        <w:t>“, „V ZOO“</w:t>
      </w:r>
    </w:p>
    <w:p w14:paraId="4C3EAFBB" w14:textId="77777777" w:rsidR="0003608C" w:rsidRDefault="0003608C" w:rsidP="0003608C">
      <w:r>
        <w:rPr>
          <w:bCs/>
        </w:rPr>
        <w:t xml:space="preserve">„Farmársky deň“             </w:t>
      </w:r>
      <w:r>
        <w:t xml:space="preserve">                                                                      </w:t>
      </w:r>
      <w:r>
        <w:rPr>
          <w:b/>
          <w:bCs/>
        </w:rPr>
        <w:t xml:space="preserve">                                                                 </w:t>
      </w:r>
      <w:r>
        <w:t xml:space="preserve">  Lucia – ľudové zvyky</w:t>
      </w:r>
      <w:r>
        <w:rPr>
          <w:b/>
          <w:bCs/>
        </w:rPr>
        <w:t xml:space="preserve">                                                                                                                     </w:t>
      </w:r>
      <w:r>
        <w:t xml:space="preserve"> Mikulášska besiedka, výtvarná súťaž: ,,Najkrajšia vianočná guľa“ – 2. miesto                              Vianočný obed – oboznámenie sa so zvykmi  počas vianočných sviatkov,                    </w:t>
      </w:r>
      <w:bookmarkStart w:id="13" w:name="_Hlk39137485"/>
      <w:r>
        <w:t>Divadelné predstavenie - ,, Ako opička zabudla prosiť“</w:t>
      </w:r>
      <w:bookmarkEnd w:id="13"/>
    </w:p>
    <w:p w14:paraId="1BE876F9" w14:textId="77777777" w:rsidR="0003608C" w:rsidRDefault="0003608C" w:rsidP="0003608C">
      <w:r>
        <w:t>Výtvarná súťaž : „Najkrajšia vtáčia búdka“ – 1. miesto</w:t>
      </w:r>
    </w:p>
    <w:p w14:paraId="4028E05C" w14:textId="77777777" w:rsidR="0003608C" w:rsidRDefault="0003608C" w:rsidP="0003608C">
      <w:r>
        <w:t>Pečenie medovníkov</w:t>
      </w:r>
    </w:p>
    <w:p w14:paraId="7B340235" w14:textId="77777777" w:rsidR="0003608C" w:rsidRDefault="0003608C" w:rsidP="0003608C">
      <w:r>
        <w:t>Hudobné predstavenie – „Ujo Ľubo“</w:t>
      </w:r>
    </w:p>
    <w:p w14:paraId="2E36C903" w14:textId="5A949AB0" w:rsidR="0003608C" w:rsidRPr="00571E8A" w:rsidRDefault="0003608C" w:rsidP="0003608C">
      <w:r>
        <w:t>Lyžiarsky výcvik</w:t>
      </w:r>
      <w:r>
        <w:rPr>
          <w:b/>
          <w:bCs/>
        </w:rPr>
        <w:t xml:space="preserve">                                                          </w:t>
      </w:r>
      <w:r>
        <w:rPr>
          <w:bCs/>
        </w:rPr>
        <w:t xml:space="preserve">                                  </w:t>
      </w:r>
    </w:p>
    <w:p w14:paraId="06CA4113" w14:textId="438E5146" w:rsidR="0003608C" w:rsidRDefault="0003608C" w:rsidP="0003608C">
      <w:pPr>
        <w:pStyle w:val="Nadpis2"/>
        <w:rPr>
          <w:rFonts w:ascii="Times New Roman" w:hAnsi="Times New Roman" w:cs="Times New Roman"/>
          <w:color w:val="943634" w:themeColor="accent2" w:themeShade="BF"/>
        </w:rPr>
      </w:pPr>
      <w:r w:rsidRPr="00874EC7">
        <w:rPr>
          <w:rFonts w:ascii="Times New Roman" w:hAnsi="Times New Roman" w:cs="Times New Roman"/>
          <w:color w:val="943634" w:themeColor="accent2" w:themeShade="BF"/>
        </w:rPr>
        <w:t>6.5.2  Materská škola na Ulici francúzskych partizánov</w:t>
      </w:r>
    </w:p>
    <w:p w14:paraId="45D0CF0F" w14:textId="77777777" w:rsidR="00A77203" w:rsidRPr="00A77203" w:rsidRDefault="00A77203" w:rsidP="00A77203"/>
    <w:p w14:paraId="63DA8557" w14:textId="76A44A1D" w:rsidR="0003608C" w:rsidRDefault="00A77203" w:rsidP="0003608C">
      <w:r>
        <w:rPr>
          <w:noProof/>
        </w:rPr>
        <w:lastRenderedPageBreak/>
        <w:drawing>
          <wp:anchor distT="0" distB="0" distL="114300" distR="114300" simplePos="0" relativeHeight="251712000" behindDoc="0" locked="0" layoutInCell="1" allowOverlap="1" wp14:anchorId="38C09657" wp14:editId="3E043C69">
            <wp:simplePos x="0" y="0"/>
            <wp:positionH relativeFrom="column">
              <wp:posOffset>-1270</wp:posOffset>
            </wp:positionH>
            <wp:positionV relativeFrom="paragraph">
              <wp:posOffset>0</wp:posOffset>
            </wp:positionV>
            <wp:extent cx="3495675" cy="2085975"/>
            <wp:effectExtent l="0" t="0" r="9525" b="9525"/>
            <wp:wrapSquare wrapText="bothSides"/>
            <wp:docPr id="141" name="Obrázok 1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3" cstate="print">
                      <a:extLst>
                        <a:ext uri="{28A0092B-C50C-407E-A947-70E740481C1C}">
                          <a14:useLocalDpi xmlns:a14="http://schemas.microsoft.com/office/drawing/2010/main" val="0"/>
                        </a:ext>
                      </a:extLst>
                    </a:blip>
                    <a:srcRect/>
                    <a:stretch>
                      <a:fillRect/>
                    </a:stretch>
                  </pic:blipFill>
                  <pic:spPr bwMode="auto">
                    <a:xfrm>
                      <a:off x="0" y="0"/>
                      <a:ext cx="3495675" cy="2085975"/>
                    </a:xfrm>
                    <a:prstGeom prst="rect">
                      <a:avLst/>
                    </a:prstGeom>
                    <a:noFill/>
                    <a:ln>
                      <a:noFill/>
                    </a:ln>
                  </pic:spPr>
                </pic:pic>
              </a:graphicData>
            </a:graphic>
            <wp14:sizeRelH relativeFrom="page">
              <wp14:pctWidth>0</wp14:pctWidth>
            </wp14:sizeRelH>
            <wp14:sizeRelV relativeFrom="page">
              <wp14:pctHeight>0</wp14:pctHeight>
            </wp14:sizeRelV>
          </wp:anchor>
        </w:drawing>
      </w:r>
      <w:r w:rsidR="0003608C">
        <w:t>Adresa: Francúzskych partizánov 39, Vrútky</w:t>
      </w:r>
    </w:p>
    <w:p w14:paraId="513A47A0" w14:textId="77777777" w:rsidR="0003608C" w:rsidRDefault="0003608C" w:rsidP="0003608C">
      <w:r>
        <w:t xml:space="preserve">Vedúci zamestnanci: Bc. Mariana Markovičová, riaditeľka </w:t>
      </w:r>
    </w:p>
    <w:p w14:paraId="43DAA9FB" w14:textId="77777777" w:rsidR="0003608C" w:rsidRDefault="0003608C" w:rsidP="0003608C">
      <w:r>
        <w:t>Zástupca riaditeľa: Mgr. Ľubica Mafková</w:t>
      </w:r>
    </w:p>
    <w:p w14:paraId="36B7C864" w14:textId="28631639" w:rsidR="0003608C" w:rsidRDefault="0003608C" w:rsidP="0003608C">
      <w:r>
        <w:t xml:space="preserve">Zloženie Rady školy: má 11 </w:t>
      </w:r>
      <w:r w:rsidR="00A77203">
        <w:t>č</w:t>
      </w:r>
      <w:r>
        <w:t>lenov</w:t>
      </w:r>
    </w:p>
    <w:p w14:paraId="6376614D" w14:textId="77777777" w:rsidR="00A77203" w:rsidRDefault="00A77203" w:rsidP="0003608C">
      <w:pPr>
        <w:jc w:val="both"/>
      </w:pPr>
    </w:p>
    <w:p w14:paraId="6F968E3B" w14:textId="77777777" w:rsidR="00A77203" w:rsidRDefault="00A77203" w:rsidP="0003608C">
      <w:pPr>
        <w:jc w:val="both"/>
      </w:pPr>
    </w:p>
    <w:p w14:paraId="63523742" w14:textId="77777777" w:rsidR="00A77203" w:rsidRDefault="00A77203" w:rsidP="0003608C">
      <w:pPr>
        <w:jc w:val="both"/>
      </w:pPr>
    </w:p>
    <w:p w14:paraId="0A9C307B" w14:textId="77777777" w:rsidR="00A77203" w:rsidRDefault="00A77203" w:rsidP="0003608C">
      <w:pPr>
        <w:jc w:val="both"/>
      </w:pPr>
    </w:p>
    <w:p w14:paraId="438F85BC" w14:textId="641EBF42" w:rsidR="0003608C" w:rsidRDefault="0003608C" w:rsidP="0003608C">
      <w:pPr>
        <w:jc w:val="both"/>
      </w:pPr>
      <w:r>
        <w:t>V školskom roku 2019/2020 bolo v 4 triedach zapísaných 88 detí, z toho predškolákov 23 detí. Do prvého ročníka ZŠ bolo zapísaných 16 detí, päť detí má odloženú školskú dochádzku. Celkový počet zamestnancov materskej školy je 15, z toho</w:t>
      </w:r>
      <w:r>
        <w:rPr>
          <w:b/>
          <w:bCs/>
        </w:rPr>
        <w:t xml:space="preserve"> 8</w:t>
      </w:r>
      <w:r>
        <w:t xml:space="preserve"> plne kvalifikovaných pedagogických zamestnankýň (dve s vysokoškolským vzdelaním II. stupňa, tri s vysokoškolským vzdelaním I. stupňa a tri so stredoškolským odborným  vzdelaním). Dve pedagogické zamestnankyne majú 1. atestáciu,</w:t>
      </w:r>
      <w:r>
        <w:rPr>
          <w:b/>
          <w:bCs/>
        </w:rPr>
        <w:t xml:space="preserve"> </w:t>
      </w:r>
      <w:r>
        <w:t>7 nepedagogických zamestnancov (školníčka, 1 upratovačka, 1 upratovačka na 4 hodiny, hlavná kuchárka, dve pomocné kuchárky, vedúca ŠJ s 0,8 úväzkom).</w:t>
      </w:r>
    </w:p>
    <w:p w14:paraId="740A5C3A" w14:textId="77777777" w:rsidR="0003608C" w:rsidRPr="003F44D9" w:rsidRDefault="0003608C" w:rsidP="0003608C">
      <w:pPr>
        <w:jc w:val="both"/>
      </w:pPr>
      <w:r w:rsidRPr="003F44D9">
        <w:rPr>
          <w:color w:val="000000"/>
        </w:rPr>
        <w:t>Materská škola rozvíja kultúrne povedomie a estetické cítenie detí. Prostredníctvom moderného výtvarného umenia skvalitňuje a obohacuje cestu poznávania a komplexne rozvíja osobnosť dieťaťa. U detí sa vytvára pocit sebauspokojenia prežívaním kladného pocitu z výtvarných aktivít, pomocou ktorých uľahčuje a spríjemňuje cestu učenia sa. Vytvára základy zdravého životného štýlu a zodpovedného vzťahu k životnému prostrediu, základy environmentálneho cítenia, vedomia a konania.</w:t>
      </w:r>
    </w:p>
    <w:p w14:paraId="4C812298" w14:textId="77777777" w:rsidR="0003608C" w:rsidRDefault="0003608C" w:rsidP="0003608C">
      <w:pPr>
        <w:jc w:val="both"/>
      </w:pPr>
      <w:r>
        <w:t>Materská škola pravidelne prezentuje svoje aktivity článkami v tlači. Pre rodičov uskutočnili jesenné tvorenie na Týždni zdravej výživy. Deti sa prezentovali aj na dni MŠ pre rodičov.</w:t>
      </w:r>
    </w:p>
    <w:p w14:paraId="1118EF13" w14:textId="77777777" w:rsidR="0003608C" w:rsidRPr="00885A1D" w:rsidRDefault="0003608C" w:rsidP="0003608C">
      <w:pPr>
        <w:jc w:val="both"/>
      </w:pPr>
      <w:r w:rsidRPr="00885A1D">
        <w:t>Detské výtvarné práce boli prezentované a ocenené v rôznych výtvarných súťažiach:</w:t>
      </w:r>
    </w:p>
    <w:p w14:paraId="049854D1" w14:textId="77777777" w:rsidR="0003608C" w:rsidRPr="00885A1D" w:rsidRDefault="0003608C" w:rsidP="00AA74F0">
      <w:pPr>
        <w:pStyle w:val="Odsekzoznamu1"/>
        <w:numPr>
          <w:ilvl w:val="0"/>
          <w:numId w:val="4"/>
        </w:numPr>
        <w:jc w:val="both"/>
        <w:rPr>
          <w:i/>
          <w:color w:val="000000"/>
          <w:sz w:val="24"/>
          <w:szCs w:val="24"/>
          <w:lang w:eastAsia="sk-SK"/>
        </w:rPr>
      </w:pPr>
      <w:r w:rsidRPr="00885A1D">
        <w:rPr>
          <w:sz w:val="24"/>
          <w:szCs w:val="24"/>
          <w:lang w:eastAsia="sk-SK"/>
        </w:rPr>
        <w:t>vo výtvarných súťažiach organizovaných CVČ Domino – získal</w:t>
      </w:r>
      <w:r>
        <w:rPr>
          <w:sz w:val="24"/>
          <w:szCs w:val="24"/>
          <w:lang w:eastAsia="sk-SK"/>
        </w:rPr>
        <w:t>i druhé miesto v súťaži O najkrajšiu vianočnú guľu, v súťaži O najkrajšiu vtáčiu búdku – 1. miesto</w:t>
      </w:r>
    </w:p>
    <w:p w14:paraId="62FA9025" w14:textId="77777777" w:rsidR="0003608C" w:rsidRDefault="0003608C" w:rsidP="0003608C">
      <w:pPr>
        <w:jc w:val="both"/>
        <w:rPr>
          <w:bCs/>
        </w:rPr>
      </w:pPr>
      <w:r>
        <w:t>Deti MŠ prezentovali dobré meno školy v spolupráci so ZUŠ Frica Kafendu vo Vrútkach. V rámci spolupráce s CVČ Domino sa zúčastnili  šarkaniády, dopravnej súťaže „</w:t>
      </w:r>
      <w:r w:rsidRPr="00885A1D">
        <w:rPr>
          <w:bCs/>
        </w:rPr>
        <w:t>Deti, bicykel a</w:t>
      </w:r>
      <w:r>
        <w:rPr>
          <w:bCs/>
        </w:rPr>
        <w:t> </w:t>
      </w:r>
      <w:r w:rsidRPr="00885A1D">
        <w:rPr>
          <w:bCs/>
        </w:rPr>
        <w:t>doprav</w:t>
      </w:r>
      <w:r>
        <w:rPr>
          <w:bCs/>
        </w:rPr>
        <w:t>a</w:t>
      </w:r>
      <w:r w:rsidRPr="00885A1D">
        <w:rPr>
          <w:bCs/>
        </w:rPr>
        <w:t>.</w:t>
      </w:r>
      <w:r>
        <w:rPr>
          <w:bCs/>
        </w:rPr>
        <w:t>“</w:t>
      </w:r>
    </w:p>
    <w:p w14:paraId="4178BA73" w14:textId="77777777" w:rsidR="0003608C" w:rsidRDefault="0003608C" w:rsidP="0003608C">
      <w:pPr>
        <w:jc w:val="both"/>
        <w:rPr>
          <w:b/>
          <w:bCs/>
        </w:rPr>
      </w:pPr>
      <w:r>
        <w:rPr>
          <w:b/>
          <w:bCs/>
        </w:rPr>
        <w:t>Niektoré aktivity školy a prezentácie na verejnosti:</w:t>
      </w:r>
    </w:p>
    <w:p w14:paraId="4F95B3E7" w14:textId="77777777" w:rsidR="0003608C" w:rsidRPr="0060025A" w:rsidRDefault="0003608C" w:rsidP="00AA74F0">
      <w:pPr>
        <w:pStyle w:val="Odsekzoznamu"/>
        <w:numPr>
          <w:ilvl w:val="0"/>
          <w:numId w:val="4"/>
        </w:numPr>
        <w:spacing w:after="0" w:line="240" w:lineRule="auto"/>
        <w:jc w:val="both"/>
        <w:rPr>
          <w:rFonts w:ascii="Times New Roman" w:hAnsi="Times New Roman"/>
          <w:sz w:val="24"/>
          <w:szCs w:val="24"/>
        </w:rPr>
      </w:pPr>
      <w:r w:rsidRPr="0060025A">
        <w:rPr>
          <w:rFonts w:ascii="Times New Roman" w:hAnsi="Times New Roman"/>
          <w:sz w:val="24"/>
          <w:szCs w:val="24"/>
        </w:rPr>
        <w:t>beseda so štátnou políciou spojená s praktickými ukážkami a dopravnou súťažou 9/2019 Dopraváčik</w:t>
      </w:r>
    </w:p>
    <w:p w14:paraId="3D2394DD" w14:textId="77777777" w:rsidR="0003608C" w:rsidRPr="0060025A" w:rsidRDefault="0003608C" w:rsidP="00AA74F0">
      <w:pPr>
        <w:pStyle w:val="Odsekzoznamu"/>
        <w:numPr>
          <w:ilvl w:val="0"/>
          <w:numId w:val="4"/>
        </w:numPr>
        <w:spacing w:after="0" w:line="240" w:lineRule="auto"/>
        <w:jc w:val="both"/>
        <w:rPr>
          <w:rFonts w:ascii="Times New Roman" w:hAnsi="Times New Roman"/>
          <w:sz w:val="24"/>
          <w:szCs w:val="24"/>
        </w:rPr>
      </w:pPr>
      <w:r w:rsidRPr="0060025A">
        <w:rPr>
          <w:rFonts w:ascii="Times New Roman" w:hAnsi="Times New Roman"/>
          <w:sz w:val="24"/>
          <w:szCs w:val="24"/>
        </w:rPr>
        <w:t>Týždeň zdravej výživy – 10/2019 s ochutnávkami nátierok pre rodičov</w:t>
      </w:r>
    </w:p>
    <w:p w14:paraId="1912A400" w14:textId="77777777" w:rsidR="0003608C" w:rsidRPr="0060025A" w:rsidRDefault="0003608C" w:rsidP="00AA74F0">
      <w:pPr>
        <w:pStyle w:val="Odsekzoznamu"/>
        <w:numPr>
          <w:ilvl w:val="0"/>
          <w:numId w:val="4"/>
        </w:numPr>
        <w:spacing w:after="0" w:line="240" w:lineRule="auto"/>
        <w:jc w:val="both"/>
        <w:rPr>
          <w:rFonts w:ascii="Times New Roman" w:hAnsi="Times New Roman"/>
          <w:sz w:val="24"/>
          <w:szCs w:val="24"/>
        </w:rPr>
      </w:pPr>
      <w:r w:rsidRPr="0060025A">
        <w:rPr>
          <w:rFonts w:ascii="Times New Roman" w:hAnsi="Times New Roman"/>
          <w:sz w:val="24"/>
          <w:szCs w:val="24"/>
        </w:rPr>
        <w:t>Land art – jesenné tvorenie</w:t>
      </w:r>
    </w:p>
    <w:p w14:paraId="7B2A52F0" w14:textId="77777777" w:rsidR="0003608C" w:rsidRPr="0060025A" w:rsidRDefault="0003608C" w:rsidP="00AA74F0">
      <w:pPr>
        <w:pStyle w:val="Odsekzoznamu"/>
        <w:numPr>
          <w:ilvl w:val="0"/>
          <w:numId w:val="4"/>
        </w:numPr>
        <w:spacing w:after="0" w:line="240" w:lineRule="auto"/>
        <w:jc w:val="both"/>
        <w:rPr>
          <w:rFonts w:ascii="Times New Roman" w:hAnsi="Times New Roman"/>
          <w:sz w:val="24"/>
          <w:szCs w:val="24"/>
        </w:rPr>
      </w:pPr>
      <w:r w:rsidRPr="0060025A">
        <w:rPr>
          <w:rFonts w:ascii="Times New Roman" w:hAnsi="Times New Roman"/>
          <w:sz w:val="24"/>
          <w:szCs w:val="24"/>
        </w:rPr>
        <w:t>Plavecký výcvik v Dolnom Kubíne – 11/2019</w:t>
      </w:r>
    </w:p>
    <w:p w14:paraId="21BCB135" w14:textId="77777777" w:rsidR="0003608C" w:rsidRPr="0060025A" w:rsidRDefault="0003608C" w:rsidP="00AA74F0">
      <w:pPr>
        <w:pStyle w:val="Odsekzoznamu"/>
        <w:numPr>
          <w:ilvl w:val="0"/>
          <w:numId w:val="4"/>
        </w:numPr>
        <w:spacing w:after="0" w:line="240" w:lineRule="auto"/>
        <w:jc w:val="both"/>
        <w:rPr>
          <w:rFonts w:ascii="Times New Roman" w:hAnsi="Times New Roman"/>
          <w:sz w:val="24"/>
          <w:szCs w:val="24"/>
        </w:rPr>
      </w:pPr>
      <w:r w:rsidRPr="0060025A">
        <w:rPr>
          <w:rFonts w:ascii="Times New Roman" w:hAnsi="Times New Roman"/>
          <w:sz w:val="24"/>
          <w:szCs w:val="24"/>
        </w:rPr>
        <w:t>Mikuláš v MŠ</w:t>
      </w:r>
    </w:p>
    <w:p w14:paraId="5EE70702" w14:textId="77777777" w:rsidR="0003608C" w:rsidRPr="0060025A" w:rsidRDefault="0003608C" w:rsidP="00AA74F0">
      <w:pPr>
        <w:pStyle w:val="Odsekzoznamu"/>
        <w:numPr>
          <w:ilvl w:val="0"/>
          <w:numId w:val="4"/>
        </w:numPr>
        <w:spacing w:after="0" w:line="240" w:lineRule="auto"/>
        <w:jc w:val="both"/>
        <w:rPr>
          <w:rFonts w:ascii="Times New Roman" w:hAnsi="Times New Roman"/>
          <w:sz w:val="24"/>
          <w:szCs w:val="24"/>
        </w:rPr>
      </w:pPr>
      <w:r w:rsidRPr="0060025A">
        <w:rPr>
          <w:rFonts w:ascii="Times New Roman" w:hAnsi="Times New Roman"/>
          <w:sz w:val="24"/>
          <w:szCs w:val="24"/>
        </w:rPr>
        <w:t>Koncert v ZUŠ – 12/2019</w:t>
      </w:r>
    </w:p>
    <w:p w14:paraId="6004BFE0" w14:textId="77777777" w:rsidR="0003608C" w:rsidRPr="0060025A" w:rsidRDefault="0003608C" w:rsidP="00AA74F0">
      <w:pPr>
        <w:pStyle w:val="Odsekzoznamu"/>
        <w:numPr>
          <w:ilvl w:val="0"/>
          <w:numId w:val="4"/>
        </w:numPr>
        <w:spacing w:after="0" w:line="240" w:lineRule="auto"/>
        <w:jc w:val="both"/>
        <w:rPr>
          <w:rFonts w:ascii="Times New Roman" w:hAnsi="Times New Roman"/>
          <w:sz w:val="24"/>
          <w:szCs w:val="24"/>
        </w:rPr>
      </w:pPr>
      <w:r w:rsidRPr="0060025A">
        <w:rPr>
          <w:rFonts w:ascii="Times New Roman" w:hAnsi="Times New Roman"/>
          <w:sz w:val="24"/>
          <w:szCs w:val="24"/>
        </w:rPr>
        <w:t>Vianočný obed, Vianočné trhy</w:t>
      </w:r>
    </w:p>
    <w:p w14:paraId="3141E0A6" w14:textId="77777777" w:rsidR="0003608C" w:rsidRPr="0060025A" w:rsidRDefault="0003608C" w:rsidP="00AA74F0">
      <w:pPr>
        <w:pStyle w:val="Odsekzoznamu"/>
        <w:numPr>
          <w:ilvl w:val="0"/>
          <w:numId w:val="4"/>
        </w:numPr>
        <w:spacing w:after="0" w:line="240" w:lineRule="auto"/>
        <w:jc w:val="both"/>
        <w:rPr>
          <w:rFonts w:ascii="Times New Roman" w:hAnsi="Times New Roman"/>
          <w:sz w:val="24"/>
          <w:szCs w:val="24"/>
        </w:rPr>
      </w:pPr>
      <w:r w:rsidRPr="0060025A">
        <w:rPr>
          <w:rFonts w:ascii="Times New Roman" w:hAnsi="Times New Roman"/>
          <w:sz w:val="24"/>
          <w:szCs w:val="24"/>
        </w:rPr>
        <w:t>Lyžiarsky výcvik vo Valči – 1/2020</w:t>
      </w:r>
    </w:p>
    <w:p w14:paraId="475405D7" w14:textId="77777777" w:rsidR="0003608C" w:rsidRPr="0060025A" w:rsidRDefault="0003608C" w:rsidP="00AA74F0">
      <w:pPr>
        <w:pStyle w:val="Odsekzoznamu"/>
        <w:numPr>
          <w:ilvl w:val="0"/>
          <w:numId w:val="4"/>
        </w:numPr>
        <w:spacing w:after="0" w:line="240" w:lineRule="auto"/>
        <w:jc w:val="both"/>
        <w:rPr>
          <w:rFonts w:ascii="Times New Roman" w:hAnsi="Times New Roman"/>
          <w:sz w:val="24"/>
          <w:szCs w:val="24"/>
        </w:rPr>
      </w:pPr>
      <w:r w:rsidRPr="0060025A">
        <w:rPr>
          <w:rFonts w:ascii="Times New Roman" w:hAnsi="Times New Roman"/>
          <w:sz w:val="24"/>
          <w:szCs w:val="24"/>
        </w:rPr>
        <w:t>Deň zdravia – 1/2020</w:t>
      </w:r>
    </w:p>
    <w:p w14:paraId="7D70D228" w14:textId="77777777" w:rsidR="0003608C" w:rsidRPr="0060025A" w:rsidRDefault="0003608C" w:rsidP="00AA74F0">
      <w:pPr>
        <w:pStyle w:val="Odsekzoznamu"/>
        <w:numPr>
          <w:ilvl w:val="0"/>
          <w:numId w:val="4"/>
        </w:numPr>
        <w:spacing w:after="0" w:line="240" w:lineRule="auto"/>
        <w:jc w:val="both"/>
        <w:rPr>
          <w:rFonts w:ascii="Times New Roman" w:hAnsi="Times New Roman"/>
          <w:sz w:val="24"/>
          <w:szCs w:val="24"/>
        </w:rPr>
      </w:pPr>
      <w:r w:rsidRPr="0060025A">
        <w:rPr>
          <w:rFonts w:ascii="Times New Roman" w:hAnsi="Times New Roman"/>
          <w:sz w:val="24"/>
          <w:szCs w:val="24"/>
        </w:rPr>
        <w:t>Beseda so zdravotníkom – ako predchádzať úrazom a ako ich ošetriť</w:t>
      </w:r>
    </w:p>
    <w:p w14:paraId="33684673" w14:textId="4DD6CDEB" w:rsidR="0003608C" w:rsidRPr="00B10732" w:rsidRDefault="0003608C" w:rsidP="00AA74F0">
      <w:pPr>
        <w:pStyle w:val="Odsekzoznamu"/>
        <w:numPr>
          <w:ilvl w:val="0"/>
          <w:numId w:val="4"/>
        </w:numPr>
        <w:spacing w:after="0" w:line="240" w:lineRule="auto"/>
        <w:jc w:val="both"/>
      </w:pPr>
      <w:r w:rsidRPr="0060025A">
        <w:rPr>
          <w:rFonts w:ascii="Times New Roman" w:hAnsi="Times New Roman"/>
          <w:sz w:val="24"/>
          <w:szCs w:val="24"/>
        </w:rPr>
        <w:t>Návšteva digitalizačného centra Matice slovenskej</w:t>
      </w:r>
      <w:r w:rsidRPr="00B10732">
        <w:t xml:space="preserve">                                                               </w:t>
      </w:r>
    </w:p>
    <w:p w14:paraId="0B05B317" w14:textId="77777777" w:rsidR="0003608C" w:rsidRPr="00874EC7" w:rsidRDefault="0003608C" w:rsidP="0003608C">
      <w:pPr>
        <w:pStyle w:val="Nadpis2"/>
        <w:rPr>
          <w:rFonts w:ascii="Times New Roman" w:hAnsi="Times New Roman" w:cs="Times New Roman"/>
          <w:color w:val="943634" w:themeColor="accent2" w:themeShade="BF"/>
        </w:rPr>
      </w:pPr>
      <w:r w:rsidRPr="00874EC7">
        <w:rPr>
          <w:rFonts w:ascii="Times New Roman" w:hAnsi="Times New Roman" w:cs="Times New Roman"/>
          <w:color w:val="943634" w:themeColor="accent2" w:themeShade="BF"/>
        </w:rPr>
        <w:lastRenderedPageBreak/>
        <w:t>6.5.3  Materská škola,  Nábrežná  ulica</w:t>
      </w:r>
    </w:p>
    <w:p w14:paraId="40174E51" w14:textId="575BDD16" w:rsidR="0003608C" w:rsidRPr="00C446D3" w:rsidRDefault="00155956" w:rsidP="0003608C">
      <w:pPr>
        <w:pStyle w:val="Odsekzoznamu1"/>
        <w:ind w:left="0"/>
        <w:jc w:val="both"/>
        <w:rPr>
          <w:sz w:val="24"/>
          <w:szCs w:val="24"/>
        </w:rPr>
      </w:pPr>
      <w:r>
        <w:rPr>
          <w:noProof/>
        </w:rPr>
        <w:drawing>
          <wp:anchor distT="0" distB="0" distL="114300" distR="114300" simplePos="0" relativeHeight="251713024" behindDoc="0" locked="0" layoutInCell="1" allowOverlap="1" wp14:anchorId="3C7CD7F7" wp14:editId="6B03A854">
            <wp:simplePos x="0" y="0"/>
            <wp:positionH relativeFrom="margin">
              <wp:posOffset>-115570</wp:posOffset>
            </wp:positionH>
            <wp:positionV relativeFrom="paragraph">
              <wp:posOffset>129540</wp:posOffset>
            </wp:positionV>
            <wp:extent cx="2788920" cy="1882140"/>
            <wp:effectExtent l="0" t="0" r="0" b="3810"/>
            <wp:wrapSquare wrapText="bothSides"/>
            <wp:docPr id="61" name="Obrázok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84" cstate="print">
                      <a:extLst>
                        <a:ext uri="{28A0092B-C50C-407E-A947-70E740481C1C}">
                          <a14:useLocalDpi xmlns:a14="http://schemas.microsoft.com/office/drawing/2010/main" val="0"/>
                        </a:ext>
                      </a:extLst>
                    </a:blip>
                    <a:srcRect/>
                    <a:stretch>
                      <a:fillRect/>
                    </a:stretch>
                  </pic:blipFill>
                  <pic:spPr bwMode="auto">
                    <a:xfrm>
                      <a:off x="0" y="0"/>
                      <a:ext cx="2788920" cy="1882140"/>
                    </a:xfrm>
                    <a:prstGeom prst="rect">
                      <a:avLst/>
                    </a:prstGeom>
                    <a:noFill/>
                    <a:ln>
                      <a:noFill/>
                    </a:ln>
                  </pic:spPr>
                </pic:pic>
              </a:graphicData>
            </a:graphic>
            <wp14:sizeRelH relativeFrom="page">
              <wp14:pctWidth>0</wp14:pctWidth>
            </wp14:sizeRelH>
            <wp14:sizeRelV relativeFrom="page">
              <wp14:pctHeight>0</wp14:pctHeight>
            </wp14:sizeRelV>
          </wp:anchor>
        </w:drawing>
      </w:r>
      <w:r>
        <w:rPr>
          <w:sz w:val="24"/>
          <w:szCs w:val="24"/>
        </w:rPr>
        <w:t xml:space="preserve">                                                                             </w:t>
      </w:r>
      <w:r w:rsidR="0003608C" w:rsidRPr="00C446D3">
        <w:rPr>
          <w:sz w:val="24"/>
          <w:szCs w:val="24"/>
        </w:rPr>
        <w:t>Adresa školy: Ul. Nábrežná 2A, 038 61 Vrútky</w:t>
      </w:r>
      <w:r w:rsidR="00DC191E">
        <w:rPr>
          <w:sz w:val="24"/>
          <w:szCs w:val="24"/>
        </w:rPr>
        <w:t xml:space="preserve"> </w:t>
      </w:r>
    </w:p>
    <w:p w14:paraId="5924561C" w14:textId="77777777" w:rsidR="0003608C" w:rsidRPr="00C446D3" w:rsidRDefault="0003608C" w:rsidP="0003608C">
      <w:pPr>
        <w:pStyle w:val="Odsekzoznamu1"/>
        <w:ind w:left="0"/>
        <w:jc w:val="both"/>
        <w:rPr>
          <w:sz w:val="24"/>
          <w:szCs w:val="24"/>
        </w:rPr>
      </w:pPr>
      <w:r w:rsidRPr="00C446D3">
        <w:rPr>
          <w:sz w:val="24"/>
          <w:szCs w:val="24"/>
        </w:rPr>
        <w:t>Riaditeľka MŠ: Nagyová Anna</w:t>
      </w:r>
    </w:p>
    <w:p w14:paraId="62086475" w14:textId="77777777" w:rsidR="0003608C" w:rsidRPr="00C446D3" w:rsidRDefault="0003608C" w:rsidP="0003608C">
      <w:pPr>
        <w:pStyle w:val="Odsekzoznamu1"/>
        <w:ind w:left="0"/>
        <w:jc w:val="both"/>
        <w:rPr>
          <w:sz w:val="24"/>
          <w:szCs w:val="24"/>
        </w:rPr>
      </w:pPr>
      <w:r w:rsidRPr="00C446D3">
        <w:rPr>
          <w:sz w:val="24"/>
          <w:szCs w:val="24"/>
        </w:rPr>
        <w:t>Zástupca riaditeľa MŠ: Janka Kyselová</w:t>
      </w:r>
    </w:p>
    <w:p w14:paraId="7702D91B" w14:textId="77777777" w:rsidR="0003608C" w:rsidRPr="00DC191E" w:rsidRDefault="0003608C" w:rsidP="0003608C">
      <w:pPr>
        <w:rPr>
          <w:b/>
          <w:bCs/>
        </w:rPr>
      </w:pPr>
      <w:r w:rsidRPr="00DC191E">
        <w:rPr>
          <w:b/>
          <w:bCs/>
        </w:rPr>
        <w:t>Vedúca ŠJ: Bc. Chovancová Oľga</w:t>
      </w:r>
    </w:p>
    <w:p w14:paraId="434FE3A2" w14:textId="77777777" w:rsidR="0003608C" w:rsidRPr="00C446D3" w:rsidRDefault="0003608C" w:rsidP="0003608C">
      <w:pPr>
        <w:pStyle w:val="Odsekzoznamu1"/>
        <w:ind w:left="0"/>
        <w:jc w:val="both"/>
        <w:rPr>
          <w:sz w:val="24"/>
          <w:szCs w:val="24"/>
        </w:rPr>
      </w:pPr>
      <w:r w:rsidRPr="00C446D3">
        <w:rPr>
          <w:sz w:val="24"/>
          <w:szCs w:val="24"/>
        </w:rPr>
        <w:t xml:space="preserve">Počet detí MŠ: </w:t>
      </w:r>
      <w:r>
        <w:rPr>
          <w:sz w:val="24"/>
          <w:szCs w:val="24"/>
        </w:rPr>
        <w:t>89</w:t>
      </w:r>
    </w:p>
    <w:p w14:paraId="6ADC9D62" w14:textId="77777777" w:rsidR="0003608C" w:rsidRPr="00C446D3" w:rsidRDefault="0003608C" w:rsidP="0003608C">
      <w:pPr>
        <w:pStyle w:val="Odsekzoznamu1"/>
        <w:ind w:left="0"/>
        <w:jc w:val="both"/>
        <w:rPr>
          <w:sz w:val="24"/>
          <w:szCs w:val="24"/>
        </w:rPr>
      </w:pPr>
      <w:r w:rsidRPr="00C446D3">
        <w:rPr>
          <w:sz w:val="24"/>
          <w:szCs w:val="24"/>
        </w:rPr>
        <w:t>Zapísaných deti do 1. roč. Z</w:t>
      </w:r>
      <w:r>
        <w:rPr>
          <w:sz w:val="24"/>
          <w:szCs w:val="24"/>
        </w:rPr>
        <w:t xml:space="preserve">Š </w:t>
      </w:r>
      <w:r w:rsidRPr="00C446D3">
        <w:rPr>
          <w:sz w:val="24"/>
          <w:szCs w:val="24"/>
        </w:rPr>
        <w:t>2</w:t>
      </w:r>
      <w:r>
        <w:rPr>
          <w:sz w:val="24"/>
          <w:szCs w:val="24"/>
        </w:rPr>
        <w:t>3 detí</w:t>
      </w:r>
      <w:r w:rsidRPr="00C446D3">
        <w:rPr>
          <w:sz w:val="24"/>
          <w:szCs w:val="24"/>
        </w:rPr>
        <w:t xml:space="preserve">, </w:t>
      </w:r>
      <w:r>
        <w:rPr>
          <w:sz w:val="24"/>
          <w:szCs w:val="24"/>
        </w:rPr>
        <w:t>6</w:t>
      </w:r>
      <w:r w:rsidRPr="00C446D3">
        <w:rPr>
          <w:sz w:val="24"/>
          <w:szCs w:val="24"/>
        </w:rPr>
        <w:t xml:space="preserve"> </w:t>
      </w:r>
      <w:r>
        <w:rPr>
          <w:sz w:val="24"/>
          <w:szCs w:val="24"/>
        </w:rPr>
        <w:t>deti majú odloženú školskú dochádzku</w:t>
      </w:r>
      <w:r w:rsidRPr="00C446D3">
        <w:rPr>
          <w:sz w:val="24"/>
          <w:szCs w:val="24"/>
        </w:rPr>
        <w:t xml:space="preserve">             </w:t>
      </w:r>
    </w:p>
    <w:p w14:paraId="2C8EA925" w14:textId="77777777" w:rsidR="0003608C" w:rsidRPr="00C446D3" w:rsidRDefault="0003608C" w:rsidP="0003608C">
      <w:pPr>
        <w:pStyle w:val="Odsekzoznamu1"/>
        <w:ind w:left="0"/>
        <w:jc w:val="both"/>
        <w:rPr>
          <w:sz w:val="24"/>
          <w:szCs w:val="24"/>
        </w:rPr>
      </w:pPr>
      <w:r w:rsidRPr="00C446D3">
        <w:rPr>
          <w:sz w:val="24"/>
          <w:szCs w:val="24"/>
        </w:rPr>
        <w:t>Počet zamestnancov: 15 z toho:</w:t>
      </w:r>
    </w:p>
    <w:p w14:paraId="77FBC3AF" w14:textId="77777777" w:rsidR="0003608C" w:rsidRPr="00C446D3" w:rsidRDefault="0003608C" w:rsidP="0003608C">
      <w:pPr>
        <w:pStyle w:val="Odsekzoznamu1"/>
        <w:ind w:left="0"/>
        <w:jc w:val="both"/>
        <w:rPr>
          <w:sz w:val="24"/>
          <w:szCs w:val="24"/>
        </w:rPr>
      </w:pPr>
      <w:r w:rsidRPr="00C446D3">
        <w:rPr>
          <w:sz w:val="24"/>
          <w:szCs w:val="24"/>
        </w:rPr>
        <w:t>- pedagogickí zamestnanci: 8 (riaditeľka MŠ a 7 učiteliek MŠ)</w:t>
      </w:r>
    </w:p>
    <w:p w14:paraId="108F0936" w14:textId="77777777" w:rsidR="0003608C" w:rsidRPr="00C446D3" w:rsidRDefault="0003608C" w:rsidP="0003608C">
      <w:pPr>
        <w:pStyle w:val="Odsekzoznamu1"/>
        <w:ind w:left="0"/>
        <w:jc w:val="both"/>
        <w:rPr>
          <w:sz w:val="24"/>
          <w:szCs w:val="24"/>
        </w:rPr>
      </w:pPr>
      <w:r w:rsidRPr="00C446D3">
        <w:rPr>
          <w:sz w:val="24"/>
          <w:szCs w:val="24"/>
        </w:rPr>
        <w:t>- prevádzkoví zamestnanci: 3 (školníčka a 2 upratovačky)</w:t>
      </w:r>
    </w:p>
    <w:p w14:paraId="5A61212D" w14:textId="77777777" w:rsidR="0003608C" w:rsidRPr="00C446D3" w:rsidRDefault="0003608C" w:rsidP="0003608C">
      <w:pPr>
        <w:pStyle w:val="Odsekzoznamu1"/>
        <w:ind w:left="0"/>
        <w:jc w:val="both"/>
        <w:rPr>
          <w:sz w:val="24"/>
          <w:szCs w:val="24"/>
        </w:rPr>
      </w:pPr>
      <w:r w:rsidRPr="00C446D3">
        <w:rPr>
          <w:sz w:val="24"/>
          <w:szCs w:val="24"/>
        </w:rPr>
        <w:t>- zamestnanci školskej jedálne: 4 (vedúca ŠJ a 3 kuchárky)</w:t>
      </w:r>
    </w:p>
    <w:p w14:paraId="5B429CE7" w14:textId="77777777" w:rsidR="0003608C" w:rsidRPr="005C229F" w:rsidRDefault="0003608C" w:rsidP="0003608C">
      <w:pPr>
        <w:pStyle w:val="Zkladntext"/>
        <w:rPr>
          <w:sz w:val="24"/>
          <w:szCs w:val="24"/>
        </w:rPr>
      </w:pPr>
      <w:r>
        <w:rPr>
          <w:color w:val="000000"/>
          <w:sz w:val="24"/>
          <w:szCs w:val="24"/>
        </w:rPr>
        <w:t>Materská škola je zameraná na r</w:t>
      </w:r>
      <w:r w:rsidRPr="005C229F">
        <w:rPr>
          <w:color w:val="000000"/>
          <w:sz w:val="24"/>
          <w:szCs w:val="24"/>
        </w:rPr>
        <w:t>ešpektovanie osobitosti a jedinečnosti každého dieťaťa. Cez environmentálne cítenie v</w:t>
      </w:r>
      <w:r>
        <w:rPr>
          <w:color w:val="000000"/>
          <w:sz w:val="24"/>
          <w:szCs w:val="24"/>
        </w:rPr>
        <w:t>edieme</w:t>
      </w:r>
      <w:r w:rsidRPr="005C229F">
        <w:rPr>
          <w:color w:val="000000"/>
          <w:sz w:val="24"/>
          <w:szCs w:val="24"/>
        </w:rPr>
        <w:t xml:space="preserve"> dieťa k správnemu spôsobu života, pest</w:t>
      </w:r>
      <w:r>
        <w:rPr>
          <w:color w:val="000000"/>
          <w:sz w:val="24"/>
          <w:szCs w:val="24"/>
        </w:rPr>
        <w:t>ova</w:t>
      </w:r>
      <w:r w:rsidRPr="005C229F">
        <w:rPr>
          <w:color w:val="000000"/>
          <w:sz w:val="24"/>
          <w:szCs w:val="24"/>
        </w:rPr>
        <w:t>ť u neho základné návyky ekologického správania. Zároveň sa škola zameriava na emocionalizáciu detí v súvislosti so zrelou osobnosťou budúceho predškoláka. Využívanie dostatočného pohybu v novovytvorenej telocvični, pobytu na školskom dvore - vytvorené dopravné ihrisko. Pohybom k odbúraniu obezity a upevneniu zdravia a zdravého vývoja dieťaťa.</w:t>
      </w:r>
    </w:p>
    <w:p w14:paraId="258A36CA" w14:textId="77777777" w:rsidR="0003608C" w:rsidRDefault="0003608C" w:rsidP="0003608C">
      <w:pPr>
        <w:pStyle w:val="Zkladntext"/>
        <w:rPr>
          <w:sz w:val="24"/>
          <w:szCs w:val="24"/>
        </w:rPr>
      </w:pPr>
      <w:r>
        <w:rPr>
          <w:sz w:val="24"/>
          <w:szCs w:val="24"/>
        </w:rPr>
        <w:t>Svoju tvorivosť využívali učiteľky počas celého školského roka pri výzdobe interiéru materskej školy a  pri prezentácii programov pre rodičov, starých rodičov a záujmových krúžkov.</w:t>
      </w:r>
    </w:p>
    <w:p w14:paraId="4264BA4D" w14:textId="77777777" w:rsidR="0003608C" w:rsidRDefault="0003608C" w:rsidP="0003608C">
      <w:pPr>
        <w:pStyle w:val="Zkladntext"/>
        <w:rPr>
          <w:sz w:val="24"/>
          <w:szCs w:val="24"/>
        </w:rPr>
      </w:pPr>
      <w:r>
        <w:rPr>
          <w:sz w:val="24"/>
          <w:szCs w:val="24"/>
        </w:rPr>
        <w:t>Aktivity predškolského zariadenia sa snažili počas celého školského roka prezentovať na verejnosti. Spolupráca medzi rodinou a materskou školou je na veľmi dobrej úrovni. Na prvom stretnutí mali rodičia možnosť predniesť svoje návrhy na vzájomnú spoluprácu, na základe ktorých bol vypracovaný plán. Formou nástenky boli rodičia denne informovaní o tom, s čím sa deti oboznamovali, pravidelne sme pripravovali výstavky prác detí. Vykonávali sme poradenskú a konzultačnú činnosť, kde sme s rodičmi riešili problémy, ktoré sa v priebehu školského roka vyskytli, vykonávali sme pedagogickú a zdravotnú osvetu.</w:t>
      </w:r>
    </w:p>
    <w:p w14:paraId="2D4BEA6D" w14:textId="77777777" w:rsidR="0003608C" w:rsidRDefault="0003608C" w:rsidP="0003608C">
      <w:pPr>
        <w:pStyle w:val="Zkladntext"/>
        <w:rPr>
          <w:sz w:val="24"/>
          <w:szCs w:val="24"/>
        </w:rPr>
      </w:pPr>
      <w:r>
        <w:rPr>
          <w:sz w:val="24"/>
          <w:szCs w:val="24"/>
        </w:rPr>
        <w:t>Pri deťoch s problémom správania sme spolupracovali s PPP v Martine. Pri príležitosti Úcty k starším a Vianoc pripravili a vystúpili s programom a darčekmi pre našich spoluobčanov z klubu zdravotne a telesne postihnutých, aj pre dôchodcov zo Zariadenia pre seniorov Senior.</w:t>
      </w:r>
    </w:p>
    <w:p w14:paraId="546D11E4" w14:textId="77777777" w:rsidR="0003608C" w:rsidRDefault="0003608C" w:rsidP="0003608C">
      <w:pPr>
        <w:pStyle w:val="Zkladntext"/>
        <w:rPr>
          <w:sz w:val="24"/>
          <w:szCs w:val="24"/>
        </w:rPr>
      </w:pPr>
      <w:r>
        <w:rPr>
          <w:sz w:val="24"/>
          <w:szCs w:val="24"/>
        </w:rPr>
        <w:t>Realizácia ochutnávok pokrmov zdravej výživy, ktorú pripravili naše kuchárky. MŠ spolupracuje s MsP Vrútky a CVČ Domino vo Vrútkach, kde sa zapojili do výtvarnej súťaže Vianočná guľa. V decembri sme s deťmi pripravili pre rodičov Mikulášsku besiedku obohatenú o darčeky a príchodom Mikuláša s programom. V MŠ prebiehala krúžková činnosť: anglický jazyk, tanečný krúžok ľudového tanca a výtvarný krúžok. Deti boli zapojené do výtvarných súťaží: Svet okolo nás Prešov 11/2019, Budimírske studničky 2/2020 a Svet očami detí – medzinárodná výtvarná súťaž s témou: „Mier na zemi“.</w:t>
      </w:r>
    </w:p>
    <w:p w14:paraId="77543DCD" w14:textId="77777777" w:rsidR="0003608C" w:rsidRDefault="0003608C" w:rsidP="0003608C">
      <w:pPr>
        <w:rPr>
          <w:b/>
          <w:color w:val="008080"/>
        </w:rPr>
      </w:pPr>
    </w:p>
    <w:p w14:paraId="16FE4533" w14:textId="77777777" w:rsidR="0003608C" w:rsidRPr="00874EC7" w:rsidRDefault="0003608C" w:rsidP="0003608C">
      <w:pPr>
        <w:rPr>
          <w:b/>
          <w:i/>
          <w:color w:val="943634" w:themeColor="accent2" w:themeShade="BF"/>
          <w:sz w:val="28"/>
          <w:szCs w:val="28"/>
        </w:rPr>
      </w:pPr>
      <w:r w:rsidRPr="00874EC7">
        <w:rPr>
          <w:b/>
          <w:i/>
          <w:color w:val="943634" w:themeColor="accent2" w:themeShade="BF"/>
          <w:sz w:val="28"/>
          <w:szCs w:val="28"/>
        </w:rPr>
        <w:t>6.5.4 Základná škola Hany Zelinovej</w:t>
      </w:r>
    </w:p>
    <w:p w14:paraId="3AC51E20" w14:textId="77777777" w:rsidR="0003608C" w:rsidRDefault="0003608C" w:rsidP="0003608C"/>
    <w:p w14:paraId="37219787" w14:textId="77777777" w:rsidR="0003608C" w:rsidRPr="00155956" w:rsidRDefault="0003608C" w:rsidP="0003608C">
      <w:pPr>
        <w:rPr>
          <w:b/>
          <w:bCs/>
        </w:rPr>
      </w:pPr>
      <w:r w:rsidRPr="00155956">
        <w:rPr>
          <w:b/>
          <w:bCs/>
        </w:rPr>
        <w:t xml:space="preserve">Adresa školy: Ulica Čachovský rad 34, 038 61 Vrútky </w:t>
      </w:r>
    </w:p>
    <w:p w14:paraId="1EBEF115" w14:textId="630F9C24" w:rsidR="0003608C" w:rsidRPr="00155956" w:rsidRDefault="0003608C" w:rsidP="0003608C">
      <w:pPr>
        <w:rPr>
          <w:b/>
          <w:bCs/>
        </w:rPr>
      </w:pPr>
      <w:r w:rsidRPr="00155956">
        <w:rPr>
          <w:b/>
          <w:bCs/>
        </w:rPr>
        <w:t xml:space="preserve">Riaditeľ:  </w:t>
      </w:r>
      <w:r w:rsidR="00706EDB">
        <w:rPr>
          <w:b/>
          <w:bCs/>
        </w:rPr>
        <w:t>Mgr. Ľubica Procházková</w:t>
      </w:r>
    </w:p>
    <w:p w14:paraId="1E3380B5" w14:textId="77777777" w:rsidR="0003608C" w:rsidRPr="00155956" w:rsidRDefault="0003608C" w:rsidP="0003608C">
      <w:pPr>
        <w:rPr>
          <w:b/>
          <w:bCs/>
        </w:rPr>
      </w:pPr>
      <w:r w:rsidRPr="00155956">
        <w:rPr>
          <w:b/>
          <w:bCs/>
        </w:rPr>
        <w:t xml:space="preserve">ZRŠ: Mgr. Marián Kráľ,  Mgr. Jana Šugárová </w:t>
      </w:r>
    </w:p>
    <w:p w14:paraId="38DD5D92" w14:textId="77777777" w:rsidR="0003608C" w:rsidRPr="00155956" w:rsidRDefault="0003608C" w:rsidP="0003608C">
      <w:pPr>
        <w:rPr>
          <w:b/>
          <w:bCs/>
        </w:rPr>
      </w:pPr>
      <w:r w:rsidRPr="00155956">
        <w:rPr>
          <w:b/>
          <w:bCs/>
        </w:rPr>
        <w:t xml:space="preserve">Rada školy: predseda Mgr. Marianna Ruttkayová  </w:t>
      </w:r>
    </w:p>
    <w:p w14:paraId="1F5B7E43" w14:textId="77777777" w:rsidR="0003608C" w:rsidRPr="00155956" w:rsidRDefault="0003608C" w:rsidP="0003608C">
      <w:pPr>
        <w:rPr>
          <w:b/>
          <w:bCs/>
        </w:rPr>
      </w:pPr>
      <w:r w:rsidRPr="00155956">
        <w:rPr>
          <w:b/>
          <w:bCs/>
        </w:rPr>
        <w:t>Počet žiakov školy:  358</w:t>
      </w:r>
    </w:p>
    <w:p w14:paraId="14078A1D" w14:textId="77777777" w:rsidR="0003608C" w:rsidRPr="00155956" w:rsidRDefault="0003608C" w:rsidP="0003608C">
      <w:pPr>
        <w:rPr>
          <w:b/>
          <w:bCs/>
        </w:rPr>
      </w:pPr>
      <w:r w:rsidRPr="00155956">
        <w:rPr>
          <w:b/>
          <w:bCs/>
        </w:rPr>
        <w:t xml:space="preserve">Počet tried: 19 </w:t>
      </w:r>
    </w:p>
    <w:p w14:paraId="004A2FBD" w14:textId="77777777" w:rsidR="0003608C" w:rsidRPr="00155956" w:rsidRDefault="0003608C" w:rsidP="0003608C">
      <w:pPr>
        <w:jc w:val="both"/>
        <w:rPr>
          <w:b/>
          <w:bCs/>
        </w:rPr>
      </w:pPr>
      <w:r w:rsidRPr="00155956">
        <w:rPr>
          <w:b/>
          <w:bCs/>
        </w:rPr>
        <w:t xml:space="preserve">Počet zapísaných prvákov k 30.6.2019: 41  </w:t>
      </w:r>
    </w:p>
    <w:p w14:paraId="391617CA" w14:textId="77777777" w:rsidR="0003608C" w:rsidRDefault="0003608C" w:rsidP="0003608C">
      <w:pPr>
        <w:ind w:firstLine="709"/>
        <w:jc w:val="both"/>
      </w:pPr>
      <w:r>
        <w:lastRenderedPageBreak/>
        <w:t xml:space="preserve">Prezentácia školy prebiehala počas celého školského roka rôznymi formami: </w:t>
      </w:r>
    </w:p>
    <w:p w14:paraId="1F9B67B8" w14:textId="77777777" w:rsidR="0003608C" w:rsidRDefault="0003608C" w:rsidP="0003608C">
      <w:pPr>
        <w:jc w:val="both"/>
      </w:pPr>
      <w:r>
        <w:t xml:space="preserve">- na webovej stránke školy – aktuality, informácie z výletov a tematických </w:t>
      </w:r>
    </w:p>
    <w:p w14:paraId="27E6BCB6" w14:textId="77777777" w:rsidR="0003608C" w:rsidRDefault="0003608C" w:rsidP="0003608C">
      <w:pPr>
        <w:jc w:val="both"/>
      </w:pPr>
      <w:r>
        <w:t xml:space="preserve">  exkurzií doma aj v zahraničí, </w:t>
      </w:r>
    </w:p>
    <w:p w14:paraId="59E254CD" w14:textId="39E68ADD" w:rsidR="0003608C" w:rsidRDefault="0003608C" w:rsidP="0003608C">
      <w:pPr>
        <w:jc w:val="both"/>
      </w:pPr>
      <w:r>
        <w:t>- TV Turiec, časopis Vrútočan, týždenník MY, spolupráca s Klubom dôchodcov, s Materskými šk</w:t>
      </w:r>
      <w:r w:rsidR="00706EDB">
        <w:t>o</w:t>
      </w:r>
      <w:r>
        <w:t xml:space="preserve">lami </w:t>
      </w:r>
      <w:r w:rsidR="00706EDB">
        <w:t>v</w:t>
      </w:r>
      <w:r>
        <w:t>o Vrútkach a na Lipovci.</w:t>
      </w:r>
    </w:p>
    <w:p w14:paraId="5ADC2FA3" w14:textId="77777777" w:rsidR="0003608C" w:rsidRDefault="0003608C" w:rsidP="0003608C">
      <w:pPr>
        <w:jc w:val="both"/>
      </w:pPr>
      <w:r>
        <w:t>Dokončila sa realizácia I. etapy „Zelenej oázy“ – projekt v spolupráci s KIA a následná starostlivosť (spolupráca s rodičmi a dobrovoľníkmi)</w:t>
      </w:r>
    </w:p>
    <w:p w14:paraId="4C1C6106" w14:textId="77777777" w:rsidR="0003608C" w:rsidRDefault="0003608C" w:rsidP="0003608C">
      <w:pPr>
        <w:jc w:val="both"/>
      </w:pPr>
      <w:r>
        <w:t>V spolupráci so zriaďovateľom sa realizovalo dokončenie rekonštrukcie telocvične – škola zabezpečila vybavenie učebnými pomôckami, siete na okná, ventilačky, nátery a pod.</w:t>
      </w:r>
    </w:p>
    <w:p w14:paraId="77C2F0BA" w14:textId="77777777" w:rsidR="0003608C" w:rsidRDefault="0003608C" w:rsidP="0003608C">
      <w:pPr>
        <w:jc w:val="both"/>
      </w:pPr>
      <w:r>
        <w:t xml:space="preserve">- organizovanie zaujímavých týždňov - Týždeň zdravej výživy, </w:t>
      </w:r>
    </w:p>
    <w:p w14:paraId="0C9A0FB3" w14:textId="77777777" w:rsidR="0003608C" w:rsidRDefault="0003608C" w:rsidP="0003608C">
      <w:pPr>
        <w:jc w:val="both"/>
      </w:pPr>
      <w:r>
        <w:t>- organizovanie vianočných trhov,</w:t>
      </w:r>
    </w:p>
    <w:p w14:paraId="0D5910E2" w14:textId="77777777" w:rsidR="0003608C" w:rsidRDefault="0003608C" w:rsidP="0003608C">
      <w:pPr>
        <w:jc w:val="both"/>
      </w:pPr>
      <w:r>
        <w:t>- spolupráca so zväzom záhradkárov – realizácia vzájomných aktivít v spolupráci s ŠKD</w:t>
      </w:r>
    </w:p>
    <w:p w14:paraId="2CE97330" w14:textId="77777777" w:rsidR="0003608C" w:rsidRDefault="0003608C" w:rsidP="0003608C">
      <w:pPr>
        <w:jc w:val="both"/>
      </w:pPr>
      <w:r>
        <w:t>- tvorivé dielne s členmi Klubu dôchodcov (prerušila ju korona kríza)</w:t>
      </w:r>
    </w:p>
    <w:p w14:paraId="12F4BE0D" w14:textId="77777777" w:rsidR="0003608C" w:rsidRDefault="0003608C" w:rsidP="0003608C">
      <w:pPr>
        <w:jc w:val="both"/>
      </w:pPr>
      <w:r>
        <w:t>- zrealizovali sme Otvorené hodiny pre predškolákov aj pre rodičov žiakov na 1. stupni ZŠ</w:t>
      </w:r>
    </w:p>
    <w:p w14:paraId="522BA262" w14:textId="77777777" w:rsidR="0003608C" w:rsidRDefault="0003608C" w:rsidP="0003608C">
      <w:pPr>
        <w:jc w:val="both"/>
      </w:pPr>
      <w:r>
        <w:t>-zapojili sme sa do celoslovenskej súťaže „Záložka do knihy“ – žiaci si vymieňali korešpodenciu so ZŠ Řičice z ČR a ZŠ z Oravy a Banskej Bystrice</w:t>
      </w:r>
    </w:p>
    <w:p w14:paraId="2345383E" w14:textId="77777777" w:rsidR="0003608C" w:rsidRDefault="0003608C" w:rsidP="0003608C">
      <w:pPr>
        <w:jc w:val="both"/>
      </w:pPr>
      <w:r>
        <w:t>Nerealizovali sa podujatia k 55. výročiu školy, tretí ročník Výstup na Martinské hole s rodičmi a priateľmi školy, programy pre dôchodcov – z dôvodu COVID 19.</w:t>
      </w:r>
    </w:p>
    <w:p w14:paraId="318B662F" w14:textId="77777777" w:rsidR="0003608C" w:rsidRDefault="0003608C" w:rsidP="0003608C">
      <w:pPr>
        <w:jc w:val="both"/>
      </w:pPr>
    </w:p>
    <w:p w14:paraId="4BDBF3BD" w14:textId="77777777" w:rsidR="0003608C" w:rsidRDefault="0003608C" w:rsidP="0003608C">
      <w:pPr>
        <w:jc w:val="both"/>
      </w:pPr>
      <w:r>
        <w:t xml:space="preserve">Projekt Letná škola, sa konal v mesiaci august 2020 v dvoch turnusoch od 17.8. do 28.8. v počte 34 žiakov. Bol zameraný na rozvíjanie sociálnych interakcií žiakov, rozvíjanie a upevňovanie zručností, či už verbálnych, motorických, výtvarných, čitateľských a pod. </w:t>
      </w:r>
    </w:p>
    <w:p w14:paraId="50226B42" w14:textId="77777777" w:rsidR="0003608C" w:rsidRDefault="0003608C" w:rsidP="0003608C">
      <w:pPr>
        <w:jc w:val="both"/>
      </w:pPr>
    </w:p>
    <w:p w14:paraId="53799566" w14:textId="77777777" w:rsidR="0003608C" w:rsidRDefault="0003608C" w:rsidP="0003608C">
      <w:pPr>
        <w:jc w:val="both"/>
      </w:pPr>
      <w:r>
        <w:t xml:space="preserve">Projekt ZELINNOVA – Inovácia vzdelávania na ZŠ Hany Zelinovej vo Vrútkach realizovaný vo výzve Premena tradičnej školy na modernú, financovaný z ESF sa ukončil v školskom roku 2014/15, udržateľnosť projektu a jeho dopad sa monitoruje nasledujúcich päť rokov po ukončení, tzn., že aj v šk. roku 2019/2020 využívala výstupy daného projektu a pokračovala v aktivitách, ktoré boli v rámci projektu definované. V rámci projektu je škola naďalej monitorovaná plnením cieľov daného projektu. </w:t>
      </w:r>
    </w:p>
    <w:p w14:paraId="7A653C66" w14:textId="77777777" w:rsidR="0003608C" w:rsidRDefault="0003608C" w:rsidP="0003608C"/>
    <w:p w14:paraId="18CB06CC" w14:textId="758F9117" w:rsidR="0003608C" w:rsidRDefault="00155956" w:rsidP="0003608C">
      <w:r>
        <w:rPr>
          <w:noProof/>
        </w:rPr>
        <w:t xml:space="preserve">    </w:t>
      </w:r>
      <w:r w:rsidR="0003608C">
        <w:rPr>
          <w:noProof/>
        </w:rPr>
        <w:t xml:space="preserve"> </w:t>
      </w:r>
      <w:r w:rsidR="0003608C">
        <w:rPr>
          <w:noProof/>
        </w:rPr>
        <w:drawing>
          <wp:inline distT="0" distB="0" distL="0" distR="0" wp14:anchorId="51E9A55E" wp14:editId="0B79F380">
            <wp:extent cx="2362200" cy="1828800"/>
            <wp:effectExtent l="0" t="0" r="0" b="0"/>
            <wp:docPr id="36" name="Obrázok 36" descr="Obrázok 2019-05-01 22:02: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10" descr="Obrázok 2019-05-01 22:02:21"/>
                    <pic:cNvPicPr>
                      <a:picLocks noChangeAspect="1" noChangeArrowheads="1"/>
                    </pic:cNvPicPr>
                  </pic:nvPicPr>
                  <pic:blipFill>
                    <a:blip r:embed="rId85">
                      <a:extLst>
                        <a:ext uri="{28A0092B-C50C-407E-A947-70E740481C1C}">
                          <a14:useLocalDpi xmlns:a14="http://schemas.microsoft.com/office/drawing/2010/main" val="0"/>
                        </a:ext>
                      </a:extLst>
                    </a:blip>
                    <a:srcRect/>
                    <a:stretch>
                      <a:fillRect/>
                    </a:stretch>
                  </pic:blipFill>
                  <pic:spPr bwMode="auto">
                    <a:xfrm>
                      <a:off x="0" y="0"/>
                      <a:ext cx="2362200" cy="1828800"/>
                    </a:xfrm>
                    <a:prstGeom prst="rect">
                      <a:avLst/>
                    </a:prstGeom>
                    <a:noFill/>
                    <a:ln>
                      <a:noFill/>
                    </a:ln>
                  </pic:spPr>
                </pic:pic>
              </a:graphicData>
            </a:graphic>
          </wp:inline>
        </w:drawing>
      </w:r>
      <w:r w:rsidR="0003608C" w:rsidRPr="003D6CC4">
        <w:t xml:space="preserve"> </w:t>
      </w:r>
      <w:r w:rsidR="0003608C">
        <w:rPr>
          <w:noProof/>
        </w:rPr>
        <w:drawing>
          <wp:inline distT="0" distB="0" distL="0" distR="0" wp14:anchorId="607F1BA3" wp14:editId="1D1D6E56">
            <wp:extent cx="2585720" cy="1809496"/>
            <wp:effectExtent l="0" t="0" r="5080" b="635"/>
            <wp:docPr id="25" name="Obrázok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86" cstate="print">
                      <a:extLst>
                        <a:ext uri="{28A0092B-C50C-407E-A947-70E740481C1C}">
                          <a14:useLocalDpi xmlns:a14="http://schemas.microsoft.com/office/drawing/2010/main" val="0"/>
                        </a:ext>
                      </a:extLst>
                    </a:blip>
                    <a:srcRect/>
                    <a:stretch>
                      <a:fillRect/>
                    </a:stretch>
                  </pic:blipFill>
                  <pic:spPr bwMode="auto">
                    <a:xfrm>
                      <a:off x="0" y="0"/>
                      <a:ext cx="2595268" cy="1816177"/>
                    </a:xfrm>
                    <a:prstGeom prst="rect">
                      <a:avLst/>
                    </a:prstGeom>
                    <a:noFill/>
                    <a:ln>
                      <a:noFill/>
                    </a:ln>
                  </pic:spPr>
                </pic:pic>
              </a:graphicData>
            </a:graphic>
          </wp:inline>
        </w:drawing>
      </w:r>
    </w:p>
    <w:p w14:paraId="064B22DC" w14:textId="77777777" w:rsidR="00AD1719" w:rsidRDefault="00AD1719" w:rsidP="0003608C">
      <w:pPr>
        <w:rPr>
          <w:b/>
          <w:i/>
          <w:color w:val="943634" w:themeColor="accent2" w:themeShade="BF"/>
          <w:sz w:val="28"/>
          <w:szCs w:val="28"/>
        </w:rPr>
      </w:pPr>
    </w:p>
    <w:p w14:paraId="077DBF21" w14:textId="77777777" w:rsidR="00AD1719" w:rsidRDefault="00AD1719" w:rsidP="0003608C">
      <w:pPr>
        <w:rPr>
          <w:b/>
          <w:i/>
          <w:color w:val="943634" w:themeColor="accent2" w:themeShade="BF"/>
          <w:sz w:val="28"/>
          <w:szCs w:val="28"/>
        </w:rPr>
      </w:pPr>
    </w:p>
    <w:p w14:paraId="4859082D" w14:textId="77777777" w:rsidR="00AD1719" w:rsidRDefault="00AD1719" w:rsidP="0003608C">
      <w:pPr>
        <w:rPr>
          <w:b/>
          <w:i/>
          <w:color w:val="943634" w:themeColor="accent2" w:themeShade="BF"/>
          <w:sz w:val="28"/>
          <w:szCs w:val="28"/>
        </w:rPr>
      </w:pPr>
    </w:p>
    <w:p w14:paraId="5CE76835" w14:textId="77777777" w:rsidR="00AD1719" w:rsidRDefault="00AD1719" w:rsidP="0003608C">
      <w:pPr>
        <w:rPr>
          <w:b/>
          <w:i/>
          <w:color w:val="943634" w:themeColor="accent2" w:themeShade="BF"/>
          <w:sz w:val="28"/>
          <w:szCs w:val="28"/>
        </w:rPr>
      </w:pPr>
    </w:p>
    <w:p w14:paraId="6CED66B6" w14:textId="77777777" w:rsidR="00AD1719" w:rsidRDefault="00AD1719" w:rsidP="0003608C">
      <w:pPr>
        <w:rPr>
          <w:b/>
          <w:i/>
          <w:color w:val="943634" w:themeColor="accent2" w:themeShade="BF"/>
          <w:sz w:val="28"/>
          <w:szCs w:val="28"/>
        </w:rPr>
      </w:pPr>
    </w:p>
    <w:p w14:paraId="552B3E0E" w14:textId="77777777" w:rsidR="00AD1719" w:rsidRDefault="00AD1719" w:rsidP="0003608C">
      <w:pPr>
        <w:rPr>
          <w:b/>
          <w:i/>
          <w:color w:val="943634" w:themeColor="accent2" w:themeShade="BF"/>
          <w:sz w:val="28"/>
          <w:szCs w:val="28"/>
        </w:rPr>
      </w:pPr>
    </w:p>
    <w:p w14:paraId="38436B3E" w14:textId="77777777" w:rsidR="00AD1719" w:rsidRDefault="00AD1719" w:rsidP="0003608C">
      <w:pPr>
        <w:rPr>
          <w:b/>
          <w:i/>
          <w:color w:val="943634" w:themeColor="accent2" w:themeShade="BF"/>
          <w:sz w:val="28"/>
          <w:szCs w:val="28"/>
        </w:rPr>
      </w:pPr>
    </w:p>
    <w:p w14:paraId="7F72463C" w14:textId="77777777" w:rsidR="00AD1719" w:rsidRDefault="00AD1719" w:rsidP="0003608C">
      <w:pPr>
        <w:rPr>
          <w:b/>
          <w:i/>
          <w:color w:val="943634" w:themeColor="accent2" w:themeShade="BF"/>
          <w:sz w:val="28"/>
          <w:szCs w:val="28"/>
        </w:rPr>
      </w:pPr>
    </w:p>
    <w:p w14:paraId="782A9289" w14:textId="0D75E8D7" w:rsidR="0003608C" w:rsidRPr="00874EC7" w:rsidRDefault="0003608C" w:rsidP="0003608C">
      <w:pPr>
        <w:rPr>
          <w:b/>
          <w:i/>
          <w:color w:val="943634" w:themeColor="accent2" w:themeShade="BF"/>
          <w:sz w:val="28"/>
          <w:szCs w:val="28"/>
        </w:rPr>
      </w:pPr>
      <w:r w:rsidRPr="00874EC7">
        <w:rPr>
          <w:b/>
          <w:i/>
          <w:color w:val="943634" w:themeColor="accent2" w:themeShade="BF"/>
          <w:sz w:val="28"/>
          <w:szCs w:val="28"/>
        </w:rPr>
        <w:lastRenderedPageBreak/>
        <w:t xml:space="preserve">6.5.5 Spojená škola </w:t>
      </w:r>
    </w:p>
    <w:p w14:paraId="144479C6" w14:textId="77777777" w:rsidR="0003608C" w:rsidRDefault="0003608C" w:rsidP="0003608C">
      <w:pPr>
        <w:rPr>
          <w:b/>
          <w:i/>
          <w:color w:val="0000FF"/>
          <w:sz w:val="28"/>
          <w:szCs w:val="28"/>
        </w:rPr>
      </w:pPr>
    </w:p>
    <w:p w14:paraId="220058E7" w14:textId="1F712DF1" w:rsidR="0003608C" w:rsidRDefault="0003608C" w:rsidP="0003608C">
      <w:r>
        <w:t>Adresa školy: M. R. Štefánika 1, Vrútky</w:t>
      </w:r>
      <w:r w:rsidR="007F69FD" w:rsidRPr="007F69FD">
        <w:rPr>
          <w:b/>
          <w:noProof/>
        </w:rPr>
        <w:t xml:space="preserve"> </w:t>
      </w:r>
      <w:r w:rsidR="007F69FD">
        <w:rPr>
          <w:b/>
          <w:noProof/>
        </w:rPr>
        <w:drawing>
          <wp:anchor distT="0" distB="0" distL="114300" distR="114300" simplePos="0" relativeHeight="251714048" behindDoc="0" locked="0" layoutInCell="1" allowOverlap="1" wp14:anchorId="3A05B542" wp14:editId="7572A0AC">
            <wp:simplePos x="0" y="0"/>
            <wp:positionH relativeFrom="column">
              <wp:posOffset>2505710</wp:posOffset>
            </wp:positionH>
            <wp:positionV relativeFrom="paragraph">
              <wp:posOffset>-3810</wp:posOffset>
            </wp:positionV>
            <wp:extent cx="2943225" cy="1952625"/>
            <wp:effectExtent l="0" t="0" r="9525" b="9525"/>
            <wp:wrapSquare wrapText="bothSides"/>
            <wp:docPr id="15" name="Obrázok 15" descr="DSC_00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9" descr="DSC_0033"/>
                    <pic:cNvPicPr>
                      <a:picLocks noChangeAspect="1" noChangeArrowheads="1"/>
                    </pic:cNvPicPr>
                  </pic:nvPicPr>
                  <pic:blipFill>
                    <a:blip r:embed="rId87">
                      <a:extLst>
                        <a:ext uri="{28A0092B-C50C-407E-A947-70E740481C1C}">
                          <a14:useLocalDpi xmlns:a14="http://schemas.microsoft.com/office/drawing/2010/main" val="0"/>
                        </a:ext>
                      </a:extLst>
                    </a:blip>
                    <a:srcRect/>
                    <a:stretch>
                      <a:fillRect/>
                    </a:stretch>
                  </pic:blipFill>
                  <pic:spPr bwMode="auto">
                    <a:xfrm>
                      <a:off x="0" y="0"/>
                      <a:ext cx="2943225" cy="195262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025F63B3" w14:textId="77777777" w:rsidR="0003608C" w:rsidRDefault="0003608C" w:rsidP="0003608C">
      <w:r>
        <w:t>Riaditeľ školy: PaedDr. Erika Repková</w:t>
      </w:r>
    </w:p>
    <w:p w14:paraId="20806BF9" w14:textId="77777777" w:rsidR="0003608C" w:rsidRDefault="0003608C" w:rsidP="0003608C">
      <w:r>
        <w:t>Zástupca za organizačná zložka ZŠ: Mgr. Beáta Pivarčiová</w:t>
      </w:r>
    </w:p>
    <w:p w14:paraId="79BAEDCC" w14:textId="77777777" w:rsidR="0003608C" w:rsidRDefault="0003608C" w:rsidP="0003608C">
      <w:r>
        <w:t>Zástupca za organizačná zložka MŠ: Bc. Svetlana Stahlová</w:t>
      </w:r>
    </w:p>
    <w:p w14:paraId="1341A0C0" w14:textId="77777777" w:rsidR="0003608C" w:rsidRDefault="0003608C" w:rsidP="0003608C">
      <w:r>
        <w:t>Zástupca za organizačná zložka Gymnázium: Mgr. Jaroslav Budz</w:t>
      </w:r>
    </w:p>
    <w:p w14:paraId="57C0A01E" w14:textId="77777777" w:rsidR="0003608C" w:rsidRDefault="0003608C" w:rsidP="0003608C">
      <w:r>
        <w:t>Rada školy: Mgr. Lívia Čechová</w:t>
      </w:r>
    </w:p>
    <w:p w14:paraId="13CB8BD9" w14:textId="77777777" w:rsidR="0003608C" w:rsidRDefault="0003608C" w:rsidP="0003608C"/>
    <w:p w14:paraId="02C0BB5C" w14:textId="77777777" w:rsidR="0003608C" w:rsidRDefault="0003608C" w:rsidP="0003608C">
      <w:r>
        <w:t xml:space="preserve">Počet žiakov ZŠ: </w:t>
      </w:r>
      <w:r>
        <w:rPr>
          <w:bCs/>
        </w:rPr>
        <w:t>219</w:t>
      </w:r>
    </w:p>
    <w:p w14:paraId="36E05C63" w14:textId="77777777" w:rsidR="0003608C" w:rsidRDefault="0003608C" w:rsidP="0003608C">
      <w:pPr>
        <w:rPr>
          <w:bCs/>
        </w:rPr>
      </w:pPr>
      <w:r>
        <w:t xml:space="preserve">Počet tried ZŠ: </w:t>
      </w:r>
      <w:r>
        <w:rPr>
          <w:bCs/>
        </w:rPr>
        <w:t>13</w:t>
      </w:r>
    </w:p>
    <w:p w14:paraId="58452300" w14:textId="77777777" w:rsidR="0003608C" w:rsidRDefault="0003608C" w:rsidP="0003608C">
      <w:pPr>
        <w:rPr>
          <w:bCs/>
        </w:rPr>
      </w:pPr>
      <w:r>
        <w:rPr>
          <w:bCs/>
        </w:rPr>
        <w:t>Počet žiakov MŠ: 86</w:t>
      </w:r>
    </w:p>
    <w:p w14:paraId="6F5C8A18" w14:textId="77777777" w:rsidR="0003608C" w:rsidRDefault="0003608C" w:rsidP="0003608C">
      <w:pPr>
        <w:rPr>
          <w:bCs/>
        </w:rPr>
      </w:pPr>
      <w:r>
        <w:rPr>
          <w:bCs/>
        </w:rPr>
        <w:t>Počet tried MŠ: 4</w:t>
      </w:r>
    </w:p>
    <w:p w14:paraId="4C2AA56B" w14:textId="77777777" w:rsidR="0003608C" w:rsidRDefault="0003608C" w:rsidP="0003608C">
      <w:pPr>
        <w:rPr>
          <w:bCs/>
        </w:rPr>
      </w:pPr>
      <w:r>
        <w:rPr>
          <w:bCs/>
        </w:rPr>
        <w:t>Počet žiakov Gymnázia: 88</w:t>
      </w:r>
    </w:p>
    <w:p w14:paraId="1B18C686" w14:textId="77777777" w:rsidR="0003608C" w:rsidRDefault="0003608C" w:rsidP="0003608C">
      <w:r>
        <w:rPr>
          <w:bCs/>
        </w:rPr>
        <w:t>Počet tried Gymnázia: 4</w:t>
      </w:r>
    </w:p>
    <w:p w14:paraId="2084D58D" w14:textId="77777777" w:rsidR="0003608C" w:rsidRDefault="0003608C" w:rsidP="0003608C"/>
    <w:p w14:paraId="23015805" w14:textId="78729326" w:rsidR="0003608C" w:rsidRDefault="0003608C" w:rsidP="0003608C">
      <w:pPr>
        <w:ind w:firstLine="709"/>
        <w:jc w:val="both"/>
      </w:pPr>
      <w:r>
        <w:t xml:space="preserve">Spojená škola sídli v priestoroch na Ulici M. R. Štefánika 1 vo Vrútkach.  Bola vytvorená 1. septembra 2015 zlúčením Gymnázia J. C. Hronského na Ul. Čachovský rad, Základnej školy na Ulici M. R. Štefánika 1 a Materskej školy na Ul. 1. Čsl. Brigády 39. Je  jediná svojho druhu v meste Vrútky. Má 3 organizačné zložky, ktoré na seba navzájom  nadväzujú:  Materskú školu, Základnú školu a Gymnázium, čiže škola vychováva deti od 3. po 18. rok života. Gymnázium poskytuje možnosť študovať aj deťom s rôznymi formami hendikepu. Rodičia týchto detí dávajú pozitívnu spätnú väzbu a aj vďaka nám, majú tieto deti jedinečnú možnosť študovať na strednej škole a následne na vysokej škole. Vyučovanie na Gymnáziu prebieha rodinnou formou, učiteľ pozná študentov a študenti učiteľov, tento vzťah je postavený na vzájomnej úcte a tolerancii, vedieme študentov k sebarealizácii a k seba presadzovaniu, zdravému a primeranému sebavedomiu, rozvíjame u študentov schopnosť naplno sa uplatniť v živote. </w:t>
      </w:r>
      <w:r w:rsidR="007F69FD">
        <w:t>Počet kvalifikovaných učiteľov gymnázia je 13.</w:t>
      </w:r>
    </w:p>
    <w:p w14:paraId="059A6A79" w14:textId="1544AF06" w:rsidR="0003608C" w:rsidRDefault="0003608C" w:rsidP="0003608C">
      <w:pPr>
        <w:ind w:firstLine="709"/>
        <w:jc w:val="both"/>
      </w:pPr>
      <w:r>
        <w:t>Výučbu v ZŠ vedie 21-členný kolektív pedagogických zamestnancov, 3 vychovávateľky ŠKD, 4 asistenti učiteľa a 2 odborn</w:t>
      </w:r>
      <w:r w:rsidR="007F69FD">
        <w:t>í</w:t>
      </w:r>
      <w:r>
        <w:t xml:space="preserve"> zamestnanci. Škola je zapojená do niekoľkých dlhodobých projektov ako napr. Modernizácia vzdelávacieho procesu v ZŠ, Projekt aktivizujúce metódy vo výchove (zameraný na výchovu v ŠKD a MŠ), Projekt nové trendy vzdelávania učiteľov anglického jazyk</w:t>
      </w:r>
      <w:r w:rsidR="007F69FD">
        <w:t>a</w:t>
      </w:r>
      <w:r>
        <w:t xml:space="preserve"> na ZŠ, NP PRINED – práca so žiakmi zo sociálne znevýhodneného prostredia.</w:t>
      </w:r>
    </w:p>
    <w:p w14:paraId="0FF34F58" w14:textId="0971EB9E" w:rsidR="0003608C" w:rsidRDefault="0003608C" w:rsidP="0003608C">
      <w:pPr>
        <w:ind w:firstLine="709"/>
        <w:jc w:val="both"/>
      </w:pPr>
      <w:r>
        <w:t xml:space="preserve">Materská škola </w:t>
      </w:r>
      <w:r w:rsidR="007F69FD">
        <w:t>má 8 pedagogických a 3 nepedagogických zamestnancov. J</w:t>
      </w:r>
      <w:r>
        <w:t xml:space="preserve">e zapojená do dlhodobého projektu Prevencia obezity u detí predškolského veku, ktorý je realizovaný internými pedagógmi, prevencia proti plochým nohám, projekt modernizácie IKT v MŠ, AMV projekt, Digi projekt. </w:t>
      </w:r>
    </w:p>
    <w:p w14:paraId="04379CF8" w14:textId="77777777" w:rsidR="0003608C" w:rsidRDefault="0003608C" w:rsidP="0003608C">
      <w:pPr>
        <w:ind w:firstLine="709"/>
        <w:jc w:val="both"/>
      </w:pPr>
      <w:r>
        <w:t xml:space="preserve">  Prezentácia školy prebiehala počas celého školského roka aj rôznymi aktivitami, prezentáciami na verejnosti, preventívnymi programami a exkurziami:</w:t>
      </w:r>
    </w:p>
    <w:p w14:paraId="648D79D5" w14:textId="77777777" w:rsidR="0003608C" w:rsidRDefault="0003608C" w:rsidP="0003608C">
      <w:pPr>
        <w:jc w:val="both"/>
      </w:pPr>
      <w:r>
        <w:t>- využívanie detského dopravného ihriska na školskom dvore v spolupráci s OZ Múdra sova</w:t>
      </w:r>
    </w:p>
    <w:p w14:paraId="2287D2DF" w14:textId="56D2DE49" w:rsidR="0003608C" w:rsidRDefault="0003608C" w:rsidP="0003608C">
      <w:pPr>
        <w:jc w:val="both"/>
      </w:pPr>
      <w:r>
        <w:t>-</w:t>
      </w:r>
      <w:r w:rsidR="005F0645">
        <w:t xml:space="preserve"> </w:t>
      </w:r>
      <w:r>
        <w:t>vysielanie školského rádia Kamarát – 1x do mesiaca</w:t>
      </w:r>
    </w:p>
    <w:p w14:paraId="4FB17D77" w14:textId="72A68AF5" w:rsidR="0003608C" w:rsidRDefault="0003608C" w:rsidP="0003608C">
      <w:pPr>
        <w:jc w:val="both"/>
      </w:pPr>
      <w:r>
        <w:t>-</w:t>
      </w:r>
      <w:r w:rsidR="005F0645">
        <w:t xml:space="preserve"> </w:t>
      </w:r>
      <w:r>
        <w:t>noc v škole pre žiakov 1. ročníka</w:t>
      </w:r>
    </w:p>
    <w:p w14:paraId="672730DE" w14:textId="7A2DBD2E" w:rsidR="0003608C" w:rsidRDefault="0003608C" w:rsidP="0003608C">
      <w:pPr>
        <w:jc w:val="both"/>
      </w:pPr>
      <w:r>
        <w:t>-</w:t>
      </w:r>
      <w:r w:rsidR="005F0645">
        <w:t xml:space="preserve"> </w:t>
      </w:r>
      <w:r>
        <w:t>otvorené hodiny v školskej knižnici Štoplík pre MŠ</w:t>
      </w:r>
    </w:p>
    <w:p w14:paraId="658AB167" w14:textId="47BF885E" w:rsidR="0003608C" w:rsidRDefault="0003608C" w:rsidP="0003608C">
      <w:pPr>
        <w:jc w:val="both"/>
      </w:pPr>
      <w:r>
        <w:lastRenderedPageBreak/>
        <w:t>-</w:t>
      </w:r>
      <w:r w:rsidR="005F0645">
        <w:t xml:space="preserve"> </w:t>
      </w:r>
      <w:r>
        <w:t>beseda s príslušníkmi PZ v Martine</w:t>
      </w:r>
    </w:p>
    <w:p w14:paraId="14C4A6D2" w14:textId="77777777" w:rsidR="0003608C" w:rsidRDefault="0003608C" w:rsidP="0003608C">
      <w:pPr>
        <w:jc w:val="both"/>
      </w:pPr>
      <w:r>
        <w:t>- Šarkaniáda spojená s jesenným tvorením na šk. dvore</w:t>
      </w:r>
    </w:p>
    <w:p w14:paraId="57407711" w14:textId="19DF6554" w:rsidR="0003608C" w:rsidRDefault="0003608C" w:rsidP="0003608C">
      <w:pPr>
        <w:jc w:val="both"/>
      </w:pPr>
      <w:r>
        <w:t>-</w:t>
      </w:r>
      <w:r w:rsidR="005F0645">
        <w:t xml:space="preserve"> </w:t>
      </w:r>
      <w:r>
        <w:t>Európsky deň jazykov – prezentácia žiakov ZŠ</w:t>
      </w:r>
    </w:p>
    <w:p w14:paraId="5F24AA87" w14:textId="77777777" w:rsidR="0003608C" w:rsidRDefault="0003608C" w:rsidP="0003608C">
      <w:pPr>
        <w:jc w:val="both"/>
      </w:pPr>
      <w:r>
        <w:t>- čitateľská súťaž Čítam, čítaš, čítame – 2. – 4. ročník ZŠ</w:t>
      </w:r>
    </w:p>
    <w:p w14:paraId="1CAEF7B4" w14:textId="2A3EFF90" w:rsidR="0003608C" w:rsidRDefault="0003608C" w:rsidP="0003608C">
      <w:pPr>
        <w:jc w:val="both"/>
      </w:pPr>
      <w:r>
        <w:t>-</w:t>
      </w:r>
      <w:r w:rsidR="005F0645">
        <w:t xml:space="preserve"> </w:t>
      </w:r>
      <w:r>
        <w:t>Na kolesách proti rakovine – Gym.</w:t>
      </w:r>
    </w:p>
    <w:p w14:paraId="7F617520" w14:textId="4DDF0C0E" w:rsidR="0003608C" w:rsidRDefault="0003608C" w:rsidP="0003608C">
      <w:pPr>
        <w:jc w:val="both"/>
      </w:pPr>
      <w:r>
        <w:t>-</w:t>
      </w:r>
      <w:r w:rsidR="005F0645">
        <w:t xml:space="preserve"> </w:t>
      </w:r>
      <w:r>
        <w:t>výtvarná súťaž na tému Krotitelia odpadov – výstava ZŠ</w:t>
      </w:r>
    </w:p>
    <w:p w14:paraId="58D74A6E" w14:textId="00DE5FA3" w:rsidR="0003608C" w:rsidRDefault="0003608C" w:rsidP="0003608C">
      <w:pPr>
        <w:jc w:val="both"/>
      </w:pPr>
      <w:r>
        <w:t>-</w:t>
      </w:r>
      <w:r w:rsidR="005F0645">
        <w:t xml:space="preserve"> </w:t>
      </w:r>
      <w:r>
        <w:t>Medzinárodný deň školských knižníc- projekt 6. – 9. ročníka Osobnosť J.G.Tajovského</w:t>
      </w:r>
    </w:p>
    <w:p w14:paraId="564F36E6" w14:textId="77777777" w:rsidR="0003608C" w:rsidRDefault="0003608C" w:rsidP="0003608C">
      <w:pPr>
        <w:jc w:val="both"/>
      </w:pPr>
      <w:r>
        <w:t>- Múzeum holokaustu – 3. roč. Gym.</w:t>
      </w:r>
    </w:p>
    <w:p w14:paraId="37FA06B2" w14:textId="77777777" w:rsidR="0003608C" w:rsidRDefault="0003608C" w:rsidP="0003608C">
      <w:pPr>
        <w:jc w:val="both"/>
      </w:pPr>
      <w:r>
        <w:t>- Študentská kvapka krvi, Gym.</w:t>
      </w:r>
    </w:p>
    <w:p w14:paraId="0DDFBF25" w14:textId="77777777" w:rsidR="0003608C" w:rsidRDefault="0003608C" w:rsidP="0003608C">
      <w:pPr>
        <w:jc w:val="both"/>
      </w:pPr>
      <w:r>
        <w:t>- vydávanie internetového časopisu Majecko, Gym.</w:t>
      </w:r>
    </w:p>
    <w:p w14:paraId="5BB4B82B" w14:textId="6E07AEED" w:rsidR="0003608C" w:rsidRDefault="0003608C" w:rsidP="0003608C">
      <w:pPr>
        <w:jc w:val="both"/>
      </w:pPr>
      <w:r>
        <w:t>-</w:t>
      </w:r>
      <w:r w:rsidR="005F0645">
        <w:t xml:space="preserve"> </w:t>
      </w:r>
      <w:r>
        <w:t>podujatie – pasovanie prvákov za riadnych žiakov školy</w:t>
      </w:r>
    </w:p>
    <w:p w14:paraId="3F0A3FA2" w14:textId="77777777" w:rsidR="0003608C" w:rsidRDefault="0003608C" w:rsidP="0003608C">
      <w:pPr>
        <w:jc w:val="both"/>
      </w:pPr>
      <w:r>
        <w:t xml:space="preserve">- Deň zvierat, Deň výživy, Svetový deň ľudských práv, Svetový deň bez fajčenia, Deň vody,      </w:t>
      </w:r>
    </w:p>
    <w:p w14:paraId="073806EB" w14:textId="77777777" w:rsidR="0003608C" w:rsidRDefault="0003608C" w:rsidP="0003608C">
      <w:pPr>
        <w:jc w:val="both"/>
      </w:pPr>
      <w:r>
        <w:t xml:space="preserve">  Deň zdravia, Svetový deň životného prostredia. </w:t>
      </w:r>
    </w:p>
    <w:p w14:paraId="0B6E096A" w14:textId="37CEBB93" w:rsidR="0003608C" w:rsidRDefault="0003608C" w:rsidP="0003608C">
      <w:pPr>
        <w:jc w:val="both"/>
      </w:pPr>
      <w:r>
        <w:t>-</w:t>
      </w:r>
      <w:r w:rsidR="005F0645">
        <w:t xml:space="preserve"> </w:t>
      </w:r>
      <w:r>
        <w:t>dejepisná exkurzia Černová, Liptovské múzeum</w:t>
      </w:r>
    </w:p>
    <w:p w14:paraId="176BE926" w14:textId="10FED6FD" w:rsidR="0003608C" w:rsidRDefault="0003608C" w:rsidP="0003608C">
      <w:pPr>
        <w:jc w:val="both"/>
      </w:pPr>
      <w:r>
        <w:t>-</w:t>
      </w:r>
      <w:r w:rsidR="005F0645">
        <w:t xml:space="preserve"> </w:t>
      </w:r>
      <w:r>
        <w:t>dejepisno-literárna exkurzia Orava</w:t>
      </w:r>
    </w:p>
    <w:p w14:paraId="21DC0EC7" w14:textId="1B8A608F" w:rsidR="0003608C" w:rsidRDefault="0003608C" w:rsidP="0003608C">
      <w:pPr>
        <w:jc w:val="both"/>
      </w:pPr>
      <w:r>
        <w:t>-</w:t>
      </w:r>
      <w:r w:rsidR="005F0645">
        <w:t xml:space="preserve"> </w:t>
      </w:r>
      <w:r>
        <w:t>Škola v prírode – žiaci 1. stupňa ZŠ</w:t>
      </w:r>
    </w:p>
    <w:p w14:paraId="122FB612" w14:textId="77777777" w:rsidR="0003608C" w:rsidRDefault="0003608C" w:rsidP="0003608C">
      <w:pPr>
        <w:jc w:val="both"/>
      </w:pPr>
      <w:r>
        <w:t xml:space="preserve">- lyžiarsky výcvik MŠ, ZŠ, GYM </w:t>
      </w:r>
    </w:p>
    <w:p w14:paraId="4B6898D8" w14:textId="368A7213" w:rsidR="0003608C" w:rsidRDefault="0003608C" w:rsidP="0003608C">
      <w:pPr>
        <w:jc w:val="both"/>
      </w:pPr>
      <w:r>
        <w:t>Ostatné akci</w:t>
      </w:r>
      <w:r w:rsidR="007F69FD">
        <w:t>e</w:t>
      </w:r>
      <w:r>
        <w:t xml:space="preserve"> sa z dôvodu COVID 19 nekonali.</w:t>
      </w:r>
    </w:p>
    <w:p w14:paraId="06BC7B2D" w14:textId="77777777" w:rsidR="0003608C" w:rsidRDefault="0003608C" w:rsidP="0003608C">
      <w:pPr>
        <w:rPr>
          <w:b/>
        </w:rPr>
      </w:pPr>
    </w:p>
    <w:p w14:paraId="07CE259F" w14:textId="736ACE1F" w:rsidR="0003608C" w:rsidRDefault="0003608C" w:rsidP="0003608C">
      <w:pPr>
        <w:rPr>
          <w:b/>
        </w:rPr>
      </w:pPr>
      <w:r>
        <w:rPr>
          <w:b/>
        </w:rPr>
        <w:t xml:space="preserve"> </w:t>
      </w:r>
    </w:p>
    <w:p w14:paraId="62E7D793" w14:textId="77777777" w:rsidR="0003608C" w:rsidRPr="00874EC7" w:rsidRDefault="0003608C" w:rsidP="0003608C">
      <w:pPr>
        <w:rPr>
          <w:b/>
          <w:i/>
          <w:color w:val="943634" w:themeColor="accent2" w:themeShade="BF"/>
          <w:sz w:val="28"/>
          <w:szCs w:val="28"/>
        </w:rPr>
      </w:pPr>
      <w:r w:rsidRPr="00874EC7">
        <w:rPr>
          <w:b/>
          <w:i/>
          <w:color w:val="943634" w:themeColor="accent2" w:themeShade="BF"/>
          <w:sz w:val="28"/>
          <w:szCs w:val="28"/>
        </w:rPr>
        <w:t>6.5.6 Základná umelecká škola Frica Kafendu</w:t>
      </w:r>
    </w:p>
    <w:p w14:paraId="7346065B" w14:textId="77777777" w:rsidR="0003608C" w:rsidRPr="00515616" w:rsidRDefault="0003608C" w:rsidP="0003608C">
      <w:pPr>
        <w:rPr>
          <w:b/>
          <w:i/>
          <w:color w:val="323E4F"/>
          <w:sz w:val="28"/>
          <w:szCs w:val="28"/>
        </w:rPr>
      </w:pPr>
    </w:p>
    <w:p w14:paraId="606EB6BC" w14:textId="77777777" w:rsidR="0003608C" w:rsidRDefault="0003608C" w:rsidP="0003608C">
      <w:pPr>
        <w:pStyle w:val="Pa1"/>
        <w:spacing w:line="240" w:lineRule="auto"/>
        <w:jc w:val="both"/>
        <w:rPr>
          <w:noProof/>
        </w:rPr>
      </w:pPr>
      <w:r>
        <w:rPr>
          <w:noProof/>
        </w:rPr>
        <w:t>Adresa školy:</w:t>
      </w:r>
      <w:r>
        <w:rPr>
          <w:noProof/>
        </w:rPr>
        <w:tab/>
        <w:t xml:space="preserve">Ul. </w:t>
      </w:r>
      <w:r>
        <w:rPr>
          <w:bCs/>
          <w:noProof/>
        </w:rPr>
        <w:t>Sv. Cyrila a Metoda 20, 038 61 Vrútky</w:t>
      </w:r>
    </w:p>
    <w:p w14:paraId="126536DF" w14:textId="77777777" w:rsidR="0003608C" w:rsidRDefault="0003608C" w:rsidP="0003608C">
      <w:pPr>
        <w:pStyle w:val="Pa1"/>
        <w:spacing w:line="240" w:lineRule="auto"/>
        <w:jc w:val="both"/>
        <w:rPr>
          <w:noProof/>
        </w:rPr>
      </w:pPr>
      <w:r>
        <w:rPr>
          <w:noProof/>
        </w:rPr>
        <w:t xml:space="preserve">Meno riaditeľa : Mgr. Silvia Rešetárová </w:t>
      </w:r>
    </w:p>
    <w:p w14:paraId="4FF6C40E" w14:textId="77777777" w:rsidR="0003608C" w:rsidRDefault="0003608C" w:rsidP="0003608C">
      <w:pPr>
        <w:jc w:val="both"/>
      </w:pPr>
      <w:r>
        <w:rPr>
          <w:noProof/>
        </w:rPr>
        <w:t>Ďalší vedúci zamestnanci školy s určením ich funkcie: Mgr. Mária Kevická -  zástupca riaditeľa školy, Mgr. Jana Jamborová – vedúca hudobného odboru, Alena Agricolová – vedúca tanečného odboru, Mg</w:t>
      </w:r>
      <w:r>
        <w:t>r. Katarína Rábeková</w:t>
      </w:r>
      <w:r>
        <w:rPr>
          <w:b/>
        </w:rPr>
        <w:t xml:space="preserve"> – </w:t>
      </w:r>
      <w:r>
        <w:t xml:space="preserve">vedúca výtvarného odboru, Mgr. Stanislava Lucká </w:t>
      </w:r>
      <w:r>
        <w:rPr>
          <w:b/>
        </w:rPr>
        <w:t xml:space="preserve">– </w:t>
      </w:r>
      <w:r>
        <w:t xml:space="preserve">vedúca literárno-dramatického odboru, </w:t>
      </w:r>
    </w:p>
    <w:p w14:paraId="48CC2C05" w14:textId="77777777" w:rsidR="0003608C" w:rsidRDefault="0003608C" w:rsidP="0003608C">
      <w:pPr>
        <w:pStyle w:val="Default"/>
        <w:jc w:val="both"/>
      </w:pPr>
      <w:r>
        <w:t>Rada školy: Mgr. Art. Lucia Pavić</w:t>
      </w:r>
      <w:r>
        <w:rPr>
          <w:b/>
        </w:rPr>
        <w:t xml:space="preserve"> – </w:t>
      </w:r>
      <w:r>
        <w:t>predseda</w:t>
      </w:r>
    </w:p>
    <w:p w14:paraId="5BC19AF9" w14:textId="77777777" w:rsidR="0003608C" w:rsidRDefault="0003608C" w:rsidP="0003608C">
      <w:pPr>
        <w:pStyle w:val="Default"/>
        <w:rPr>
          <w:lang w:val="sk-SK" w:eastAsia="en-US"/>
        </w:rPr>
      </w:pPr>
      <w:r>
        <w:rPr>
          <w:lang w:val="sk-SK" w:eastAsia="en-US"/>
        </w:rPr>
        <w:t>Rodičovská rada: Renáta Sumková – predseda</w:t>
      </w:r>
    </w:p>
    <w:p w14:paraId="2D633686" w14:textId="77777777" w:rsidR="0003608C" w:rsidRDefault="0003608C" w:rsidP="0003608C">
      <w:pPr>
        <w:pStyle w:val="Default"/>
        <w:rPr>
          <w:lang w:val="sk-SK" w:eastAsia="en-US"/>
        </w:rPr>
      </w:pPr>
    </w:p>
    <w:p w14:paraId="0182A648" w14:textId="77777777" w:rsidR="0003608C" w:rsidRDefault="0003608C" w:rsidP="0003608C">
      <w:pPr>
        <w:pStyle w:val="Default"/>
        <w:rPr>
          <w:lang w:val="sk-SK" w:eastAsia="en-US"/>
        </w:rPr>
      </w:pPr>
    </w:p>
    <w:tbl>
      <w:tblPr>
        <w:tblpPr w:leftFromText="141" w:rightFromText="141" w:topFromText="100" w:bottomFromText="200" w:vertAnchor="text" w:horzAnchor="margin" w:tblpY="-22"/>
        <w:tblW w:w="6426" w:type="dxa"/>
        <w:tblCellMar>
          <w:left w:w="70" w:type="dxa"/>
          <w:right w:w="70" w:type="dxa"/>
        </w:tblCellMar>
        <w:tblLook w:val="04A0" w:firstRow="1" w:lastRow="0" w:firstColumn="1" w:lastColumn="0" w:noHBand="0" w:noVBand="1"/>
      </w:tblPr>
      <w:tblGrid>
        <w:gridCol w:w="1773"/>
        <w:gridCol w:w="4653"/>
      </w:tblGrid>
      <w:tr w:rsidR="0003608C" w:rsidRPr="00515616" w14:paraId="6E076FE4" w14:textId="77777777" w:rsidTr="00FE6066">
        <w:trPr>
          <w:gridAfter w:val="1"/>
          <w:wAfter w:w="4653" w:type="dxa"/>
          <w:trHeight w:val="427"/>
        </w:trPr>
        <w:tc>
          <w:tcPr>
            <w:tcW w:w="1773" w:type="dxa"/>
            <w:hideMark/>
          </w:tcPr>
          <w:p w14:paraId="0C31D00E" w14:textId="77777777" w:rsidR="0003608C" w:rsidRDefault="0003608C" w:rsidP="00FE6066">
            <w:pPr>
              <w:pStyle w:val="Default"/>
              <w:spacing w:line="276" w:lineRule="auto"/>
              <w:rPr>
                <w:b/>
                <w:color w:val="auto"/>
              </w:rPr>
            </w:pPr>
            <w:r>
              <w:rPr>
                <w:b/>
                <w:color w:val="auto"/>
              </w:rPr>
              <w:t>Odbory:</w:t>
            </w:r>
          </w:p>
        </w:tc>
      </w:tr>
      <w:tr w:rsidR="0003608C" w:rsidRPr="00515616" w14:paraId="39754CE1" w14:textId="77777777" w:rsidTr="00FE6066">
        <w:trPr>
          <w:trHeight w:val="613"/>
        </w:trPr>
        <w:tc>
          <w:tcPr>
            <w:tcW w:w="1773" w:type="dxa"/>
            <w:hideMark/>
          </w:tcPr>
          <w:p w14:paraId="2E5C7C1F" w14:textId="77777777" w:rsidR="0003608C" w:rsidRDefault="0003608C" w:rsidP="005F0645">
            <w:pPr>
              <w:pStyle w:val="Default"/>
              <w:rPr>
                <w:b/>
                <w:color w:val="auto"/>
                <w:sz w:val="22"/>
                <w:szCs w:val="22"/>
              </w:rPr>
            </w:pPr>
            <w:r>
              <w:rPr>
                <w:b/>
                <w:color w:val="auto"/>
                <w:sz w:val="22"/>
                <w:szCs w:val="22"/>
              </w:rPr>
              <w:t>HUDOBNÝ</w:t>
            </w:r>
          </w:p>
        </w:tc>
        <w:tc>
          <w:tcPr>
            <w:tcW w:w="4653" w:type="dxa"/>
            <w:hideMark/>
          </w:tcPr>
          <w:p w14:paraId="2D127DEA" w14:textId="77777777" w:rsidR="0003608C" w:rsidRDefault="0003608C" w:rsidP="005F0645">
            <w:pPr>
              <w:pStyle w:val="Default"/>
              <w:jc w:val="center"/>
              <w:rPr>
                <w:b/>
                <w:color w:val="auto"/>
                <w:sz w:val="22"/>
                <w:szCs w:val="22"/>
              </w:rPr>
            </w:pPr>
            <w:r>
              <w:rPr>
                <w:b/>
                <w:color w:val="auto"/>
                <w:sz w:val="22"/>
                <w:szCs w:val="22"/>
              </w:rPr>
              <w:t>221</w:t>
            </w:r>
          </w:p>
        </w:tc>
      </w:tr>
      <w:tr w:rsidR="0003608C" w:rsidRPr="00515616" w14:paraId="341B43FB" w14:textId="77777777" w:rsidTr="00FE6066">
        <w:trPr>
          <w:trHeight w:val="608"/>
        </w:trPr>
        <w:tc>
          <w:tcPr>
            <w:tcW w:w="1773" w:type="dxa"/>
            <w:hideMark/>
          </w:tcPr>
          <w:p w14:paraId="64132988" w14:textId="77777777" w:rsidR="0003608C" w:rsidRDefault="0003608C" w:rsidP="005F0645">
            <w:pPr>
              <w:pStyle w:val="Default"/>
              <w:rPr>
                <w:b/>
                <w:color w:val="auto"/>
                <w:sz w:val="22"/>
                <w:szCs w:val="22"/>
              </w:rPr>
            </w:pPr>
            <w:r>
              <w:rPr>
                <w:b/>
                <w:color w:val="auto"/>
                <w:sz w:val="22"/>
                <w:szCs w:val="22"/>
              </w:rPr>
              <w:t>VÝTVARNÝ</w:t>
            </w:r>
          </w:p>
        </w:tc>
        <w:tc>
          <w:tcPr>
            <w:tcW w:w="4653" w:type="dxa"/>
            <w:hideMark/>
          </w:tcPr>
          <w:p w14:paraId="4E2D1F6C" w14:textId="77777777" w:rsidR="0003608C" w:rsidRDefault="0003608C" w:rsidP="005F0645">
            <w:pPr>
              <w:pStyle w:val="Default"/>
              <w:jc w:val="center"/>
              <w:rPr>
                <w:b/>
                <w:color w:val="auto"/>
                <w:sz w:val="22"/>
                <w:szCs w:val="22"/>
              </w:rPr>
            </w:pPr>
            <w:r>
              <w:rPr>
                <w:b/>
                <w:color w:val="auto"/>
                <w:sz w:val="22"/>
                <w:szCs w:val="22"/>
              </w:rPr>
              <w:t>401</w:t>
            </w:r>
          </w:p>
        </w:tc>
      </w:tr>
      <w:tr w:rsidR="0003608C" w:rsidRPr="00515616" w14:paraId="619BBA12" w14:textId="77777777" w:rsidTr="00FE6066">
        <w:trPr>
          <w:trHeight w:val="608"/>
        </w:trPr>
        <w:tc>
          <w:tcPr>
            <w:tcW w:w="1773" w:type="dxa"/>
            <w:hideMark/>
          </w:tcPr>
          <w:p w14:paraId="150BD48B" w14:textId="77777777" w:rsidR="0003608C" w:rsidRDefault="0003608C" w:rsidP="005F0645">
            <w:pPr>
              <w:pStyle w:val="Default"/>
              <w:rPr>
                <w:b/>
                <w:color w:val="auto"/>
                <w:sz w:val="22"/>
                <w:szCs w:val="22"/>
              </w:rPr>
            </w:pPr>
            <w:r>
              <w:rPr>
                <w:b/>
                <w:color w:val="auto"/>
                <w:sz w:val="22"/>
                <w:szCs w:val="22"/>
              </w:rPr>
              <w:t>TANEČNÝ</w:t>
            </w:r>
          </w:p>
        </w:tc>
        <w:tc>
          <w:tcPr>
            <w:tcW w:w="4653" w:type="dxa"/>
            <w:hideMark/>
          </w:tcPr>
          <w:p w14:paraId="01E5A29B" w14:textId="77777777" w:rsidR="0003608C" w:rsidRDefault="0003608C" w:rsidP="005F0645">
            <w:pPr>
              <w:pStyle w:val="Default"/>
              <w:jc w:val="center"/>
              <w:rPr>
                <w:b/>
                <w:color w:val="auto"/>
                <w:sz w:val="22"/>
                <w:szCs w:val="22"/>
              </w:rPr>
            </w:pPr>
            <w:r>
              <w:rPr>
                <w:b/>
                <w:color w:val="auto"/>
                <w:sz w:val="22"/>
                <w:szCs w:val="22"/>
              </w:rPr>
              <w:t>87</w:t>
            </w:r>
          </w:p>
        </w:tc>
      </w:tr>
      <w:tr w:rsidR="0003608C" w:rsidRPr="00515616" w14:paraId="30DD4DB8" w14:textId="77777777" w:rsidTr="00FE6066">
        <w:trPr>
          <w:trHeight w:val="608"/>
        </w:trPr>
        <w:tc>
          <w:tcPr>
            <w:tcW w:w="1773" w:type="dxa"/>
            <w:hideMark/>
          </w:tcPr>
          <w:p w14:paraId="2E3E335D" w14:textId="408F5C40" w:rsidR="0003608C" w:rsidRDefault="0003608C" w:rsidP="005F0645">
            <w:pPr>
              <w:pStyle w:val="Default"/>
              <w:rPr>
                <w:b/>
                <w:color w:val="auto"/>
                <w:sz w:val="22"/>
                <w:szCs w:val="22"/>
              </w:rPr>
            </w:pPr>
            <w:r>
              <w:rPr>
                <w:b/>
                <w:color w:val="auto"/>
                <w:sz w:val="22"/>
                <w:szCs w:val="22"/>
              </w:rPr>
              <w:t>Literárno-</w:t>
            </w:r>
            <w:r w:rsidR="005F0645">
              <w:rPr>
                <w:b/>
                <w:color w:val="auto"/>
                <w:sz w:val="22"/>
                <w:szCs w:val="22"/>
              </w:rPr>
              <w:t>d</w:t>
            </w:r>
            <w:r>
              <w:rPr>
                <w:b/>
                <w:color w:val="auto"/>
                <w:sz w:val="22"/>
                <w:szCs w:val="22"/>
              </w:rPr>
              <w:t>ramatický</w:t>
            </w:r>
          </w:p>
        </w:tc>
        <w:tc>
          <w:tcPr>
            <w:tcW w:w="4653" w:type="dxa"/>
            <w:hideMark/>
          </w:tcPr>
          <w:p w14:paraId="234533B4" w14:textId="77777777" w:rsidR="0003608C" w:rsidRDefault="0003608C" w:rsidP="005F0645">
            <w:pPr>
              <w:pStyle w:val="Default"/>
              <w:jc w:val="center"/>
              <w:rPr>
                <w:b/>
                <w:color w:val="auto"/>
                <w:sz w:val="22"/>
                <w:szCs w:val="22"/>
              </w:rPr>
            </w:pPr>
            <w:r>
              <w:rPr>
                <w:b/>
                <w:color w:val="auto"/>
                <w:sz w:val="22"/>
                <w:szCs w:val="22"/>
              </w:rPr>
              <w:t>14</w:t>
            </w:r>
          </w:p>
        </w:tc>
      </w:tr>
      <w:tr w:rsidR="0003608C" w:rsidRPr="00515616" w14:paraId="34D6C4E4" w14:textId="77777777" w:rsidTr="00FE6066">
        <w:trPr>
          <w:trHeight w:val="246"/>
        </w:trPr>
        <w:tc>
          <w:tcPr>
            <w:tcW w:w="1773" w:type="dxa"/>
            <w:hideMark/>
          </w:tcPr>
          <w:p w14:paraId="34FB50B4" w14:textId="77777777" w:rsidR="0003608C" w:rsidRDefault="0003608C" w:rsidP="005F0645">
            <w:pPr>
              <w:pStyle w:val="Default"/>
              <w:rPr>
                <w:b/>
                <w:color w:val="auto"/>
                <w:sz w:val="22"/>
                <w:szCs w:val="22"/>
              </w:rPr>
            </w:pPr>
            <w:r>
              <w:rPr>
                <w:b/>
                <w:color w:val="auto"/>
                <w:sz w:val="22"/>
                <w:szCs w:val="22"/>
              </w:rPr>
              <w:t>SPOLU</w:t>
            </w:r>
          </w:p>
        </w:tc>
        <w:tc>
          <w:tcPr>
            <w:tcW w:w="4653" w:type="dxa"/>
            <w:hideMark/>
          </w:tcPr>
          <w:p w14:paraId="2853E076" w14:textId="77777777" w:rsidR="0003608C" w:rsidRDefault="0003608C" w:rsidP="005F0645">
            <w:pPr>
              <w:pStyle w:val="Default"/>
              <w:jc w:val="center"/>
              <w:rPr>
                <w:b/>
                <w:color w:val="auto"/>
                <w:sz w:val="22"/>
                <w:szCs w:val="22"/>
              </w:rPr>
            </w:pPr>
            <w:r>
              <w:rPr>
                <w:b/>
                <w:color w:val="auto"/>
                <w:sz w:val="22"/>
                <w:szCs w:val="22"/>
              </w:rPr>
              <w:t>723</w:t>
            </w:r>
          </w:p>
        </w:tc>
      </w:tr>
    </w:tbl>
    <w:p w14:paraId="2E4C373F" w14:textId="77777777" w:rsidR="0003608C" w:rsidRDefault="0003608C" w:rsidP="0003608C">
      <w:pPr>
        <w:rPr>
          <w:noProof/>
        </w:rPr>
      </w:pPr>
    </w:p>
    <w:p w14:paraId="3CF02C40" w14:textId="77777777" w:rsidR="0003608C" w:rsidRDefault="0003608C" w:rsidP="0003608C">
      <w:pPr>
        <w:rPr>
          <w:noProof/>
        </w:rPr>
      </w:pPr>
    </w:p>
    <w:p w14:paraId="64DE6E36" w14:textId="77777777" w:rsidR="0003608C" w:rsidRDefault="0003608C" w:rsidP="0003608C">
      <w:pPr>
        <w:rPr>
          <w:noProof/>
        </w:rPr>
      </w:pPr>
    </w:p>
    <w:p w14:paraId="4436FB16" w14:textId="77777777" w:rsidR="0003608C" w:rsidRDefault="0003608C" w:rsidP="0003608C">
      <w:pPr>
        <w:pStyle w:val="Default"/>
        <w:jc w:val="both"/>
        <w:rPr>
          <w:noProof/>
          <w:color w:val="auto"/>
          <w:lang w:val="sk-SK"/>
        </w:rPr>
      </w:pPr>
    </w:p>
    <w:p w14:paraId="0C4B634C" w14:textId="77777777" w:rsidR="0003608C" w:rsidRDefault="0003608C" w:rsidP="0003608C">
      <w:pPr>
        <w:pStyle w:val="Default"/>
        <w:jc w:val="both"/>
        <w:rPr>
          <w:noProof/>
          <w:color w:val="auto"/>
          <w:lang w:val="sk-SK"/>
        </w:rPr>
      </w:pPr>
    </w:p>
    <w:p w14:paraId="432D0817" w14:textId="77777777" w:rsidR="0003608C" w:rsidRDefault="0003608C" w:rsidP="0003608C">
      <w:pPr>
        <w:pStyle w:val="Default"/>
        <w:jc w:val="both"/>
        <w:rPr>
          <w:noProof/>
          <w:color w:val="auto"/>
          <w:lang w:val="sk-SK"/>
        </w:rPr>
      </w:pPr>
    </w:p>
    <w:p w14:paraId="319C3E03" w14:textId="77777777" w:rsidR="0003608C" w:rsidRDefault="0003608C" w:rsidP="0003608C">
      <w:pPr>
        <w:pStyle w:val="Default"/>
        <w:jc w:val="both"/>
        <w:rPr>
          <w:noProof/>
          <w:color w:val="auto"/>
          <w:lang w:val="sk-SK"/>
        </w:rPr>
      </w:pPr>
    </w:p>
    <w:p w14:paraId="5203C2E5" w14:textId="77777777" w:rsidR="0003608C" w:rsidRDefault="0003608C" w:rsidP="0003608C">
      <w:pPr>
        <w:pStyle w:val="Default"/>
        <w:jc w:val="both"/>
        <w:rPr>
          <w:noProof/>
          <w:color w:val="auto"/>
          <w:lang w:val="sk-SK"/>
        </w:rPr>
      </w:pPr>
    </w:p>
    <w:p w14:paraId="7558A1CE" w14:textId="77777777" w:rsidR="0003608C" w:rsidRDefault="0003608C" w:rsidP="0003608C">
      <w:pPr>
        <w:pStyle w:val="Default"/>
        <w:jc w:val="both"/>
        <w:rPr>
          <w:noProof/>
          <w:color w:val="auto"/>
          <w:lang w:val="sk-SK"/>
        </w:rPr>
      </w:pPr>
    </w:p>
    <w:p w14:paraId="64445B23" w14:textId="77777777" w:rsidR="0003608C" w:rsidRDefault="0003608C" w:rsidP="0003608C">
      <w:pPr>
        <w:pStyle w:val="Default"/>
        <w:jc w:val="both"/>
        <w:rPr>
          <w:noProof/>
          <w:color w:val="auto"/>
          <w:lang w:val="sk-SK"/>
        </w:rPr>
      </w:pPr>
    </w:p>
    <w:p w14:paraId="2D693EEF" w14:textId="77777777" w:rsidR="0003608C" w:rsidRDefault="0003608C" w:rsidP="0003608C">
      <w:pPr>
        <w:pStyle w:val="Default"/>
        <w:jc w:val="both"/>
        <w:rPr>
          <w:noProof/>
          <w:color w:val="auto"/>
          <w:lang w:val="sk-SK"/>
        </w:rPr>
      </w:pPr>
    </w:p>
    <w:p w14:paraId="39A01BE9" w14:textId="77777777" w:rsidR="0003608C" w:rsidRDefault="0003608C" w:rsidP="0003608C">
      <w:pPr>
        <w:pStyle w:val="Default"/>
        <w:jc w:val="both"/>
        <w:rPr>
          <w:noProof/>
          <w:color w:val="auto"/>
          <w:lang w:val="sk-SK"/>
        </w:rPr>
      </w:pPr>
    </w:p>
    <w:p w14:paraId="4E5B7F41" w14:textId="77777777" w:rsidR="0003608C" w:rsidRDefault="0003608C" w:rsidP="0003608C">
      <w:pPr>
        <w:pStyle w:val="Default"/>
        <w:jc w:val="both"/>
        <w:rPr>
          <w:noProof/>
          <w:color w:val="auto"/>
          <w:lang w:val="sk-SK"/>
        </w:rPr>
      </w:pPr>
    </w:p>
    <w:p w14:paraId="272DB0A3" w14:textId="36CBA319" w:rsidR="0003608C" w:rsidRDefault="0003608C" w:rsidP="0003608C">
      <w:pPr>
        <w:pStyle w:val="Default"/>
        <w:jc w:val="both"/>
        <w:rPr>
          <w:noProof/>
          <w:color w:val="auto"/>
          <w:lang w:val="sk-SK"/>
        </w:rPr>
      </w:pPr>
      <w:r>
        <w:rPr>
          <w:noProof/>
          <w:color w:val="auto"/>
          <w:lang w:val="sk-SK"/>
        </w:rPr>
        <w:t xml:space="preserve">V školskom roku 2019/2020 ZUŠ Frica Kafendu otvorila nový študijný odbor </w:t>
      </w:r>
      <w:r w:rsidRPr="00E309B1">
        <w:rPr>
          <w:b/>
          <w:bCs/>
          <w:noProof/>
          <w:color w:val="auto"/>
          <w:lang w:val="sk-SK"/>
        </w:rPr>
        <w:t>Hra na violončelo</w:t>
      </w:r>
      <w:r>
        <w:rPr>
          <w:b/>
          <w:bCs/>
          <w:noProof/>
          <w:color w:val="auto"/>
          <w:lang w:val="sk-SK"/>
        </w:rPr>
        <w:t xml:space="preserve">. </w:t>
      </w:r>
      <w:r>
        <w:rPr>
          <w:noProof/>
          <w:color w:val="auto"/>
          <w:lang w:val="sk-SK"/>
        </w:rPr>
        <w:t>Naďalej umožňuj</w:t>
      </w:r>
      <w:r w:rsidR="005F0645">
        <w:rPr>
          <w:noProof/>
          <w:color w:val="auto"/>
          <w:lang w:val="sk-SK"/>
        </w:rPr>
        <w:t>ú</w:t>
      </w:r>
      <w:r>
        <w:rPr>
          <w:noProof/>
          <w:color w:val="auto"/>
          <w:lang w:val="sk-SK"/>
        </w:rPr>
        <w:t xml:space="preserve"> žiakom navštevujúcim výtvarný odbor rozšíriť si svoje zručnosti v médiu Počítačová grafika. Aj v tomto školsko</w:t>
      </w:r>
      <w:r w:rsidR="005F0645">
        <w:rPr>
          <w:noProof/>
          <w:color w:val="auto"/>
          <w:lang w:val="sk-SK"/>
        </w:rPr>
        <w:t>m</w:t>
      </w:r>
      <w:r>
        <w:rPr>
          <w:noProof/>
          <w:color w:val="auto"/>
          <w:lang w:val="sk-SK"/>
        </w:rPr>
        <w:t xml:space="preserve"> roku pokračovali v projekte školy zameranom na zoznamovaní žiakov a verejnosť s dejinami umenia. Tento rok bol venovaný muzikálovej a filmovej tvorbe – Spomienky II.  Na projekte od začiatku školského roku </w:t>
      </w:r>
      <w:r>
        <w:rPr>
          <w:noProof/>
          <w:color w:val="auto"/>
          <w:lang w:val="sk-SK"/>
        </w:rPr>
        <w:lastRenderedPageBreak/>
        <w:t xml:space="preserve">pracovali všetky štyri odbory ZUŠ, ale bohužiaľ sa tento projekt nemohol uskutočniť kvôli COVID – 19, nakoľko bolo v marci 2020 prerušené Pravidelne sa s kultúrnym programom podieľame na </w:t>
      </w:r>
      <w:r w:rsidR="00002E1B">
        <w:rPr>
          <w:noProof/>
          <w:color w:val="auto"/>
          <w:lang w:val="sk-SK"/>
        </w:rPr>
        <w:t xml:space="preserve">Akcii </w:t>
      </w:r>
      <w:r>
        <w:rPr>
          <w:noProof/>
          <w:color w:val="auto"/>
          <w:lang w:val="sk-SK"/>
        </w:rPr>
        <w:t>Dni Mesta Vrútky. Druhým projektom školy je Noc v ZUŠ, ktorý si získal veľkú obľubu. Tohtoročnou témou bol CIRKUS a všetko s ním spojené. Noc v ZUŠ spojili aj s Lampiónovým sprievodom, ktorého tradíciu chc</w:t>
      </w:r>
      <w:r w:rsidR="005F0645">
        <w:rPr>
          <w:noProof/>
          <w:color w:val="auto"/>
          <w:lang w:val="sk-SK"/>
        </w:rPr>
        <w:t>ú</w:t>
      </w:r>
      <w:r>
        <w:rPr>
          <w:noProof/>
          <w:color w:val="auto"/>
          <w:lang w:val="sk-SK"/>
        </w:rPr>
        <w:t xml:space="preserve"> vo Vrútkach aj za pomoci mesta obnoviť.  V predvianočnom období sa uskutočňujú triedne besiedky, výchovné koncerty pre žiakov MŠ a vianočné koncerty, ktoré sú sprevádzané Vianočnými trhmi.   </w:t>
      </w:r>
    </w:p>
    <w:p w14:paraId="1EDE36C2" w14:textId="385388F9" w:rsidR="0003608C" w:rsidRDefault="0003608C" w:rsidP="0003608C">
      <w:pPr>
        <w:pStyle w:val="Default"/>
        <w:ind w:firstLine="360"/>
        <w:jc w:val="both"/>
        <w:rPr>
          <w:noProof/>
          <w:color w:val="FF0000"/>
          <w:lang w:val="sk-SK"/>
        </w:rPr>
      </w:pPr>
      <w:r>
        <w:rPr>
          <w:noProof/>
          <w:color w:val="auto"/>
          <w:lang w:val="sk-SK"/>
        </w:rPr>
        <w:t xml:space="preserve">Ďalej škola organizovala </w:t>
      </w:r>
      <w:r>
        <w:rPr>
          <w:b/>
          <w:noProof/>
          <w:color w:val="auto"/>
          <w:lang w:val="sk-SK"/>
        </w:rPr>
        <w:t>výchovné,</w:t>
      </w:r>
      <w:r>
        <w:rPr>
          <w:noProof/>
          <w:color w:val="auto"/>
          <w:lang w:val="sk-SK"/>
        </w:rPr>
        <w:t xml:space="preserve"> </w:t>
      </w:r>
      <w:r>
        <w:rPr>
          <w:b/>
          <w:noProof/>
          <w:color w:val="auto"/>
          <w:lang w:val="sk-SK"/>
        </w:rPr>
        <w:t>verejné, interné a  triedne koncerty a besiedky.</w:t>
      </w:r>
      <w:r>
        <w:rPr>
          <w:noProof/>
          <w:lang w:val="sk-SK"/>
        </w:rPr>
        <w:t xml:space="preserve"> Konali sa </w:t>
      </w:r>
      <w:r>
        <w:rPr>
          <w:b/>
          <w:noProof/>
          <w:color w:val="auto"/>
          <w:lang w:val="sk-SK"/>
        </w:rPr>
        <w:t>výstavy a vernisáže.</w:t>
      </w:r>
      <w:r>
        <w:rPr>
          <w:noProof/>
          <w:color w:val="FF0000"/>
          <w:lang w:val="sk-SK"/>
        </w:rPr>
        <w:t xml:space="preserve"> </w:t>
      </w:r>
    </w:p>
    <w:p w14:paraId="4DE76646" w14:textId="76A078DE" w:rsidR="0003608C" w:rsidRPr="00843408" w:rsidRDefault="0003608C" w:rsidP="0003608C">
      <w:pPr>
        <w:pStyle w:val="Default"/>
        <w:ind w:firstLine="360"/>
        <w:jc w:val="both"/>
        <w:rPr>
          <w:noProof/>
          <w:color w:val="auto"/>
          <w:lang w:val="sk-SK"/>
        </w:rPr>
      </w:pPr>
      <w:r>
        <w:rPr>
          <w:noProof/>
          <w:color w:val="auto"/>
          <w:lang w:val="sk-SK"/>
        </w:rPr>
        <w:t>Veľkou akciou školy bol projekt DETI DEŤOM, ktorého súčasťou bol predaj detských výtvarných prác v spolupráci s UNM a autom PDK Bratislava, kde za vyzbierané peniaze sme nakúpili veci potrebné pre detskú chirurgiu a anesteziológiu v Martine.</w:t>
      </w:r>
    </w:p>
    <w:p w14:paraId="414B754E" w14:textId="77777777" w:rsidR="0003608C" w:rsidRDefault="0003608C" w:rsidP="0003608C">
      <w:pPr>
        <w:pStyle w:val="Default"/>
        <w:ind w:firstLine="360"/>
        <w:jc w:val="both"/>
        <w:rPr>
          <w:noProof/>
          <w:lang w:val="sk-SK"/>
        </w:rPr>
      </w:pPr>
      <w:r>
        <w:rPr>
          <w:noProof/>
          <w:lang w:val="sk-SK"/>
        </w:rPr>
        <w:t xml:space="preserve">Popri týchto aktivitách sa žiaci zúčastňovali rôznych </w:t>
      </w:r>
      <w:r>
        <w:rPr>
          <w:b/>
          <w:noProof/>
          <w:color w:val="auto"/>
          <w:lang w:val="sk-SK"/>
        </w:rPr>
        <w:t>regionálnych, celoslovenských a medzinárodných výtvarných, hudobných a divadelných súťaží.</w:t>
      </w:r>
      <w:r>
        <w:rPr>
          <w:b/>
          <w:noProof/>
          <w:color w:val="FF0000"/>
          <w:lang w:val="sk-SK"/>
        </w:rPr>
        <w:t xml:space="preserve"> </w:t>
      </w:r>
      <w:r>
        <w:rPr>
          <w:noProof/>
          <w:lang w:val="sk-SK"/>
        </w:rPr>
        <w:t xml:space="preserve">Škola sa spolupodieľala na </w:t>
      </w:r>
      <w:r>
        <w:rPr>
          <w:b/>
          <w:noProof/>
          <w:color w:val="auto"/>
          <w:lang w:val="sk-SK"/>
        </w:rPr>
        <w:t>kultúrnych akciách mesta,</w:t>
      </w:r>
      <w:r>
        <w:rPr>
          <w:noProof/>
          <w:lang w:val="sk-SK"/>
        </w:rPr>
        <w:t xml:space="preserve"> spolupracovala s rôznymi </w:t>
      </w:r>
      <w:r>
        <w:rPr>
          <w:b/>
          <w:noProof/>
          <w:color w:val="auto"/>
          <w:lang w:val="sk-SK"/>
        </w:rPr>
        <w:t>úniami a inštitúciami.</w:t>
      </w:r>
      <w:r>
        <w:rPr>
          <w:noProof/>
          <w:lang w:val="sk-SK"/>
        </w:rPr>
        <w:t xml:space="preserve"> </w:t>
      </w:r>
    </w:p>
    <w:p w14:paraId="06DFFE11" w14:textId="77777777" w:rsidR="0003608C" w:rsidRDefault="0003608C" w:rsidP="0003608C">
      <w:pPr>
        <w:pStyle w:val="Default"/>
        <w:ind w:firstLine="360"/>
        <w:jc w:val="both"/>
        <w:rPr>
          <w:noProof/>
          <w:lang w:val="sk-SK"/>
        </w:rPr>
      </w:pPr>
      <w:r>
        <w:rPr>
          <w:noProof/>
          <w:lang w:val="sk-SK"/>
        </w:rPr>
        <w:t>Naše aktivity boli pozastavené v dôsledku prerušenia výchovno-vzdelávacieho procesu na školách, ale vyučovanie prebiehalo dištančnou formou online vyučovaním, na ktoré sme okamžite prešli a pedagógovia mu venovali patričnú pozornosť, pretože bolo dôležité udržať systematickosť žiakov.</w:t>
      </w:r>
    </w:p>
    <w:p w14:paraId="5A2285A6" w14:textId="77777777" w:rsidR="0003608C" w:rsidRDefault="0003608C" w:rsidP="0003608C">
      <w:pPr>
        <w:pStyle w:val="Default"/>
        <w:ind w:firstLine="360"/>
        <w:jc w:val="both"/>
        <w:rPr>
          <w:noProof/>
          <w:lang w:val="sk-SK"/>
        </w:rPr>
      </w:pPr>
      <w:r>
        <w:rPr>
          <w:noProof/>
          <w:lang w:val="sk-SK"/>
        </w:rPr>
        <w:t>Vo výtvarnom odbore sa počas klasického vyučovania uskutočnilo 7 výstav v Galérii ZUŠ. Počas dištančného vzdelávania bola vytvorená na Facebooku súkromná skupina „Výtvarníci Frica Kafendu Vrútky“ – kde počas dištančného vzdelávania bolo zrealizovaných a zverejnených vyše 400 prác žiakov VO.</w:t>
      </w:r>
    </w:p>
    <w:p w14:paraId="796E2956" w14:textId="77777777" w:rsidR="0003608C" w:rsidRDefault="0003608C" w:rsidP="0003608C">
      <w:pPr>
        <w:pStyle w:val="Default"/>
        <w:ind w:firstLine="360"/>
        <w:jc w:val="both"/>
        <w:rPr>
          <w:noProof/>
          <w:lang w:val="sk-SK"/>
        </w:rPr>
      </w:pPr>
      <w:r>
        <w:rPr>
          <w:noProof/>
          <w:lang w:val="sk-SK"/>
        </w:rPr>
        <w:t>Pedagógovia sa so svojimi žiakmi zapojili do 9 súťaží z toho 4 medzinárodné, 2 celoslovenské a 3 regionálne, na ktorých získali 28 ocenení žiaci. Uskutočnilo sa 12 verejných a interných žiackych koncertov.</w:t>
      </w:r>
    </w:p>
    <w:p w14:paraId="1234C800" w14:textId="29032EC0" w:rsidR="0003608C" w:rsidRDefault="007F69FD" w:rsidP="0003608C">
      <w:pPr>
        <w:pStyle w:val="Default"/>
        <w:jc w:val="both"/>
        <w:rPr>
          <w:noProof/>
          <w:lang w:val="sk-SK"/>
        </w:rPr>
      </w:pPr>
      <w:r>
        <w:rPr>
          <w:noProof/>
          <w:lang w:val="sk-SK"/>
        </w:rPr>
        <w:t xml:space="preserve"> </w:t>
      </w:r>
    </w:p>
    <w:p w14:paraId="0DE94FF1" w14:textId="6E59B197" w:rsidR="0003608C" w:rsidRDefault="007F69FD" w:rsidP="0003608C">
      <w:pPr>
        <w:pStyle w:val="Default"/>
        <w:ind w:firstLine="360"/>
        <w:jc w:val="both"/>
        <w:rPr>
          <w:noProof/>
          <w:lang w:val="sk-SK"/>
        </w:rPr>
      </w:pPr>
      <w:r>
        <w:rPr>
          <w:noProof/>
          <w:lang w:val="sk-SK"/>
        </w:rPr>
        <w:t xml:space="preserve"> </w:t>
      </w:r>
    </w:p>
    <w:p w14:paraId="4AAC7CE8" w14:textId="41350E84" w:rsidR="0003608C" w:rsidRDefault="007F69FD" w:rsidP="0003608C">
      <w:pPr>
        <w:pStyle w:val="Default"/>
        <w:jc w:val="both"/>
        <w:rPr>
          <w:noProof/>
          <w:lang w:val="sk-SK"/>
        </w:rPr>
      </w:pPr>
      <w:r>
        <w:rPr>
          <w:noProof/>
          <w:lang w:val="sk-SK" w:eastAsia="sk-SK"/>
        </w:rPr>
        <w:t xml:space="preserve">      </w:t>
      </w:r>
      <w:r w:rsidR="0003608C">
        <w:rPr>
          <w:noProof/>
          <w:lang w:val="sk-SK" w:eastAsia="sk-SK"/>
        </w:rPr>
        <w:drawing>
          <wp:inline distT="0" distB="0" distL="0" distR="0" wp14:anchorId="020B991F" wp14:editId="669CD0CD">
            <wp:extent cx="2529662" cy="1689735"/>
            <wp:effectExtent l="0" t="0" r="4445" b="5715"/>
            <wp:docPr id="11" name="Obrázok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7"/>
                    <pic:cNvPicPr>
                      <a:picLocks noChangeAspect="1" noChangeArrowheads="1"/>
                    </pic:cNvPicPr>
                  </pic:nvPicPr>
                  <pic:blipFill>
                    <a:blip r:embed="rId88">
                      <a:extLst>
                        <a:ext uri="{28A0092B-C50C-407E-A947-70E740481C1C}">
                          <a14:useLocalDpi xmlns:a14="http://schemas.microsoft.com/office/drawing/2010/main" val="0"/>
                        </a:ext>
                      </a:extLst>
                    </a:blip>
                    <a:srcRect/>
                    <a:stretch>
                      <a:fillRect/>
                    </a:stretch>
                  </pic:blipFill>
                  <pic:spPr bwMode="auto">
                    <a:xfrm>
                      <a:off x="0" y="0"/>
                      <a:ext cx="2530119" cy="1690040"/>
                    </a:xfrm>
                    <a:prstGeom prst="rect">
                      <a:avLst/>
                    </a:prstGeom>
                    <a:noFill/>
                    <a:ln>
                      <a:noFill/>
                    </a:ln>
                  </pic:spPr>
                </pic:pic>
              </a:graphicData>
            </a:graphic>
          </wp:inline>
        </w:drawing>
      </w:r>
      <w:r>
        <w:rPr>
          <w:noProof/>
          <w:lang w:val="sk-SK" w:eastAsia="sk-SK"/>
        </w:rPr>
        <w:t xml:space="preserve">         </w:t>
      </w:r>
      <w:r w:rsidR="0003608C">
        <w:rPr>
          <w:noProof/>
          <w:lang w:val="sk-SK" w:eastAsia="sk-SK"/>
        </w:rPr>
        <w:drawing>
          <wp:inline distT="0" distB="0" distL="0" distR="0" wp14:anchorId="56FD8D2B" wp14:editId="581D8A9A">
            <wp:extent cx="2133600" cy="1609725"/>
            <wp:effectExtent l="0" t="0" r="0" b="9525"/>
            <wp:docPr id="9" name="Obrázok 9" descr="http://www.zusfkvrutky.sk/wp-content/uploads/2019/05/DSC_0857-e155721707455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6" descr="http://www.zusfkvrutky.sk/wp-content/uploads/2019/05/DSC_0857-e1557217074556.jpg"/>
                    <pic:cNvPicPr>
                      <a:picLocks noChangeAspect="1" noChangeArrowheads="1"/>
                    </pic:cNvPicPr>
                  </pic:nvPicPr>
                  <pic:blipFill>
                    <a:blip r:embed="rId89">
                      <a:extLst>
                        <a:ext uri="{28A0092B-C50C-407E-A947-70E740481C1C}">
                          <a14:useLocalDpi xmlns:a14="http://schemas.microsoft.com/office/drawing/2010/main" val="0"/>
                        </a:ext>
                      </a:extLst>
                    </a:blip>
                    <a:srcRect/>
                    <a:stretch>
                      <a:fillRect/>
                    </a:stretch>
                  </pic:blipFill>
                  <pic:spPr bwMode="auto">
                    <a:xfrm>
                      <a:off x="0" y="0"/>
                      <a:ext cx="2133600" cy="1609725"/>
                    </a:xfrm>
                    <a:prstGeom prst="rect">
                      <a:avLst/>
                    </a:prstGeom>
                    <a:noFill/>
                    <a:ln>
                      <a:noFill/>
                    </a:ln>
                  </pic:spPr>
                </pic:pic>
              </a:graphicData>
            </a:graphic>
          </wp:inline>
        </w:drawing>
      </w:r>
    </w:p>
    <w:p w14:paraId="5640BE80" w14:textId="77777777" w:rsidR="0003608C" w:rsidRDefault="0003608C" w:rsidP="0003608C">
      <w:pPr>
        <w:pStyle w:val="Default"/>
        <w:jc w:val="both"/>
        <w:rPr>
          <w:noProof/>
          <w:color w:val="auto"/>
          <w:lang w:val="sk-SK"/>
        </w:rPr>
      </w:pPr>
    </w:p>
    <w:p w14:paraId="0CD915C3" w14:textId="77777777" w:rsidR="0003608C" w:rsidRDefault="0003608C" w:rsidP="0003608C">
      <w:pPr>
        <w:pStyle w:val="Default"/>
        <w:jc w:val="both"/>
        <w:rPr>
          <w:noProof/>
          <w:color w:val="auto"/>
          <w:lang w:val="sk-SK"/>
        </w:rPr>
      </w:pPr>
    </w:p>
    <w:p w14:paraId="7F248478" w14:textId="77777777" w:rsidR="0003608C" w:rsidRPr="00874EC7" w:rsidRDefault="0003608C" w:rsidP="0003608C">
      <w:pPr>
        <w:rPr>
          <w:b/>
          <w:i/>
          <w:noProof/>
          <w:color w:val="943634" w:themeColor="accent2" w:themeShade="BF"/>
          <w:sz w:val="28"/>
          <w:szCs w:val="28"/>
        </w:rPr>
      </w:pPr>
      <w:r w:rsidRPr="00874EC7">
        <w:rPr>
          <w:b/>
          <w:i/>
          <w:noProof/>
          <w:color w:val="943634" w:themeColor="accent2" w:themeShade="BF"/>
          <w:sz w:val="28"/>
          <w:szCs w:val="28"/>
        </w:rPr>
        <w:t>6.5.7 Centrum voľného času DOMINO</w:t>
      </w:r>
    </w:p>
    <w:p w14:paraId="36FAFD5C" w14:textId="77777777" w:rsidR="0003608C" w:rsidRDefault="0003608C" w:rsidP="0003608C">
      <w:pPr>
        <w:rPr>
          <w:b/>
          <w:i/>
          <w:noProof/>
          <w:color w:val="0000FF"/>
          <w:sz w:val="28"/>
          <w:szCs w:val="28"/>
        </w:rPr>
      </w:pPr>
    </w:p>
    <w:p w14:paraId="55D67F5F" w14:textId="77777777" w:rsidR="0003608C" w:rsidRDefault="0003608C" w:rsidP="0003608C">
      <w:pPr>
        <w:rPr>
          <w:noProof/>
        </w:rPr>
      </w:pPr>
      <w:r>
        <w:rPr>
          <w:noProof/>
        </w:rPr>
        <w:t>Adresa školy: Ul. M. R. Štefánika 1, 038 61 Vrútky</w:t>
      </w:r>
    </w:p>
    <w:p w14:paraId="20E14E42" w14:textId="77777777" w:rsidR="0003608C" w:rsidRDefault="0003608C" w:rsidP="0003608C">
      <w:pPr>
        <w:jc w:val="both"/>
        <w:rPr>
          <w:noProof/>
        </w:rPr>
      </w:pPr>
      <w:r>
        <w:rPr>
          <w:noProof/>
        </w:rPr>
        <w:t>Zriaďovateľ: Mesto Vrútky, Námestie S. Zachara 4, 038 61 Vrútky</w:t>
      </w:r>
    </w:p>
    <w:p w14:paraId="7E83FF48" w14:textId="77777777" w:rsidR="0003608C" w:rsidRDefault="0003608C" w:rsidP="0003608C">
      <w:pPr>
        <w:jc w:val="both"/>
        <w:rPr>
          <w:noProof/>
        </w:rPr>
      </w:pPr>
      <w:r>
        <w:rPr>
          <w:noProof/>
        </w:rPr>
        <w:t>Vedúci zamestnanec školy: Mgr. Helena Palčová – riaditeľka CVČ</w:t>
      </w:r>
    </w:p>
    <w:p w14:paraId="28E56E09" w14:textId="77777777" w:rsidR="0003608C" w:rsidRDefault="0003608C" w:rsidP="0003608C">
      <w:pPr>
        <w:jc w:val="both"/>
        <w:rPr>
          <w:noProof/>
        </w:rPr>
      </w:pPr>
      <w:r>
        <w:rPr>
          <w:noProof/>
        </w:rPr>
        <w:t xml:space="preserve">Vychovávateľka: Mgr. Drahuša Kamenská, pedagogický zamestnanec pre oblasť spoločenských vied a estetiky a pre oblasť prírodných vied a techniky.                </w:t>
      </w:r>
    </w:p>
    <w:p w14:paraId="04BB12EF" w14:textId="1108E77F" w:rsidR="0003608C" w:rsidRDefault="0003608C" w:rsidP="0003608C">
      <w:pPr>
        <w:ind w:firstLine="708"/>
        <w:jc w:val="both"/>
      </w:pPr>
      <w:r>
        <w:t>V školskom  roku 2019/2020 si  v CVČ Domino uplatnilo vzdelávací pokaz 531 detí a mládeže. Oproti predchádzajúcemu roku mierne klesol počet prijatých VP. Počet záujmových útvarov je spolu 50 a počet všetkých členov 828.</w:t>
      </w:r>
    </w:p>
    <w:p w14:paraId="17D20F20" w14:textId="77777777" w:rsidR="0003608C" w:rsidRDefault="0003608C" w:rsidP="0003608C">
      <w:pPr>
        <w:ind w:firstLine="708"/>
        <w:jc w:val="both"/>
      </w:pPr>
      <w:r>
        <w:lastRenderedPageBreak/>
        <w:t>Záujmové útvary sa stretávali pravidelne 1x týždenne tak, aby sa zrealizovalo minimálne 60 hodín činnosti, ako to vyplýva z podmienok pre prideľovanie finančných prostriedkov za vzdelávacie poukazy. Využívali nielen tradičné formy krúžkovej činnosti, ale aj rôzne motivačné a  aktivizujúce prvky napr. súťaže, prezentácie, vychádzky, prácu v teréne atď. Štruktúra záujmových útvarov pokrývala všetky oblasti výchovnej práce, čo je  zrejmé aj z detailnejšieho členenia:</w:t>
      </w:r>
    </w:p>
    <w:p w14:paraId="709B1038" w14:textId="77777777" w:rsidR="0003608C" w:rsidRDefault="0003608C" w:rsidP="0003608C">
      <w:pPr>
        <w:rPr>
          <w:u w:val="single"/>
        </w:rPr>
      </w:pPr>
      <w:r>
        <w:rPr>
          <w:u w:val="single"/>
        </w:rPr>
        <w:t>Oblasť spoločenských vied a estetiky:</w:t>
      </w:r>
    </w:p>
    <w:p w14:paraId="07CA2D22" w14:textId="77777777" w:rsidR="0003608C" w:rsidRDefault="0003608C" w:rsidP="0003608C">
      <w:pPr>
        <w:jc w:val="both"/>
      </w:pPr>
      <w:r>
        <w:t>- jazyky</w:t>
      </w:r>
      <w:r>
        <w:tab/>
      </w:r>
      <w:r>
        <w:tab/>
      </w:r>
      <w:r>
        <w:tab/>
        <w:t xml:space="preserve">  4 ZÚ</w:t>
      </w:r>
      <w:r>
        <w:tab/>
      </w:r>
      <w:r>
        <w:tab/>
        <w:t xml:space="preserve">              47 členov</w:t>
      </w:r>
    </w:p>
    <w:p w14:paraId="72321D55" w14:textId="77777777" w:rsidR="0003608C" w:rsidRDefault="0003608C" w:rsidP="0003608C">
      <w:pPr>
        <w:jc w:val="both"/>
      </w:pPr>
      <w:r>
        <w:t>- spoločenské vedy</w:t>
      </w:r>
      <w:r>
        <w:tab/>
      </w:r>
      <w:r>
        <w:tab/>
        <w:t xml:space="preserve">  1 ZÚ</w:t>
      </w:r>
      <w:r>
        <w:tab/>
      </w:r>
      <w:r>
        <w:tab/>
      </w:r>
      <w:r>
        <w:tab/>
        <w:t xml:space="preserve">  15 členov</w:t>
      </w:r>
    </w:p>
    <w:p w14:paraId="079C37A0" w14:textId="77777777" w:rsidR="0003608C" w:rsidRDefault="0003608C" w:rsidP="0003608C">
      <w:pPr>
        <w:jc w:val="both"/>
      </w:pPr>
      <w:r>
        <w:t>- kultúra a umenie</w:t>
      </w:r>
      <w:r>
        <w:tab/>
      </w:r>
      <w:r>
        <w:tab/>
        <w:t xml:space="preserve">  8 ZÚ</w:t>
      </w:r>
      <w:r>
        <w:tab/>
      </w:r>
      <w:r>
        <w:tab/>
        <w:t xml:space="preserve">            182 členov</w:t>
      </w:r>
    </w:p>
    <w:p w14:paraId="0F0E9E6A" w14:textId="77777777" w:rsidR="0003608C" w:rsidRDefault="0003608C" w:rsidP="0003608C"/>
    <w:p w14:paraId="3EDFFF35" w14:textId="77777777" w:rsidR="0003608C" w:rsidRDefault="0003608C" w:rsidP="0003608C">
      <w:pPr>
        <w:jc w:val="both"/>
        <w:rPr>
          <w:u w:val="single"/>
        </w:rPr>
      </w:pPr>
      <w:r>
        <w:rPr>
          <w:u w:val="single"/>
        </w:rPr>
        <w:t>Oblasť prírodných vied a techniky:</w:t>
      </w:r>
    </w:p>
    <w:p w14:paraId="324E5EA9" w14:textId="77777777" w:rsidR="0003608C" w:rsidRDefault="0003608C" w:rsidP="0003608C">
      <w:pPr>
        <w:jc w:val="both"/>
      </w:pPr>
      <w:r>
        <w:t>- prírodné vedy</w:t>
      </w:r>
      <w:r>
        <w:tab/>
      </w:r>
      <w:r>
        <w:tab/>
        <w:t xml:space="preserve"> 5 ZÚ</w:t>
      </w:r>
      <w:r>
        <w:tab/>
      </w:r>
      <w:r>
        <w:tab/>
      </w:r>
      <w:r>
        <w:tab/>
        <w:t xml:space="preserve">  87 členov</w:t>
      </w:r>
    </w:p>
    <w:p w14:paraId="03923B09" w14:textId="77777777" w:rsidR="0003608C" w:rsidRDefault="0003608C" w:rsidP="0003608C">
      <w:pPr>
        <w:jc w:val="both"/>
      </w:pPr>
      <w:r>
        <w:t>- informatika</w:t>
      </w:r>
      <w:r>
        <w:tab/>
      </w:r>
      <w:r>
        <w:tab/>
      </w:r>
      <w:r>
        <w:tab/>
        <w:t xml:space="preserve"> 7 ZÚ</w:t>
      </w:r>
      <w:r>
        <w:tab/>
      </w:r>
      <w:r>
        <w:tab/>
      </w:r>
      <w:r>
        <w:tab/>
        <w:t xml:space="preserve">  60 členov</w:t>
      </w:r>
    </w:p>
    <w:p w14:paraId="1BEF803E" w14:textId="77777777" w:rsidR="0003608C" w:rsidRDefault="0003608C" w:rsidP="0003608C">
      <w:pPr>
        <w:jc w:val="both"/>
      </w:pPr>
      <w:r>
        <w:t>- veda a technika</w:t>
      </w:r>
      <w:r>
        <w:tab/>
      </w:r>
      <w:r>
        <w:tab/>
        <w:t xml:space="preserve"> 3 ZÚ</w:t>
      </w:r>
      <w:r>
        <w:tab/>
      </w:r>
      <w:r>
        <w:tab/>
      </w:r>
      <w:r>
        <w:tab/>
        <w:t xml:space="preserve">  47 členov</w:t>
      </w:r>
    </w:p>
    <w:p w14:paraId="4E17984C" w14:textId="77777777" w:rsidR="0003608C" w:rsidRDefault="0003608C" w:rsidP="0003608C">
      <w:pPr>
        <w:jc w:val="both"/>
      </w:pPr>
    </w:p>
    <w:p w14:paraId="7A3A8A46" w14:textId="77777777" w:rsidR="0003608C" w:rsidRDefault="0003608C" w:rsidP="0003608C">
      <w:pPr>
        <w:jc w:val="both"/>
        <w:rPr>
          <w:u w:val="single"/>
        </w:rPr>
      </w:pPr>
      <w:r>
        <w:rPr>
          <w:u w:val="single"/>
        </w:rPr>
        <w:t>Oblasť telovýchovy a športu:</w:t>
      </w:r>
    </w:p>
    <w:p w14:paraId="32D7AA7F" w14:textId="77777777" w:rsidR="0003608C" w:rsidRDefault="0003608C" w:rsidP="0003608C">
      <w:pPr>
        <w:jc w:val="both"/>
      </w:pPr>
      <w:r>
        <w:t>- telovýchova a šport</w:t>
      </w:r>
      <w:r>
        <w:tab/>
        <w:t xml:space="preserve">             20 ZÚ</w:t>
      </w:r>
      <w:r>
        <w:tab/>
      </w:r>
      <w:r>
        <w:tab/>
        <w:t xml:space="preserve">            345 členov</w:t>
      </w:r>
    </w:p>
    <w:p w14:paraId="16B4A8C6" w14:textId="77777777" w:rsidR="0003608C" w:rsidRDefault="0003608C" w:rsidP="0003608C">
      <w:pPr>
        <w:jc w:val="both"/>
      </w:pPr>
      <w:r>
        <w:t>- turistika a branné športy         2  ZÚ</w:t>
      </w:r>
      <w:r>
        <w:tab/>
      </w:r>
      <w:r>
        <w:tab/>
        <w:t xml:space="preserve">  45 členov</w:t>
      </w:r>
    </w:p>
    <w:p w14:paraId="2BBB7738" w14:textId="77777777" w:rsidR="0003608C" w:rsidRDefault="0003608C" w:rsidP="0003608C">
      <w:pPr>
        <w:jc w:val="both"/>
      </w:pPr>
    </w:p>
    <w:p w14:paraId="51D9572A" w14:textId="77777777" w:rsidR="0003608C" w:rsidRDefault="0003608C" w:rsidP="0003608C">
      <w:pPr>
        <w:ind w:firstLine="454"/>
        <w:jc w:val="both"/>
      </w:pPr>
      <w:r>
        <w:rPr>
          <w:b/>
        </w:rPr>
        <w:t>Realizačné</w:t>
      </w:r>
      <w:r>
        <w:t xml:space="preserve"> </w:t>
      </w:r>
      <w:r>
        <w:rPr>
          <w:b/>
        </w:rPr>
        <w:t>výstupy a prezentácia ZÚ na verejnosti</w:t>
      </w:r>
      <w:r>
        <w:t xml:space="preserve"> </w:t>
      </w:r>
    </w:p>
    <w:p w14:paraId="19F1CC76" w14:textId="77777777" w:rsidR="0003608C" w:rsidRDefault="0003608C" w:rsidP="0003608C">
      <w:pPr>
        <w:ind w:firstLine="454"/>
        <w:jc w:val="both"/>
      </w:pPr>
      <w:r>
        <w:t>Krúžková činnosť bola z dôvodu COVID-19 ukončená v polovici marca 2020. Vyberáme niektoré akcie, ktoré sa uskutočnili pred prerušením krúžkovej činnosti:</w:t>
      </w:r>
    </w:p>
    <w:p w14:paraId="6C3D9B6A" w14:textId="77777777" w:rsidR="0003608C" w:rsidRDefault="0003608C" w:rsidP="0003608C">
      <w:pPr>
        <w:jc w:val="both"/>
      </w:pPr>
      <w:r>
        <w:t>- ZÚ lyžiarsky – účasť a popredné umiestnenia členov v súťažiach Slovenského pohára a medzinárodných pretekov FIS,</w:t>
      </w:r>
    </w:p>
    <w:p w14:paraId="12801577" w14:textId="77777777" w:rsidR="0003608C" w:rsidRDefault="0003608C" w:rsidP="0003608C">
      <w:pPr>
        <w:jc w:val="both"/>
      </w:pPr>
      <w:r>
        <w:t>- ZÚ stolný tenis – účasť na turnajoch s celoslovenskou pôsobnosťou,</w:t>
      </w:r>
    </w:p>
    <w:p w14:paraId="56C435B2" w14:textId="77777777" w:rsidR="0003608C" w:rsidRDefault="0003608C" w:rsidP="0003608C">
      <w:pPr>
        <w:jc w:val="both"/>
      </w:pPr>
      <w:r>
        <w:t xml:space="preserve">- ZÚ FC Domino – zapojenie v ligových súťažiach jednotlivých kategórii, </w:t>
      </w:r>
    </w:p>
    <w:p w14:paraId="404CC1BC" w14:textId="77777777" w:rsidR="0003608C" w:rsidRDefault="0003608C" w:rsidP="0003608C">
      <w:pPr>
        <w:jc w:val="both"/>
      </w:pPr>
      <w:r>
        <w:t>- ZÚ vodné pólo – celoslovenské súťaže a medzinárodné súťaže,</w:t>
      </w:r>
    </w:p>
    <w:p w14:paraId="5BB11B7E" w14:textId="77777777" w:rsidR="0003608C" w:rsidRDefault="0003608C" w:rsidP="0003608C">
      <w:pPr>
        <w:jc w:val="both"/>
      </w:pPr>
      <w:r>
        <w:t>- ZÚ florbal – aktívne sa zapájali do okresných medzi školských súťaží,</w:t>
      </w:r>
    </w:p>
    <w:p w14:paraId="34789494" w14:textId="77777777" w:rsidR="0003608C" w:rsidRDefault="0003608C" w:rsidP="0003608C">
      <w:pPr>
        <w:jc w:val="both"/>
      </w:pPr>
      <w:r>
        <w:t>- ZÚ rybársky sa zúčastňoval na rybárskych pretekoch</w:t>
      </w:r>
    </w:p>
    <w:p w14:paraId="10E8C983" w14:textId="28B2222A" w:rsidR="0003608C" w:rsidRDefault="0003608C" w:rsidP="0003608C">
      <w:pPr>
        <w:jc w:val="both"/>
      </w:pPr>
      <w:r>
        <w:t xml:space="preserve">- ZÚ hýbme sa s loptou sa zapojili do projektu „Poďme sa baviť pohybom“. V priebehu celého šk. roku sa uskutočnili 2. kolá na ktorých deti reprezentovali CVČ a to konkrétne deti zo záujmového útvaru: „Hýbme sa s loptou“.  Tento záujmový útvar navštevovali pravidelne 1x týždenne deti z MŠ mesta Vrútky a aj deti I. stupňa na ZŠ H. Zelinovej. Okrem toho, že boli deti ocenené vecnými cenami sa </w:t>
      </w:r>
      <w:r w:rsidR="00D67DB0">
        <w:t xml:space="preserve">CVČ </w:t>
      </w:r>
      <w:r>
        <w:t>podarilo získať športové pomôcky na činnosť týchto záujmových útvarov.</w:t>
      </w:r>
    </w:p>
    <w:p w14:paraId="4D874E9A" w14:textId="756A859A" w:rsidR="0003608C" w:rsidRDefault="0003608C" w:rsidP="0003608C">
      <w:pPr>
        <w:jc w:val="both"/>
      </w:pPr>
      <w:r>
        <w:t xml:space="preserve">Deťom zo sociálne znevýhodneného prostredia, najmä rómskej komunity, </w:t>
      </w:r>
      <w:r w:rsidR="00D67DB0">
        <w:t>vedenie CVČ</w:t>
      </w:r>
      <w:r>
        <w:t xml:space="preserve"> naďalej vytváral</w:t>
      </w:r>
      <w:r w:rsidR="00D67DB0">
        <w:t>o</w:t>
      </w:r>
      <w:r>
        <w:t xml:space="preserve"> priestor pre prácu v záujmových útvaroch, ktoré sú blízke ich mentalite a vedia ich zaujať.  </w:t>
      </w:r>
    </w:p>
    <w:p w14:paraId="5ADF43A2" w14:textId="77777777" w:rsidR="0003608C" w:rsidRDefault="0003608C" w:rsidP="0003608C">
      <w:pPr>
        <w:jc w:val="both"/>
      </w:pPr>
      <w:r>
        <w:t xml:space="preserve">Niekoľkoročnou spoluprácou s Domovom sociálnych služieb z Vrútok dosiahli veľmi dobré výsledky v pomoci handicapovaným ľuďom a viedli ich v ZÚ. Práca na PC k zdokonaľovaniu im primeraných zručnosti nielen formou hier, ale napr. aj prácou s internetom. Taktiež sa zúčastňovali  na tvorivých výtvarných činnostiach priamo v CVČ Domino. </w:t>
      </w:r>
    </w:p>
    <w:p w14:paraId="423287F3" w14:textId="77777777" w:rsidR="0003608C" w:rsidRDefault="0003608C" w:rsidP="0003608C">
      <w:pPr>
        <w:jc w:val="both"/>
      </w:pPr>
      <w:r>
        <w:t>Cieľom príležitostnej záujmovej činnosti je na základe príťažlivej ponuky zapojiť čo najširší okruh účastníkov do rôznych aktivít. V školskom roku 2019/2020 CVČ Domino priamo pripravilo a uskutočnilo celkove 29 podujatí, z toho 26 pre deti do 15 rokov a nad 15 rokov 3 podujatia, kde sa spolu zapojilo 1574 účastníkov. Počet podujatí aj účastníkov bol nižší z dôvodu COVID-19.</w:t>
      </w:r>
    </w:p>
    <w:p w14:paraId="279656E9" w14:textId="1165A1FA" w:rsidR="0003608C" w:rsidRDefault="0003608C" w:rsidP="0003608C">
      <w:pPr>
        <w:jc w:val="both"/>
      </w:pPr>
      <w:r>
        <w:t>Počas  jesenných</w:t>
      </w:r>
      <w:r w:rsidR="00D67DB0">
        <w:t xml:space="preserve"> a </w:t>
      </w:r>
      <w:r>
        <w:t xml:space="preserve">polročných   </w:t>
      </w:r>
      <w:r w:rsidR="00002E1B">
        <w:t xml:space="preserve">prázdnin </w:t>
      </w:r>
      <w:r>
        <w:t>CVČ pripravilo formou servisu voľného času</w:t>
      </w:r>
      <w:r w:rsidR="00D67DB0">
        <w:t>,</w:t>
      </w:r>
      <w:r>
        <w:t xml:space="preserve"> ponúkali hry na PC, rôzne spoločenské a športové hry a súťaže v priestoroch zariadenia. Cez </w:t>
      </w:r>
      <w:r>
        <w:lastRenderedPageBreak/>
        <w:t>jarné prázdniny sa konal prímestský tábor s programom zameraným na pohybové a poznávacie aktivity, vychádzky, hry a súťaže.</w:t>
      </w:r>
    </w:p>
    <w:p w14:paraId="4D90F61F" w14:textId="77777777" w:rsidR="0003608C" w:rsidRDefault="0003608C" w:rsidP="0003608C">
      <w:pPr>
        <w:jc w:val="both"/>
      </w:pPr>
      <w:r>
        <w:t>Letná prázdninová činnosť je náročnejšia vzhľadom na rozsah, ako aj organizačné zabezpečenie a vyžiadala si dôkladnú prípravu. Pobytové tábory sa uskutočnili v našej osvedčenej lokalite na Margite – Ilone v okrese Levice. Celkove sme zrealizovali dva 10 – dňové turnusy pobytových táborov s počtom odrekreovaných detí 76 a dve prímestské rekreácie s počtom 29 detí.</w:t>
      </w:r>
    </w:p>
    <w:p w14:paraId="4D3ED60F" w14:textId="77777777" w:rsidR="0003608C" w:rsidRDefault="0003608C" w:rsidP="0003608C">
      <w:pPr>
        <w:jc w:val="both"/>
      </w:pPr>
    </w:p>
    <w:p w14:paraId="7EA6CC45" w14:textId="0E31F6A9" w:rsidR="0003608C" w:rsidRDefault="00D67DB0" w:rsidP="0003608C">
      <w:pPr>
        <w:jc w:val="both"/>
      </w:pPr>
      <w:r>
        <w:rPr>
          <w:noProof/>
        </w:rPr>
        <w:t xml:space="preserve">      </w:t>
      </w:r>
      <w:r w:rsidR="00A076C9">
        <w:rPr>
          <w:noProof/>
        </w:rPr>
        <w:t xml:space="preserve">  </w:t>
      </w:r>
      <w:r w:rsidR="0003608C">
        <w:rPr>
          <w:noProof/>
        </w:rPr>
        <w:drawing>
          <wp:inline distT="0" distB="0" distL="0" distR="0" wp14:anchorId="005B29F0" wp14:editId="4464968F">
            <wp:extent cx="2438400" cy="1600200"/>
            <wp:effectExtent l="0" t="0" r="0" b="0"/>
            <wp:docPr id="7" name="Obrázok 7" descr="Obrázok 2016-04-02 14:45: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5" descr="Obrázok 2016-04-02 14:45:33"/>
                    <pic:cNvPicPr>
                      <a:picLocks noChangeAspect="1" noChangeArrowheads="1"/>
                    </pic:cNvPicPr>
                  </pic:nvPicPr>
                  <pic:blipFill>
                    <a:blip r:embed="rId90" cstate="print">
                      <a:extLst>
                        <a:ext uri="{28A0092B-C50C-407E-A947-70E740481C1C}">
                          <a14:useLocalDpi xmlns:a14="http://schemas.microsoft.com/office/drawing/2010/main" val="0"/>
                        </a:ext>
                      </a:extLst>
                    </a:blip>
                    <a:srcRect/>
                    <a:stretch>
                      <a:fillRect/>
                    </a:stretch>
                  </pic:blipFill>
                  <pic:spPr bwMode="auto">
                    <a:xfrm>
                      <a:off x="0" y="0"/>
                      <a:ext cx="2438400" cy="1600200"/>
                    </a:xfrm>
                    <a:prstGeom prst="rect">
                      <a:avLst/>
                    </a:prstGeom>
                    <a:noFill/>
                    <a:ln>
                      <a:noFill/>
                    </a:ln>
                  </pic:spPr>
                </pic:pic>
              </a:graphicData>
            </a:graphic>
          </wp:inline>
        </w:drawing>
      </w:r>
      <w:r w:rsidR="0003608C">
        <w:rPr>
          <w:noProof/>
        </w:rPr>
        <w:drawing>
          <wp:inline distT="0" distB="0" distL="0" distR="0" wp14:anchorId="61F0B288" wp14:editId="69FDF7AD">
            <wp:extent cx="2971800" cy="1600200"/>
            <wp:effectExtent l="0" t="0" r="0" b="0"/>
            <wp:docPr id="6" name="Obrázok 6" descr="Obrázok 2017-10-16 12:12: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4" descr="Obrázok 2017-10-16 12:12:00"/>
                    <pic:cNvPicPr>
                      <a:picLocks noChangeAspect="1" noChangeArrowheads="1"/>
                    </pic:cNvPicPr>
                  </pic:nvPicPr>
                  <pic:blipFill>
                    <a:blip r:embed="rId91">
                      <a:extLst>
                        <a:ext uri="{28A0092B-C50C-407E-A947-70E740481C1C}">
                          <a14:useLocalDpi xmlns:a14="http://schemas.microsoft.com/office/drawing/2010/main" val="0"/>
                        </a:ext>
                      </a:extLst>
                    </a:blip>
                    <a:srcRect/>
                    <a:stretch>
                      <a:fillRect/>
                    </a:stretch>
                  </pic:blipFill>
                  <pic:spPr bwMode="auto">
                    <a:xfrm>
                      <a:off x="0" y="0"/>
                      <a:ext cx="2971800" cy="1600200"/>
                    </a:xfrm>
                    <a:prstGeom prst="rect">
                      <a:avLst/>
                    </a:prstGeom>
                    <a:noFill/>
                    <a:ln>
                      <a:noFill/>
                    </a:ln>
                  </pic:spPr>
                </pic:pic>
              </a:graphicData>
            </a:graphic>
          </wp:inline>
        </w:drawing>
      </w:r>
    </w:p>
    <w:p w14:paraId="5FF77690" w14:textId="77777777" w:rsidR="0003608C" w:rsidRPr="00515616" w:rsidRDefault="0003608C" w:rsidP="0003608C"/>
    <w:p w14:paraId="338C6A20" w14:textId="77777777" w:rsidR="0003608C" w:rsidRDefault="0003608C" w:rsidP="0003608C">
      <w:pPr>
        <w:jc w:val="both"/>
      </w:pPr>
    </w:p>
    <w:p w14:paraId="41131DC5" w14:textId="6666BD89" w:rsidR="00FF16AF" w:rsidRPr="000C492C" w:rsidRDefault="00FF16AF" w:rsidP="00FF16AF">
      <w:pPr>
        <w:jc w:val="both"/>
        <w:rPr>
          <w:b/>
          <w:color w:val="943634" w:themeColor="accent2" w:themeShade="BF"/>
          <w:sz w:val="28"/>
          <w:szCs w:val="28"/>
        </w:rPr>
      </w:pPr>
      <w:r w:rsidRPr="000C492C">
        <w:rPr>
          <w:b/>
          <w:color w:val="943634" w:themeColor="accent2" w:themeShade="BF"/>
          <w:sz w:val="28"/>
          <w:szCs w:val="28"/>
        </w:rPr>
        <w:t>6.6 Zdravotníctvo</w:t>
      </w:r>
      <w:r w:rsidR="00F275CA">
        <w:rPr>
          <w:b/>
          <w:color w:val="943634" w:themeColor="accent2" w:themeShade="BF"/>
          <w:sz w:val="28"/>
          <w:szCs w:val="28"/>
        </w:rPr>
        <w:t xml:space="preserve"> a riešenie protipandemických opatrení </w:t>
      </w:r>
    </w:p>
    <w:p w14:paraId="1569DA79" w14:textId="020CF4C2" w:rsidR="00FF16AF" w:rsidRDefault="00FF16AF" w:rsidP="00FF16AF">
      <w:pPr>
        <w:jc w:val="both"/>
      </w:pPr>
    </w:p>
    <w:p w14:paraId="34A0F4F2" w14:textId="765869D8" w:rsidR="00F275CA" w:rsidRDefault="00F275CA" w:rsidP="00F275CA"/>
    <w:p w14:paraId="38E1809A" w14:textId="3383B34B" w:rsidR="00B84AA7" w:rsidRDefault="00B84AA7" w:rsidP="00F8745C">
      <w:pPr>
        <w:jc w:val="both"/>
      </w:pPr>
      <w:r>
        <w:t>Pandémia ochorenia COVID 19 zasiahla v hodnotenom roku aj našu samosprávu. Kroky mesta a protipandemické opatrenia sú zahrnuté v tejto kapitole:</w:t>
      </w:r>
    </w:p>
    <w:p w14:paraId="5E821C5C" w14:textId="77777777" w:rsidR="00F8745C" w:rsidRDefault="00F8745C" w:rsidP="00F8745C">
      <w:pPr>
        <w:jc w:val="both"/>
      </w:pPr>
    </w:p>
    <w:p w14:paraId="774024BE" w14:textId="2B2D99B5" w:rsidR="00B84AA7" w:rsidRPr="00B84AA7" w:rsidRDefault="00B84AA7" w:rsidP="00AA74F0">
      <w:pPr>
        <w:pStyle w:val="Odsekzoznamu"/>
        <w:numPr>
          <w:ilvl w:val="0"/>
          <w:numId w:val="4"/>
        </w:numPr>
        <w:jc w:val="both"/>
      </w:pPr>
      <w:r>
        <w:rPr>
          <w:rFonts w:ascii="Times New Roman" w:hAnsi="Times New Roman"/>
          <w:sz w:val="24"/>
          <w:szCs w:val="24"/>
        </w:rPr>
        <w:t>Pracovníci škôl a školských zariadení menili svoje pracoviská a domovy na krajčírske dielne. Šili rúška nielen pre vlastnú potrebu, ale aj pre tých, ktorí si ich nevedeli zabezpečiť – osamelých ľudí, seniorov. Prostredníctvom pracovníčok knižnice H. Zelinovej boli tieto rúška v pracovných hodinách rozdávané obyvateľom Vrútok,</w:t>
      </w:r>
    </w:p>
    <w:p w14:paraId="0F6E890D" w14:textId="5FDC01DF" w:rsidR="00B84AA7" w:rsidRPr="00EF58B4" w:rsidRDefault="00B84AA7" w:rsidP="00AA74F0">
      <w:pPr>
        <w:pStyle w:val="Odsekzoznamu"/>
        <w:numPr>
          <w:ilvl w:val="0"/>
          <w:numId w:val="4"/>
        </w:numPr>
        <w:jc w:val="both"/>
      </w:pPr>
      <w:r>
        <w:rPr>
          <w:rFonts w:ascii="Times New Roman" w:hAnsi="Times New Roman"/>
          <w:sz w:val="24"/>
          <w:szCs w:val="24"/>
        </w:rPr>
        <w:t>Na 3D tlačiarni boli vyrobené štíty Žilinskou univerzitou Fakultou elektrotechniky a informačných technológií a Fakultou riadenia a informačných systémov</w:t>
      </w:r>
      <w:r w:rsidR="00EF58B4">
        <w:rPr>
          <w:rFonts w:ascii="Times New Roman" w:hAnsi="Times New Roman"/>
          <w:sz w:val="24"/>
          <w:szCs w:val="24"/>
        </w:rPr>
        <w:t>. Tieto štíty mesto distribuovalo zamestnancom škôl a školských zariadení v zriaďovateľskej pôsobnosti, SENIOR- Zariadenie pre seniorov a Dom sociálnych služieb, opatrovateľkám a následne do lekární a ambulantných zdravotníckych zariadení pôsobiacich na území mesta,</w:t>
      </w:r>
    </w:p>
    <w:p w14:paraId="348237FB" w14:textId="49216DC7" w:rsidR="00EF58B4" w:rsidRPr="00EF58B4" w:rsidRDefault="00EF58B4" w:rsidP="00AA74F0">
      <w:pPr>
        <w:pStyle w:val="Odsekzoznamu"/>
        <w:numPr>
          <w:ilvl w:val="0"/>
          <w:numId w:val="4"/>
        </w:numPr>
        <w:jc w:val="both"/>
      </w:pPr>
      <w:r>
        <w:rPr>
          <w:rFonts w:ascii="Times New Roman" w:hAnsi="Times New Roman"/>
          <w:sz w:val="24"/>
          <w:szCs w:val="24"/>
        </w:rPr>
        <w:t>Verejné priestranstvá, školy, mestské byty – pivničné priestory a schodiská boli pravidelne dezinfikované Dobrovoľným hasičským zborom vo Vrútkach. Zároveň vždy pri pozitívnom prípade na COVID 19 v škole alebo školskom zariadení bola automaticky dezinfikovaná budova,</w:t>
      </w:r>
    </w:p>
    <w:p w14:paraId="227D35C6" w14:textId="409FE47A" w:rsidR="00EF58B4" w:rsidRPr="00EF58B4" w:rsidRDefault="00EF58B4" w:rsidP="00AA74F0">
      <w:pPr>
        <w:pStyle w:val="Odsekzoznamu"/>
        <w:numPr>
          <w:ilvl w:val="0"/>
          <w:numId w:val="4"/>
        </w:numPr>
        <w:jc w:val="both"/>
      </w:pPr>
      <w:r>
        <w:rPr>
          <w:rFonts w:ascii="Times New Roman" w:hAnsi="Times New Roman"/>
          <w:sz w:val="24"/>
          <w:szCs w:val="24"/>
        </w:rPr>
        <w:t>V mesiaci marec a apríl vykonávali terénni sociáln</w:t>
      </w:r>
      <w:r w:rsidR="00002E1B">
        <w:rPr>
          <w:rFonts w:ascii="Times New Roman" w:hAnsi="Times New Roman"/>
          <w:sz w:val="24"/>
          <w:szCs w:val="24"/>
        </w:rPr>
        <w:t>i</w:t>
      </w:r>
      <w:r>
        <w:rPr>
          <w:rFonts w:ascii="Times New Roman" w:hAnsi="Times New Roman"/>
          <w:sz w:val="24"/>
          <w:szCs w:val="24"/>
        </w:rPr>
        <w:t xml:space="preserve"> pracovníci spolu s MOPS nákupy seniorom. Týkalo sa to najmä potravín a drogérie v predajniach na území mesta.</w:t>
      </w:r>
    </w:p>
    <w:p w14:paraId="504F0A7F" w14:textId="03F8F1D6" w:rsidR="00EF58B4" w:rsidRPr="003F6DE8" w:rsidRDefault="00EF58B4" w:rsidP="00AA74F0">
      <w:pPr>
        <w:pStyle w:val="Odsekzoznamu"/>
        <w:numPr>
          <w:ilvl w:val="0"/>
          <w:numId w:val="4"/>
        </w:numPr>
        <w:jc w:val="both"/>
      </w:pPr>
      <w:r>
        <w:rPr>
          <w:rFonts w:ascii="Times New Roman" w:hAnsi="Times New Roman"/>
          <w:sz w:val="24"/>
          <w:szCs w:val="24"/>
        </w:rPr>
        <w:t>Rozšírili sme v čase prvej vlny pandémie aj rozvoz obedov pre dôchodcov, ktorí sa obávali nákazy pri osobno</w:t>
      </w:r>
      <w:r w:rsidR="003F6DE8">
        <w:rPr>
          <w:rFonts w:ascii="Times New Roman" w:hAnsi="Times New Roman"/>
          <w:sz w:val="24"/>
          <w:szCs w:val="24"/>
        </w:rPr>
        <w:t>m odbere obedov,</w:t>
      </w:r>
    </w:p>
    <w:p w14:paraId="00625E6F" w14:textId="3412ADD1" w:rsidR="003F6DE8" w:rsidRPr="003F6DE8" w:rsidRDefault="003F6DE8" w:rsidP="00AA74F0">
      <w:pPr>
        <w:pStyle w:val="Odsekzoznamu"/>
        <w:numPr>
          <w:ilvl w:val="0"/>
          <w:numId w:val="4"/>
        </w:numPr>
        <w:jc w:val="both"/>
      </w:pPr>
      <w:r>
        <w:rPr>
          <w:rFonts w:ascii="Times New Roman" w:hAnsi="Times New Roman"/>
          <w:sz w:val="24"/>
          <w:szCs w:val="24"/>
        </w:rPr>
        <w:t>Krízový štáb mesta zadal niekoľkokrát v roku a riešil aktuálnu situáciu v jednotlivých oblastiach života mesta v spolupráci s Okresným úradom a Regionálnym úradom verejného zdravotníctva v Martine za prítomnosti riaditeľov škôl a školských zariadení, ako aj SENIOR-a,</w:t>
      </w:r>
    </w:p>
    <w:p w14:paraId="4BA2E8E4" w14:textId="793E4E18" w:rsidR="003F6DE8" w:rsidRPr="00AC74EA" w:rsidRDefault="003F6DE8" w:rsidP="00AA74F0">
      <w:pPr>
        <w:pStyle w:val="Odsekzoznamu"/>
        <w:numPr>
          <w:ilvl w:val="0"/>
          <w:numId w:val="4"/>
        </w:numPr>
        <w:jc w:val="both"/>
      </w:pPr>
      <w:r>
        <w:rPr>
          <w:rFonts w:ascii="Times New Roman" w:hAnsi="Times New Roman"/>
          <w:sz w:val="24"/>
          <w:szCs w:val="24"/>
        </w:rPr>
        <w:t xml:space="preserve">Aj v našom sociálnom zariadení SENIOR – Zariadenie pre seniorov a Dom sociálnych služieb bola povinnosť realizovať množstvo karanténnych opatrení. Zariadenie bolo od </w:t>
      </w:r>
      <w:r>
        <w:rPr>
          <w:rFonts w:ascii="Times New Roman" w:hAnsi="Times New Roman"/>
          <w:sz w:val="24"/>
          <w:szCs w:val="24"/>
        </w:rPr>
        <w:lastRenderedPageBreak/>
        <w:t>februára v karanténe, keďže sa v zariadení objavila chrípka. Nik netušil, že karanténa bude trvať s miernymi prestávkami do konca roka 2020, najmä s dôrazom na zákaz návštev. V zariadení sú ľudia najviac ohrození a za rok 2020, môžeme len skonštatovať, že bola situácia zvládnutá výborne. Ani toto zariadenie sociálnych služieb ochorenie COVID 19 neobišlo,</w:t>
      </w:r>
      <w:r w:rsidR="00AC74EA">
        <w:rPr>
          <w:rFonts w:ascii="Times New Roman" w:hAnsi="Times New Roman"/>
          <w:sz w:val="24"/>
          <w:szCs w:val="24"/>
        </w:rPr>
        <w:t xml:space="preserve"> ale podchytilo sa v začiatku a vďaka dobre nastaveným opatreniam aj bez strát na životoch. Postupne (od mája 2020) sa v zariadení začali tak klienti ako aj zamestnanci testovať, koncom roka aj PCR testami,</w:t>
      </w:r>
    </w:p>
    <w:p w14:paraId="57953930" w14:textId="510CF20A" w:rsidR="00F275CA" w:rsidRDefault="00AC74EA" w:rsidP="00AA74F0">
      <w:pPr>
        <w:pStyle w:val="Odsekzoznamu"/>
        <w:numPr>
          <w:ilvl w:val="0"/>
          <w:numId w:val="4"/>
        </w:numPr>
        <w:jc w:val="both"/>
      </w:pPr>
      <w:r>
        <w:rPr>
          <w:rFonts w:ascii="Times New Roman" w:hAnsi="Times New Roman"/>
          <w:sz w:val="24"/>
          <w:szCs w:val="24"/>
        </w:rPr>
        <w:t xml:space="preserve">Tak ako celé Slovensko aj Vrútky sa zapojili do celoplošného testovania a vytvorili 7 odberných miest. Počet zodpovedal tradičnému počtu volebných okrskov. Testovanie prebiehalo dva dni. </w:t>
      </w:r>
      <w:r w:rsidR="00F275CA">
        <w:t xml:space="preserve"> </w:t>
      </w:r>
      <w:r w:rsidR="00F275CA" w:rsidRPr="00AC74EA">
        <w:rPr>
          <w:rFonts w:ascii="Times New Roman" w:hAnsi="Times New Roman"/>
          <w:sz w:val="24"/>
          <w:szCs w:val="24"/>
        </w:rPr>
        <w:t>Počas prvého kola testovania bolo vo Vrútkach vykonaných spolu 4953 testov. Tých s pozitívnym výsledkom bolo 79. Celková pozitivita za oba dva dni činila 1,59%, kým v okrese Martin to bolo 1,36%. Možnosť otestovať sa vo Vrútkach využili aj Martinčania, obyvatelia viacerých slovenských okresov, ba aj cudzinci od Portugalska až po Moldavsko. Druhé kolo nás teda neminulo. V siedmich odberných miestach a v Seniore bolo počas neho vykonaných až 5304 testov, hoci sa nikde nerobili rady. Testov s pozitívnym výsledkom na prítomnosť ochorenia bolo už len 40 a celková pozitivita za oba dva dni klesla na 0,75%, čo postačovalo, aby sme sa nemuseli chystať na ďalšie kolo.</w:t>
      </w:r>
      <w:r w:rsidR="001D5272">
        <w:rPr>
          <w:rFonts w:ascii="Times New Roman" w:hAnsi="Times New Roman"/>
          <w:sz w:val="24"/>
          <w:szCs w:val="24"/>
        </w:rPr>
        <w:t xml:space="preserve"> </w:t>
      </w:r>
      <w:r w:rsidR="00F275CA" w:rsidRPr="00AC74EA">
        <w:rPr>
          <w:rFonts w:ascii="Times New Roman" w:hAnsi="Times New Roman"/>
          <w:sz w:val="24"/>
          <w:szCs w:val="24"/>
        </w:rPr>
        <w:t>Celoplošné testovanie nás výskytu ochorenia COVID-19 zbaviť nedokázalo.</w:t>
      </w:r>
      <w:r w:rsidR="00F275CA">
        <w:t xml:space="preserve"> </w:t>
      </w:r>
    </w:p>
    <w:p w14:paraId="632E9F38" w14:textId="45D1123D" w:rsidR="00F275CA" w:rsidRDefault="001D5272" w:rsidP="00AA74F0">
      <w:pPr>
        <w:pStyle w:val="Odsekzoznamu"/>
        <w:numPr>
          <w:ilvl w:val="0"/>
          <w:numId w:val="4"/>
        </w:numPr>
        <w:jc w:val="both"/>
        <w:rPr>
          <w:rFonts w:ascii="Times New Roman" w:hAnsi="Times New Roman"/>
          <w:sz w:val="24"/>
          <w:szCs w:val="24"/>
        </w:rPr>
      </w:pPr>
      <w:r w:rsidRPr="008F2499">
        <w:rPr>
          <w:rFonts w:ascii="Times New Roman" w:hAnsi="Times New Roman"/>
          <w:sz w:val="24"/>
          <w:szCs w:val="24"/>
        </w:rPr>
        <w:t xml:space="preserve">Vo Vrútkach od 29.11.2020 bolo otvorené mobilné odberné miesto (MOM) v telocvični ZŠ Hany Zelinovej, </w:t>
      </w:r>
      <w:r w:rsidR="00F275CA" w:rsidRPr="008F2499">
        <w:rPr>
          <w:rFonts w:ascii="Times New Roman" w:hAnsi="Times New Roman"/>
          <w:sz w:val="24"/>
          <w:szCs w:val="24"/>
        </w:rPr>
        <w:t>spoločnosť</w:t>
      </w:r>
      <w:r w:rsidRPr="008F2499">
        <w:rPr>
          <w:rFonts w:ascii="Times New Roman" w:hAnsi="Times New Roman"/>
          <w:sz w:val="24"/>
          <w:szCs w:val="24"/>
        </w:rPr>
        <w:t>ou</w:t>
      </w:r>
      <w:r w:rsidR="00F275CA" w:rsidRPr="008F2499">
        <w:rPr>
          <w:rFonts w:ascii="Times New Roman" w:hAnsi="Times New Roman"/>
          <w:sz w:val="24"/>
          <w:szCs w:val="24"/>
        </w:rPr>
        <w:t xml:space="preserve"> DZS, s.r.o., na čo </w:t>
      </w:r>
      <w:r w:rsidRPr="008F2499">
        <w:rPr>
          <w:rFonts w:ascii="Times New Roman" w:hAnsi="Times New Roman"/>
          <w:sz w:val="24"/>
          <w:szCs w:val="24"/>
        </w:rPr>
        <w:t xml:space="preserve">mala </w:t>
      </w:r>
      <w:r w:rsidR="00F275CA" w:rsidRPr="008F2499">
        <w:rPr>
          <w:rFonts w:ascii="Times New Roman" w:hAnsi="Times New Roman"/>
          <w:sz w:val="24"/>
          <w:szCs w:val="24"/>
        </w:rPr>
        <w:t>uzatvor</w:t>
      </w:r>
      <w:r w:rsidRPr="008F2499">
        <w:rPr>
          <w:rFonts w:ascii="Times New Roman" w:hAnsi="Times New Roman"/>
          <w:sz w:val="24"/>
          <w:szCs w:val="24"/>
        </w:rPr>
        <w:t>enú</w:t>
      </w:r>
      <w:r w:rsidR="00F275CA" w:rsidRPr="008F2499">
        <w:rPr>
          <w:rFonts w:ascii="Times New Roman" w:hAnsi="Times New Roman"/>
          <w:sz w:val="24"/>
          <w:szCs w:val="24"/>
        </w:rPr>
        <w:t xml:space="preserve"> zmluvu s Ministerstvom zdravotníctva SR. </w:t>
      </w:r>
      <w:r w:rsidRPr="008F2499">
        <w:rPr>
          <w:rFonts w:ascii="Times New Roman" w:hAnsi="Times New Roman"/>
          <w:sz w:val="24"/>
          <w:szCs w:val="24"/>
        </w:rPr>
        <w:t xml:space="preserve">MOM slúži  </w:t>
      </w:r>
      <w:r w:rsidR="00F275CA" w:rsidRPr="008F2499">
        <w:rPr>
          <w:rFonts w:ascii="Times New Roman" w:hAnsi="Times New Roman"/>
          <w:sz w:val="24"/>
          <w:szCs w:val="24"/>
        </w:rPr>
        <w:t>na diagnostiku ochorenia COVID – 19 aj v mestách a obciach nad 5 tis. obyvateľov. Antigénové testovanie prebieha</w:t>
      </w:r>
      <w:r w:rsidR="008F2499" w:rsidRPr="008F2499">
        <w:rPr>
          <w:rFonts w:ascii="Times New Roman" w:hAnsi="Times New Roman"/>
          <w:sz w:val="24"/>
          <w:szCs w:val="24"/>
        </w:rPr>
        <w:t xml:space="preserve">lo </w:t>
      </w:r>
      <w:r w:rsidR="00F275CA" w:rsidRPr="008F2499">
        <w:rPr>
          <w:rFonts w:ascii="Times New Roman" w:hAnsi="Times New Roman"/>
          <w:sz w:val="24"/>
          <w:szCs w:val="24"/>
        </w:rPr>
        <w:t>v pracovn</w:t>
      </w:r>
      <w:r w:rsidR="008F2499" w:rsidRPr="008F2499">
        <w:rPr>
          <w:rFonts w:ascii="Times New Roman" w:hAnsi="Times New Roman"/>
          <w:sz w:val="24"/>
          <w:szCs w:val="24"/>
        </w:rPr>
        <w:t>ých</w:t>
      </w:r>
      <w:r w:rsidR="00F275CA" w:rsidRPr="008F2499">
        <w:rPr>
          <w:rFonts w:ascii="Times New Roman" w:hAnsi="Times New Roman"/>
          <w:sz w:val="24"/>
          <w:szCs w:val="24"/>
        </w:rPr>
        <w:t xml:space="preserve"> d</w:t>
      </w:r>
      <w:r w:rsidR="008F2499" w:rsidRPr="008F2499">
        <w:rPr>
          <w:rFonts w:ascii="Times New Roman" w:hAnsi="Times New Roman"/>
          <w:sz w:val="24"/>
          <w:szCs w:val="24"/>
        </w:rPr>
        <w:t>ňoch</w:t>
      </w:r>
      <w:r w:rsidR="00F275CA" w:rsidRPr="008F2499">
        <w:rPr>
          <w:rFonts w:ascii="Times New Roman" w:hAnsi="Times New Roman"/>
          <w:sz w:val="24"/>
          <w:szCs w:val="24"/>
        </w:rPr>
        <w:t xml:space="preserve"> od 12:00 hod. do 20:00 hod.. Odbery  realizova</w:t>
      </w:r>
      <w:r w:rsidR="008F2499" w:rsidRPr="008F2499">
        <w:rPr>
          <w:rFonts w:ascii="Times New Roman" w:hAnsi="Times New Roman"/>
          <w:sz w:val="24"/>
          <w:szCs w:val="24"/>
        </w:rPr>
        <w:t>li</w:t>
      </w:r>
      <w:r w:rsidR="00F275CA" w:rsidRPr="008F2499">
        <w:rPr>
          <w:rFonts w:ascii="Times New Roman" w:hAnsi="Times New Roman"/>
          <w:sz w:val="24"/>
          <w:szCs w:val="24"/>
        </w:rPr>
        <w:t xml:space="preserve"> výlučne zdravotnícki pracovníci. </w:t>
      </w:r>
    </w:p>
    <w:p w14:paraId="37C32D61" w14:textId="52A6D060" w:rsidR="008F2499" w:rsidRPr="008F2499" w:rsidRDefault="00F275CA" w:rsidP="00AA74F0">
      <w:pPr>
        <w:pStyle w:val="Odsekzoznamu"/>
        <w:numPr>
          <w:ilvl w:val="0"/>
          <w:numId w:val="4"/>
        </w:numPr>
        <w:jc w:val="both"/>
        <w:rPr>
          <w:rFonts w:ascii="Times New Roman" w:hAnsi="Times New Roman"/>
          <w:sz w:val="24"/>
          <w:szCs w:val="24"/>
        </w:rPr>
      </w:pPr>
      <w:r w:rsidRPr="008F2499">
        <w:rPr>
          <w:rFonts w:ascii="Times New Roman" w:hAnsi="Times New Roman"/>
          <w:sz w:val="24"/>
          <w:szCs w:val="24"/>
        </w:rPr>
        <w:t xml:space="preserve"> </w:t>
      </w:r>
      <w:r w:rsidR="00002E1B">
        <w:rPr>
          <w:rFonts w:ascii="Times New Roman" w:hAnsi="Times New Roman"/>
          <w:sz w:val="24"/>
          <w:szCs w:val="24"/>
        </w:rPr>
        <w:t>Z</w:t>
      </w:r>
      <w:r w:rsidRPr="008F2499">
        <w:rPr>
          <w:rFonts w:ascii="Times New Roman" w:hAnsi="Times New Roman"/>
          <w:sz w:val="24"/>
          <w:szCs w:val="24"/>
        </w:rPr>
        <w:t xml:space="preserve">ariadeniu SENIOR zabezpečilo Mesto Vrútky z dotácie Ministerstva práce, sociálnych vecí a rodiny SR </w:t>
      </w:r>
      <w:r w:rsidR="008F2499" w:rsidRPr="008F2499">
        <w:rPr>
          <w:rFonts w:ascii="Times New Roman" w:hAnsi="Times New Roman"/>
          <w:sz w:val="24"/>
          <w:szCs w:val="24"/>
        </w:rPr>
        <w:t xml:space="preserve">vitamíny </w:t>
      </w:r>
      <w:r w:rsidRPr="008F2499">
        <w:rPr>
          <w:rFonts w:ascii="Times New Roman" w:hAnsi="Times New Roman"/>
          <w:sz w:val="24"/>
          <w:szCs w:val="24"/>
        </w:rPr>
        <w:t>pre zamestnancov a klientov zariadení sociálnych služieb.</w:t>
      </w:r>
      <w:r w:rsidR="008F2499" w:rsidRPr="008F2499">
        <w:rPr>
          <w:rFonts w:ascii="Times New Roman" w:hAnsi="Times New Roman"/>
          <w:sz w:val="24"/>
          <w:szCs w:val="24"/>
        </w:rPr>
        <w:t xml:space="preserve"> </w:t>
      </w:r>
      <w:r w:rsidRPr="008F2499">
        <w:rPr>
          <w:rFonts w:ascii="Times New Roman" w:hAnsi="Times New Roman"/>
          <w:sz w:val="24"/>
          <w:szCs w:val="24"/>
        </w:rPr>
        <w:t>Balíček, ktorý obsah</w:t>
      </w:r>
      <w:r w:rsidR="008F2499" w:rsidRPr="008F2499">
        <w:rPr>
          <w:rFonts w:ascii="Times New Roman" w:hAnsi="Times New Roman"/>
          <w:sz w:val="24"/>
          <w:szCs w:val="24"/>
        </w:rPr>
        <w:t>oval</w:t>
      </w:r>
      <w:r w:rsidRPr="008F2499">
        <w:rPr>
          <w:rFonts w:ascii="Times New Roman" w:hAnsi="Times New Roman"/>
          <w:sz w:val="24"/>
          <w:szCs w:val="24"/>
        </w:rPr>
        <w:t xml:space="preserve"> vitamíny a výživové doplnky vrátane vitamínu D3, dodala firma VITAR SLOVAKIA, ktorá pre  klientov už v jarných mesiacoch sponzorsky zabezpečila podobné balíčky. Vitamíny ( D3, C, Zinok) a výživové doplnky boli doručené klientom a pravidelne ich užíva</w:t>
      </w:r>
      <w:r w:rsidR="008F2499" w:rsidRPr="008F2499">
        <w:rPr>
          <w:rFonts w:ascii="Times New Roman" w:hAnsi="Times New Roman"/>
          <w:sz w:val="24"/>
          <w:szCs w:val="24"/>
        </w:rPr>
        <w:t>li</w:t>
      </w:r>
      <w:r w:rsidRPr="008F2499">
        <w:rPr>
          <w:rFonts w:ascii="Times New Roman" w:hAnsi="Times New Roman"/>
          <w:sz w:val="24"/>
          <w:szCs w:val="24"/>
        </w:rPr>
        <w:t>.</w:t>
      </w:r>
    </w:p>
    <w:p w14:paraId="2CC953ED" w14:textId="77777777" w:rsidR="00F275CA" w:rsidRDefault="00F275CA" w:rsidP="00F275CA">
      <w:pPr>
        <w:jc w:val="both"/>
      </w:pPr>
    </w:p>
    <w:p w14:paraId="18EF0783" w14:textId="77777777" w:rsidR="00FF16AF" w:rsidRDefault="00FF16AF" w:rsidP="00F275CA">
      <w:pPr>
        <w:jc w:val="both"/>
      </w:pPr>
      <w:r>
        <w:t>Mesto Vrútky nie je zriaďovateľom ani vlastníkom žiadneho zdravotníckeho zariadenia. Obyvatelia Vrútok v značnej miere využívajú zdravotnícke zariadenia v blízkom meste Martin – Polikliniky I, II, III, Univerzitnú nemocnicu ako aj rad súkromných zdravotníckych zariadení. V meste Vrútky sa nachádzajú títo súkromní lekári.</w:t>
      </w:r>
    </w:p>
    <w:p w14:paraId="24FFDEDE" w14:textId="77777777" w:rsidR="00FF16AF" w:rsidRDefault="00FF16AF" w:rsidP="00F275CA">
      <w:pPr>
        <w:jc w:val="both"/>
      </w:pPr>
    </w:p>
    <w:p w14:paraId="0715BFEC" w14:textId="77777777" w:rsidR="00FF16AF" w:rsidRPr="00A076C9" w:rsidRDefault="00303F6E" w:rsidP="00F275CA">
      <w:pPr>
        <w:jc w:val="both"/>
        <w:rPr>
          <w:bCs/>
        </w:rPr>
      </w:pPr>
      <w:hyperlink r:id="rId92" w:history="1">
        <w:r w:rsidR="00FF16AF" w:rsidRPr="00A076C9">
          <w:rPr>
            <w:rStyle w:val="Hypertextovprepojenie"/>
            <w:bCs/>
            <w:color w:val="auto"/>
          </w:rPr>
          <w:t>MUDr. Katarína Michalová</w:t>
        </w:r>
      </w:hyperlink>
      <w:r w:rsidR="00FF16AF" w:rsidRPr="00A076C9">
        <w:rPr>
          <w:bCs/>
        </w:rPr>
        <w:t xml:space="preserve">, všeobecný lekár pre deti a dorast – pediater    </w:t>
      </w:r>
    </w:p>
    <w:p w14:paraId="626862AD" w14:textId="77777777" w:rsidR="00F275CA" w:rsidRPr="00A076C9" w:rsidRDefault="00303F6E" w:rsidP="00F275CA">
      <w:pPr>
        <w:jc w:val="both"/>
        <w:rPr>
          <w:bCs/>
        </w:rPr>
      </w:pPr>
      <w:hyperlink r:id="rId93" w:history="1">
        <w:r w:rsidR="00FF16AF" w:rsidRPr="00A076C9">
          <w:rPr>
            <w:rStyle w:val="Hypertextovprepojenie"/>
            <w:bCs/>
            <w:color w:val="auto"/>
          </w:rPr>
          <w:t>MUDr. Silvia Janušková</w:t>
        </w:r>
      </w:hyperlink>
      <w:r w:rsidR="00FF16AF" w:rsidRPr="00A076C9">
        <w:rPr>
          <w:bCs/>
        </w:rPr>
        <w:t xml:space="preserve">, všeobecný lekár pre deti a dorast – pediater          </w:t>
      </w:r>
    </w:p>
    <w:p w14:paraId="687068F8" w14:textId="529BCA98" w:rsidR="00FF16AF" w:rsidRPr="00A076C9" w:rsidRDefault="00303F6E" w:rsidP="00F275CA">
      <w:pPr>
        <w:jc w:val="both"/>
        <w:rPr>
          <w:bCs/>
        </w:rPr>
      </w:pPr>
      <w:hyperlink r:id="rId94" w:history="1">
        <w:r w:rsidR="00FF16AF" w:rsidRPr="00A076C9">
          <w:rPr>
            <w:rStyle w:val="Hypertextovprepojenie"/>
            <w:bCs/>
            <w:color w:val="auto"/>
          </w:rPr>
          <w:t>MUDr. Ivan Hromec</w:t>
        </w:r>
      </w:hyperlink>
      <w:r w:rsidR="00FF16AF" w:rsidRPr="00A076C9">
        <w:rPr>
          <w:bCs/>
        </w:rPr>
        <w:t>, MUDr. Martin Hromec</w:t>
      </w:r>
      <w:r w:rsidR="00600A6C" w:rsidRPr="00A076C9">
        <w:rPr>
          <w:bCs/>
        </w:rPr>
        <w:t xml:space="preserve"> </w:t>
      </w:r>
      <w:r w:rsidR="00FF16AF" w:rsidRPr="00A076C9">
        <w:rPr>
          <w:bCs/>
        </w:rPr>
        <w:t xml:space="preserve"> – ortopedická ambulancia (ORT – TEAM, s.r.o.)</w:t>
      </w:r>
    </w:p>
    <w:p w14:paraId="3B77E0B0" w14:textId="77777777" w:rsidR="00FF16AF" w:rsidRPr="00A076C9" w:rsidRDefault="00303F6E" w:rsidP="00FF16AF">
      <w:pPr>
        <w:rPr>
          <w:bCs/>
        </w:rPr>
      </w:pPr>
      <w:hyperlink r:id="rId95" w:history="1">
        <w:r w:rsidR="00FF16AF" w:rsidRPr="00A076C9">
          <w:rPr>
            <w:rStyle w:val="Hypertextovprepojenie"/>
            <w:bCs/>
            <w:color w:val="auto"/>
          </w:rPr>
          <w:t>MUDr. Miroslav Šest</w:t>
        </w:r>
      </w:hyperlink>
      <w:r w:rsidR="00FF16AF" w:rsidRPr="00A076C9">
        <w:t>ina, gyn</w:t>
      </w:r>
      <w:r w:rsidR="00FF16AF" w:rsidRPr="00A076C9">
        <w:rPr>
          <w:bCs/>
        </w:rPr>
        <w:t xml:space="preserve">ekológ – gynekológia                                                                          </w:t>
      </w:r>
      <w:hyperlink r:id="rId96" w:history="1">
        <w:r w:rsidR="00FF16AF" w:rsidRPr="00A076C9">
          <w:rPr>
            <w:rStyle w:val="Hypertextovprepojenie"/>
            <w:bCs/>
            <w:color w:val="auto"/>
          </w:rPr>
          <w:t>MUDr. Daniela Križková</w:t>
        </w:r>
      </w:hyperlink>
      <w:r w:rsidR="00FF16AF" w:rsidRPr="00A076C9">
        <w:rPr>
          <w:bCs/>
        </w:rPr>
        <w:t xml:space="preserve">, praktický lekár pre dospelých                                                           </w:t>
      </w:r>
      <w:hyperlink r:id="rId97" w:history="1">
        <w:r w:rsidR="00FF16AF" w:rsidRPr="00A076C9">
          <w:rPr>
            <w:rStyle w:val="Hypertextovprepojenie"/>
            <w:bCs/>
            <w:color w:val="auto"/>
          </w:rPr>
          <w:t>MUDr. Eva Markuljaková</w:t>
        </w:r>
      </w:hyperlink>
      <w:r w:rsidR="00FF16AF" w:rsidRPr="00A076C9">
        <w:rPr>
          <w:bCs/>
        </w:rPr>
        <w:t xml:space="preserve">, praktický lekár pre dospelých           </w:t>
      </w:r>
    </w:p>
    <w:p w14:paraId="00F39DAD" w14:textId="77777777" w:rsidR="00FF16AF" w:rsidRPr="00A076C9" w:rsidRDefault="00FF16AF" w:rsidP="00FF16AF">
      <w:pPr>
        <w:rPr>
          <w:bCs/>
        </w:rPr>
      </w:pPr>
      <w:r w:rsidRPr="00A076C9">
        <w:rPr>
          <w:bCs/>
          <w:u w:val="single"/>
        </w:rPr>
        <w:t>MUDr. Katarína Pipíšková</w:t>
      </w:r>
      <w:r w:rsidRPr="00A076C9">
        <w:rPr>
          <w:bCs/>
        </w:rPr>
        <w:t>, praktický lekár pre dospelých</w:t>
      </w:r>
    </w:p>
    <w:p w14:paraId="1CF4B23E" w14:textId="77777777" w:rsidR="00FF16AF" w:rsidRPr="00A076C9" w:rsidRDefault="00303F6E" w:rsidP="00FF16AF">
      <w:pPr>
        <w:rPr>
          <w:bCs/>
        </w:rPr>
      </w:pPr>
      <w:hyperlink r:id="rId98" w:history="1">
        <w:r w:rsidR="00FF16AF" w:rsidRPr="00A076C9">
          <w:rPr>
            <w:rStyle w:val="Hypertextovprepojenie"/>
            <w:bCs/>
            <w:color w:val="auto"/>
          </w:rPr>
          <w:t>MUDr. Eva Straňáková</w:t>
        </w:r>
      </w:hyperlink>
      <w:r w:rsidR="00FF16AF" w:rsidRPr="00A076C9">
        <w:rPr>
          <w:bCs/>
        </w:rPr>
        <w:t xml:space="preserve">, všeobecný lekár pre dospelých    </w:t>
      </w:r>
    </w:p>
    <w:p w14:paraId="7266B76F" w14:textId="77777777" w:rsidR="00FF16AF" w:rsidRPr="00A076C9" w:rsidRDefault="00303F6E" w:rsidP="00FF16AF">
      <w:pPr>
        <w:rPr>
          <w:bCs/>
        </w:rPr>
      </w:pPr>
      <w:hyperlink r:id="rId99" w:history="1">
        <w:r w:rsidR="00FF16AF" w:rsidRPr="00A076C9">
          <w:rPr>
            <w:rStyle w:val="Hypertextovprepojenie"/>
            <w:bCs/>
            <w:color w:val="auto"/>
          </w:rPr>
          <w:t>MUDr. Miroslav Vestenický</w:t>
        </w:r>
      </w:hyperlink>
      <w:r w:rsidR="00FF16AF" w:rsidRPr="00A076C9">
        <w:rPr>
          <w:bCs/>
        </w:rPr>
        <w:t xml:space="preserve">, </w:t>
      </w:r>
      <w:r w:rsidR="00FF16AF" w:rsidRPr="00A076C9">
        <w:rPr>
          <w:rStyle w:val="apple-converted-space"/>
          <w:bCs/>
        </w:rPr>
        <w:t> </w:t>
      </w:r>
      <w:r w:rsidR="00FF16AF" w:rsidRPr="00A076C9">
        <w:rPr>
          <w:bCs/>
        </w:rPr>
        <w:t xml:space="preserve">praktický lekár pre dospelých (ŽOS-MEDIKA, s.r.o.)   </w:t>
      </w:r>
    </w:p>
    <w:p w14:paraId="69980A88" w14:textId="77777777" w:rsidR="00FF16AF" w:rsidRPr="00A076C9" w:rsidRDefault="00303F6E" w:rsidP="00FF16AF">
      <w:pPr>
        <w:rPr>
          <w:bCs/>
        </w:rPr>
      </w:pPr>
      <w:hyperlink r:id="rId100" w:history="1">
        <w:r w:rsidR="00FF16AF" w:rsidRPr="00A076C9">
          <w:rPr>
            <w:rStyle w:val="Hypertextovprepojenie"/>
            <w:bCs/>
            <w:color w:val="auto"/>
          </w:rPr>
          <w:t>MUDr. Iveta Olejárová</w:t>
        </w:r>
      </w:hyperlink>
      <w:r w:rsidR="00FF16AF" w:rsidRPr="00A076C9">
        <w:rPr>
          <w:bCs/>
        </w:rPr>
        <w:t xml:space="preserve">, stomatológia - zubná ambulancia, zubár          </w:t>
      </w:r>
    </w:p>
    <w:p w14:paraId="08D8E68A" w14:textId="77777777" w:rsidR="00FF16AF" w:rsidRPr="00A076C9" w:rsidRDefault="00FF16AF" w:rsidP="00FF16AF">
      <w:pPr>
        <w:rPr>
          <w:bCs/>
        </w:rPr>
      </w:pPr>
      <w:r w:rsidRPr="00A076C9">
        <w:rPr>
          <w:bCs/>
          <w:u w:val="single"/>
        </w:rPr>
        <w:t>MUDr. Ladislav Dirnbach</w:t>
      </w:r>
      <w:r w:rsidRPr="00A076C9">
        <w:rPr>
          <w:bCs/>
        </w:rPr>
        <w:t>, otorinolaryngologická ambulancia</w:t>
      </w:r>
    </w:p>
    <w:p w14:paraId="0410FB87" w14:textId="77777777" w:rsidR="00FF16AF" w:rsidRPr="00A076C9" w:rsidRDefault="00FF16AF" w:rsidP="00FF16AF">
      <w:pPr>
        <w:rPr>
          <w:bCs/>
        </w:rPr>
      </w:pPr>
      <w:r w:rsidRPr="00A076C9">
        <w:rPr>
          <w:bCs/>
          <w:u w:val="single"/>
        </w:rPr>
        <w:lastRenderedPageBreak/>
        <w:t>MUDr. Juraj Svitač, CSc.</w:t>
      </w:r>
      <w:r w:rsidRPr="00A076C9">
        <w:rPr>
          <w:bCs/>
        </w:rPr>
        <w:t xml:space="preserve"> – urologická ambulancia</w:t>
      </w:r>
    </w:p>
    <w:p w14:paraId="1A8E10C9" w14:textId="77777777" w:rsidR="00FF16AF" w:rsidRDefault="00303F6E" w:rsidP="00FF16AF">
      <w:pPr>
        <w:rPr>
          <w:bCs/>
        </w:rPr>
      </w:pPr>
      <w:hyperlink r:id="rId101" w:history="1">
        <w:r w:rsidR="00FF16AF" w:rsidRPr="00A076C9">
          <w:rPr>
            <w:rStyle w:val="Hypertextovprepojenie"/>
            <w:bCs/>
            <w:color w:val="auto"/>
          </w:rPr>
          <w:t>MUDr. Klaudia Poljaková</w:t>
        </w:r>
      </w:hyperlink>
      <w:r w:rsidR="00FF16AF" w:rsidRPr="00A076C9">
        <w:rPr>
          <w:bCs/>
        </w:rPr>
        <w:t>, k</w:t>
      </w:r>
      <w:r w:rsidR="00FF16AF">
        <w:rPr>
          <w:bCs/>
        </w:rPr>
        <w:t>ožný lekár</w:t>
      </w:r>
    </w:p>
    <w:p w14:paraId="57269EF9" w14:textId="77777777" w:rsidR="00FF16AF" w:rsidRPr="00A076C9" w:rsidRDefault="00303F6E" w:rsidP="00FF16AF">
      <w:hyperlink r:id="rId102" w:history="1">
        <w:r w:rsidR="00FF16AF" w:rsidRPr="00A076C9">
          <w:rPr>
            <w:rStyle w:val="Hypertextovprepojenie"/>
            <w:bCs/>
            <w:color w:val="auto"/>
          </w:rPr>
          <w:t>MUDr. Vladimír Gábr</w:t>
        </w:r>
      </w:hyperlink>
      <w:r w:rsidR="00FF16AF" w:rsidRPr="00A076C9">
        <w:rPr>
          <w:u w:val="single"/>
        </w:rPr>
        <w:t xml:space="preserve">iška, </w:t>
      </w:r>
      <w:r w:rsidR="00FF16AF" w:rsidRPr="00A076C9">
        <w:t>ambulancia vnútorného lekárstva</w:t>
      </w:r>
    </w:p>
    <w:p w14:paraId="7FAD99E2" w14:textId="77777777" w:rsidR="00FF16AF" w:rsidRPr="00A076C9" w:rsidRDefault="00FF16AF" w:rsidP="00FF16AF">
      <w:pPr>
        <w:rPr>
          <w:bCs/>
        </w:rPr>
      </w:pPr>
      <w:r w:rsidRPr="00A076C9">
        <w:rPr>
          <w:bCs/>
          <w:u w:val="single"/>
        </w:rPr>
        <w:t>MUDr. Radovan Plášil,</w:t>
      </w:r>
      <w:r w:rsidRPr="00A076C9">
        <w:rPr>
          <w:bCs/>
        </w:rPr>
        <w:t xml:space="preserve"> Diabetologická ambulancia – IRIDIA, s.r.o.                                         </w:t>
      </w:r>
      <w:hyperlink r:id="rId103" w:history="1">
        <w:r w:rsidRPr="00A076C9">
          <w:rPr>
            <w:rStyle w:val="Hypertextovprepojenie"/>
            <w:bCs/>
            <w:color w:val="auto"/>
          </w:rPr>
          <w:t>MEDINEUROL, s.r.o.</w:t>
        </w:r>
      </w:hyperlink>
      <w:r w:rsidRPr="00A076C9">
        <w:rPr>
          <w:bCs/>
        </w:rPr>
        <w:t xml:space="preserve"> – neurologická ambulancia    </w:t>
      </w:r>
    </w:p>
    <w:p w14:paraId="41F574BA" w14:textId="77777777" w:rsidR="00FF16AF" w:rsidRPr="00A076C9" w:rsidRDefault="00303F6E" w:rsidP="00FF16AF">
      <w:pPr>
        <w:rPr>
          <w:bCs/>
        </w:rPr>
      </w:pPr>
      <w:hyperlink r:id="rId104" w:history="1">
        <w:r w:rsidR="00FF16AF" w:rsidRPr="00A076C9">
          <w:rPr>
            <w:rStyle w:val="Hypertextovprepojenie"/>
            <w:bCs/>
            <w:color w:val="auto"/>
          </w:rPr>
          <w:t>MUDr. Dušan Zibolen</w:t>
        </w:r>
      </w:hyperlink>
      <w:r w:rsidR="00FF16AF" w:rsidRPr="00A076C9">
        <w:rPr>
          <w:bCs/>
        </w:rPr>
        <w:t>, ortopéd – ortopedicko- traumatologická ambulancia s.r.o,.</w:t>
      </w:r>
    </w:p>
    <w:p w14:paraId="1007C060" w14:textId="2FF107CF" w:rsidR="008F2499" w:rsidRDefault="008F2499" w:rsidP="00FF16AF">
      <w:pPr>
        <w:rPr>
          <w:b/>
          <w:color w:val="943634" w:themeColor="accent2" w:themeShade="BF"/>
          <w:sz w:val="28"/>
          <w:szCs w:val="28"/>
        </w:rPr>
      </w:pPr>
    </w:p>
    <w:p w14:paraId="4CC54E77" w14:textId="77777777" w:rsidR="00893DB7" w:rsidRDefault="00893DB7" w:rsidP="00FF16AF">
      <w:pPr>
        <w:rPr>
          <w:b/>
          <w:color w:val="943634" w:themeColor="accent2" w:themeShade="BF"/>
          <w:sz w:val="28"/>
          <w:szCs w:val="28"/>
        </w:rPr>
      </w:pPr>
    </w:p>
    <w:p w14:paraId="787FD395" w14:textId="08E68EFA" w:rsidR="00FF16AF" w:rsidRPr="000C492C" w:rsidRDefault="00FF16AF" w:rsidP="00FF16AF">
      <w:pPr>
        <w:rPr>
          <w:b/>
          <w:color w:val="943634" w:themeColor="accent2" w:themeShade="BF"/>
          <w:sz w:val="28"/>
          <w:szCs w:val="28"/>
        </w:rPr>
      </w:pPr>
      <w:r w:rsidRPr="000C492C">
        <w:rPr>
          <w:b/>
          <w:color w:val="943634" w:themeColor="accent2" w:themeShade="BF"/>
          <w:sz w:val="28"/>
          <w:szCs w:val="28"/>
        </w:rPr>
        <w:t>6.7 Hospodárstvo</w:t>
      </w:r>
    </w:p>
    <w:p w14:paraId="5AE4E381" w14:textId="77777777" w:rsidR="00FF16AF" w:rsidRDefault="00FF16AF" w:rsidP="00FF16AF">
      <w:pPr>
        <w:pStyle w:val="Nadpis2"/>
        <w:rPr>
          <w:rFonts w:ascii="Times New Roman" w:hAnsi="Times New Roman" w:cs="Times New Roman"/>
        </w:rPr>
      </w:pPr>
      <w:r>
        <w:rPr>
          <w:rFonts w:ascii="Times New Roman" w:hAnsi="Times New Roman" w:cs="Times New Roman"/>
        </w:rPr>
        <w:t>Firma Attack, s.r.o.</w:t>
      </w:r>
    </w:p>
    <w:p w14:paraId="798A55AB" w14:textId="48F8215F" w:rsidR="00FF16AF" w:rsidRDefault="00FF16AF" w:rsidP="00FF16AF">
      <w:pPr>
        <w:shd w:val="clear" w:color="auto" w:fill="FFFFFF"/>
        <w:spacing w:before="100" w:beforeAutospacing="1" w:after="100" w:afterAutospacing="1"/>
        <w:ind w:firstLine="709"/>
        <w:jc w:val="both"/>
      </w:pPr>
      <w:r w:rsidRPr="0077433E">
        <w:rPr>
          <w:rStyle w:val="Vrazn"/>
          <w:b w:val="0"/>
          <w:bCs w:val="0"/>
        </w:rPr>
        <w:t>Je najvýznamnejším slovenským výrobcom tepelnej techniky s čisto slovenským kapitálom a s jedným majiteľom</w:t>
      </w:r>
      <w:r w:rsidRPr="0077433E">
        <w:rPr>
          <w:b/>
          <w:bCs/>
        </w:rPr>
        <w:t xml:space="preserve">. </w:t>
      </w:r>
      <w:r w:rsidRPr="0077433E">
        <w:t xml:space="preserve">Má </w:t>
      </w:r>
      <w:r w:rsidR="000C492C" w:rsidRPr="0077433E">
        <w:t>20</w:t>
      </w:r>
      <w:r w:rsidRPr="0077433E">
        <w:rPr>
          <w:rStyle w:val="Vrazn"/>
          <w:b w:val="0"/>
          <w:bCs w:val="0"/>
        </w:rPr>
        <w:t>-ročnú tradíciu, spokojných zákazníkov vo viac ako 49 krajinách sveta</w:t>
      </w:r>
      <w:r w:rsidRPr="0077433E">
        <w:rPr>
          <w:b/>
          <w:bCs/>
        </w:rPr>
        <w:t xml:space="preserve">. </w:t>
      </w:r>
      <w:r w:rsidRPr="0077433E">
        <w:rPr>
          <w:rStyle w:val="Vrazn"/>
          <w:b w:val="0"/>
          <w:bCs w:val="0"/>
        </w:rPr>
        <w:t>V súčasnosti má</w:t>
      </w:r>
      <w:r w:rsidRPr="0077433E">
        <w:rPr>
          <w:b/>
          <w:bCs/>
        </w:rPr>
        <w:t xml:space="preserve"> </w:t>
      </w:r>
      <w:r w:rsidRPr="0077433E">
        <w:rPr>
          <w:rStyle w:val="Vrazn"/>
          <w:b w:val="0"/>
          <w:bCs w:val="0"/>
        </w:rPr>
        <w:t>44 predajných pobočiek v SR</w:t>
      </w:r>
      <w:r w:rsidRPr="0077433E">
        <w:rPr>
          <w:b/>
          <w:bCs/>
        </w:rPr>
        <w:t xml:space="preserve">, </w:t>
      </w:r>
      <w:r w:rsidRPr="0077433E">
        <w:rPr>
          <w:rStyle w:val="Vrazn"/>
          <w:b w:val="0"/>
          <w:bCs w:val="0"/>
        </w:rPr>
        <w:t>709 servisných organizácií v SR</w:t>
      </w:r>
      <w:r w:rsidRPr="0077433E">
        <w:rPr>
          <w:b/>
          <w:bCs/>
        </w:rPr>
        <w:t xml:space="preserve"> a </w:t>
      </w:r>
      <w:r w:rsidRPr="0077433E">
        <w:rPr>
          <w:rStyle w:val="Vrazn"/>
          <w:b w:val="0"/>
          <w:bCs w:val="0"/>
        </w:rPr>
        <w:t>3 centrá vývoja a výskumu na Slovensku</w:t>
      </w:r>
      <w:r w:rsidRPr="0077433E">
        <w:t>. Zamestnáva</w:t>
      </w:r>
      <w:r w:rsidRPr="0077433E">
        <w:rPr>
          <w:b/>
          <w:bCs/>
        </w:rPr>
        <w:t xml:space="preserve"> </w:t>
      </w:r>
      <w:r w:rsidRPr="0077433E">
        <w:rPr>
          <w:rStyle w:val="Vrazn"/>
          <w:b w:val="0"/>
          <w:bCs w:val="0"/>
        </w:rPr>
        <w:t>150 ľudí</w:t>
      </w:r>
      <w:r w:rsidRPr="0077433E">
        <w:rPr>
          <w:b/>
          <w:bCs/>
        </w:rPr>
        <w:t xml:space="preserve">. </w:t>
      </w:r>
      <w:r w:rsidRPr="0077433E">
        <w:rPr>
          <w:rStyle w:val="Vrazn"/>
          <w:b w:val="0"/>
          <w:bCs w:val="0"/>
        </w:rPr>
        <w:t>Firma ATTACK, s.r.o., je držiteľom certifikátu kvality ISO 9001 pre výrobu kotlov</w:t>
      </w:r>
      <w:r w:rsidRPr="0077433E">
        <w:rPr>
          <w:b/>
          <w:bCs/>
        </w:rPr>
        <w:t xml:space="preserve">. </w:t>
      </w:r>
      <w:r w:rsidRPr="0077433E">
        <w:rPr>
          <w:shd w:val="clear" w:color="auto" w:fill="FFFFFF"/>
        </w:rPr>
        <w:t>„Hlavným cieľom a filozofiou spoločnosti ATTACK, s.r.o., je vyvíjať špičkové výrobky s najvyššou kvalitou, funkčnosťou a dizajnom, ktoré dosahujú</w:t>
      </w:r>
      <w:r w:rsidRPr="0077433E">
        <w:rPr>
          <w:rStyle w:val="apple-converted-space"/>
          <w:shd w:val="clear" w:color="auto" w:fill="FFFFFF"/>
        </w:rPr>
        <w:t> </w:t>
      </w:r>
      <w:r w:rsidRPr="0077433E">
        <w:rPr>
          <w:rStyle w:val="Vrazn"/>
          <w:b w:val="0"/>
          <w:bCs w:val="0"/>
          <w:shd w:val="clear" w:color="auto" w:fill="FFFFFF"/>
        </w:rPr>
        <w:t>najvyššiu účinnosť spaľovania</w:t>
      </w:r>
      <w:r w:rsidRPr="0077433E">
        <w:rPr>
          <w:rStyle w:val="apple-converted-space"/>
          <w:shd w:val="clear" w:color="auto" w:fill="FFFFFF"/>
        </w:rPr>
        <w:t> </w:t>
      </w:r>
      <w:r w:rsidRPr="0077433E">
        <w:rPr>
          <w:shd w:val="clear" w:color="auto" w:fill="FFFFFF"/>
        </w:rPr>
        <w:t>s ohľadom na životné prostredie</w:t>
      </w:r>
      <w:r w:rsidRPr="0077433E">
        <w:rPr>
          <w:rStyle w:val="apple-converted-space"/>
          <w:shd w:val="clear" w:color="auto" w:fill="FFFFFF"/>
        </w:rPr>
        <w:t> </w:t>
      </w:r>
      <w:r w:rsidRPr="0077433E">
        <w:rPr>
          <w:rStyle w:val="Vrazn"/>
          <w:b w:val="0"/>
          <w:bCs w:val="0"/>
          <w:shd w:val="clear" w:color="auto" w:fill="FFFFFF"/>
        </w:rPr>
        <w:t>pri zachovaní priaznivej ceny</w:t>
      </w:r>
      <w:r w:rsidRPr="0077433E">
        <w:rPr>
          <w:shd w:val="clear" w:color="auto" w:fill="FFFFFF"/>
        </w:rPr>
        <w:t>.“</w:t>
      </w:r>
      <w:r w:rsidRPr="0077433E">
        <w:t xml:space="preserve"> Produktové portfólio firmy ATTACK, s.r.o., sa vyznačuje širokým sortimentom výrobkov ATTACK, ktoré je rozlíšené podľa typu daného produktu, výkonu a druhu paliva – zemný plyn, LPG - propán, tuhé palivo alebo pelety, resp. biomasa. V súčasnosti ma spoločnosť ATTACK, s.r.o., najširšie produktové portfólio výrobkov a v každej skupine je široká možnosť výberu ako v modifikáciách, tak vo výkonoch.</w:t>
      </w:r>
      <w:r w:rsidR="0077433E">
        <w:t xml:space="preserve"> </w:t>
      </w:r>
      <w:r w:rsidRPr="0077433E">
        <w:rPr>
          <w:b/>
          <w:bCs/>
        </w:rPr>
        <w:t xml:space="preserve">Produkty firmy: </w:t>
      </w:r>
      <w:r w:rsidRPr="0077433E">
        <w:rPr>
          <w:rStyle w:val="Zvraznenie"/>
          <w:b/>
          <w:bCs/>
          <w:shd w:val="clear" w:color="auto" w:fill="FFFFFF"/>
        </w:rPr>
        <w:t>modelové rady kotlov na drevo a pelety:</w:t>
      </w:r>
      <w:r w:rsidRPr="0077433E">
        <w:rPr>
          <w:b/>
          <w:bCs/>
        </w:rPr>
        <w:t xml:space="preserve"> </w:t>
      </w:r>
      <w:r w:rsidRPr="0077433E">
        <w:rPr>
          <w:rStyle w:val="Vrazn"/>
          <w:b w:val="0"/>
          <w:bCs w:val="0"/>
        </w:rPr>
        <w:t xml:space="preserve">drevosplyňovacie kotlly ATTACK DP, ATTACK DPX, ATTACK SLX – 70 modelov, kombinované kotly na tuhé palivo a pelety - 14 modelov, peletové kotly, peletové horáky a krby – 26 modelov, liatinové kotly na tuhé palivo a pelety – 22 modelov, akumulačné nádrže – 78 modelov, </w:t>
      </w:r>
      <w:r w:rsidRPr="0077433E">
        <w:rPr>
          <w:rStyle w:val="Vrazn"/>
          <w:b w:val="0"/>
          <w:bCs w:val="0"/>
          <w:shd w:val="clear" w:color="auto" w:fill="FFFFFF"/>
        </w:rPr>
        <w:t xml:space="preserve">modelové rady kotlov na plyn: </w:t>
      </w:r>
      <w:r w:rsidRPr="0077433E">
        <w:rPr>
          <w:rStyle w:val="Vrazn"/>
          <w:b w:val="0"/>
          <w:bCs w:val="0"/>
        </w:rPr>
        <w:t>solárna technika – 18 solárnych zostáv</w:t>
      </w:r>
      <w:r w:rsidRPr="0077433E">
        <w:rPr>
          <w:b/>
          <w:bCs/>
        </w:rPr>
        <w:t xml:space="preserve">, </w:t>
      </w:r>
      <w:r w:rsidRPr="0077433E">
        <w:rPr>
          <w:rStyle w:val="Vrazn"/>
          <w:b w:val="0"/>
          <w:bCs w:val="0"/>
        </w:rPr>
        <w:t>plynové nástenné kondenzačné kotly – 6 modelov</w:t>
      </w:r>
      <w:r w:rsidRPr="0077433E">
        <w:rPr>
          <w:b/>
          <w:bCs/>
        </w:rPr>
        <w:t xml:space="preserve">, </w:t>
      </w:r>
      <w:r w:rsidRPr="0077433E">
        <w:rPr>
          <w:rStyle w:val="Vrazn"/>
          <w:b w:val="0"/>
          <w:bCs w:val="0"/>
        </w:rPr>
        <w:t>plynové nástenné atmosférické kotly – 6 modelov</w:t>
      </w:r>
      <w:r w:rsidRPr="0077433E">
        <w:rPr>
          <w:b/>
          <w:bCs/>
        </w:rPr>
        <w:t xml:space="preserve">, </w:t>
      </w:r>
      <w:r w:rsidRPr="0077433E">
        <w:rPr>
          <w:rStyle w:val="Vrazn"/>
          <w:b w:val="0"/>
          <w:bCs w:val="0"/>
        </w:rPr>
        <w:t>plynové stacionárne liatinové kotly – 92 modelov</w:t>
      </w:r>
      <w:r w:rsidRPr="0077433E">
        <w:rPr>
          <w:b/>
          <w:bCs/>
        </w:rPr>
        <w:t xml:space="preserve">, </w:t>
      </w:r>
      <w:r w:rsidRPr="0077433E">
        <w:rPr>
          <w:rStyle w:val="Vrazn"/>
          <w:b w:val="0"/>
          <w:bCs w:val="0"/>
        </w:rPr>
        <w:t xml:space="preserve">zásobníky TÚV (priamo aj nepriamo ohrievané) – 4 modely, </w:t>
      </w:r>
      <w:r w:rsidRPr="0077433E">
        <w:rPr>
          <w:rStyle w:val="Vrazn"/>
          <w:b w:val="0"/>
          <w:bCs w:val="0"/>
          <w:shd w:val="clear" w:color="auto" w:fill="FFFFFF"/>
        </w:rPr>
        <w:t>modelové rady kotlov na elektriku</w:t>
      </w:r>
      <w:r w:rsidRPr="0077433E">
        <w:rPr>
          <w:b/>
          <w:bCs/>
        </w:rPr>
        <w:t xml:space="preserve">: </w:t>
      </w:r>
      <w:r w:rsidRPr="0077433E">
        <w:rPr>
          <w:rStyle w:val="Vrazn"/>
          <w:b w:val="0"/>
          <w:bCs w:val="0"/>
        </w:rPr>
        <w:t xml:space="preserve">nástenné elektrokotly – 4 modely, </w:t>
      </w:r>
      <w:r w:rsidR="0074200C" w:rsidRPr="0077433E">
        <w:rPr>
          <w:rStyle w:val="Vrazn"/>
          <w:b w:val="0"/>
          <w:bCs w:val="0"/>
        </w:rPr>
        <w:t>modelové rady</w:t>
      </w:r>
      <w:r w:rsidRPr="0077433E">
        <w:rPr>
          <w:rStyle w:val="Zvraznenie"/>
          <w:b/>
          <w:bCs/>
          <w:shd w:val="clear" w:color="auto" w:fill="FFFFFF"/>
        </w:rPr>
        <w:t xml:space="preserve"> solárnej techniky</w:t>
      </w:r>
      <w:r w:rsidRPr="0077433E">
        <w:rPr>
          <w:b/>
          <w:bCs/>
        </w:rPr>
        <w:t xml:space="preserve">: </w:t>
      </w:r>
      <w:r w:rsidRPr="0077433E">
        <w:rPr>
          <w:rStyle w:val="Vrazn"/>
          <w:b w:val="0"/>
          <w:bCs w:val="0"/>
        </w:rPr>
        <w:t>solárna technika - 18 solárnych zostáv, p</w:t>
      </w:r>
      <w:r w:rsidR="0074200C" w:rsidRPr="0077433E">
        <w:rPr>
          <w:rStyle w:val="Vrazn"/>
          <w:b w:val="0"/>
          <w:bCs w:val="0"/>
        </w:rPr>
        <w:t>ríslušenstvo</w:t>
      </w:r>
      <w:r w:rsidRPr="0077433E">
        <w:rPr>
          <w:rStyle w:val="Zvraznenie"/>
          <w:b/>
          <w:bCs/>
          <w:shd w:val="clear" w:color="auto" w:fill="FFFFFF"/>
        </w:rPr>
        <w:t>:</w:t>
      </w:r>
      <w:r w:rsidRPr="0077433E">
        <w:rPr>
          <w:b/>
          <w:bCs/>
        </w:rPr>
        <w:t xml:space="preserve"> </w:t>
      </w:r>
      <w:r w:rsidRPr="0077433E">
        <w:rPr>
          <w:rStyle w:val="Vrazn"/>
          <w:b w:val="0"/>
          <w:bCs w:val="0"/>
        </w:rPr>
        <w:t>radiátory – 855 modelov</w:t>
      </w:r>
      <w:r w:rsidRPr="0077433E">
        <w:rPr>
          <w:b/>
          <w:bCs/>
        </w:rPr>
        <w:t xml:space="preserve"> </w:t>
      </w:r>
      <w:r w:rsidRPr="0077433E">
        <w:rPr>
          <w:rStyle w:val="Vrazn"/>
          <w:b w:val="0"/>
          <w:bCs w:val="0"/>
        </w:rPr>
        <w:t>a iné príslušenstvo a náhradné diely – 32 modelo</w:t>
      </w:r>
      <w:r w:rsidR="0077433E">
        <w:rPr>
          <w:rStyle w:val="Vrazn"/>
          <w:b w:val="0"/>
          <w:bCs w:val="0"/>
        </w:rPr>
        <w:t>v</w:t>
      </w:r>
      <w:r w:rsidRPr="0077433E">
        <w:rPr>
          <w:rStyle w:val="Vrazn"/>
          <w:b w:val="0"/>
          <w:bCs w:val="0"/>
        </w:rPr>
        <w:t>.</w:t>
      </w:r>
      <w:r>
        <w:t xml:space="preserve">ATTACK, s.r.o., je </w:t>
      </w:r>
      <w:r>
        <w:rPr>
          <w:b/>
        </w:rPr>
        <w:t>európskym výrobcom, exportujúcim do celého sveta</w:t>
      </w:r>
      <w:r>
        <w:t xml:space="preserve">. Je najväčším slovenským výrobcom tepelnej techniky. S výrobou začal v roku 1995 so stacionárnymi kotlami a postupne rozširoval svoju výrobu na dnešnú úroveň, kedˇ vyrába široký sortiment nástenných kondenzačných a nástenných atmosférických kotlov, stacionárnych kotlov, splyňovacích kotlov, kotlov na pelety, kotlov na tuhé palivo a zásobníkov TÚV. Spoločnosť sa zaraďuje medzi stredné firmy rozprestierajúca sa na cca </w:t>
      </w:r>
      <w:smartTag w:uri="urn:schemas-microsoft-com:office:smarttags" w:element="metricconverter">
        <w:smartTagPr>
          <w:attr w:name="ProductID" w:val="5000 m2"/>
        </w:smartTagPr>
        <w:r>
          <w:t>5000 m2</w:t>
        </w:r>
      </w:smartTag>
      <w:r>
        <w:t xml:space="preserve"> zastavanej plochy a približne </w:t>
      </w:r>
      <w:smartTag w:uri="urn:schemas-microsoft-com:office:smarttags" w:element="metricconverter">
        <w:smartTagPr>
          <w:attr w:name="ProductID" w:val="1000 m2"/>
        </w:smartTagPr>
        <w:r>
          <w:t>1000 m2</w:t>
        </w:r>
      </w:smartTag>
      <w:r>
        <w:t xml:space="preserve"> nezastrešenej plochy. Pravidelne sa zúčastňujeme na domácich a zahraničných výstavách tepelnej techniky, na ktorých firma získala celý rad </w:t>
      </w:r>
      <w:hyperlink r:id="rId105" w:history="1">
        <w:r>
          <w:rPr>
            <w:rStyle w:val="Hypertextovprepojenie"/>
          </w:rPr>
          <w:t>ocenení</w:t>
        </w:r>
      </w:hyperlink>
      <w:r>
        <w:rPr>
          <w:rStyle w:val="apple-converted-space"/>
        </w:rPr>
        <w:t> </w:t>
      </w:r>
      <w:r>
        <w:t>od čestných uznaní až po zlaté medaile. Všetky kotly sú osadené komponentmi od svetových výrobcov vyrábané</w:t>
      </w:r>
      <w:r>
        <w:rPr>
          <w:rStyle w:val="apple-converted-space"/>
        </w:rPr>
        <w:t> </w:t>
      </w:r>
      <w:r>
        <w:rPr>
          <w:rStyle w:val="Vrazn"/>
        </w:rPr>
        <w:t>najmodernejšou technológiou</w:t>
      </w:r>
      <w:r>
        <w:t>, výroba kontrolovaná kamerovým a počítačovým systémom a testované najprogresívnejšími zariadeniami a metódami. Ako palivové médium sa používa zemný plyn alebo LPG-propan. Pre užívateľov biomasy ponúkame liatinové kotly na pevné palivo (drevo, uhlie, koks) alebo oceľové, drevosplyňujúce kotly (pyrolitické), kotly na pelety, ktoré pracujú s vyššou účinnosťou a šetria životné prostredie. Spoločnosť ATTACK, s.r.o., vyrába všetky výrobky vo vlastných výrobných halách, má</w:t>
      </w:r>
      <w:r>
        <w:rPr>
          <w:rStyle w:val="apple-converted-space"/>
        </w:rPr>
        <w:t> </w:t>
      </w:r>
      <w:r>
        <w:rPr>
          <w:rStyle w:val="Vrazn"/>
        </w:rPr>
        <w:t>vlastný vývoj</w:t>
      </w:r>
      <w:r>
        <w:t xml:space="preserve">, konštrukciu, predaj a export na zahraničné trhy. Veľkosť firmy a zabezpečovanie všetkých činností vysoko-profesionálnym manažmentom a jedným </w:t>
      </w:r>
      <w:r>
        <w:lastRenderedPageBreak/>
        <w:t>majiteľom nám umožňuje byť flexibilnou a ústretovou firmou.Exportné aktivity sú rozvinuté vo viac než 46-tich krajinách sveta a ich počet stále narastá. V súčasnosti exportujeme naše výrobky do všetkých krajín EÚ, Ruska, USA, Kanady a na Nový Zéland. Najväčší záujem v zahraničí je o </w:t>
      </w:r>
      <w:r>
        <w:rPr>
          <w:rStyle w:val="Vrazn"/>
        </w:rPr>
        <w:t>moderné drevosplyňujúce a peletizačné kotly</w:t>
      </w:r>
      <w:r>
        <w:t>, ktoré sú v súčasnosti veľmi žiadané v Európe a na americkom kontinente, ale aj o stacionárne plynové kotly, ktoré nás spoľahlivo reprezentujú až na ďalekej Sibíri. Osobný prístup ku každému zákazníkovi, ústretové rokovania a spoľahlivosť rýchlo prerastajú do vzájomnej dôvery, čo zabezpečuje neustály rast zákazníkov v ďalších krajinách.</w:t>
      </w:r>
    </w:p>
    <w:p w14:paraId="4B057B07" w14:textId="77777777" w:rsidR="00FF16AF" w:rsidRDefault="00FF16AF" w:rsidP="00FF16AF">
      <w:r>
        <w:rPr>
          <w:rFonts w:ascii="Arial" w:hAnsi="Arial" w:cs="Arial"/>
          <w:b/>
          <w:caps/>
          <w:noProof/>
          <w:color w:val="0171B9"/>
          <w:sz w:val="25"/>
          <w:szCs w:val="25"/>
        </w:rPr>
        <w:drawing>
          <wp:inline distT="0" distB="0" distL="0" distR="0" wp14:anchorId="56E7E297" wp14:editId="18ECA8DA">
            <wp:extent cx="5692140" cy="2019300"/>
            <wp:effectExtent l="0" t="0" r="0" b="0"/>
            <wp:docPr id="3" name="Obrázok 3" descr="ATTACK, s.r.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descr="ATTACK, s.r.o."/>
                    <pic:cNvPicPr>
                      <a:picLocks noChangeAspect="1" noChangeArrowheads="1"/>
                    </pic:cNvPicPr>
                  </pic:nvPicPr>
                  <pic:blipFill>
                    <a:blip r:embed="rId106">
                      <a:extLst>
                        <a:ext uri="{28A0092B-C50C-407E-A947-70E740481C1C}">
                          <a14:useLocalDpi xmlns:a14="http://schemas.microsoft.com/office/drawing/2010/main" val="0"/>
                        </a:ext>
                      </a:extLst>
                    </a:blip>
                    <a:srcRect/>
                    <a:stretch>
                      <a:fillRect/>
                    </a:stretch>
                  </pic:blipFill>
                  <pic:spPr bwMode="auto">
                    <a:xfrm>
                      <a:off x="0" y="0"/>
                      <a:ext cx="5692140" cy="2019300"/>
                    </a:xfrm>
                    <a:prstGeom prst="rect">
                      <a:avLst/>
                    </a:prstGeom>
                    <a:noFill/>
                    <a:ln>
                      <a:noFill/>
                    </a:ln>
                  </pic:spPr>
                </pic:pic>
              </a:graphicData>
            </a:graphic>
          </wp:inline>
        </w:drawing>
      </w:r>
    </w:p>
    <w:p w14:paraId="2C4DA9C4" w14:textId="77777777" w:rsidR="00FF16AF" w:rsidRDefault="00FF16AF" w:rsidP="00FF16AF">
      <w:pPr>
        <w:rPr>
          <w:b/>
        </w:rPr>
      </w:pPr>
    </w:p>
    <w:p w14:paraId="3A767F19" w14:textId="77777777" w:rsidR="00FF16AF" w:rsidRDefault="00FF16AF" w:rsidP="00FF16AF">
      <w:pPr>
        <w:pStyle w:val="Nadpis2"/>
        <w:rPr>
          <w:rFonts w:ascii="Times New Roman" w:hAnsi="Times New Roman" w:cs="Times New Roman"/>
        </w:rPr>
      </w:pPr>
      <w:r>
        <w:rPr>
          <w:rFonts w:ascii="Times New Roman" w:hAnsi="Times New Roman" w:cs="Times New Roman"/>
        </w:rPr>
        <w:t>ŽOS Vrútky, a.s.</w:t>
      </w:r>
    </w:p>
    <w:p w14:paraId="6EF6B314" w14:textId="77777777" w:rsidR="00FF16AF" w:rsidRDefault="00FF16AF" w:rsidP="000C492C">
      <w:pPr>
        <w:ind w:firstLine="709"/>
        <w:jc w:val="both"/>
      </w:pPr>
      <w:r>
        <w:t>ŽOS Vrútky, a.s., je tradičnou slovenskou, modernou, technicky vyspelou a dynamicky sa rozvíjajúcou spoločnosťou s bohatou strojárskou a elektrotechnickou tradíciou úspešne aplikovanou do výrobkov, akými sú vlastné železničné koľajové vozidlá i vlastné komponenty týchto vozidiel. Netajenou ambíciou firmy je dosiahnuť vrchol technicko-technologickej a manažérskej úrovne v kategórii výrobcov nových koľajových vozidiel. Tomuto trendu zodpovedá synergické úsilie spoločnosti etablovať sa na výrobcu nových koľajových vozidiel; v nedávnej minulosti postupne, najprv spoločnými projektmi v konzorciách so známymi zahraničnými spoločnosťami, a v súčasnosti už</w:t>
      </w:r>
      <w:r w:rsidR="000C492C">
        <w:t xml:space="preserve"> </w:t>
      </w:r>
      <w:r>
        <w:t>ko samostatný výrobca nových vlakových súprav, resp. nových koľajových vozidiel.</w:t>
      </w:r>
    </w:p>
    <w:p w14:paraId="0940EDAC" w14:textId="77777777" w:rsidR="00FF16AF" w:rsidRDefault="00FF16AF" w:rsidP="00FF16AF">
      <w:pPr>
        <w:ind w:firstLine="709"/>
        <w:jc w:val="both"/>
      </w:pPr>
      <w:r>
        <w:t>Pozícia spoločnosti ŽOS Vrútky, a.s., v železničnom koľajovom priemysle je zákaznícky orientovaná, technicky vyspelá spoločnosť disponujúca vlastným know–how, má k dispozícii komplexné riešenia a koncepciu rozvoja vlastných železničných koľajových vozidiel. S dostatočnou flexibilitou realizuje vlastný návrh, vývoj a výrobu nových koľajových vozidiel, najmä osobných vozňov, medziregionálnych prímestských motorových a elektrických jednotiek a tiež ich modernizáciu, revitalizáciu a opravy. Súčasťou výrobného programu sú taktiež i modernizácie a revitalizácie elektrických a dieselových lokomotív.</w:t>
      </w:r>
    </w:p>
    <w:p w14:paraId="1AEA8613" w14:textId="77777777" w:rsidR="00FF16AF" w:rsidRDefault="00FF16AF" w:rsidP="00FF16AF">
      <w:pPr>
        <w:ind w:firstLine="709"/>
        <w:jc w:val="both"/>
      </w:pPr>
      <w:r>
        <w:t>Na základe celého radu certifikácií a oprávnení je spoločnosť schopná zabezpečiť pre svojich zákazníkov opravy množstva rôznych častí výbavy koľajových vozidiel všetkých trakcií, ako sú podvozky, dvojkolia, trakčné a pomocné motory, trakčné transformátory a ostatné elektrické a elektronické stroje – aj atypické, transformátory rôznych typov a konštrukčných vyhotovení a pod.</w:t>
      </w:r>
    </w:p>
    <w:p w14:paraId="32264F49" w14:textId="77777777" w:rsidR="00FF16AF" w:rsidRDefault="00FF16AF" w:rsidP="00FF16AF">
      <w:pPr>
        <w:jc w:val="both"/>
      </w:pPr>
      <w:r>
        <w:t>Postavenie spoločnosti na domácom a zahraničnom trhu je cielene zameran</w:t>
      </w:r>
      <w:r w:rsidR="000C492C">
        <w:t xml:space="preserve">é </w:t>
      </w:r>
      <w:r>
        <w:t xml:space="preserve">na oblasť dopravného strojárenstva. To, že ŽOS Vrútky, a.s., je moderná, technicky vyspelá, dynamicky sa rozvíjajúca spoločnosť s bohatou strojárskou a elektrotechnickou tradíciou dosvedčuje aj, že vo svojej novodobej histórii sa úspešne prezentovala zvládnutými procesmi výrob nových elektrických, motorových a dieselelektrických vlakových jednotiek. Táto oblasť má nielen v </w:t>
      </w:r>
      <w:r>
        <w:lastRenderedPageBreak/>
        <w:t>domácom, ale i v európskom a mimoeurópskom priestore veľký potenciál. ŽOS Vrútky, a.s., sa tak radí v svojom obore medzi vedúce firmy. Významná pozícia spoločnosti na domácom trhu železničných koľajových vozidiel tvorí pevný základ pre ďalšie úspešné investície do nových produktových rád a expanziu na trhy v európskom priestore. To v kontexte s pokračujúcou modernizáciou koľajových vozidiel a zvyšovaním komfortu v cestovaní vlakom poskytuje množstvo príležitostí v získaní zákaziek i z ostatných európskych i mimoeurópskych dráh. ŽOS Vrútky, a.s., predstavuje zákaznícky orientovanú firmu v oblasti výroby a modernizácie vlakových súprav, osobných vozňov a lokomotív a je výhodným partnerom pre dodávky náhradných dielov spaľovacích motorov lokomotív s projekciou nielen v Slovenskej republike, ale i v európskom priestore. Silnou stránkou spoločnosti je budovanie pozície na trhu vychádzajúcej z vlastného zlepšovania, technického know-how a vysokej pridanej hodnoty poskytovanej zákazníkom v kvalite zabezpečovanej systémovým zlepšovaním interných procesov.</w:t>
      </w:r>
    </w:p>
    <w:p w14:paraId="02BC68D5" w14:textId="77777777" w:rsidR="00FF16AF" w:rsidRDefault="00FF16AF" w:rsidP="00FF16AF">
      <w:pPr>
        <w:rPr>
          <w:noProof/>
          <w:lang w:val="cs-CZ" w:eastAsia="cs-CZ"/>
        </w:rPr>
      </w:pPr>
      <w:r>
        <w:rPr>
          <w:noProof/>
        </w:rPr>
        <w:drawing>
          <wp:inline distT="0" distB="0" distL="0" distR="0" wp14:anchorId="4A167F8C" wp14:editId="5C27FB38">
            <wp:extent cx="4937760" cy="2903220"/>
            <wp:effectExtent l="0" t="0" r="0" b="0"/>
            <wp:docPr id="2" name="Obrázok 2" descr="http://www.zos-vrutky.sk/images/profil/letecky_pohla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3" descr="http://www.zos-vrutky.sk/images/profil/letecky_pohlad.jpg"/>
                    <pic:cNvPicPr>
                      <a:picLocks noChangeAspect="1" noChangeArrowheads="1"/>
                    </pic:cNvPicPr>
                  </pic:nvPicPr>
                  <pic:blipFill>
                    <a:blip r:embed="rId107">
                      <a:extLst>
                        <a:ext uri="{28A0092B-C50C-407E-A947-70E740481C1C}">
                          <a14:useLocalDpi xmlns:a14="http://schemas.microsoft.com/office/drawing/2010/main" val="0"/>
                        </a:ext>
                      </a:extLst>
                    </a:blip>
                    <a:srcRect/>
                    <a:stretch>
                      <a:fillRect/>
                    </a:stretch>
                  </pic:blipFill>
                  <pic:spPr bwMode="auto">
                    <a:xfrm>
                      <a:off x="0" y="0"/>
                      <a:ext cx="4937760" cy="2903220"/>
                    </a:xfrm>
                    <a:prstGeom prst="rect">
                      <a:avLst/>
                    </a:prstGeom>
                    <a:noFill/>
                    <a:ln>
                      <a:noFill/>
                    </a:ln>
                  </pic:spPr>
                </pic:pic>
              </a:graphicData>
            </a:graphic>
          </wp:inline>
        </w:drawing>
      </w:r>
    </w:p>
    <w:p w14:paraId="110E6788" w14:textId="77777777" w:rsidR="00FF16AF" w:rsidRDefault="00FF16AF" w:rsidP="00FF16AF">
      <w:pPr>
        <w:rPr>
          <w:noProof/>
          <w:lang w:val="cs-CZ" w:eastAsia="cs-CZ"/>
        </w:rPr>
      </w:pPr>
    </w:p>
    <w:p w14:paraId="70A69011" w14:textId="77777777" w:rsidR="00FF16AF" w:rsidRDefault="00FF16AF" w:rsidP="00FF16AF">
      <w:pPr>
        <w:pStyle w:val="Nadpis2"/>
        <w:rPr>
          <w:rFonts w:ascii="Times New Roman" w:hAnsi="Times New Roman" w:cs="Times New Roman"/>
        </w:rPr>
      </w:pPr>
      <w:r>
        <w:rPr>
          <w:rFonts w:ascii="Times New Roman" w:hAnsi="Times New Roman" w:cs="Times New Roman"/>
        </w:rPr>
        <w:t>Aluprint, s. r. o.</w:t>
      </w:r>
    </w:p>
    <w:p w14:paraId="40F1CDD8" w14:textId="77777777" w:rsidR="00FF16AF" w:rsidRDefault="00FF16AF" w:rsidP="00FF16AF">
      <w:pPr>
        <w:shd w:val="clear" w:color="auto" w:fill="FFFFFF"/>
        <w:ind w:firstLine="709"/>
        <w:jc w:val="both"/>
        <w:outlineLvl w:val="1"/>
      </w:pPr>
      <w:bookmarkStart w:id="14" w:name="_Toc484641821"/>
      <w:bookmarkStart w:id="15" w:name="_Toc484641399"/>
      <w:bookmarkStart w:id="16" w:name="_Toc484640971"/>
      <w:r>
        <w:t>Spoločnosť</w:t>
      </w:r>
      <w:r>
        <w:rPr>
          <w:b/>
        </w:rPr>
        <w:t xml:space="preserve"> </w:t>
      </w:r>
      <w:r>
        <w:t>Aluprint, s. r. o., v roku 201</w:t>
      </w:r>
      <w:r w:rsidR="000C492C">
        <w:t>9</w:t>
      </w:r>
      <w:r>
        <w:t xml:space="preserve"> zamestnávala 112 </w:t>
      </w:r>
      <w:r w:rsidR="00D05C71">
        <w:t>pracovníkov</w:t>
      </w:r>
      <w:r>
        <w:t xml:space="preserve"> prevažne z Vrútok. Spoločnosť disponuje špičkovými technológiami na platformách PC a Mac s vlastným grafickým ateliérom, kde dynamický a kreatívny tím spracováva dodané grafické podklady do tlačovej podoby, zároveň však navrhuje a vytvára rôzne návrhy etikiet a obalov. Používa najmodernejší software: od programov Adobe CS pre spracovanie elektronických podkladov cez Enfocus pre generovanie, overovanie, opravu a čítanie čiarových kódov, Efi Colorproof XF pre vyhotovenie certifikovaných nátlačkov ako neoddeliteľnú súčasť predtlačovej kontroly, program ArtPro pre vytváranie elektronických foriem, až po špecializovaný rip Nexus s kontrolným nástrojom Dotspy,  pre vytvorenie podkladov na výrobu tlačových foriem. Táto profesionálna zostava editorov a nástrojov umožňuje simulovať finálny produkt v elektronickej alebo nátlačkovej podobe, a tým poskytuje pre klientov väčší komfort pri schvaľovaní svojho výrobku.</w:t>
      </w:r>
      <w:bookmarkEnd w:id="14"/>
      <w:bookmarkEnd w:id="15"/>
      <w:bookmarkEnd w:id="16"/>
    </w:p>
    <w:p w14:paraId="1772A014" w14:textId="77777777" w:rsidR="00FF16AF" w:rsidRDefault="00FF16AF" w:rsidP="00FF16AF">
      <w:pPr>
        <w:pStyle w:val="Nadpis2"/>
        <w:spacing w:before="0" w:after="0"/>
        <w:jc w:val="both"/>
        <w:textAlignment w:val="top"/>
        <w:rPr>
          <w:rFonts w:ascii="Times New Roman" w:hAnsi="Times New Roman" w:cs="Times New Roman"/>
          <w:b w:val="0"/>
          <w:i w:val="0"/>
          <w:sz w:val="24"/>
          <w:szCs w:val="24"/>
        </w:rPr>
      </w:pPr>
      <w:bookmarkStart w:id="17" w:name="_Toc484641822"/>
      <w:bookmarkStart w:id="18" w:name="_Toc484641400"/>
      <w:bookmarkStart w:id="19" w:name="_Toc484640972"/>
      <w:r>
        <w:rPr>
          <w:rFonts w:ascii="Times New Roman" w:hAnsi="Times New Roman" w:cs="Times New Roman"/>
          <w:bCs w:val="0"/>
          <w:i w:val="0"/>
          <w:sz w:val="24"/>
          <w:szCs w:val="24"/>
        </w:rPr>
        <w:t>CMS (Colour management system):</w:t>
      </w:r>
      <w:r>
        <w:rPr>
          <w:rFonts w:ascii="Times New Roman" w:hAnsi="Times New Roman" w:cs="Times New Roman"/>
          <w:b w:val="0"/>
          <w:bCs w:val="0"/>
          <w:i w:val="0"/>
          <w:sz w:val="24"/>
          <w:szCs w:val="24"/>
        </w:rPr>
        <w:t xml:space="preserve"> f</w:t>
      </w:r>
      <w:r>
        <w:rPr>
          <w:rFonts w:ascii="Times New Roman" w:hAnsi="Times New Roman" w:cs="Times New Roman"/>
          <w:b w:val="0"/>
          <w:i w:val="0"/>
          <w:sz w:val="24"/>
          <w:szCs w:val="24"/>
        </w:rPr>
        <w:t xml:space="preserve">irma sa môže ako jedna z mála pochváliť vlastnou miešacou stanicou farieb, ktorá pracuje pod licenciou spoločnosti Michael Huber Mníchov a jej súčasťou je aj nátlačkový stroj IGT a svetelná komora na rozličné (denné, neónové, </w:t>
      </w:r>
      <w:r>
        <w:rPr>
          <w:rFonts w:ascii="Times New Roman" w:hAnsi="Times New Roman" w:cs="Times New Roman"/>
          <w:b w:val="0"/>
          <w:i w:val="0"/>
          <w:sz w:val="24"/>
          <w:szCs w:val="24"/>
        </w:rPr>
        <w:lastRenderedPageBreak/>
        <w:t>žiarovkové, UV) žiarenie za účelom testovania odtieňa jednotlivých farieb pod rôznymi druhmi svetiel.</w:t>
      </w:r>
      <w:bookmarkEnd w:id="17"/>
      <w:bookmarkEnd w:id="18"/>
      <w:bookmarkEnd w:id="19"/>
    </w:p>
    <w:p w14:paraId="2373D31E" w14:textId="77777777" w:rsidR="00FF16AF" w:rsidRDefault="00FF16AF" w:rsidP="00FF16AF">
      <w:pPr>
        <w:pStyle w:val="Nadpis2"/>
        <w:spacing w:before="0" w:after="0"/>
        <w:jc w:val="both"/>
        <w:textAlignment w:val="top"/>
        <w:rPr>
          <w:rFonts w:ascii="Times New Roman" w:hAnsi="Times New Roman" w:cs="Times New Roman"/>
          <w:b w:val="0"/>
          <w:i w:val="0"/>
          <w:sz w:val="24"/>
          <w:szCs w:val="24"/>
        </w:rPr>
      </w:pPr>
      <w:bookmarkStart w:id="20" w:name="_Toc484641823"/>
      <w:bookmarkStart w:id="21" w:name="_Toc484641401"/>
      <w:bookmarkStart w:id="22" w:name="_Toc484640973"/>
      <w:r>
        <w:rPr>
          <w:rFonts w:ascii="Times New Roman" w:hAnsi="Times New Roman" w:cs="Times New Roman"/>
          <w:i w:val="0"/>
          <w:sz w:val="24"/>
          <w:szCs w:val="24"/>
        </w:rPr>
        <w:t>CTP technológia:</w:t>
      </w:r>
      <w:r w:rsidR="0074200C">
        <w:rPr>
          <w:rFonts w:ascii="Times New Roman" w:hAnsi="Times New Roman" w:cs="Times New Roman"/>
          <w:i w:val="0"/>
          <w:sz w:val="24"/>
          <w:szCs w:val="24"/>
        </w:rPr>
        <w:t xml:space="preserve"> </w:t>
      </w:r>
      <w:r w:rsidR="0074200C">
        <w:rPr>
          <w:rFonts w:ascii="Times New Roman" w:hAnsi="Times New Roman" w:cs="Times New Roman"/>
          <w:b w:val="0"/>
          <w:bCs w:val="0"/>
          <w:i w:val="0"/>
          <w:sz w:val="24"/>
          <w:szCs w:val="24"/>
        </w:rPr>
        <w:t>v</w:t>
      </w:r>
      <w:r>
        <w:rPr>
          <w:rFonts w:ascii="Times New Roman" w:hAnsi="Times New Roman" w:cs="Times New Roman"/>
          <w:b w:val="0"/>
          <w:i w:val="0"/>
          <w:sz w:val="24"/>
          <w:szCs w:val="24"/>
        </w:rPr>
        <w:t>äčší výkon a menšie prevádzkové náklady sú najdôležitejšie faktory pre investíciu do CTP (Computer To Plate) výroby a práve v týchto oblastiach Agfa exceluje vo firme. Formát platní od 324×370 mm do 660×830 mm, zvýšená rýchlosť skenovania a konzistentný dizajn zaručujú efektívnu produkciu. Mimoriadna presnosť laserovej hlavy s 32 diódami 830nm šetrí čas a náklady prípravy tlače. Je navrhnutý a určený do tvrdého konkurenčného boja v oblasti rôznorodých formátov v polygrafickom priemysle, kde je viac ako obstojným konkurentom.</w:t>
      </w:r>
      <w:bookmarkEnd w:id="20"/>
      <w:bookmarkEnd w:id="21"/>
      <w:bookmarkEnd w:id="22"/>
    </w:p>
    <w:p w14:paraId="2D76F40D" w14:textId="77777777" w:rsidR="00FF16AF" w:rsidRDefault="00FF16AF" w:rsidP="00FF16AF">
      <w:pPr>
        <w:pStyle w:val="Nadpis2"/>
        <w:spacing w:before="0" w:after="0"/>
        <w:jc w:val="both"/>
        <w:textAlignment w:val="top"/>
        <w:rPr>
          <w:rFonts w:ascii="Times New Roman" w:hAnsi="Times New Roman" w:cs="Times New Roman"/>
          <w:b w:val="0"/>
          <w:i w:val="0"/>
          <w:sz w:val="24"/>
          <w:szCs w:val="24"/>
        </w:rPr>
      </w:pPr>
      <w:bookmarkStart w:id="23" w:name="_Toc484641824"/>
      <w:bookmarkStart w:id="24" w:name="_Toc484641402"/>
      <w:bookmarkStart w:id="25" w:name="_Toc484640974"/>
      <w:r>
        <w:rPr>
          <w:rFonts w:ascii="Times New Roman" w:hAnsi="Times New Roman" w:cs="Times New Roman"/>
          <w:i w:val="0"/>
          <w:sz w:val="24"/>
          <w:szCs w:val="24"/>
        </w:rPr>
        <w:t xml:space="preserve">Fotopolymérové platne: </w:t>
      </w:r>
      <w:r w:rsidR="0074200C">
        <w:rPr>
          <w:rFonts w:ascii="Times New Roman" w:hAnsi="Times New Roman" w:cs="Times New Roman"/>
          <w:b w:val="0"/>
          <w:bCs w:val="0"/>
          <w:i w:val="0"/>
          <w:sz w:val="24"/>
          <w:szCs w:val="24"/>
        </w:rPr>
        <w:t>p</w:t>
      </w:r>
      <w:r>
        <w:rPr>
          <w:rFonts w:ascii="Times New Roman" w:hAnsi="Times New Roman" w:cs="Times New Roman"/>
          <w:b w:val="0"/>
          <w:i w:val="0"/>
          <w:sz w:val="24"/>
          <w:szCs w:val="24"/>
        </w:rPr>
        <w:t>ri tlači obalových materiálov má v spoločnosti neodmysliteľné miesto technológia flexotlače. Jej prostredníctvom sa dajú potláčať všetky druhy papiera, kartónov, fólií, plastov, kovov a laminátov. Zásluhou dokonalej výrobnej techniky a technologických podmienok  dosahuje flexotlač veľmi dobrú kvalitu tlače. Významnou mierou sa o to zasluhuje CDI technológia pri výrobe flexotlačovej formy - fotopolymérneho štočku. Digitálny fotopolymérny štočok nepotrebuje filmovú litografiu, ale vyrobí sa laserom priamo z dát.</w:t>
      </w:r>
      <w:bookmarkEnd w:id="23"/>
      <w:bookmarkEnd w:id="24"/>
      <w:bookmarkEnd w:id="25"/>
    </w:p>
    <w:p w14:paraId="477D5B82" w14:textId="77777777" w:rsidR="00FF16AF" w:rsidRDefault="00FF16AF" w:rsidP="00FF16AF">
      <w:pPr>
        <w:pStyle w:val="Nadpis2"/>
        <w:spacing w:before="0" w:after="0"/>
        <w:jc w:val="both"/>
        <w:textAlignment w:val="top"/>
        <w:rPr>
          <w:rFonts w:ascii="Times New Roman" w:hAnsi="Times New Roman" w:cs="Times New Roman"/>
          <w:b w:val="0"/>
          <w:i w:val="0"/>
          <w:sz w:val="24"/>
          <w:szCs w:val="24"/>
        </w:rPr>
      </w:pPr>
      <w:bookmarkStart w:id="26" w:name="_Toc484641825"/>
      <w:bookmarkStart w:id="27" w:name="_Toc484641403"/>
      <w:bookmarkStart w:id="28" w:name="_Toc484640975"/>
      <w:r>
        <w:rPr>
          <w:rFonts w:ascii="Times New Roman" w:hAnsi="Times New Roman" w:cs="Times New Roman"/>
          <w:i w:val="0"/>
          <w:sz w:val="24"/>
          <w:szCs w:val="24"/>
        </w:rPr>
        <w:t>Sleeve formy</w:t>
      </w:r>
      <w:r>
        <w:rPr>
          <w:rFonts w:ascii="Times New Roman" w:hAnsi="Times New Roman" w:cs="Times New Roman"/>
          <w:b w:val="0"/>
          <w:i w:val="0"/>
          <w:sz w:val="24"/>
          <w:szCs w:val="24"/>
        </w:rPr>
        <w:t>: používa sa sleeve návlek, na ktorom je motív vygravírovaný najnovšou laserovou technológiou, ktorá má veľmi priaznivé parametre pre použitie UV-flexotlačových farieb. Sleeve návleky sa vyznačujú vysokou tlačovou trvanlivosťou a vynikajúcou schopnosťou prenosu farby ako v jemných rastroch, tak aj ťažkých farebných plochách. Najväčšia prednosť sleeve návlekov spočíva v možnosti tlačenia nekonečných motívov.</w:t>
      </w:r>
      <w:bookmarkEnd w:id="26"/>
      <w:bookmarkEnd w:id="27"/>
      <w:bookmarkEnd w:id="28"/>
    </w:p>
    <w:p w14:paraId="2F2C5A54" w14:textId="77777777" w:rsidR="00FF16AF" w:rsidRDefault="00FF16AF" w:rsidP="00FF16AF">
      <w:pPr>
        <w:pStyle w:val="Nadpis2"/>
        <w:spacing w:before="0" w:after="0"/>
        <w:jc w:val="both"/>
        <w:textAlignment w:val="top"/>
        <w:rPr>
          <w:rFonts w:ascii="Times New Roman" w:hAnsi="Times New Roman" w:cs="Times New Roman"/>
          <w:b w:val="0"/>
          <w:i w:val="0"/>
          <w:sz w:val="24"/>
          <w:szCs w:val="24"/>
        </w:rPr>
      </w:pPr>
      <w:bookmarkStart w:id="29" w:name="_Toc484641826"/>
      <w:bookmarkStart w:id="30" w:name="_Toc484641404"/>
      <w:bookmarkStart w:id="31" w:name="_Toc484640976"/>
      <w:r>
        <w:rPr>
          <w:rFonts w:ascii="Times New Roman" w:hAnsi="Times New Roman" w:cs="Times New Roman"/>
          <w:bCs w:val="0"/>
          <w:i w:val="0"/>
          <w:sz w:val="24"/>
          <w:szCs w:val="24"/>
        </w:rPr>
        <w:t>Multifunkčné digitálne spracovanie:</w:t>
      </w:r>
      <w:r>
        <w:rPr>
          <w:rFonts w:ascii="Times New Roman" w:hAnsi="Times New Roman" w:cs="Times New Roman"/>
          <w:b w:val="0"/>
          <w:bCs w:val="0"/>
          <w:i w:val="0"/>
          <w:sz w:val="24"/>
          <w:szCs w:val="24"/>
        </w:rPr>
        <w:t xml:space="preserve"> v</w:t>
      </w:r>
      <w:r>
        <w:rPr>
          <w:rFonts w:ascii="Times New Roman" w:hAnsi="Times New Roman" w:cs="Times New Roman"/>
          <w:b w:val="0"/>
          <w:i w:val="0"/>
          <w:sz w:val="24"/>
          <w:szCs w:val="24"/>
        </w:rPr>
        <w:t>ysokoflexibilné digitálne dokončovacie zariadenie</w:t>
      </w:r>
      <w:r>
        <w:rPr>
          <w:rStyle w:val="apple-converted-space"/>
          <w:b w:val="0"/>
          <w:i w:val="0"/>
          <w:sz w:val="24"/>
          <w:szCs w:val="24"/>
        </w:rPr>
        <w:t> </w:t>
      </w:r>
      <w:r>
        <w:rPr>
          <w:rFonts w:ascii="Times New Roman" w:hAnsi="Times New Roman" w:cs="Times New Roman"/>
          <w:b w:val="0"/>
          <w:bCs w:val="0"/>
          <w:i w:val="0"/>
          <w:sz w:val="24"/>
          <w:szCs w:val="24"/>
        </w:rPr>
        <w:t>DIGICON 3</w:t>
      </w:r>
      <w:r>
        <w:rPr>
          <w:rStyle w:val="apple-converted-space"/>
          <w:b w:val="0"/>
          <w:i w:val="0"/>
          <w:sz w:val="24"/>
          <w:szCs w:val="24"/>
        </w:rPr>
        <w:t> </w:t>
      </w:r>
      <w:r>
        <w:rPr>
          <w:rFonts w:ascii="Times New Roman" w:hAnsi="Times New Roman" w:cs="Times New Roman"/>
          <w:b w:val="0"/>
          <w:i w:val="0"/>
          <w:sz w:val="24"/>
          <w:szCs w:val="24"/>
        </w:rPr>
        <w:t>od spoločnosti</w:t>
      </w:r>
      <w:r>
        <w:rPr>
          <w:rStyle w:val="apple-converted-space"/>
          <w:b w:val="0"/>
          <w:i w:val="0"/>
          <w:sz w:val="24"/>
          <w:szCs w:val="24"/>
        </w:rPr>
        <w:t> </w:t>
      </w:r>
      <w:r>
        <w:rPr>
          <w:rFonts w:ascii="Times New Roman" w:hAnsi="Times New Roman" w:cs="Times New Roman"/>
          <w:b w:val="0"/>
          <w:bCs w:val="0"/>
          <w:i w:val="0"/>
          <w:sz w:val="24"/>
          <w:szCs w:val="24"/>
        </w:rPr>
        <w:t>ABG</w:t>
      </w:r>
      <w:r>
        <w:rPr>
          <w:rStyle w:val="apple-converted-space"/>
          <w:b w:val="0"/>
          <w:i w:val="0"/>
          <w:sz w:val="24"/>
          <w:szCs w:val="24"/>
        </w:rPr>
        <w:t> </w:t>
      </w:r>
      <w:r>
        <w:rPr>
          <w:rFonts w:ascii="Times New Roman" w:hAnsi="Times New Roman" w:cs="Times New Roman"/>
          <w:b w:val="0"/>
          <w:i w:val="0"/>
          <w:sz w:val="24"/>
          <w:szCs w:val="24"/>
        </w:rPr>
        <w:t>v kombinácii s dvomi tlačovými flexo jednotkami zahŕňala tieto možnosti: horúca/studená razba, laminácia, pozdĺžne rezanie, semirotačný výsek, 2 flexotlačové jednotky, parciálne aj celoplošné lakovanie (UV lak), perforácia.</w:t>
      </w:r>
      <w:bookmarkEnd w:id="29"/>
      <w:bookmarkEnd w:id="30"/>
      <w:bookmarkEnd w:id="31"/>
    </w:p>
    <w:p w14:paraId="7B634FD2" w14:textId="725FA6EF" w:rsidR="008F2499" w:rsidRDefault="00FF16AF" w:rsidP="008F2499">
      <w:pPr>
        <w:pStyle w:val="Nadpis2"/>
        <w:spacing w:before="0" w:after="0"/>
        <w:jc w:val="both"/>
        <w:textAlignment w:val="top"/>
        <w:rPr>
          <w:rFonts w:ascii="Times New Roman" w:hAnsi="Times New Roman" w:cs="Times New Roman"/>
          <w:b w:val="0"/>
          <w:i w:val="0"/>
          <w:sz w:val="24"/>
          <w:szCs w:val="24"/>
        </w:rPr>
      </w:pPr>
      <w:bookmarkStart w:id="32" w:name="_Toc484641827"/>
      <w:bookmarkStart w:id="33" w:name="_Toc484641405"/>
      <w:bookmarkStart w:id="34" w:name="_Toc484640977"/>
      <w:r>
        <w:rPr>
          <w:rFonts w:ascii="Times New Roman" w:hAnsi="Times New Roman" w:cs="Times New Roman"/>
          <w:bCs w:val="0"/>
          <w:i w:val="0"/>
          <w:sz w:val="24"/>
          <w:szCs w:val="24"/>
        </w:rPr>
        <w:t>Rezanie:</w:t>
      </w:r>
      <w:r>
        <w:rPr>
          <w:rFonts w:ascii="Times New Roman" w:hAnsi="Times New Roman" w:cs="Times New Roman"/>
          <w:b w:val="0"/>
          <w:bCs w:val="0"/>
          <w:i w:val="0"/>
          <w:sz w:val="24"/>
          <w:szCs w:val="24"/>
        </w:rPr>
        <w:t xml:space="preserve"> p</w:t>
      </w:r>
      <w:r>
        <w:rPr>
          <w:rFonts w:ascii="Times New Roman" w:hAnsi="Times New Roman" w:cs="Times New Roman"/>
          <w:b w:val="0"/>
          <w:i w:val="0"/>
          <w:sz w:val="24"/>
          <w:szCs w:val="24"/>
        </w:rPr>
        <w:t>rogramovateľné vysokorýchlostné rezačky Polar 92 sú určené na precízne rezanie tlačových produktov v postpresse z papiera, kartónov, lepenky, plastových fólii a i. v strednom formáte (50x70 cm). Zariadenie je kombinované s periférnym príslušenstvom, ktoré uľahčuje</w:t>
      </w:r>
      <w:r w:rsidR="008F2499">
        <w:rPr>
          <w:rFonts w:ascii="Times New Roman" w:hAnsi="Times New Roman" w:cs="Times New Roman"/>
          <w:b w:val="0"/>
          <w:i w:val="0"/>
          <w:sz w:val="24"/>
          <w:szCs w:val="24"/>
        </w:rPr>
        <w:t xml:space="preserve"> p</w:t>
      </w:r>
      <w:r>
        <w:rPr>
          <w:rFonts w:ascii="Times New Roman" w:hAnsi="Times New Roman" w:cs="Times New Roman"/>
          <w:b w:val="0"/>
          <w:i w:val="0"/>
          <w:sz w:val="24"/>
          <w:szCs w:val="24"/>
        </w:rPr>
        <w:t>rácu operátora. Model Polar 92, ktorý je inštalovaný aj u nás, je vybavený OptiKnife-om, ktorý zaručuje vysokú kvalitu reznej technológie.</w:t>
      </w:r>
      <w:bookmarkEnd w:id="32"/>
      <w:bookmarkEnd w:id="33"/>
      <w:bookmarkEnd w:id="34"/>
    </w:p>
    <w:p w14:paraId="5A94021A" w14:textId="77777777" w:rsidR="008F2499" w:rsidRPr="008F2499" w:rsidRDefault="008F2499" w:rsidP="008F2499"/>
    <w:p w14:paraId="237CE570" w14:textId="77777777" w:rsidR="00FF16AF" w:rsidRDefault="00FF16AF" w:rsidP="00FF16AF">
      <w:pPr>
        <w:rPr>
          <w:b/>
          <w:color w:val="FF0000"/>
          <w:sz w:val="32"/>
          <w:szCs w:val="32"/>
        </w:rPr>
      </w:pPr>
      <w:r>
        <w:rPr>
          <w:noProof/>
          <w:shd w:val="clear" w:color="auto" w:fill="FFFFFF"/>
        </w:rPr>
        <w:drawing>
          <wp:inline distT="0" distB="0" distL="0" distR="0" wp14:anchorId="04DD79A0" wp14:editId="4D916BDF">
            <wp:extent cx="5052060" cy="2552700"/>
            <wp:effectExtent l="0" t="0" r="0" b="0"/>
            <wp:docPr id="1"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1"/>
                    <pic:cNvPicPr>
                      <a:picLocks noChangeAspect="1" noChangeArrowheads="1"/>
                    </pic:cNvPicPr>
                  </pic:nvPicPr>
                  <pic:blipFill>
                    <a:blip r:embed="rId108" cstate="print">
                      <a:extLst>
                        <a:ext uri="{28A0092B-C50C-407E-A947-70E740481C1C}">
                          <a14:useLocalDpi xmlns:a14="http://schemas.microsoft.com/office/drawing/2010/main" val="0"/>
                        </a:ext>
                      </a:extLst>
                    </a:blip>
                    <a:srcRect/>
                    <a:stretch>
                      <a:fillRect/>
                    </a:stretch>
                  </pic:blipFill>
                  <pic:spPr bwMode="auto">
                    <a:xfrm>
                      <a:off x="0" y="0"/>
                      <a:ext cx="5052060" cy="2552700"/>
                    </a:xfrm>
                    <a:prstGeom prst="rect">
                      <a:avLst/>
                    </a:prstGeom>
                    <a:noFill/>
                    <a:ln>
                      <a:noFill/>
                    </a:ln>
                  </pic:spPr>
                </pic:pic>
              </a:graphicData>
            </a:graphic>
          </wp:inline>
        </w:drawing>
      </w:r>
    </w:p>
    <w:p w14:paraId="124AE6AA" w14:textId="77777777" w:rsidR="00F8745C" w:rsidRDefault="00F8745C" w:rsidP="0015487E">
      <w:pPr>
        <w:rPr>
          <w:b/>
          <w:color w:val="943634" w:themeColor="accent2" w:themeShade="BF"/>
          <w:sz w:val="32"/>
          <w:szCs w:val="32"/>
        </w:rPr>
      </w:pPr>
      <w:bookmarkStart w:id="35" w:name="_Hlk72493429"/>
    </w:p>
    <w:p w14:paraId="67F65F2B" w14:textId="2DD068B1" w:rsidR="00F8745C" w:rsidRDefault="00F8745C" w:rsidP="0015487E">
      <w:pPr>
        <w:rPr>
          <w:b/>
          <w:color w:val="943634" w:themeColor="accent2" w:themeShade="BF"/>
          <w:sz w:val="32"/>
          <w:szCs w:val="32"/>
        </w:rPr>
      </w:pPr>
    </w:p>
    <w:p w14:paraId="2F4D2A17" w14:textId="3E547B63" w:rsidR="00A076C9" w:rsidRDefault="00A076C9" w:rsidP="0015487E">
      <w:pPr>
        <w:rPr>
          <w:b/>
          <w:color w:val="943634" w:themeColor="accent2" w:themeShade="BF"/>
          <w:sz w:val="32"/>
          <w:szCs w:val="32"/>
        </w:rPr>
      </w:pPr>
    </w:p>
    <w:p w14:paraId="7D2E9E2B" w14:textId="71ADF485" w:rsidR="0015487E" w:rsidRPr="003D148D" w:rsidRDefault="0015487E" w:rsidP="0015487E">
      <w:pPr>
        <w:rPr>
          <w:b/>
          <w:color w:val="943634" w:themeColor="accent2" w:themeShade="BF"/>
          <w:sz w:val="32"/>
          <w:szCs w:val="32"/>
        </w:rPr>
      </w:pPr>
      <w:r w:rsidRPr="003D148D">
        <w:rPr>
          <w:b/>
          <w:color w:val="943634" w:themeColor="accent2" w:themeShade="BF"/>
          <w:sz w:val="32"/>
          <w:szCs w:val="32"/>
        </w:rPr>
        <w:lastRenderedPageBreak/>
        <w:t>7. Informácia o vývoji mesta z pohľadu rozpočtovníctva</w:t>
      </w:r>
    </w:p>
    <w:p w14:paraId="0076D44C" w14:textId="77777777" w:rsidR="0015487E" w:rsidRPr="00387BD0" w:rsidRDefault="0015487E" w:rsidP="0015487E">
      <w:pPr>
        <w:rPr>
          <w:i/>
          <w:iCs/>
          <w:color w:val="943634" w:themeColor="accent2" w:themeShade="BF"/>
        </w:rPr>
      </w:pPr>
    </w:p>
    <w:p w14:paraId="71C85C16" w14:textId="77777777" w:rsidR="00C249D1" w:rsidRDefault="00C249D1" w:rsidP="00C249D1">
      <w:pPr>
        <w:rPr>
          <w:b/>
          <w:color w:val="943634" w:themeColor="accent2" w:themeShade="BF"/>
          <w:sz w:val="28"/>
          <w:szCs w:val="28"/>
        </w:rPr>
      </w:pPr>
      <w:r>
        <w:rPr>
          <w:b/>
          <w:color w:val="943634" w:themeColor="accent2" w:themeShade="BF"/>
          <w:sz w:val="28"/>
          <w:szCs w:val="28"/>
        </w:rPr>
        <w:t>7.1 Plnenie príjmov a čerpanie výdavkov za rok 2020</w:t>
      </w:r>
    </w:p>
    <w:p w14:paraId="2E8199ED" w14:textId="77777777" w:rsidR="00C249D1" w:rsidRDefault="00C249D1" w:rsidP="00C249D1">
      <w:pPr>
        <w:rPr>
          <w:color w:val="943634" w:themeColor="accent2" w:themeShade="BF"/>
        </w:rPr>
      </w:pPr>
    </w:p>
    <w:p w14:paraId="3CFADC29" w14:textId="77777777" w:rsidR="00C249D1" w:rsidRDefault="00C249D1" w:rsidP="00C249D1">
      <w:pPr>
        <w:jc w:val="both"/>
        <w:rPr>
          <w:color w:val="943634" w:themeColor="accent2" w:themeShade="BF"/>
        </w:rPr>
      </w:pPr>
    </w:p>
    <w:p w14:paraId="7EDCDA2C" w14:textId="6494D3C1" w:rsidR="00C249D1" w:rsidRDefault="00C249D1" w:rsidP="00C249D1">
      <w:pPr>
        <w:jc w:val="both"/>
      </w:pPr>
      <w:r>
        <w:t>Základným   nástrojom  finančného  hospodárenia  obce  bol   rozpočet   mesta   na  rok   2020. Mesto v roku 2020 zostavilo rozpočet podľa ustanovenia § 10 odsek 7) zákona č.583/2004 Z.z. o rozpočtových pravidlách územnej samosprávy a o zmene a doplnení niektorých zákonov v znení neskorších predpisov. Rozpočet mesta na rok 2020 bol zostavený ako vyrovnaný.</w:t>
      </w:r>
    </w:p>
    <w:p w14:paraId="79AABC8C" w14:textId="77777777" w:rsidR="00C249D1" w:rsidRDefault="00C249D1" w:rsidP="00C249D1">
      <w:pPr>
        <w:jc w:val="both"/>
      </w:pPr>
      <w:r>
        <w:t xml:space="preserve">Hospodárenie mesta sa riadilo podľa schváleného rozpočtu na rok 2020.  </w:t>
      </w:r>
    </w:p>
    <w:p w14:paraId="26103CB9" w14:textId="77777777" w:rsidR="00C249D1" w:rsidRDefault="00C249D1" w:rsidP="00C249D1">
      <w:pPr>
        <w:jc w:val="both"/>
      </w:pPr>
    </w:p>
    <w:p w14:paraId="57F65468" w14:textId="77777777" w:rsidR="00C249D1" w:rsidRDefault="00C249D1" w:rsidP="00C249D1">
      <w:pPr>
        <w:jc w:val="both"/>
      </w:pPr>
      <w:r>
        <w:t xml:space="preserve">Rozpočet mesta Vrútky bol schválený Mestským zastupiteľstvom dňa  11.12.2019  uznesením č. 124/2019 ako vyrovnaný v čiastke </w:t>
      </w:r>
      <w:r>
        <w:rPr>
          <w:b/>
          <w:bCs/>
        </w:rPr>
        <w:t>7  918 790,- eur.</w:t>
      </w:r>
    </w:p>
    <w:p w14:paraId="2010F366" w14:textId="77777777" w:rsidR="00C249D1" w:rsidRDefault="00C249D1" w:rsidP="00C249D1">
      <w:pPr>
        <w:jc w:val="both"/>
      </w:pPr>
      <w:r>
        <w:t xml:space="preserve">Zmeny rozpočtu: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20"/>
        <w:gridCol w:w="3020"/>
        <w:gridCol w:w="3020"/>
      </w:tblGrid>
      <w:tr w:rsidR="00C249D1" w14:paraId="37ADA666" w14:textId="77777777" w:rsidTr="00C249D1">
        <w:tc>
          <w:tcPr>
            <w:tcW w:w="3020" w:type="dxa"/>
            <w:tcBorders>
              <w:top w:val="single" w:sz="4" w:space="0" w:color="auto"/>
              <w:left w:val="single" w:sz="4" w:space="0" w:color="auto"/>
              <w:bottom w:val="single" w:sz="4" w:space="0" w:color="auto"/>
              <w:right w:val="single" w:sz="4" w:space="0" w:color="auto"/>
            </w:tcBorders>
            <w:hideMark/>
          </w:tcPr>
          <w:p w14:paraId="45564CD2" w14:textId="77777777" w:rsidR="00C249D1" w:rsidRDefault="00C249D1">
            <w:pPr>
              <w:jc w:val="both"/>
              <w:rPr>
                <w:lang w:eastAsia="en-US"/>
              </w:rPr>
            </w:pPr>
            <w:r>
              <w:rPr>
                <w:lang w:eastAsia="en-US"/>
              </w:rPr>
              <w:t>1/2020</w:t>
            </w:r>
          </w:p>
        </w:tc>
        <w:tc>
          <w:tcPr>
            <w:tcW w:w="3020" w:type="dxa"/>
            <w:tcBorders>
              <w:top w:val="single" w:sz="4" w:space="0" w:color="auto"/>
              <w:left w:val="single" w:sz="4" w:space="0" w:color="auto"/>
              <w:bottom w:val="single" w:sz="4" w:space="0" w:color="auto"/>
              <w:right w:val="single" w:sz="4" w:space="0" w:color="auto"/>
            </w:tcBorders>
            <w:hideMark/>
          </w:tcPr>
          <w:p w14:paraId="1ACDFA0B" w14:textId="77777777" w:rsidR="00C249D1" w:rsidRDefault="00C249D1">
            <w:pPr>
              <w:jc w:val="both"/>
              <w:rPr>
                <w:lang w:eastAsia="en-US"/>
              </w:rPr>
            </w:pPr>
            <w:r>
              <w:rPr>
                <w:lang w:eastAsia="en-US"/>
              </w:rPr>
              <w:t>12.05.2020</w:t>
            </w:r>
          </w:p>
        </w:tc>
        <w:tc>
          <w:tcPr>
            <w:tcW w:w="3020" w:type="dxa"/>
            <w:tcBorders>
              <w:top w:val="single" w:sz="4" w:space="0" w:color="auto"/>
              <w:left w:val="single" w:sz="4" w:space="0" w:color="auto"/>
              <w:bottom w:val="single" w:sz="4" w:space="0" w:color="auto"/>
              <w:right w:val="single" w:sz="4" w:space="0" w:color="auto"/>
            </w:tcBorders>
            <w:hideMark/>
          </w:tcPr>
          <w:p w14:paraId="6AFE4518" w14:textId="77777777" w:rsidR="00C249D1" w:rsidRDefault="00C249D1">
            <w:pPr>
              <w:jc w:val="both"/>
              <w:rPr>
                <w:lang w:eastAsia="en-US"/>
              </w:rPr>
            </w:pPr>
            <w:r>
              <w:rPr>
                <w:lang w:eastAsia="en-US"/>
              </w:rPr>
              <w:t>22/2020</w:t>
            </w:r>
          </w:p>
        </w:tc>
      </w:tr>
      <w:tr w:rsidR="00C249D1" w14:paraId="10727208" w14:textId="77777777" w:rsidTr="00C249D1">
        <w:tc>
          <w:tcPr>
            <w:tcW w:w="3020" w:type="dxa"/>
            <w:tcBorders>
              <w:top w:val="single" w:sz="4" w:space="0" w:color="auto"/>
              <w:left w:val="single" w:sz="4" w:space="0" w:color="auto"/>
              <w:bottom w:val="single" w:sz="4" w:space="0" w:color="auto"/>
              <w:right w:val="single" w:sz="4" w:space="0" w:color="auto"/>
            </w:tcBorders>
            <w:hideMark/>
          </w:tcPr>
          <w:p w14:paraId="1BD57A7D" w14:textId="77777777" w:rsidR="00C249D1" w:rsidRDefault="00C249D1">
            <w:pPr>
              <w:jc w:val="both"/>
              <w:rPr>
                <w:lang w:eastAsia="en-US"/>
              </w:rPr>
            </w:pPr>
            <w:r>
              <w:rPr>
                <w:lang w:eastAsia="en-US"/>
              </w:rPr>
              <w:t>2/2020</w:t>
            </w:r>
          </w:p>
        </w:tc>
        <w:tc>
          <w:tcPr>
            <w:tcW w:w="3020" w:type="dxa"/>
            <w:tcBorders>
              <w:top w:val="single" w:sz="4" w:space="0" w:color="auto"/>
              <w:left w:val="single" w:sz="4" w:space="0" w:color="auto"/>
              <w:bottom w:val="single" w:sz="4" w:space="0" w:color="auto"/>
              <w:right w:val="single" w:sz="4" w:space="0" w:color="auto"/>
            </w:tcBorders>
            <w:hideMark/>
          </w:tcPr>
          <w:p w14:paraId="67C8C24F" w14:textId="77777777" w:rsidR="00C249D1" w:rsidRDefault="00C249D1">
            <w:pPr>
              <w:jc w:val="both"/>
              <w:rPr>
                <w:lang w:eastAsia="en-US"/>
              </w:rPr>
            </w:pPr>
            <w:r>
              <w:rPr>
                <w:lang w:eastAsia="en-US"/>
              </w:rPr>
              <w:t>12.05.2020</w:t>
            </w:r>
          </w:p>
        </w:tc>
        <w:tc>
          <w:tcPr>
            <w:tcW w:w="3020" w:type="dxa"/>
            <w:tcBorders>
              <w:top w:val="single" w:sz="4" w:space="0" w:color="auto"/>
              <w:left w:val="single" w:sz="4" w:space="0" w:color="auto"/>
              <w:bottom w:val="single" w:sz="4" w:space="0" w:color="auto"/>
              <w:right w:val="single" w:sz="4" w:space="0" w:color="auto"/>
            </w:tcBorders>
            <w:hideMark/>
          </w:tcPr>
          <w:p w14:paraId="1BD333AF" w14:textId="77777777" w:rsidR="00C249D1" w:rsidRDefault="00C249D1">
            <w:pPr>
              <w:jc w:val="both"/>
              <w:rPr>
                <w:lang w:eastAsia="en-US"/>
              </w:rPr>
            </w:pPr>
            <w:r>
              <w:rPr>
                <w:lang w:eastAsia="en-US"/>
              </w:rPr>
              <w:t>23/2020</w:t>
            </w:r>
          </w:p>
        </w:tc>
      </w:tr>
      <w:tr w:rsidR="00C249D1" w14:paraId="279F916D" w14:textId="77777777" w:rsidTr="00C249D1">
        <w:tc>
          <w:tcPr>
            <w:tcW w:w="3020" w:type="dxa"/>
            <w:tcBorders>
              <w:top w:val="single" w:sz="4" w:space="0" w:color="auto"/>
              <w:left w:val="single" w:sz="4" w:space="0" w:color="auto"/>
              <w:bottom w:val="single" w:sz="4" w:space="0" w:color="auto"/>
              <w:right w:val="single" w:sz="4" w:space="0" w:color="auto"/>
            </w:tcBorders>
            <w:hideMark/>
          </w:tcPr>
          <w:p w14:paraId="118D4BE4" w14:textId="77777777" w:rsidR="00C249D1" w:rsidRDefault="00C249D1">
            <w:pPr>
              <w:jc w:val="both"/>
              <w:rPr>
                <w:lang w:eastAsia="en-US"/>
              </w:rPr>
            </w:pPr>
            <w:r>
              <w:rPr>
                <w:lang w:eastAsia="en-US"/>
              </w:rPr>
              <w:t>3/2020</w:t>
            </w:r>
          </w:p>
        </w:tc>
        <w:tc>
          <w:tcPr>
            <w:tcW w:w="3020" w:type="dxa"/>
            <w:tcBorders>
              <w:top w:val="single" w:sz="4" w:space="0" w:color="auto"/>
              <w:left w:val="single" w:sz="4" w:space="0" w:color="auto"/>
              <w:bottom w:val="single" w:sz="4" w:space="0" w:color="auto"/>
              <w:right w:val="single" w:sz="4" w:space="0" w:color="auto"/>
            </w:tcBorders>
            <w:hideMark/>
          </w:tcPr>
          <w:p w14:paraId="74A51908" w14:textId="77777777" w:rsidR="00C249D1" w:rsidRDefault="00C249D1">
            <w:pPr>
              <w:jc w:val="both"/>
              <w:rPr>
                <w:lang w:eastAsia="en-US"/>
              </w:rPr>
            </w:pPr>
            <w:r>
              <w:rPr>
                <w:lang w:eastAsia="en-US"/>
              </w:rPr>
              <w:t>25.08.2020</w:t>
            </w:r>
          </w:p>
        </w:tc>
        <w:tc>
          <w:tcPr>
            <w:tcW w:w="3020" w:type="dxa"/>
            <w:tcBorders>
              <w:top w:val="single" w:sz="4" w:space="0" w:color="auto"/>
              <w:left w:val="single" w:sz="4" w:space="0" w:color="auto"/>
              <w:bottom w:val="single" w:sz="4" w:space="0" w:color="auto"/>
              <w:right w:val="single" w:sz="4" w:space="0" w:color="auto"/>
            </w:tcBorders>
            <w:hideMark/>
          </w:tcPr>
          <w:p w14:paraId="7CBE3260" w14:textId="77777777" w:rsidR="00C249D1" w:rsidRDefault="00C249D1">
            <w:pPr>
              <w:jc w:val="both"/>
              <w:rPr>
                <w:lang w:eastAsia="en-US"/>
              </w:rPr>
            </w:pPr>
            <w:r>
              <w:rPr>
                <w:lang w:eastAsia="en-US"/>
              </w:rPr>
              <w:t>41/2020</w:t>
            </w:r>
          </w:p>
        </w:tc>
      </w:tr>
      <w:tr w:rsidR="00C249D1" w14:paraId="3B96A3A2" w14:textId="77777777" w:rsidTr="00C249D1">
        <w:tc>
          <w:tcPr>
            <w:tcW w:w="3020" w:type="dxa"/>
            <w:tcBorders>
              <w:top w:val="single" w:sz="4" w:space="0" w:color="auto"/>
              <w:left w:val="single" w:sz="4" w:space="0" w:color="auto"/>
              <w:bottom w:val="single" w:sz="4" w:space="0" w:color="auto"/>
              <w:right w:val="single" w:sz="4" w:space="0" w:color="auto"/>
            </w:tcBorders>
            <w:hideMark/>
          </w:tcPr>
          <w:p w14:paraId="2F9AC283" w14:textId="77777777" w:rsidR="00C249D1" w:rsidRDefault="00C249D1">
            <w:pPr>
              <w:jc w:val="both"/>
              <w:rPr>
                <w:lang w:eastAsia="en-US"/>
              </w:rPr>
            </w:pPr>
            <w:r>
              <w:rPr>
                <w:lang w:eastAsia="en-US"/>
              </w:rPr>
              <w:t>4/2020</w:t>
            </w:r>
          </w:p>
        </w:tc>
        <w:tc>
          <w:tcPr>
            <w:tcW w:w="3020" w:type="dxa"/>
            <w:tcBorders>
              <w:top w:val="single" w:sz="4" w:space="0" w:color="auto"/>
              <w:left w:val="single" w:sz="4" w:space="0" w:color="auto"/>
              <w:bottom w:val="single" w:sz="4" w:space="0" w:color="auto"/>
              <w:right w:val="single" w:sz="4" w:space="0" w:color="auto"/>
            </w:tcBorders>
            <w:hideMark/>
          </w:tcPr>
          <w:p w14:paraId="5F24F31B" w14:textId="77777777" w:rsidR="00C249D1" w:rsidRDefault="00C249D1">
            <w:pPr>
              <w:jc w:val="both"/>
              <w:rPr>
                <w:lang w:eastAsia="en-US"/>
              </w:rPr>
            </w:pPr>
            <w:r>
              <w:rPr>
                <w:lang w:eastAsia="en-US"/>
              </w:rPr>
              <w:t>22.09.2020</w:t>
            </w:r>
          </w:p>
        </w:tc>
        <w:tc>
          <w:tcPr>
            <w:tcW w:w="3020" w:type="dxa"/>
            <w:tcBorders>
              <w:top w:val="single" w:sz="4" w:space="0" w:color="auto"/>
              <w:left w:val="single" w:sz="4" w:space="0" w:color="auto"/>
              <w:bottom w:val="single" w:sz="4" w:space="0" w:color="auto"/>
              <w:right w:val="single" w:sz="4" w:space="0" w:color="auto"/>
            </w:tcBorders>
            <w:hideMark/>
          </w:tcPr>
          <w:p w14:paraId="278F32A5" w14:textId="77777777" w:rsidR="00C249D1" w:rsidRDefault="00C249D1">
            <w:pPr>
              <w:jc w:val="both"/>
              <w:rPr>
                <w:lang w:eastAsia="en-US"/>
              </w:rPr>
            </w:pPr>
            <w:r>
              <w:rPr>
                <w:lang w:eastAsia="en-US"/>
              </w:rPr>
              <w:t>56/2020</w:t>
            </w:r>
          </w:p>
        </w:tc>
      </w:tr>
      <w:tr w:rsidR="00C249D1" w14:paraId="407B1B33" w14:textId="77777777" w:rsidTr="00C249D1">
        <w:tc>
          <w:tcPr>
            <w:tcW w:w="3020" w:type="dxa"/>
            <w:tcBorders>
              <w:top w:val="single" w:sz="4" w:space="0" w:color="auto"/>
              <w:left w:val="single" w:sz="4" w:space="0" w:color="auto"/>
              <w:bottom w:val="single" w:sz="4" w:space="0" w:color="auto"/>
              <w:right w:val="single" w:sz="4" w:space="0" w:color="auto"/>
            </w:tcBorders>
            <w:hideMark/>
          </w:tcPr>
          <w:p w14:paraId="1D104077" w14:textId="77777777" w:rsidR="00C249D1" w:rsidRDefault="00C249D1">
            <w:pPr>
              <w:jc w:val="both"/>
              <w:rPr>
                <w:lang w:eastAsia="en-US"/>
              </w:rPr>
            </w:pPr>
            <w:r>
              <w:rPr>
                <w:lang w:eastAsia="en-US"/>
              </w:rPr>
              <w:t>5/2020</w:t>
            </w:r>
          </w:p>
        </w:tc>
        <w:tc>
          <w:tcPr>
            <w:tcW w:w="3020" w:type="dxa"/>
            <w:tcBorders>
              <w:top w:val="single" w:sz="4" w:space="0" w:color="auto"/>
              <w:left w:val="single" w:sz="4" w:space="0" w:color="auto"/>
              <w:bottom w:val="single" w:sz="4" w:space="0" w:color="auto"/>
              <w:right w:val="single" w:sz="4" w:space="0" w:color="auto"/>
            </w:tcBorders>
            <w:hideMark/>
          </w:tcPr>
          <w:p w14:paraId="1385DB11" w14:textId="77777777" w:rsidR="00C249D1" w:rsidRDefault="00C249D1">
            <w:pPr>
              <w:jc w:val="both"/>
              <w:rPr>
                <w:lang w:eastAsia="en-US"/>
              </w:rPr>
            </w:pPr>
            <w:r>
              <w:rPr>
                <w:lang w:eastAsia="en-US"/>
              </w:rPr>
              <w:t>22.09.2020</w:t>
            </w:r>
          </w:p>
        </w:tc>
        <w:tc>
          <w:tcPr>
            <w:tcW w:w="3020" w:type="dxa"/>
            <w:tcBorders>
              <w:top w:val="single" w:sz="4" w:space="0" w:color="auto"/>
              <w:left w:val="single" w:sz="4" w:space="0" w:color="auto"/>
              <w:bottom w:val="single" w:sz="4" w:space="0" w:color="auto"/>
              <w:right w:val="single" w:sz="4" w:space="0" w:color="auto"/>
            </w:tcBorders>
            <w:hideMark/>
          </w:tcPr>
          <w:p w14:paraId="1131D9BE" w14:textId="77777777" w:rsidR="00C249D1" w:rsidRDefault="00C249D1">
            <w:pPr>
              <w:jc w:val="both"/>
              <w:rPr>
                <w:lang w:eastAsia="en-US"/>
              </w:rPr>
            </w:pPr>
            <w:r>
              <w:rPr>
                <w:lang w:eastAsia="en-US"/>
              </w:rPr>
              <w:t>59/2020</w:t>
            </w:r>
          </w:p>
        </w:tc>
      </w:tr>
      <w:tr w:rsidR="00C249D1" w14:paraId="13DB97C4" w14:textId="77777777" w:rsidTr="00C249D1">
        <w:tc>
          <w:tcPr>
            <w:tcW w:w="3020" w:type="dxa"/>
            <w:tcBorders>
              <w:top w:val="single" w:sz="4" w:space="0" w:color="auto"/>
              <w:left w:val="single" w:sz="4" w:space="0" w:color="auto"/>
              <w:bottom w:val="single" w:sz="4" w:space="0" w:color="auto"/>
              <w:right w:val="single" w:sz="4" w:space="0" w:color="auto"/>
            </w:tcBorders>
            <w:hideMark/>
          </w:tcPr>
          <w:p w14:paraId="4DCF50D0" w14:textId="77777777" w:rsidR="00C249D1" w:rsidRDefault="00C249D1">
            <w:pPr>
              <w:jc w:val="both"/>
              <w:rPr>
                <w:lang w:eastAsia="en-US"/>
              </w:rPr>
            </w:pPr>
            <w:r>
              <w:rPr>
                <w:lang w:eastAsia="en-US"/>
              </w:rPr>
              <w:t>6/2020</w:t>
            </w:r>
          </w:p>
        </w:tc>
        <w:tc>
          <w:tcPr>
            <w:tcW w:w="3020" w:type="dxa"/>
            <w:tcBorders>
              <w:top w:val="single" w:sz="4" w:space="0" w:color="auto"/>
              <w:left w:val="single" w:sz="4" w:space="0" w:color="auto"/>
              <w:bottom w:val="single" w:sz="4" w:space="0" w:color="auto"/>
              <w:right w:val="single" w:sz="4" w:space="0" w:color="auto"/>
            </w:tcBorders>
            <w:hideMark/>
          </w:tcPr>
          <w:p w14:paraId="255C1AE0" w14:textId="77777777" w:rsidR="00C249D1" w:rsidRDefault="00C249D1">
            <w:pPr>
              <w:jc w:val="both"/>
              <w:rPr>
                <w:lang w:eastAsia="en-US"/>
              </w:rPr>
            </w:pPr>
            <w:r>
              <w:rPr>
                <w:lang w:eastAsia="en-US"/>
              </w:rPr>
              <w:t>08.12.2020</w:t>
            </w:r>
          </w:p>
        </w:tc>
        <w:tc>
          <w:tcPr>
            <w:tcW w:w="3020" w:type="dxa"/>
            <w:tcBorders>
              <w:top w:val="single" w:sz="4" w:space="0" w:color="auto"/>
              <w:left w:val="single" w:sz="4" w:space="0" w:color="auto"/>
              <w:bottom w:val="single" w:sz="4" w:space="0" w:color="auto"/>
              <w:right w:val="single" w:sz="4" w:space="0" w:color="auto"/>
            </w:tcBorders>
            <w:hideMark/>
          </w:tcPr>
          <w:p w14:paraId="597FB8A6" w14:textId="77777777" w:rsidR="00C249D1" w:rsidRDefault="00C249D1">
            <w:pPr>
              <w:jc w:val="both"/>
              <w:rPr>
                <w:lang w:eastAsia="en-US"/>
              </w:rPr>
            </w:pPr>
            <w:r>
              <w:rPr>
                <w:lang w:eastAsia="en-US"/>
              </w:rPr>
              <w:t>77/2020</w:t>
            </w:r>
          </w:p>
        </w:tc>
      </w:tr>
      <w:tr w:rsidR="00C249D1" w14:paraId="6EA29A94" w14:textId="77777777" w:rsidTr="00C249D1">
        <w:tc>
          <w:tcPr>
            <w:tcW w:w="3020" w:type="dxa"/>
            <w:tcBorders>
              <w:top w:val="single" w:sz="4" w:space="0" w:color="auto"/>
              <w:left w:val="single" w:sz="4" w:space="0" w:color="auto"/>
              <w:bottom w:val="single" w:sz="4" w:space="0" w:color="auto"/>
              <w:right w:val="single" w:sz="4" w:space="0" w:color="auto"/>
            </w:tcBorders>
            <w:hideMark/>
          </w:tcPr>
          <w:p w14:paraId="6A59FD69" w14:textId="77777777" w:rsidR="00C249D1" w:rsidRDefault="00C249D1">
            <w:pPr>
              <w:jc w:val="both"/>
              <w:rPr>
                <w:lang w:eastAsia="en-US"/>
              </w:rPr>
            </w:pPr>
            <w:r>
              <w:rPr>
                <w:lang w:eastAsia="en-US"/>
              </w:rPr>
              <w:t>7/2020</w:t>
            </w:r>
          </w:p>
        </w:tc>
        <w:tc>
          <w:tcPr>
            <w:tcW w:w="3020" w:type="dxa"/>
            <w:tcBorders>
              <w:top w:val="single" w:sz="4" w:space="0" w:color="auto"/>
              <w:left w:val="single" w:sz="4" w:space="0" w:color="auto"/>
              <w:bottom w:val="single" w:sz="4" w:space="0" w:color="auto"/>
              <w:right w:val="single" w:sz="4" w:space="0" w:color="auto"/>
            </w:tcBorders>
            <w:hideMark/>
          </w:tcPr>
          <w:p w14:paraId="195BA2BA" w14:textId="77777777" w:rsidR="00C249D1" w:rsidRDefault="00C249D1">
            <w:pPr>
              <w:jc w:val="both"/>
              <w:rPr>
                <w:lang w:eastAsia="en-US"/>
              </w:rPr>
            </w:pPr>
            <w:r>
              <w:rPr>
                <w:lang w:eastAsia="en-US"/>
              </w:rPr>
              <w:t>23.02.2021</w:t>
            </w:r>
          </w:p>
        </w:tc>
        <w:tc>
          <w:tcPr>
            <w:tcW w:w="3020" w:type="dxa"/>
            <w:tcBorders>
              <w:top w:val="single" w:sz="4" w:space="0" w:color="auto"/>
              <w:left w:val="single" w:sz="4" w:space="0" w:color="auto"/>
              <w:bottom w:val="single" w:sz="4" w:space="0" w:color="auto"/>
              <w:right w:val="single" w:sz="4" w:space="0" w:color="auto"/>
            </w:tcBorders>
            <w:hideMark/>
          </w:tcPr>
          <w:p w14:paraId="6B7E7D87" w14:textId="77777777" w:rsidR="00C249D1" w:rsidRDefault="00C249D1">
            <w:pPr>
              <w:jc w:val="both"/>
              <w:rPr>
                <w:lang w:eastAsia="en-US"/>
              </w:rPr>
            </w:pPr>
            <w:r>
              <w:rPr>
                <w:lang w:eastAsia="en-US"/>
              </w:rPr>
              <w:t>2/2021</w:t>
            </w:r>
          </w:p>
        </w:tc>
      </w:tr>
    </w:tbl>
    <w:p w14:paraId="6F110764" w14:textId="77777777" w:rsidR="00C249D1" w:rsidRDefault="00C249D1" w:rsidP="00C249D1">
      <w:pPr>
        <w:jc w:val="both"/>
      </w:pPr>
    </w:p>
    <w:p w14:paraId="7B556942" w14:textId="77777777" w:rsidR="00C249D1" w:rsidRDefault="00C249D1" w:rsidP="00C249D1">
      <w:pPr>
        <w:jc w:val="both"/>
      </w:pPr>
    </w:p>
    <w:p w14:paraId="16B3F267" w14:textId="77777777" w:rsidR="00C249D1" w:rsidRDefault="00C249D1" w:rsidP="00C249D1">
      <w:pPr>
        <w:jc w:val="both"/>
      </w:pPr>
    </w:p>
    <w:p w14:paraId="106722C7" w14:textId="77777777" w:rsidR="00C249D1" w:rsidRDefault="00C249D1" w:rsidP="00C249D1">
      <w:pPr>
        <w:jc w:val="center"/>
        <w:rPr>
          <w:b/>
        </w:rPr>
      </w:pPr>
      <w:r>
        <w:rPr>
          <w:b/>
        </w:rPr>
        <w:t>Rozpočet mesta k 31.12.2020 v eurách</w:t>
      </w:r>
    </w:p>
    <w:tbl>
      <w:tblPr>
        <w:tblW w:w="0" w:type="auto"/>
        <w:tblInd w:w="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893"/>
        <w:gridCol w:w="1843"/>
        <w:gridCol w:w="1842"/>
      </w:tblGrid>
      <w:tr w:rsidR="00C249D1" w14:paraId="130187B7" w14:textId="77777777" w:rsidTr="00C249D1">
        <w:tc>
          <w:tcPr>
            <w:tcW w:w="3893" w:type="dxa"/>
            <w:tcBorders>
              <w:top w:val="single" w:sz="4" w:space="0" w:color="auto"/>
              <w:left w:val="single" w:sz="4" w:space="0" w:color="auto"/>
              <w:bottom w:val="single" w:sz="4" w:space="0" w:color="auto"/>
              <w:right w:val="single" w:sz="4" w:space="0" w:color="auto"/>
            </w:tcBorders>
            <w:shd w:val="clear" w:color="auto" w:fill="D9D9D9"/>
          </w:tcPr>
          <w:p w14:paraId="5FADD919" w14:textId="77777777" w:rsidR="00C249D1" w:rsidRDefault="00C249D1">
            <w:pPr>
              <w:tabs>
                <w:tab w:val="right" w:pos="8460"/>
              </w:tabs>
              <w:jc w:val="both"/>
              <w:rPr>
                <w:b/>
                <w:lang w:eastAsia="en-US"/>
              </w:rPr>
            </w:pPr>
          </w:p>
        </w:tc>
        <w:tc>
          <w:tcPr>
            <w:tcW w:w="1843" w:type="dxa"/>
            <w:tcBorders>
              <w:top w:val="single" w:sz="4" w:space="0" w:color="auto"/>
              <w:left w:val="single" w:sz="4" w:space="0" w:color="auto"/>
              <w:bottom w:val="single" w:sz="4" w:space="0" w:color="auto"/>
              <w:right w:val="single" w:sz="4" w:space="0" w:color="auto"/>
            </w:tcBorders>
            <w:shd w:val="clear" w:color="auto" w:fill="D9D9D9"/>
            <w:hideMark/>
          </w:tcPr>
          <w:p w14:paraId="2B6E85C0" w14:textId="77777777" w:rsidR="00C249D1" w:rsidRDefault="00C249D1">
            <w:pPr>
              <w:tabs>
                <w:tab w:val="right" w:pos="8460"/>
              </w:tabs>
              <w:jc w:val="center"/>
              <w:rPr>
                <w:b/>
                <w:lang w:eastAsia="en-US"/>
              </w:rPr>
            </w:pPr>
            <w:r>
              <w:rPr>
                <w:b/>
                <w:lang w:eastAsia="en-US"/>
              </w:rPr>
              <w:t xml:space="preserve">Rozpočet </w:t>
            </w:r>
          </w:p>
          <w:p w14:paraId="4A0DDF48" w14:textId="77777777" w:rsidR="00C249D1" w:rsidRDefault="00C249D1">
            <w:pPr>
              <w:tabs>
                <w:tab w:val="right" w:pos="8460"/>
              </w:tabs>
              <w:jc w:val="center"/>
              <w:rPr>
                <w:b/>
                <w:lang w:eastAsia="en-US"/>
              </w:rPr>
            </w:pPr>
            <w:r>
              <w:rPr>
                <w:b/>
                <w:lang w:eastAsia="en-US"/>
              </w:rPr>
              <w:t>schválený</w:t>
            </w:r>
          </w:p>
        </w:tc>
        <w:tc>
          <w:tcPr>
            <w:tcW w:w="1842" w:type="dxa"/>
            <w:tcBorders>
              <w:top w:val="single" w:sz="4" w:space="0" w:color="auto"/>
              <w:left w:val="single" w:sz="4" w:space="0" w:color="auto"/>
              <w:bottom w:val="single" w:sz="4" w:space="0" w:color="auto"/>
              <w:right w:val="single" w:sz="4" w:space="0" w:color="auto"/>
            </w:tcBorders>
            <w:shd w:val="clear" w:color="auto" w:fill="D9D9D9"/>
            <w:hideMark/>
          </w:tcPr>
          <w:p w14:paraId="113BA068" w14:textId="77777777" w:rsidR="00C249D1" w:rsidRDefault="00C249D1">
            <w:pPr>
              <w:tabs>
                <w:tab w:val="right" w:pos="8820"/>
              </w:tabs>
              <w:jc w:val="center"/>
              <w:rPr>
                <w:b/>
                <w:lang w:eastAsia="en-US"/>
              </w:rPr>
            </w:pPr>
            <w:r>
              <w:rPr>
                <w:b/>
                <w:lang w:eastAsia="en-US"/>
              </w:rPr>
              <w:t xml:space="preserve">Rozpočet </w:t>
            </w:r>
          </w:p>
          <w:p w14:paraId="378561B1" w14:textId="77777777" w:rsidR="00C249D1" w:rsidRDefault="00C249D1">
            <w:pPr>
              <w:tabs>
                <w:tab w:val="right" w:pos="8820"/>
              </w:tabs>
              <w:rPr>
                <w:b/>
                <w:lang w:eastAsia="en-US"/>
              </w:rPr>
            </w:pPr>
            <w:r>
              <w:rPr>
                <w:b/>
                <w:lang w:eastAsia="en-US"/>
              </w:rPr>
              <w:t xml:space="preserve">      upravený</w:t>
            </w:r>
          </w:p>
        </w:tc>
      </w:tr>
      <w:tr w:rsidR="00C249D1" w14:paraId="79AE798D" w14:textId="77777777" w:rsidTr="00C249D1">
        <w:tc>
          <w:tcPr>
            <w:tcW w:w="3893" w:type="dxa"/>
            <w:tcBorders>
              <w:top w:val="single" w:sz="4" w:space="0" w:color="auto"/>
              <w:left w:val="single" w:sz="4" w:space="0" w:color="auto"/>
              <w:bottom w:val="single" w:sz="4" w:space="0" w:color="auto"/>
              <w:right w:val="single" w:sz="4" w:space="0" w:color="auto"/>
            </w:tcBorders>
            <w:shd w:val="clear" w:color="auto" w:fill="C4BC96"/>
            <w:hideMark/>
          </w:tcPr>
          <w:p w14:paraId="3CC024BD" w14:textId="77777777" w:rsidR="00C249D1" w:rsidRDefault="00C249D1">
            <w:pPr>
              <w:tabs>
                <w:tab w:val="right" w:pos="8460"/>
              </w:tabs>
              <w:jc w:val="both"/>
              <w:rPr>
                <w:b/>
                <w:lang w:eastAsia="en-US"/>
              </w:rPr>
            </w:pPr>
            <w:r>
              <w:rPr>
                <w:b/>
                <w:lang w:eastAsia="en-US"/>
              </w:rPr>
              <w:t>Príjmy celkom</w:t>
            </w:r>
          </w:p>
        </w:tc>
        <w:tc>
          <w:tcPr>
            <w:tcW w:w="1843" w:type="dxa"/>
            <w:tcBorders>
              <w:top w:val="single" w:sz="4" w:space="0" w:color="auto"/>
              <w:left w:val="single" w:sz="4" w:space="0" w:color="auto"/>
              <w:bottom w:val="single" w:sz="4" w:space="0" w:color="auto"/>
              <w:right w:val="single" w:sz="4" w:space="0" w:color="auto"/>
            </w:tcBorders>
            <w:shd w:val="clear" w:color="auto" w:fill="C4BC96"/>
            <w:hideMark/>
          </w:tcPr>
          <w:p w14:paraId="324E3569" w14:textId="77777777" w:rsidR="00C249D1" w:rsidRDefault="00C249D1">
            <w:pPr>
              <w:tabs>
                <w:tab w:val="right" w:pos="8460"/>
              </w:tabs>
              <w:jc w:val="right"/>
              <w:rPr>
                <w:b/>
                <w:lang w:eastAsia="en-US"/>
              </w:rPr>
            </w:pPr>
            <w:r>
              <w:rPr>
                <w:b/>
                <w:lang w:eastAsia="en-US"/>
              </w:rPr>
              <w:t>7918790</w:t>
            </w:r>
          </w:p>
        </w:tc>
        <w:tc>
          <w:tcPr>
            <w:tcW w:w="1842" w:type="dxa"/>
            <w:tcBorders>
              <w:top w:val="single" w:sz="4" w:space="0" w:color="auto"/>
              <w:left w:val="single" w:sz="4" w:space="0" w:color="auto"/>
              <w:bottom w:val="single" w:sz="4" w:space="0" w:color="auto"/>
              <w:right w:val="single" w:sz="4" w:space="0" w:color="auto"/>
            </w:tcBorders>
            <w:shd w:val="clear" w:color="auto" w:fill="C4BC96"/>
            <w:hideMark/>
          </w:tcPr>
          <w:p w14:paraId="7D63D34F" w14:textId="77777777" w:rsidR="00C249D1" w:rsidRDefault="00C249D1">
            <w:pPr>
              <w:tabs>
                <w:tab w:val="right" w:pos="8460"/>
              </w:tabs>
              <w:jc w:val="right"/>
              <w:rPr>
                <w:b/>
                <w:lang w:eastAsia="en-US"/>
              </w:rPr>
            </w:pPr>
            <w:r>
              <w:rPr>
                <w:b/>
                <w:lang w:eastAsia="en-US"/>
              </w:rPr>
              <w:t>8859285</w:t>
            </w:r>
          </w:p>
        </w:tc>
      </w:tr>
      <w:tr w:rsidR="00C249D1" w14:paraId="75F2F7FA" w14:textId="77777777" w:rsidTr="00C249D1">
        <w:tc>
          <w:tcPr>
            <w:tcW w:w="3893" w:type="dxa"/>
            <w:tcBorders>
              <w:top w:val="single" w:sz="4" w:space="0" w:color="auto"/>
              <w:left w:val="single" w:sz="4" w:space="0" w:color="auto"/>
              <w:bottom w:val="single" w:sz="4" w:space="0" w:color="auto"/>
              <w:right w:val="single" w:sz="4" w:space="0" w:color="auto"/>
            </w:tcBorders>
            <w:hideMark/>
          </w:tcPr>
          <w:p w14:paraId="357A202B" w14:textId="77777777" w:rsidR="00C249D1" w:rsidRDefault="00C249D1">
            <w:pPr>
              <w:tabs>
                <w:tab w:val="right" w:pos="8460"/>
              </w:tabs>
              <w:jc w:val="both"/>
              <w:rPr>
                <w:lang w:eastAsia="en-US"/>
              </w:rPr>
            </w:pPr>
            <w:r>
              <w:rPr>
                <w:lang w:eastAsia="en-US"/>
              </w:rPr>
              <w:t>z toho :</w:t>
            </w:r>
          </w:p>
        </w:tc>
        <w:tc>
          <w:tcPr>
            <w:tcW w:w="1843" w:type="dxa"/>
            <w:tcBorders>
              <w:top w:val="single" w:sz="4" w:space="0" w:color="auto"/>
              <w:left w:val="single" w:sz="4" w:space="0" w:color="auto"/>
              <w:bottom w:val="single" w:sz="4" w:space="0" w:color="auto"/>
              <w:right w:val="single" w:sz="4" w:space="0" w:color="auto"/>
            </w:tcBorders>
          </w:tcPr>
          <w:p w14:paraId="2930D489" w14:textId="77777777" w:rsidR="00C249D1" w:rsidRDefault="00C249D1">
            <w:pPr>
              <w:tabs>
                <w:tab w:val="right" w:pos="8460"/>
              </w:tabs>
              <w:jc w:val="right"/>
              <w:rPr>
                <w:b/>
                <w:lang w:eastAsia="en-US"/>
              </w:rPr>
            </w:pPr>
          </w:p>
        </w:tc>
        <w:tc>
          <w:tcPr>
            <w:tcW w:w="1842" w:type="dxa"/>
            <w:tcBorders>
              <w:top w:val="single" w:sz="4" w:space="0" w:color="auto"/>
              <w:left w:val="single" w:sz="4" w:space="0" w:color="auto"/>
              <w:bottom w:val="single" w:sz="4" w:space="0" w:color="auto"/>
              <w:right w:val="single" w:sz="4" w:space="0" w:color="auto"/>
            </w:tcBorders>
          </w:tcPr>
          <w:p w14:paraId="5156471D" w14:textId="77777777" w:rsidR="00C249D1" w:rsidRDefault="00C249D1">
            <w:pPr>
              <w:tabs>
                <w:tab w:val="right" w:pos="8460"/>
              </w:tabs>
              <w:jc w:val="right"/>
              <w:rPr>
                <w:b/>
                <w:lang w:eastAsia="en-US"/>
              </w:rPr>
            </w:pPr>
          </w:p>
        </w:tc>
      </w:tr>
      <w:tr w:rsidR="00C249D1" w14:paraId="0AF70B4A" w14:textId="77777777" w:rsidTr="00C249D1">
        <w:tc>
          <w:tcPr>
            <w:tcW w:w="3893" w:type="dxa"/>
            <w:tcBorders>
              <w:top w:val="single" w:sz="4" w:space="0" w:color="auto"/>
              <w:left w:val="single" w:sz="4" w:space="0" w:color="auto"/>
              <w:bottom w:val="single" w:sz="4" w:space="0" w:color="auto"/>
              <w:right w:val="single" w:sz="4" w:space="0" w:color="auto"/>
            </w:tcBorders>
            <w:hideMark/>
          </w:tcPr>
          <w:p w14:paraId="052026DD" w14:textId="77777777" w:rsidR="00C249D1" w:rsidRDefault="00C249D1">
            <w:pPr>
              <w:tabs>
                <w:tab w:val="right" w:pos="8460"/>
              </w:tabs>
              <w:jc w:val="both"/>
              <w:rPr>
                <w:lang w:eastAsia="en-US"/>
              </w:rPr>
            </w:pPr>
            <w:r>
              <w:rPr>
                <w:lang w:eastAsia="en-US"/>
              </w:rPr>
              <w:t>Bežné príjmy</w:t>
            </w:r>
          </w:p>
        </w:tc>
        <w:tc>
          <w:tcPr>
            <w:tcW w:w="1843" w:type="dxa"/>
            <w:tcBorders>
              <w:top w:val="single" w:sz="4" w:space="0" w:color="auto"/>
              <w:left w:val="single" w:sz="4" w:space="0" w:color="auto"/>
              <w:bottom w:val="single" w:sz="4" w:space="0" w:color="auto"/>
              <w:right w:val="single" w:sz="4" w:space="0" w:color="auto"/>
            </w:tcBorders>
            <w:hideMark/>
          </w:tcPr>
          <w:p w14:paraId="3D7F9545" w14:textId="77777777" w:rsidR="00C249D1" w:rsidRDefault="00C249D1">
            <w:pPr>
              <w:tabs>
                <w:tab w:val="right" w:pos="8460"/>
              </w:tabs>
              <w:jc w:val="right"/>
              <w:rPr>
                <w:lang w:eastAsia="en-US"/>
              </w:rPr>
            </w:pPr>
            <w:r>
              <w:rPr>
                <w:lang w:eastAsia="en-US"/>
              </w:rPr>
              <w:t>7188930</w:t>
            </w:r>
          </w:p>
        </w:tc>
        <w:tc>
          <w:tcPr>
            <w:tcW w:w="1842" w:type="dxa"/>
            <w:tcBorders>
              <w:top w:val="single" w:sz="4" w:space="0" w:color="auto"/>
              <w:left w:val="single" w:sz="4" w:space="0" w:color="auto"/>
              <w:bottom w:val="single" w:sz="4" w:space="0" w:color="auto"/>
              <w:right w:val="single" w:sz="4" w:space="0" w:color="auto"/>
            </w:tcBorders>
            <w:hideMark/>
          </w:tcPr>
          <w:p w14:paraId="628E5F9E" w14:textId="77777777" w:rsidR="00C249D1" w:rsidRDefault="00C249D1">
            <w:pPr>
              <w:tabs>
                <w:tab w:val="right" w:pos="8460"/>
              </w:tabs>
              <w:jc w:val="right"/>
              <w:rPr>
                <w:lang w:eastAsia="en-US"/>
              </w:rPr>
            </w:pPr>
            <w:r>
              <w:rPr>
                <w:lang w:eastAsia="en-US"/>
              </w:rPr>
              <w:t>7450837</w:t>
            </w:r>
          </w:p>
        </w:tc>
      </w:tr>
      <w:tr w:rsidR="00C249D1" w14:paraId="740DFCA9" w14:textId="77777777" w:rsidTr="00C249D1">
        <w:tc>
          <w:tcPr>
            <w:tcW w:w="3893" w:type="dxa"/>
            <w:tcBorders>
              <w:top w:val="single" w:sz="4" w:space="0" w:color="auto"/>
              <w:left w:val="single" w:sz="4" w:space="0" w:color="auto"/>
              <w:bottom w:val="single" w:sz="4" w:space="0" w:color="auto"/>
              <w:right w:val="single" w:sz="4" w:space="0" w:color="auto"/>
            </w:tcBorders>
            <w:hideMark/>
          </w:tcPr>
          <w:p w14:paraId="4278D606" w14:textId="77777777" w:rsidR="00C249D1" w:rsidRDefault="00C249D1">
            <w:pPr>
              <w:tabs>
                <w:tab w:val="right" w:pos="8460"/>
              </w:tabs>
              <w:jc w:val="both"/>
              <w:rPr>
                <w:lang w:eastAsia="en-US"/>
              </w:rPr>
            </w:pPr>
            <w:r>
              <w:rPr>
                <w:lang w:eastAsia="en-US"/>
              </w:rPr>
              <w:t>Kapitálové príjmy</w:t>
            </w:r>
          </w:p>
        </w:tc>
        <w:tc>
          <w:tcPr>
            <w:tcW w:w="1843" w:type="dxa"/>
            <w:tcBorders>
              <w:top w:val="single" w:sz="4" w:space="0" w:color="auto"/>
              <w:left w:val="single" w:sz="4" w:space="0" w:color="auto"/>
              <w:bottom w:val="single" w:sz="4" w:space="0" w:color="auto"/>
              <w:right w:val="single" w:sz="4" w:space="0" w:color="auto"/>
            </w:tcBorders>
            <w:hideMark/>
          </w:tcPr>
          <w:p w14:paraId="30B76A3D" w14:textId="77777777" w:rsidR="00C249D1" w:rsidRDefault="00C249D1">
            <w:pPr>
              <w:jc w:val="right"/>
              <w:outlineLvl w:val="0"/>
              <w:rPr>
                <w:lang w:eastAsia="en-US"/>
              </w:rPr>
            </w:pPr>
            <w:r>
              <w:rPr>
                <w:lang w:eastAsia="en-US"/>
              </w:rPr>
              <w:t>5000</w:t>
            </w:r>
          </w:p>
        </w:tc>
        <w:tc>
          <w:tcPr>
            <w:tcW w:w="1842" w:type="dxa"/>
            <w:tcBorders>
              <w:top w:val="single" w:sz="4" w:space="0" w:color="auto"/>
              <w:left w:val="single" w:sz="4" w:space="0" w:color="auto"/>
              <w:bottom w:val="single" w:sz="4" w:space="0" w:color="auto"/>
              <w:right w:val="single" w:sz="4" w:space="0" w:color="auto"/>
            </w:tcBorders>
            <w:hideMark/>
          </w:tcPr>
          <w:p w14:paraId="077379A2" w14:textId="77777777" w:rsidR="00C249D1" w:rsidRDefault="00C249D1">
            <w:pPr>
              <w:jc w:val="right"/>
              <w:outlineLvl w:val="0"/>
              <w:rPr>
                <w:lang w:eastAsia="en-US"/>
              </w:rPr>
            </w:pPr>
            <w:r>
              <w:rPr>
                <w:lang w:eastAsia="en-US"/>
              </w:rPr>
              <w:t>68092</w:t>
            </w:r>
          </w:p>
        </w:tc>
      </w:tr>
      <w:tr w:rsidR="00C249D1" w14:paraId="0B553DF6" w14:textId="77777777" w:rsidTr="00C249D1">
        <w:tc>
          <w:tcPr>
            <w:tcW w:w="3893" w:type="dxa"/>
            <w:tcBorders>
              <w:top w:val="single" w:sz="4" w:space="0" w:color="auto"/>
              <w:left w:val="single" w:sz="4" w:space="0" w:color="auto"/>
              <w:bottom w:val="single" w:sz="4" w:space="0" w:color="auto"/>
              <w:right w:val="single" w:sz="4" w:space="0" w:color="auto"/>
            </w:tcBorders>
            <w:hideMark/>
          </w:tcPr>
          <w:p w14:paraId="57A2E42B" w14:textId="77777777" w:rsidR="00C249D1" w:rsidRDefault="00C249D1">
            <w:pPr>
              <w:tabs>
                <w:tab w:val="right" w:pos="8460"/>
              </w:tabs>
              <w:jc w:val="both"/>
              <w:rPr>
                <w:lang w:eastAsia="en-US"/>
              </w:rPr>
            </w:pPr>
            <w:r>
              <w:rPr>
                <w:lang w:eastAsia="en-US"/>
              </w:rPr>
              <w:t>Finančné príjmy</w:t>
            </w:r>
          </w:p>
        </w:tc>
        <w:tc>
          <w:tcPr>
            <w:tcW w:w="1843" w:type="dxa"/>
            <w:tcBorders>
              <w:top w:val="single" w:sz="4" w:space="0" w:color="auto"/>
              <w:left w:val="single" w:sz="4" w:space="0" w:color="auto"/>
              <w:bottom w:val="single" w:sz="4" w:space="0" w:color="auto"/>
              <w:right w:val="single" w:sz="4" w:space="0" w:color="auto"/>
            </w:tcBorders>
            <w:hideMark/>
          </w:tcPr>
          <w:p w14:paraId="1F181A5E" w14:textId="77777777" w:rsidR="00C249D1" w:rsidRDefault="00C249D1">
            <w:pPr>
              <w:tabs>
                <w:tab w:val="right" w:pos="8460"/>
              </w:tabs>
              <w:jc w:val="right"/>
              <w:rPr>
                <w:lang w:eastAsia="en-US"/>
              </w:rPr>
            </w:pPr>
            <w:r>
              <w:rPr>
                <w:lang w:eastAsia="en-US"/>
              </w:rPr>
              <w:t>0</w:t>
            </w:r>
          </w:p>
        </w:tc>
        <w:tc>
          <w:tcPr>
            <w:tcW w:w="1842" w:type="dxa"/>
            <w:tcBorders>
              <w:top w:val="single" w:sz="4" w:space="0" w:color="auto"/>
              <w:left w:val="single" w:sz="4" w:space="0" w:color="auto"/>
              <w:bottom w:val="single" w:sz="4" w:space="0" w:color="auto"/>
              <w:right w:val="single" w:sz="4" w:space="0" w:color="auto"/>
            </w:tcBorders>
            <w:hideMark/>
          </w:tcPr>
          <w:p w14:paraId="7AB84C54" w14:textId="77777777" w:rsidR="00C249D1" w:rsidRDefault="00C249D1">
            <w:pPr>
              <w:tabs>
                <w:tab w:val="right" w:pos="8460"/>
              </w:tabs>
              <w:jc w:val="right"/>
              <w:rPr>
                <w:lang w:eastAsia="en-US"/>
              </w:rPr>
            </w:pPr>
            <w:r>
              <w:rPr>
                <w:lang w:eastAsia="en-US"/>
              </w:rPr>
              <w:t>590496</w:t>
            </w:r>
          </w:p>
        </w:tc>
      </w:tr>
      <w:tr w:rsidR="00C249D1" w14:paraId="00D54079" w14:textId="77777777" w:rsidTr="00C249D1">
        <w:tc>
          <w:tcPr>
            <w:tcW w:w="3893" w:type="dxa"/>
            <w:tcBorders>
              <w:top w:val="single" w:sz="4" w:space="0" w:color="auto"/>
              <w:left w:val="single" w:sz="4" w:space="0" w:color="auto"/>
              <w:bottom w:val="single" w:sz="4" w:space="0" w:color="auto"/>
              <w:right w:val="single" w:sz="4" w:space="0" w:color="auto"/>
            </w:tcBorders>
            <w:hideMark/>
          </w:tcPr>
          <w:p w14:paraId="6036BB31" w14:textId="77777777" w:rsidR="00C249D1" w:rsidRDefault="00C249D1">
            <w:pPr>
              <w:tabs>
                <w:tab w:val="right" w:pos="8460"/>
              </w:tabs>
              <w:jc w:val="both"/>
              <w:rPr>
                <w:color w:val="0000FF"/>
                <w:lang w:eastAsia="en-US"/>
              </w:rPr>
            </w:pPr>
            <w:r>
              <w:rPr>
                <w:color w:val="0000FF"/>
                <w:lang w:eastAsia="en-US"/>
              </w:rPr>
              <w:t>Príjmy RO s právnou subjektivitou</w:t>
            </w:r>
          </w:p>
        </w:tc>
        <w:tc>
          <w:tcPr>
            <w:tcW w:w="1843" w:type="dxa"/>
            <w:tcBorders>
              <w:top w:val="single" w:sz="4" w:space="0" w:color="auto"/>
              <w:left w:val="single" w:sz="4" w:space="0" w:color="auto"/>
              <w:bottom w:val="single" w:sz="4" w:space="0" w:color="auto"/>
              <w:right w:val="single" w:sz="4" w:space="0" w:color="auto"/>
            </w:tcBorders>
            <w:hideMark/>
          </w:tcPr>
          <w:p w14:paraId="2EB822D0" w14:textId="77777777" w:rsidR="00C249D1" w:rsidRDefault="00C249D1">
            <w:pPr>
              <w:tabs>
                <w:tab w:val="right" w:pos="8460"/>
              </w:tabs>
              <w:jc w:val="right"/>
              <w:rPr>
                <w:lang w:eastAsia="en-US"/>
              </w:rPr>
            </w:pPr>
            <w:r>
              <w:rPr>
                <w:lang w:eastAsia="en-US"/>
              </w:rPr>
              <w:t>724860</w:t>
            </w:r>
          </w:p>
        </w:tc>
        <w:tc>
          <w:tcPr>
            <w:tcW w:w="1842" w:type="dxa"/>
            <w:tcBorders>
              <w:top w:val="single" w:sz="4" w:space="0" w:color="auto"/>
              <w:left w:val="single" w:sz="4" w:space="0" w:color="auto"/>
              <w:bottom w:val="single" w:sz="4" w:space="0" w:color="auto"/>
              <w:right w:val="single" w:sz="4" w:space="0" w:color="auto"/>
            </w:tcBorders>
            <w:hideMark/>
          </w:tcPr>
          <w:p w14:paraId="691C617F" w14:textId="77777777" w:rsidR="00C249D1" w:rsidRDefault="00C249D1">
            <w:pPr>
              <w:tabs>
                <w:tab w:val="right" w:pos="8460"/>
              </w:tabs>
              <w:jc w:val="right"/>
              <w:rPr>
                <w:lang w:eastAsia="en-US"/>
              </w:rPr>
            </w:pPr>
            <w:r>
              <w:rPr>
                <w:lang w:eastAsia="en-US"/>
              </w:rPr>
              <w:t>749860</w:t>
            </w:r>
          </w:p>
        </w:tc>
      </w:tr>
      <w:tr w:rsidR="00C249D1" w14:paraId="6E9A78ED" w14:textId="77777777" w:rsidTr="00C249D1">
        <w:tc>
          <w:tcPr>
            <w:tcW w:w="3893" w:type="dxa"/>
            <w:tcBorders>
              <w:top w:val="single" w:sz="4" w:space="0" w:color="auto"/>
              <w:left w:val="single" w:sz="4" w:space="0" w:color="auto"/>
              <w:bottom w:val="single" w:sz="4" w:space="0" w:color="auto"/>
              <w:right w:val="single" w:sz="4" w:space="0" w:color="auto"/>
            </w:tcBorders>
            <w:shd w:val="clear" w:color="auto" w:fill="C4BC96"/>
            <w:hideMark/>
          </w:tcPr>
          <w:p w14:paraId="101714B0" w14:textId="77777777" w:rsidR="00C249D1" w:rsidRDefault="00C249D1">
            <w:pPr>
              <w:tabs>
                <w:tab w:val="right" w:pos="8460"/>
              </w:tabs>
              <w:jc w:val="both"/>
              <w:rPr>
                <w:b/>
                <w:lang w:eastAsia="en-US"/>
              </w:rPr>
            </w:pPr>
            <w:r>
              <w:rPr>
                <w:b/>
                <w:lang w:eastAsia="en-US"/>
              </w:rPr>
              <w:t>Výdavky celkom</w:t>
            </w:r>
          </w:p>
        </w:tc>
        <w:tc>
          <w:tcPr>
            <w:tcW w:w="1843" w:type="dxa"/>
            <w:tcBorders>
              <w:top w:val="single" w:sz="4" w:space="0" w:color="auto"/>
              <w:left w:val="single" w:sz="4" w:space="0" w:color="auto"/>
              <w:bottom w:val="single" w:sz="4" w:space="0" w:color="auto"/>
              <w:right w:val="single" w:sz="4" w:space="0" w:color="auto"/>
            </w:tcBorders>
            <w:shd w:val="clear" w:color="auto" w:fill="C4BC96"/>
            <w:hideMark/>
          </w:tcPr>
          <w:p w14:paraId="6081564A" w14:textId="77777777" w:rsidR="00C249D1" w:rsidRDefault="00C249D1">
            <w:pPr>
              <w:tabs>
                <w:tab w:val="right" w:pos="8460"/>
              </w:tabs>
              <w:jc w:val="right"/>
              <w:rPr>
                <w:b/>
                <w:lang w:eastAsia="en-US"/>
              </w:rPr>
            </w:pPr>
            <w:r>
              <w:rPr>
                <w:b/>
                <w:lang w:eastAsia="en-US"/>
              </w:rPr>
              <w:t>7918790</w:t>
            </w:r>
          </w:p>
        </w:tc>
        <w:tc>
          <w:tcPr>
            <w:tcW w:w="1842" w:type="dxa"/>
            <w:tcBorders>
              <w:top w:val="single" w:sz="4" w:space="0" w:color="auto"/>
              <w:left w:val="single" w:sz="4" w:space="0" w:color="auto"/>
              <w:bottom w:val="single" w:sz="4" w:space="0" w:color="auto"/>
              <w:right w:val="single" w:sz="4" w:space="0" w:color="auto"/>
            </w:tcBorders>
            <w:shd w:val="clear" w:color="auto" w:fill="C4BC96"/>
            <w:hideMark/>
          </w:tcPr>
          <w:p w14:paraId="5CD83C9F" w14:textId="77777777" w:rsidR="00C249D1" w:rsidRDefault="00C249D1">
            <w:pPr>
              <w:tabs>
                <w:tab w:val="right" w:pos="8460"/>
              </w:tabs>
              <w:jc w:val="right"/>
              <w:rPr>
                <w:b/>
                <w:lang w:eastAsia="en-US"/>
              </w:rPr>
            </w:pPr>
            <w:r>
              <w:rPr>
                <w:b/>
                <w:lang w:eastAsia="en-US"/>
              </w:rPr>
              <w:t>8859285</w:t>
            </w:r>
          </w:p>
        </w:tc>
      </w:tr>
      <w:tr w:rsidR="00C249D1" w14:paraId="363D62FF" w14:textId="77777777" w:rsidTr="00C249D1">
        <w:tc>
          <w:tcPr>
            <w:tcW w:w="3893" w:type="dxa"/>
            <w:tcBorders>
              <w:top w:val="single" w:sz="4" w:space="0" w:color="auto"/>
              <w:left w:val="single" w:sz="4" w:space="0" w:color="auto"/>
              <w:bottom w:val="single" w:sz="4" w:space="0" w:color="auto"/>
              <w:right w:val="single" w:sz="4" w:space="0" w:color="auto"/>
            </w:tcBorders>
            <w:hideMark/>
          </w:tcPr>
          <w:p w14:paraId="371DFBC8" w14:textId="77777777" w:rsidR="00C249D1" w:rsidRDefault="00C249D1">
            <w:pPr>
              <w:tabs>
                <w:tab w:val="right" w:pos="8460"/>
              </w:tabs>
              <w:jc w:val="both"/>
              <w:rPr>
                <w:lang w:eastAsia="en-US"/>
              </w:rPr>
            </w:pPr>
            <w:r>
              <w:rPr>
                <w:lang w:eastAsia="en-US"/>
              </w:rPr>
              <w:t>z toho :</w:t>
            </w:r>
          </w:p>
        </w:tc>
        <w:tc>
          <w:tcPr>
            <w:tcW w:w="1843" w:type="dxa"/>
            <w:tcBorders>
              <w:top w:val="single" w:sz="4" w:space="0" w:color="auto"/>
              <w:left w:val="single" w:sz="4" w:space="0" w:color="auto"/>
              <w:bottom w:val="single" w:sz="4" w:space="0" w:color="auto"/>
              <w:right w:val="single" w:sz="4" w:space="0" w:color="auto"/>
            </w:tcBorders>
          </w:tcPr>
          <w:p w14:paraId="1450FFDA" w14:textId="77777777" w:rsidR="00C249D1" w:rsidRDefault="00C249D1">
            <w:pPr>
              <w:tabs>
                <w:tab w:val="right" w:pos="8460"/>
              </w:tabs>
              <w:jc w:val="right"/>
              <w:rPr>
                <w:b/>
                <w:lang w:eastAsia="en-US"/>
              </w:rPr>
            </w:pPr>
          </w:p>
        </w:tc>
        <w:tc>
          <w:tcPr>
            <w:tcW w:w="1842" w:type="dxa"/>
            <w:tcBorders>
              <w:top w:val="single" w:sz="4" w:space="0" w:color="auto"/>
              <w:left w:val="single" w:sz="4" w:space="0" w:color="auto"/>
              <w:bottom w:val="single" w:sz="4" w:space="0" w:color="auto"/>
              <w:right w:val="single" w:sz="4" w:space="0" w:color="auto"/>
            </w:tcBorders>
          </w:tcPr>
          <w:p w14:paraId="0273F9A8" w14:textId="77777777" w:rsidR="00C249D1" w:rsidRDefault="00C249D1">
            <w:pPr>
              <w:tabs>
                <w:tab w:val="right" w:pos="8460"/>
              </w:tabs>
              <w:jc w:val="right"/>
              <w:rPr>
                <w:b/>
                <w:lang w:eastAsia="en-US"/>
              </w:rPr>
            </w:pPr>
          </w:p>
        </w:tc>
      </w:tr>
      <w:tr w:rsidR="00C249D1" w14:paraId="1E96D6B0" w14:textId="77777777" w:rsidTr="00C249D1">
        <w:tc>
          <w:tcPr>
            <w:tcW w:w="3893" w:type="dxa"/>
            <w:tcBorders>
              <w:top w:val="single" w:sz="4" w:space="0" w:color="auto"/>
              <w:left w:val="single" w:sz="4" w:space="0" w:color="auto"/>
              <w:bottom w:val="single" w:sz="4" w:space="0" w:color="auto"/>
              <w:right w:val="single" w:sz="4" w:space="0" w:color="auto"/>
            </w:tcBorders>
            <w:hideMark/>
          </w:tcPr>
          <w:p w14:paraId="6C0B969F" w14:textId="77777777" w:rsidR="00C249D1" w:rsidRDefault="00C249D1">
            <w:pPr>
              <w:tabs>
                <w:tab w:val="right" w:pos="8460"/>
              </w:tabs>
              <w:jc w:val="both"/>
              <w:rPr>
                <w:lang w:eastAsia="en-US"/>
              </w:rPr>
            </w:pPr>
            <w:r>
              <w:rPr>
                <w:lang w:eastAsia="en-US"/>
              </w:rPr>
              <w:t>Bežné výdavky</w:t>
            </w:r>
          </w:p>
        </w:tc>
        <w:tc>
          <w:tcPr>
            <w:tcW w:w="1843" w:type="dxa"/>
            <w:tcBorders>
              <w:top w:val="single" w:sz="4" w:space="0" w:color="auto"/>
              <w:left w:val="single" w:sz="4" w:space="0" w:color="auto"/>
              <w:bottom w:val="single" w:sz="4" w:space="0" w:color="auto"/>
              <w:right w:val="single" w:sz="4" w:space="0" w:color="auto"/>
            </w:tcBorders>
            <w:hideMark/>
          </w:tcPr>
          <w:p w14:paraId="139E3545" w14:textId="77777777" w:rsidR="00C249D1" w:rsidRDefault="00C249D1">
            <w:pPr>
              <w:tabs>
                <w:tab w:val="right" w:pos="8460"/>
              </w:tabs>
              <w:jc w:val="right"/>
              <w:rPr>
                <w:lang w:eastAsia="en-US"/>
              </w:rPr>
            </w:pPr>
            <w:r>
              <w:rPr>
                <w:lang w:eastAsia="en-US"/>
              </w:rPr>
              <w:t>3759720</w:t>
            </w:r>
          </w:p>
        </w:tc>
        <w:tc>
          <w:tcPr>
            <w:tcW w:w="1842" w:type="dxa"/>
            <w:tcBorders>
              <w:top w:val="single" w:sz="4" w:space="0" w:color="auto"/>
              <w:left w:val="single" w:sz="4" w:space="0" w:color="auto"/>
              <w:bottom w:val="single" w:sz="4" w:space="0" w:color="auto"/>
              <w:right w:val="single" w:sz="4" w:space="0" w:color="auto"/>
            </w:tcBorders>
            <w:hideMark/>
          </w:tcPr>
          <w:p w14:paraId="376E53EF" w14:textId="77777777" w:rsidR="00C249D1" w:rsidRDefault="00C249D1">
            <w:pPr>
              <w:tabs>
                <w:tab w:val="right" w:pos="8460"/>
              </w:tabs>
              <w:jc w:val="right"/>
              <w:rPr>
                <w:lang w:eastAsia="en-US"/>
              </w:rPr>
            </w:pPr>
            <w:r>
              <w:rPr>
                <w:lang w:eastAsia="en-US"/>
              </w:rPr>
              <w:t>4084356</w:t>
            </w:r>
          </w:p>
        </w:tc>
      </w:tr>
      <w:tr w:rsidR="00C249D1" w14:paraId="7E293E35" w14:textId="77777777" w:rsidTr="00C249D1">
        <w:tc>
          <w:tcPr>
            <w:tcW w:w="3893" w:type="dxa"/>
            <w:tcBorders>
              <w:top w:val="single" w:sz="4" w:space="0" w:color="auto"/>
              <w:left w:val="single" w:sz="4" w:space="0" w:color="auto"/>
              <w:bottom w:val="single" w:sz="4" w:space="0" w:color="auto"/>
              <w:right w:val="single" w:sz="4" w:space="0" w:color="auto"/>
            </w:tcBorders>
            <w:hideMark/>
          </w:tcPr>
          <w:p w14:paraId="1BB6CFC4" w14:textId="77777777" w:rsidR="00C249D1" w:rsidRDefault="00C249D1">
            <w:pPr>
              <w:tabs>
                <w:tab w:val="right" w:pos="8460"/>
              </w:tabs>
              <w:jc w:val="both"/>
              <w:rPr>
                <w:lang w:eastAsia="en-US"/>
              </w:rPr>
            </w:pPr>
            <w:r>
              <w:rPr>
                <w:lang w:eastAsia="en-US"/>
              </w:rPr>
              <w:t>Kapitálové výdavky</w:t>
            </w:r>
          </w:p>
        </w:tc>
        <w:tc>
          <w:tcPr>
            <w:tcW w:w="1843" w:type="dxa"/>
            <w:tcBorders>
              <w:top w:val="single" w:sz="4" w:space="0" w:color="auto"/>
              <w:left w:val="single" w:sz="4" w:space="0" w:color="auto"/>
              <w:bottom w:val="single" w:sz="4" w:space="0" w:color="auto"/>
              <w:right w:val="single" w:sz="4" w:space="0" w:color="auto"/>
            </w:tcBorders>
            <w:hideMark/>
          </w:tcPr>
          <w:p w14:paraId="4F4D6406" w14:textId="77777777" w:rsidR="00C249D1" w:rsidRDefault="00C249D1">
            <w:pPr>
              <w:tabs>
                <w:tab w:val="right" w:pos="8460"/>
              </w:tabs>
              <w:jc w:val="right"/>
              <w:rPr>
                <w:lang w:eastAsia="en-US"/>
              </w:rPr>
            </w:pPr>
            <w:r>
              <w:rPr>
                <w:lang w:eastAsia="en-US"/>
              </w:rPr>
              <w:t>68000</w:t>
            </w:r>
          </w:p>
        </w:tc>
        <w:tc>
          <w:tcPr>
            <w:tcW w:w="1842" w:type="dxa"/>
            <w:tcBorders>
              <w:top w:val="single" w:sz="4" w:space="0" w:color="auto"/>
              <w:left w:val="single" w:sz="4" w:space="0" w:color="auto"/>
              <w:bottom w:val="single" w:sz="4" w:space="0" w:color="auto"/>
              <w:right w:val="single" w:sz="4" w:space="0" w:color="auto"/>
            </w:tcBorders>
            <w:hideMark/>
          </w:tcPr>
          <w:p w14:paraId="67032181" w14:textId="77777777" w:rsidR="00C249D1" w:rsidRDefault="00C249D1">
            <w:pPr>
              <w:tabs>
                <w:tab w:val="right" w:pos="8460"/>
              </w:tabs>
              <w:jc w:val="right"/>
              <w:rPr>
                <w:lang w:eastAsia="en-US"/>
              </w:rPr>
            </w:pPr>
            <w:r>
              <w:rPr>
                <w:lang w:eastAsia="en-US"/>
              </w:rPr>
              <w:t>414407</w:t>
            </w:r>
          </w:p>
        </w:tc>
      </w:tr>
      <w:tr w:rsidR="00C249D1" w14:paraId="347C9EAF" w14:textId="77777777" w:rsidTr="00C249D1">
        <w:tc>
          <w:tcPr>
            <w:tcW w:w="3893" w:type="dxa"/>
            <w:tcBorders>
              <w:top w:val="single" w:sz="4" w:space="0" w:color="auto"/>
              <w:left w:val="single" w:sz="4" w:space="0" w:color="auto"/>
              <w:bottom w:val="single" w:sz="4" w:space="0" w:color="auto"/>
              <w:right w:val="single" w:sz="4" w:space="0" w:color="auto"/>
            </w:tcBorders>
            <w:hideMark/>
          </w:tcPr>
          <w:p w14:paraId="0F446A1F" w14:textId="77777777" w:rsidR="00C249D1" w:rsidRDefault="00C249D1">
            <w:pPr>
              <w:tabs>
                <w:tab w:val="right" w:pos="8460"/>
              </w:tabs>
              <w:jc w:val="both"/>
              <w:rPr>
                <w:lang w:eastAsia="en-US"/>
              </w:rPr>
            </w:pPr>
            <w:r>
              <w:rPr>
                <w:lang w:eastAsia="en-US"/>
              </w:rPr>
              <w:t>Finančné výdavky</w:t>
            </w:r>
          </w:p>
        </w:tc>
        <w:tc>
          <w:tcPr>
            <w:tcW w:w="1843" w:type="dxa"/>
            <w:tcBorders>
              <w:top w:val="single" w:sz="4" w:space="0" w:color="auto"/>
              <w:left w:val="single" w:sz="4" w:space="0" w:color="auto"/>
              <w:bottom w:val="single" w:sz="4" w:space="0" w:color="auto"/>
              <w:right w:val="single" w:sz="4" w:space="0" w:color="auto"/>
            </w:tcBorders>
            <w:hideMark/>
          </w:tcPr>
          <w:p w14:paraId="4EA7EC45" w14:textId="77777777" w:rsidR="00C249D1" w:rsidRDefault="00C249D1">
            <w:pPr>
              <w:tabs>
                <w:tab w:val="right" w:pos="8460"/>
              </w:tabs>
              <w:jc w:val="right"/>
              <w:rPr>
                <w:lang w:eastAsia="en-US"/>
              </w:rPr>
            </w:pPr>
            <w:r>
              <w:rPr>
                <w:lang w:eastAsia="en-US"/>
              </w:rPr>
              <w:t>276820</w:t>
            </w:r>
          </w:p>
        </w:tc>
        <w:tc>
          <w:tcPr>
            <w:tcW w:w="1842" w:type="dxa"/>
            <w:tcBorders>
              <w:top w:val="single" w:sz="4" w:space="0" w:color="auto"/>
              <w:left w:val="single" w:sz="4" w:space="0" w:color="auto"/>
              <w:bottom w:val="single" w:sz="4" w:space="0" w:color="auto"/>
              <w:right w:val="single" w:sz="4" w:space="0" w:color="auto"/>
            </w:tcBorders>
            <w:hideMark/>
          </w:tcPr>
          <w:p w14:paraId="1B1FF813" w14:textId="77777777" w:rsidR="00C249D1" w:rsidRDefault="00C249D1">
            <w:pPr>
              <w:tabs>
                <w:tab w:val="right" w:pos="8460"/>
              </w:tabs>
              <w:jc w:val="right"/>
              <w:rPr>
                <w:lang w:eastAsia="en-US"/>
              </w:rPr>
            </w:pPr>
            <w:r>
              <w:rPr>
                <w:lang w:eastAsia="en-US"/>
              </w:rPr>
              <w:t>276818</w:t>
            </w:r>
          </w:p>
        </w:tc>
      </w:tr>
      <w:tr w:rsidR="00C249D1" w14:paraId="7D1998D8" w14:textId="77777777" w:rsidTr="00C249D1">
        <w:tc>
          <w:tcPr>
            <w:tcW w:w="3893" w:type="dxa"/>
            <w:tcBorders>
              <w:top w:val="single" w:sz="4" w:space="0" w:color="auto"/>
              <w:left w:val="single" w:sz="4" w:space="0" w:color="auto"/>
              <w:bottom w:val="single" w:sz="4" w:space="0" w:color="auto"/>
              <w:right w:val="single" w:sz="4" w:space="0" w:color="auto"/>
            </w:tcBorders>
            <w:hideMark/>
          </w:tcPr>
          <w:p w14:paraId="2BE078BE" w14:textId="77777777" w:rsidR="00C249D1" w:rsidRDefault="00C249D1">
            <w:pPr>
              <w:tabs>
                <w:tab w:val="right" w:pos="8460"/>
              </w:tabs>
              <w:jc w:val="both"/>
              <w:rPr>
                <w:color w:val="0000FF"/>
                <w:lang w:eastAsia="en-US"/>
              </w:rPr>
            </w:pPr>
            <w:r>
              <w:rPr>
                <w:color w:val="0000FF"/>
                <w:lang w:eastAsia="en-US"/>
              </w:rPr>
              <w:t>Výdavky RO s právnou subjektivitou</w:t>
            </w:r>
          </w:p>
        </w:tc>
        <w:tc>
          <w:tcPr>
            <w:tcW w:w="1843" w:type="dxa"/>
            <w:tcBorders>
              <w:top w:val="single" w:sz="4" w:space="0" w:color="auto"/>
              <w:left w:val="single" w:sz="4" w:space="0" w:color="auto"/>
              <w:bottom w:val="single" w:sz="4" w:space="0" w:color="auto"/>
              <w:right w:val="single" w:sz="4" w:space="0" w:color="auto"/>
            </w:tcBorders>
            <w:hideMark/>
          </w:tcPr>
          <w:p w14:paraId="5D84CA58" w14:textId="77777777" w:rsidR="00C249D1" w:rsidRDefault="00C249D1">
            <w:pPr>
              <w:tabs>
                <w:tab w:val="right" w:pos="8460"/>
              </w:tabs>
              <w:jc w:val="right"/>
              <w:rPr>
                <w:lang w:eastAsia="en-US"/>
              </w:rPr>
            </w:pPr>
            <w:r>
              <w:rPr>
                <w:lang w:eastAsia="en-US"/>
              </w:rPr>
              <w:t>3814250</w:t>
            </w:r>
          </w:p>
        </w:tc>
        <w:tc>
          <w:tcPr>
            <w:tcW w:w="1842" w:type="dxa"/>
            <w:tcBorders>
              <w:top w:val="single" w:sz="4" w:space="0" w:color="auto"/>
              <w:left w:val="single" w:sz="4" w:space="0" w:color="auto"/>
              <w:bottom w:val="single" w:sz="4" w:space="0" w:color="auto"/>
              <w:right w:val="single" w:sz="4" w:space="0" w:color="auto"/>
            </w:tcBorders>
            <w:hideMark/>
          </w:tcPr>
          <w:p w14:paraId="4A536A16" w14:textId="77777777" w:rsidR="00C249D1" w:rsidRDefault="00C249D1">
            <w:pPr>
              <w:tabs>
                <w:tab w:val="right" w:pos="8460"/>
              </w:tabs>
              <w:jc w:val="right"/>
              <w:rPr>
                <w:lang w:eastAsia="en-US"/>
              </w:rPr>
            </w:pPr>
            <w:r>
              <w:rPr>
                <w:lang w:eastAsia="en-US"/>
              </w:rPr>
              <w:t>4083704</w:t>
            </w:r>
          </w:p>
        </w:tc>
      </w:tr>
      <w:tr w:rsidR="00C249D1" w14:paraId="20D19894" w14:textId="77777777" w:rsidTr="00C249D1">
        <w:tc>
          <w:tcPr>
            <w:tcW w:w="3893" w:type="dxa"/>
            <w:tcBorders>
              <w:top w:val="single" w:sz="4" w:space="0" w:color="auto"/>
              <w:left w:val="single" w:sz="4" w:space="0" w:color="auto"/>
              <w:bottom w:val="single" w:sz="4" w:space="0" w:color="auto"/>
              <w:right w:val="single" w:sz="4" w:space="0" w:color="auto"/>
            </w:tcBorders>
            <w:shd w:val="clear" w:color="auto" w:fill="C4BC96"/>
            <w:hideMark/>
          </w:tcPr>
          <w:p w14:paraId="5A0981EA" w14:textId="77777777" w:rsidR="00C249D1" w:rsidRDefault="00C249D1">
            <w:pPr>
              <w:tabs>
                <w:tab w:val="right" w:pos="8460"/>
              </w:tabs>
              <w:rPr>
                <w:b/>
                <w:lang w:eastAsia="en-US"/>
              </w:rPr>
            </w:pPr>
            <w:r>
              <w:rPr>
                <w:b/>
                <w:lang w:eastAsia="en-US"/>
              </w:rPr>
              <w:t>Rozpočet obce</w:t>
            </w:r>
          </w:p>
        </w:tc>
        <w:tc>
          <w:tcPr>
            <w:tcW w:w="1843" w:type="dxa"/>
            <w:tcBorders>
              <w:top w:val="single" w:sz="4" w:space="0" w:color="auto"/>
              <w:left w:val="single" w:sz="4" w:space="0" w:color="auto"/>
              <w:bottom w:val="single" w:sz="4" w:space="0" w:color="auto"/>
              <w:right w:val="single" w:sz="4" w:space="0" w:color="auto"/>
            </w:tcBorders>
            <w:shd w:val="clear" w:color="auto" w:fill="C4BC96"/>
            <w:hideMark/>
          </w:tcPr>
          <w:p w14:paraId="39C9DA21" w14:textId="77777777" w:rsidR="00C249D1" w:rsidRDefault="00C249D1">
            <w:pPr>
              <w:tabs>
                <w:tab w:val="right" w:pos="8460"/>
              </w:tabs>
              <w:jc w:val="center"/>
              <w:rPr>
                <w:b/>
                <w:lang w:eastAsia="en-US"/>
              </w:rPr>
            </w:pPr>
            <w:r>
              <w:rPr>
                <w:b/>
                <w:lang w:eastAsia="en-US"/>
              </w:rPr>
              <w:t>vyrovnaný</w:t>
            </w:r>
          </w:p>
        </w:tc>
        <w:tc>
          <w:tcPr>
            <w:tcW w:w="1842" w:type="dxa"/>
            <w:tcBorders>
              <w:top w:val="single" w:sz="4" w:space="0" w:color="auto"/>
              <w:left w:val="single" w:sz="4" w:space="0" w:color="auto"/>
              <w:bottom w:val="single" w:sz="4" w:space="0" w:color="auto"/>
              <w:right w:val="single" w:sz="4" w:space="0" w:color="auto"/>
            </w:tcBorders>
            <w:shd w:val="clear" w:color="auto" w:fill="C4BC96"/>
            <w:hideMark/>
          </w:tcPr>
          <w:p w14:paraId="0FC201F4" w14:textId="77777777" w:rsidR="00C249D1" w:rsidRDefault="00C249D1">
            <w:pPr>
              <w:tabs>
                <w:tab w:val="right" w:pos="8460"/>
              </w:tabs>
              <w:jc w:val="center"/>
              <w:rPr>
                <w:b/>
                <w:lang w:eastAsia="en-US"/>
              </w:rPr>
            </w:pPr>
            <w:r>
              <w:rPr>
                <w:b/>
                <w:lang w:eastAsia="en-US"/>
              </w:rPr>
              <w:t>vyrovnaný</w:t>
            </w:r>
          </w:p>
        </w:tc>
      </w:tr>
    </w:tbl>
    <w:p w14:paraId="23D71C51" w14:textId="77777777" w:rsidR="00C249D1" w:rsidRDefault="00C249D1" w:rsidP="00C249D1">
      <w:pPr>
        <w:jc w:val="both"/>
      </w:pPr>
    </w:p>
    <w:p w14:paraId="0E660BE5" w14:textId="77777777" w:rsidR="00C249D1" w:rsidRDefault="00C249D1" w:rsidP="00C249D1">
      <w:pPr>
        <w:rPr>
          <w:b/>
        </w:rPr>
      </w:pPr>
    </w:p>
    <w:p w14:paraId="7BE31A11" w14:textId="77777777" w:rsidR="00C249D1" w:rsidRDefault="00C249D1" w:rsidP="00C249D1">
      <w:pPr>
        <w:rPr>
          <w:b/>
        </w:rPr>
      </w:pPr>
    </w:p>
    <w:p w14:paraId="526C0220" w14:textId="77777777" w:rsidR="00C249D1" w:rsidRDefault="00C249D1" w:rsidP="00C249D1">
      <w:pPr>
        <w:rPr>
          <w:b/>
        </w:rPr>
      </w:pPr>
    </w:p>
    <w:p w14:paraId="149A5A86" w14:textId="77777777" w:rsidR="00C249D1" w:rsidRDefault="00C249D1" w:rsidP="00C249D1">
      <w:pPr>
        <w:rPr>
          <w:b/>
        </w:rPr>
      </w:pPr>
    </w:p>
    <w:p w14:paraId="008F7271" w14:textId="77777777" w:rsidR="00C249D1" w:rsidRDefault="00C249D1" w:rsidP="00C249D1">
      <w:pPr>
        <w:jc w:val="both"/>
      </w:pPr>
    </w:p>
    <w:p w14:paraId="1A260F87" w14:textId="77777777" w:rsidR="00C249D1" w:rsidRDefault="00C249D1" w:rsidP="00C249D1">
      <w:pPr>
        <w:jc w:val="both"/>
      </w:pPr>
    </w:p>
    <w:p w14:paraId="412E638B" w14:textId="77777777" w:rsidR="00C249D1" w:rsidRDefault="00C249D1" w:rsidP="00C249D1"/>
    <w:p w14:paraId="2BADA500" w14:textId="77777777" w:rsidR="00C249D1" w:rsidRDefault="00C249D1" w:rsidP="00C249D1">
      <w:pPr>
        <w:rPr>
          <w:b/>
        </w:rPr>
      </w:pPr>
    </w:p>
    <w:p w14:paraId="30304300" w14:textId="77777777" w:rsidR="00C249D1" w:rsidRDefault="00C249D1" w:rsidP="00C249D1"/>
    <w:p w14:paraId="46872BF8" w14:textId="77777777" w:rsidR="00C249D1" w:rsidRDefault="00C249D1" w:rsidP="00C249D1">
      <w:pPr>
        <w:rPr>
          <w:b/>
          <w:color w:val="943634" w:themeColor="accent2" w:themeShade="BF"/>
          <w:sz w:val="28"/>
          <w:szCs w:val="28"/>
        </w:rPr>
      </w:pPr>
      <w:r>
        <w:rPr>
          <w:b/>
          <w:color w:val="943634" w:themeColor="accent2" w:themeShade="BF"/>
          <w:sz w:val="28"/>
          <w:szCs w:val="28"/>
        </w:rPr>
        <w:t>7.2 Prebytok/schodok rozpočtového hospodárenia za rok 2020</w:t>
      </w:r>
    </w:p>
    <w:p w14:paraId="4AAEA22F" w14:textId="77777777" w:rsidR="00C249D1" w:rsidRDefault="00C249D1" w:rsidP="00C249D1">
      <w:pPr>
        <w:rPr>
          <w:b/>
          <w:color w:val="943634" w:themeColor="accent2" w:themeShade="BF"/>
          <w:sz w:val="28"/>
          <w:szCs w:val="28"/>
        </w:rPr>
      </w:pPr>
    </w:p>
    <w:tbl>
      <w:tblPr>
        <w:tblpPr w:leftFromText="141" w:rightFromText="141" w:topFromText="100" w:bottomFromText="100" w:vertAnchor="text" w:tblpX="-85" w:tblpY="1"/>
        <w:tblOverlap w:val="never"/>
        <w:tblW w:w="9180" w:type="dxa"/>
        <w:tblCellMar>
          <w:left w:w="0" w:type="dxa"/>
          <w:right w:w="0" w:type="dxa"/>
        </w:tblCellMar>
        <w:tblLook w:val="04A0" w:firstRow="1" w:lastRow="0" w:firstColumn="1" w:lastColumn="0" w:noHBand="0" w:noVBand="1"/>
      </w:tblPr>
      <w:tblGrid>
        <w:gridCol w:w="6260"/>
        <w:gridCol w:w="2920"/>
      </w:tblGrid>
      <w:tr w:rsidR="00C249D1" w14:paraId="269EA00B" w14:textId="77777777" w:rsidTr="00C249D1">
        <w:trPr>
          <w:trHeight w:val="300"/>
        </w:trPr>
        <w:tc>
          <w:tcPr>
            <w:tcW w:w="6260" w:type="dxa"/>
            <w:tcBorders>
              <w:top w:val="double" w:sz="6" w:space="0" w:color="auto"/>
              <w:left w:val="double" w:sz="6" w:space="0" w:color="auto"/>
              <w:bottom w:val="nil"/>
              <w:right w:val="single" w:sz="8" w:space="0" w:color="000000"/>
            </w:tcBorders>
            <w:shd w:val="clear" w:color="auto" w:fill="D9D9D9"/>
            <w:vAlign w:val="center"/>
          </w:tcPr>
          <w:p w14:paraId="2890BDCB" w14:textId="77777777" w:rsidR="00C249D1" w:rsidRDefault="00C249D1">
            <w:pPr>
              <w:rPr>
                <w:rStyle w:val="Vrazn"/>
                <w:lang w:eastAsia="en-US"/>
              </w:rPr>
            </w:pPr>
          </w:p>
          <w:p w14:paraId="53CDCA9E" w14:textId="77777777" w:rsidR="00C249D1" w:rsidRDefault="00C249D1">
            <w:r>
              <w:rPr>
                <w:rStyle w:val="Vrazn"/>
                <w:lang w:eastAsia="en-US"/>
              </w:rPr>
              <w:t>Hospodárenie mesta</w:t>
            </w:r>
          </w:p>
        </w:tc>
        <w:tc>
          <w:tcPr>
            <w:tcW w:w="2920" w:type="dxa"/>
            <w:vMerge w:val="restart"/>
            <w:tcBorders>
              <w:top w:val="double" w:sz="6" w:space="0" w:color="auto"/>
              <w:left w:val="single" w:sz="8" w:space="0" w:color="000000"/>
              <w:bottom w:val="single" w:sz="8" w:space="0" w:color="000000"/>
              <w:right w:val="double" w:sz="6" w:space="0" w:color="auto"/>
            </w:tcBorders>
            <w:shd w:val="clear" w:color="auto" w:fill="D9D9D9"/>
            <w:vAlign w:val="center"/>
          </w:tcPr>
          <w:p w14:paraId="18E3003E" w14:textId="77777777" w:rsidR="00C249D1" w:rsidRDefault="00C249D1">
            <w:pPr>
              <w:tabs>
                <w:tab w:val="right" w:pos="8820"/>
              </w:tabs>
              <w:rPr>
                <w:b/>
                <w:lang w:eastAsia="en-US"/>
              </w:rPr>
            </w:pPr>
          </w:p>
          <w:p w14:paraId="578D1321" w14:textId="77777777" w:rsidR="00C249D1" w:rsidRDefault="00C249D1">
            <w:pPr>
              <w:tabs>
                <w:tab w:val="right" w:pos="8820"/>
              </w:tabs>
              <w:rPr>
                <w:b/>
                <w:lang w:eastAsia="en-US"/>
              </w:rPr>
            </w:pPr>
            <w:r>
              <w:rPr>
                <w:b/>
                <w:lang w:eastAsia="en-US"/>
              </w:rPr>
              <w:t>Skutočnosť k 31.12.2020</w:t>
            </w:r>
          </w:p>
          <w:p w14:paraId="5A23B333" w14:textId="77777777" w:rsidR="00C249D1" w:rsidRDefault="00C249D1">
            <w:pPr>
              <w:rPr>
                <w:lang w:eastAsia="en-US"/>
              </w:rPr>
            </w:pPr>
          </w:p>
        </w:tc>
      </w:tr>
      <w:tr w:rsidR="00C249D1" w14:paraId="5A10CE9F" w14:textId="77777777" w:rsidTr="00C249D1">
        <w:trPr>
          <w:trHeight w:val="35"/>
        </w:trPr>
        <w:tc>
          <w:tcPr>
            <w:tcW w:w="6260" w:type="dxa"/>
            <w:tcBorders>
              <w:top w:val="nil"/>
              <w:left w:val="double" w:sz="6" w:space="0" w:color="auto"/>
              <w:bottom w:val="single" w:sz="8" w:space="0" w:color="auto"/>
              <w:right w:val="single" w:sz="8" w:space="0" w:color="000000"/>
            </w:tcBorders>
            <w:shd w:val="clear" w:color="auto" w:fill="D9D9D9"/>
            <w:vAlign w:val="center"/>
          </w:tcPr>
          <w:p w14:paraId="2E6E8AC8" w14:textId="77777777" w:rsidR="00C249D1" w:rsidRDefault="00C249D1">
            <w:pPr>
              <w:rPr>
                <w:lang w:eastAsia="en-US"/>
              </w:rPr>
            </w:pPr>
          </w:p>
        </w:tc>
        <w:tc>
          <w:tcPr>
            <w:tcW w:w="0" w:type="auto"/>
            <w:vMerge/>
            <w:tcBorders>
              <w:top w:val="double" w:sz="6" w:space="0" w:color="auto"/>
              <w:left w:val="single" w:sz="8" w:space="0" w:color="000000"/>
              <w:bottom w:val="single" w:sz="8" w:space="0" w:color="000000"/>
              <w:right w:val="double" w:sz="6" w:space="0" w:color="auto"/>
            </w:tcBorders>
            <w:vAlign w:val="center"/>
            <w:hideMark/>
          </w:tcPr>
          <w:p w14:paraId="61CEEAC1" w14:textId="77777777" w:rsidR="00C249D1" w:rsidRDefault="00C249D1">
            <w:pPr>
              <w:rPr>
                <w:lang w:eastAsia="en-US"/>
              </w:rPr>
            </w:pPr>
          </w:p>
        </w:tc>
      </w:tr>
      <w:tr w:rsidR="00C249D1" w14:paraId="185BA56A" w14:textId="77777777" w:rsidTr="00C249D1">
        <w:trPr>
          <w:trHeight w:val="300"/>
        </w:trPr>
        <w:tc>
          <w:tcPr>
            <w:tcW w:w="6260" w:type="dxa"/>
            <w:tcBorders>
              <w:top w:val="single" w:sz="8" w:space="0" w:color="auto"/>
              <w:left w:val="double" w:sz="6" w:space="0" w:color="auto"/>
              <w:bottom w:val="single" w:sz="8" w:space="0" w:color="auto"/>
              <w:right w:val="single" w:sz="8" w:space="0" w:color="000000"/>
            </w:tcBorders>
            <w:shd w:val="clear" w:color="auto" w:fill="C4BC96"/>
            <w:vAlign w:val="center"/>
            <w:hideMark/>
          </w:tcPr>
          <w:p w14:paraId="51D381CD" w14:textId="77777777" w:rsidR="00C249D1" w:rsidRDefault="00C249D1">
            <w:pPr>
              <w:rPr>
                <w:lang w:eastAsia="en-US"/>
              </w:rPr>
            </w:pPr>
            <w:r>
              <w:rPr>
                <w:lang w:eastAsia="en-US"/>
              </w:rPr>
              <w:t>Bežné  príjmy spolu</w:t>
            </w:r>
          </w:p>
        </w:tc>
        <w:tc>
          <w:tcPr>
            <w:tcW w:w="2920" w:type="dxa"/>
            <w:tcBorders>
              <w:top w:val="nil"/>
              <w:left w:val="nil"/>
              <w:bottom w:val="single" w:sz="8" w:space="0" w:color="auto"/>
              <w:right w:val="double" w:sz="6" w:space="0" w:color="auto"/>
            </w:tcBorders>
            <w:shd w:val="clear" w:color="auto" w:fill="FFFFFF"/>
            <w:vAlign w:val="center"/>
            <w:hideMark/>
          </w:tcPr>
          <w:p w14:paraId="3A277FB9" w14:textId="77777777" w:rsidR="00C249D1" w:rsidRDefault="00C249D1">
            <w:pPr>
              <w:jc w:val="right"/>
              <w:rPr>
                <w:lang w:eastAsia="en-US"/>
              </w:rPr>
            </w:pPr>
            <w:r>
              <w:rPr>
                <w:lang w:eastAsia="en-US"/>
              </w:rPr>
              <w:t>8116850,36</w:t>
            </w:r>
          </w:p>
        </w:tc>
      </w:tr>
      <w:tr w:rsidR="00C249D1" w14:paraId="35E79CD2" w14:textId="77777777" w:rsidTr="00C249D1">
        <w:trPr>
          <w:trHeight w:val="300"/>
        </w:trPr>
        <w:tc>
          <w:tcPr>
            <w:tcW w:w="6260" w:type="dxa"/>
            <w:tcBorders>
              <w:top w:val="single" w:sz="8" w:space="0" w:color="auto"/>
              <w:left w:val="double" w:sz="6" w:space="0" w:color="auto"/>
              <w:bottom w:val="single" w:sz="8" w:space="0" w:color="auto"/>
              <w:right w:val="single" w:sz="8" w:space="0" w:color="000000"/>
            </w:tcBorders>
            <w:vAlign w:val="center"/>
            <w:hideMark/>
          </w:tcPr>
          <w:p w14:paraId="0EE598BF" w14:textId="77777777" w:rsidR="00C249D1" w:rsidRDefault="00C249D1">
            <w:pPr>
              <w:rPr>
                <w:lang w:eastAsia="en-US"/>
              </w:rPr>
            </w:pPr>
            <w:r>
              <w:rPr>
                <w:lang w:eastAsia="en-US"/>
              </w:rPr>
              <w:t xml:space="preserve">z toho : bežné príjmy mesta </w:t>
            </w:r>
          </w:p>
        </w:tc>
        <w:tc>
          <w:tcPr>
            <w:tcW w:w="2920" w:type="dxa"/>
            <w:tcBorders>
              <w:top w:val="nil"/>
              <w:left w:val="nil"/>
              <w:bottom w:val="single" w:sz="8" w:space="0" w:color="auto"/>
              <w:right w:val="double" w:sz="6" w:space="0" w:color="auto"/>
            </w:tcBorders>
            <w:vAlign w:val="center"/>
            <w:hideMark/>
          </w:tcPr>
          <w:p w14:paraId="19218492" w14:textId="77777777" w:rsidR="00C249D1" w:rsidRDefault="00C249D1">
            <w:pPr>
              <w:jc w:val="right"/>
              <w:rPr>
                <w:rStyle w:val="Zvraznenie"/>
                <w:i w:val="0"/>
              </w:rPr>
            </w:pPr>
            <w:r>
              <w:rPr>
                <w:rStyle w:val="Zvraznenie"/>
                <w:lang w:eastAsia="en-US"/>
              </w:rPr>
              <w:t>7480910,98</w:t>
            </w:r>
          </w:p>
        </w:tc>
      </w:tr>
      <w:tr w:rsidR="00C249D1" w14:paraId="78EEED20" w14:textId="77777777" w:rsidTr="00C249D1">
        <w:trPr>
          <w:trHeight w:val="300"/>
        </w:trPr>
        <w:tc>
          <w:tcPr>
            <w:tcW w:w="6260" w:type="dxa"/>
            <w:tcBorders>
              <w:top w:val="single" w:sz="8" w:space="0" w:color="auto"/>
              <w:left w:val="double" w:sz="6" w:space="0" w:color="auto"/>
              <w:bottom w:val="single" w:sz="8" w:space="0" w:color="auto"/>
              <w:right w:val="single" w:sz="8" w:space="0" w:color="000000"/>
            </w:tcBorders>
            <w:vAlign w:val="center"/>
            <w:hideMark/>
          </w:tcPr>
          <w:p w14:paraId="1177FE95" w14:textId="77777777" w:rsidR="00C249D1" w:rsidRDefault="00C249D1">
            <w:r>
              <w:rPr>
                <w:lang w:eastAsia="en-US"/>
              </w:rPr>
              <w:t xml:space="preserve">             bežné príjmy RO –vlastné príjmy</w:t>
            </w:r>
          </w:p>
        </w:tc>
        <w:tc>
          <w:tcPr>
            <w:tcW w:w="2920" w:type="dxa"/>
            <w:tcBorders>
              <w:top w:val="nil"/>
              <w:left w:val="nil"/>
              <w:bottom w:val="single" w:sz="8" w:space="0" w:color="auto"/>
              <w:right w:val="double" w:sz="6" w:space="0" w:color="auto"/>
            </w:tcBorders>
            <w:vAlign w:val="center"/>
            <w:hideMark/>
          </w:tcPr>
          <w:p w14:paraId="436E48E2" w14:textId="77777777" w:rsidR="00C249D1" w:rsidRDefault="00C249D1">
            <w:pPr>
              <w:jc w:val="right"/>
              <w:rPr>
                <w:rStyle w:val="Zvraznenie"/>
                <w:i w:val="0"/>
              </w:rPr>
            </w:pPr>
            <w:r>
              <w:rPr>
                <w:rStyle w:val="Zvraznenie"/>
                <w:lang w:eastAsia="en-US"/>
              </w:rPr>
              <w:t>635939,38</w:t>
            </w:r>
          </w:p>
        </w:tc>
      </w:tr>
      <w:tr w:rsidR="00C249D1" w14:paraId="75EBC6BC" w14:textId="77777777" w:rsidTr="00C249D1">
        <w:trPr>
          <w:trHeight w:val="300"/>
        </w:trPr>
        <w:tc>
          <w:tcPr>
            <w:tcW w:w="6260" w:type="dxa"/>
            <w:tcBorders>
              <w:top w:val="single" w:sz="8" w:space="0" w:color="auto"/>
              <w:left w:val="double" w:sz="6" w:space="0" w:color="auto"/>
              <w:bottom w:val="single" w:sz="8" w:space="0" w:color="auto"/>
              <w:right w:val="single" w:sz="8" w:space="0" w:color="000000"/>
            </w:tcBorders>
            <w:shd w:val="clear" w:color="auto" w:fill="C4BC96"/>
            <w:vAlign w:val="center"/>
            <w:hideMark/>
          </w:tcPr>
          <w:p w14:paraId="010BDB77" w14:textId="77777777" w:rsidR="00C249D1" w:rsidRDefault="00C249D1">
            <w:r>
              <w:rPr>
                <w:lang w:eastAsia="en-US"/>
              </w:rPr>
              <w:t>Bežné výdavky spolu</w:t>
            </w:r>
          </w:p>
        </w:tc>
        <w:tc>
          <w:tcPr>
            <w:tcW w:w="2920" w:type="dxa"/>
            <w:tcBorders>
              <w:top w:val="nil"/>
              <w:left w:val="nil"/>
              <w:bottom w:val="single" w:sz="8" w:space="0" w:color="auto"/>
              <w:right w:val="double" w:sz="6" w:space="0" w:color="auto"/>
            </w:tcBorders>
            <w:shd w:val="clear" w:color="auto" w:fill="FFFFFF"/>
            <w:vAlign w:val="center"/>
            <w:hideMark/>
          </w:tcPr>
          <w:p w14:paraId="3EEF1B01" w14:textId="77777777" w:rsidR="00C249D1" w:rsidRDefault="00C249D1">
            <w:pPr>
              <w:jc w:val="right"/>
              <w:rPr>
                <w:lang w:eastAsia="en-US"/>
              </w:rPr>
            </w:pPr>
            <w:r>
              <w:rPr>
                <w:lang w:eastAsia="en-US"/>
              </w:rPr>
              <w:t>7429722,77</w:t>
            </w:r>
          </w:p>
        </w:tc>
      </w:tr>
      <w:tr w:rsidR="00C249D1" w14:paraId="08F089CB" w14:textId="77777777" w:rsidTr="00C249D1">
        <w:trPr>
          <w:trHeight w:val="300"/>
        </w:trPr>
        <w:tc>
          <w:tcPr>
            <w:tcW w:w="6260" w:type="dxa"/>
            <w:tcBorders>
              <w:top w:val="single" w:sz="8" w:space="0" w:color="auto"/>
              <w:left w:val="double" w:sz="6" w:space="0" w:color="auto"/>
              <w:bottom w:val="single" w:sz="8" w:space="0" w:color="auto"/>
              <w:right w:val="single" w:sz="8" w:space="0" w:color="000000"/>
            </w:tcBorders>
            <w:vAlign w:val="center"/>
            <w:hideMark/>
          </w:tcPr>
          <w:p w14:paraId="713409A3" w14:textId="77777777" w:rsidR="00C249D1" w:rsidRDefault="00C249D1">
            <w:pPr>
              <w:rPr>
                <w:lang w:eastAsia="en-US"/>
              </w:rPr>
            </w:pPr>
            <w:r>
              <w:rPr>
                <w:lang w:eastAsia="en-US"/>
              </w:rPr>
              <w:t xml:space="preserve">z toho : bežné výdavky  mesta </w:t>
            </w:r>
          </w:p>
        </w:tc>
        <w:tc>
          <w:tcPr>
            <w:tcW w:w="2920" w:type="dxa"/>
            <w:tcBorders>
              <w:top w:val="nil"/>
              <w:left w:val="nil"/>
              <w:bottom w:val="single" w:sz="8" w:space="0" w:color="auto"/>
              <w:right w:val="double" w:sz="6" w:space="0" w:color="auto"/>
            </w:tcBorders>
            <w:vAlign w:val="center"/>
            <w:hideMark/>
          </w:tcPr>
          <w:p w14:paraId="7462AF6B" w14:textId="77777777" w:rsidR="00C249D1" w:rsidRDefault="00C249D1">
            <w:pPr>
              <w:jc w:val="right"/>
              <w:rPr>
                <w:rStyle w:val="Zvraznenie"/>
                <w:i w:val="0"/>
              </w:rPr>
            </w:pPr>
            <w:r>
              <w:rPr>
                <w:rStyle w:val="Zvraznenie"/>
                <w:lang w:eastAsia="en-US"/>
              </w:rPr>
              <w:t>3621240,99</w:t>
            </w:r>
          </w:p>
        </w:tc>
      </w:tr>
      <w:tr w:rsidR="00C249D1" w14:paraId="4E021863" w14:textId="77777777" w:rsidTr="00C249D1">
        <w:trPr>
          <w:trHeight w:val="300"/>
        </w:trPr>
        <w:tc>
          <w:tcPr>
            <w:tcW w:w="6260" w:type="dxa"/>
            <w:tcBorders>
              <w:top w:val="single" w:sz="8" w:space="0" w:color="auto"/>
              <w:left w:val="double" w:sz="6" w:space="0" w:color="auto"/>
              <w:bottom w:val="single" w:sz="8" w:space="0" w:color="auto"/>
              <w:right w:val="single" w:sz="8" w:space="0" w:color="000000"/>
            </w:tcBorders>
            <w:vAlign w:val="center"/>
            <w:hideMark/>
          </w:tcPr>
          <w:p w14:paraId="0EE2F635" w14:textId="77777777" w:rsidR="00C249D1" w:rsidRDefault="00C249D1">
            <w:r>
              <w:rPr>
                <w:lang w:eastAsia="en-US"/>
              </w:rPr>
              <w:t xml:space="preserve">             bežné výdavky  RO</w:t>
            </w:r>
          </w:p>
        </w:tc>
        <w:tc>
          <w:tcPr>
            <w:tcW w:w="2920" w:type="dxa"/>
            <w:tcBorders>
              <w:top w:val="nil"/>
              <w:left w:val="nil"/>
              <w:bottom w:val="single" w:sz="8" w:space="0" w:color="auto"/>
              <w:right w:val="double" w:sz="6" w:space="0" w:color="auto"/>
            </w:tcBorders>
            <w:vAlign w:val="center"/>
            <w:hideMark/>
          </w:tcPr>
          <w:p w14:paraId="340C1157" w14:textId="77777777" w:rsidR="00C249D1" w:rsidRDefault="00C249D1">
            <w:pPr>
              <w:jc w:val="right"/>
              <w:rPr>
                <w:rStyle w:val="Zvraznenie"/>
                <w:i w:val="0"/>
              </w:rPr>
            </w:pPr>
            <w:r>
              <w:rPr>
                <w:rStyle w:val="Zvraznenie"/>
                <w:lang w:eastAsia="en-US"/>
              </w:rPr>
              <w:t>3808481,78</w:t>
            </w:r>
          </w:p>
        </w:tc>
      </w:tr>
      <w:tr w:rsidR="00C249D1" w14:paraId="3C9FD352" w14:textId="77777777" w:rsidTr="00C249D1">
        <w:trPr>
          <w:trHeight w:val="285"/>
        </w:trPr>
        <w:tc>
          <w:tcPr>
            <w:tcW w:w="6260" w:type="dxa"/>
            <w:tcBorders>
              <w:top w:val="single" w:sz="8" w:space="0" w:color="auto"/>
              <w:left w:val="double" w:sz="6" w:space="0" w:color="auto"/>
              <w:bottom w:val="single" w:sz="8" w:space="0" w:color="auto"/>
              <w:right w:val="single" w:sz="8" w:space="0" w:color="000000"/>
            </w:tcBorders>
            <w:shd w:val="clear" w:color="auto" w:fill="92D050"/>
            <w:vAlign w:val="center"/>
            <w:hideMark/>
          </w:tcPr>
          <w:p w14:paraId="416E6961" w14:textId="77777777" w:rsidR="00C249D1" w:rsidRDefault="00C249D1">
            <w:r>
              <w:rPr>
                <w:rStyle w:val="Zvraznenie"/>
                <w:b/>
                <w:bCs/>
                <w:lang w:eastAsia="en-US"/>
              </w:rPr>
              <w:t>Bežný rozpočet</w:t>
            </w:r>
          </w:p>
        </w:tc>
        <w:tc>
          <w:tcPr>
            <w:tcW w:w="2920" w:type="dxa"/>
            <w:tcBorders>
              <w:top w:val="nil"/>
              <w:left w:val="nil"/>
              <w:bottom w:val="single" w:sz="8" w:space="0" w:color="auto"/>
              <w:right w:val="double" w:sz="6" w:space="0" w:color="auto"/>
            </w:tcBorders>
            <w:shd w:val="clear" w:color="auto" w:fill="92D050"/>
            <w:vAlign w:val="center"/>
            <w:hideMark/>
          </w:tcPr>
          <w:p w14:paraId="43CD78CB" w14:textId="77777777" w:rsidR="00C249D1" w:rsidRDefault="00C249D1">
            <w:pPr>
              <w:jc w:val="right"/>
              <w:rPr>
                <w:lang w:eastAsia="en-US"/>
              </w:rPr>
            </w:pPr>
            <w:r>
              <w:rPr>
                <w:lang w:eastAsia="en-US"/>
              </w:rPr>
              <w:t>687127,59</w:t>
            </w:r>
          </w:p>
        </w:tc>
      </w:tr>
      <w:tr w:rsidR="00C249D1" w14:paraId="5134D3C0" w14:textId="77777777" w:rsidTr="00C249D1">
        <w:trPr>
          <w:trHeight w:val="300"/>
        </w:trPr>
        <w:tc>
          <w:tcPr>
            <w:tcW w:w="6260" w:type="dxa"/>
            <w:tcBorders>
              <w:top w:val="single" w:sz="8" w:space="0" w:color="auto"/>
              <w:left w:val="double" w:sz="6" w:space="0" w:color="auto"/>
              <w:bottom w:val="single" w:sz="8" w:space="0" w:color="auto"/>
              <w:right w:val="single" w:sz="8" w:space="0" w:color="000000"/>
            </w:tcBorders>
            <w:shd w:val="clear" w:color="auto" w:fill="C4BC96"/>
            <w:vAlign w:val="center"/>
            <w:hideMark/>
          </w:tcPr>
          <w:p w14:paraId="5A7AC6E1" w14:textId="77777777" w:rsidR="00C249D1" w:rsidRDefault="00C249D1">
            <w:pPr>
              <w:rPr>
                <w:lang w:eastAsia="en-US"/>
              </w:rPr>
            </w:pPr>
            <w:r>
              <w:rPr>
                <w:lang w:eastAsia="en-US"/>
              </w:rPr>
              <w:t>Kapitálové  príjmy spolu</w:t>
            </w:r>
          </w:p>
        </w:tc>
        <w:tc>
          <w:tcPr>
            <w:tcW w:w="2920" w:type="dxa"/>
            <w:tcBorders>
              <w:top w:val="nil"/>
              <w:left w:val="nil"/>
              <w:bottom w:val="single" w:sz="4" w:space="0" w:color="auto"/>
              <w:right w:val="double" w:sz="6" w:space="0" w:color="auto"/>
            </w:tcBorders>
            <w:shd w:val="clear" w:color="auto" w:fill="FFFFFF"/>
            <w:vAlign w:val="center"/>
            <w:hideMark/>
          </w:tcPr>
          <w:p w14:paraId="332C9AA1" w14:textId="77777777" w:rsidR="00C249D1" w:rsidRDefault="00C249D1">
            <w:pPr>
              <w:jc w:val="right"/>
              <w:rPr>
                <w:lang w:eastAsia="en-US"/>
              </w:rPr>
            </w:pPr>
            <w:r>
              <w:rPr>
                <w:lang w:eastAsia="en-US"/>
              </w:rPr>
              <w:t>63629,5</w:t>
            </w:r>
          </w:p>
        </w:tc>
      </w:tr>
      <w:tr w:rsidR="00C249D1" w14:paraId="444CB6CF" w14:textId="77777777" w:rsidTr="00C249D1">
        <w:trPr>
          <w:trHeight w:val="300"/>
        </w:trPr>
        <w:tc>
          <w:tcPr>
            <w:tcW w:w="6260" w:type="dxa"/>
            <w:tcBorders>
              <w:top w:val="single" w:sz="8" w:space="0" w:color="auto"/>
              <w:left w:val="double" w:sz="6" w:space="0" w:color="auto"/>
              <w:bottom w:val="single" w:sz="8" w:space="0" w:color="auto"/>
              <w:right w:val="single" w:sz="8" w:space="0" w:color="000000"/>
            </w:tcBorders>
            <w:vAlign w:val="center"/>
            <w:hideMark/>
          </w:tcPr>
          <w:p w14:paraId="72AC4E9B" w14:textId="77777777" w:rsidR="00C249D1" w:rsidRDefault="00C249D1">
            <w:pPr>
              <w:rPr>
                <w:lang w:eastAsia="en-US"/>
              </w:rPr>
            </w:pPr>
            <w:r>
              <w:rPr>
                <w:lang w:eastAsia="en-US"/>
              </w:rPr>
              <w:t xml:space="preserve">z toho : kapitálové  príjmy obce </w:t>
            </w:r>
          </w:p>
        </w:tc>
        <w:tc>
          <w:tcPr>
            <w:tcW w:w="2920" w:type="dxa"/>
            <w:tcBorders>
              <w:top w:val="single" w:sz="4" w:space="0" w:color="auto"/>
              <w:left w:val="nil"/>
              <w:bottom w:val="single" w:sz="8" w:space="0" w:color="auto"/>
              <w:right w:val="double" w:sz="6" w:space="0" w:color="auto"/>
            </w:tcBorders>
            <w:vAlign w:val="center"/>
            <w:hideMark/>
          </w:tcPr>
          <w:p w14:paraId="575072B0" w14:textId="77777777" w:rsidR="00C249D1" w:rsidRDefault="00C249D1">
            <w:pPr>
              <w:jc w:val="right"/>
              <w:rPr>
                <w:rStyle w:val="Zvraznenie"/>
                <w:i w:val="0"/>
              </w:rPr>
            </w:pPr>
            <w:r>
              <w:rPr>
                <w:rStyle w:val="Zvraznenie"/>
                <w:lang w:eastAsia="en-US"/>
              </w:rPr>
              <w:t>63629,50</w:t>
            </w:r>
          </w:p>
        </w:tc>
      </w:tr>
      <w:tr w:rsidR="00C249D1" w14:paraId="225C79FE" w14:textId="77777777" w:rsidTr="00C249D1">
        <w:trPr>
          <w:trHeight w:val="300"/>
        </w:trPr>
        <w:tc>
          <w:tcPr>
            <w:tcW w:w="6260" w:type="dxa"/>
            <w:tcBorders>
              <w:top w:val="single" w:sz="8" w:space="0" w:color="auto"/>
              <w:left w:val="double" w:sz="6" w:space="0" w:color="auto"/>
              <w:bottom w:val="single" w:sz="8" w:space="0" w:color="auto"/>
              <w:right w:val="single" w:sz="8" w:space="0" w:color="000000"/>
            </w:tcBorders>
            <w:vAlign w:val="center"/>
            <w:hideMark/>
          </w:tcPr>
          <w:p w14:paraId="4E0DFA1E" w14:textId="77777777" w:rsidR="00C249D1" w:rsidRDefault="00C249D1">
            <w:r>
              <w:rPr>
                <w:lang w:eastAsia="en-US"/>
              </w:rPr>
              <w:t xml:space="preserve">             kapitálové  príjmy RO</w:t>
            </w:r>
          </w:p>
        </w:tc>
        <w:tc>
          <w:tcPr>
            <w:tcW w:w="2920" w:type="dxa"/>
            <w:tcBorders>
              <w:top w:val="nil"/>
              <w:left w:val="nil"/>
              <w:bottom w:val="single" w:sz="8" w:space="0" w:color="auto"/>
              <w:right w:val="double" w:sz="6" w:space="0" w:color="auto"/>
            </w:tcBorders>
            <w:vAlign w:val="center"/>
            <w:hideMark/>
          </w:tcPr>
          <w:p w14:paraId="09411F5A" w14:textId="77777777" w:rsidR="00C249D1" w:rsidRDefault="00C249D1">
            <w:pPr>
              <w:jc w:val="right"/>
              <w:rPr>
                <w:rStyle w:val="Zvraznenie"/>
                <w:i w:val="0"/>
              </w:rPr>
            </w:pPr>
            <w:r>
              <w:rPr>
                <w:rStyle w:val="Zvraznenie"/>
                <w:lang w:eastAsia="en-US"/>
              </w:rPr>
              <w:t>0</w:t>
            </w:r>
          </w:p>
        </w:tc>
      </w:tr>
      <w:tr w:rsidR="00C249D1" w14:paraId="655A5DE9" w14:textId="77777777" w:rsidTr="00C249D1">
        <w:trPr>
          <w:trHeight w:val="300"/>
        </w:trPr>
        <w:tc>
          <w:tcPr>
            <w:tcW w:w="6260" w:type="dxa"/>
            <w:tcBorders>
              <w:top w:val="single" w:sz="8" w:space="0" w:color="auto"/>
              <w:left w:val="double" w:sz="6" w:space="0" w:color="auto"/>
              <w:bottom w:val="single" w:sz="8" w:space="0" w:color="auto"/>
              <w:right w:val="single" w:sz="8" w:space="0" w:color="000000"/>
            </w:tcBorders>
            <w:shd w:val="clear" w:color="auto" w:fill="C4BC96"/>
            <w:vAlign w:val="center"/>
            <w:hideMark/>
          </w:tcPr>
          <w:p w14:paraId="50C0C4E3" w14:textId="77777777" w:rsidR="00C249D1" w:rsidRDefault="00C249D1">
            <w:r>
              <w:rPr>
                <w:lang w:eastAsia="en-US"/>
              </w:rPr>
              <w:t>Kapitálové  výdavky spolu</w:t>
            </w:r>
          </w:p>
        </w:tc>
        <w:tc>
          <w:tcPr>
            <w:tcW w:w="2920" w:type="dxa"/>
            <w:tcBorders>
              <w:top w:val="nil"/>
              <w:left w:val="nil"/>
              <w:bottom w:val="single" w:sz="4" w:space="0" w:color="auto"/>
              <w:right w:val="double" w:sz="6" w:space="0" w:color="auto"/>
            </w:tcBorders>
            <w:shd w:val="clear" w:color="auto" w:fill="FFFFFF"/>
            <w:vAlign w:val="center"/>
            <w:hideMark/>
          </w:tcPr>
          <w:p w14:paraId="0E4E1A79" w14:textId="77777777" w:rsidR="00C249D1" w:rsidRDefault="00C249D1">
            <w:pPr>
              <w:jc w:val="right"/>
              <w:rPr>
                <w:lang w:eastAsia="en-US"/>
              </w:rPr>
            </w:pPr>
            <w:r>
              <w:rPr>
                <w:lang w:eastAsia="en-US"/>
              </w:rPr>
              <w:t>398800,96</w:t>
            </w:r>
          </w:p>
        </w:tc>
      </w:tr>
      <w:tr w:rsidR="00C249D1" w14:paraId="4AAA5599" w14:textId="77777777" w:rsidTr="00C249D1">
        <w:trPr>
          <w:trHeight w:val="300"/>
        </w:trPr>
        <w:tc>
          <w:tcPr>
            <w:tcW w:w="6260" w:type="dxa"/>
            <w:tcBorders>
              <w:top w:val="single" w:sz="8" w:space="0" w:color="auto"/>
              <w:left w:val="double" w:sz="6" w:space="0" w:color="auto"/>
              <w:bottom w:val="single" w:sz="8" w:space="0" w:color="auto"/>
              <w:right w:val="single" w:sz="8" w:space="0" w:color="000000"/>
            </w:tcBorders>
            <w:vAlign w:val="center"/>
            <w:hideMark/>
          </w:tcPr>
          <w:p w14:paraId="56D19832" w14:textId="77777777" w:rsidR="00C249D1" w:rsidRDefault="00C249D1">
            <w:pPr>
              <w:rPr>
                <w:lang w:eastAsia="en-US"/>
              </w:rPr>
            </w:pPr>
            <w:r>
              <w:rPr>
                <w:lang w:eastAsia="en-US"/>
              </w:rPr>
              <w:t>z toho : kapitálové  výdavky  mesta</w:t>
            </w:r>
          </w:p>
        </w:tc>
        <w:tc>
          <w:tcPr>
            <w:tcW w:w="2920" w:type="dxa"/>
            <w:tcBorders>
              <w:top w:val="single" w:sz="4" w:space="0" w:color="auto"/>
              <w:left w:val="nil"/>
              <w:bottom w:val="single" w:sz="8" w:space="0" w:color="auto"/>
              <w:right w:val="double" w:sz="6" w:space="0" w:color="auto"/>
            </w:tcBorders>
            <w:vAlign w:val="center"/>
            <w:hideMark/>
          </w:tcPr>
          <w:p w14:paraId="41C8AD3A" w14:textId="77777777" w:rsidR="00C249D1" w:rsidRDefault="00C249D1">
            <w:pPr>
              <w:jc w:val="right"/>
              <w:rPr>
                <w:rStyle w:val="Zvraznenie"/>
                <w:i w:val="0"/>
              </w:rPr>
            </w:pPr>
            <w:r>
              <w:rPr>
                <w:rStyle w:val="Zvraznenie"/>
                <w:lang w:eastAsia="en-US"/>
              </w:rPr>
              <w:t>398800,96</w:t>
            </w:r>
          </w:p>
        </w:tc>
      </w:tr>
      <w:tr w:rsidR="00C249D1" w14:paraId="38AA606C" w14:textId="77777777" w:rsidTr="00C249D1">
        <w:trPr>
          <w:trHeight w:val="300"/>
        </w:trPr>
        <w:tc>
          <w:tcPr>
            <w:tcW w:w="6260" w:type="dxa"/>
            <w:tcBorders>
              <w:top w:val="single" w:sz="8" w:space="0" w:color="auto"/>
              <w:left w:val="double" w:sz="6" w:space="0" w:color="auto"/>
              <w:bottom w:val="single" w:sz="8" w:space="0" w:color="auto"/>
              <w:right w:val="single" w:sz="8" w:space="0" w:color="000000"/>
            </w:tcBorders>
            <w:vAlign w:val="center"/>
            <w:hideMark/>
          </w:tcPr>
          <w:p w14:paraId="03A2AC06" w14:textId="77777777" w:rsidR="00C249D1" w:rsidRDefault="00C249D1">
            <w:r>
              <w:rPr>
                <w:lang w:eastAsia="en-US"/>
              </w:rPr>
              <w:t xml:space="preserve">             kapitálové  výdavky  RO</w:t>
            </w:r>
          </w:p>
        </w:tc>
        <w:tc>
          <w:tcPr>
            <w:tcW w:w="2920" w:type="dxa"/>
            <w:tcBorders>
              <w:top w:val="nil"/>
              <w:left w:val="nil"/>
              <w:bottom w:val="single" w:sz="8" w:space="0" w:color="auto"/>
              <w:right w:val="double" w:sz="6" w:space="0" w:color="auto"/>
            </w:tcBorders>
            <w:vAlign w:val="center"/>
            <w:hideMark/>
          </w:tcPr>
          <w:p w14:paraId="12AE02B4" w14:textId="77777777" w:rsidR="00C249D1" w:rsidRDefault="00C249D1">
            <w:pPr>
              <w:jc w:val="right"/>
              <w:rPr>
                <w:rStyle w:val="Zvraznenie"/>
                <w:i w:val="0"/>
              </w:rPr>
            </w:pPr>
            <w:r>
              <w:rPr>
                <w:rStyle w:val="Zvraznenie"/>
                <w:lang w:eastAsia="en-US"/>
              </w:rPr>
              <w:t>0</w:t>
            </w:r>
          </w:p>
        </w:tc>
      </w:tr>
      <w:tr w:rsidR="00C249D1" w14:paraId="2735BC93" w14:textId="77777777" w:rsidTr="00C249D1">
        <w:trPr>
          <w:trHeight w:val="285"/>
        </w:trPr>
        <w:tc>
          <w:tcPr>
            <w:tcW w:w="6260" w:type="dxa"/>
            <w:tcBorders>
              <w:top w:val="single" w:sz="8" w:space="0" w:color="auto"/>
              <w:left w:val="double" w:sz="6" w:space="0" w:color="auto"/>
              <w:bottom w:val="single" w:sz="8" w:space="0" w:color="auto"/>
              <w:right w:val="single" w:sz="8" w:space="0" w:color="000000"/>
            </w:tcBorders>
            <w:shd w:val="clear" w:color="auto" w:fill="92D050"/>
            <w:vAlign w:val="center"/>
            <w:hideMark/>
          </w:tcPr>
          <w:p w14:paraId="7B41EF70" w14:textId="77777777" w:rsidR="00C249D1" w:rsidRDefault="00C249D1">
            <w:pPr>
              <w:rPr>
                <w:b/>
                <w:i/>
              </w:rPr>
            </w:pPr>
            <w:r>
              <w:rPr>
                <w:b/>
                <w:i/>
                <w:lang w:eastAsia="en-US"/>
              </w:rPr>
              <w:t xml:space="preserve">Kapitálový rozpočet </w:t>
            </w:r>
          </w:p>
        </w:tc>
        <w:tc>
          <w:tcPr>
            <w:tcW w:w="2920" w:type="dxa"/>
            <w:tcBorders>
              <w:top w:val="nil"/>
              <w:left w:val="nil"/>
              <w:bottom w:val="single" w:sz="8" w:space="0" w:color="auto"/>
              <w:right w:val="double" w:sz="6" w:space="0" w:color="auto"/>
            </w:tcBorders>
            <w:shd w:val="clear" w:color="auto" w:fill="92D050"/>
            <w:vAlign w:val="center"/>
            <w:hideMark/>
          </w:tcPr>
          <w:p w14:paraId="2B8BA495" w14:textId="77777777" w:rsidR="00C249D1" w:rsidRDefault="00C249D1">
            <w:pPr>
              <w:jc w:val="right"/>
              <w:rPr>
                <w:lang w:eastAsia="en-US"/>
              </w:rPr>
            </w:pPr>
            <w:r>
              <w:rPr>
                <w:lang w:eastAsia="en-US"/>
              </w:rPr>
              <w:t>-335171,46</w:t>
            </w:r>
          </w:p>
        </w:tc>
      </w:tr>
      <w:tr w:rsidR="00C249D1" w14:paraId="2BB536D9" w14:textId="77777777" w:rsidTr="00C249D1">
        <w:trPr>
          <w:trHeight w:val="285"/>
        </w:trPr>
        <w:tc>
          <w:tcPr>
            <w:tcW w:w="6260" w:type="dxa"/>
            <w:tcBorders>
              <w:top w:val="single" w:sz="8" w:space="0" w:color="auto"/>
              <w:left w:val="double" w:sz="6" w:space="0" w:color="auto"/>
              <w:bottom w:val="single" w:sz="8" w:space="0" w:color="auto"/>
              <w:right w:val="single" w:sz="8" w:space="0" w:color="000000"/>
            </w:tcBorders>
            <w:shd w:val="clear" w:color="auto" w:fill="FFC000"/>
            <w:vAlign w:val="center"/>
            <w:hideMark/>
          </w:tcPr>
          <w:p w14:paraId="53902214" w14:textId="77777777" w:rsidR="00C249D1" w:rsidRDefault="00C249D1">
            <w:pPr>
              <w:rPr>
                <w:lang w:eastAsia="en-US"/>
              </w:rPr>
            </w:pPr>
            <w:r>
              <w:rPr>
                <w:rStyle w:val="Zvraznenie"/>
                <w:b/>
                <w:bCs/>
                <w:lang w:eastAsia="en-US"/>
              </w:rPr>
              <w:t>Prebytok/schodok bežného a kapitálového rozpočtu</w:t>
            </w:r>
          </w:p>
        </w:tc>
        <w:tc>
          <w:tcPr>
            <w:tcW w:w="2920" w:type="dxa"/>
            <w:tcBorders>
              <w:top w:val="nil"/>
              <w:left w:val="nil"/>
              <w:bottom w:val="single" w:sz="8" w:space="0" w:color="auto"/>
              <w:right w:val="double" w:sz="6" w:space="0" w:color="auto"/>
            </w:tcBorders>
            <w:shd w:val="clear" w:color="auto" w:fill="FFC000"/>
            <w:vAlign w:val="center"/>
            <w:hideMark/>
          </w:tcPr>
          <w:p w14:paraId="5B782877" w14:textId="77777777" w:rsidR="00C249D1" w:rsidRDefault="00C249D1">
            <w:pPr>
              <w:jc w:val="right"/>
              <w:rPr>
                <w:lang w:eastAsia="en-US"/>
              </w:rPr>
            </w:pPr>
            <w:r>
              <w:rPr>
                <w:lang w:eastAsia="en-US"/>
              </w:rPr>
              <w:t>+351956,13</w:t>
            </w:r>
          </w:p>
        </w:tc>
      </w:tr>
      <w:tr w:rsidR="00C249D1" w14:paraId="75AE6E57" w14:textId="77777777" w:rsidTr="00C249D1">
        <w:trPr>
          <w:trHeight w:val="285"/>
        </w:trPr>
        <w:tc>
          <w:tcPr>
            <w:tcW w:w="6260" w:type="dxa"/>
            <w:tcBorders>
              <w:top w:val="single" w:sz="8" w:space="0" w:color="auto"/>
              <w:left w:val="double" w:sz="6" w:space="0" w:color="auto"/>
              <w:bottom w:val="single" w:sz="8" w:space="0" w:color="auto"/>
              <w:right w:val="single" w:sz="8" w:space="0" w:color="000000"/>
            </w:tcBorders>
            <w:shd w:val="clear" w:color="auto" w:fill="FFFFFF"/>
            <w:vAlign w:val="center"/>
            <w:hideMark/>
          </w:tcPr>
          <w:p w14:paraId="6205DF99" w14:textId="77777777" w:rsidR="00C249D1" w:rsidRDefault="00C249D1">
            <w:pPr>
              <w:rPr>
                <w:rStyle w:val="Zvraznenie"/>
                <w:b/>
                <w:bCs/>
              </w:rPr>
            </w:pPr>
            <w:r>
              <w:rPr>
                <w:rStyle w:val="Zvraznenie"/>
                <w:b/>
                <w:lang w:eastAsia="en-US"/>
              </w:rPr>
              <w:t xml:space="preserve">Vylúčenie z prebytku </w:t>
            </w:r>
          </w:p>
        </w:tc>
        <w:tc>
          <w:tcPr>
            <w:tcW w:w="2920" w:type="dxa"/>
            <w:tcBorders>
              <w:top w:val="nil"/>
              <w:left w:val="nil"/>
              <w:bottom w:val="single" w:sz="8" w:space="0" w:color="auto"/>
              <w:right w:val="double" w:sz="6" w:space="0" w:color="auto"/>
            </w:tcBorders>
            <w:shd w:val="clear" w:color="auto" w:fill="FFFFFF"/>
            <w:vAlign w:val="center"/>
            <w:hideMark/>
          </w:tcPr>
          <w:p w14:paraId="165FD656" w14:textId="77777777" w:rsidR="00C249D1" w:rsidRDefault="00C249D1">
            <w:pPr>
              <w:jc w:val="right"/>
            </w:pPr>
            <w:r>
              <w:rPr>
                <w:lang w:eastAsia="en-US"/>
              </w:rPr>
              <w:t>322150,3</w:t>
            </w:r>
          </w:p>
        </w:tc>
      </w:tr>
      <w:tr w:rsidR="00C249D1" w14:paraId="305FC88B" w14:textId="77777777" w:rsidTr="00C249D1">
        <w:trPr>
          <w:trHeight w:val="285"/>
        </w:trPr>
        <w:tc>
          <w:tcPr>
            <w:tcW w:w="6260" w:type="dxa"/>
            <w:tcBorders>
              <w:top w:val="single" w:sz="8" w:space="0" w:color="auto"/>
              <w:left w:val="double" w:sz="6" w:space="0" w:color="auto"/>
              <w:bottom w:val="single" w:sz="8" w:space="0" w:color="auto"/>
              <w:right w:val="single" w:sz="8" w:space="0" w:color="000000"/>
            </w:tcBorders>
            <w:shd w:val="clear" w:color="auto" w:fill="FFC000"/>
            <w:vAlign w:val="center"/>
            <w:hideMark/>
          </w:tcPr>
          <w:p w14:paraId="3FCBFC49" w14:textId="77777777" w:rsidR="00C249D1" w:rsidRDefault="00C249D1">
            <w:pPr>
              <w:rPr>
                <w:rStyle w:val="Zvraznenie"/>
                <w:b/>
              </w:rPr>
            </w:pPr>
            <w:r>
              <w:rPr>
                <w:rStyle w:val="Zvraznenie"/>
                <w:b/>
                <w:lang w:eastAsia="en-US"/>
              </w:rPr>
              <w:t xml:space="preserve">Upravený prebytok/schodok </w:t>
            </w:r>
            <w:r>
              <w:rPr>
                <w:rStyle w:val="Zvraznenie"/>
                <w:b/>
                <w:bCs/>
                <w:lang w:eastAsia="en-US"/>
              </w:rPr>
              <w:t>bežného a kapitálového rozpočtu</w:t>
            </w:r>
          </w:p>
        </w:tc>
        <w:tc>
          <w:tcPr>
            <w:tcW w:w="2920" w:type="dxa"/>
            <w:tcBorders>
              <w:top w:val="nil"/>
              <w:left w:val="nil"/>
              <w:bottom w:val="single" w:sz="4" w:space="0" w:color="auto"/>
              <w:right w:val="double" w:sz="6" w:space="0" w:color="auto"/>
            </w:tcBorders>
            <w:shd w:val="clear" w:color="auto" w:fill="FFC000"/>
            <w:vAlign w:val="center"/>
            <w:hideMark/>
          </w:tcPr>
          <w:p w14:paraId="0F9A5FF4" w14:textId="77777777" w:rsidR="00C249D1" w:rsidRDefault="00C249D1">
            <w:pPr>
              <w:jc w:val="right"/>
            </w:pPr>
            <w:r>
              <w:rPr>
                <w:lang w:eastAsia="en-US"/>
              </w:rPr>
              <w:t>29805,83</w:t>
            </w:r>
          </w:p>
        </w:tc>
      </w:tr>
      <w:tr w:rsidR="00C249D1" w14:paraId="5FFF8309" w14:textId="77777777" w:rsidTr="00C249D1">
        <w:trPr>
          <w:trHeight w:val="300"/>
        </w:trPr>
        <w:tc>
          <w:tcPr>
            <w:tcW w:w="6260" w:type="dxa"/>
            <w:tcBorders>
              <w:top w:val="single" w:sz="8" w:space="0" w:color="auto"/>
              <w:left w:val="double" w:sz="6" w:space="0" w:color="auto"/>
              <w:bottom w:val="single" w:sz="8" w:space="0" w:color="auto"/>
              <w:right w:val="single" w:sz="4" w:space="0" w:color="auto"/>
            </w:tcBorders>
            <w:vAlign w:val="center"/>
            <w:hideMark/>
          </w:tcPr>
          <w:p w14:paraId="659D391C" w14:textId="77777777" w:rsidR="00C249D1" w:rsidRDefault="00C249D1">
            <w:pPr>
              <w:rPr>
                <w:lang w:eastAsia="en-US"/>
              </w:rPr>
            </w:pPr>
            <w:r>
              <w:rPr>
                <w:lang w:eastAsia="en-US"/>
              </w:rPr>
              <w:t>Príjmy z finančných operácií</w:t>
            </w:r>
          </w:p>
        </w:tc>
        <w:tc>
          <w:tcPr>
            <w:tcW w:w="2920" w:type="dxa"/>
            <w:tcBorders>
              <w:top w:val="single" w:sz="4" w:space="0" w:color="auto"/>
              <w:left w:val="single" w:sz="4" w:space="0" w:color="auto"/>
              <w:bottom w:val="single" w:sz="4" w:space="0" w:color="auto"/>
              <w:right w:val="single" w:sz="4" w:space="0" w:color="auto"/>
            </w:tcBorders>
            <w:vAlign w:val="center"/>
            <w:hideMark/>
          </w:tcPr>
          <w:p w14:paraId="5BA4E55A" w14:textId="77777777" w:rsidR="00C249D1" w:rsidRDefault="00C249D1">
            <w:pPr>
              <w:jc w:val="right"/>
              <w:rPr>
                <w:lang w:eastAsia="en-US"/>
              </w:rPr>
            </w:pPr>
            <w:r>
              <w:rPr>
                <w:lang w:eastAsia="en-US"/>
              </w:rPr>
              <w:t>584527,34</w:t>
            </w:r>
          </w:p>
        </w:tc>
      </w:tr>
      <w:tr w:rsidR="00C249D1" w14:paraId="34161D1C" w14:textId="77777777" w:rsidTr="00C249D1">
        <w:trPr>
          <w:trHeight w:val="300"/>
        </w:trPr>
        <w:tc>
          <w:tcPr>
            <w:tcW w:w="6260" w:type="dxa"/>
            <w:tcBorders>
              <w:top w:val="single" w:sz="8" w:space="0" w:color="auto"/>
              <w:left w:val="double" w:sz="6" w:space="0" w:color="auto"/>
              <w:bottom w:val="single" w:sz="8" w:space="0" w:color="auto"/>
              <w:right w:val="single" w:sz="8" w:space="0" w:color="000000"/>
            </w:tcBorders>
            <w:vAlign w:val="center"/>
            <w:hideMark/>
          </w:tcPr>
          <w:p w14:paraId="6852EC33" w14:textId="77777777" w:rsidR="00C249D1" w:rsidRDefault="00C249D1">
            <w:pPr>
              <w:rPr>
                <w:lang w:eastAsia="en-US"/>
              </w:rPr>
            </w:pPr>
            <w:r>
              <w:rPr>
                <w:lang w:eastAsia="en-US"/>
              </w:rPr>
              <w:t>Výdavky z finančných operácií</w:t>
            </w:r>
          </w:p>
        </w:tc>
        <w:tc>
          <w:tcPr>
            <w:tcW w:w="2920" w:type="dxa"/>
            <w:tcBorders>
              <w:top w:val="single" w:sz="4" w:space="0" w:color="auto"/>
              <w:left w:val="nil"/>
              <w:bottom w:val="single" w:sz="8" w:space="0" w:color="auto"/>
              <w:right w:val="double" w:sz="6" w:space="0" w:color="auto"/>
            </w:tcBorders>
            <w:vAlign w:val="center"/>
            <w:hideMark/>
          </w:tcPr>
          <w:p w14:paraId="503C4B00" w14:textId="77777777" w:rsidR="00C249D1" w:rsidRDefault="00C249D1">
            <w:pPr>
              <w:jc w:val="right"/>
              <w:rPr>
                <w:lang w:eastAsia="en-US"/>
              </w:rPr>
            </w:pPr>
            <w:r>
              <w:rPr>
                <w:lang w:eastAsia="en-US"/>
              </w:rPr>
              <w:t>276291,75</w:t>
            </w:r>
          </w:p>
        </w:tc>
      </w:tr>
      <w:tr w:rsidR="00C249D1" w14:paraId="67368B5B" w14:textId="77777777" w:rsidTr="00C249D1">
        <w:trPr>
          <w:trHeight w:val="300"/>
        </w:trPr>
        <w:tc>
          <w:tcPr>
            <w:tcW w:w="6260" w:type="dxa"/>
            <w:tcBorders>
              <w:top w:val="single" w:sz="8" w:space="0" w:color="auto"/>
              <w:left w:val="double" w:sz="6" w:space="0" w:color="auto"/>
              <w:bottom w:val="single" w:sz="8" w:space="0" w:color="auto"/>
              <w:right w:val="single" w:sz="8" w:space="0" w:color="000000"/>
            </w:tcBorders>
            <w:shd w:val="clear" w:color="auto" w:fill="008000"/>
            <w:vAlign w:val="center"/>
            <w:hideMark/>
          </w:tcPr>
          <w:p w14:paraId="4F679A68" w14:textId="77777777" w:rsidR="00C249D1" w:rsidRDefault="00C249D1">
            <w:pPr>
              <w:rPr>
                <w:lang w:eastAsia="en-US"/>
              </w:rPr>
            </w:pPr>
            <w:r>
              <w:rPr>
                <w:rStyle w:val="Zvraznenie"/>
                <w:b/>
                <w:bCs/>
                <w:lang w:eastAsia="en-US"/>
              </w:rPr>
              <w:t>Rozdiel finančných operácií</w:t>
            </w:r>
          </w:p>
        </w:tc>
        <w:tc>
          <w:tcPr>
            <w:tcW w:w="2920" w:type="dxa"/>
            <w:tcBorders>
              <w:top w:val="single" w:sz="8" w:space="0" w:color="auto"/>
              <w:left w:val="nil"/>
              <w:bottom w:val="single" w:sz="8" w:space="0" w:color="auto"/>
              <w:right w:val="double" w:sz="6" w:space="0" w:color="auto"/>
            </w:tcBorders>
            <w:shd w:val="clear" w:color="auto" w:fill="008000"/>
            <w:vAlign w:val="center"/>
            <w:hideMark/>
          </w:tcPr>
          <w:p w14:paraId="549B5C73" w14:textId="77777777" w:rsidR="00C249D1" w:rsidRDefault="00C249D1">
            <w:pPr>
              <w:jc w:val="right"/>
              <w:rPr>
                <w:lang w:eastAsia="en-US"/>
              </w:rPr>
            </w:pPr>
            <w:r>
              <w:rPr>
                <w:lang w:eastAsia="en-US"/>
              </w:rPr>
              <w:t>+308235,59</w:t>
            </w:r>
          </w:p>
        </w:tc>
      </w:tr>
      <w:tr w:rsidR="00C249D1" w14:paraId="597BEE0B" w14:textId="77777777" w:rsidTr="00C249D1">
        <w:trPr>
          <w:trHeight w:val="300"/>
        </w:trPr>
        <w:tc>
          <w:tcPr>
            <w:tcW w:w="6260" w:type="dxa"/>
            <w:tcBorders>
              <w:top w:val="single" w:sz="8" w:space="0" w:color="auto"/>
              <w:left w:val="double" w:sz="6" w:space="0" w:color="auto"/>
              <w:bottom w:val="single" w:sz="8" w:space="0" w:color="auto"/>
              <w:right w:val="single" w:sz="8" w:space="0" w:color="000000"/>
            </w:tcBorders>
            <w:vAlign w:val="center"/>
            <w:hideMark/>
          </w:tcPr>
          <w:p w14:paraId="328D0B42" w14:textId="77777777" w:rsidR="00C249D1" w:rsidRDefault="00C249D1">
            <w:pPr>
              <w:rPr>
                <w:lang w:eastAsia="en-US"/>
              </w:rPr>
            </w:pPr>
            <w:r>
              <w:rPr>
                <w:lang w:eastAsia="en-US"/>
              </w:rPr>
              <w:t xml:space="preserve">Príjmy spolu  </w:t>
            </w:r>
          </w:p>
        </w:tc>
        <w:tc>
          <w:tcPr>
            <w:tcW w:w="2920" w:type="dxa"/>
            <w:tcBorders>
              <w:top w:val="nil"/>
              <w:left w:val="nil"/>
              <w:bottom w:val="single" w:sz="4" w:space="0" w:color="auto"/>
              <w:right w:val="double" w:sz="6" w:space="0" w:color="auto"/>
            </w:tcBorders>
            <w:vAlign w:val="center"/>
            <w:hideMark/>
          </w:tcPr>
          <w:p w14:paraId="67F5BDB6" w14:textId="77777777" w:rsidR="00C249D1" w:rsidRDefault="00C249D1">
            <w:pPr>
              <w:jc w:val="right"/>
              <w:rPr>
                <w:b/>
                <w:lang w:eastAsia="en-US"/>
              </w:rPr>
            </w:pPr>
            <w:r>
              <w:rPr>
                <w:b/>
                <w:lang w:eastAsia="en-US"/>
              </w:rPr>
              <w:t>8765007,20</w:t>
            </w:r>
          </w:p>
        </w:tc>
      </w:tr>
      <w:tr w:rsidR="00C249D1" w14:paraId="4915A4C2" w14:textId="77777777" w:rsidTr="00C249D1">
        <w:trPr>
          <w:trHeight w:val="300"/>
        </w:trPr>
        <w:tc>
          <w:tcPr>
            <w:tcW w:w="6260" w:type="dxa"/>
            <w:tcBorders>
              <w:top w:val="single" w:sz="8" w:space="0" w:color="auto"/>
              <w:left w:val="double" w:sz="6" w:space="0" w:color="auto"/>
              <w:bottom w:val="single" w:sz="8" w:space="0" w:color="auto"/>
              <w:right w:val="single" w:sz="8" w:space="0" w:color="000000"/>
            </w:tcBorders>
            <w:vAlign w:val="center"/>
            <w:hideMark/>
          </w:tcPr>
          <w:p w14:paraId="026810AA" w14:textId="77777777" w:rsidR="00C249D1" w:rsidRDefault="00C249D1">
            <w:pPr>
              <w:rPr>
                <w:lang w:eastAsia="en-US"/>
              </w:rPr>
            </w:pPr>
            <w:r>
              <w:rPr>
                <w:lang w:eastAsia="en-US"/>
              </w:rPr>
              <w:t>VÝDAVKY SPOLU</w:t>
            </w:r>
          </w:p>
        </w:tc>
        <w:tc>
          <w:tcPr>
            <w:tcW w:w="2920" w:type="dxa"/>
            <w:tcBorders>
              <w:top w:val="single" w:sz="4" w:space="0" w:color="auto"/>
              <w:left w:val="nil"/>
              <w:bottom w:val="single" w:sz="8" w:space="0" w:color="auto"/>
              <w:right w:val="double" w:sz="6" w:space="0" w:color="auto"/>
            </w:tcBorders>
            <w:vAlign w:val="center"/>
            <w:hideMark/>
          </w:tcPr>
          <w:p w14:paraId="6D53F61D" w14:textId="77777777" w:rsidR="00C249D1" w:rsidRDefault="00C249D1">
            <w:pPr>
              <w:jc w:val="right"/>
              <w:rPr>
                <w:b/>
                <w:lang w:eastAsia="en-US"/>
              </w:rPr>
            </w:pPr>
            <w:r>
              <w:rPr>
                <w:b/>
                <w:lang w:eastAsia="en-US"/>
              </w:rPr>
              <w:t>8104815,48</w:t>
            </w:r>
          </w:p>
        </w:tc>
      </w:tr>
      <w:tr w:rsidR="00C249D1" w14:paraId="5B0A410F" w14:textId="77777777" w:rsidTr="00C249D1">
        <w:trPr>
          <w:trHeight w:val="300"/>
        </w:trPr>
        <w:tc>
          <w:tcPr>
            <w:tcW w:w="6260" w:type="dxa"/>
            <w:tcBorders>
              <w:top w:val="single" w:sz="8" w:space="0" w:color="auto"/>
              <w:left w:val="double" w:sz="6" w:space="0" w:color="auto"/>
              <w:bottom w:val="single" w:sz="8" w:space="0" w:color="auto"/>
              <w:right w:val="single" w:sz="8" w:space="0" w:color="000000"/>
            </w:tcBorders>
            <w:shd w:val="clear" w:color="auto" w:fill="FFC000"/>
            <w:vAlign w:val="center"/>
            <w:hideMark/>
          </w:tcPr>
          <w:p w14:paraId="5E5E785F" w14:textId="77777777" w:rsidR="00C249D1" w:rsidRDefault="00C249D1">
            <w:pPr>
              <w:rPr>
                <w:lang w:eastAsia="en-US"/>
              </w:rPr>
            </w:pPr>
            <w:r>
              <w:rPr>
                <w:rStyle w:val="Zvraznenie"/>
                <w:lang w:eastAsia="en-US"/>
              </w:rPr>
              <w:t xml:space="preserve">Hospodárenie obce </w:t>
            </w:r>
          </w:p>
        </w:tc>
        <w:tc>
          <w:tcPr>
            <w:tcW w:w="2920" w:type="dxa"/>
            <w:tcBorders>
              <w:top w:val="nil"/>
              <w:left w:val="nil"/>
              <w:bottom w:val="single" w:sz="4" w:space="0" w:color="auto"/>
              <w:right w:val="double" w:sz="6" w:space="0" w:color="auto"/>
            </w:tcBorders>
            <w:shd w:val="clear" w:color="auto" w:fill="FFC000"/>
            <w:vAlign w:val="center"/>
            <w:hideMark/>
          </w:tcPr>
          <w:p w14:paraId="693CC2CE" w14:textId="77777777" w:rsidR="00C249D1" w:rsidRDefault="00C249D1">
            <w:pPr>
              <w:jc w:val="right"/>
              <w:rPr>
                <w:lang w:eastAsia="en-US"/>
              </w:rPr>
            </w:pPr>
            <w:r>
              <w:rPr>
                <w:lang w:eastAsia="en-US"/>
              </w:rPr>
              <w:t>660191,72</w:t>
            </w:r>
          </w:p>
        </w:tc>
      </w:tr>
      <w:tr w:rsidR="00C249D1" w14:paraId="6ECA87E8" w14:textId="77777777" w:rsidTr="00C249D1">
        <w:trPr>
          <w:trHeight w:val="300"/>
        </w:trPr>
        <w:tc>
          <w:tcPr>
            <w:tcW w:w="6260" w:type="dxa"/>
            <w:tcBorders>
              <w:top w:val="single" w:sz="8" w:space="0" w:color="auto"/>
              <w:left w:val="double" w:sz="6" w:space="0" w:color="auto"/>
              <w:bottom w:val="single" w:sz="8" w:space="0" w:color="auto"/>
              <w:right w:val="single" w:sz="8" w:space="0" w:color="000000"/>
            </w:tcBorders>
            <w:vAlign w:val="center"/>
            <w:hideMark/>
          </w:tcPr>
          <w:p w14:paraId="336ECFB1" w14:textId="77777777" w:rsidR="00C249D1" w:rsidRDefault="00C249D1">
            <w:pPr>
              <w:rPr>
                <w:lang w:eastAsia="en-US"/>
              </w:rPr>
            </w:pPr>
            <w:r>
              <w:rPr>
                <w:rStyle w:val="Zvraznenie"/>
                <w:lang w:eastAsia="en-US"/>
              </w:rPr>
              <w:t>Vylúčenie z prebytku</w:t>
            </w:r>
          </w:p>
        </w:tc>
        <w:tc>
          <w:tcPr>
            <w:tcW w:w="2920" w:type="dxa"/>
            <w:tcBorders>
              <w:top w:val="single" w:sz="4" w:space="0" w:color="auto"/>
              <w:left w:val="nil"/>
              <w:bottom w:val="single" w:sz="8" w:space="0" w:color="auto"/>
              <w:right w:val="double" w:sz="6" w:space="0" w:color="auto"/>
            </w:tcBorders>
            <w:vAlign w:val="center"/>
            <w:hideMark/>
          </w:tcPr>
          <w:p w14:paraId="3D227AB7" w14:textId="77777777" w:rsidR="00C249D1" w:rsidRDefault="00C249D1">
            <w:pPr>
              <w:jc w:val="right"/>
              <w:rPr>
                <w:lang w:eastAsia="en-US"/>
              </w:rPr>
            </w:pPr>
            <w:r>
              <w:rPr>
                <w:lang w:eastAsia="en-US"/>
              </w:rPr>
              <w:t>322150,3</w:t>
            </w:r>
          </w:p>
        </w:tc>
      </w:tr>
      <w:tr w:rsidR="00C249D1" w14:paraId="587288BE" w14:textId="77777777" w:rsidTr="00C249D1">
        <w:trPr>
          <w:trHeight w:val="300"/>
        </w:trPr>
        <w:tc>
          <w:tcPr>
            <w:tcW w:w="6260" w:type="dxa"/>
            <w:tcBorders>
              <w:top w:val="single" w:sz="8" w:space="0" w:color="auto"/>
              <w:left w:val="double" w:sz="6" w:space="0" w:color="auto"/>
              <w:bottom w:val="single" w:sz="8" w:space="0" w:color="auto"/>
              <w:right w:val="single" w:sz="8" w:space="0" w:color="000000"/>
            </w:tcBorders>
            <w:shd w:val="clear" w:color="auto" w:fill="92D050"/>
            <w:vAlign w:val="center"/>
            <w:hideMark/>
          </w:tcPr>
          <w:p w14:paraId="6ACCCFC8" w14:textId="77777777" w:rsidR="00C249D1" w:rsidRDefault="00C249D1">
            <w:pPr>
              <w:rPr>
                <w:lang w:eastAsia="en-US"/>
              </w:rPr>
            </w:pPr>
            <w:r>
              <w:rPr>
                <w:rStyle w:val="Zvraznenie"/>
                <w:lang w:eastAsia="en-US"/>
              </w:rPr>
              <w:t>Upravené hospodárenie mesta</w:t>
            </w:r>
          </w:p>
        </w:tc>
        <w:tc>
          <w:tcPr>
            <w:tcW w:w="2920" w:type="dxa"/>
            <w:tcBorders>
              <w:top w:val="nil"/>
              <w:left w:val="nil"/>
              <w:bottom w:val="single" w:sz="8" w:space="0" w:color="auto"/>
              <w:right w:val="double" w:sz="6" w:space="0" w:color="auto"/>
            </w:tcBorders>
            <w:shd w:val="clear" w:color="auto" w:fill="92D050"/>
            <w:vAlign w:val="center"/>
            <w:hideMark/>
          </w:tcPr>
          <w:p w14:paraId="4E4C1947" w14:textId="77777777" w:rsidR="00C249D1" w:rsidRDefault="00C249D1">
            <w:pPr>
              <w:jc w:val="right"/>
              <w:rPr>
                <w:lang w:eastAsia="en-US"/>
              </w:rPr>
            </w:pPr>
            <w:r>
              <w:rPr>
                <w:lang w:eastAsia="en-US"/>
              </w:rPr>
              <w:t>338041,42</w:t>
            </w:r>
          </w:p>
        </w:tc>
      </w:tr>
    </w:tbl>
    <w:p w14:paraId="3CF4B398" w14:textId="77777777" w:rsidR="00C249D1" w:rsidRDefault="00C249D1" w:rsidP="00C249D1">
      <w:pPr>
        <w:rPr>
          <w:b/>
          <w:color w:val="943634" w:themeColor="accent2" w:themeShade="BF"/>
          <w:sz w:val="28"/>
          <w:szCs w:val="28"/>
        </w:rPr>
      </w:pPr>
    </w:p>
    <w:p w14:paraId="129AAE81" w14:textId="77777777" w:rsidR="00C249D1" w:rsidRDefault="00C249D1" w:rsidP="00C249D1">
      <w:pPr>
        <w:rPr>
          <w:b/>
          <w:color w:val="943634" w:themeColor="accent2" w:themeShade="BF"/>
          <w:sz w:val="28"/>
          <w:szCs w:val="28"/>
        </w:rPr>
      </w:pPr>
      <w:r>
        <w:rPr>
          <w:b/>
          <w:color w:val="943634" w:themeColor="accent2" w:themeShade="BF"/>
          <w:sz w:val="28"/>
          <w:szCs w:val="28"/>
        </w:rPr>
        <w:t>7.3 Rozpočet na roky 2021-2023</w:t>
      </w:r>
    </w:p>
    <w:p w14:paraId="53254E00" w14:textId="77777777" w:rsidR="00C249D1" w:rsidRDefault="00C249D1" w:rsidP="00C249D1">
      <w:pPr>
        <w:rPr>
          <w:b/>
          <w:color w:val="0000FF"/>
          <w:sz w:val="28"/>
          <w:szCs w:val="28"/>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55"/>
        <w:gridCol w:w="1628"/>
        <w:gridCol w:w="1821"/>
        <w:gridCol w:w="1779"/>
        <w:gridCol w:w="1669"/>
      </w:tblGrid>
      <w:tr w:rsidR="00C249D1" w14:paraId="78C05C84" w14:textId="77777777" w:rsidTr="00C249D1">
        <w:tc>
          <w:tcPr>
            <w:tcW w:w="2122" w:type="dxa"/>
            <w:tcBorders>
              <w:top w:val="single" w:sz="4" w:space="0" w:color="auto"/>
              <w:left w:val="single" w:sz="4" w:space="0" w:color="auto"/>
              <w:bottom w:val="single" w:sz="4" w:space="0" w:color="auto"/>
              <w:right w:val="single" w:sz="4" w:space="0" w:color="auto"/>
            </w:tcBorders>
            <w:shd w:val="clear" w:color="auto" w:fill="DDD9C3"/>
          </w:tcPr>
          <w:p w14:paraId="592E263F" w14:textId="77777777" w:rsidR="00C249D1" w:rsidRDefault="00C249D1">
            <w:pPr>
              <w:tabs>
                <w:tab w:val="right" w:pos="8460"/>
              </w:tabs>
              <w:jc w:val="both"/>
              <w:rPr>
                <w:b/>
                <w:lang w:eastAsia="en-US"/>
              </w:rPr>
            </w:pPr>
          </w:p>
        </w:tc>
        <w:tc>
          <w:tcPr>
            <w:tcW w:w="1639" w:type="dxa"/>
            <w:tcBorders>
              <w:top w:val="single" w:sz="4" w:space="0" w:color="auto"/>
              <w:left w:val="single" w:sz="4" w:space="0" w:color="auto"/>
              <w:bottom w:val="single" w:sz="4" w:space="0" w:color="auto"/>
              <w:right w:val="single" w:sz="4" w:space="0" w:color="auto"/>
            </w:tcBorders>
            <w:shd w:val="clear" w:color="auto" w:fill="DDD9C3"/>
            <w:hideMark/>
          </w:tcPr>
          <w:p w14:paraId="5A7E2D54" w14:textId="77777777" w:rsidR="00C249D1" w:rsidRDefault="00C249D1">
            <w:pPr>
              <w:tabs>
                <w:tab w:val="right" w:pos="8460"/>
              </w:tabs>
              <w:jc w:val="center"/>
              <w:rPr>
                <w:b/>
                <w:lang w:eastAsia="en-US"/>
              </w:rPr>
            </w:pPr>
            <w:r>
              <w:rPr>
                <w:b/>
                <w:lang w:eastAsia="en-US"/>
              </w:rPr>
              <w:t>Skutočnosť k 31.12.2020</w:t>
            </w:r>
          </w:p>
        </w:tc>
        <w:tc>
          <w:tcPr>
            <w:tcW w:w="1876" w:type="dxa"/>
            <w:tcBorders>
              <w:top w:val="single" w:sz="4" w:space="0" w:color="auto"/>
              <w:left w:val="single" w:sz="4" w:space="0" w:color="auto"/>
              <w:bottom w:val="single" w:sz="4" w:space="0" w:color="auto"/>
              <w:right w:val="single" w:sz="4" w:space="0" w:color="auto"/>
            </w:tcBorders>
            <w:shd w:val="clear" w:color="auto" w:fill="DDD9C3"/>
            <w:hideMark/>
          </w:tcPr>
          <w:p w14:paraId="359DE5AE" w14:textId="77777777" w:rsidR="00C249D1" w:rsidRDefault="00C249D1">
            <w:pPr>
              <w:tabs>
                <w:tab w:val="right" w:pos="8460"/>
              </w:tabs>
              <w:jc w:val="center"/>
              <w:rPr>
                <w:b/>
                <w:lang w:eastAsia="en-US"/>
              </w:rPr>
            </w:pPr>
            <w:r>
              <w:rPr>
                <w:b/>
                <w:lang w:eastAsia="en-US"/>
              </w:rPr>
              <w:t xml:space="preserve">Rozpočet  </w:t>
            </w:r>
          </w:p>
          <w:p w14:paraId="058108D9" w14:textId="77777777" w:rsidR="00C249D1" w:rsidRDefault="00C249D1">
            <w:pPr>
              <w:tabs>
                <w:tab w:val="right" w:pos="8460"/>
              </w:tabs>
              <w:jc w:val="center"/>
              <w:rPr>
                <w:b/>
                <w:lang w:eastAsia="en-US"/>
              </w:rPr>
            </w:pPr>
            <w:r>
              <w:rPr>
                <w:b/>
                <w:lang w:eastAsia="en-US"/>
              </w:rPr>
              <w:t>na rok 2021</w:t>
            </w:r>
          </w:p>
        </w:tc>
        <w:tc>
          <w:tcPr>
            <w:tcW w:w="1830" w:type="dxa"/>
            <w:tcBorders>
              <w:top w:val="single" w:sz="4" w:space="0" w:color="auto"/>
              <w:left w:val="single" w:sz="4" w:space="0" w:color="auto"/>
              <w:bottom w:val="single" w:sz="4" w:space="0" w:color="auto"/>
              <w:right w:val="single" w:sz="4" w:space="0" w:color="auto"/>
            </w:tcBorders>
            <w:shd w:val="clear" w:color="auto" w:fill="DDD9C3"/>
            <w:hideMark/>
          </w:tcPr>
          <w:p w14:paraId="423D2EFE" w14:textId="77777777" w:rsidR="00C249D1" w:rsidRDefault="00C249D1">
            <w:pPr>
              <w:tabs>
                <w:tab w:val="right" w:pos="8460"/>
              </w:tabs>
              <w:jc w:val="center"/>
              <w:rPr>
                <w:b/>
                <w:lang w:eastAsia="en-US"/>
              </w:rPr>
            </w:pPr>
            <w:r>
              <w:rPr>
                <w:b/>
                <w:lang w:eastAsia="en-US"/>
              </w:rPr>
              <w:t>Rozpočet</w:t>
            </w:r>
          </w:p>
          <w:p w14:paraId="4040AF06" w14:textId="77777777" w:rsidR="00C249D1" w:rsidRDefault="00C249D1">
            <w:pPr>
              <w:tabs>
                <w:tab w:val="right" w:pos="8460"/>
              </w:tabs>
              <w:jc w:val="center"/>
              <w:rPr>
                <w:b/>
                <w:lang w:eastAsia="en-US"/>
              </w:rPr>
            </w:pPr>
            <w:r>
              <w:rPr>
                <w:b/>
                <w:lang w:eastAsia="en-US"/>
              </w:rPr>
              <w:t xml:space="preserve"> na rok 2022</w:t>
            </w:r>
          </w:p>
        </w:tc>
        <w:tc>
          <w:tcPr>
            <w:tcW w:w="1711" w:type="dxa"/>
            <w:tcBorders>
              <w:top w:val="single" w:sz="4" w:space="0" w:color="auto"/>
              <w:left w:val="single" w:sz="4" w:space="0" w:color="auto"/>
              <w:bottom w:val="single" w:sz="4" w:space="0" w:color="auto"/>
              <w:right w:val="single" w:sz="4" w:space="0" w:color="auto"/>
            </w:tcBorders>
            <w:shd w:val="clear" w:color="auto" w:fill="DDD9C3"/>
            <w:hideMark/>
          </w:tcPr>
          <w:p w14:paraId="0C87507A" w14:textId="77777777" w:rsidR="00C249D1" w:rsidRDefault="00C249D1">
            <w:pPr>
              <w:tabs>
                <w:tab w:val="right" w:pos="8460"/>
              </w:tabs>
              <w:jc w:val="center"/>
              <w:rPr>
                <w:b/>
                <w:lang w:eastAsia="en-US"/>
              </w:rPr>
            </w:pPr>
            <w:r>
              <w:rPr>
                <w:b/>
                <w:lang w:eastAsia="en-US"/>
              </w:rPr>
              <w:t>Rozpočet</w:t>
            </w:r>
          </w:p>
          <w:p w14:paraId="3E26FCE3" w14:textId="77777777" w:rsidR="00C249D1" w:rsidRDefault="00C249D1">
            <w:pPr>
              <w:tabs>
                <w:tab w:val="right" w:pos="8460"/>
              </w:tabs>
              <w:jc w:val="center"/>
              <w:rPr>
                <w:b/>
                <w:lang w:eastAsia="en-US"/>
              </w:rPr>
            </w:pPr>
            <w:r>
              <w:rPr>
                <w:b/>
                <w:lang w:eastAsia="en-US"/>
              </w:rPr>
              <w:t xml:space="preserve"> na rok 2023</w:t>
            </w:r>
          </w:p>
        </w:tc>
      </w:tr>
      <w:tr w:rsidR="00C249D1" w14:paraId="45DD3C20" w14:textId="77777777" w:rsidTr="00C249D1">
        <w:tc>
          <w:tcPr>
            <w:tcW w:w="2122" w:type="dxa"/>
            <w:tcBorders>
              <w:top w:val="single" w:sz="4" w:space="0" w:color="auto"/>
              <w:left w:val="single" w:sz="4" w:space="0" w:color="auto"/>
              <w:bottom w:val="single" w:sz="4" w:space="0" w:color="auto"/>
              <w:right w:val="single" w:sz="4" w:space="0" w:color="auto"/>
            </w:tcBorders>
            <w:shd w:val="clear" w:color="auto" w:fill="D9D9D9"/>
            <w:hideMark/>
          </w:tcPr>
          <w:p w14:paraId="06AA1BCF" w14:textId="77777777" w:rsidR="00C249D1" w:rsidRDefault="00C249D1">
            <w:pPr>
              <w:tabs>
                <w:tab w:val="right" w:pos="8460"/>
              </w:tabs>
              <w:jc w:val="both"/>
              <w:rPr>
                <w:b/>
                <w:lang w:eastAsia="en-US"/>
              </w:rPr>
            </w:pPr>
            <w:r>
              <w:rPr>
                <w:b/>
                <w:lang w:eastAsia="en-US"/>
              </w:rPr>
              <w:t>Príjmy celkom</w:t>
            </w:r>
          </w:p>
        </w:tc>
        <w:tc>
          <w:tcPr>
            <w:tcW w:w="1639" w:type="dxa"/>
            <w:tcBorders>
              <w:top w:val="single" w:sz="4" w:space="0" w:color="auto"/>
              <w:left w:val="single" w:sz="4" w:space="0" w:color="auto"/>
              <w:bottom w:val="single" w:sz="4" w:space="0" w:color="auto"/>
              <w:right w:val="single" w:sz="4" w:space="0" w:color="auto"/>
            </w:tcBorders>
            <w:shd w:val="clear" w:color="auto" w:fill="D9D9D9"/>
            <w:hideMark/>
          </w:tcPr>
          <w:p w14:paraId="46F97E62" w14:textId="77777777" w:rsidR="00C249D1" w:rsidRDefault="00C249D1">
            <w:pPr>
              <w:tabs>
                <w:tab w:val="right" w:pos="8460"/>
              </w:tabs>
              <w:jc w:val="center"/>
              <w:rPr>
                <w:b/>
                <w:sz w:val="20"/>
                <w:szCs w:val="20"/>
                <w:lang w:eastAsia="en-US"/>
              </w:rPr>
            </w:pPr>
            <w:r>
              <w:rPr>
                <w:b/>
                <w:sz w:val="20"/>
                <w:szCs w:val="20"/>
                <w:lang w:eastAsia="en-US"/>
              </w:rPr>
              <w:t>8765000</w:t>
            </w:r>
          </w:p>
        </w:tc>
        <w:tc>
          <w:tcPr>
            <w:tcW w:w="1876" w:type="dxa"/>
            <w:tcBorders>
              <w:top w:val="single" w:sz="4" w:space="0" w:color="auto"/>
              <w:left w:val="single" w:sz="4" w:space="0" w:color="auto"/>
              <w:bottom w:val="single" w:sz="4" w:space="0" w:color="auto"/>
              <w:right w:val="single" w:sz="4" w:space="0" w:color="auto"/>
            </w:tcBorders>
            <w:shd w:val="clear" w:color="auto" w:fill="D9D9D9"/>
            <w:hideMark/>
          </w:tcPr>
          <w:p w14:paraId="6C72598E" w14:textId="77777777" w:rsidR="00C249D1" w:rsidRDefault="00C249D1">
            <w:pPr>
              <w:tabs>
                <w:tab w:val="right" w:pos="8460"/>
              </w:tabs>
              <w:jc w:val="right"/>
              <w:rPr>
                <w:b/>
                <w:sz w:val="20"/>
                <w:szCs w:val="20"/>
                <w:lang w:eastAsia="en-US"/>
              </w:rPr>
            </w:pPr>
            <w:r>
              <w:rPr>
                <w:b/>
                <w:sz w:val="20"/>
                <w:szCs w:val="20"/>
                <w:lang w:eastAsia="en-US"/>
              </w:rPr>
              <w:t>7973960</w:t>
            </w:r>
          </w:p>
        </w:tc>
        <w:tc>
          <w:tcPr>
            <w:tcW w:w="1830" w:type="dxa"/>
            <w:tcBorders>
              <w:top w:val="single" w:sz="4" w:space="0" w:color="auto"/>
              <w:left w:val="single" w:sz="4" w:space="0" w:color="auto"/>
              <w:bottom w:val="single" w:sz="4" w:space="0" w:color="auto"/>
              <w:right w:val="single" w:sz="4" w:space="0" w:color="auto"/>
            </w:tcBorders>
            <w:shd w:val="clear" w:color="auto" w:fill="D9D9D9"/>
            <w:hideMark/>
          </w:tcPr>
          <w:p w14:paraId="79E28243" w14:textId="77777777" w:rsidR="00C249D1" w:rsidRDefault="00C249D1">
            <w:pPr>
              <w:tabs>
                <w:tab w:val="right" w:pos="8460"/>
              </w:tabs>
              <w:jc w:val="right"/>
              <w:rPr>
                <w:b/>
                <w:sz w:val="20"/>
                <w:szCs w:val="20"/>
                <w:lang w:eastAsia="en-US"/>
              </w:rPr>
            </w:pPr>
            <w:r>
              <w:rPr>
                <w:b/>
                <w:sz w:val="20"/>
                <w:szCs w:val="20"/>
                <w:lang w:eastAsia="en-US"/>
              </w:rPr>
              <w:t>8152640</w:t>
            </w:r>
          </w:p>
        </w:tc>
        <w:tc>
          <w:tcPr>
            <w:tcW w:w="1711" w:type="dxa"/>
            <w:tcBorders>
              <w:top w:val="single" w:sz="4" w:space="0" w:color="auto"/>
              <w:left w:val="single" w:sz="4" w:space="0" w:color="auto"/>
              <w:bottom w:val="single" w:sz="4" w:space="0" w:color="auto"/>
              <w:right w:val="single" w:sz="4" w:space="0" w:color="auto"/>
            </w:tcBorders>
            <w:shd w:val="clear" w:color="auto" w:fill="D9D9D9"/>
            <w:hideMark/>
          </w:tcPr>
          <w:p w14:paraId="01AC30EA" w14:textId="77777777" w:rsidR="00C249D1" w:rsidRDefault="00C249D1">
            <w:pPr>
              <w:tabs>
                <w:tab w:val="right" w:pos="8460"/>
              </w:tabs>
              <w:jc w:val="right"/>
              <w:rPr>
                <w:b/>
                <w:sz w:val="20"/>
                <w:szCs w:val="20"/>
                <w:lang w:eastAsia="en-US"/>
              </w:rPr>
            </w:pPr>
            <w:r>
              <w:rPr>
                <w:b/>
                <w:sz w:val="20"/>
                <w:szCs w:val="20"/>
                <w:lang w:eastAsia="en-US"/>
              </w:rPr>
              <w:t>8119340</w:t>
            </w:r>
          </w:p>
        </w:tc>
      </w:tr>
      <w:tr w:rsidR="00C249D1" w14:paraId="4AA4BE77" w14:textId="77777777" w:rsidTr="00C249D1">
        <w:tc>
          <w:tcPr>
            <w:tcW w:w="2122" w:type="dxa"/>
            <w:tcBorders>
              <w:top w:val="single" w:sz="4" w:space="0" w:color="auto"/>
              <w:left w:val="single" w:sz="4" w:space="0" w:color="auto"/>
              <w:bottom w:val="single" w:sz="4" w:space="0" w:color="auto"/>
              <w:right w:val="single" w:sz="4" w:space="0" w:color="auto"/>
            </w:tcBorders>
            <w:hideMark/>
          </w:tcPr>
          <w:p w14:paraId="53587D87" w14:textId="77777777" w:rsidR="00C249D1" w:rsidRDefault="00C249D1">
            <w:pPr>
              <w:tabs>
                <w:tab w:val="right" w:pos="8460"/>
              </w:tabs>
              <w:jc w:val="both"/>
              <w:rPr>
                <w:lang w:eastAsia="en-US"/>
              </w:rPr>
            </w:pPr>
            <w:r>
              <w:rPr>
                <w:lang w:eastAsia="en-US"/>
              </w:rPr>
              <w:t>z toho :</w:t>
            </w:r>
          </w:p>
        </w:tc>
        <w:tc>
          <w:tcPr>
            <w:tcW w:w="1639" w:type="dxa"/>
            <w:tcBorders>
              <w:top w:val="single" w:sz="4" w:space="0" w:color="auto"/>
              <w:left w:val="single" w:sz="4" w:space="0" w:color="auto"/>
              <w:bottom w:val="single" w:sz="4" w:space="0" w:color="auto"/>
              <w:right w:val="single" w:sz="4" w:space="0" w:color="auto"/>
            </w:tcBorders>
          </w:tcPr>
          <w:p w14:paraId="04D49616" w14:textId="77777777" w:rsidR="00C249D1" w:rsidRDefault="00C249D1">
            <w:pPr>
              <w:tabs>
                <w:tab w:val="right" w:pos="8460"/>
              </w:tabs>
              <w:jc w:val="both"/>
              <w:rPr>
                <w:b/>
                <w:sz w:val="20"/>
                <w:szCs w:val="20"/>
                <w:lang w:eastAsia="en-US"/>
              </w:rPr>
            </w:pPr>
          </w:p>
        </w:tc>
        <w:tc>
          <w:tcPr>
            <w:tcW w:w="1876" w:type="dxa"/>
            <w:tcBorders>
              <w:top w:val="single" w:sz="4" w:space="0" w:color="auto"/>
              <w:left w:val="single" w:sz="4" w:space="0" w:color="auto"/>
              <w:bottom w:val="single" w:sz="4" w:space="0" w:color="auto"/>
              <w:right w:val="single" w:sz="4" w:space="0" w:color="auto"/>
            </w:tcBorders>
          </w:tcPr>
          <w:p w14:paraId="6A8E8F00" w14:textId="77777777" w:rsidR="00C249D1" w:rsidRDefault="00C249D1">
            <w:pPr>
              <w:tabs>
                <w:tab w:val="right" w:pos="8460"/>
              </w:tabs>
              <w:jc w:val="right"/>
              <w:rPr>
                <w:b/>
                <w:sz w:val="20"/>
                <w:szCs w:val="20"/>
                <w:lang w:eastAsia="en-US"/>
              </w:rPr>
            </w:pPr>
          </w:p>
        </w:tc>
        <w:tc>
          <w:tcPr>
            <w:tcW w:w="1830" w:type="dxa"/>
            <w:tcBorders>
              <w:top w:val="single" w:sz="4" w:space="0" w:color="auto"/>
              <w:left w:val="single" w:sz="4" w:space="0" w:color="auto"/>
              <w:bottom w:val="single" w:sz="4" w:space="0" w:color="auto"/>
              <w:right w:val="single" w:sz="4" w:space="0" w:color="auto"/>
            </w:tcBorders>
          </w:tcPr>
          <w:p w14:paraId="7A10D800" w14:textId="77777777" w:rsidR="00C249D1" w:rsidRDefault="00C249D1">
            <w:pPr>
              <w:tabs>
                <w:tab w:val="right" w:pos="8460"/>
              </w:tabs>
              <w:jc w:val="right"/>
              <w:rPr>
                <w:b/>
                <w:sz w:val="20"/>
                <w:szCs w:val="20"/>
                <w:lang w:eastAsia="en-US"/>
              </w:rPr>
            </w:pPr>
          </w:p>
        </w:tc>
        <w:tc>
          <w:tcPr>
            <w:tcW w:w="1711" w:type="dxa"/>
            <w:tcBorders>
              <w:top w:val="single" w:sz="4" w:space="0" w:color="auto"/>
              <w:left w:val="single" w:sz="4" w:space="0" w:color="auto"/>
              <w:bottom w:val="single" w:sz="4" w:space="0" w:color="auto"/>
              <w:right w:val="single" w:sz="4" w:space="0" w:color="auto"/>
            </w:tcBorders>
          </w:tcPr>
          <w:p w14:paraId="733B7281" w14:textId="77777777" w:rsidR="00C249D1" w:rsidRDefault="00C249D1">
            <w:pPr>
              <w:tabs>
                <w:tab w:val="right" w:pos="8460"/>
              </w:tabs>
              <w:jc w:val="right"/>
              <w:rPr>
                <w:b/>
                <w:sz w:val="20"/>
                <w:szCs w:val="20"/>
                <w:lang w:eastAsia="en-US"/>
              </w:rPr>
            </w:pPr>
          </w:p>
        </w:tc>
      </w:tr>
      <w:tr w:rsidR="00C249D1" w14:paraId="142F3AE0" w14:textId="77777777" w:rsidTr="00C249D1">
        <w:tc>
          <w:tcPr>
            <w:tcW w:w="2122" w:type="dxa"/>
            <w:tcBorders>
              <w:top w:val="single" w:sz="4" w:space="0" w:color="auto"/>
              <w:left w:val="single" w:sz="4" w:space="0" w:color="auto"/>
              <w:bottom w:val="single" w:sz="4" w:space="0" w:color="auto"/>
              <w:right w:val="single" w:sz="4" w:space="0" w:color="auto"/>
            </w:tcBorders>
            <w:hideMark/>
          </w:tcPr>
          <w:p w14:paraId="2D2BC1F5" w14:textId="77777777" w:rsidR="00C249D1" w:rsidRDefault="00C249D1">
            <w:pPr>
              <w:tabs>
                <w:tab w:val="right" w:pos="8460"/>
              </w:tabs>
              <w:jc w:val="both"/>
              <w:rPr>
                <w:lang w:eastAsia="en-US"/>
              </w:rPr>
            </w:pPr>
            <w:r>
              <w:rPr>
                <w:lang w:eastAsia="en-US"/>
              </w:rPr>
              <w:t>Bežné príjmy</w:t>
            </w:r>
          </w:p>
        </w:tc>
        <w:tc>
          <w:tcPr>
            <w:tcW w:w="1639" w:type="dxa"/>
            <w:tcBorders>
              <w:top w:val="single" w:sz="4" w:space="0" w:color="auto"/>
              <w:left w:val="single" w:sz="4" w:space="0" w:color="auto"/>
              <w:bottom w:val="single" w:sz="4" w:space="0" w:color="auto"/>
              <w:right w:val="single" w:sz="4" w:space="0" w:color="auto"/>
            </w:tcBorders>
            <w:hideMark/>
          </w:tcPr>
          <w:p w14:paraId="02BCAEF9" w14:textId="77777777" w:rsidR="00C249D1" w:rsidRDefault="00C249D1">
            <w:pPr>
              <w:tabs>
                <w:tab w:val="right" w:pos="8460"/>
              </w:tabs>
              <w:jc w:val="right"/>
              <w:rPr>
                <w:sz w:val="20"/>
                <w:szCs w:val="20"/>
                <w:lang w:eastAsia="en-US"/>
              </w:rPr>
            </w:pPr>
            <w:r>
              <w:rPr>
                <w:sz w:val="20"/>
                <w:szCs w:val="20"/>
                <w:lang w:eastAsia="en-US"/>
              </w:rPr>
              <w:t>7480910</w:t>
            </w:r>
          </w:p>
        </w:tc>
        <w:tc>
          <w:tcPr>
            <w:tcW w:w="1876" w:type="dxa"/>
            <w:tcBorders>
              <w:top w:val="single" w:sz="4" w:space="0" w:color="auto"/>
              <w:left w:val="single" w:sz="4" w:space="0" w:color="auto"/>
              <w:bottom w:val="single" w:sz="4" w:space="0" w:color="auto"/>
              <w:right w:val="single" w:sz="4" w:space="0" w:color="auto"/>
            </w:tcBorders>
            <w:hideMark/>
          </w:tcPr>
          <w:p w14:paraId="1B912734" w14:textId="77777777" w:rsidR="00C249D1" w:rsidRDefault="00C249D1">
            <w:pPr>
              <w:tabs>
                <w:tab w:val="right" w:pos="8460"/>
              </w:tabs>
              <w:jc w:val="right"/>
              <w:rPr>
                <w:b/>
                <w:sz w:val="20"/>
                <w:szCs w:val="20"/>
                <w:lang w:eastAsia="en-US"/>
              </w:rPr>
            </w:pPr>
            <w:r>
              <w:rPr>
                <w:b/>
                <w:sz w:val="20"/>
                <w:szCs w:val="20"/>
                <w:lang w:eastAsia="en-US"/>
              </w:rPr>
              <w:t>7239640</w:t>
            </w:r>
          </w:p>
        </w:tc>
        <w:tc>
          <w:tcPr>
            <w:tcW w:w="1830" w:type="dxa"/>
            <w:tcBorders>
              <w:top w:val="single" w:sz="4" w:space="0" w:color="auto"/>
              <w:left w:val="single" w:sz="4" w:space="0" w:color="auto"/>
              <w:bottom w:val="single" w:sz="4" w:space="0" w:color="auto"/>
              <w:right w:val="single" w:sz="4" w:space="0" w:color="auto"/>
            </w:tcBorders>
            <w:hideMark/>
          </w:tcPr>
          <w:p w14:paraId="2A99B7D5" w14:textId="77777777" w:rsidR="00C249D1" w:rsidRDefault="00C249D1">
            <w:pPr>
              <w:tabs>
                <w:tab w:val="right" w:pos="8460"/>
              </w:tabs>
              <w:jc w:val="right"/>
              <w:rPr>
                <w:b/>
                <w:sz w:val="20"/>
                <w:szCs w:val="20"/>
                <w:lang w:eastAsia="en-US"/>
              </w:rPr>
            </w:pPr>
            <w:r>
              <w:rPr>
                <w:b/>
                <w:sz w:val="20"/>
                <w:szCs w:val="20"/>
                <w:lang w:eastAsia="en-US"/>
              </w:rPr>
              <w:t>7418320</w:t>
            </w:r>
          </w:p>
        </w:tc>
        <w:tc>
          <w:tcPr>
            <w:tcW w:w="1711" w:type="dxa"/>
            <w:tcBorders>
              <w:top w:val="single" w:sz="4" w:space="0" w:color="auto"/>
              <w:left w:val="single" w:sz="4" w:space="0" w:color="auto"/>
              <w:bottom w:val="single" w:sz="4" w:space="0" w:color="auto"/>
              <w:right w:val="single" w:sz="4" w:space="0" w:color="auto"/>
            </w:tcBorders>
            <w:hideMark/>
          </w:tcPr>
          <w:p w14:paraId="662E2ADD" w14:textId="77777777" w:rsidR="00C249D1" w:rsidRDefault="00C249D1">
            <w:pPr>
              <w:tabs>
                <w:tab w:val="right" w:pos="8460"/>
              </w:tabs>
              <w:jc w:val="right"/>
              <w:rPr>
                <w:b/>
                <w:sz w:val="20"/>
                <w:szCs w:val="20"/>
                <w:lang w:eastAsia="en-US"/>
              </w:rPr>
            </w:pPr>
            <w:r>
              <w:rPr>
                <w:b/>
                <w:sz w:val="20"/>
                <w:szCs w:val="20"/>
                <w:lang w:eastAsia="en-US"/>
              </w:rPr>
              <w:t>7385020</w:t>
            </w:r>
          </w:p>
        </w:tc>
      </w:tr>
      <w:tr w:rsidR="00C249D1" w14:paraId="0865871F" w14:textId="77777777" w:rsidTr="00C249D1">
        <w:tc>
          <w:tcPr>
            <w:tcW w:w="2122" w:type="dxa"/>
            <w:tcBorders>
              <w:top w:val="single" w:sz="4" w:space="0" w:color="auto"/>
              <w:left w:val="single" w:sz="4" w:space="0" w:color="auto"/>
              <w:bottom w:val="single" w:sz="4" w:space="0" w:color="auto"/>
              <w:right w:val="single" w:sz="4" w:space="0" w:color="auto"/>
            </w:tcBorders>
            <w:hideMark/>
          </w:tcPr>
          <w:p w14:paraId="72F26E00" w14:textId="77777777" w:rsidR="00C249D1" w:rsidRDefault="00C249D1">
            <w:pPr>
              <w:tabs>
                <w:tab w:val="right" w:pos="8460"/>
              </w:tabs>
              <w:jc w:val="both"/>
              <w:rPr>
                <w:lang w:eastAsia="en-US"/>
              </w:rPr>
            </w:pPr>
            <w:r>
              <w:rPr>
                <w:lang w:eastAsia="en-US"/>
              </w:rPr>
              <w:t>Kapitálové príjmy</w:t>
            </w:r>
          </w:p>
        </w:tc>
        <w:tc>
          <w:tcPr>
            <w:tcW w:w="1639" w:type="dxa"/>
            <w:tcBorders>
              <w:top w:val="single" w:sz="4" w:space="0" w:color="auto"/>
              <w:left w:val="single" w:sz="4" w:space="0" w:color="auto"/>
              <w:bottom w:val="single" w:sz="4" w:space="0" w:color="auto"/>
              <w:right w:val="single" w:sz="4" w:space="0" w:color="auto"/>
            </w:tcBorders>
            <w:hideMark/>
          </w:tcPr>
          <w:p w14:paraId="5972F2E7" w14:textId="77777777" w:rsidR="00C249D1" w:rsidRDefault="00C249D1">
            <w:pPr>
              <w:jc w:val="right"/>
              <w:outlineLvl w:val="0"/>
              <w:rPr>
                <w:sz w:val="20"/>
                <w:szCs w:val="20"/>
                <w:lang w:eastAsia="en-US"/>
              </w:rPr>
            </w:pPr>
            <w:r>
              <w:rPr>
                <w:sz w:val="20"/>
                <w:szCs w:val="20"/>
                <w:lang w:eastAsia="en-US"/>
              </w:rPr>
              <w:t>63630</w:t>
            </w:r>
          </w:p>
        </w:tc>
        <w:tc>
          <w:tcPr>
            <w:tcW w:w="1876" w:type="dxa"/>
            <w:tcBorders>
              <w:top w:val="single" w:sz="4" w:space="0" w:color="auto"/>
              <w:left w:val="single" w:sz="4" w:space="0" w:color="auto"/>
              <w:bottom w:val="single" w:sz="4" w:space="0" w:color="auto"/>
              <w:right w:val="single" w:sz="4" w:space="0" w:color="auto"/>
            </w:tcBorders>
            <w:hideMark/>
          </w:tcPr>
          <w:p w14:paraId="29DD8054" w14:textId="77777777" w:rsidR="00C249D1" w:rsidRDefault="00C249D1">
            <w:pPr>
              <w:tabs>
                <w:tab w:val="right" w:pos="8460"/>
              </w:tabs>
              <w:jc w:val="right"/>
              <w:rPr>
                <w:bCs/>
                <w:sz w:val="20"/>
                <w:szCs w:val="20"/>
                <w:lang w:eastAsia="en-US"/>
              </w:rPr>
            </w:pPr>
            <w:r>
              <w:rPr>
                <w:bCs/>
                <w:sz w:val="20"/>
                <w:szCs w:val="20"/>
                <w:lang w:eastAsia="en-US"/>
              </w:rPr>
              <w:t>5</w:t>
            </w:r>
          </w:p>
        </w:tc>
        <w:tc>
          <w:tcPr>
            <w:tcW w:w="1830" w:type="dxa"/>
            <w:tcBorders>
              <w:top w:val="single" w:sz="4" w:space="0" w:color="auto"/>
              <w:left w:val="single" w:sz="4" w:space="0" w:color="auto"/>
              <w:bottom w:val="single" w:sz="4" w:space="0" w:color="auto"/>
              <w:right w:val="single" w:sz="4" w:space="0" w:color="auto"/>
            </w:tcBorders>
            <w:hideMark/>
          </w:tcPr>
          <w:p w14:paraId="3190EC62" w14:textId="77777777" w:rsidR="00C249D1" w:rsidRDefault="00C249D1">
            <w:pPr>
              <w:tabs>
                <w:tab w:val="right" w:pos="8460"/>
              </w:tabs>
              <w:jc w:val="right"/>
              <w:rPr>
                <w:bCs/>
                <w:sz w:val="20"/>
                <w:szCs w:val="20"/>
                <w:lang w:eastAsia="en-US"/>
              </w:rPr>
            </w:pPr>
            <w:r>
              <w:rPr>
                <w:bCs/>
                <w:sz w:val="20"/>
                <w:szCs w:val="20"/>
                <w:lang w:eastAsia="en-US"/>
              </w:rPr>
              <w:t>5</w:t>
            </w:r>
          </w:p>
        </w:tc>
        <w:tc>
          <w:tcPr>
            <w:tcW w:w="1711" w:type="dxa"/>
            <w:tcBorders>
              <w:top w:val="single" w:sz="4" w:space="0" w:color="auto"/>
              <w:left w:val="single" w:sz="4" w:space="0" w:color="auto"/>
              <w:bottom w:val="single" w:sz="4" w:space="0" w:color="auto"/>
              <w:right w:val="single" w:sz="4" w:space="0" w:color="auto"/>
            </w:tcBorders>
            <w:hideMark/>
          </w:tcPr>
          <w:p w14:paraId="1FC94B96" w14:textId="77777777" w:rsidR="00C249D1" w:rsidRDefault="00C249D1">
            <w:pPr>
              <w:tabs>
                <w:tab w:val="right" w:pos="8460"/>
              </w:tabs>
              <w:jc w:val="right"/>
              <w:rPr>
                <w:bCs/>
                <w:sz w:val="20"/>
                <w:szCs w:val="20"/>
                <w:lang w:eastAsia="en-US"/>
              </w:rPr>
            </w:pPr>
            <w:r>
              <w:rPr>
                <w:bCs/>
                <w:sz w:val="20"/>
                <w:szCs w:val="20"/>
                <w:lang w:eastAsia="en-US"/>
              </w:rPr>
              <w:t>5</w:t>
            </w:r>
          </w:p>
        </w:tc>
      </w:tr>
      <w:tr w:rsidR="00C249D1" w14:paraId="6E66225E" w14:textId="77777777" w:rsidTr="00C249D1">
        <w:tc>
          <w:tcPr>
            <w:tcW w:w="2122" w:type="dxa"/>
            <w:tcBorders>
              <w:top w:val="single" w:sz="4" w:space="0" w:color="auto"/>
              <w:left w:val="single" w:sz="4" w:space="0" w:color="auto"/>
              <w:bottom w:val="single" w:sz="4" w:space="0" w:color="auto"/>
              <w:right w:val="single" w:sz="4" w:space="0" w:color="auto"/>
            </w:tcBorders>
            <w:hideMark/>
          </w:tcPr>
          <w:p w14:paraId="39FD6AA2" w14:textId="77777777" w:rsidR="00C249D1" w:rsidRDefault="00C249D1">
            <w:pPr>
              <w:tabs>
                <w:tab w:val="right" w:pos="8460"/>
              </w:tabs>
              <w:jc w:val="both"/>
              <w:rPr>
                <w:lang w:eastAsia="en-US"/>
              </w:rPr>
            </w:pPr>
            <w:r>
              <w:rPr>
                <w:lang w:eastAsia="en-US"/>
              </w:rPr>
              <w:t>Finančné príjmy</w:t>
            </w:r>
          </w:p>
        </w:tc>
        <w:tc>
          <w:tcPr>
            <w:tcW w:w="1639" w:type="dxa"/>
            <w:tcBorders>
              <w:top w:val="single" w:sz="4" w:space="0" w:color="auto"/>
              <w:left w:val="single" w:sz="4" w:space="0" w:color="auto"/>
              <w:bottom w:val="single" w:sz="4" w:space="0" w:color="auto"/>
              <w:right w:val="single" w:sz="4" w:space="0" w:color="auto"/>
            </w:tcBorders>
            <w:hideMark/>
          </w:tcPr>
          <w:p w14:paraId="49F08F6F" w14:textId="77777777" w:rsidR="00C249D1" w:rsidRDefault="00C249D1">
            <w:pPr>
              <w:tabs>
                <w:tab w:val="right" w:pos="8460"/>
              </w:tabs>
              <w:jc w:val="right"/>
              <w:rPr>
                <w:sz w:val="20"/>
                <w:szCs w:val="20"/>
                <w:lang w:eastAsia="en-US"/>
              </w:rPr>
            </w:pPr>
            <w:r>
              <w:rPr>
                <w:sz w:val="20"/>
                <w:szCs w:val="20"/>
                <w:lang w:eastAsia="en-US"/>
              </w:rPr>
              <w:t>584520</w:t>
            </w:r>
          </w:p>
        </w:tc>
        <w:tc>
          <w:tcPr>
            <w:tcW w:w="1876" w:type="dxa"/>
            <w:tcBorders>
              <w:top w:val="single" w:sz="4" w:space="0" w:color="auto"/>
              <w:left w:val="single" w:sz="4" w:space="0" w:color="auto"/>
              <w:bottom w:val="single" w:sz="4" w:space="0" w:color="auto"/>
              <w:right w:val="single" w:sz="4" w:space="0" w:color="auto"/>
            </w:tcBorders>
            <w:hideMark/>
          </w:tcPr>
          <w:p w14:paraId="2CBB7336" w14:textId="77777777" w:rsidR="00C249D1" w:rsidRDefault="00C249D1">
            <w:pPr>
              <w:tabs>
                <w:tab w:val="right" w:pos="8460"/>
              </w:tabs>
              <w:jc w:val="right"/>
              <w:rPr>
                <w:bCs/>
                <w:sz w:val="20"/>
                <w:szCs w:val="20"/>
                <w:lang w:eastAsia="en-US"/>
              </w:rPr>
            </w:pPr>
            <w:r>
              <w:rPr>
                <w:bCs/>
                <w:sz w:val="20"/>
                <w:szCs w:val="20"/>
                <w:lang w:eastAsia="en-US"/>
              </w:rPr>
              <w:t>0</w:t>
            </w:r>
          </w:p>
        </w:tc>
        <w:tc>
          <w:tcPr>
            <w:tcW w:w="1830" w:type="dxa"/>
            <w:tcBorders>
              <w:top w:val="single" w:sz="4" w:space="0" w:color="auto"/>
              <w:left w:val="single" w:sz="4" w:space="0" w:color="auto"/>
              <w:bottom w:val="single" w:sz="4" w:space="0" w:color="auto"/>
              <w:right w:val="single" w:sz="4" w:space="0" w:color="auto"/>
            </w:tcBorders>
            <w:hideMark/>
          </w:tcPr>
          <w:p w14:paraId="2E3FA8F3" w14:textId="77777777" w:rsidR="00C249D1" w:rsidRDefault="00C249D1">
            <w:pPr>
              <w:tabs>
                <w:tab w:val="right" w:pos="8460"/>
              </w:tabs>
              <w:jc w:val="right"/>
              <w:rPr>
                <w:bCs/>
                <w:sz w:val="20"/>
                <w:szCs w:val="20"/>
                <w:lang w:eastAsia="en-US"/>
              </w:rPr>
            </w:pPr>
            <w:r>
              <w:rPr>
                <w:bCs/>
                <w:sz w:val="20"/>
                <w:szCs w:val="20"/>
                <w:lang w:eastAsia="en-US"/>
              </w:rPr>
              <w:t>0</w:t>
            </w:r>
          </w:p>
        </w:tc>
        <w:tc>
          <w:tcPr>
            <w:tcW w:w="1711" w:type="dxa"/>
            <w:tcBorders>
              <w:top w:val="single" w:sz="4" w:space="0" w:color="auto"/>
              <w:left w:val="single" w:sz="4" w:space="0" w:color="auto"/>
              <w:bottom w:val="single" w:sz="4" w:space="0" w:color="auto"/>
              <w:right w:val="single" w:sz="4" w:space="0" w:color="auto"/>
            </w:tcBorders>
            <w:hideMark/>
          </w:tcPr>
          <w:p w14:paraId="5B412CF2" w14:textId="77777777" w:rsidR="00C249D1" w:rsidRDefault="00C249D1">
            <w:pPr>
              <w:tabs>
                <w:tab w:val="right" w:pos="8460"/>
              </w:tabs>
              <w:jc w:val="right"/>
              <w:rPr>
                <w:bCs/>
                <w:sz w:val="20"/>
                <w:szCs w:val="20"/>
                <w:lang w:eastAsia="en-US"/>
              </w:rPr>
            </w:pPr>
            <w:r>
              <w:rPr>
                <w:bCs/>
                <w:sz w:val="20"/>
                <w:szCs w:val="20"/>
                <w:lang w:eastAsia="en-US"/>
              </w:rPr>
              <w:t>0</w:t>
            </w:r>
          </w:p>
        </w:tc>
      </w:tr>
      <w:tr w:rsidR="00C249D1" w14:paraId="66F0855F" w14:textId="77777777" w:rsidTr="00C249D1">
        <w:tc>
          <w:tcPr>
            <w:tcW w:w="2122" w:type="dxa"/>
            <w:tcBorders>
              <w:top w:val="single" w:sz="4" w:space="0" w:color="auto"/>
              <w:left w:val="single" w:sz="4" w:space="0" w:color="auto"/>
              <w:bottom w:val="single" w:sz="4" w:space="0" w:color="auto"/>
              <w:right w:val="single" w:sz="4" w:space="0" w:color="auto"/>
            </w:tcBorders>
            <w:hideMark/>
          </w:tcPr>
          <w:p w14:paraId="5F4163E9" w14:textId="77777777" w:rsidR="00C249D1" w:rsidRDefault="00C249D1">
            <w:pPr>
              <w:tabs>
                <w:tab w:val="right" w:pos="8460"/>
              </w:tabs>
              <w:rPr>
                <w:color w:val="0000FF"/>
                <w:sz w:val="20"/>
                <w:szCs w:val="20"/>
                <w:lang w:eastAsia="en-US"/>
              </w:rPr>
            </w:pPr>
            <w:r>
              <w:rPr>
                <w:sz w:val="20"/>
                <w:szCs w:val="20"/>
                <w:lang w:eastAsia="en-US"/>
              </w:rPr>
              <w:t>RO</w:t>
            </w:r>
          </w:p>
        </w:tc>
        <w:tc>
          <w:tcPr>
            <w:tcW w:w="1639" w:type="dxa"/>
            <w:tcBorders>
              <w:top w:val="single" w:sz="4" w:space="0" w:color="auto"/>
              <w:left w:val="single" w:sz="4" w:space="0" w:color="auto"/>
              <w:bottom w:val="single" w:sz="4" w:space="0" w:color="auto"/>
              <w:right w:val="single" w:sz="4" w:space="0" w:color="auto"/>
            </w:tcBorders>
            <w:hideMark/>
          </w:tcPr>
          <w:p w14:paraId="6AA2D3E8" w14:textId="77777777" w:rsidR="00C249D1" w:rsidRDefault="00C249D1">
            <w:pPr>
              <w:tabs>
                <w:tab w:val="right" w:pos="8460"/>
              </w:tabs>
              <w:jc w:val="right"/>
              <w:rPr>
                <w:sz w:val="20"/>
                <w:szCs w:val="20"/>
                <w:lang w:eastAsia="en-US"/>
              </w:rPr>
            </w:pPr>
            <w:r>
              <w:rPr>
                <w:sz w:val="20"/>
                <w:szCs w:val="20"/>
                <w:lang w:eastAsia="en-US"/>
              </w:rPr>
              <w:t>635940</w:t>
            </w:r>
          </w:p>
        </w:tc>
        <w:tc>
          <w:tcPr>
            <w:tcW w:w="1876" w:type="dxa"/>
            <w:tcBorders>
              <w:top w:val="single" w:sz="4" w:space="0" w:color="auto"/>
              <w:left w:val="single" w:sz="4" w:space="0" w:color="auto"/>
              <w:bottom w:val="single" w:sz="4" w:space="0" w:color="auto"/>
              <w:right w:val="single" w:sz="4" w:space="0" w:color="auto"/>
            </w:tcBorders>
            <w:hideMark/>
          </w:tcPr>
          <w:p w14:paraId="03A86B90" w14:textId="77777777" w:rsidR="00C249D1" w:rsidRDefault="00C249D1">
            <w:pPr>
              <w:tabs>
                <w:tab w:val="right" w:pos="8460"/>
              </w:tabs>
              <w:jc w:val="right"/>
              <w:rPr>
                <w:b/>
                <w:sz w:val="20"/>
                <w:szCs w:val="20"/>
                <w:lang w:eastAsia="en-US"/>
              </w:rPr>
            </w:pPr>
            <w:r>
              <w:rPr>
                <w:b/>
                <w:sz w:val="20"/>
                <w:szCs w:val="20"/>
                <w:lang w:eastAsia="en-US"/>
              </w:rPr>
              <w:t>729320</w:t>
            </w:r>
          </w:p>
        </w:tc>
        <w:tc>
          <w:tcPr>
            <w:tcW w:w="1830" w:type="dxa"/>
            <w:tcBorders>
              <w:top w:val="single" w:sz="4" w:space="0" w:color="auto"/>
              <w:left w:val="single" w:sz="4" w:space="0" w:color="auto"/>
              <w:bottom w:val="single" w:sz="4" w:space="0" w:color="auto"/>
              <w:right w:val="single" w:sz="4" w:space="0" w:color="auto"/>
            </w:tcBorders>
            <w:hideMark/>
          </w:tcPr>
          <w:p w14:paraId="6F332596" w14:textId="77777777" w:rsidR="00C249D1" w:rsidRDefault="00C249D1">
            <w:pPr>
              <w:tabs>
                <w:tab w:val="right" w:pos="8460"/>
              </w:tabs>
              <w:jc w:val="right"/>
              <w:rPr>
                <w:b/>
                <w:sz w:val="20"/>
                <w:szCs w:val="20"/>
                <w:lang w:eastAsia="en-US"/>
              </w:rPr>
            </w:pPr>
            <w:r>
              <w:rPr>
                <w:b/>
                <w:sz w:val="20"/>
                <w:szCs w:val="20"/>
                <w:lang w:eastAsia="en-US"/>
              </w:rPr>
              <w:t>729320</w:t>
            </w:r>
          </w:p>
        </w:tc>
        <w:tc>
          <w:tcPr>
            <w:tcW w:w="1711" w:type="dxa"/>
            <w:tcBorders>
              <w:top w:val="single" w:sz="4" w:space="0" w:color="auto"/>
              <w:left w:val="single" w:sz="4" w:space="0" w:color="auto"/>
              <w:bottom w:val="single" w:sz="4" w:space="0" w:color="auto"/>
              <w:right w:val="single" w:sz="4" w:space="0" w:color="auto"/>
            </w:tcBorders>
            <w:hideMark/>
          </w:tcPr>
          <w:p w14:paraId="1835E720" w14:textId="77777777" w:rsidR="00C249D1" w:rsidRDefault="00C249D1">
            <w:pPr>
              <w:tabs>
                <w:tab w:val="right" w:pos="8460"/>
              </w:tabs>
              <w:jc w:val="right"/>
              <w:rPr>
                <w:b/>
                <w:sz w:val="20"/>
                <w:szCs w:val="20"/>
                <w:lang w:eastAsia="en-US"/>
              </w:rPr>
            </w:pPr>
            <w:r>
              <w:rPr>
                <w:b/>
                <w:sz w:val="20"/>
                <w:szCs w:val="20"/>
                <w:lang w:eastAsia="en-US"/>
              </w:rPr>
              <w:t>729320</w:t>
            </w:r>
          </w:p>
        </w:tc>
      </w:tr>
    </w:tbl>
    <w:p w14:paraId="34398A0B" w14:textId="77777777" w:rsidR="00C249D1" w:rsidRDefault="00C249D1" w:rsidP="00C249D1">
      <w:pPr>
        <w:tabs>
          <w:tab w:val="right" w:pos="8820"/>
        </w:tabs>
        <w:jc w:val="both"/>
        <w:rPr>
          <w:b/>
        </w:rPr>
      </w:pPr>
    </w:p>
    <w:p w14:paraId="1E719D7E" w14:textId="77777777" w:rsidR="00C249D1" w:rsidRDefault="00C249D1" w:rsidP="00C249D1">
      <w:pPr>
        <w:tabs>
          <w:tab w:val="right" w:pos="8820"/>
        </w:tabs>
        <w:jc w:val="both"/>
        <w:rPr>
          <w:b/>
        </w:rPr>
      </w:pPr>
    </w:p>
    <w:p w14:paraId="07B3A7EB" w14:textId="77777777" w:rsidR="00C249D1" w:rsidRDefault="00C249D1" w:rsidP="00C249D1">
      <w:pPr>
        <w:tabs>
          <w:tab w:val="right" w:pos="8820"/>
        </w:tabs>
        <w:jc w:val="both"/>
        <w:rPr>
          <w:b/>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48"/>
        <w:gridCol w:w="1628"/>
        <w:gridCol w:w="1666"/>
        <w:gridCol w:w="1805"/>
        <w:gridCol w:w="1805"/>
      </w:tblGrid>
      <w:tr w:rsidR="00C249D1" w14:paraId="6896F374" w14:textId="77777777" w:rsidTr="00C249D1">
        <w:tc>
          <w:tcPr>
            <w:tcW w:w="2050" w:type="dxa"/>
            <w:tcBorders>
              <w:top w:val="single" w:sz="4" w:space="0" w:color="auto"/>
              <w:left w:val="single" w:sz="4" w:space="0" w:color="auto"/>
              <w:bottom w:val="single" w:sz="4" w:space="0" w:color="auto"/>
              <w:right w:val="single" w:sz="4" w:space="0" w:color="auto"/>
            </w:tcBorders>
            <w:shd w:val="clear" w:color="auto" w:fill="DDD9C3"/>
          </w:tcPr>
          <w:p w14:paraId="123D9E3E" w14:textId="77777777" w:rsidR="00C249D1" w:rsidRDefault="00C249D1">
            <w:pPr>
              <w:tabs>
                <w:tab w:val="right" w:pos="8460"/>
              </w:tabs>
              <w:jc w:val="both"/>
              <w:rPr>
                <w:b/>
                <w:lang w:eastAsia="en-US"/>
              </w:rPr>
            </w:pPr>
          </w:p>
        </w:tc>
        <w:tc>
          <w:tcPr>
            <w:tcW w:w="1628" w:type="dxa"/>
            <w:tcBorders>
              <w:top w:val="single" w:sz="4" w:space="0" w:color="auto"/>
              <w:left w:val="single" w:sz="4" w:space="0" w:color="auto"/>
              <w:bottom w:val="single" w:sz="4" w:space="0" w:color="auto"/>
              <w:right w:val="single" w:sz="4" w:space="0" w:color="auto"/>
            </w:tcBorders>
            <w:shd w:val="clear" w:color="auto" w:fill="DDD9C3"/>
            <w:hideMark/>
          </w:tcPr>
          <w:p w14:paraId="60EC6905" w14:textId="77777777" w:rsidR="00C249D1" w:rsidRDefault="00C249D1">
            <w:pPr>
              <w:tabs>
                <w:tab w:val="right" w:pos="8460"/>
              </w:tabs>
              <w:jc w:val="center"/>
              <w:rPr>
                <w:b/>
                <w:lang w:eastAsia="en-US"/>
              </w:rPr>
            </w:pPr>
            <w:r>
              <w:rPr>
                <w:b/>
                <w:lang w:eastAsia="en-US"/>
              </w:rPr>
              <w:t>Skutočnosť k 31.12.2020</w:t>
            </w:r>
          </w:p>
        </w:tc>
        <w:tc>
          <w:tcPr>
            <w:tcW w:w="1666" w:type="dxa"/>
            <w:tcBorders>
              <w:top w:val="single" w:sz="4" w:space="0" w:color="auto"/>
              <w:left w:val="single" w:sz="4" w:space="0" w:color="auto"/>
              <w:bottom w:val="single" w:sz="4" w:space="0" w:color="auto"/>
              <w:right w:val="single" w:sz="4" w:space="0" w:color="auto"/>
            </w:tcBorders>
            <w:shd w:val="clear" w:color="auto" w:fill="DDD9C3"/>
            <w:hideMark/>
          </w:tcPr>
          <w:p w14:paraId="6885BD01" w14:textId="77777777" w:rsidR="00C249D1" w:rsidRDefault="00C249D1">
            <w:pPr>
              <w:tabs>
                <w:tab w:val="right" w:pos="8460"/>
              </w:tabs>
              <w:jc w:val="center"/>
              <w:rPr>
                <w:b/>
                <w:lang w:eastAsia="en-US"/>
              </w:rPr>
            </w:pPr>
            <w:r>
              <w:rPr>
                <w:b/>
                <w:lang w:eastAsia="en-US"/>
              </w:rPr>
              <w:t xml:space="preserve">Rozpočet  </w:t>
            </w:r>
          </w:p>
          <w:p w14:paraId="6DB0C78C" w14:textId="77777777" w:rsidR="00C249D1" w:rsidRDefault="00C249D1">
            <w:pPr>
              <w:tabs>
                <w:tab w:val="right" w:pos="8460"/>
              </w:tabs>
              <w:jc w:val="center"/>
              <w:rPr>
                <w:b/>
                <w:lang w:eastAsia="en-US"/>
              </w:rPr>
            </w:pPr>
            <w:r>
              <w:rPr>
                <w:b/>
                <w:lang w:eastAsia="en-US"/>
              </w:rPr>
              <w:t>na rok 2021</w:t>
            </w:r>
          </w:p>
        </w:tc>
        <w:tc>
          <w:tcPr>
            <w:tcW w:w="1805" w:type="dxa"/>
            <w:tcBorders>
              <w:top w:val="single" w:sz="4" w:space="0" w:color="auto"/>
              <w:left w:val="single" w:sz="4" w:space="0" w:color="auto"/>
              <w:bottom w:val="single" w:sz="4" w:space="0" w:color="auto"/>
              <w:right w:val="single" w:sz="4" w:space="0" w:color="auto"/>
            </w:tcBorders>
            <w:shd w:val="clear" w:color="auto" w:fill="DDD9C3"/>
            <w:hideMark/>
          </w:tcPr>
          <w:p w14:paraId="31E42D30" w14:textId="77777777" w:rsidR="00C249D1" w:rsidRDefault="00C249D1">
            <w:pPr>
              <w:tabs>
                <w:tab w:val="right" w:pos="8460"/>
              </w:tabs>
              <w:jc w:val="center"/>
              <w:rPr>
                <w:b/>
                <w:lang w:eastAsia="en-US"/>
              </w:rPr>
            </w:pPr>
            <w:r>
              <w:rPr>
                <w:b/>
                <w:lang w:eastAsia="en-US"/>
              </w:rPr>
              <w:t>Rozpočet</w:t>
            </w:r>
          </w:p>
          <w:p w14:paraId="19A65080" w14:textId="77777777" w:rsidR="00C249D1" w:rsidRDefault="00C249D1">
            <w:pPr>
              <w:tabs>
                <w:tab w:val="right" w:pos="8460"/>
              </w:tabs>
              <w:jc w:val="center"/>
              <w:rPr>
                <w:b/>
                <w:lang w:eastAsia="en-US"/>
              </w:rPr>
            </w:pPr>
            <w:r>
              <w:rPr>
                <w:b/>
                <w:lang w:eastAsia="en-US"/>
              </w:rPr>
              <w:t xml:space="preserve"> na rok 2022</w:t>
            </w:r>
          </w:p>
        </w:tc>
        <w:tc>
          <w:tcPr>
            <w:tcW w:w="1805" w:type="dxa"/>
            <w:tcBorders>
              <w:top w:val="single" w:sz="4" w:space="0" w:color="auto"/>
              <w:left w:val="single" w:sz="4" w:space="0" w:color="auto"/>
              <w:bottom w:val="single" w:sz="4" w:space="0" w:color="auto"/>
              <w:right w:val="single" w:sz="4" w:space="0" w:color="auto"/>
            </w:tcBorders>
            <w:shd w:val="clear" w:color="auto" w:fill="DDD9C3"/>
            <w:hideMark/>
          </w:tcPr>
          <w:p w14:paraId="1C6AEB9C" w14:textId="77777777" w:rsidR="00C249D1" w:rsidRDefault="00C249D1">
            <w:pPr>
              <w:tabs>
                <w:tab w:val="right" w:pos="8460"/>
              </w:tabs>
              <w:jc w:val="center"/>
              <w:rPr>
                <w:b/>
                <w:lang w:eastAsia="en-US"/>
              </w:rPr>
            </w:pPr>
            <w:r>
              <w:rPr>
                <w:b/>
                <w:lang w:eastAsia="en-US"/>
              </w:rPr>
              <w:t>Rozpočet</w:t>
            </w:r>
          </w:p>
          <w:p w14:paraId="4CDD807C" w14:textId="77777777" w:rsidR="00C249D1" w:rsidRDefault="00C249D1">
            <w:pPr>
              <w:tabs>
                <w:tab w:val="right" w:pos="8460"/>
              </w:tabs>
              <w:jc w:val="center"/>
              <w:rPr>
                <w:b/>
                <w:lang w:eastAsia="en-US"/>
              </w:rPr>
            </w:pPr>
            <w:r>
              <w:rPr>
                <w:b/>
                <w:lang w:eastAsia="en-US"/>
              </w:rPr>
              <w:t xml:space="preserve"> na rok 2023</w:t>
            </w:r>
          </w:p>
        </w:tc>
      </w:tr>
      <w:tr w:rsidR="00C249D1" w14:paraId="16FA9246" w14:textId="77777777" w:rsidTr="00C249D1">
        <w:tc>
          <w:tcPr>
            <w:tcW w:w="2050" w:type="dxa"/>
            <w:tcBorders>
              <w:top w:val="single" w:sz="4" w:space="0" w:color="auto"/>
              <w:left w:val="single" w:sz="4" w:space="0" w:color="auto"/>
              <w:bottom w:val="single" w:sz="4" w:space="0" w:color="auto"/>
              <w:right w:val="single" w:sz="4" w:space="0" w:color="auto"/>
            </w:tcBorders>
            <w:shd w:val="clear" w:color="auto" w:fill="D9D9D9"/>
            <w:hideMark/>
          </w:tcPr>
          <w:p w14:paraId="0206A440" w14:textId="77777777" w:rsidR="00C249D1" w:rsidRDefault="00C249D1">
            <w:pPr>
              <w:tabs>
                <w:tab w:val="right" w:pos="8460"/>
              </w:tabs>
              <w:jc w:val="both"/>
              <w:rPr>
                <w:b/>
                <w:lang w:eastAsia="en-US"/>
              </w:rPr>
            </w:pPr>
            <w:r>
              <w:rPr>
                <w:b/>
                <w:lang w:eastAsia="en-US"/>
              </w:rPr>
              <w:t>Výdavky celkom</w:t>
            </w:r>
          </w:p>
        </w:tc>
        <w:tc>
          <w:tcPr>
            <w:tcW w:w="1628" w:type="dxa"/>
            <w:tcBorders>
              <w:top w:val="single" w:sz="4" w:space="0" w:color="auto"/>
              <w:left w:val="single" w:sz="4" w:space="0" w:color="auto"/>
              <w:bottom w:val="single" w:sz="4" w:space="0" w:color="auto"/>
              <w:right w:val="single" w:sz="4" w:space="0" w:color="auto"/>
            </w:tcBorders>
            <w:shd w:val="clear" w:color="auto" w:fill="D9D9D9"/>
            <w:hideMark/>
          </w:tcPr>
          <w:p w14:paraId="53D7EF6F" w14:textId="77777777" w:rsidR="00C249D1" w:rsidRDefault="00C249D1">
            <w:pPr>
              <w:tabs>
                <w:tab w:val="right" w:pos="8460"/>
              </w:tabs>
              <w:jc w:val="right"/>
              <w:rPr>
                <w:b/>
                <w:sz w:val="20"/>
                <w:szCs w:val="20"/>
                <w:lang w:eastAsia="en-US"/>
              </w:rPr>
            </w:pPr>
            <w:r>
              <w:rPr>
                <w:b/>
                <w:sz w:val="20"/>
                <w:szCs w:val="20"/>
                <w:lang w:eastAsia="en-US"/>
              </w:rPr>
              <w:t>8104820</w:t>
            </w:r>
          </w:p>
        </w:tc>
        <w:tc>
          <w:tcPr>
            <w:tcW w:w="1666" w:type="dxa"/>
            <w:tcBorders>
              <w:top w:val="single" w:sz="4" w:space="0" w:color="auto"/>
              <w:left w:val="single" w:sz="4" w:space="0" w:color="auto"/>
              <w:bottom w:val="single" w:sz="4" w:space="0" w:color="auto"/>
              <w:right w:val="single" w:sz="4" w:space="0" w:color="auto"/>
            </w:tcBorders>
            <w:shd w:val="clear" w:color="auto" w:fill="D9D9D9"/>
            <w:hideMark/>
          </w:tcPr>
          <w:p w14:paraId="1E095A68" w14:textId="77777777" w:rsidR="00C249D1" w:rsidRDefault="00C249D1">
            <w:pPr>
              <w:tabs>
                <w:tab w:val="right" w:pos="8460"/>
              </w:tabs>
              <w:jc w:val="right"/>
              <w:rPr>
                <w:b/>
                <w:sz w:val="20"/>
                <w:szCs w:val="20"/>
                <w:lang w:eastAsia="en-US"/>
              </w:rPr>
            </w:pPr>
            <w:r>
              <w:rPr>
                <w:b/>
                <w:sz w:val="20"/>
                <w:szCs w:val="20"/>
                <w:lang w:eastAsia="en-US"/>
              </w:rPr>
              <w:t>7973960</w:t>
            </w:r>
          </w:p>
        </w:tc>
        <w:tc>
          <w:tcPr>
            <w:tcW w:w="1805" w:type="dxa"/>
            <w:tcBorders>
              <w:top w:val="single" w:sz="4" w:space="0" w:color="auto"/>
              <w:left w:val="single" w:sz="4" w:space="0" w:color="auto"/>
              <w:bottom w:val="single" w:sz="4" w:space="0" w:color="auto"/>
              <w:right w:val="single" w:sz="4" w:space="0" w:color="auto"/>
            </w:tcBorders>
            <w:shd w:val="clear" w:color="auto" w:fill="D9D9D9"/>
            <w:hideMark/>
          </w:tcPr>
          <w:p w14:paraId="67DE1388" w14:textId="77777777" w:rsidR="00C249D1" w:rsidRDefault="00C249D1">
            <w:pPr>
              <w:tabs>
                <w:tab w:val="right" w:pos="8460"/>
              </w:tabs>
              <w:jc w:val="right"/>
              <w:rPr>
                <w:b/>
                <w:sz w:val="20"/>
                <w:szCs w:val="20"/>
                <w:lang w:eastAsia="en-US"/>
              </w:rPr>
            </w:pPr>
            <w:r>
              <w:rPr>
                <w:b/>
                <w:sz w:val="20"/>
                <w:szCs w:val="20"/>
                <w:lang w:eastAsia="en-US"/>
              </w:rPr>
              <w:t>8152640</w:t>
            </w:r>
          </w:p>
        </w:tc>
        <w:tc>
          <w:tcPr>
            <w:tcW w:w="1805" w:type="dxa"/>
            <w:tcBorders>
              <w:top w:val="single" w:sz="4" w:space="0" w:color="auto"/>
              <w:left w:val="single" w:sz="4" w:space="0" w:color="auto"/>
              <w:bottom w:val="single" w:sz="4" w:space="0" w:color="auto"/>
              <w:right w:val="single" w:sz="4" w:space="0" w:color="auto"/>
            </w:tcBorders>
            <w:shd w:val="clear" w:color="auto" w:fill="D9D9D9"/>
            <w:hideMark/>
          </w:tcPr>
          <w:p w14:paraId="4DA03ABF" w14:textId="77777777" w:rsidR="00C249D1" w:rsidRDefault="00C249D1">
            <w:pPr>
              <w:tabs>
                <w:tab w:val="right" w:pos="8460"/>
              </w:tabs>
              <w:jc w:val="right"/>
              <w:rPr>
                <w:b/>
                <w:sz w:val="20"/>
                <w:szCs w:val="20"/>
                <w:lang w:eastAsia="en-US"/>
              </w:rPr>
            </w:pPr>
            <w:r>
              <w:rPr>
                <w:b/>
                <w:sz w:val="20"/>
                <w:szCs w:val="20"/>
                <w:lang w:eastAsia="en-US"/>
              </w:rPr>
              <w:t>8119340</w:t>
            </w:r>
          </w:p>
        </w:tc>
      </w:tr>
      <w:tr w:rsidR="00C249D1" w14:paraId="3A2A4F6E" w14:textId="77777777" w:rsidTr="00C249D1">
        <w:tc>
          <w:tcPr>
            <w:tcW w:w="2050" w:type="dxa"/>
            <w:tcBorders>
              <w:top w:val="single" w:sz="4" w:space="0" w:color="auto"/>
              <w:left w:val="single" w:sz="4" w:space="0" w:color="auto"/>
              <w:bottom w:val="single" w:sz="4" w:space="0" w:color="auto"/>
              <w:right w:val="single" w:sz="4" w:space="0" w:color="auto"/>
            </w:tcBorders>
            <w:hideMark/>
          </w:tcPr>
          <w:p w14:paraId="25CA3596" w14:textId="77777777" w:rsidR="00C249D1" w:rsidRDefault="00C249D1">
            <w:pPr>
              <w:tabs>
                <w:tab w:val="right" w:pos="8460"/>
              </w:tabs>
              <w:jc w:val="both"/>
              <w:rPr>
                <w:lang w:eastAsia="en-US"/>
              </w:rPr>
            </w:pPr>
            <w:r>
              <w:rPr>
                <w:lang w:eastAsia="en-US"/>
              </w:rPr>
              <w:t>z toho :</w:t>
            </w:r>
          </w:p>
        </w:tc>
        <w:tc>
          <w:tcPr>
            <w:tcW w:w="1628" w:type="dxa"/>
            <w:tcBorders>
              <w:top w:val="single" w:sz="4" w:space="0" w:color="auto"/>
              <w:left w:val="single" w:sz="4" w:space="0" w:color="auto"/>
              <w:bottom w:val="single" w:sz="4" w:space="0" w:color="auto"/>
              <w:right w:val="single" w:sz="4" w:space="0" w:color="auto"/>
            </w:tcBorders>
          </w:tcPr>
          <w:p w14:paraId="59769122" w14:textId="77777777" w:rsidR="00C249D1" w:rsidRDefault="00C249D1">
            <w:pPr>
              <w:tabs>
                <w:tab w:val="right" w:pos="8460"/>
              </w:tabs>
              <w:jc w:val="right"/>
              <w:rPr>
                <w:b/>
                <w:sz w:val="20"/>
                <w:szCs w:val="20"/>
                <w:lang w:eastAsia="en-US"/>
              </w:rPr>
            </w:pPr>
          </w:p>
        </w:tc>
        <w:tc>
          <w:tcPr>
            <w:tcW w:w="1666" w:type="dxa"/>
            <w:tcBorders>
              <w:top w:val="single" w:sz="4" w:space="0" w:color="auto"/>
              <w:left w:val="single" w:sz="4" w:space="0" w:color="auto"/>
              <w:bottom w:val="single" w:sz="4" w:space="0" w:color="auto"/>
              <w:right w:val="single" w:sz="4" w:space="0" w:color="auto"/>
            </w:tcBorders>
          </w:tcPr>
          <w:p w14:paraId="34AAB6CB" w14:textId="77777777" w:rsidR="00C249D1" w:rsidRDefault="00C249D1">
            <w:pPr>
              <w:tabs>
                <w:tab w:val="right" w:pos="8460"/>
              </w:tabs>
              <w:jc w:val="right"/>
              <w:rPr>
                <w:b/>
                <w:sz w:val="20"/>
                <w:szCs w:val="20"/>
                <w:lang w:eastAsia="en-US"/>
              </w:rPr>
            </w:pPr>
          </w:p>
        </w:tc>
        <w:tc>
          <w:tcPr>
            <w:tcW w:w="1805" w:type="dxa"/>
            <w:tcBorders>
              <w:top w:val="single" w:sz="4" w:space="0" w:color="auto"/>
              <w:left w:val="single" w:sz="4" w:space="0" w:color="auto"/>
              <w:bottom w:val="single" w:sz="4" w:space="0" w:color="auto"/>
              <w:right w:val="single" w:sz="4" w:space="0" w:color="auto"/>
            </w:tcBorders>
          </w:tcPr>
          <w:p w14:paraId="143363BD" w14:textId="77777777" w:rsidR="00C249D1" w:rsidRDefault="00C249D1">
            <w:pPr>
              <w:tabs>
                <w:tab w:val="right" w:pos="8460"/>
              </w:tabs>
              <w:jc w:val="right"/>
              <w:rPr>
                <w:b/>
                <w:sz w:val="20"/>
                <w:szCs w:val="20"/>
                <w:lang w:eastAsia="en-US"/>
              </w:rPr>
            </w:pPr>
          </w:p>
        </w:tc>
        <w:tc>
          <w:tcPr>
            <w:tcW w:w="1805" w:type="dxa"/>
            <w:tcBorders>
              <w:top w:val="single" w:sz="4" w:space="0" w:color="auto"/>
              <w:left w:val="single" w:sz="4" w:space="0" w:color="auto"/>
              <w:bottom w:val="single" w:sz="4" w:space="0" w:color="auto"/>
              <w:right w:val="single" w:sz="4" w:space="0" w:color="auto"/>
            </w:tcBorders>
          </w:tcPr>
          <w:p w14:paraId="128602E9" w14:textId="77777777" w:rsidR="00C249D1" w:rsidRDefault="00C249D1">
            <w:pPr>
              <w:tabs>
                <w:tab w:val="right" w:pos="8460"/>
              </w:tabs>
              <w:jc w:val="right"/>
              <w:rPr>
                <w:b/>
                <w:sz w:val="20"/>
                <w:szCs w:val="20"/>
                <w:lang w:eastAsia="en-US"/>
              </w:rPr>
            </w:pPr>
          </w:p>
        </w:tc>
      </w:tr>
      <w:tr w:rsidR="00C249D1" w14:paraId="7842C15A" w14:textId="77777777" w:rsidTr="00C249D1">
        <w:tc>
          <w:tcPr>
            <w:tcW w:w="2050" w:type="dxa"/>
            <w:tcBorders>
              <w:top w:val="single" w:sz="4" w:space="0" w:color="auto"/>
              <w:left w:val="single" w:sz="4" w:space="0" w:color="auto"/>
              <w:bottom w:val="single" w:sz="4" w:space="0" w:color="auto"/>
              <w:right w:val="single" w:sz="4" w:space="0" w:color="auto"/>
            </w:tcBorders>
            <w:hideMark/>
          </w:tcPr>
          <w:p w14:paraId="0435FDF0" w14:textId="77777777" w:rsidR="00C249D1" w:rsidRDefault="00C249D1">
            <w:pPr>
              <w:tabs>
                <w:tab w:val="right" w:pos="8460"/>
              </w:tabs>
              <w:jc w:val="both"/>
              <w:rPr>
                <w:lang w:eastAsia="en-US"/>
              </w:rPr>
            </w:pPr>
            <w:r>
              <w:rPr>
                <w:lang w:eastAsia="en-US"/>
              </w:rPr>
              <w:t>Bežné výdavky</w:t>
            </w:r>
          </w:p>
        </w:tc>
        <w:tc>
          <w:tcPr>
            <w:tcW w:w="1628" w:type="dxa"/>
            <w:tcBorders>
              <w:top w:val="single" w:sz="4" w:space="0" w:color="auto"/>
              <w:left w:val="single" w:sz="4" w:space="0" w:color="auto"/>
              <w:bottom w:val="single" w:sz="4" w:space="0" w:color="auto"/>
              <w:right w:val="single" w:sz="4" w:space="0" w:color="auto"/>
            </w:tcBorders>
            <w:hideMark/>
          </w:tcPr>
          <w:p w14:paraId="265BA4E6" w14:textId="77777777" w:rsidR="00C249D1" w:rsidRDefault="00C249D1">
            <w:pPr>
              <w:tabs>
                <w:tab w:val="right" w:pos="8460"/>
              </w:tabs>
              <w:jc w:val="right"/>
              <w:rPr>
                <w:sz w:val="20"/>
                <w:szCs w:val="20"/>
                <w:lang w:eastAsia="en-US"/>
              </w:rPr>
            </w:pPr>
            <w:r>
              <w:rPr>
                <w:sz w:val="20"/>
                <w:szCs w:val="20"/>
                <w:lang w:eastAsia="en-US"/>
              </w:rPr>
              <w:t>3621240</w:t>
            </w:r>
          </w:p>
        </w:tc>
        <w:tc>
          <w:tcPr>
            <w:tcW w:w="1666" w:type="dxa"/>
            <w:tcBorders>
              <w:top w:val="single" w:sz="4" w:space="0" w:color="auto"/>
              <w:left w:val="single" w:sz="4" w:space="0" w:color="auto"/>
              <w:bottom w:val="single" w:sz="4" w:space="0" w:color="auto"/>
              <w:right w:val="single" w:sz="4" w:space="0" w:color="auto"/>
            </w:tcBorders>
            <w:hideMark/>
          </w:tcPr>
          <w:p w14:paraId="24D1D4B0" w14:textId="77777777" w:rsidR="00C249D1" w:rsidRDefault="00C249D1">
            <w:pPr>
              <w:tabs>
                <w:tab w:val="right" w:pos="8460"/>
              </w:tabs>
              <w:jc w:val="right"/>
              <w:rPr>
                <w:b/>
                <w:sz w:val="20"/>
                <w:szCs w:val="20"/>
                <w:lang w:eastAsia="en-US"/>
              </w:rPr>
            </w:pPr>
            <w:r>
              <w:rPr>
                <w:b/>
                <w:sz w:val="20"/>
                <w:szCs w:val="20"/>
                <w:lang w:eastAsia="en-US"/>
              </w:rPr>
              <w:t>3852830</w:t>
            </w:r>
          </w:p>
        </w:tc>
        <w:tc>
          <w:tcPr>
            <w:tcW w:w="1805" w:type="dxa"/>
            <w:tcBorders>
              <w:top w:val="single" w:sz="4" w:space="0" w:color="auto"/>
              <w:left w:val="single" w:sz="4" w:space="0" w:color="auto"/>
              <w:bottom w:val="single" w:sz="4" w:space="0" w:color="auto"/>
              <w:right w:val="single" w:sz="4" w:space="0" w:color="auto"/>
            </w:tcBorders>
            <w:hideMark/>
          </w:tcPr>
          <w:p w14:paraId="20D92235" w14:textId="77777777" w:rsidR="00C249D1" w:rsidRDefault="00C249D1">
            <w:pPr>
              <w:tabs>
                <w:tab w:val="right" w:pos="8460"/>
              </w:tabs>
              <w:jc w:val="right"/>
              <w:rPr>
                <w:b/>
                <w:sz w:val="20"/>
                <w:szCs w:val="20"/>
                <w:lang w:eastAsia="en-US"/>
              </w:rPr>
            </w:pPr>
            <w:r>
              <w:rPr>
                <w:b/>
                <w:sz w:val="20"/>
                <w:szCs w:val="20"/>
                <w:lang w:eastAsia="en-US"/>
              </w:rPr>
              <w:t>4061510</w:t>
            </w:r>
          </w:p>
        </w:tc>
        <w:tc>
          <w:tcPr>
            <w:tcW w:w="1805" w:type="dxa"/>
            <w:tcBorders>
              <w:top w:val="single" w:sz="4" w:space="0" w:color="auto"/>
              <w:left w:val="single" w:sz="4" w:space="0" w:color="auto"/>
              <w:bottom w:val="single" w:sz="4" w:space="0" w:color="auto"/>
              <w:right w:val="single" w:sz="4" w:space="0" w:color="auto"/>
            </w:tcBorders>
            <w:hideMark/>
          </w:tcPr>
          <w:p w14:paraId="4501FC8F" w14:textId="77777777" w:rsidR="00C249D1" w:rsidRDefault="00C249D1">
            <w:pPr>
              <w:tabs>
                <w:tab w:val="right" w:pos="8460"/>
              </w:tabs>
              <w:jc w:val="right"/>
              <w:rPr>
                <w:b/>
                <w:sz w:val="20"/>
                <w:szCs w:val="20"/>
                <w:lang w:eastAsia="en-US"/>
              </w:rPr>
            </w:pPr>
            <w:r>
              <w:rPr>
                <w:b/>
                <w:sz w:val="20"/>
                <w:szCs w:val="20"/>
                <w:lang w:eastAsia="en-US"/>
              </w:rPr>
              <w:t>4093780</w:t>
            </w:r>
          </w:p>
        </w:tc>
      </w:tr>
      <w:tr w:rsidR="00C249D1" w14:paraId="706F30F9" w14:textId="77777777" w:rsidTr="00C249D1">
        <w:tc>
          <w:tcPr>
            <w:tcW w:w="2050" w:type="dxa"/>
            <w:tcBorders>
              <w:top w:val="single" w:sz="4" w:space="0" w:color="auto"/>
              <w:left w:val="single" w:sz="4" w:space="0" w:color="auto"/>
              <w:bottom w:val="single" w:sz="4" w:space="0" w:color="auto"/>
              <w:right w:val="single" w:sz="4" w:space="0" w:color="auto"/>
            </w:tcBorders>
            <w:hideMark/>
          </w:tcPr>
          <w:p w14:paraId="34009DDF" w14:textId="77777777" w:rsidR="00C249D1" w:rsidRDefault="00C249D1">
            <w:pPr>
              <w:tabs>
                <w:tab w:val="right" w:pos="8460"/>
              </w:tabs>
              <w:jc w:val="both"/>
              <w:rPr>
                <w:sz w:val="22"/>
                <w:szCs w:val="22"/>
                <w:lang w:eastAsia="en-US"/>
              </w:rPr>
            </w:pPr>
            <w:r>
              <w:rPr>
                <w:sz w:val="22"/>
                <w:szCs w:val="22"/>
                <w:lang w:eastAsia="en-US"/>
              </w:rPr>
              <w:t>Kapitálové výdavky</w:t>
            </w:r>
          </w:p>
        </w:tc>
        <w:tc>
          <w:tcPr>
            <w:tcW w:w="1628" w:type="dxa"/>
            <w:tcBorders>
              <w:top w:val="single" w:sz="4" w:space="0" w:color="auto"/>
              <w:left w:val="single" w:sz="4" w:space="0" w:color="auto"/>
              <w:bottom w:val="single" w:sz="4" w:space="0" w:color="auto"/>
              <w:right w:val="single" w:sz="4" w:space="0" w:color="auto"/>
            </w:tcBorders>
            <w:hideMark/>
          </w:tcPr>
          <w:p w14:paraId="16B53760" w14:textId="77777777" w:rsidR="00C249D1" w:rsidRDefault="00C249D1">
            <w:pPr>
              <w:tabs>
                <w:tab w:val="right" w:pos="8460"/>
              </w:tabs>
              <w:jc w:val="right"/>
              <w:rPr>
                <w:sz w:val="20"/>
                <w:szCs w:val="20"/>
                <w:lang w:eastAsia="en-US"/>
              </w:rPr>
            </w:pPr>
            <w:r>
              <w:rPr>
                <w:sz w:val="20"/>
                <w:szCs w:val="20"/>
                <w:lang w:eastAsia="en-US"/>
              </w:rPr>
              <w:t>398810</w:t>
            </w:r>
          </w:p>
        </w:tc>
        <w:tc>
          <w:tcPr>
            <w:tcW w:w="1666" w:type="dxa"/>
            <w:tcBorders>
              <w:top w:val="single" w:sz="4" w:space="0" w:color="auto"/>
              <w:left w:val="single" w:sz="4" w:space="0" w:color="auto"/>
              <w:bottom w:val="single" w:sz="4" w:space="0" w:color="auto"/>
              <w:right w:val="single" w:sz="4" w:space="0" w:color="auto"/>
            </w:tcBorders>
            <w:hideMark/>
          </w:tcPr>
          <w:p w14:paraId="411A1CAA" w14:textId="77777777" w:rsidR="00C249D1" w:rsidRDefault="00C249D1">
            <w:pPr>
              <w:tabs>
                <w:tab w:val="right" w:pos="8460"/>
              </w:tabs>
              <w:jc w:val="right"/>
              <w:rPr>
                <w:bCs/>
                <w:sz w:val="20"/>
                <w:szCs w:val="20"/>
                <w:lang w:eastAsia="en-US"/>
              </w:rPr>
            </w:pPr>
            <w:r>
              <w:rPr>
                <w:bCs/>
                <w:sz w:val="20"/>
                <w:szCs w:val="20"/>
                <w:lang w:eastAsia="en-US"/>
              </w:rPr>
              <w:t>25000</w:t>
            </w:r>
          </w:p>
        </w:tc>
        <w:tc>
          <w:tcPr>
            <w:tcW w:w="1805" w:type="dxa"/>
            <w:tcBorders>
              <w:top w:val="single" w:sz="4" w:space="0" w:color="auto"/>
              <w:left w:val="single" w:sz="4" w:space="0" w:color="auto"/>
              <w:bottom w:val="single" w:sz="4" w:space="0" w:color="auto"/>
              <w:right w:val="single" w:sz="4" w:space="0" w:color="auto"/>
            </w:tcBorders>
            <w:hideMark/>
          </w:tcPr>
          <w:p w14:paraId="21CA87D7" w14:textId="77777777" w:rsidR="00C249D1" w:rsidRDefault="00C249D1">
            <w:pPr>
              <w:tabs>
                <w:tab w:val="right" w:pos="8460"/>
              </w:tabs>
              <w:jc w:val="right"/>
              <w:rPr>
                <w:bCs/>
                <w:sz w:val="20"/>
                <w:szCs w:val="20"/>
                <w:lang w:eastAsia="en-US"/>
              </w:rPr>
            </w:pPr>
            <w:r>
              <w:rPr>
                <w:bCs/>
                <w:sz w:val="20"/>
                <w:szCs w:val="20"/>
                <w:lang w:eastAsia="en-US"/>
              </w:rPr>
              <w:t>25000</w:t>
            </w:r>
          </w:p>
        </w:tc>
        <w:tc>
          <w:tcPr>
            <w:tcW w:w="1805" w:type="dxa"/>
            <w:tcBorders>
              <w:top w:val="single" w:sz="4" w:space="0" w:color="auto"/>
              <w:left w:val="single" w:sz="4" w:space="0" w:color="auto"/>
              <w:bottom w:val="single" w:sz="4" w:space="0" w:color="auto"/>
              <w:right w:val="single" w:sz="4" w:space="0" w:color="auto"/>
            </w:tcBorders>
            <w:hideMark/>
          </w:tcPr>
          <w:p w14:paraId="71CA1406" w14:textId="77777777" w:rsidR="00C249D1" w:rsidRDefault="00C249D1">
            <w:pPr>
              <w:tabs>
                <w:tab w:val="right" w:pos="8460"/>
              </w:tabs>
              <w:jc w:val="right"/>
              <w:rPr>
                <w:bCs/>
                <w:sz w:val="20"/>
                <w:szCs w:val="20"/>
                <w:lang w:eastAsia="en-US"/>
              </w:rPr>
            </w:pPr>
            <w:r>
              <w:rPr>
                <w:bCs/>
                <w:sz w:val="20"/>
                <w:szCs w:val="20"/>
                <w:lang w:eastAsia="en-US"/>
              </w:rPr>
              <w:t>25000</w:t>
            </w:r>
          </w:p>
        </w:tc>
      </w:tr>
      <w:tr w:rsidR="00C249D1" w14:paraId="378303A1" w14:textId="77777777" w:rsidTr="00C249D1">
        <w:tc>
          <w:tcPr>
            <w:tcW w:w="2050" w:type="dxa"/>
            <w:tcBorders>
              <w:top w:val="single" w:sz="4" w:space="0" w:color="auto"/>
              <w:left w:val="single" w:sz="4" w:space="0" w:color="auto"/>
              <w:bottom w:val="single" w:sz="4" w:space="0" w:color="auto"/>
              <w:right w:val="single" w:sz="4" w:space="0" w:color="auto"/>
            </w:tcBorders>
            <w:hideMark/>
          </w:tcPr>
          <w:p w14:paraId="74B6B7F7" w14:textId="77777777" w:rsidR="00C249D1" w:rsidRDefault="00C249D1">
            <w:pPr>
              <w:tabs>
                <w:tab w:val="right" w:pos="8460"/>
              </w:tabs>
              <w:jc w:val="both"/>
              <w:rPr>
                <w:lang w:eastAsia="en-US"/>
              </w:rPr>
            </w:pPr>
            <w:r>
              <w:rPr>
                <w:lang w:eastAsia="en-US"/>
              </w:rPr>
              <w:t>Finančné výdavky</w:t>
            </w:r>
          </w:p>
        </w:tc>
        <w:tc>
          <w:tcPr>
            <w:tcW w:w="1628" w:type="dxa"/>
            <w:tcBorders>
              <w:top w:val="single" w:sz="4" w:space="0" w:color="auto"/>
              <w:left w:val="single" w:sz="4" w:space="0" w:color="auto"/>
              <w:bottom w:val="single" w:sz="4" w:space="0" w:color="auto"/>
              <w:right w:val="single" w:sz="4" w:space="0" w:color="auto"/>
            </w:tcBorders>
            <w:hideMark/>
          </w:tcPr>
          <w:p w14:paraId="20BC7425" w14:textId="77777777" w:rsidR="00C249D1" w:rsidRDefault="00C249D1">
            <w:pPr>
              <w:tabs>
                <w:tab w:val="right" w:pos="8460"/>
              </w:tabs>
              <w:jc w:val="right"/>
              <w:rPr>
                <w:sz w:val="20"/>
                <w:szCs w:val="20"/>
                <w:lang w:eastAsia="en-US"/>
              </w:rPr>
            </w:pPr>
            <w:r>
              <w:rPr>
                <w:sz w:val="20"/>
                <w:szCs w:val="20"/>
                <w:lang w:eastAsia="en-US"/>
              </w:rPr>
              <w:t>276290</w:t>
            </w:r>
          </w:p>
        </w:tc>
        <w:tc>
          <w:tcPr>
            <w:tcW w:w="1666" w:type="dxa"/>
            <w:tcBorders>
              <w:top w:val="single" w:sz="4" w:space="0" w:color="auto"/>
              <w:left w:val="single" w:sz="4" w:space="0" w:color="auto"/>
              <w:bottom w:val="single" w:sz="4" w:space="0" w:color="auto"/>
              <w:right w:val="single" w:sz="4" w:space="0" w:color="auto"/>
            </w:tcBorders>
            <w:hideMark/>
          </w:tcPr>
          <w:p w14:paraId="78C07B31" w14:textId="77777777" w:rsidR="00C249D1" w:rsidRDefault="00C249D1">
            <w:pPr>
              <w:tabs>
                <w:tab w:val="right" w:pos="8460"/>
              </w:tabs>
              <w:jc w:val="right"/>
              <w:rPr>
                <w:b/>
                <w:sz w:val="20"/>
                <w:szCs w:val="20"/>
                <w:lang w:eastAsia="en-US"/>
              </w:rPr>
            </w:pPr>
            <w:r>
              <w:rPr>
                <w:b/>
                <w:sz w:val="20"/>
                <w:szCs w:val="20"/>
                <w:lang w:eastAsia="en-US"/>
              </w:rPr>
              <w:t>327050</w:t>
            </w:r>
          </w:p>
        </w:tc>
        <w:tc>
          <w:tcPr>
            <w:tcW w:w="1805" w:type="dxa"/>
            <w:tcBorders>
              <w:top w:val="single" w:sz="4" w:space="0" w:color="auto"/>
              <w:left w:val="single" w:sz="4" w:space="0" w:color="auto"/>
              <w:bottom w:val="single" w:sz="4" w:space="0" w:color="auto"/>
              <w:right w:val="single" w:sz="4" w:space="0" w:color="auto"/>
            </w:tcBorders>
            <w:hideMark/>
          </w:tcPr>
          <w:p w14:paraId="0B42F925" w14:textId="77777777" w:rsidR="00C249D1" w:rsidRDefault="00C249D1">
            <w:pPr>
              <w:tabs>
                <w:tab w:val="right" w:pos="8460"/>
              </w:tabs>
              <w:jc w:val="right"/>
              <w:rPr>
                <w:b/>
                <w:sz w:val="20"/>
                <w:szCs w:val="20"/>
                <w:lang w:eastAsia="en-US"/>
              </w:rPr>
            </w:pPr>
            <w:r>
              <w:rPr>
                <w:b/>
                <w:sz w:val="20"/>
                <w:szCs w:val="20"/>
                <w:lang w:eastAsia="en-US"/>
              </w:rPr>
              <w:t>250500</w:t>
            </w:r>
          </w:p>
        </w:tc>
        <w:tc>
          <w:tcPr>
            <w:tcW w:w="1805" w:type="dxa"/>
            <w:tcBorders>
              <w:top w:val="single" w:sz="4" w:space="0" w:color="auto"/>
              <w:left w:val="single" w:sz="4" w:space="0" w:color="auto"/>
              <w:bottom w:val="single" w:sz="4" w:space="0" w:color="auto"/>
              <w:right w:val="single" w:sz="4" w:space="0" w:color="auto"/>
            </w:tcBorders>
            <w:hideMark/>
          </w:tcPr>
          <w:p w14:paraId="235CBB1D" w14:textId="77777777" w:rsidR="00C249D1" w:rsidRDefault="00C249D1">
            <w:pPr>
              <w:tabs>
                <w:tab w:val="right" w:pos="8460"/>
              </w:tabs>
              <w:jc w:val="right"/>
              <w:rPr>
                <w:b/>
                <w:sz w:val="20"/>
                <w:szCs w:val="20"/>
                <w:lang w:eastAsia="en-US"/>
              </w:rPr>
            </w:pPr>
            <w:r>
              <w:rPr>
                <w:b/>
                <w:sz w:val="20"/>
                <w:szCs w:val="20"/>
                <w:lang w:eastAsia="en-US"/>
              </w:rPr>
              <w:t>44500</w:t>
            </w:r>
          </w:p>
        </w:tc>
      </w:tr>
      <w:tr w:rsidR="00C249D1" w14:paraId="08B7B732" w14:textId="77777777" w:rsidTr="00C249D1">
        <w:tc>
          <w:tcPr>
            <w:tcW w:w="2050" w:type="dxa"/>
            <w:tcBorders>
              <w:top w:val="single" w:sz="4" w:space="0" w:color="auto"/>
              <w:left w:val="single" w:sz="4" w:space="0" w:color="auto"/>
              <w:bottom w:val="single" w:sz="4" w:space="0" w:color="auto"/>
              <w:right w:val="single" w:sz="4" w:space="0" w:color="auto"/>
            </w:tcBorders>
            <w:hideMark/>
          </w:tcPr>
          <w:p w14:paraId="382F04E4" w14:textId="77777777" w:rsidR="00C249D1" w:rsidRDefault="00C249D1">
            <w:pPr>
              <w:tabs>
                <w:tab w:val="right" w:pos="8460"/>
              </w:tabs>
              <w:jc w:val="both"/>
              <w:rPr>
                <w:color w:val="0000FF"/>
                <w:sz w:val="20"/>
                <w:szCs w:val="20"/>
                <w:lang w:eastAsia="en-US"/>
              </w:rPr>
            </w:pPr>
            <w:r>
              <w:rPr>
                <w:sz w:val="20"/>
                <w:szCs w:val="20"/>
                <w:lang w:eastAsia="en-US"/>
              </w:rPr>
              <w:t>RO</w:t>
            </w:r>
          </w:p>
        </w:tc>
        <w:tc>
          <w:tcPr>
            <w:tcW w:w="1628" w:type="dxa"/>
            <w:tcBorders>
              <w:top w:val="single" w:sz="4" w:space="0" w:color="auto"/>
              <w:left w:val="single" w:sz="4" w:space="0" w:color="auto"/>
              <w:bottom w:val="single" w:sz="4" w:space="0" w:color="auto"/>
              <w:right w:val="single" w:sz="4" w:space="0" w:color="auto"/>
            </w:tcBorders>
            <w:hideMark/>
          </w:tcPr>
          <w:p w14:paraId="7EDB6AA7" w14:textId="77777777" w:rsidR="00C249D1" w:rsidRDefault="00C249D1">
            <w:pPr>
              <w:tabs>
                <w:tab w:val="right" w:pos="8460"/>
              </w:tabs>
              <w:jc w:val="right"/>
              <w:rPr>
                <w:sz w:val="20"/>
                <w:szCs w:val="20"/>
                <w:lang w:eastAsia="en-US"/>
              </w:rPr>
            </w:pPr>
            <w:r>
              <w:rPr>
                <w:sz w:val="20"/>
                <w:szCs w:val="20"/>
                <w:lang w:eastAsia="en-US"/>
              </w:rPr>
              <w:t>3808490</w:t>
            </w:r>
          </w:p>
        </w:tc>
        <w:tc>
          <w:tcPr>
            <w:tcW w:w="1666" w:type="dxa"/>
            <w:tcBorders>
              <w:top w:val="single" w:sz="4" w:space="0" w:color="auto"/>
              <w:left w:val="single" w:sz="4" w:space="0" w:color="auto"/>
              <w:bottom w:val="single" w:sz="4" w:space="0" w:color="auto"/>
              <w:right w:val="single" w:sz="4" w:space="0" w:color="auto"/>
            </w:tcBorders>
            <w:hideMark/>
          </w:tcPr>
          <w:p w14:paraId="429781FA" w14:textId="77777777" w:rsidR="00C249D1" w:rsidRDefault="00C249D1">
            <w:pPr>
              <w:tabs>
                <w:tab w:val="right" w:pos="8460"/>
              </w:tabs>
              <w:jc w:val="right"/>
              <w:rPr>
                <w:b/>
                <w:sz w:val="20"/>
                <w:szCs w:val="20"/>
                <w:lang w:eastAsia="en-US"/>
              </w:rPr>
            </w:pPr>
            <w:r>
              <w:rPr>
                <w:b/>
                <w:sz w:val="20"/>
                <w:szCs w:val="20"/>
                <w:lang w:eastAsia="en-US"/>
              </w:rPr>
              <w:t>3769080</w:t>
            </w:r>
          </w:p>
        </w:tc>
        <w:tc>
          <w:tcPr>
            <w:tcW w:w="1805" w:type="dxa"/>
            <w:tcBorders>
              <w:top w:val="single" w:sz="4" w:space="0" w:color="auto"/>
              <w:left w:val="single" w:sz="4" w:space="0" w:color="auto"/>
              <w:bottom w:val="single" w:sz="4" w:space="0" w:color="auto"/>
              <w:right w:val="single" w:sz="4" w:space="0" w:color="auto"/>
            </w:tcBorders>
            <w:hideMark/>
          </w:tcPr>
          <w:p w14:paraId="496230A8" w14:textId="77777777" w:rsidR="00C249D1" w:rsidRDefault="00C249D1">
            <w:pPr>
              <w:tabs>
                <w:tab w:val="right" w:pos="8460"/>
              </w:tabs>
              <w:jc w:val="right"/>
              <w:rPr>
                <w:b/>
                <w:sz w:val="20"/>
                <w:szCs w:val="20"/>
                <w:lang w:eastAsia="en-US"/>
              </w:rPr>
            </w:pPr>
            <w:r>
              <w:rPr>
                <w:b/>
                <w:sz w:val="20"/>
                <w:szCs w:val="20"/>
                <w:lang w:eastAsia="en-US"/>
              </w:rPr>
              <w:t>3815630</w:t>
            </w:r>
          </w:p>
        </w:tc>
        <w:tc>
          <w:tcPr>
            <w:tcW w:w="1805" w:type="dxa"/>
            <w:tcBorders>
              <w:top w:val="single" w:sz="4" w:space="0" w:color="auto"/>
              <w:left w:val="single" w:sz="4" w:space="0" w:color="auto"/>
              <w:bottom w:val="single" w:sz="4" w:space="0" w:color="auto"/>
              <w:right w:val="single" w:sz="4" w:space="0" w:color="auto"/>
            </w:tcBorders>
            <w:hideMark/>
          </w:tcPr>
          <w:p w14:paraId="56F178E4" w14:textId="77777777" w:rsidR="00C249D1" w:rsidRDefault="00C249D1">
            <w:pPr>
              <w:tabs>
                <w:tab w:val="right" w:pos="8460"/>
              </w:tabs>
              <w:jc w:val="right"/>
              <w:rPr>
                <w:b/>
                <w:sz w:val="20"/>
                <w:szCs w:val="20"/>
                <w:lang w:eastAsia="en-US"/>
              </w:rPr>
            </w:pPr>
            <w:r>
              <w:rPr>
                <w:b/>
                <w:sz w:val="20"/>
                <w:szCs w:val="20"/>
                <w:lang w:eastAsia="en-US"/>
              </w:rPr>
              <w:t>3871060</w:t>
            </w:r>
          </w:p>
        </w:tc>
      </w:tr>
    </w:tbl>
    <w:p w14:paraId="0AFBB004" w14:textId="77777777" w:rsidR="00C249D1" w:rsidRDefault="00C249D1" w:rsidP="00C249D1">
      <w:pPr>
        <w:rPr>
          <w:b/>
          <w:color w:val="008080"/>
        </w:rPr>
      </w:pPr>
    </w:p>
    <w:p w14:paraId="749C3B6D" w14:textId="77777777" w:rsidR="00C249D1" w:rsidRDefault="00C249D1" w:rsidP="00C249D1"/>
    <w:p w14:paraId="28A0CAB9" w14:textId="77777777" w:rsidR="00C249D1" w:rsidRDefault="00C249D1" w:rsidP="00C249D1">
      <w:pPr>
        <w:jc w:val="both"/>
        <w:rPr>
          <w:b/>
          <w:color w:val="943634" w:themeColor="accent2" w:themeShade="BF"/>
          <w:sz w:val="32"/>
          <w:szCs w:val="32"/>
        </w:rPr>
      </w:pPr>
      <w:r>
        <w:rPr>
          <w:b/>
          <w:color w:val="943634" w:themeColor="accent2" w:themeShade="BF"/>
          <w:sz w:val="32"/>
          <w:szCs w:val="32"/>
        </w:rPr>
        <w:t>8. Informácia o vývoji mesta z pohľadu účtovníctva za konsolidovaný celok</w:t>
      </w:r>
    </w:p>
    <w:p w14:paraId="3B8DD414" w14:textId="77777777" w:rsidR="00C249D1" w:rsidRDefault="00C249D1" w:rsidP="00C249D1">
      <w:pPr>
        <w:rPr>
          <w:color w:val="943634" w:themeColor="accent2" w:themeShade="BF"/>
        </w:rPr>
      </w:pPr>
    </w:p>
    <w:p w14:paraId="4B0DD7EF" w14:textId="77777777" w:rsidR="00C249D1" w:rsidRDefault="00C249D1" w:rsidP="00C249D1">
      <w:pPr>
        <w:rPr>
          <w:b/>
          <w:color w:val="943634" w:themeColor="accent2" w:themeShade="BF"/>
          <w:sz w:val="28"/>
          <w:szCs w:val="28"/>
        </w:rPr>
      </w:pPr>
      <w:r>
        <w:rPr>
          <w:b/>
          <w:color w:val="943634" w:themeColor="accent2" w:themeShade="BF"/>
          <w:sz w:val="28"/>
          <w:szCs w:val="28"/>
        </w:rPr>
        <w:t>8.1 Majetok</w:t>
      </w:r>
    </w:p>
    <w:p w14:paraId="6D21CF67" w14:textId="77777777" w:rsidR="00C249D1" w:rsidRDefault="00C249D1" w:rsidP="00AA74F0">
      <w:pPr>
        <w:numPr>
          <w:ilvl w:val="0"/>
          <w:numId w:val="7"/>
        </w:numPr>
        <w:spacing w:line="360" w:lineRule="auto"/>
        <w:ind w:left="284" w:hanging="284"/>
        <w:rPr>
          <w:b/>
          <w:sz w:val="28"/>
          <w:szCs w:val="28"/>
        </w:rPr>
      </w:pPr>
      <w:r>
        <w:rPr>
          <w:b/>
        </w:rPr>
        <w:t>za materskú účtovnú jednotku</w:t>
      </w:r>
    </w:p>
    <w:p w14:paraId="3FDF0723" w14:textId="77777777" w:rsidR="00C249D1" w:rsidRDefault="00C249D1" w:rsidP="00C249D1">
      <w:pPr>
        <w:jc w:val="both"/>
      </w:pPr>
    </w:p>
    <w:tbl>
      <w:tblPr>
        <w:tblW w:w="94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3755"/>
        <w:gridCol w:w="2870"/>
        <w:gridCol w:w="2870"/>
      </w:tblGrid>
      <w:tr w:rsidR="00C249D1" w14:paraId="6E9509ED" w14:textId="77777777" w:rsidTr="00C249D1">
        <w:tc>
          <w:tcPr>
            <w:tcW w:w="3756" w:type="dxa"/>
            <w:tcBorders>
              <w:top w:val="single" w:sz="4" w:space="0" w:color="auto"/>
              <w:left w:val="single" w:sz="4" w:space="0" w:color="auto"/>
              <w:bottom w:val="single" w:sz="4" w:space="0" w:color="auto"/>
              <w:right w:val="single" w:sz="4" w:space="0" w:color="auto"/>
            </w:tcBorders>
            <w:shd w:val="clear" w:color="auto" w:fill="D9D9D9"/>
            <w:hideMark/>
          </w:tcPr>
          <w:p w14:paraId="6A21A247" w14:textId="77777777" w:rsidR="00C249D1" w:rsidRDefault="00C249D1">
            <w:pPr>
              <w:spacing w:line="360" w:lineRule="auto"/>
              <w:rPr>
                <w:b/>
                <w:lang w:eastAsia="en-US"/>
              </w:rPr>
            </w:pPr>
            <w:r>
              <w:rPr>
                <w:b/>
                <w:lang w:eastAsia="en-US"/>
              </w:rPr>
              <w:t xml:space="preserve">Názov  </w:t>
            </w:r>
          </w:p>
        </w:tc>
        <w:tc>
          <w:tcPr>
            <w:tcW w:w="2870" w:type="dxa"/>
            <w:tcBorders>
              <w:top w:val="single" w:sz="4" w:space="0" w:color="auto"/>
              <w:left w:val="single" w:sz="4" w:space="0" w:color="auto"/>
              <w:bottom w:val="single" w:sz="4" w:space="0" w:color="auto"/>
              <w:right w:val="single" w:sz="4" w:space="0" w:color="auto"/>
            </w:tcBorders>
            <w:shd w:val="clear" w:color="auto" w:fill="D9D9D9"/>
            <w:hideMark/>
          </w:tcPr>
          <w:p w14:paraId="275B7275" w14:textId="77777777" w:rsidR="00C249D1" w:rsidRDefault="00C249D1">
            <w:pPr>
              <w:spacing w:line="360" w:lineRule="auto"/>
              <w:rPr>
                <w:b/>
                <w:lang w:eastAsia="en-US"/>
              </w:rPr>
            </w:pPr>
            <w:r>
              <w:rPr>
                <w:b/>
                <w:lang w:eastAsia="en-US"/>
              </w:rPr>
              <w:t>KZ  k  31.12.2019</w:t>
            </w:r>
          </w:p>
        </w:tc>
        <w:tc>
          <w:tcPr>
            <w:tcW w:w="2870" w:type="dxa"/>
            <w:tcBorders>
              <w:top w:val="single" w:sz="4" w:space="0" w:color="auto"/>
              <w:left w:val="single" w:sz="4" w:space="0" w:color="auto"/>
              <w:bottom w:val="single" w:sz="4" w:space="0" w:color="auto"/>
              <w:right w:val="single" w:sz="4" w:space="0" w:color="auto"/>
            </w:tcBorders>
            <w:shd w:val="clear" w:color="auto" w:fill="D9D9D9"/>
            <w:hideMark/>
          </w:tcPr>
          <w:p w14:paraId="7A42C539" w14:textId="77777777" w:rsidR="00C249D1" w:rsidRDefault="00C249D1">
            <w:pPr>
              <w:spacing w:line="360" w:lineRule="auto"/>
              <w:rPr>
                <w:b/>
                <w:lang w:eastAsia="en-US"/>
              </w:rPr>
            </w:pPr>
            <w:r>
              <w:rPr>
                <w:b/>
                <w:lang w:eastAsia="en-US"/>
              </w:rPr>
              <w:t>KZ  k  31.12.2020</w:t>
            </w:r>
          </w:p>
        </w:tc>
      </w:tr>
      <w:tr w:rsidR="00C249D1" w14:paraId="6AB3A874" w14:textId="77777777" w:rsidTr="00C249D1">
        <w:tc>
          <w:tcPr>
            <w:tcW w:w="3756" w:type="dxa"/>
            <w:tcBorders>
              <w:top w:val="single" w:sz="4" w:space="0" w:color="auto"/>
              <w:left w:val="single" w:sz="4" w:space="0" w:color="auto"/>
              <w:bottom w:val="single" w:sz="4" w:space="0" w:color="auto"/>
              <w:right w:val="single" w:sz="4" w:space="0" w:color="auto"/>
            </w:tcBorders>
            <w:shd w:val="clear" w:color="auto" w:fill="C4BC96"/>
            <w:hideMark/>
          </w:tcPr>
          <w:p w14:paraId="66AAAA6D" w14:textId="77777777" w:rsidR="00C249D1" w:rsidRDefault="00C249D1">
            <w:pPr>
              <w:spacing w:line="360" w:lineRule="auto"/>
              <w:rPr>
                <w:b/>
                <w:lang w:eastAsia="en-US"/>
              </w:rPr>
            </w:pPr>
            <w:r>
              <w:rPr>
                <w:b/>
                <w:lang w:eastAsia="en-US"/>
              </w:rPr>
              <w:t>Majetok spolu</w:t>
            </w:r>
          </w:p>
        </w:tc>
        <w:tc>
          <w:tcPr>
            <w:tcW w:w="2870" w:type="dxa"/>
            <w:tcBorders>
              <w:top w:val="single" w:sz="4" w:space="0" w:color="auto"/>
              <w:left w:val="single" w:sz="4" w:space="0" w:color="auto"/>
              <w:bottom w:val="single" w:sz="4" w:space="0" w:color="auto"/>
              <w:right w:val="single" w:sz="4" w:space="0" w:color="auto"/>
            </w:tcBorders>
            <w:shd w:val="clear" w:color="auto" w:fill="C4BC96"/>
            <w:hideMark/>
          </w:tcPr>
          <w:p w14:paraId="3C591601" w14:textId="77777777" w:rsidR="00C249D1" w:rsidRDefault="00C249D1">
            <w:pPr>
              <w:spacing w:line="360" w:lineRule="auto"/>
              <w:rPr>
                <w:b/>
                <w:lang w:eastAsia="en-US"/>
              </w:rPr>
            </w:pPr>
            <w:r>
              <w:rPr>
                <w:b/>
                <w:lang w:eastAsia="en-US"/>
              </w:rPr>
              <w:t>14118629,55</w:t>
            </w:r>
          </w:p>
        </w:tc>
        <w:tc>
          <w:tcPr>
            <w:tcW w:w="2870" w:type="dxa"/>
            <w:tcBorders>
              <w:top w:val="single" w:sz="4" w:space="0" w:color="auto"/>
              <w:left w:val="single" w:sz="4" w:space="0" w:color="auto"/>
              <w:bottom w:val="single" w:sz="4" w:space="0" w:color="auto"/>
              <w:right w:val="single" w:sz="4" w:space="0" w:color="auto"/>
            </w:tcBorders>
            <w:shd w:val="clear" w:color="auto" w:fill="C4BC96"/>
            <w:hideMark/>
          </w:tcPr>
          <w:p w14:paraId="40ADE840" w14:textId="77777777" w:rsidR="00C249D1" w:rsidRDefault="00C249D1">
            <w:pPr>
              <w:spacing w:line="360" w:lineRule="auto"/>
              <w:rPr>
                <w:b/>
                <w:lang w:eastAsia="en-US"/>
              </w:rPr>
            </w:pPr>
            <w:r>
              <w:rPr>
                <w:b/>
                <w:lang w:eastAsia="en-US"/>
              </w:rPr>
              <w:t>14678867,33</w:t>
            </w:r>
          </w:p>
        </w:tc>
      </w:tr>
      <w:tr w:rsidR="00C249D1" w14:paraId="236BE78F" w14:textId="77777777" w:rsidTr="00C249D1">
        <w:tc>
          <w:tcPr>
            <w:tcW w:w="3756" w:type="dxa"/>
            <w:tcBorders>
              <w:top w:val="single" w:sz="4" w:space="0" w:color="auto"/>
              <w:left w:val="single" w:sz="4" w:space="0" w:color="auto"/>
              <w:bottom w:val="single" w:sz="4" w:space="0" w:color="auto"/>
              <w:right w:val="single" w:sz="4" w:space="0" w:color="auto"/>
            </w:tcBorders>
            <w:hideMark/>
          </w:tcPr>
          <w:p w14:paraId="095255BE" w14:textId="77777777" w:rsidR="00C249D1" w:rsidRDefault="00C249D1">
            <w:pPr>
              <w:spacing w:line="360" w:lineRule="auto"/>
              <w:rPr>
                <w:b/>
                <w:lang w:eastAsia="en-US"/>
              </w:rPr>
            </w:pPr>
            <w:r>
              <w:rPr>
                <w:b/>
                <w:lang w:eastAsia="en-US"/>
              </w:rPr>
              <w:t>Neobežný majetok spolu</w:t>
            </w:r>
          </w:p>
        </w:tc>
        <w:tc>
          <w:tcPr>
            <w:tcW w:w="2870" w:type="dxa"/>
            <w:tcBorders>
              <w:top w:val="single" w:sz="4" w:space="0" w:color="auto"/>
              <w:left w:val="single" w:sz="4" w:space="0" w:color="auto"/>
              <w:bottom w:val="single" w:sz="4" w:space="0" w:color="auto"/>
              <w:right w:val="single" w:sz="4" w:space="0" w:color="auto"/>
            </w:tcBorders>
            <w:hideMark/>
          </w:tcPr>
          <w:p w14:paraId="36B00735" w14:textId="77777777" w:rsidR="00C249D1" w:rsidRDefault="00C249D1">
            <w:pPr>
              <w:spacing w:line="360" w:lineRule="auto"/>
              <w:rPr>
                <w:lang w:eastAsia="en-US"/>
              </w:rPr>
            </w:pPr>
            <w:r>
              <w:rPr>
                <w:lang w:eastAsia="en-US"/>
              </w:rPr>
              <w:t>10474162,10</w:t>
            </w:r>
          </w:p>
        </w:tc>
        <w:tc>
          <w:tcPr>
            <w:tcW w:w="2870" w:type="dxa"/>
            <w:tcBorders>
              <w:top w:val="single" w:sz="4" w:space="0" w:color="auto"/>
              <w:left w:val="single" w:sz="4" w:space="0" w:color="auto"/>
              <w:bottom w:val="single" w:sz="4" w:space="0" w:color="auto"/>
              <w:right w:val="single" w:sz="4" w:space="0" w:color="auto"/>
            </w:tcBorders>
            <w:hideMark/>
          </w:tcPr>
          <w:p w14:paraId="1A11440A" w14:textId="77777777" w:rsidR="00C249D1" w:rsidRDefault="00C249D1">
            <w:pPr>
              <w:spacing w:line="360" w:lineRule="auto"/>
              <w:rPr>
                <w:lang w:eastAsia="en-US"/>
              </w:rPr>
            </w:pPr>
            <w:r>
              <w:rPr>
                <w:lang w:eastAsia="en-US"/>
              </w:rPr>
              <w:t>10312145,71</w:t>
            </w:r>
          </w:p>
        </w:tc>
      </w:tr>
      <w:tr w:rsidR="00C249D1" w14:paraId="2EB02CA5" w14:textId="77777777" w:rsidTr="00C249D1">
        <w:tc>
          <w:tcPr>
            <w:tcW w:w="3756" w:type="dxa"/>
            <w:tcBorders>
              <w:top w:val="single" w:sz="4" w:space="0" w:color="auto"/>
              <w:left w:val="single" w:sz="4" w:space="0" w:color="auto"/>
              <w:bottom w:val="single" w:sz="4" w:space="0" w:color="auto"/>
              <w:right w:val="single" w:sz="4" w:space="0" w:color="auto"/>
            </w:tcBorders>
            <w:hideMark/>
          </w:tcPr>
          <w:p w14:paraId="7D9F2E10" w14:textId="77777777" w:rsidR="00C249D1" w:rsidRDefault="00C249D1">
            <w:pPr>
              <w:spacing w:line="360" w:lineRule="auto"/>
              <w:rPr>
                <w:lang w:eastAsia="en-US"/>
              </w:rPr>
            </w:pPr>
            <w:r>
              <w:rPr>
                <w:lang w:eastAsia="en-US"/>
              </w:rPr>
              <w:t>z toho :</w:t>
            </w:r>
          </w:p>
        </w:tc>
        <w:tc>
          <w:tcPr>
            <w:tcW w:w="2870" w:type="dxa"/>
            <w:tcBorders>
              <w:top w:val="single" w:sz="4" w:space="0" w:color="auto"/>
              <w:left w:val="single" w:sz="4" w:space="0" w:color="auto"/>
              <w:bottom w:val="single" w:sz="4" w:space="0" w:color="auto"/>
              <w:right w:val="single" w:sz="4" w:space="0" w:color="auto"/>
            </w:tcBorders>
          </w:tcPr>
          <w:p w14:paraId="5EB72933" w14:textId="77777777" w:rsidR="00C249D1" w:rsidRDefault="00C249D1">
            <w:pPr>
              <w:spacing w:line="360" w:lineRule="auto"/>
              <w:rPr>
                <w:lang w:eastAsia="en-US"/>
              </w:rPr>
            </w:pPr>
          </w:p>
        </w:tc>
        <w:tc>
          <w:tcPr>
            <w:tcW w:w="2870" w:type="dxa"/>
            <w:tcBorders>
              <w:top w:val="single" w:sz="4" w:space="0" w:color="auto"/>
              <w:left w:val="single" w:sz="4" w:space="0" w:color="auto"/>
              <w:bottom w:val="single" w:sz="4" w:space="0" w:color="auto"/>
              <w:right w:val="single" w:sz="4" w:space="0" w:color="auto"/>
            </w:tcBorders>
          </w:tcPr>
          <w:p w14:paraId="33B48071" w14:textId="77777777" w:rsidR="00C249D1" w:rsidRDefault="00C249D1">
            <w:pPr>
              <w:spacing w:line="360" w:lineRule="auto"/>
              <w:rPr>
                <w:lang w:eastAsia="en-US"/>
              </w:rPr>
            </w:pPr>
          </w:p>
        </w:tc>
      </w:tr>
      <w:tr w:rsidR="00C249D1" w14:paraId="573662BA" w14:textId="77777777" w:rsidTr="00C249D1">
        <w:tc>
          <w:tcPr>
            <w:tcW w:w="3756" w:type="dxa"/>
            <w:tcBorders>
              <w:top w:val="single" w:sz="4" w:space="0" w:color="auto"/>
              <w:left w:val="single" w:sz="4" w:space="0" w:color="auto"/>
              <w:bottom w:val="single" w:sz="4" w:space="0" w:color="auto"/>
              <w:right w:val="single" w:sz="4" w:space="0" w:color="auto"/>
            </w:tcBorders>
            <w:hideMark/>
          </w:tcPr>
          <w:p w14:paraId="37AD7542" w14:textId="77777777" w:rsidR="00C249D1" w:rsidRDefault="00C249D1">
            <w:pPr>
              <w:spacing w:line="360" w:lineRule="auto"/>
              <w:rPr>
                <w:lang w:eastAsia="en-US"/>
              </w:rPr>
            </w:pPr>
            <w:r>
              <w:rPr>
                <w:lang w:eastAsia="en-US"/>
              </w:rPr>
              <w:t>Dlhodobý nehmotný majetok</w:t>
            </w:r>
          </w:p>
        </w:tc>
        <w:tc>
          <w:tcPr>
            <w:tcW w:w="2870" w:type="dxa"/>
            <w:tcBorders>
              <w:top w:val="single" w:sz="4" w:space="0" w:color="auto"/>
              <w:left w:val="single" w:sz="4" w:space="0" w:color="auto"/>
              <w:bottom w:val="single" w:sz="4" w:space="0" w:color="auto"/>
              <w:right w:val="single" w:sz="4" w:space="0" w:color="auto"/>
            </w:tcBorders>
            <w:hideMark/>
          </w:tcPr>
          <w:p w14:paraId="14782B1D" w14:textId="77777777" w:rsidR="00C249D1" w:rsidRDefault="00C249D1">
            <w:pPr>
              <w:spacing w:line="360" w:lineRule="auto"/>
              <w:rPr>
                <w:lang w:eastAsia="en-US"/>
              </w:rPr>
            </w:pPr>
            <w:r>
              <w:rPr>
                <w:lang w:eastAsia="en-US"/>
              </w:rPr>
              <w:t>60157,78</w:t>
            </w:r>
          </w:p>
        </w:tc>
        <w:tc>
          <w:tcPr>
            <w:tcW w:w="2870" w:type="dxa"/>
            <w:tcBorders>
              <w:top w:val="single" w:sz="4" w:space="0" w:color="auto"/>
              <w:left w:val="single" w:sz="4" w:space="0" w:color="auto"/>
              <w:bottom w:val="single" w:sz="4" w:space="0" w:color="auto"/>
              <w:right w:val="single" w:sz="4" w:space="0" w:color="auto"/>
            </w:tcBorders>
            <w:hideMark/>
          </w:tcPr>
          <w:p w14:paraId="611AAB9C" w14:textId="77777777" w:rsidR="00C249D1" w:rsidRDefault="00C249D1">
            <w:pPr>
              <w:spacing w:line="360" w:lineRule="auto"/>
              <w:rPr>
                <w:lang w:eastAsia="en-US"/>
              </w:rPr>
            </w:pPr>
            <w:r>
              <w:rPr>
                <w:lang w:eastAsia="en-US"/>
              </w:rPr>
              <w:t>58709,78</w:t>
            </w:r>
          </w:p>
        </w:tc>
      </w:tr>
      <w:tr w:rsidR="00C249D1" w14:paraId="1ADE9209" w14:textId="77777777" w:rsidTr="00C249D1">
        <w:tc>
          <w:tcPr>
            <w:tcW w:w="3756" w:type="dxa"/>
            <w:tcBorders>
              <w:top w:val="single" w:sz="4" w:space="0" w:color="auto"/>
              <w:left w:val="single" w:sz="4" w:space="0" w:color="auto"/>
              <w:bottom w:val="single" w:sz="4" w:space="0" w:color="auto"/>
              <w:right w:val="single" w:sz="4" w:space="0" w:color="auto"/>
            </w:tcBorders>
            <w:hideMark/>
          </w:tcPr>
          <w:p w14:paraId="5C76585A" w14:textId="77777777" w:rsidR="00C249D1" w:rsidRDefault="00C249D1">
            <w:pPr>
              <w:spacing w:line="360" w:lineRule="auto"/>
              <w:rPr>
                <w:lang w:eastAsia="en-US"/>
              </w:rPr>
            </w:pPr>
            <w:r>
              <w:rPr>
                <w:lang w:eastAsia="en-US"/>
              </w:rPr>
              <w:t>Dlhodobý hmotný majetok</w:t>
            </w:r>
          </w:p>
        </w:tc>
        <w:tc>
          <w:tcPr>
            <w:tcW w:w="2870" w:type="dxa"/>
            <w:tcBorders>
              <w:top w:val="single" w:sz="4" w:space="0" w:color="auto"/>
              <w:left w:val="single" w:sz="4" w:space="0" w:color="auto"/>
              <w:bottom w:val="single" w:sz="4" w:space="0" w:color="auto"/>
              <w:right w:val="single" w:sz="4" w:space="0" w:color="auto"/>
            </w:tcBorders>
            <w:hideMark/>
          </w:tcPr>
          <w:p w14:paraId="43286C48" w14:textId="77777777" w:rsidR="00C249D1" w:rsidRDefault="00C249D1">
            <w:pPr>
              <w:spacing w:line="360" w:lineRule="auto"/>
              <w:rPr>
                <w:lang w:eastAsia="en-US"/>
              </w:rPr>
            </w:pPr>
            <w:r>
              <w:rPr>
                <w:lang w:eastAsia="en-US"/>
              </w:rPr>
              <w:t>8805142,80</w:t>
            </w:r>
          </w:p>
        </w:tc>
        <w:tc>
          <w:tcPr>
            <w:tcW w:w="2870" w:type="dxa"/>
            <w:tcBorders>
              <w:top w:val="single" w:sz="4" w:space="0" w:color="auto"/>
              <w:left w:val="single" w:sz="4" w:space="0" w:color="auto"/>
              <w:bottom w:val="single" w:sz="4" w:space="0" w:color="auto"/>
              <w:right w:val="single" w:sz="4" w:space="0" w:color="auto"/>
            </w:tcBorders>
            <w:hideMark/>
          </w:tcPr>
          <w:p w14:paraId="00CEDC1A" w14:textId="77777777" w:rsidR="00C249D1" w:rsidRDefault="00C249D1">
            <w:pPr>
              <w:spacing w:line="360" w:lineRule="auto"/>
              <w:rPr>
                <w:lang w:eastAsia="en-US"/>
              </w:rPr>
            </w:pPr>
            <w:r>
              <w:rPr>
                <w:lang w:eastAsia="en-US"/>
              </w:rPr>
              <w:t>8633075,41</w:t>
            </w:r>
          </w:p>
        </w:tc>
      </w:tr>
      <w:tr w:rsidR="00C249D1" w14:paraId="72240F39" w14:textId="77777777" w:rsidTr="00C249D1">
        <w:tc>
          <w:tcPr>
            <w:tcW w:w="3756" w:type="dxa"/>
            <w:tcBorders>
              <w:top w:val="single" w:sz="4" w:space="0" w:color="auto"/>
              <w:left w:val="single" w:sz="4" w:space="0" w:color="auto"/>
              <w:bottom w:val="single" w:sz="4" w:space="0" w:color="auto"/>
              <w:right w:val="single" w:sz="4" w:space="0" w:color="auto"/>
            </w:tcBorders>
            <w:hideMark/>
          </w:tcPr>
          <w:p w14:paraId="67952CC6" w14:textId="77777777" w:rsidR="00C249D1" w:rsidRDefault="00C249D1">
            <w:pPr>
              <w:spacing w:line="360" w:lineRule="auto"/>
              <w:rPr>
                <w:lang w:eastAsia="en-US"/>
              </w:rPr>
            </w:pPr>
            <w:r>
              <w:rPr>
                <w:lang w:eastAsia="en-US"/>
              </w:rPr>
              <w:t>Dlhodobý finančný majetok</w:t>
            </w:r>
          </w:p>
        </w:tc>
        <w:tc>
          <w:tcPr>
            <w:tcW w:w="2870" w:type="dxa"/>
            <w:tcBorders>
              <w:top w:val="single" w:sz="4" w:space="0" w:color="auto"/>
              <w:left w:val="single" w:sz="4" w:space="0" w:color="auto"/>
              <w:bottom w:val="single" w:sz="4" w:space="0" w:color="auto"/>
              <w:right w:val="single" w:sz="4" w:space="0" w:color="auto"/>
            </w:tcBorders>
            <w:hideMark/>
          </w:tcPr>
          <w:p w14:paraId="60E39489" w14:textId="77777777" w:rsidR="00C249D1" w:rsidRDefault="00C249D1">
            <w:pPr>
              <w:spacing w:line="360" w:lineRule="auto"/>
              <w:rPr>
                <w:lang w:eastAsia="en-US"/>
              </w:rPr>
            </w:pPr>
            <w:r>
              <w:rPr>
                <w:lang w:eastAsia="en-US"/>
              </w:rPr>
              <w:t>1608861,52</w:t>
            </w:r>
          </w:p>
        </w:tc>
        <w:tc>
          <w:tcPr>
            <w:tcW w:w="2870" w:type="dxa"/>
            <w:tcBorders>
              <w:top w:val="single" w:sz="4" w:space="0" w:color="auto"/>
              <w:left w:val="single" w:sz="4" w:space="0" w:color="auto"/>
              <w:bottom w:val="single" w:sz="4" w:space="0" w:color="auto"/>
              <w:right w:val="single" w:sz="4" w:space="0" w:color="auto"/>
            </w:tcBorders>
            <w:hideMark/>
          </w:tcPr>
          <w:p w14:paraId="15C643CF" w14:textId="77777777" w:rsidR="00C249D1" w:rsidRDefault="00C249D1">
            <w:pPr>
              <w:spacing w:line="360" w:lineRule="auto"/>
              <w:rPr>
                <w:lang w:eastAsia="en-US"/>
              </w:rPr>
            </w:pPr>
            <w:r>
              <w:rPr>
                <w:lang w:eastAsia="en-US"/>
              </w:rPr>
              <w:t>1620360,52</w:t>
            </w:r>
          </w:p>
        </w:tc>
      </w:tr>
      <w:tr w:rsidR="00C249D1" w14:paraId="2E718998" w14:textId="77777777" w:rsidTr="00C249D1">
        <w:tc>
          <w:tcPr>
            <w:tcW w:w="3756" w:type="dxa"/>
            <w:tcBorders>
              <w:top w:val="single" w:sz="4" w:space="0" w:color="auto"/>
              <w:left w:val="single" w:sz="4" w:space="0" w:color="auto"/>
              <w:bottom w:val="single" w:sz="4" w:space="0" w:color="auto"/>
              <w:right w:val="single" w:sz="4" w:space="0" w:color="auto"/>
            </w:tcBorders>
            <w:hideMark/>
          </w:tcPr>
          <w:p w14:paraId="6C68F24B" w14:textId="77777777" w:rsidR="00C249D1" w:rsidRDefault="00C249D1">
            <w:pPr>
              <w:spacing w:line="360" w:lineRule="auto"/>
              <w:rPr>
                <w:b/>
                <w:lang w:eastAsia="en-US"/>
              </w:rPr>
            </w:pPr>
            <w:r>
              <w:rPr>
                <w:b/>
                <w:lang w:eastAsia="en-US"/>
              </w:rPr>
              <w:t>Obežný majetok spolu</w:t>
            </w:r>
          </w:p>
        </w:tc>
        <w:tc>
          <w:tcPr>
            <w:tcW w:w="2870" w:type="dxa"/>
            <w:tcBorders>
              <w:top w:val="single" w:sz="4" w:space="0" w:color="auto"/>
              <w:left w:val="single" w:sz="4" w:space="0" w:color="auto"/>
              <w:bottom w:val="single" w:sz="4" w:space="0" w:color="auto"/>
              <w:right w:val="single" w:sz="4" w:space="0" w:color="auto"/>
            </w:tcBorders>
            <w:hideMark/>
          </w:tcPr>
          <w:p w14:paraId="1124195D" w14:textId="77777777" w:rsidR="00C249D1" w:rsidRDefault="00C249D1">
            <w:pPr>
              <w:spacing w:line="360" w:lineRule="auto"/>
              <w:rPr>
                <w:lang w:eastAsia="en-US"/>
              </w:rPr>
            </w:pPr>
            <w:r>
              <w:rPr>
                <w:lang w:eastAsia="en-US"/>
              </w:rPr>
              <w:t>3638410,69</w:t>
            </w:r>
          </w:p>
        </w:tc>
        <w:tc>
          <w:tcPr>
            <w:tcW w:w="2870" w:type="dxa"/>
            <w:tcBorders>
              <w:top w:val="single" w:sz="4" w:space="0" w:color="auto"/>
              <w:left w:val="single" w:sz="4" w:space="0" w:color="auto"/>
              <w:bottom w:val="single" w:sz="4" w:space="0" w:color="auto"/>
              <w:right w:val="single" w:sz="4" w:space="0" w:color="auto"/>
            </w:tcBorders>
            <w:hideMark/>
          </w:tcPr>
          <w:p w14:paraId="30EDD0D7" w14:textId="77777777" w:rsidR="00C249D1" w:rsidRDefault="00C249D1">
            <w:pPr>
              <w:spacing w:line="360" w:lineRule="auto"/>
              <w:rPr>
                <w:lang w:eastAsia="en-US"/>
              </w:rPr>
            </w:pPr>
            <w:r>
              <w:rPr>
                <w:lang w:eastAsia="en-US"/>
              </w:rPr>
              <w:t>4362521,70</w:t>
            </w:r>
          </w:p>
        </w:tc>
      </w:tr>
      <w:tr w:rsidR="00C249D1" w14:paraId="40507858" w14:textId="77777777" w:rsidTr="00C249D1">
        <w:tc>
          <w:tcPr>
            <w:tcW w:w="3756" w:type="dxa"/>
            <w:tcBorders>
              <w:top w:val="single" w:sz="4" w:space="0" w:color="auto"/>
              <w:left w:val="single" w:sz="4" w:space="0" w:color="auto"/>
              <w:bottom w:val="single" w:sz="4" w:space="0" w:color="auto"/>
              <w:right w:val="single" w:sz="4" w:space="0" w:color="auto"/>
            </w:tcBorders>
            <w:hideMark/>
          </w:tcPr>
          <w:p w14:paraId="54B85C9E" w14:textId="77777777" w:rsidR="00C249D1" w:rsidRDefault="00C249D1">
            <w:pPr>
              <w:spacing w:line="360" w:lineRule="auto"/>
              <w:rPr>
                <w:lang w:eastAsia="en-US"/>
              </w:rPr>
            </w:pPr>
            <w:r>
              <w:rPr>
                <w:lang w:eastAsia="en-US"/>
              </w:rPr>
              <w:t>z toho :</w:t>
            </w:r>
          </w:p>
        </w:tc>
        <w:tc>
          <w:tcPr>
            <w:tcW w:w="2870" w:type="dxa"/>
            <w:tcBorders>
              <w:top w:val="single" w:sz="4" w:space="0" w:color="auto"/>
              <w:left w:val="single" w:sz="4" w:space="0" w:color="auto"/>
              <w:bottom w:val="single" w:sz="4" w:space="0" w:color="auto"/>
              <w:right w:val="single" w:sz="4" w:space="0" w:color="auto"/>
            </w:tcBorders>
          </w:tcPr>
          <w:p w14:paraId="3FC5EF6B" w14:textId="77777777" w:rsidR="00C249D1" w:rsidRDefault="00C249D1">
            <w:pPr>
              <w:spacing w:line="360" w:lineRule="auto"/>
              <w:rPr>
                <w:lang w:eastAsia="en-US"/>
              </w:rPr>
            </w:pPr>
          </w:p>
        </w:tc>
        <w:tc>
          <w:tcPr>
            <w:tcW w:w="2870" w:type="dxa"/>
            <w:tcBorders>
              <w:top w:val="single" w:sz="4" w:space="0" w:color="auto"/>
              <w:left w:val="single" w:sz="4" w:space="0" w:color="auto"/>
              <w:bottom w:val="single" w:sz="4" w:space="0" w:color="auto"/>
              <w:right w:val="single" w:sz="4" w:space="0" w:color="auto"/>
            </w:tcBorders>
          </w:tcPr>
          <w:p w14:paraId="277EA36E" w14:textId="77777777" w:rsidR="00C249D1" w:rsidRDefault="00C249D1">
            <w:pPr>
              <w:spacing w:line="360" w:lineRule="auto"/>
              <w:rPr>
                <w:lang w:eastAsia="en-US"/>
              </w:rPr>
            </w:pPr>
          </w:p>
        </w:tc>
      </w:tr>
      <w:tr w:rsidR="00C249D1" w14:paraId="31581154" w14:textId="77777777" w:rsidTr="00C249D1">
        <w:tc>
          <w:tcPr>
            <w:tcW w:w="3756" w:type="dxa"/>
            <w:tcBorders>
              <w:top w:val="single" w:sz="4" w:space="0" w:color="auto"/>
              <w:left w:val="single" w:sz="4" w:space="0" w:color="auto"/>
              <w:bottom w:val="single" w:sz="4" w:space="0" w:color="auto"/>
              <w:right w:val="single" w:sz="4" w:space="0" w:color="auto"/>
            </w:tcBorders>
            <w:hideMark/>
          </w:tcPr>
          <w:p w14:paraId="6A25A973" w14:textId="77777777" w:rsidR="00C249D1" w:rsidRDefault="00C249D1">
            <w:pPr>
              <w:spacing w:line="360" w:lineRule="auto"/>
              <w:rPr>
                <w:lang w:eastAsia="en-US"/>
              </w:rPr>
            </w:pPr>
            <w:r>
              <w:rPr>
                <w:lang w:eastAsia="en-US"/>
              </w:rPr>
              <w:t>Zásoby</w:t>
            </w:r>
          </w:p>
        </w:tc>
        <w:tc>
          <w:tcPr>
            <w:tcW w:w="2870" w:type="dxa"/>
            <w:tcBorders>
              <w:top w:val="single" w:sz="4" w:space="0" w:color="auto"/>
              <w:left w:val="single" w:sz="4" w:space="0" w:color="auto"/>
              <w:bottom w:val="single" w:sz="4" w:space="0" w:color="auto"/>
              <w:right w:val="single" w:sz="4" w:space="0" w:color="auto"/>
            </w:tcBorders>
            <w:hideMark/>
          </w:tcPr>
          <w:p w14:paraId="41E286AE" w14:textId="77777777" w:rsidR="00C249D1" w:rsidRDefault="00C249D1">
            <w:pPr>
              <w:spacing w:line="360" w:lineRule="auto"/>
              <w:rPr>
                <w:lang w:eastAsia="en-US"/>
              </w:rPr>
            </w:pPr>
            <w:r>
              <w:rPr>
                <w:lang w:eastAsia="en-US"/>
              </w:rPr>
              <w:t>2205,86</w:t>
            </w:r>
          </w:p>
        </w:tc>
        <w:tc>
          <w:tcPr>
            <w:tcW w:w="2870" w:type="dxa"/>
            <w:tcBorders>
              <w:top w:val="single" w:sz="4" w:space="0" w:color="auto"/>
              <w:left w:val="single" w:sz="4" w:space="0" w:color="auto"/>
              <w:bottom w:val="single" w:sz="4" w:space="0" w:color="auto"/>
              <w:right w:val="single" w:sz="4" w:space="0" w:color="auto"/>
            </w:tcBorders>
            <w:hideMark/>
          </w:tcPr>
          <w:p w14:paraId="2A559C40" w14:textId="77777777" w:rsidR="00C249D1" w:rsidRDefault="00C249D1">
            <w:pPr>
              <w:spacing w:line="360" w:lineRule="auto"/>
              <w:rPr>
                <w:lang w:eastAsia="en-US"/>
              </w:rPr>
            </w:pPr>
            <w:r>
              <w:rPr>
                <w:lang w:eastAsia="en-US"/>
              </w:rPr>
              <w:t>3955,11</w:t>
            </w:r>
          </w:p>
        </w:tc>
      </w:tr>
      <w:tr w:rsidR="00C249D1" w14:paraId="22B43A8C" w14:textId="77777777" w:rsidTr="00C249D1">
        <w:tc>
          <w:tcPr>
            <w:tcW w:w="3756" w:type="dxa"/>
            <w:tcBorders>
              <w:top w:val="single" w:sz="4" w:space="0" w:color="auto"/>
              <w:left w:val="single" w:sz="4" w:space="0" w:color="auto"/>
              <w:bottom w:val="single" w:sz="4" w:space="0" w:color="auto"/>
              <w:right w:val="single" w:sz="4" w:space="0" w:color="auto"/>
            </w:tcBorders>
            <w:hideMark/>
          </w:tcPr>
          <w:p w14:paraId="1A9D8156" w14:textId="77777777" w:rsidR="00C249D1" w:rsidRDefault="00C249D1">
            <w:pPr>
              <w:spacing w:line="360" w:lineRule="auto"/>
              <w:rPr>
                <w:lang w:eastAsia="en-US"/>
              </w:rPr>
            </w:pPr>
            <w:r>
              <w:rPr>
                <w:lang w:eastAsia="en-US"/>
              </w:rPr>
              <w:t>Zúčtovanie medzi subjektami VS</w:t>
            </w:r>
          </w:p>
        </w:tc>
        <w:tc>
          <w:tcPr>
            <w:tcW w:w="2870" w:type="dxa"/>
            <w:tcBorders>
              <w:top w:val="single" w:sz="4" w:space="0" w:color="auto"/>
              <w:left w:val="single" w:sz="4" w:space="0" w:color="auto"/>
              <w:bottom w:val="single" w:sz="4" w:space="0" w:color="auto"/>
              <w:right w:val="single" w:sz="4" w:space="0" w:color="auto"/>
            </w:tcBorders>
            <w:hideMark/>
          </w:tcPr>
          <w:p w14:paraId="27776E1A" w14:textId="77777777" w:rsidR="00C249D1" w:rsidRDefault="00C249D1">
            <w:pPr>
              <w:spacing w:line="360" w:lineRule="auto"/>
              <w:rPr>
                <w:lang w:eastAsia="en-US"/>
              </w:rPr>
            </w:pPr>
            <w:r>
              <w:rPr>
                <w:lang w:eastAsia="en-US"/>
              </w:rPr>
              <w:t>2717524,10</w:t>
            </w:r>
          </w:p>
        </w:tc>
        <w:tc>
          <w:tcPr>
            <w:tcW w:w="2870" w:type="dxa"/>
            <w:tcBorders>
              <w:top w:val="single" w:sz="4" w:space="0" w:color="auto"/>
              <w:left w:val="single" w:sz="4" w:space="0" w:color="auto"/>
              <w:bottom w:val="single" w:sz="4" w:space="0" w:color="auto"/>
              <w:right w:val="single" w:sz="4" w:space="0" w:color="auto"/>
            </w:tcBorders>
            <w:hideMark/>
          </w:tcPr>
          <w:p w14:paraId="2BC79537" w14:textId="77777777" w:rsidR="00C249D1" w:rsidRDefault="00C249D1">
            <w:pPr>
              <w:spacing w:line="360" w:lineRule="auto"/>
              <w:rPr>
                <w:lang w:eastAsia="en-US"/>
              </w:rPr>
            </w:pPr>
            <w:r>
              <w:rPr>
                <w:lang w:eastAsia="en-US"/>
              </w:rPr>
              <w:t>2978067,22</w:t>
            </w:r>
          </w:p>
        </w:tc>
      </w:tr>
      <w:tr w:rsidR="00C249D1" w14:paraId="440689A1" w14:textId="77777777" w:rsidTr="00C249D1">
        <w:tc>
          <w:tcPr>
            <w:tcW w:w="3756" w:type="dxa"/>
            <w:tcBorders>
              <w:top w:val="single" w:sz="4" w:space="0" w:color="auto"/>
              <w:left w:val="single" w:sz="4" w:space="0" w:color="auto"/>
              <w:bottom w:val="single" w:sz="4" w:space="0" w:color="auto"/>
              <w:right w:val="single" w:sz="4" w:space="0" w:color="auto"/>
            </w:tcBorders>
            <w:hideMark/>
          </w:tcPr>
          <w:p w14:paraId="7736BEFC" w14:textId="77777777" w:rsidR="00C249D1" w:rsidRDefault="00C249D1">
            <w:pPr>
              <w:spacing w:line="360" w:lineRule="auto"/>
              <w:rPr>
                <w:lang w:eastAsia="en-US"/>
              </w:rPr>
            </w:pPr>
            <w:r>
              <w:rPr>
                <w:lang w:eastAsia="en-US"/>
              </w:rPr>
              <w:t>Dlhodobé pohľadávky</w:t>
            </w:r>
          </w:p>
        </w:tc>
        <w:tc>
          <w:tcPr>
            <w:tcW w:w="2870" w:type="dxa"/>
            <w:tcBorders>
              <w:top w:val="single" w:sz="4" w:space="0" w:color="auto"/>
              <w:left w:val="single" w:sz="4" w:space="0" w:color="auto"/>
              <w:bottom w:val="single" w:sz="4" w:space="0" w:color="auto"/>
              <w:right w:val="single" w:sz="4" w:space="0" w:color="auto"/>
            </w:tcBorders>
            <w:hideMark/>
          </w:tcPr>
          <w:p w14:paraId="0A49B73F" w14:textId="77777777" w:rsidR="00C249D1" w:rsidRDefault="00C249D1">
            <w:pPr>
              <w:spacing w:line="360" w:lineRule="auto"/>
              <w:rPr>
                <w:lang w:eastAsia="en-US"/>
              </w:rPr>
            </w:pPr>
            <w:r>
              <w:rPr>
                <w:lang w:eastAsia="en-US"/>
              </w:rPr>
              <w:t>0</w:t>
            </w:r>
          </w:p>
        </w:tc>
        <w:tc>
          <w:tcPr>
            <w:tcW w:w="2870" w:type="dxa"/>
            <w:tcBorders>
              <w:top w:val="single" w:sz="4" w:space="0" w:color="auto"/>
              <w:left w:val="single" w:sz="4" w:space="0" w:color="auto"/>
              <w:bottom w:val="single" w:sz="4" w:space="0" w:color="auto"/>
              <w:right w:val="single" w:sz="4" w:space="0" w:color="auto"/>
            </w:tcBorders>
            <w:hideMark/>
          </w:tcPr>
          <w:p w14:paraId="49079C5D" w14:textId="77777777" w:rsidR="00C249D1" w:rsidRDefault="00C249D1">
            <w:pPr>
              <w:spacing w:line="360" w:lineRule="auto"/>
              <w:rPr>
                <w:lang w:eastAsia="en-US"/>
              </w:rPr>
            </w:pPr>
            <w:r>
              <w:rPr>
                <w:lang w:eastAsia="en-US"/>
              </w:rPr>
              <w:t>0</w:t>
            </w:r>
          </w:p>
        </w:tc>
      </w:tr>
      <w:tr w:rsidR="00C249D1" w14:paraId="30AE55D9" w14:textId="77777777" w:rsidTr="00C249D1">
        <w:tc>
          <w:tcPr>
            <w:tcW w:w="3756" w:type="dxa"/>
            <w:tcBorders>
              <w:top w:val="single" w:sz="4" w:space="0" w:color="auto"/>
              <w:left w:val="single" w:sz="4" w:space="0" w:color="auto"/>
              <w:bottom w:val="single" w:sz="4" w:space="0" w:color="auto"/>
              <w:right w:val="single" w:sz="4" w:space="0" w:color="auto"/>
            </w:tcBorders>
            <w:hideMark/>
          </w:tcPr>
          <w:p w14:paraId="49DACA44" w14:textId="77777777" w:rsidR="00C249D1" w:rsidRDefault="00C249D1">
            <w:pPr>
              <w:spacing w:line="360" w:lineRule="auto"/>
              <w:rPr>
                <w:lang w:eastAsia="en-US"/>
              </w:rPr>
            </w:pPr>
            <w:r>
              <w:rPr>
                <w:lang w:eastAsia="en-US"/>
              </w:rPr>
              <w:t xml:space="preserve">Krátkodobé pohľadávky </w:t>
            </w:r>
          </w:p>
        </w:tc>
        <w:tc>
          <w:tcPr>
            <w:tcW w:w="2870" w:type="dxa"/>
            <w:tcBorders>
              <w:top w:val="single" w:sz="4" w:space="0" w:color="auto"/>
              <w:left w:val="single" w:sz="4" w:space="0" w:color="auto"/>
              <w:bottom w:val="single" w:sz="4" w:space="0" w:color="auto"/>
              <w:right w:val="single" w:sz="4" w:space="0" w:color="auto"/>
            </w:tcBorders>
            <w:hideMark/>
          </w:tcPr>
          <w:p w14:paraId="698E784E" w14:textId="77777777" w:rsidR="00C249D1" w:rsidRDefault="00C249D1">
            <w:pPr>
              <w:spacing w:line="360" w:lineRule="auto"/>
              <w:rPr>
                <w:lang w:eastAsia="en-US"/>
              </w:rPr>
            </w:pPr>
            <w:r>
              <w:rPr>
                <w:lang w:eastAsia="en-US"/>
              </w:rPr>
              <w:t>77099,51</w:t>
            </w:r>
          </w:p>
        </w:tc>
        <w:tc>
          <w:tcPr>
            <w:tcW w:w="2870" w:type="dxa"/>
            <w:tcBorders>
              <w:top w:val="single" w:sz="4" w:space="0" w:color="auto"/>
              <w:left w:val="single" w:sz="4" w:space="0" w:color="auto"/>
              <w:bottom w:val="single" w:sz="4" w:space="0" w:color="auto"/>
              <w:right w:val="single" w:sz="4" w:space="0" w:color="auto"/>
            </w:tcBorders>
            <w:hideMark/>
          </w:tcPr>
          <w:p w14:paraId="19AA2DDE" w14:textId="77777777" w:rsidR="00C249D1" w:rsidRDefault="00C249D1">
            <w:pPr>
              <w:spacing w:line="360" w:lineRule="auto"/>
              <w:rPr>
                <w:lang w:eastAsia="en-US"/>
              </w:rPr>
            </w:pPr>
            <w:r>
              <w:rPr>
                <w:lang w:eastAsia="en-US"/>
              </w:rPr>
              <w:t>149983,81</w:t>
            </w:r>
          </w:p>
        </w:tc>
      </w:tr>
      <w:tr w:rsidR="00C249D1" w14:paraId="56DD6A12" w14:textId="77777777" w:rsidTr="00C249D1">
        <w:tc>
          <w:tcPr>
            <w:tcW w:w="3756" w:type="dxa"/>
            <w:tcBorders>
              <w:top w:val="single" w:sz="4" w:space="0" w:color="auto"/>
              <w:left w:val="single" w:sz="4" w:space="0" w:color="auto"/>
              <w:bottom w:val="single" w:sz="4" w:space="0" w:color="auto"/>
              <w:right w:val="single" w:sz="4" w:space="0" w:color="auto"/>
            </w:tcBorders>
            <w:hideMark/>
          </w:tcPr>
          <w:p w14:paraId="2B202227" w14:textId="77777777" w:rsidR="00C249D1" w:rsidRDefault="00C249D1">
            <w:pPr>
              <w:spacing w:line="360" w:lineRule="auto"/>
              <w:rPr>
                <w:lang w:eastAsia="en-US"/>
              </w:rPr>
            </w:pPr>
            <w:r>
              <w:rPr>
                <w:lang w:eastAsia="en-US"/>
              </w:rPr>
              <w:t xml:space="preserve">Finančné účty </w:t>
            </w:r>
          </w:p>
        </w:tc>
        <w:tc>
          <w:tcPr>
            <w:tcW w:w="2870" w:type="dxa"/>
            <w:tcBorders>
              <w:top w:val="single" w:sz="4" w:space="0" w:color="auto"/>
              <w:left w:val="single" w:sz="4" w:space="0" w:color="auto"/>
              <w:bottom w:val="single" w:sz="4" w:space="0" w:color="auto"/>
              <w:right w:val="single" w:sz="4" w:space="0" w:color="auto"/>
            </w:tcBorders>
            <w:hideMark/>
          </w:tcPr>
          <w:p w14:paraId="0ACAEE1D" w14:textId="77777777" w:rsidR="00C249D1" w:rsidRDefault="00C249D1">
            <w:pPr>
              <w:spacing w:line="360" w:lineRule="auto"/>
              <w:rPr>
                <w:lang w:eastAsia="en-US"/>
              </w:rPr>
            </w:pPr>
            <w:r>
              <w:rPr>
                <w:lang w:eastAsia="en-US"/>
              </w:rPr>
              <w:t>841581,22</w:t>
            </w:r>
          </w:p>
        </w:tc>
        <w:tc>
          <w:tcPr>
            <w:tcW w:w="2870" w:type="dxa"/>
            <w:tcBorders>
              <w:top w:val="single" w:sz="4" w:space="0" w:color="auto"/>
              <w:left w:val="single" w:sz="4" w:space="0" w:color="auto"/>
              <w:bottom w:val="single" w:sz="4" w:space="0" w:color="auto"/>
              <w:right w:val="single" w:sz="4" w:space="0" w:color="auto"/>
            </w:tcBorders>
            <w:hideMark/>
          </w:tcPr>
          <w:p w14:paraId="261D8E00" w14:textId="77777777" w:rsidR="00C249D1" w:rsidRDefault="00C249D1">
            <w:pPr>
              <w:spacing w:line="360" w:lineRule="auto"/>
              <w:rPr>
                <w:lang w:eastAsia="en-US"/>
              </w:rPr>
            </w:pPr>
            <w:r>
              <w:rPr>
                <w:lang w:eastAsia="en-US"/>
              </w:rPr>
              <w:t>1230515,56</w:t>
            </w:r>
          </w:p>
        </w:tc>
      </w:tr>
      <w:tr w:rsidR="00C249D1" w14:paraId="331B56E3" w14:textId="77777777" w:rsidTr="00C249D1">
        <w:tc>
          <w:tcPr>
            <w:tcW w:w="3756" w:type="dxa"/>
            <w:tcBorders>
              <w:top w:val="single" w:sz="4" w:space="0" w:color="auto"/>
              <w:left w:val="single" w:sz="4" w:space="0" w:color="auto"/>
              <w:bottom w:val="single" w:sz="4" w:space="0" w:color="auto"/>
              <w:right w:val="single" w:sz="4" w:space="0" w:color="auto"/>
            </w:tcBorders>
            <w:hideMark/>
          </w:tcPr>
          <w:p w14:paraId="073B06BD" w14:textId="77777777" w:rsidR="00C249D1" w:rsidRDefault="00C249D1">
            <w:pPr>
              <w:spacing w:line="360" w:lineRule="auto"/>
              <w:rPr>
                <w:lang w:eastAsia="en-US"/>
              </w:rPr>
            </w:pPr>
            <w:r>
              <w:rPr>
                <w:lang w:eastAsia="en-US"/>
              </w:rPr>
              <w:t>Poskytnuté návratné fin. výpomoci dlh.</w:t>
            </w:r>
          </w:p>
        </w:tc>
        <w:tc>
          <w:tcPr>
            <w:tcW w:w="2870" w:type="dxa"/>
            <w:tcBorders>
              <w:top w:val="single" w:sz="4" w:space="0" w:color="auto"/>
              <w:left w:val="single" w:sz="4" w:space="0" w:color="auto"/>
              <w:bottom w:val="single" w:sz="4" w:space="0" w:color="auto"/>
              <w:right w:val="single" w:sz="4" w:space="0" w:color="auto"/>
            </w:tcBorders>
            <w:hideMark/>
          </w:tcPr>
          <w:p w14:paraId="7E7E3E19" w14:textId="77777777" w:rsidR="00C249D1" w:rsidRDefault="00C249D1">
            <w:pPr>
              <w:spacing w:line="360" w:lineRule="auto"/>
              <w:rPr>
                <w:lang w:eastAsia="en-US"/>
              </w:rPr>
            </w:pPr>
            <w:r>
              <w:rPr>
                <w:lang w:eastAsia="en-US"/>
              </w:rPr>
              <w:t>0</w:t>
            </w:r>
          </w:p>
        </w:tc>
        <w:tc>
          <w:tcPr>
            <w:tcW w:w="2870" w:type="dxa"/>
            <w:tcBorders>
              <w:top w:val="single" w:sz="4" w:space="0" w:color="auto"/>
              <w:left w:val="single" w:sz="4" w:space="0" w:color="auto"/>
              <w:bottom w:val="single" w:sz="4" w:space="0" w:color="auto"/>
              <w:right w:val="single" w:sz="4" w:space="0" w:color="auto"/>
            </w:tcBorders>
            <w:hideMark/>
          </w:tcPr>
          <w:p w14:paraId="4C214330" w14:textId="77777777" w:rsidR="00C249D1" w:rsidRDefault="00C249D1">
            <w:pPr>
              <w:spacing w:line="360" w:lineRule="auto"/>
              <w:rPr>
                <w:lang w:eastAsia="en-US"/>
              </w:rPr>
            </w:pPr>
            <w:r>
              <w:rPr>
                <w:lang w:eastAsia="en-US"/>
              </w:rPr>
              <w:t>0</w:t>
            </w:r>
          </w:p>
        </w:tc>
      </w:tr>
      <w:tr w:rsidR="00C249D1" w14:paraId="031A3B94" w14:textId="77777777" w:rsidTr="00C249D1">
        <w:tc>
          <w:tcPr>
            <w:tcW w:w="3756" w:type="dxa"/>
            <w:tcBorders>
              <w:top w:val="single" w:sz="4" w:space="0" w:color="auto"/>
              <w:left w:val="single" w:sz="4" w:space="0" w:color="auto"/>
              <w:bottom w:val="single" w:sz="4" w:space="0" w:color="auto"/>
              <w:right w:val="single" w:sz="4" w:space="0" w:color="auto"/>
            </w:tcBorders>
            <w:hideMark/>
          </w:tcPr>
          <w:p w14:paraId="3AE1231F" w14:textId="77777777" w:rsidR="00C249D1" w:rsidRDefault="00C249D1">
            <w:pPr>
              <w:spacing w:line="360" w:lineRule="auto"/>
              <w:rPr>
                <w:lang w:eastAsia="en-US"/>
              </w:rPr>
            </w:pPr>
            <w:r>
              <w:rPr>
                <w:lang w:eastAsia="en-US"/>
              </w:rPr>
              <w:t>Poskytnuté návratné fin. výpomoci krát.</w:t>
            </w:r>
          </w:p>
        </w:tc>
        <w:tc>
          <w:tcPr>
            <w:tcW w:w="2870" w:type="dxa"/>
            <w:tcBorders>
              <w:top w:val="single" w:sz="4" w:space="0" w:color="auto"/>
              <w:left w:val="single" w:sz="4" w:space="0" w:color="auto"/>
              <w:bottom w:val="single" w:sz="4" w:space="0" w:color="auto"/>
              <w:right w:val="single" w:sz="4" w:space="0" w:color="auto"/>
            </w:tcBorders>
            <w:hideMark/>
          </w:tcPr>
          <w:p w14:paraId="6A0D423D" w14:textId="77777777" w:rsidR="00C249D1" w:rsidRDefault="00C249D1">
            <w:pPr>
              <w:spacing w:line="360" w:lineRule="auto"/>
              <w:rPr>
                <w:lang w:eastAsia="en-US"/>
              </w:rPr>
            </w:pPr>
            <w:r>
              <w:rPr>
                <w:lang w:eastAsia="en-US"/>
              </w:rPr>
              <w:t>0</w:t>
            </w:r>
          </w:p>
        </w:tc>
        <w:tc>
          <w:tcPr>
            <w:tcW w:w="2870" w:type="dxa"/>
            <w:tcBorders>
              <w:top w:val="single" w:sz="4" w:space="0" w:color="auto"/>
              <w:left w:val="single" w:sz="4" w:space="0" w:color="auto"/>
              <w:bottom w:val="single" w:sz="4" w:space="0" w:color="auto"/>
              <w:right w:val="single" w:sz="4" w:space="0" w:color="auto"/>
            </w:tcBorders>
            <w:hideMark/>
          </w:tcPr>
          <w:p w14:paraId="19B3002B" w14:textId="77777777" w:rsidR="00C249D1" w:rsidRDefault="00C249D1">
            <w:pPr>
              <w:spacing w:line="360" w:lineRule="auto"/>
              <w:rPr>
                <w:lang w:eastAsia="en-US"/>
              </w:rPr>
            </w:pPr>
            <w:r>
              <w:rPr>
                <w:lang w:eastAsia="en-US"/>
              </w:rPr>
              <w:t>0</w:t>
            </w:r>
          </w:p>
        </w:tc>
      </w:tr>
      <w:tr w:rsidR="00C249D1" w14:paraId="7D28822D" w14:textId="77777777" w:rsidTr="00C249D1">
        <w:tc>
          <w:tcPr>
            <w:tcW w:w="3756" w:type="dxa"/>
            <w:tcBorders>
              <w:top w:val="single" w:sz="4" w:space="0" w:color="auto"/>
              <w:left w:val="single" w:sz="4" w:space="0" w:color="auto"/>
              <w:bottom w:val="single" w:sz="4" w:space="0" w:color="auto"/>
              <w:right w:val="single" w:sz="4" w:space="0" w:color="auto"/>
            </w:tcBorders>
            <w:hideMark/>
          </w:tcPr>
          <w:p w14:paraId="206C5AF5" w14:textId="77777777" w:rsidR="00C249D1" w:rsidRDefault="00C249D1">
            <w:pPr>
              <w:spacing w:line="360" w:lineRule="auto"/>
              <w:rPr>
                <w:lang w:eastAsia="en-US"/>
              </w:rPr>
            </w:pPr>
            <w:r>
              <w:rPr>
                <w:lang w:eastAsia="en-US"/>
              </w:rPr>
              <w:t xml:space="preserve">Časové rozlíšenie </w:t>
            </w:r>
          </w:p>
        </w:tc>
        <w:tc>
          <w:tcPr>
            <w:tcW w:w="2870" w:type="dxa"/>
            <w:tcBorders>
              <w:top w:val="single" w:sz="4" w:space="0" w:color="auto"/>
              <w:left w:val="single" w:sz="4" w:space="0" w:color="auto"/>
              <w:bottom w:val="single" w:sz="4" w:space="0" w:color="auto"/>
              <w:right w:val="single" w:sz="4" w:space="0" w:color="auto"/>
            </w:tcBorders>
            <w:hideMark/>
          </w:tcPr>
          <w:p w14:paraId="77EA39B3" w14:textId="77777777" w:rsidR="00C249D1" w:rsidRDefault="00C249D1">
            <w:pPr>
              <w:spacing w:line="360" w:lineRule="auto"/>
              <w:rPr>
                <w:lang w:eastAsia="en-US"/>
              </w:rPr>
            </w:pPr>
            <w:r>
              <w:rPr>
                <w:lang w:eastAsia="en-US"/>
              </w:rPr>
              <w:t>6056,76</w:t>
            </w:r>
          </w:p>
        </w:tc>
        <w:tc>
          <w:tcPr>
            <w:tcW w:w="2870" w:type="dxa"/>
            <w:tcBorders>
              <w:top w:val="single" w:sz="4" w:space="0" w:color="auto"/>
              <w:left w:val="single" w:sz="4" w:space="0" w:color="auto"/>
              <w:bottom w:val="single" w:sz="4" w:space="0" w:color="auto"/>
              <w:right w:val="single" w:sz="4" w:space="0" w:color="auto"/>
            </w:tcBorders>
            <w:hideMark/>
          </w:tcPr>
          <w:p w14:paraId="6FB490EB" w14:textId="77777777" w:rsidR="00C249D1" w:rsidRDefault="00C249D1">
            <w:pPr>
              <w:spacing w:line="360" w:lineRule="auto"/>
              <w:rPr>
                <w:lang w:eastAsia="en-US"/>
              </w:rPr>
            </w:pPr>
            <w:r>
              <w:rPr>
                <w:lang w:eastAsia="en-US"/>
              </w:rPr>
              <w:t>4199,92</w:t>
            </w:r>
          </w:p>
        </w:tc>
      </w:tr>
    </w:tbl>
    <w:p w14:paraId="1616ED77" w14:textId="77777777" w:rsidR="00C249D1" w:rsidRDefault="00C249D1" w:rsidP="00C249D1">
      <w:pPr>
        <w:spacing w:line="360" w:lineRule="auto"/>
        <w:rPr>
          <w:b/>
          <w:sz w:val="28"/>
          <w:szCs w:val="28"/>
        </w:rPr>
      </w:pPr>
    </w:p>
    <w:p w14:paraId="08A09E1D" w14:textId="77777777" w:rsidR="00C249D1" w:rsidRDefault="00C249D1" w:rsidP="00C249D1">
      <w:pPr>
        <w:spacing w:line="360" w:lineRule="auto"/>
        <w:ind w:left="284"/>
        <w:rPr>
          <w:b/>
          <w:sz w:val="28"/>
          <w:szCs w:val="28"/>
        </w:rPr>
      </w:pPr>
    </w:p>
    <w:p w14:paraId="14DE74A3" w14:textId="77777777" w:rsidR="00C249D1" w:rsidRDefault="00C249D1" w:rsidP="00AA74F0">
      <w:pPr>
        <w:numPr>
          <w:ilvl w:val="0"/>
          <w:numId w:val="7"/>
        </w:numPr>
        <w:spacing w:line="360" w:lineRule="auto"/>
        <w:ind w:left="284" w:hanging="284"/>
        <w:rPr>
          <w:b/>
          <w:sz w:val="28"/>
          <w:szCs w:val="28"/>
        </w:rPr>
      </w:pPr>
      <w:r>
        <w:rPr>
          <w:b/>
        </w:rPr>
        <w:lastRenderedPageBreak/>
        <w:t xml:space="preserve"> konsolidovaný celok</w:t>
      </w:r>
    </w:p>
    <w:tbl>
      <w:tblPr>
        <w:tblW w:w="94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3755"/>
        <w:gridCol w:w="2870"/>
        <w:gridCol w:w="2870"/>
      </w:tblGrid>
      <w:tr w:rsidR="00C249D1" w14:paraId="320ADB82" w14:textId="77777777" w:rsidTr="0077433E">
        <w:tc>
          <w:tcPr>
            <w:tcW w:w="3755" w:type="dxa"/>
            <w:tcBorders>
              <w:top w:val="single" w:sz="4" w:space="0" w:color="auto"/>
              <w:left w:val="single" w:sz="4" w:space="0" w:color="auto"/>
              <w:bottom w:val="single" w:sz="4" w:space="0" w:color="auto"/>
              <w:right w:val="single" w:sz="4" w:space="0" w:color="auto"/>
            </w:tcBorders>
            <w:shd w:val="clear" w:color="auto" w:fill="D9D9D9"/>
            <w:hideMark/>
          </w:tcPr>
          <w:p w14:paraId="2585C268" w14:textId="77777777" w:rsidR="00C249D1" w:rsidRDefault="00C249D1">
            <w:pPr>
              <w:spacing w:line="360" w:lineRule="auto"/>
              <w:rPr>
                <w:b/>
                <w:lang w:eastAsia="en-US"/>
              </w:rPr>
            </w:pPr>
            <w:r>
              <w:rPr>
                <w:b/>
                <w:lang w:eastAsia="en-US"/>
              </w:rPr>
              <w:t xml:space="preserve">Názov  </w:t>
            </w:r>
          </w:p>
        </w:tc>
        <w:tc>
          <w:tcPr>
            <w:tcW w:w="2870" w:type="dxa"/>
            <w:tcBorders>
              <w:top w:val="single" w:sz="4" w:space="0" w:color="auto"/>
              <w:left w:val="single" w:sz="4" w:space="0" w:color="auto"/>
              <w:bottom w:val="single" w:sz="4" w:space="0" w:color="auto"/>
              <w:right w:val="single" w:sz="4" w:space="0" w:color="auto"/>
            </w:tcBorders>
            <w:shd w:val="clear" w:color="auto" w:fill="D9D9D9"/>
            <w:hideMark/>
          </w:tcPr>
          <w:p w14:paraId="177FC4C2" w14:textId="77777777" w:rsidR="00C249D1" w:rsidRDefault="00C249D1">
            <w:pPr>
              <w:spacing w:line="360" w:lineRule="auto"/>
              <w:rPr>
                <w:b/>
                <w:lang w:eastAsia="en-US"/>
              </w:rPr>
            </w:pPr>
            <w:r>
              <w:rPr>
                <w:b/>
                <w:lang w:eastAsia="en-US"/>
              </w:rPr>
              <w:t>KZ  k  31.12.2019</w:t>
            </w:r>
          </w:p>
        </w:tc>
        <w:tc>
          <w:tcPr>
            <w:tcW w:w="2870" w:type="dxa"/>
            <w:tcBorders>
              <w:top w:val="single" w:sz="4" w:space="0" w:color="auto"/>
              <w:left w:val="single" w:sz="4" w:space="0" w:color="auto"/>
              <w:bottom w:val="single" w:sz="4" w:space="0" w:color="auto"/>
              <w:right w:val="single" w:sz="4" w:space="0" w:color="auto"/>
            </w:tcBorders>
            <w:shd w:val="clear" w:color="auto" w:fill="D9D9D9"/>
            <w:hideMark/>
          </w:tcPr>
          <w:p w14:paraId="1BAC0A10" w14:textId="77777777" w:rsidR="00C249D1" w:rsidRDefault="00C249D1">
            <w:pPr>
              <w:spacing w:line="360" w:lineRule="auto"/>
              <w:rPr>
                <w:b/>
                <w:lang w:eastAsia="en-US"/>
              </w:rPr>
            </w:pPr>
            <w:r>
              <w:rPr>
                <w:b/>
                <w:lang w:eastAsia="en-US"/>
              </w:rPr>
              <w:t>KZ  k  31.12.2020</w:t>
            </w:r>
          </w:p>
        </w:tc>
      </w:tr>
      <w:tr w:rsidR="00C249D1" w14:paraId="6CDBBCED" w14:textId="77777777" w:rsidTr="0077433E">
        <w:tc>
          <w:tcPr>
            <w:tcW w:w="3755" w:type="dxa"/>
            <w:tcBorders>
              <w:top w:val="single" w:sz="4" w:space="0" w:color="auto"/>
              <w:left w:val="single" w:sz="4" w:space="0" w:color="auto"/>
              <w:bottom w:val="single" w:sz="4" w:space="0" w:color="auto"/>
              <w:right w:val="single" w:sz="4" w:space="0" w:color="auto"/>
            </w:tcBorders>
            <w:shd w:val="clear" w:color="auto" w:fill="C4BC96"/>
            <w:hideMark/>
          </w:tcPr>
          <w:p w14:paraId="6593DFF1" w14:textId="77777777" w:rsidR="00C249D1" w:rsidRDefault="00C249D1">
            <w:pPr>
              <w:rPr>
                <w:b/>
                <w:lang w:eastAsia="en-US"/>
              </w:rPr>
            </w:pPr>
            <w:r>
              <w:rPr>
                <w:b/>
                <w:lang w:eastAsia="en-US"/>
              </w:rPr>
              <w:t>Majetok spolu</w:t>
            </w:r>
          </w:p>
        </w:tc>
        <w:tc>
          <w:tcPr>
            <w:tcW w:w="2870" w:type="dxa"/>
            <w:tcBorders>
              <w:top w:val="single" w:sz="4" w:space="0" w:color="auto"/>
              <w:left w:val="single" w:sz="4" w:space="0" w:color="auto"/>
              <w:bottom w:val="single" w:sz="4" w:space="0" w:color="auto"/>
              <w:right w:val="single" w:sz="4" w:space="0" w:color="auto"/>
            </w:tcBorders>
            <w:shd w:val="clear" w:color="auto" w:fill="C4BC96"/>
            <w:hideMark/>
          </w:tcPr>
          <w:p w14:paraId="750318F5" w14:textId="77777777" w:rsidR="00C249D1" w:rsidRDefault="00C249D1">
            <w:pPr>
              <w:rPr>
                <w:lang w:eastAsia="en-US"/>
              </w:rPr>
            </w:pPr>
            <w:r>
              <w:rPr>
                <w:lang w:eastAsia="en-US"/>
              </w:rPr>
              <w:t>14454142,90</w:t>
            </w:r>
          </w:p>
        </w:tc>
        <w:tc>
          <w:tcPr>
            <w:tcW w:w="2870" w:type="dxa"/>
            <w:tcBorders>
              <w:top w:val="single" w:sz="4" w:space="0" w:color="auto"/>
              <w:left w:val="single" w:sz="4" w:space="0" w:color="auto"/>
              <w:bottom w:val="single" w:sz="4" w:space="0" w:color="auto"/>
              <w:right w:val="single" w:sz="4" w:space="0" w:color="auto"/>
            </w:tcBorders>
            <w:shd w:val="clear" w:color="auto" w:fill="C4BC96"/>
            <w:hideMark/>
          </w:tcPr>
          <w:p w14:paraId="12E16B3D" w14:textId="77777777" w:rsidR="00C249D1" w:rsidRDefault="00C249D1">
            <w:pPr>
              <w:rPr>
                <w:lang w:eastAsia="en-US"/>
              </w:rPr>
            </w:pPr>
            <w:r>
              <w:rPr>
                <w:lang w:eastAsia="en-US"/>
              </w:rPr>
              <w:t>15049073,41</w:t>
            </w:r>
          </w:p>
        </w:tc>
      </w:tr>
      <w:tr w:rsidR="00C249D1" w14:paraId="5D637D8C" w14:textId="77777777" w:rsidTr="0077433E">
        <w:tc>
          <w:tcPr>
            <w:tcW w:w="3755" w:type="dxa"/>
            <w:tcBorders>
              <w:top w:val="single" w:sz="4" w:space="0" w:color="auto"/>
              <w:left w:val="single" w:sz="4" w:space="0" w:color="auto"/>
              <w:bottom w:val="single" w:sz="4" w:space="0" w:color="auto"/>
              <w:right w:val="single" w:sz="4" w:space="0" w:color="auto"/>
            </w:tcBorders>
            <w:hideMark/>
          </w:tcPr>
          <w:p w14:paraId="44EBD206" w14:textId="77777777" w:rsidR="00C249D1" w:rsidRDefault="00C249D1">
            <w:pPr>
              <w:rPr>
                <w:b/>
                <w:lang w:eastAsia="en-US"/>
              </w:rPr>
            </w:pPr>
            <w:r>
              <w:rPr>
                <w:b/>
                <w:lang w:eastAsia="en-US"/>
              </w:rPr>
              <w:t>Neobežný majetok spolu</w:t>
            </w:r>
          </w:p>
        </w:tc>
        <w:tc>
          <w:tcPr>
            <w:tcW w:w="2870" w:type="dxa"/>
            <w:tcBorders>
              <w:top w:val="single" w:sz="4" w:space="0" w:color="auto"/>
              <w:left w:val="single" w:sz="4" w:space="0" w:color="auto"/>
              <w:bottom w:val="single" w:sz="4" w:space="0" w:color="auto"/>
              <w:right w:val="single" w:sz="4" w:space="0" w:color="auto"/>
            </w:tcBorders>
            <w:hideMark/>
          </w:tcPr>
          <w:p w14:paraId="25E508D2" w14:textId="77777777" w:rsidR="00C249D1" w:rsidRDefault="00C249D1">
            <w:pPr>
              <w:rPr>
                <w:lang w:eastAsia="en-US"/>
              </w:rPr>
            </w:pPr>
            <w:r>
              <w:rPr>
                <w:lang w:eastAsia="en-US"/>
              </w:rPr>
              <w:t>13177993,20</w:t>
            </w:r>
          </w:p>
        </w:tc>
        <w:tc>
          <w:tcPr>
            <w:tcW w:w="2870" w:type="dxa"/>
            <w:tcBorders>
              <w:top w:val="single" w:sz="4" w:space="0" w:color="auto"/>
              <w:left w:val="single" w:sz="4" w:space="0" w:color="auto"/>
              <w:bottom w:val="single" w:sz="4" w:space="0" w:color="auto"/>
              <w:right w:val="single" w:sz="4" w:space="0" w:color="auto"/>
            </w:tcBorders>
            <w:hideMark/>
          </w:tcPr>
          <w:p w14:paraId="5E90358E" w14:textId="77777777" w:rsidR="00C249D1" w:rsidRDefault="00C249D1">
            <w:pPr>
              <w:rPr>
                <w:lang w:eastAsia="en-US"/>
              </w:rPr>
            </w:pPr>
            <w:r>
              <w:rPr>
                <w:lang w:eastAsia="en-US"/>
              </w:rPr>
              <w:t>13277255,95</w:t>
            </w:r>
          </w:p>
        </w:tc>
      </w:tr>
      <w:tr w:rsidR="00C249D1" w14:paraId="76A21042" w14:textId="77777777" w:rsidTr="0077433E">
        <w:tc>
          <w:tcPr>
            <w:tcW w:w="3755" w:type="dxa"/>
            <w:tcBorders>
              <w:top w:val="single" w:sz="4" w:space="0" w:color="auto"/>
              <w:left w:val="single" w:sz="4" w:space="0" w:color="auto"/>
              <w:bottom w:val="single" w:sz="4" w:space="0" w:color="auto"/>
              <w:right w:val="single" w:sz="4" w:space="0" w:color="auto"/>
            </w:tcBorders>
            <w:hideMark/>
          </w:tcPr>
          <w:p w14:paraId="4CD45274" w14:textId="77777777" w:rsidR="00C249D1" w:rsidRDefault="00C249D1">
            <w:pPr>
              <w:rPr>
                <w:lang w:eastAsia="en-US"/>
              </w:rPr>
            </w:pPr>
            <w:r>
              <w:rPr>
                <w:lang w:eastAsia="en-US"/>
              </w:rPr>
              <w:t>z toho :</w:t>
            </w:r>
          </w:p>
        </w:tc>
        <w:tc>
          <w:tcPr>
            <w:tcW w:w="2870" w:type="dxa"/>
            <w:tcBorders>
              <w:top w:val="single" w:sz="4" w:space="0" w:color="auto"/>
              <w:left w:val="single" w:sz="4" w:space="0" w:color="auto"/>
              <w:bottom w:val="single" w:sz="4" w:space="0" w:color="auto"/>
              <w:right w:val="single" w:sz="4" w:space="0" w:color="auto"/>
            </w:tcBorders>
          </w:tcPr>
          <w:p w14:paraId="086C09E1" w14:textId="77777777" w:rsidR="00C249D1" w:rsidRDefault="00C249D1">
            <w:pPr>
              <w:rPr>
                <w:lang w:eastAsia="en-US"/>
              </w:rPr>
            </w:pPr>
          </w:p>
        </w:tc>
        <w:tc>
          <w:tcPr>
            <w:tcW w:w="2870" w:type="dxa"/>
            <w:tcBorders>
              <w:top w:val="single" w:sz="4" w:space="0" w:color="auto"/>
              <w:left w:val="single" w:sz="4" w:space="0" w:color="auto"/>
              <w:bottom w:val="single" w:sz="4" w:space="0" w:color="auto"/>
              <w:right w:val="single" w:sz="4" w:space="0" w:color="auto"/>
            </w:tcBorders>
          </w:tcPr>
          <w:p w14:paraId="33C3B922" w14:textId="77777777" w:rsidR="00C249D1" w:rsidRDefault="00C249D1">
            <w:pPr>
              <w:rPr>
                <w:lang w:eastAsia="en-US"/>
              </w:rPr>
            </w:pPr>
          </w:p>
        </w:tc>
      </w:tr>
      <w:tr w:rsidR="00C249D1" w14:paraId="62D995CA" w14:textId="77777777" w:rsidTr="0077433E">
        <w:tc>
          <w:tcPr>
            <w:tcW w:w="3755" w:type="dxa"/>
            <w:tcBorders>
              <w:top w:val="single" w:sz="4" w:space="0" w:color="auto"/>
              <w:left w:val="single" w:sz="4" w:space="0" w:color="auto"/>
              <w:bottom w:val="single" w:sz="4" w:space="0" w:color="auto"/>
              <w:right w:val="single" w:sz="4" w:space="0" w:color="auto"/>
            </w:tcBorders>
            <w:hideMark/>
          </w:tcPr>
          <w:p w14:paraId="4256BC0C" w14:textId="77777777" w:rsidR="00C249D1" w:rsidRDefault="00C249D1">
            <w:pPr>
              <w:rPr>
                <w:lang w:eastAsia="en-US"/>
              </w:rPr>
            </w:pPr>
            <w:r>
              <w:rPr>
                <w:lang w:eastAsia="en-US"/>
              </w:rPr>
              <w:t>Dlhodobý nehmotný majetok</w:t>
            </w:r>
          </w:p>
        </w:tc>
        <w:tc>
          <w:tcPr>
            <w:tcW w:w="2870" w:type="dxa"/>
            <w:tcBorders>
              <w:top w:val="single" w:sz="4" w:space="0" w:color="auto"/>
              <w:left w:val="single" w:sz="4" w:space="0" w:color="auto"/>
              <w:bottom w:val="single" w:sz="4" w:space="0" w:color="auto"/>
              <w:right w:val="single" w:sz="4" w:space="0" w:color="auto"/>
            </w:tcBorders>
            <w:hideMark/>
          </w:tcPr>
          <w:p w14:paraId="1478ECCE" w14:textId="77777777" w:rsidR="00C249D1" w:rsidRDefault="00C249D1">
            <w:pPr>
              <w:rPr>
                <w:lang w:eastAsia="en-US"/>
              </w:rPr>
            </w:pPr>
            <w:r>
              <w:rPr>
                <w:lang w:eastAsia="en-US"/>
              </w:rPr>
              <w:t>60157,78</w:t>
            </w:r>
          </w:p>
        </w:tc>
        <w:tc>
          <w:tcPr>
            <w:tcW w:w="2870" w:type="dxa"/>
            <w:tcBorders>
              <w:top w:val="single" w:sz="4" w:space="0" w:color="auto"/>
              <w:left w:val="single" w:sz="4" w:space="0" w:color="auto"/>
              <w:bottom w:val="single" w:sz="4" w:space="0" w:color="auto"/>
              <w:right w:val="single" w:sz="4" w:space="0" w:color="auto"/>
            </w:tcBorders>
            <w:hideMark/>
          </w:tcPr>
          <w:p w14:paraId="7E216982" w14:textId="77777777" w:rsidR="00C249D1" w:rsidRDefault="00C249D1">
            <w:pPr>
              <w:rPr>
                <w:lang w:eastAsia="en-US"/>
              </w:rPr>
            </w:pPr>
            <w:r>
              <w:rPr>
                <w:lang w:eastAsia="en-US"/>
              </w:rPr>
              <w:t>58709,78</w:t>
            </w:r>
          </w:p>
        </w:tc>
      </w:tr>
      <w:tr w:rsidR="00C249D1" w14:paraId="4E61644F" w14:textId="77777777" w:rsidTr="0077433E">
        <w:tc>
          <w:tcPr>
            <w:tcW w:w="3755" w:type="dxa"/>
            <w:tcBorders>
              <w:top w:val="single" w:sz="4" w:space="0" w:color="auto"/>
              <w:left w:val="single" w:sz="4" w:space="0" w:color="auto"/>
              <w:bottom w:val="single" w:sz="4" w:space="0" w:color="auto"/>
              <w:right w:val="single" w:sz="4" w:space="0" w:color="auto"/>
            </w:tcBorders>
            <w:hideMark/>
          </w:tcPr>
          <w:p w14:paraId="50544012" w14:textId="77777777" w:rsidR="00C249D1" w:rsidRDefault="00C249D1">
            <w:pPr>
              <w:rPr>
                <w:lang w:eastAsia="en-US"/>
              </w:rPr>
            </w:pPr>
            <w:r>
              <w:rPr>
                <w:lang w:eastAsia="en-US"/>
              </w:rPr>
              <w:t>Dlhodobý hmotný majetok</w:t>
            </w:r>
          </w:p>
        </w:tc>
        <w:tc>
          <w:tcPr>
            <w:tcW w:w="2870" w:type="dxa"/>
            <w:tcBorders>
              <w:top w:val="single" w:sz="4" w:space="0" w:color="auto"/>
              <w:left w:val="single" w:sz="4" w:space="0" w:color="auto"/>
              <w:bottom w:val="single" w:sz="4" w:space="0" w:color="auto"/>
              <w:right w:val="single" w:sz="4" w:space="0" w:color="auto"/>
            </w:tcBorders>
            <w:hideMark/>
          </w:tcPr>
          <w:p w14:paraId="4B2ADCA3" w14:textId="77777777" w:rsidR="00C249D1" w:rsidRDefault="00C249D1">
            <w:pPr>
              <w:rPr>
                <w:lang w:eastAsia="en-US"/>
              </w:rPr>
            </w:pPr>
            <w:r>
              <w:rPr>
                <w:lang w:eastAsia="en-US"/>
              </w:rPr>
              <w:t>11554320,90</w:t>
            </w:r>
          </w:p>
        </w:tc>
        <w:tc>
          <w:tcPr>
            <w:tcW w:w="2870" w:type="dxa"/>
            <w:tcBorders>
              <w:top w:val="single" w:sz="4" w:space="0" w:color="auto"/>
              <w:left w:val="single" w:sz="4" w:space="0" w:color="auto"/>
              <w:bottom w:val="single" w:sz="4" w:space="0" w:color="auto"/>
              <w:right w:val="single" w:sz="4" w:space="0" w:color="auto"/>
            </w:tcBorders>
            <w:hideMark/>
          </w:tcPr>
          <w:p w14:paraId="465F3AD9" w14:textId="77777777" w:rsidR="00C249D1" w:rsidRDefault="00C249D1">
            <w:pPr>
              <w:rPr>
                <w:lang w:eastAsia="en-US"/>
              </w:rPr>
            </w:pPr>
            <w:r>
              <w:rPr>
                <w:lang w:eastAsia="en-US"/>
              </w:rPr>
              <w:t>11655031,65</w:t>
            </w:r>
          </w:p>
        </w:tc>
      </w:tr>
      <w:tr w:rsidR="00C249D1" w14:paraId="180BAF3D" w14:textId="77777777" w:rsidTr="0077433E">
        <w:tc>
          <w:tcPr>
            <w:tcW w:w="3755" w:type="dxa"/>
            <w:tcBorders>
              <w:top w:val="single" w:sz="4" w:space="0" w:color="auto"/>
              <w:left w:val="single" w:sz="4" w:space="0" w:color="auto"/>
              <w:bottom w:val="single" w:sz="4" w:space="0" w:color="auto"/>
              <w:right w:val="single" w:sz="4" w:space="0" w:color="auto"/>
            </w:tcBorders>
            <w:hideMark/>
          </w:tcPr>
          <w:p w14:paraId="0951FD80" w14:textId="77777777" w:rsidR="00C249D1" w:rsidRDefault="00C249D1">
            <w:pPr>
              <w:rPr>
                <w:lang w:eastAsia="en-US"/>
              </w:rPr>
            </w:pPr>
            <w:r>
              <w:rPr>
                <w:lang w:eastAsia="en-US"/>
              </w:rPr>
              <w:t>Dlhodobý finančný majetok</w:t>
            </w:r>
          </w:p>
        </w:tc>
        <w:tc>
          <w:tcPr>
            <w:tcW w:w="2870" w:type="dxa"/>
            <w:tcBorders>
              <w:top w:val="single" w:sz="4" w:space="0" w:color="auto"/>
              <w:left w:val="single" w:sz="4" w:space="0" w:color="auto"/>
              <w:bottom w:val="single" w:sz="4" w:space="0" w:color="auto"/>
              <w:right w:val="single" w:sz="4" w:space="0" w:color="auto"/>
            </w:tcBorders>
            <w:hideMark/>
          </w:tcPr>
          <w:p w14:paraId="2976BFF7" w14:textId="77777777" w:rsidR="00C249D1" w:rsidRDefault="00C249D1">
            <w:pPr>
              <w:rPr>
                <w:lang w:eastAsia="en-US"/>
              </w:rPr>
            </w:pPr>
            <w:r>
              <w:rPr>
                <w:lang w:eastAsia="en-US"/>
              </w:rPr>
              <w:t>1563514,52</w:t>
            </w:r>
          </w:p>
        </w:tc>
        <w:tc>
          <w:tcPr>
            <w:tcW w:w="2870" w:type="dxa"/>
            <w:tcBorders>
              <w:top w:val="single" w:sz="4" w:space="0" w:color="auto"/>
              <w:left w:val="single" w:sz="4" w:space="0" w:color="auto"/>
              <w:bottom w:val="single" w:sz="4" w:space="0" w:color="auto"/>
              <w:right w:val="single" w:sz="4" w:space="0" w:color="auto"/>
            </w:tcBorders>
            <w:hideMark/>
          </w:tcPr>
          <w:p w14:paraId="4BAF1D81" w14:textId="77777777" w:rsidR="00C249D1" w:rsidRDefault="00C249D1">
            <w:pPr>
              <w:rPr>
                <w:lang w:eastAsia="en-US"/>
              </w:rPr>
            </w:pPr>
            <w:r>
              <w:rPr>
                <w:lang w:eastAsia="en-US"/>
              </w:rPr>
              <w:t>1563514,52</w:t>
            </w:r>
          </w:p>
        </w:tc>
      </w:tr>
      <w:tr w:rsidR="00C249D1" w14:paraId="3C4FA3F4" w14:textId="77777777" w:rsidTr="0077433E">
        <w:tc>
          <w:tcPr>
            <w:tcW w:w="3755" w:type="dxa"/>
            <w:tcBorders>
              <w:top w:val="single" w:sz="4" w:space="0" w:color="auto"/>
              <w:left w:val="single" w:sz="4" w:space="0" w:color="auto"/>
              <w:bottom w:val="single" w:sz="4" w:space="0" w:color="auto"/>
              <w:right w:val="single" w:sz="4" w:space="0" w:color="auto"/>
            </w:tcBorders>
            <w:hideMark/>
          </w:tcPr>
          <w:p w14:paraId="134E74AE" w14:textId="77777777" w:rsidR="00C249D1" w:rsidRDefault="00C249D1">
            <w:pPr>
              <w:rPr>
                <w:b/>
                <w:lang w:eastAsia="en-US"/>
              </w:rPr>
            </w:pPr>
            <w:r>
              <w:rPr>
                <w:b/>
                <w:lang w:eastAsia="en-US"/>
              </w:rPr>
              <w:t>Obežný majetok spolu</w:t>
            </w:r>
          </w:p>
        </w:tc>
        <w:tc>
          <w:tcPr>
            <w:tcW w:w="2870" w:type="dxa"/>
            <w:tcBorders>
              <w:top w:val="single" w:sz="4" w:space="0" w:color="auto"/>
              <w:left w:val="single" w:sz="4" w:space="0" w:color="auto"/>
              <w:bottom w:val="single" w:sz="4" w:space="0" w:color="auto"/>
              <w:right w:val="single" w:sz="4" w:space="0" w:color="auto"/>
            </w:tcBorders>
            <w:hideMark/>
          </w:tcPr>
          <w:p w14:paraId="43DEEF8F" w14:textId="77777777" w:rsidR="00C249D1" w:rsidRDefault="00C249D1">
            <w:pPr>
              <w:rPr>
                <w:lang w:eastAsia="en-US"/>
              </w:rPr>
            </w:pPr>
            <w:r>
              <w:rPr>
                <w:lang w:eastAsia="en-US"/>
              </w:rPr>
              <w:t>1266962,30</w:t>
            </w:r>
          </w:p>
        </w:tc>
        <w:tc>
          <w:tcPr>
            <w:tcW w:w="2870" w:type="dxa"/>
            <w:tcBorders>
              <w:top w:val="single" w:sz="4" w:space="0" w:color="auto"/>
              <w:left w:val="single" w:sz="4" w:space="0" w:color="auto"/>
              <w:bottom w:val="single" w:sz="4" w:space="0" w:color="auto"/>
              <w:right w:val="single" w:sz="4" w:space="0" w:color="auto"/>
            </w:tcBorders>
            <w:hideMark/>
          </w:tcPr>
          <w:p w14:paraId="5A990B34" w14:textId="77777777" w:rsidR="00C249D1" w:rsidRDefault="00C249D1">
            <w:pPr>
              <w:rPr>
                <w:lang w:eastAsia="en-US"/>
              </w:rPr>
            </w:pPr>
            <w:r>
              <w:rPr>
                <w:lang w:eastAsia="en-US"/>
              </w:rPr>
              <w:t>1765017,11</w:t>
            </w:r>
          </w:p>
        </w:tc>
      </w:tr>
      <w:tr w:rsidR="00C249D1" w14:paraId="58FBBD79" w14:textId="77777777" w:rsidTr="0077433E">
        <w:tc>
          <w:tcPr>
            <w:tcW w:w="3755" w:type="dxa"/>
            <w:tcBorders>
              <w:top w:val="single" w:sz="4" w:space="0" w:color="auto"/>
              <w:left w:val="single" w:sz="4" w:space="0" w:color="auto"/>
              <w:bottom w:val="single" w:sz="4" w:space="0" w:color="auto"/>
              <w:right w:val="single" w:sz="4" w:space="0" w:color="auto"/>
            </w:tcBorders>
            <w:hideMark/>
          </w:tcPr>
          <w:p w14:paraId="5651AE37" w14:textId="77777777" w:rsidR="00C249D1" w:rsidRDefault="00C249D1">
            <w:pPr>
              <w:rPr>
                <w:lang w:eastAsia="en-US"/>
              </w:rPr>
            </w:pPr>
            <w:r>
              <w:rPr>
                <w:lang w:eastAsia="en-US"/>
              </w:rPr>
              <w:t>z toho :</w:t>
            </w:r>
          </w:p>
        </w:tc>
        <w:tc>
          <w:tcPr>
            <w:tcW w:w="2870" w:type="dxa"/>
            <w:tcBorders>
              <w:top w:val="single" w:sz="4" w:space="0" w:color="auto"/>
              <w:left w:val="single" w:sz="4" w:space="0" w:color="auto"/>
              <w:bottom w:val="single" w:sz="4" w:space="0" w:color="auto"/>
              <w:right w:val="single" w:sz="4" w:space="0" w:color="auto"/>
            </w:tcBorders>
          </w:tcPr>
          <w:p w14:paraId="1695675F" w14:textId="77777777" w:rsidR="00C249D1" w:rsidRDefault="00C249D1">
            <w:pPr>
              <w:rPr>
                <w:lang w:eastAsia="en-US"/>
              </w:rPr>
            </w:pPr>
          </w:p>
        </w:tc>
        <w:tc>
          <w:tcPr>
            <w:tcW w:w="2870" w:type="dxa"/>
            <w:tcBorders>
              <w:top w:val="single" w:sz="4" w:space="0" w:color="auto"/>
              <w:left w:val="single" w:sz="4" w:space="0" w:color="auto"/>
              <w:bottom w:val="single" w:sz="4" w:space="0" w:color="auto"/>
              <w:right w:val="single" w:sz="4" w:space="0" w:color="auto"/>
            </w:tcBorders>
          </w:tcPr>
          <w:p w14:paraId="7CAB76DB" w14:textId="77777777" w:rsidR="00C249D1" w:rsidRDefault="00C249D1">
            <w:pPr>
              <w:rPr>
                <w:lang w:eastAsia="en-US"/>
              </w:rPr>
            </w:pPr>
          </w:p>
        </w:tc>
      </w:tr>
      <w:tr w:rsidR="00C249D1" w14:paraId="6EF8D6D4" w14:textId="77777777" w:rsidTr="0077433E">
        <w:tc>
          <w:tcPr>
            <w:tcW w:w="3755" w:type="dxa"/>
            <w:tcBorders>
              <w:top w:val="single" w:sz="4" w:space="0" w:color="auto"/>
              <w:left w:val="single" w:sz="4" w:space="0" w:color="auto"/>
              <w:bottom w:val="single" w:sz="4" w:space="0" w:color="auto"/>
              <w:right w:val="single" w:sz="4" w:space="0" w:color="auto"/>
            </w:tcBorders>
            <w:hideMark/>
          </w:tcPr>
          <w:p w14:paraId="4CA0A5FF" w14:textId="77777777" w:rsidR="00C249D1" w:rsidRDefault="00C249D1">
            <w:pPr>
              <w:rPr>
                <w:lang w:eastAsia="en-US"/>
              </w:rPr>
            </w:pPr>
            <w:r>
              <w:rPr>
                <w:lang w:eastAsia="en-US"/>
              </w:rPr>
              <w:t>Zásoby</w:t>
            </w:r>
          </w:p>
        </w:tc>
        <w:tc>
          <w:tcPr>
            <w:tcW w:w="2870" w:type="dxa"/>
            <w:tcBorders>
              <w:top w:val="single" w:sz="4" w:space="0" w:color="auto"/>
              <w:left w:val="single" w:sz="4" w:space="0" w:color="auto"/>
              <w:bottom w:val="single" w:sz="4" w:space="0" w:color="auto"/>
              <w:right w:val="single" w:sz="4" w:space="0" w:color="auto"/>
            </w:tcBorders>
            <w:hideMark/>
          </w:tcPr>
          <w:p w14:paraId="4A0CF5B6" w14:textId="77777777" w:rsidR="00C249D1" w:rsidRDefault="00C249D1">
            <w:pPr>
              <w:rPr>
                <w:lang w:eastAsia="en-US"/>
              </w:rPr>
            </w:pPr>
            <w:r>
              <w:rPr>
                <w:lang w:eastAsia="en-US"/>
              </w:rPr>
              <w:t>9064,58</w:t>
            </w:r>
          </w:p>
        </w:tc>
        <w:tc>
          <w:tcPr>
            <w:tcW w:w="2870" w:type="dxa"/>
            <w:tcBorders>
              <w:top w:val="single" w:sz="4" w:space="0" w:color="auto"/>
              <w:left w:val="single" w:sz="4" w:space="0" w:color="auto"/>
              <w:bottom w:val="single" w:sz="4" w:space="0" w:color="auto"/>
              <w:right w:val="single" w:sz="4" w:space="0" w:color="auto"/>
            </w:tcBorders>
            <w:hideMark/>
          </w:tcPr>
          <w:p w14:paraId="6E3B2B4B" w14:textId="77777777" w:rsidR="00C249D1" w:rsidRDefault="00C249D1">
            <w:pPr>
              <w:rPr>
                <w:lang w:eastAsia="en-US"/>
              </w:rPr>
            </w:pPr>
            <w:r>
              <w:rPr>
                <w:lang w:eastAsia="en-US"/>
              </w:rPr>
              <w:t>6087,34</w:t>
            </w:r>
          </w:p>
        </w:tc>
      </w:tr>
      <w:tr w:rsidR="00C249D1" w14:paraId="6739DECC" w14:textId="77777777" w:rsidTr="0077433E">
        <w:tc>
          <w:tcPr>
            <w:tcW w:w="3755" w:type="dxa"/>
            <w:tcBorders>
              <w:top w:val="single" w:sz="4" w:space="0" w:color="auto"/>
              <w:left w:val="single" w:sz="4" w:space="0" w:color="auto"/>
              <w:bottom w:val="single" w:sz="4" w:space="0" w:color="auto"/>
              <w:right w:val="single" w:sz="4" w:space="0" w:color="auto"/>
            </w:tcBorders>
            <w:hideMark/>
          </w:tcPr>
          <w:p w14:paraId="5B566326" w14:textId="77777777" w:rsidR="00C249D1" w:rsidRDefault="00C249D1">
            <w:pPr>
              <w:rPr>
                <w:lang w:eastAsia="en-US"/>
              </w:rPr>
            </w:pPr>
            <w:r>
              <w:rPr>
                <w:lang w:eastAsia="en-US"/>
              </w:rPr>
              <w:t>Zúčtovanie medzi subjektami VS</w:t>
            </w:r>
          </w:p>
        </w:tc>
        <w:tc>
          <w:tcPr>
            <w:tcW w:w="2870" w:type="dxa"/>
            <w:tcBorders>
              <w:top w:val="single" w:sz="4" w:space="0" w:color="auto"/>
              <w:left w:val="single" w:sz="4" w:space="0" w:color="auto"/>
              <w:bottom w:val="single" w:sz="4" w:space="0" w:color="auto"/>
              <w:right w:val="single" w:sz="4" w:space="0" w:color="auto"/>
            </w:tcBorders>
            <w:hideMark/>
          </w:tcPr>
          <w:p w14:paraId="1C268472" w14:textId="77777777" w:rsidR="00C249D1" w:rsidRDefault="00C249D1">
            <w:pPr>
              <w:rPr>
                <w:lang w:eastAsia="en-US"/>
              </w:rPr>
            </w:pPr>
            <w:r>
              <w:rPr>
                <w:lang w:eastAsia="en-US"/>
              </w:rPr>
              <w:t>12</w:t>
            </w:r>
          </w:p>
        </w:tc>
        <w:tc>
          <w:tcPr>
            <w:tcW w:w="2870" w:type="dxa"/>
            <w:tcBorders>
              <w:top w:val="single" w:sz="4" w:space="0" w:color="auto"/>
              <w:left w:val="single" w:sz="4" w:space="0" w:color="auto"/>
              <w:bottom w:val="single" w:sz="4" w:space="0" w:color="auto"/>
              <w:right w:val="single" w:sz="4" w:space="0" w:color="auto"/>
            </w:tcBorders>
            <w:hideMark/>
          </w:tcPr>
          <w:p w14:paraId="0CB3C283" w14:textId="77777777" w:rsidR="00C249D1" w:rsidRDefault="00C249D1">
            <w:pPr>
              <w:rPr>
                <w:lang w:eastAsia="en-US"/>
              </w:rPr>
            </w:pPr>
            <w:r>
              <w:rPr>
                <w:lang w:eastAsia="en-US"/>
              </w:rPr>
              <w:t>0</w:t>
            </w:r>
          </w:p>
        </w:tc>
      </w:tr>
      <w:tr w:rsidR="00C249D1" w14:paraId="1B66DE12" w14:textId="77777777" w:rsidTr="0077433E">
        <w:tc>
          <w:tcPr>
            <w:tcW w:w="3755" w:type="dxa"/>
            <w:tcBorders>
              <w:top w:val="single" w:sz="4" w:space="0" w:color="auto"/>
              <w:left w:val="single" w:sz="4" w:space="0" w:color="auto"/>
              <w:bottom w:val="single" w:sz="4" w:space="0" w:color="auto"/>
              <w:right w:val="single" w:sz="4" w:space="0" w:color="auto"/>
            </w:tcBorders>
            <w:hideMark/>
          </w:tcPr>
          <w:p w14:paraId="322535B1" w14:textId="77777777" w:rsidR="00C249D1" w:rsidRDefault="00C249D1">
            <w:pPr>
              <w:rPr>
                <w:lang w:eastAsia="en-US"/>
              </w:rPr>
            </w:pPr>
            <w:r>
              <w:rPr>
                <w:lang w:eastAsia="en-US"/>
              </w:rPr>
              <w:t>Dlhodobé pohľadávky</w:t>
            </w:r>
          </w:p>
        </w:tc>
        <w:tc>
          <w:tcPr>
            <w:tcW w:w="2870" w:type="dxa"/>
            <w:tcBorders>
              <w:top w:val="single" w:sz="4" w:space="0" w:color="auto"/>
              <w:left w:val="single" w:sz="4" w:space="0" w:color="auto"/>
              <w:bottom w:val="single" w:sz="4" w:space="0" w:color="auto"/>
              <w:right w:val="single" w:sz="4" w:space="0" w:color="auto"/>
            </w:tcBorders>
            <w:hideMark/>
          </w:tcPr>
          <w:p w14:paraId="58898B42" w14:textId="77777777" w:rsidR="00C249D1" w:rsidRDefault="00C249D1">
            <w:pPr>
              <w:rPr>
                <w:lang w:eastAsia="en-US"/>
              </w:rPr>
            </w:pPr>
            <w:r>
              <w:rPr>
                <w:lang w:eastAsia="en-US"/>
              </w:rPr>
              <w:t>0</w:t>
            </w:r>
          </w:p>
        </w:tc>
        <w:tc>
          <w:tcPr>
            <w:tcW w:w="2870" w:type="dxa"/>
            <w:tcBorders>
              <w:top w:val="single" w:sz="4" w:space="0" w:color="auto"/>
              <w:left w:val="single" w:sz="4" w:space="0" w:color="auto"/>
              <w:bottom w:val="single" w:sz="4" w:space="0" w:color="auto"/>
              <w:right w:val="single" w:sz="4" w:space="0" w:color="auto"/>
            </w:tcBorders>
            <w:hideMark/>
          </w:tcPr>
          <w:p w14:paraId="2FB05984" w14:textId="77777777" w:rsidR="00C249D1" w:rsidRDefault="00C249D1">
            <w:pPr>
              <w:rPr>
                <w:lang w:eastAsia="en-US"/>
              </w:rPr>
            </w:pPr>
            <w:r>
              <w:rPr>
                <w:lang w:eastAsia="en-US"/>
              </w:rPr>
              <w:t>0</w:t>
            </w:r>
          </w:p>
        </w:tc>
      </w:tr>
      <w:tr w:rsidR="00C249D1" w14:paraId="2839D7A9" w14:textId="77777777" w:rsidTr="0077433E">
        <w:tc>
          <w:tcPr>
            <w:tcW w:w="3755" w:type="dxa"/>
            <w:tcBorders>
              <w:top w:val="single" w:sz="4" w:space="0" w:color="auto"/>
              <w:left w:val="single" w:sz="4" w:space="0" w:color="auto"/>
              <w:bottom w:val="single" w:sz="4" w:space="0" w:color="auto"/>
              <w:right w:val="single" w:sz="4" w:space="0" w:color="auto"/>
            </w:tcBorders>
            <w:hideMark/>
          </w:tcPr>
          <w:p w14:paraId="54620618" w14:textId="77777777" w:rsidR="00C249D1" w:rsidRDefault="00C249D1">
            <w:pPr>
              <w:rPr>
                <w:lang w:eastAsia="en-US"/>
              </w:rPr>
            </w:pPr>
            <w:r>
              <w:rPr>
                <w:lang w:eastAsia="en-US"/>
              </w:rPr>
              <w:t xml:space="preserve">Krátkodobé pohľadávky </w:t>
            </w:r>
          </w:p>
        </w:tc>
        <w:tc>
          <w:tcPr>
            <w:tcW w:w="2870" w:type="dxa"/>
            <w:tcBorders>
              <w:top w:val="single" w:sz="4" w:space="0" w:color="auto"/>
              <w:left w:val="single" w:sz="4" w:space="0" w:color="auto"/>
              <w:bottom w:val="single" w:sz="4" w:space="0" w:color="auto"/>
              <w:right w:val="single" w:sz="4" w:space="0" w:color="auto"/>
            </w:tcBorders>
            <w:hideMark/>
          </w:tcPr>
          <w:p w14:paraId="4F90B157" w14:textId="77777777" w:rsidR="00C249D1" w:rsidRDefault="00C249D1">
            <w:pPr>
              <w:rPr>
                <w:lang w:eastAsia="en-US"/>
              </w:rPr>
            </w:pPr>
            <w:r>
              <w:rPr>
                <w:lang w:eastAsia="en-US"/>
              </w:rPr>
              <w:t>93062,80</w:t>
            </w:r>
          </w:p>
        </w:tc>
        <w:tc>
          <w:tcPr>
            <w:tcW w:w="2870" w:type="dxa"/>
            <w:tcBorders>
              <w:top w:val="single" w:sz="4" w:space="0" w:color="auto"/>
              <w:left w:val="single" w:sz="4" w:space="0" w:color="auto"/>
              <w:bottom w:val="single" w:sz="4" w:space="0" w:color="auto"/>
              <w:right w:val="single" w:sz="4" w:space="0" w:color="auto"/>
            </w:tcBorders>
            <w:hideMark/>
          </w:tcPr>
          <w:p w14:paraId="7CF042A6" w14:textId="77777777" w:rsidR="00C249D1" w:rsidRDefault="00C249D1">
            <w:pPr>
              <w:rPr>
                <w:lang w:eastAsia="en-US"/>
              </w:rPr>
            </w:pPr>
            <w:r>
              <w:rPr>
                <w:lang w:eastAsia="en-US"/>
              </w:rPr>
              <w:t>171173,40</w:t>
            </w:r>
          </w:p>
        </w:tc>
      </w:tr>
      <w:tr w:rsidR="00C249D1" w14:paraId="07265904" w14:textId="77777777" w:rsidTr="0077433E">
        <w:tc>
          <w:tcPr>
            <w:tcW w:w="3755" w:type="dxa"/>
            <w:tcBorders>
              <w:top w:val="single" w:sz="4" w:space="0" w:color="auto"/>
              <w:left w:val="single" w:sz="4" w:space="0" w:color="auto"/>
              <w:bottom w:val="single" w:sz="4" w:space="0" w:color="auto"/>
              <w:right w:val="single" w:sz="4" w:space="0" w:color="auto"/>
            </w:tcBorders>
            <w:hideMark/>
          </w:tcPr>
          <w:p w14:paraId="4E1343E3" w14:textId="77777777" w:rsidR="00C249D1" w:rsidRDefault="00C249D1">
            <w:pPr>
              <w:rPr>
                <w:lang w:eastAsia="en-US"/>
              </w:rPr>
            </w:pPr>
            <w:r>
              <w:rPr>
                <w:lang w:eastAsia="en-US"/>
              </w:rPr>
              <w:t xml:space="preserve">Finančné účty </w:t>
            </w:r>
          </w:p>
        </w:tc>
        <w:tc>
          <w:tcPr>
            <w:tcW w:w="2870" w:type="dxa"/>
            <w:tcBorders>
              <w:top w:val="single" w:sz="4" w:space="0" w:color="auto"/>
              <w:left w:val="single" w:sz="4" w:space="0" w:color="auto"/>
              <w:bottom w:val="single" w:sz="4" w:space="0" w:color="auto"/>
              <w:right w:val="single" w:sz="4" w:space="0" w:color="auto"/>
            </w:tcBorders>
            <w:hideMark/>
          </w:tcPr>
          <w:p w14:paraId="54203EF8" w14:textId="77777777" w:rsidR="00C249D1" w:rsidRDefault="00C249D1">
            <w:pPr>
              <w:rPr>
                <w:lang w:eastAsia="en-US"/>
              </w:rPr>
            </w:pPr>
            <w:r>
              <w:rPr>
                <w:lang w:eastAsia="en-US"/>
              </w:rPr>
              <w:t>1164822,92</w:t>
            </w:r>
          </w:p>
        </w:tc>
        <w:tc>
          <w:tcPr>
            <w:tcW w:w="2870" w:type="dxa"/>
            <w:tcBorders>
              <w:top w:val="single" w:sz="4" w:space="0" w:color="auto"/>
              <w:left w:val="single" w:sz="4" w:space="0" w:color="auto"/>
              <w:bottom w:val="single" w:sz="4" w:space="0" w:color="auto"/>
              <w:right w:val="single" w:sz="4" w:space="0" w:color="auto"/>
            </w:tcBorders>
            <w:hideMark/>
          </w:tcPr>
          <w:p w14:paraId="741C9252" w14:textId="77777777" w:rsidR="00C249D1" w:rsidRDefault="00C249D1">
            <w:pPr>
              <w:rPr>
                <w:lang w:eastAsia="en-US"/>
              </w:rPr>
            </w:pPr>
            <w:r>
              <w:rPr>
                <w:lang w:eastAsia="en-US"/>
              </w:rPr>
              <w:t>1587756,37</w:t>
            </w:r>
          </w:p>
        </w:tc>
      </w:tr>
      <w:tr w:rsidR="00C249D1" w14:paraId="73DB1131" w14:textId="77777777" w:rsidTr="0077433E">
        <w:tc>
          <w:tcPr>
            <w:tcW w:w="3755" w:type="dxa"/>
            <w:tcBorders>
              <w:top w:val="single" w:sz="4" w:space="0" w:color="auto"/>
              <w:left w:val="single" w:sz="4" w:space="0" w:color="auto"/>
              <w:bottom w:val="single" w:sz="4" w:space="0" w:color="auto"/>
              <w:right w:val="single" w:sz="4" w:space="0" w:color="auto"/>
            </w:tcBorders>
            <w:hideMark/>
          </w:tcPr>
          <w:p w14:paraId="6531A06E" w14:textId="77777777" w:rsidR="00C249D1" w:rsidRDefault="00C249D1">
            <w:pPr>
              <w:rPr>
                <w:lang w:eastAsia="en-US"/>
              </w:rPr>
            </w:pPr>
            <w:r>
              <w:rPr>
                <w:lang w:eastAsia="en-US"/>
              </w:rPr>
              <w:t>Poskytnuté návratné fin. výpomoci dlh.</w:t>
            </w:r>
          </w:p>
        </w:tc>
        <w:tc>
          <w:tcPr>
            <w:tcW w:w="2870" w:type="dxa"/>
            <w:tcBorders>
              <w:top w:val="single" w:sz="4" w:space="0" w:color="auto"/>
              <w:left w:val="single" w:sz="4" w:space="0" w:color="auto"/>
              <w:bottom w:val="single" w:sz="4" w:space="0" w:color="auto"/>
              <w:right w:val="single" w:sz="4" w:space="0" w:color="auto"/>
            </w:tcBorders>
            <w:hideMark/>
          </w:tcPr>
          <w:p w14:paraId="3BE47BB8" w14:textId="77777777" w:rsidR="00C249D1" w:rsidRDefault="00C249D1">
            <w:pPr>
              <w:rPr>
                <w:lang w:eastAsia="en-US"/>
              </w:rPr>
            </w:pPr>
            <w:r>
              <w:rPr>
                <w:lang w:eastAsia="en-US"/>
              </w:rPr>
              <w:t>0</w:t>
            </w:r>
          </w:p>
        </w:tc>
        <w:tc>
          <w:tcPr>
            <w:tcW w:w="2870" w:type="dxa"/>
            <w:tcBorders>
              <w:top w:val="single" w:sz="4" w:space="0" w:color="auto"/>
              <w:left w:val="single" w:sz="4" w:space="0" w:color="auto"/>
              <w:bottom w:val="single" w:sz="4" w:space="0" w:color="auto"/>
              <w:right w:val="single" w:sz="4" w:space="0" w:color="auto"/>
            </w:tcBorders>
            <w:hideMark/>
          </w:tcPr>
          <w:p w14:paraId="476B20ED" w14:textId="77777777" w:rsidR="00C249D1" w:rsidRDefault="00C249D1">
            <w:pPr>
              <w:rPr>
                <w:lang w:eastAsia="en-US"/>
              </w:rPr>
            </w:pPr>
            <w:r>
              <w:rPr>
                <w:lang w:eastAsia="en-US"/>
              </w:rPr>
              <w:t>0</w:t>
            </w:r>
          </w:p>
        </w:tc>
      </w:tr>
      <w:tr w:rsidR="00C249D1" w14:paraId="1E07CF5C" w14:textId="77777777" w:rsidTr="0077433E">
        <w:tc>
          <w:tcPr>
            <w:tcW w:w="3755" w:type="dxa"/>
            <w:tcBorders>
              <w:top w:val="single" w:sz="4" w:space="0" w:color="auto"/>
              <w:left w:val="single" w:sz="4" w:space="0" w:color="auto"/>
              <w:bottom w:val="single" w:sz="4" w:space="0" w:color="auto"/>
              <w:right w:val="single" w:sz="4" w:space="0" w:color="auto"/>
            </w:tcBorders>
            <w:hideMark/>
          </w:tcPr>
          <w:p w14:paraId="362F70A0" w14:textId="77777777" w:rsidR="00C249D1" w:rsidRDefault="00C249D1">
            <w:pPr>
              <w:rPr>
                <w:lang w:eastAsia="en-US"/>
              </w:rPr>
            </w:pPr>
            <w:r>
              <w:rPr>
                <w:lang w:eastAsia="en-US"/>
              </w:rPr>
              <w:t>Poskytnuté návratné fin. výpomoci krát.</w:t>
            </w:r>
          </w:p>
        </w:tc>
        <w:tc>
          <w:tcPr>
            <w:tcW w:w="2870" w:type="dxa"/>
            <w:tcBorders>
              <w:top w:val="single" w:sz="4" w:space="0" w:color="auto"/>
              <w:left w:val="single" w:sz="4" w:space="0" w:color="auto"/>
              <w:bottom w:val="single" w:sz="4" w:space="0" w:color="auto"/>
              <w:right w:val="single" w:sz="4" w:space="0" w:color="auto"/>
            </w:tcBorders>
            <w:hideMark/>
          </w:tcPr>
          <w:p w14:paraId="55006C49" w14:textId="77777777" w:rsidR="00C249D1" w:rsidRDefault="00C249D1">
            <w:pPr>
              <w:rPr>
                <w:lang w:eastAsia="en-US"/>
              </w:rPr>
            </w:pPr>
            <w:r>
              <w:rPr>
                <w:lang w:eastAsia="en-US"/>
              </w:rPr>
              <w:t>0</w:t>
            </w:r>
          </w:p>
        </w:tc>
        <w:tc>
          <w:tcPr>
            <w:tcW w:w="2870" w:type="dxa"/>
            <w:tcBorders>
              <w:top w:val="single" w:sz="4" w:space="0" w:color="auto"/>
              <w:left w:val="single" w:sz="4" w:space="0" w:color="auto"/>
              <w:bottom w:val="single" w:sz="4" w:space="0" w:color="auto"/>
              <w:right w:val="single" w:sz="4" w:space="0" w:color="auto"/>
            </w:tcBorders>
            <w:hideMark/>
          </w:tcPr>
          <w:p w14:paraId="0C471546" w14:textId="77777777" w:rsidR="00C249D1" w:rsidRDefault="00C249D1">
            <w:pPr>
              <w:rPr>
                <w:lang w:eastAsia="en-US"/>
              </w:rPr>
            </w:pPr>
            <w:r>
              <w:rPr>
                <w:lang w:eastAsia="en-US"/>
              </w:rPr>
              <w:t>0</w:t>
            </w:r>
          </w:p>
        </w:tc>
      </w:tr>
      <w:tr w:rsidR="00C249D1" w14:paraId="59CE6A8F" w14:textId="77777777" w:rsidTr="0077433E">
        <w:tc>
          <w:tcPr>
            <w:tcW w:w="3755" w:type="dxa"/>
            <w:tcBorders>
              <w:top w:val="single" w:sz="4" w:space="0" w:color="auto"/>
              <w:left w:val="single" w:sz="4" w:space="0" w:color="auto"/>
              <w:bottom w:val="single" w:sz="4" w:space="0" w:color="auto"/>
              <w:right w:val="single" w:sz="4" w:space="0" w:color="auto"/>
            </w:tcBorders>
            <w:hideMark/>
          </w:tcPr>
          <w:p w14:paraId="2CAAC75A" w14:textId="77777777" w:rsidR="00C249D1" w:rsidRDefault="00C249D1">
            <w:pPr>
              <w:rPr>
                <w:lang w:eastAsia="en-US"/>
              </w:rPr>
            </w:pPr>
            <w:r>
              <w:rPr>
                <w:lang w:eastAsia="en-US"/>
              </w:rPr>
              <w:t xml:space="preserve">Časové rozlíšenie </w:t>
            </w:r>
          </w:p>
        </w:tc>
        <w:tc>
          <w:tcPr>
            <w:tcW w:w="2870" w:type="dxa"/>
            <w:tcBorders>
              <w:top w:val="single" w:sz="4" w:space="0" w:color="auto"/>
              <w:left w:val="single" w:sz="4" w:space="0" w:color="auto"/>
              <w:bottom w:val="single" w:sz="4" w:space="0" w:color="auto"/>
              <w:right w:val="single" w:sz="4" w:space="0" w:color="auto"/>
            </w:tcBorders>
            <w:hideMark/>
          </w:tcPr>
          <w:p w14:paraId="2EAE93C0" w14:textId="77777777" w:rsidR="00C249D1" w:rsidRDefault="00C249D1">
            <w:pPr>
              <w:rPr>
                <w:lang w:eastAsia="en-US"/>
              </w:rPr>
            </w:pPr>
            <w:r>
              <w:rPr>
                <w:lang w:eastAsia="en-US"/>
              </w:rPr>
              <w:t>9187,40</w:t>
            </w:r>
          </w:p>
        </w:tc>
        <w:tc>
          <w:tcPr>
            <w:tcW w:w="2870" w:type="dxa"/>
            <w:tcBorders>
              <w:top w:val="single" w:sz="4" w:space="0" w:color="auto"/>
              <w:left w:val="single" w:sz="4" w:space="0" w:color="auto"/>
              <w:bottom w:val="single" w:sz="4" w:space="0" w:color="auto"/>
              <w:right w:val="single" w:sz="4" w:space="0" w:color="auto"/>
            </w:tcBorders>
            <w:hideMark/>
          </w:tcPr>
          <w:p w14:paraId="7A66EE3C" w14:textId="77777777" w:rsidR="00C249D1" w:rsidRDefault="00C249D1">
            <w:pPr>
              <w:rPr>
                <w:lang w:eastAsia="en-US"/>
              </w:rPr>
            </w:pPr>
            <w:r>
              <w:rPr>
                <w:lang w:eastAsia="en-US"/>
              </w:rPr>
              <w:t>6800,35</w:t>
            </w:r>
          </w:p>
        </w:tc>
      </w:tr>
    </w:tbl>
    <w:p w14:paraId="5EDAC60A" w14:textId="77777777" w:rsidR="00C249D1" w:rsidRDefault="00C249D1" w:rsidP="00C249D1">
      <w:pPr>
        <w:jc w:val="both"/>
      </w:pPr>
    </w:p>
    <w:p w14:paraId="4C8C6FF1" w14:textId="77777777" w:rsidR="00C249D1" w:rsidRDefault="00C249D1" w:rsidP="00C249D1">
      <w:pPr>
        <w:rPr>
          <w:b/>
          <w:color w:val="943634" w:themeColor="accent2" w:themeShade="BF"/>
          <w:sz w:val="28"/>
          <w:szCs w:val="28"/>
        </w:rPr>
      </w:pPr>
      <w:r>
        <w:rPr>
          <w:b/>
          <w:color w:val="943634" w:themeColor="accent2" w:themeShade="BF"/>
          <w:sz w:val="28"/>
          <w:szCs w:val="28"/>
        </w:rPr>
        <w:t>8.2 Zdroje krytia</w:t>
      </w:r>
    </w:p>
    <w:p w14:paraId="5AF94229" w14:textId="77777777" w:rsidR="00C249D1" w:rsidRDefault="00C249D1" w:rsidP="00AA74F0">
      <w:pPr>
        <w:numPr>
          <w:ilvl w:val="0"/>
          <w:numId w:val="8"/>
        </w:numPr>
        <w:spacing w:line="360" w:lineRule="auto"/>
        <w:ind w:left="284" w:hanging="284"/>
        <w:rPr>
          <w:b/>
          <w:sz w:val="28"/>
          <w:szCs w:val="28"/>
        </w:rPr>
      </w:pPr>
      <w:r>
        <w:rPr>
          <w:b/>
        </w:rPr>
        <w:t>za materskú účtovnú jednotku</w:t>
      </w:r>
    </w:p>
    <w:tbl>
      <w:tblPr>
        <w:tblW w:w="94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3755"/>
        <w:gridCol w:w="2870"/>
        <w:gridCol w:w="2870"/>
      </w:tblGrid>
      <w:tr w:rsidR="00C249D1" w14:paraId="0AFB3ABA" w14:textId="77777777" w:rsidTr="00C249D1">
        <w:tc>
          <w:tcPr>
            <w:tcW w:w="3756" w:type="dxa"/>
            <w:tcBorders>
              <w:top w:val="single" w:sz="4" w:space="0" w:color="auto"/>
              <w:left w:val="single" w:sz="4" w:space="0" w:color="auto"/>
              <w:bottom w:val="single" w:sz="4" w:space="0" w:color="auto"/>
              <w:right w:val="single" w:sz="4" w:space="0" w:color="auto"/>
            </w:tcBorders>
            <w:shd w:val="clear" w:color="auto" w:fill="D9D9D9"/>
            <w:hideMark/>
          </w:tcPr>
          <w:p w14:paraId="276C0BB1" w14:textId="77777777" w:rsidR="00C249D1" w:rsidRDefault="00C249D1">
            <w:pPr>
              <w:spacing w:line="360" w:lineRule="auto"/>
              <w:rPr>
                <w:b/>
                <w:lang w:eastAsia="en-US"/>
              </w:rPr>
            </w:pPr>
            <w:r>
              <w:rPr>
                <w:b/>
                <w:lang w:eastAsia="en-US"/>
              </w:rPr>
              <w:t>Názov</w:t>
            </w:r>
          </w:p>
        </w:tc>
        <w:tc>
          <w:tcPr>
            <w:tcW w:w="2870" w:type="dxa"/>
            <w:tcBorders>
              <w:top w:val="single" w:sz="4" w:space="0" w:color="auto"/>
              <w:left w:val="single" w:sz="4" w:space="0" w:color="auto"/>
              <w:bottom w:val="single" w:sz="4" w:space="0" w:color="auto"/>
              <w:right w:val="single" w:sz="4" w:space="0" w:color="auto"/>
            </w:tcBorders>
            <w:shd w:val="clear" w:color="auto" w:fill="D9D9D9"/>
            <w:hideMark/>
          </w:tcPr>
          <w:p w14:paraId="7709553F" w14:textId="77777777" w:rsidR="00C249D1" w:rsidRDefault="00C249D1">
            <w:pPr>
              <w:spacing w:line="360" w:lineRule="auto"/>
              <w:rPr>
                <w:b/>
                <w:lang w:eastAsia="en-US"/>
              </w:rPr>
            </w:pPr>
            <w:r>
              <w:rPr>
                <w:b/>
                <w:lang w:eastAsia="en-US"/>
              </w:rPr>
              <w:t>KZ  k  31.12.2019</w:t>
            </w:r>
          </w:p>
        </w:tc>
        <w:tc>
          <w:tcPr>
            <w:tcW w:w="2870" w:type="dxa"/>
            <w:tcBorders>
              <w:top w:val="single" w:sz="4" w:space="0" w:color="auto"/>
              <w:left w:val="single" w:sz="4" w:space="0" w:color="auto"/>
              <w:bottom w:val="single" w:sz="4" w:space="0" w:color="auto"/>
              <w:right w:val="single" w:sz="4" w:space="0" w:color="auto"/>
            </w:tcBorders>
            <w:shd w:val="clear" w:color="auto" w:fill="D9D9D9"/>
            <w:hideMark/>
          </w:tcPr>
          <w:p w14:paraId="3C184AD2" w14:textId="77777777" w:rsidR="00C249D1" w:rsidRDefault="00C249D1">
            <w:pPr>
              <w:spacing w:line="360" w:lineRule="auto"/>
              <w:rPr>
                <w:b/>
                <w:lang w:eastAsia="en-US"/>
              </w:rPr>
            </w:pPr>
            <w:r>
              <w:rPr>
                <w:b/>
                <w:lang w:eastAsia="en-US"/>
              </w:rPr>
              <w:t>KZ k 31.12.2020</w:t>
            </w:r>
          </w:p>
        </w:tc>
      </w:tr>
      <w:tr w:rsidR="00C249D1" w14:paraId="1D4D2D1D" w14:textId="77777777" w:rsidTr="00C249D1">
        <w:tc>
          <w:tcPr>
            <w:tcW w:w="3756" w:type="dxa"/>
            <w:tcBorders>
              <w:top w:val="single" w:sz="4" w:space="0" w:color="auto"/>
              <w:left w:val="single" w:sz="4" w:space="0" w:color="auto"/>
              <w:bottom w:val="single" w:sz="4" w:space="0" w:color="auto"/>
              <w:right w:val="single" w:sz="4" w:space="0" w:color="auto"/>
            </w:tcBorders>
            <w:shd w:val="clear" w:color="auto" w:fill="C4BC96"/>
            <w:hideMark/>
          </w:tcPr>
          <w:p w14:paraId="63089C47" w14:textId="77777777" w:rsidR="00C249D1" w:rsidRDefault="00C249D1">
            <w:pPr>
              <w:spacing w:line="360" w:lineRule="auto"/>
              <w:rPr>
                <w:b/>
                <w:lang w:eastAsia="en-US"/>
              </w:rPr>
            </w:pPr>
            <w:r>
              <w:rPr>
                <w:b/>
                <w:lang w:eastAsia="en-US"/>
              </w:rPr>
              <w:t>Vlastné imanie a záväzky spolu</w:t>
            </w:r>
          </w:p>
        </w:tc>
        <w:tc>
          <w:tcPr>
            <w:tcW w:w="2870" w:type="dxa"/>
            <w:tcBorders>
              <w:top w:val="single" w:sz="4" w:space="0" w:color="auto"/>
              <w:left w:val="single" w:sz="4" w:space="0" w:color="auto"/>
              <w:bottom w:val="single" w:sz="4" w:space="0" w:color="auto"/>
              <w:right w:val="single" w:sz="4" w:space="0" w:color="auto"/>
            </w:tcBorders>
            <w:shd w:val="clear" w:color="auto" w:fill="C4BC96"/>
            <w:hideMark/>
          </w:tcPr>
          <w:p w14:paraId="5C603E29" w14:textId="77777777" w:rsidR="00C249D1" w:rsidRDefault="00C249D1">
            <w:pPr>
              <w:spacing w:line="360" w:lineRule="auto"/>
              <w:rPr>
                <w:lang w:eastAsia="en-US"/>
              </w:rPr>
            </w:pPr>
            <w:r>
              <w:rPr>
                <w:lang w:eastAsia="en-US"/>
              </w:rPr>
              <w:t>14118629,55</w:t>
            </w:r>
          </w:p>
        </w:tc>
        <w:tc>
          <w:tcPr>
            <w:tcW w:w="2870" w:type="dxa"/>
            <w:tcBorders>
              <w:top w:val="single" w:sz="4" w:space="0" w:color="auto"/>
              <w:left w:val="single" w:sz="4" w:space="0" w:color="auto"/>
              <w:bottom w:val="single" w:sz="4" w:space="0" w:color="auto"/>
              <w:right w:val="single" w:sz="4" w:space="0" w:color="auto"/>
            </w:tcBorders>
            <w:shd w:val="clear" w:color="auto" w:fill="C4BC96"/>
            <w:hideMark/>
          </w:tcPr>
          <w:p w14:paraId="733D9A16" w14:textId="77777777" w:rsidR="00C249D1" w:rsidRDefault="00C249D1">
            <w:pPr>
              <w:spacing w:line="360" w:lineRule="auto"/>
              <w:rPr>
                <w:lang w:eastAsia="en-US"/>
              </w:rPr>
            </w:pPr>
            <w:r>
              <w:rPr>
                <w:lang w:eastAsia="en-US"/>
              </w:rPr>
              <w:t>14678867,33</w:t>
            </w:r>
          </w:p>
        </w:tc>
      </w:tr>
      <w:tr w:rsidR="00C249D1" w14:paraId="4BB6B397" w14:textId="77777777" w:rsidTr="00C249D1">
        <w:tc>
          <w:tcPr>
            <w:tcW w:w="3756" w:type="dxa"/>
            <w:tcBorders>
              <w:top w:val="single" w:sz="4" w:space="0" w:color="auto"/>
              <w:left w:val="single" w:sz="4" w:space="0" w:color="auto"/>
              <w:bottom w:val="single" w:sz="4" w:space="0" w:color="auto"/>
              <w:right w:val="single" w:sz="4" w:space="0" w:color="auto"/>
            </w:tcBorders>
            <w:hideMark/>
          </w:tcPr>
          <w:p w14:paraId="34C87366" w14:textId="77777777" w:rsidR="00C249D1" w:rsidRDefault="00C249D1">
            <w:pPr>
              <w:spacing w:line="360" w:lineRule="auto"/>
              <w:rPr>
                <w:b/>
                <w:lang w:eastAsia="en-US"/>
              </w:rPr>
            </w:pPr>
            <w:r>
              <w:rPr>
                <w:b/>
                <w:lang w:eastAsia="en-US"/>
              </w:rPr>
              <w:t xml:space="preserve">Vlastné imanie </w:t>
            </w:r>
          </w:p>
        </w:tc>
        <w:tc>
          <w:tcPr>
            <w:tcW w:w="2870" w:type="dxa"/>
            <w:tcBorders>
              <w:top w:val="single" w:sz="4" w:space="0" w:color="auto"/>
              <w:left w:val="single" w:sz="4" w:space="0" w:color="auto"/>
              <w:bottom w:val="single" w:sz="4" w:space="0" w:color="auto"/>
              <w:right w:val="single" w:sz="4" w:space="0" w:color="auto"/>
            </w:tcBorders>
            <w:hideMark/>
          </w:tcPr>
          <w:p w14:paraId="08FFDCEF" w14:textId="77777777" w:rsidR="00C249D1" w:rsidRDefault="00C249D1">
            <w:pPr>
              <w:spacing w:line="360" w:lineRule="auto"/>
              <w:rPr>
                <w:lang w:eastAsia="en-US"/>
              </w:rPr>
            </w:pPr>
            <w:r>
              <w:rPr>
                <w:lang w:eastAsia="en-US"/>
              </w:rPr>
              <w:t>8634158,73</w:t>
            </w:r>
          </w:p>
        </w:tc>
        <w:tc>
          <w:tcPr>
            <w:tcW w:w="2870" w:type="dxa"/>
            <w:tcBorders>
              <w:top w:val="single" w:sz="4" w:space="0" w:color="auto"/>
              <w:left w:val="single" w:sz="4" w:space="0" w:color="auto"/>
              <w:bottom w:val="single" w:sz="4" w:space="0" w:color="auto"/>
              <w:right w:val="single" w:sz="4" w:space="0" w:color="auto"/>
            </w:tcBorders>
            <w:hideMark/>
          </w:tcPr>
          <w:p w14:paraId="5ACB7E3C" w14:textId="77777777" w:rsidR="00C249D1" w:rsidRDefault="00C249D1">
            <w:pPr>
              <w:spacing w:line="360" w:lineRule="auto"/>
              <w:rPr>
                <w:lang w:eastAsia="en-US"/>
              </w:rPr>
            </w:pPr>
            <w:r>
              <w:rPr>
                <w:lang w:eastAsia="en-US"/>
              </w:rPr>
              <w:t>9118718,98</w:t>
            </w:r>
          </w:p>
        </w:tc>
      </w:tr>
      <w:tr w:rsidR="00C249D1" w14:paraId="4DCE14E3" w14:textId="77777777" w:rsidTr="00C249D1">
        <w:tc>
          <w:tcPr>
            <w:tcW w:w="3756" w:type="dxa"/>
            <w:tcBorders>
              <w:top w:val="single" w:sz="4" w:space="0" w:color="auto"/>
              <w:left w:val="single" w:sz="4" w:space="0" w:color="auto"/>
              <w:bottom w:val="single" w:sz="4" w:space="0" w:color="auto"/>
              <w:right w:val="single" w:sz="4" w:space="0" w:color="auto"/>
            </w:tcBorders>
            <w:hideMark/>
          </w:tcPr>
          <w:p w14:paraId="3B1481FF" w14:textId="77777777" w:rsidR="00C249D1" w:rsidRDefault="00C249D1">
            <w:pPr>
              <w:spacing w:line="360" w:lineRule="auto"/>
              <w:rPr>
                <w:lang w:eastAsia="en-US"/>
              </w:rPr>
            </w:pPr>
            <w:r>
              <w:rPr>
                <w:lang w:eastAsia="en-US"/>
              </w:rPr>
              <w:t>z toho :</w:t>
            </w:r>
          </w:p>
        </w:tc>
        <w:tc>
          <w:tcPr>
            <w:tcW w:w="2870" w:type="dxa"/>
            <w:tcBorders>
              <w:top w:val="single" w:sz="4" w:space="0" w:color="auto"/>
              <w:left w:val="single" w:sz="4" w:space="0" w:color="auto"/>
              <w:bottom w:val="single" w:sz="4" w:space="0" w:color="auto"/>
              <w:right w:val="single" w:sz="4" w:space="0" w:color="auto"/>
            </w:tcBorders>
          </w:tcPr>
          <w:p w14:paraId="1CCBDAD2" w14:textId="77777777" w:rsidR="00C249D1" w:rsidRDefault="00C249D1">
            <w:pPr>
              <w:spacing w:line="360" w:lineRule="auto"/>
              <w:rPr>
                <w:lang w:eastAsia="en-US"/>
              </w:rPr>
            </w:pPr>
          </w:p>
        </w:tc>
        <w:tc>
          <w:tcPr>
            <w:tcW w:w="2870" w:type="dxa"/>
            <w:tcBorders>
              <w:top w:val="single" w:sz="4" w:space="0" w:color="auto"/>
              <w:left w:val="single" w:sz="4" w:space="0" w:color="auto"/>
              <w:bottom w:val="single" w:sz="4" w:space="0" w:color="auto"/>
              <w:right w:val="single" w:sz="4" w:space="0" w:color="auto"/>
            </w:tcBorders>
          </w:tcPr>
          <w:p w14:paraId="53967332" w14:textId="77777777" w:rsidR="00C249D1" w:rsidRDefault="00C249D1">
            <w:pPr>
              <w:spacing w:line="360" w:lineRule="auto"/>
              <w:rPr>
                <w:lang w:eastAsia="en-US"/>
              </w:rPr>
            </w:pPr>
          </w:p>
        </w:tc>
      </w:tr>
      <w:tr w:rsidR="00C249D1" w14:paraId="0DE93272" w14:textId="77777777" w:rsidTr="00C249D1">
        <w:tc>
          <w:tcPr>
            <w:tcW w:w="3756" w:type="dxa"/>
            <w:tcBorders>
              <w:top w:val="single" w:sz="4" w:space="0" w:color="auto"/>
              <w:left w:val="single" w:sz="4" w:space="0" w:color="auto"/>
              <w:bottom w:val="single" w:sz="4" w:space="0" w:color="auto"/>
              <w:right w:val="single" w:sz="4" w:space="0" w:color="auto"/>
            </w:tcBorders>
            <w:hideMark/>
          </w:tcPr>
          <w:p w14:paraId="76042C7E" w14:textId="77777777" w:rsidR="00C249D1" w:rsidRDefault="00C249D1">
            <w:pPr>
              <w:spacing w:line="360" w:lineRule="auto"/>
              <w:rPr>
                <w:lang w:eastAsia="en-US"/>
              </w:rPr>
            </w:pPr>
            <w:r>
              <w:rPr>
                <w:lang w:eastAsia="en-US"/>
              </w:rPr>
              <w:t xml:space="preserve">Oceňovacie rozdiely </w:t>
            </w:r>
          </w:p>
        </w:tc>
        <w:tc>
          <w:tcPr>
            <w:tcW w:w="2870" w:type="dxa"/>
            <w:tcBorders>
              <w:top w:val="single" w:sz="4" w:space="0" w:color="auto"/>
              <w:left w:val="single" w:sz="4" w:space="0" w:color="auto"/>
              <w:bottom w:val="single" w:sz="4" w:space="0" w:color="auto"/>
              <w:right w:val="single" w:sz="4" w:space="0" w:color="auto"/>
            </w:tcBorders>
            <w:hideMark/>
          </w:tcPr>
          <w:p w14:paraId="192BCA6C" w14:textId="77777777" w:rsidR="00C249D1" w:rsidRDefault="00C249D1">
            <w:pPr>
              <w:spacing w:line="360" w:lineRule="auto"/>
              <w:rPr>
                <w:lang w:eastAsia="en-US"/>
              </w:rPr>
            </w:pPr>
            <w:r>
              <w:rPr>
                <w:lang w:eastAsia="en-US"/>
              </w:rPr>
              <w:t>0</w:t>
            </w:r>
          </w:p>
        </w:tc>
        <w:tc>
          <w:tcPr>
            <w:tcW w:w="2870" w:type="dxa"/>
            <w:tcBorders>
              <w:top w:val="single" w:sz="4" w:space="0" w:color="auto"/>
              <w:left w:val="single" w:sz="4" w:space="0" w:color="auto"/>
              <w:bottom w:val="single" w:sz="4" w:space="0" w:color="auto"/>
              <w:right w:val="single" w:sz="4" w:space="0" w:color="auto"/>
            </w:tcBorders>
            <w:hideMark/>
          </w:tcPr>
          <w:p w14:paraId="40015365" w14:textId="77777777" w:rsidR="00C249D1" w:rsidRDefault="00C249D1">
            <w:pPr>
              <w:spacing w:line="360" w:lineRule="auto"/>
              <w:rPr>
                <w:lang w:eastAsia="en-US"/>
              </w:rPr>
            </w:pPr>
            <w:r>
              <w:rPr>
                <w:lang w:eastAsia="en-US"/>
              </w:rPr>
              <w:t>0</w:t>
            </w:r>
          </w:p>
        </w:tc>
      </w:tr>
      <w:tr w:rsidR="00C249D1" w14:paraId="64FD7328" w14:textId="77777777" w:rsidTr="00C249D1">
        <w:tc>
          <w:tcPr>
            <w:tcW w:w="3756" w:type="dxa"/>
            <w:tcBorders>
              <w:top w:val="single" w:sz="4" w:space="0" w:color="auto"/>
              <w:left w:val="single" w:sz="4" w:space="0" w:color="auto"/>
              <w:bottom w:val="single" w:sz="4" w:space="0" w:color="auto"/>
              <w:right w:val="single" w:sz="4" w:space="0" w:color="auto"/>
            </w:tcBorders>
            <w:hideMark/>
          </w:tcPr>
          <w:p w14:paraId="4640F058" w14:textId="77777777" w:rsidR="00C249D1" w:rsidRDefault="00C249D1">
            <w:pPr>
              <w:spacing w:line="360" w:lineRule="auto"/>
              <w:rPr>
                <w:lang w:eastAsia="en-US"/>
              </w:rPr>
            </w:pPr>
            <w:r>
              <w:rPr>
                <w:lang w:eastAsia="en-US"/>
              </w:rPr>
              <w:t>Fondy</w:t>
            </w:r>
          </w:p>
        </w:tc>
        <w:tc>
          <w:tcPr>
            <w:tcW w:w="2870" w:type="dxa"/>
            <w:tcBorders>
              <w:top w:val="single" w:sz="4" w:space="0" w:color="auto"/>
              <w:left w:val="single" w:sz="4" w:space="0" w:color="auto"/>
              <w:bottom w:val="single" w:sz="4" w:space="0" w:color="auto"/>
              <w:right w:val="single" w:sz="4" w:space="0" w:color="auto"/>
            </w:tcBorders>
            <w:hideMark/>
          </w:tcPr>
          <w:p w14:paraId="44512AE6" w14:textId="77777777" w:rsidR="00C249D1" w:rsidRDefault="00C249D1">
            <w:pPr>
              <w:spacing w:line="360" w:lineRule="auto"/>
              <w:rPr>
                <w:lang w:eastAsia="en-US"/>
              </w:rPr>
            </w:pPr>
            <w:r>
              <w:rPr>
                <w:lang w:eastAsia="en-US"/>
              </w:rPr>
              <w:t>0</w:t>
            </w:r>
          </w:p>
        </w:tc>
        <w:tc>
          <w:tcPr>
            <w:tcW w:w="2870" w:type="dxa"/>
            <w:tcBorders>
              <w:top w:val="single" w:sz="4" w:space="0" w:color="auto"/>
              <w:left w:val="single" w:sz="4" w:space="0" w:color="auto"/>
              <w:bottom w:val="single" w:sz="4" w:space="0" w:color="auto"/>
              <w:right w:val="single" w:sz="4" w:space="0" w:color="auto"/>
            </w:tcBorders>
            <w:hideMark/>
          </w:tcPr>
          <w:p w14:paraId="78E7859B" w14:textId="77777777" w:rsidR="00C249D1" w:rsidRDefault="00C249D1">
            <w:pPr>
              <w:spacing w:line="360" w:lineRule="auto"/>
              <w:rPr>
                <w:lang w:eastAsia="en-US"/>
              </w:rPr>
            </w:pPr>
            <w:r>
              <w:rPr>
                <w:lang w:eastAsia="en-US"/>
              </w:rPr>
              <w:t>0</w:t>
            </w:r>
          </w:p>
        </w:tc>
      </w:tr>
      <w:tr w:rsidR="00C249D1" w14:paraId="2CBC1F35" w14:textId="77777777" w:rsidTr="00C249D1">
        <w:tc>
          <w:tcPr>
            <w:tcW w:w="3756" w:type="dxa"/>
            <w:tcBorders>
              <w:top w:val="single" w:sz="4" w:space="0" w:color="auto"/>
              <w:left w:val="single" w:sz="4" w:space="0" w:color="auto"/>
              <w:bottom w:val="single" w:sz="4" w:space="0" w:color="auto"/>
              <w:right w:val="single" w:sz="4" w:space="0" w:color="auto"/>
            </w:tcBorders>
            <w:hideMark/>
          </w:tcPr>
          <w:p w14:paraId="6A37BC71" w14:textId="77777777" w:rsidR="00C249D1" w:rsidRDefault="00C249D1">
            <w:pPr>
              <w:spacing w:line="360" w:lineRule="auto"/>
              <w:rPr>
                <w:lang w:eastAsia="en-US"/>
              </w:rPr>
            </w:pPr>
            <w:r>
              <w:rPr>
                <w:lang w:eastAsia="en-US"/>
              </w:rPr>
              <w:t xml:space="preserve">Výsledok hospodárenia </w:t>
            </w:r>
          </w:p>
        </w:tc>
        <w:tc>
          <w:tcPr>
            <w:tcW w:w="2870" w:type="dxa"/>
            <w:tcBorders>
              <w:top w:val="single" w:sz="4" w:space="0" w:color="auto"/>
              <w:left w:val="single" w:sz="4" w:space="0" w:color="auto"/>
              <w:bottom w:val="single" w:sz="4" w:space="0" w:color="auto"/>
              <w:right w:val="single" w:sz="4" w:space="0" w:color="auto"/>
            </w:tcBorders>
            <w:hideMark/>
          </w:tcPr>
          <w:p w14:paraId="77451F01" w14:textId="77777777" w:rsidR="00C249D1" w:rsidRDefault="00C249D1">
            <w:pPr>
              <w:spacing w:line="360" w:lineRule="auto"/>
              <w:rPr>
                <w:lang w:eastAsia="en-US"/>
              </w:rPr>
            </w:pPr>
            <w:r>
              <w:rPr>
                <w:lang w:eastAsia="en-US"/>
              </w:rPr>
              <w:t>8634158,73</w:t>
            </w:r>
          </w:p>
        </w:tc>
        <w:tc>
          <w:tcPr>
            <w:tcW w:w="2870" w:type="dxa"/>
            <w:tcBorders>
              <w:top w:val="single" w:sz="4" w:space="0" w:color="auto"/>
              <w:left w:val="single" w:sz="4" w:space="0" w:color="auto"/>
              <w:bottom w:val="single" w:sz="4" w:space="0" w:color="auto"/>
              <w:right w:val="single" w:sz="4" w:space="0" w:color="auto"/>
            </w:tcBorders>
            <w:hideMark/>
          </w:tcPr>
          <w:p w14:paraId="31C34F0B" w14:textId="25D82340" w:rsidR="00C249D1" w:rsidRDefault="0060730F">
            <w:pPr>
              <w:spacing w:line="360" w:lineRule="auto"/>
              <w:rPr>
                <w:lang w:eastAsia="en-US"/>
              </w:rPr>
            </w:pPr>
            <w:r>
              <w:rPr>
                <w:lang w:eastAsia="en-US"/>
              </w:rPr>
              <w:t>9118718,98</w:t>
            </w:r>
          </w:p>
        </w:tc>
      </w:tr>
      <w:tr w:rsidR="00C249D1" w14:paraId="6B917EBB" w14:textId="77777777" w:rsidTr="00C249D1">
        <w:trPr>
          <w:trHeight w:val="545"/>
        </w:trPr>
        <w:tc>
          <w:tcPr>
            <w:tcW w:w="3756" w:type="dxa"/>
            <w:tcBorders>
              <w:top w:val="single" w:sz="4" w:space="0" w:color="auto"/>
              <w:left w:val="single" w:sz="4" w:space="0" w:color="auto"/>
              <w:bottom w:val="single" w:sz="4" w:space="0" w:color="auto"/>
              <w:right w:val="single" w:sz="4" w:space="0" w:color="auto"/>
            </w:tcBorders>
            <w:hideMark/>
          </w:tcPr>
          <w:p w14:paraId="4805EF4C" w14:textId="77777777" w:rsidR="00C249D1" w:rsidRDefault="00C249D1">
            <w:pPr>
              <w:spacing w:line="360" w:lineRule="auto"/>
              <w:rPr>
                <w:b/>
                <w:lang w:eastAsia="en-US"/>
              </w:rPr>
            </w:pPr>
            <w:r>
              <w:rPr>
                <w:b/>
                <w:lang w:eastAsia="en-US"/>
              </w:rPr>
              <w:t>Záväzky</w:t>
            </w:r>
          </w:p>
        </w:tc>
        <w:tc>
          <w:tcPr>
            <w:tcW w:w="2870" w:type="dxa"/>
            <w:tcBorders>
              <w:top w:val="single" w:sz="4" w:space="0" w:color="auto"/>
              <w:left w:val="single" w:sz="4" w:space="0" w:color="auto"/>
              <w:bottom w:val="single" w:sz="4" w:space="0" w:color="auto"/>
              <w:right w:val="single" w:sz="4" w:space="0" w:color="auto"/>
            </w:tcBorders>
            <w:hideMark/>
          </w:tcPr>
          <w:p w14:paraId="26BA158C" w14:textId="77777777" w:rsidR="00C249D1" w:rsidRDefault="00C249D1">
            <w:pPr>
              <w:spacing w:line="360" w:lineRule="auto"/>
              <w:rPr>
                <w:lang w:eastAsia="en-US"/>
              </w:rPr>
            </w:pPr>
            <w:r>
              <w:rPr>
                <w:lang w:eastAsia="en-US"/>
              </w:rPr>
              <w:t>1960358,97</w:t>
            </w:r>
          </w:p>
        </w:tc>
        <w:tc>
          <w:tcPr>
            <w:tcW w:w="2870" w:type="dxa"/>
            <w:tcBorders>
              <w:top w:val="single" w:sz="4" w:space="0" w:color="auto"/>
              <w:left w:val="single" w:sz="4" w:space="0" w:color="auto"/>
              <w:bottom w:val="single" w:sz="4" w:space="0" w:color="auto"/>
              <w:right w:val="single" w:sz="4" w:space="0" w:color="auto"/>
            </w:tcBorders>
            <w:hideMark/>
          </w:tcPr>
          <w:p w14:paraId="4BD954A8" w14:textId="77777777" w:rsidR="00C249D1" w:rsidRDefault="00C249D1">
            <w:pPr>
              <w:spacing w:line="360" w:lineRule="auto"/>
              <w:rPr>
                <w:lang w:eastAsia="en-US"/>
              </w:rPr>
            </w:pPr>
            <w:r>
              <w:rPr>
                <w:lang w:eastAsia="en-US"/>
              </w:rPr>
              <w:t>2010927,64</w:t>
            </w:r>
          </w:p>
        </w:tc>
      </w:tr>
    </w:tbl>
    <w:p w14:paraId="47B7B3A2" w14:textId="77777777" w:rsidR="00C249D1" w:rsidRDefault="00C249D1" w:rsidP="00C249D1">
      <w:pPr>
        <w:tabs>
          <w:tab w:val="left" w:pos="2880"/>
          <w:tab w:val="right" w:pos="8820"/>
        </w:tabs>
        <w:jc w:val="both"/>
      </w:pPr>
    </w:p>
    <w:tbl>
      <w:tblPr>
        <w:tblW w:w="94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3755"/>
        <w:gridCol w:w="2870"/>
        <w:gridCol w:w="2870"/>
      </w:tblGrid>
      <w:tr w:rsidR="00C249D1" w14:paraId="06F6B26E" w14:textId="77777777" w:rsidTr="00C249D1">
        <w:tc>
          <w:tcPr>
            <w:tcW w:w="3756" w:type="dxa"/>
            <w:tcBorders>
              <w:top w:val="single" w:sz="4" w:space="0" w:color="auto"/>
              <w:left w:val="single" w:sz="4" w:space="0" w:color="auto"/>
              <w:bottom w:val="single" w:sz="4" w:space="0" w:color="auto"/>
              <w:right w:val="single" w:sz="4" w:space="0" w:color="auto"/>
            </w:tcBorders>
            <w:hideMark/>
          </w:tcPr>
          <w:p w14:paraId="6D7336AC" w14:textId="77777777" w:rsidR="00C249D1" w:rsidRDefault="00C249D1">
            <w:pPr>
              <w:spacing w:line="360" w:lineRule="auto"/>
              <w:rPr>
                <w:lang w:eastAsia="en-US"/>
              </w:rPr>
            </w:pPr>
            <w:r>
              <w:rPr>
                <w:lang w:eastAsia="en-US"/>
              </w:rPr>
              <w:t>z toho :</w:t>
            </w:r>
          </w:p>
        </w:tc>
        <w:tc>
          <w:tcPr>
            <w:tcW w:w="2870" w:type="dxa"/>
            <w:tcBorders>
              <w:top w:val="single" w:sz="4" w:space="0" w:color="auto"/>
              <w:left w:val="single" w:sz="4" w:space="0" w:color="auto"/>
              <w:bottom w:val="single" w:sz="4" w:space="0" w:color="auto"/>
              <w:right w:val="single" w:sz="4" w:space="0" w:color="auto"/>
            </w:tcBorders>
          </w:tcPr>
          <w:p w14:paraId="7805691B" w14:textId="77777777" w:rsidR="00C249D1" w:rsidRDefault="00C249D1">
            <w:pPr>
              <w:spacing w:line="360" w:lineRule="auto"/>
              <w:rPr>
                <w:lang w:eastAsia="en-US"/>
              </w:rPr>
            </w:pPr>
          </w:p>
        </w:tc>
        <w:tc>
          <w:tcPr>
            <w:tcW w:w="2870" w:type="dxa"/>
            <w:tcBorders>
              <w:top w:val="single" w:sz="4" w:space="0" w:color="auto"/>
              <w:left w:val="single" w:sz="4" w:space="0" w:color="auto"/>
              <w:bottom w:val="single" w:sz="4" w:space="0" w:color="auto"/>
              <w:right w:val="single" w:sz="4" w:space="0" w:color="auto"/>
            </w:tcBorders>
          </w:tcPr>
          <w:p w14:paraId="029E1E22" w14:textId="77777777" w:rsidR="00C249D1" w:rsidRDefault="00C249D1">
            <w:pPr>
              <w:spacing w:line="360" w:lineRule="auto"/>
              <w:rPr>
                <w:lang w:eastAsia="en-US"/>
              </w:rPr>
            </w:pPr>
          </w:p>
        </w:tc>
      </w:tr>
      <w:tr w:rsidR="00C249D1" w14:paraId="7B759EF8" w14:textId="77777777" w:rsidTr="00C249D1">
        <w:tc>
          <w:tcPr>
            <w:tcW w:w="3756" w:type="dxa"/>
            <w:tcBorders>
              <w:top w:val="single" w:sz="4" w:space="0" w:color="auto"/>
              <w:left w:val="single" w:sz="4" w:space="0" w:color="auto"/>
              <w:bottom w:val="single" w:sz="4" w:space="0" w:color="auto"/>
              <w:right w:val="single" w:sz="4" w:space="0" w:color="auto"/>
            </w:tcBorders>
            <w:hideMark/>
          </w:tcPr>
          <w:p w14:paraId="4127E2A8" w14:textId="77777777" w:rsidR="00C249D1" w:rsidRDefault="00C249D1">
            <w:pPr>
              <w:spacing w:line="360" w:lineRule="auto"/>
              <w:rPr>
                <w:lang w:eastAsia="en-US"/>
              </w:rPr>
            </w:pPr>
            <w:r>
              <w:rPr>
                <w:lang w:eastAsia="en-US"/>
              </w:rPr>
              <w:t xml:space="preserve">Rezervy </w:t>
            </w:r>
          </w:p>
        </w:tc>
        <w:tc>
          <w:tcPr>
            <w:tcW w:w="2870" w:type="dxa"/>
            <w:tcBorders>
              <w:top w:val="single" w:sz="4" w:space="0" w:color="auto"/>
              <w:left w:val="single" w:sz="4" w:space="0" w:color="auto"/>
              <w:bottom w:val="single" w:sz="4" w:space="0" w:color="auto"/>
              <w:right w:val="single" w:sz="4" w:space="0" w:color="auto"/>
            </w:tcBorders>
            <w:hideMark/>
          </w:tcPr>
          <w:p w14:paraId="322F1672" w14:textId="77777777" w:rsidR="00C249D1" w:rsidRDefault="00C249D1">
            <w:pPr>
              <w:spacing w:line="360" w:lineRule="auto"/>
              <w:rPr>
                <w:lang w:eastAsia="en-US"/>
              </w:rPr>
            </w:pPr>
            <w:r>
              <w:rPr>
                <w:lang w:eastAsia="en-US"/>
              </w:rPr>
              <w:t>5520</w:t>
            </w:r>
          </w:p>
        </w:tc>
        <w:tc>
          <w:tcPr>
            <w:tcW w:w="2870" w:type="dxa"/>
            <w:tcBorders>
              <w:top w:val="single" w:sz="4" w:space="0" w:color="auto"/>
              <w:left w:val="single" w:sz="4" w:space="0" w:color="auto"/>
              <w:bottom w:val="single" w:sz="4" w:space="0" w:color="auto"/>
              <w:right w:val="single" w:sz="4" w:space="0" w:color="auto"/>
            </w:tcBorders>
            <w:hideMark/>
          </w:tcPr>
          <w:p w14:paraId="537CF2A6" w14:textId="77777777" w:rsidR="00C249D1" w:rsidRDefault="00C249D1">
            <w:pPr>
              <w:spacing w:line="360" w:lineRule="auto"/>
              <w:rPr>
                <w:lang w:eastAsia="en-US"/>
              </w:rPr>
            </w:pPr>
            <w:r>
              <w:rPr>
                <w:lang w:eastAsia="en-US"/>
              </w:rPr>
              <w:t>5520</w:t>
            </w:r>
          </w:p>
        </w:tc>
      </w:tr>
      <w:tr w:rsidR="00C249D1" w14:paraId="74769155" w14:textId="77777777" w:rsidTr="00C249D1">
        <w:trPr>
          <w:trHeight w:val="452"/>
        </w:trPr>
        <w:tc>
          <w:tcPr>
            <w:tcW w:w="3756" w:type="dxa"/>
            <w:tcBorders>
              <w:top w:val="single" w:sz="4" w:space="0" w:color="auto"/>
              <w:left w:val="single" w:sz="4" w:space="0" w:color="auto"/>
              <w:bottom w:val="single" w:sz="4" w:space="0" w:color="auto"/>
              <w:right w:val="single" w:sz="4" w:space="0" w:color="auto"/>
            </w:tcBorders>
            <w:hideMark/>
          </w:tcPr>
          <w:p w14:paraId="6A609A09" w14:textId="77777777" w:rsidR="00C249D1" w:rsidRDefault="00C249D1">
            <w:pPr>
              <w:spacing w:line="360" w:lineRule="auto"/>
              <w:rPr>
                <w:lang w:eastAsia="en-US"/>
              </w:rPr>
            </w:pPr>
            <w:r>
              <w:rPr>
                <w:lang w:eastAsia="en-US"/>
              </w:rPr>
              <w:t>Zúčtovanie medzi subjektami VS</w:t>
            </w:r>
          </w:p>
        </w:tc>
        <w:tc>
          <w:tcPr>
            <w:tcW w:w="2870" w:type="dxa"/>
            <w:tcBorders>
              <w:top w:val="single" w:sz="4" w:space="0" w:color="auto"/>
              <w:left w:val="single" w:sz="4" w:space="0" w:color="auto"/>
              <w:bottom w:val="single" w:sz="4" w:space="0" w:color="auto"/>
              <w:right w:val="single" w:sz="4" w:space="0" w:color="auto"/>
            </w:tcBorders>
            <w:hideMark/>
          </w:tcPr>
          <w:p w14:paraId="1702348C" w14:textId="77777777" w:rsidR="00C249D1" w:rsidRDefault="00C249D1">
            <w:pPr>
              <w:spacing w:line="360" w:lineRule="auto"/>
              <w:rPr>
                <w:lang w:eastAsia="en-US"/>
              </w:rPr>
            </w:pPr>
            <w:r>
              <w:rPr>
                <w:lang w:eastAsia="en-US"/>
              </w:rPr>
              <w:t>124639,02</w:t>
            </w:r>
          </w:p>
        </w:tc>
        <w:tc>
          <w:tcPr>
            <w:tcW w:w="2870" w:type="dxa"/>
            <w:tcBorders>
              <w:top w:val="single" w:sz="4" w:space="0" w:color="auto"/>
              <w:left w:val="single" w:sz="4" w:space="0" w:color="auto"/>
              <w:bottom w:val="single" w:sz="4" w:space="0" w:color="auto"/>
              <w:right w:val="single" w:sz="4" w:space="0" w:color="auto"/>
            </w:tcBorders>
            <w:hideMark/>
          </w:tcPr>
          <w:p w14:paraId="4AA69A34" w14:textId="77777777" w:rsidR="00C249D1" w:rsidRDefault="00C249D1">
            <w:pPr>
              <w:spacing w:line="360" w:lineRule="auto"/>
              <w:rPr>
                <w:lang w:eastAsia="en-US"/>
              </w:rPr>
            </w:pPr>
            <w:r>
              <w:rPr>
                <w:lang w:eastAsia="en-US"/>
              </w:rPr>
              <w:t>160421,6</w:t>
            </w:r>
          </w:p>
        </w:tc>
      </w:tr>
      <w:tr w:rsidR="00C249D1" w14:paraId="27FADBBB" w14:textId="77777777" w:rsidTr="00C249D1">
        <w:tc>
          <w:tcPr>
            <w:tcW w:w="3756" w:type="dxa"/>
            <w:tcBorders>
              <w:top w:val="single" w:sz="4" w:space="0" w:color="auto"/>
              <w:left w:val="single" w:sz="4" w:space="0" w:color="auto"/>
              <w:bottom w:val="single" w:sz="4" w:space="0" w:color="auto"/>
              <w:right w:val="single" w:sz="4" w:space="0" w:color="auto"/>
            </w:tcBorders>
            <w:hideMark/>
          </w:tcPr>
          <w:p w14:paraId="03B25EEC" w14:textId="77777777" w:rsidR="00C249D1" w:rsidRDefault="00C249D1">
            <w:pPr>
              <w:spacing w:line="360" w:lineRule="auto"/>
              <w:rPr>
                <w:lang w:eastAsia="en-US"/>
              </w:rPr>
            </w:pPr>
            <w:r>
              <w:rPr>
                <w:lang w:eastAsia="en-US"/>
              </w:rPr>
              <w:t>Dlhodobé záväzky</w:t>
            </w:r>
          </w:p>
        </w:tc>
        <w:tc>
          <w:tcPr>
            <w:tcW w:w="2870" w:type="dxa"/>
            <w:tcBorders>
              <w:top w:val="single" w:sz="4" w:space="0" w:color="auto"/>
              <w:left w:val="single" w:sz="4" w:space="0" w:color="auto"/>
              <w:bottom w:val="single" w:sz="4" w:space="0" w:color="auto"/>
              <w:right w:val="single" w:sz="4" w:space="0" w:color="auto"/>
            </w:tcBorders>
            <w:hideMark/>
          </w:tcPr>
          <w:p w14:paraId="6CF02CB8" w14:textId="77777777" w:rsidR="00C249D1" w:rsidRDefault="00C249D1">
            <w:pPr>
              <w:spacing w:line="360" w:lineRule="auto"/>
              <w:rPr>
                <w:lang w:eastAsia="en-US"/>
              </w:rPr>
            </w:pPr>
            <w:r>
              <w:rPr>
                <w:lang w:eastAsia="en-US"/>
              </w:rPr>
              <w:t>860496,91</w:t>
            </w:r>
          </w:p>
        </w:tc>
        <w:tc>
          <w:tcPr>
            <w:tcW w:w="2870" w:type="dxa"/>
            <w:tcBorders>
              <w:top w:val="single" w:sz="4" w:space="0" w:color="auto"/>
              <w:left w:val="single" w:sz="4" w:space="0" w:color="auto"/>
              <w:bottom w:val="single" w:sz="4" w:space="0" w:color="auto"/>
              <w:right w:val="single" w:sz="4" w:space="0" w:color="auto"/>
            </w:tcBorders>
            <w:hideMark/>
          </w:tcPr>
          <w:p w14:paraId="54F07665" w14:textId="77777777" w:rsidR="00C249D1" w:rsidRDefault="00C249D1">
            <w:pPr>
              <w:spacing w:line="360" w:lineRule="auto"/>
              <w:rPr>
                <w:lang w:eastAsia="en-US"/>
              </w:rPr>
            </w:pPr>
            <w:r>
              <w:rPr>
                <w:lang w:eastAsia="en-US"/>
              </w:rPr>
              <w:t>799667,65</w:t>
            </w:r>
          </w:p>
        </w:tc>
      </w:tr>
      <w:tr w:rsidR="00C249D1" w14:paraId="711AE5A1" w14:textId="77777777" w:rsidTr="00C249D1">
        <w:tc>
          <w:tcPr>
            <w:tcW w:w="3756" w:type="dxa"/>
            <w:tcBorders>
              <w:top w:val="single" w:sz="4" w:space="0" w:color="auto"/>
              <w:left w:val="single" w:sz="4" w:space="0" w:color="auto"/>
              <w:bottom w:val="single" w:sz="4" w:space="0" w:color="auto"/>
              <w:right w:val="single" w:sz="4" w:space="0" w:color="auto"/>
            </w:tcBorders>
            <w:hideMark/>
          </w:tcPr>
          <w:p w14:paraId="5DCC6302" w14:textId="77777777" w:rsidR="00C249D1" w:rsidRDefault="00C249D1">
            <w:pPr>
              <w:spacing w:line="360" w:lineRule="auto"/>
              <w:rPr>
                <w:lang w:eastAsia="en-US"/>
              </w:rPr>
            </w:pPr>
            <w:r>
              <w:rPr>
                <w:lang w:eastAsia="en-US"/>
              </w:rPr>
              <w:t>Krátkodobé záväzky</w:t>
            </w:r>
          </w:p>
        </w:tc>
        <w:tc>
          <w:tcPr>
            <w:tcW w:w="2870" w:type="dxa"/>
            <w:tcBorders>
              <w:top w:val="single" w:sz="4" w:space="0" w:color="auto"/>
              <w:left w:val="single" w:sz="4" w:space="0" w:color="auto"/>
              <w:bottom w:val="single" w:sz="4" w:space="0" w:color="auto"/>
              <w:right w:val="single" w:sz="4" w:space="0" w:color="auto"/>
            </w:tcBorders>
            <w:hideMark/>
          </w:tcPr>
          <w:p w14:paraId="04FF27E9" w14:textId="77777777" w:rsidR="00C249D1" w:rsidRDefault="00C249D1">
            <w:pPr>
              <w:spacing w:line="360" w:lineRule="auto"/>
              <w:rPr>
                <w:lang w:eastAsia="en-US"/>
              </w:rPr>
            </w:pPr>
            <w:r>
              <w:rPr>
                <w:lang w:eastAsia="en-US"/>
              </w:rPr>
              <w:t>418109,07</w:t>
            </w:r>
          </w:p>
        </w:tc>
        <w:tc>
          <w:tcPr>
            <w:tcW w:w="2870" w:type="dxa"/>
            <w:tcBorders>
              <w:top w:val="single" w:sz="4" w:space="0" w:color="auto"/>
              <w:left w:val="single" w:sz="4" w:space="0" w:color="auto"/>
              <w:bottom w:val="single" w:sz="4" w:space="0" w:color="auto"/>
              <w:right w:val="single" w:sz="4" w:space="0" w:color="auto"/>
            </w:tcBorders>
            <w:hideMark/>
          </w:tcPr>
          <w:p w14:paraId="4BAAC380" w14:textId="77777777" w:rsidR="00C249D1" w:rsidRDefault="00C249D1">
            <w:pPr>
              <w:spacing w:line="360" w:lineRule="auto"/>
              <w:rPr>
                <w:lang w:eastAsia="en-US"/>
              </w:rPr>
            </w:pPr>
            <w:r>
              <w:rPr>
                <w:lang w:eastAsia="en-US"/>
              </w:rPr>
              <w:t>374576,20</w:t>
            </w:r>
          </w:p>
        </w:tc>
      </w:tr>
      <w:tr w:rsidR="00C249D1" w14:paraId="0ED424A8" w14:textId="77777777" w:rsidTr="00C249D1">
        <w:tc>
          <w:tcPr>
            <w:tcW w:w="3756" w:type="dxa"/>
            <w:tcBorders>
              <w:top w:val="single" w:sz="4" w:space="0" w:color="auto"/>
              <w:left w:val="single" w:sz="4" w:space="0" w:color="auto"/>
              <w:bottom w:val="single" w:sz="4" w:space="0" w:color="auto"/>
              <w:right w:val="single" w:sz="4" w:space="0" w:color="auto"/>
            </w:tcBorders>
            <w:hideMark/>
          </w:tcPr>
          <w:p w14:paraId="2FE8536A" w14:textId="77777777" w:rsidR="00C249D1" w:rsidRDefault="00C249D1">
            <w:pPr>
              <w:spacing w:line="360" w:lineRule="auto"/>
              <w:rPr>
                <w:lang w:eastAsia="en-US"/>
              </w:rPr>
            </w:pPr>
            <w:r>
              <w:rPr>
                <w:lang w:eastAsia="en-US"/>
              </w:rPr>
              <w:t>Bankové úvery a výpomoci</w:t>
            </w:r>
          </w:p>
        </w:tc>
        <w:tc>
          <w:tcPr>
            <w:tcW w:w="2870" w:type="dxa"/>
            <w:tcBorders>
              <w:top w:val="single" w:sz="4" w:space="0" w:color="auto"/>
              <w:left w:val="single" w:sz="4" w:space="0" w:color="auto"/>
              <w:bottom w:val="single" w:sz="4" w:space="0" w:color="auto"/>
              <w:right w:val="single" w:sz="4" w:space="0" w:color="auto"/>
            </w:tcBorders>
            <w:hideMark/>
          </w:tcPr>
          <w:p w14:paraId="7ED4E225" w14:textId="77777777" w:rsidR="00C249D1" w:rsidRDefault="00C249D1">
            <w:pPr>
              <w:spacing w:line="360" w:lineRule="auto"/>
              <w:rPr>
                <w:lang w:eastAsia="en-US"/>
              </w:rPr>
            </w:pPr>
            <w:r>
              <w:rPr>
                <w:lang w:eastAsia="en-US"/>
              </w:rPr>
              <w:t>551593,97</w:t>
            </w:r>
          </w:p>
        </w:tc>
        <w:tc>
          <w:tcPr>
            <w:tcW w:w="2870" w:type="dxa"/>
            <w:tcBorders>
              <w:top w:val="single" w:sz="4" w:space="0" w:color="auto"/>
              <w:left w:val="single" w:sz="4" w:space="0" w:color="auto"/>
              <w:bottom w:val="single" w:sz="4" w:space="0" w:color="auto"/>
              <w:right w:val="single" w:sz="4" w:space="0" w:color="auto"/>
            </w:tcBorders>
            <w:hideMark/>
          </w:tcPr>
          <w:p w14:paraId="47F4A113" w14:textId="77777777" w:rsidR="00C249D1" w:rsidRDefault="00C249D1">
            <w:pPr>
              <w:spacing w:line="360" w:lineRule="auto"/>
              <w:rPr>
                <w:lang w:eastAsia="en-US"/>
              </w:rPr>
            </w:pPr>
            <w:r>
              <w:rPr>
                <w:lang w:eastAsia="en-US"/>
              </w:rPr>
              <w:t>670742,19</w:t>
            </w:r>
          </w:p>
        </w:tc>
      </w:tr>
      <w:tr w:rsidR="00C249D1" w14:paraId="6C8B1812" w14:textId="77777777" w:rsidTr="00C249D1">
        <w:tc>
          <w:tcPr>
            <w:tcW w:w="3756" w:type="dxa"/>
            <w:tcBorders>
              <w:top w:val="single" w:sz="4" w:space="0" w:color="auto"/>
              <w:left w:val="single" w:sz="4" w:space="0" w:color="auto"/>
              <w:bottom w:val="single" w:sz="4" w:space="0" w:color="auto"/>
              <w:right w:val="single" w:sz="4" w:space="0" w:color="auto"/>
            </w:tcBorders>
            <w:hideMark/>
          </w:tcPr>
          <w:p w14:paraId="7B8EF0D5" w14:textId="77777777" w:rsidR="00C249D1" w:rsidRDefault="00C249D1">
            <w:pPr>
              <w:spacing w:line="360" w:lineRule="auto"/>
              <w:rPr>
                <w:lang w:eastAsia="en-US"/>
              </w:rPr>
            </w:pPr>
            <w:r>
              <w:rPr>
                <w:b/>
                <w:lang w:eastAsia="en-US"/>
              </w:rPr>
              <w:t>Časové rozlíšenie</w:t>
            </w:r>
          </w:p>
        </w:tc>
        <w:tc>
          <w:tcPr>
            <w:tcW w:w="2870" w:type="dxa"/>
            <w:tcBorders>
              <w:top w:val="single" w:sz="4" w:space="0" w:color="auto"/>
              <w:left w:val="single" w:sz="4" w:space="0" w:color="auto"/>
              <w:bottom w:val="single" w:sz="4" w:space="0" w:color="auto"/>
              <w:right w:val="single" w:sz="4" w:space="0" w:color="auto"/>
            </w:tcBorders>
            <w:hideMark/>
          </w:tcPr>
          <w:p w14:paraId="35BA173D" w14:textId="77777777" w:rsidR="00C249D1" w:rsidRDefault="00C249D1">
            <w:pPr>
              <w:spacing w:line="360" w:lineRule="auto"/>
              <w:rPr>
                <w:lang w:eastAsia="en-US"/>
              </w:rPr>
            </w:pPr>
            <w:r>
              <w:rPr>
                <w:lang w:eastAsia="en-US"/>
              </w:rPr>
              <w:t>3524111,85</w:t>
            </w:r>
          </w:p>
        </w:tc>
        <w:tc>
          <w:tcPr>
            <w:tcW w:w="2870" w:type="dxa"/>
            <w:tcBorders>
              <w:top w:val="single" w:sz="4" w:space="0" w:color="auto"/>
              <w:left w:val="single" w:sz="4" w:space="0" w:color="auto"/>
              <w:bottom w:val="single" w:sz="4" w:space="0" w:color="auto"/>
              <w:right w:val="single" w:sz="4" w:space="0" w:color="auto"/>
            </w:tcBorders>
            <w:hideMark/>
          </w:tcPr>
          <w:p w14:paraId="3F1A3C61" w14:textId="77777777" w:rsidR="00C249D1" w:rsidRDefault="00C249D1">
            <w:pPr>
              <w:spacing w:line="360" w:lineRule="auto"/>
              <w:rPr>
                <w:lang w:eastAsia="en-US"/>
              </w:rPr>
            </w:pPr>
            <w:r>
              <w:rPr>
                <w:lang w:eastAsia="en-US"/>
              </w:rPr>
              <w:t>3549220,71</w:t>
            </w:r>
          </w:p>
        </w:tc>
      </w:tr>
    </w:tbl>
    <w:p w14:paraId="2F276BA4" w14:textId="77777777" w:rsidR="00C249D1" w:rsidRDefault="00C249D1" w:rsidP="00C249D1">
      <w:pPr>
        <w:tabs>
          <w:tab w:val="left" w:pos="2880"/>
          <w:tab w:val="right" w:pos="8820"/>
        </w:tabs>
        <w:jc w:val="both"/>
      </w:pPr>
    </w:p>
    <w:p w14:paraId="16594B39" w14:textId="77777777" w:rsidR="00C249D1" w:rsidRDefault="00C249D1" w:rsidP="00AA74F0">
      <w:pPr>
        <w:numPr>
          <w:ilvl w:val="0"/>
          <w:numId w:val="8"/>
        </w:numPr>
        <w:spacing w:line="360" w:lineRule="auto"/>
        <w:ind w:left="284" w:hanging="284"/>
        <w:rPr>
          <w:b/>
          <w:sz w:val="28"/>
          <w:szCs w:val="28"/>
        </w:rPr>
      </w:pPr>
      <w:r>
        <w:rPr>
          <w:b/>
        </w:rPr>
        <w:t xml:space="preserve">za konsolidovaný celok </w:t>
      </w:r>
    </w:p>
    <w:tbl>
      <w:tblPr>
        <w:tblW w:w="94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3755"/>
        <w:gridCol w:w="2870"/>
        <w:gridCol w:w="2870"/>
      </w:tblGrid>
      <w:tr w:rsidR="00C249D1" w14:paraId="2DD02905" w14:textId="77777777" w:rsidTr="00C249D1">
        <w:tc>
          <w:tcPr>
            <w:tcW w:w="3756" w:type="dxa"/>
            <w:tcBorders>
              <w:top w:val="single" w:sz="4" w:space="0" w:color="auto"/>
              <w:left w:val="single" w:sz="4" w:space="0" w:color="auto"/>
              <w:bottom w:val="single" w:sz="4" w:space="0" w:color="auto"/>
              <w:right w:val="single" w:sz="4" w:space="0" w:color="auto"/>
            </w:tcBorders>
            <w:shd w:val="clear" w:color="auto" w:fill="D9D9D9"/>
            <w:hideMark/>
          </w:tcPr>
          <w:p w14:paraId="7AA7789C" w14:textId="77777777" w:rsidR="00C249D1" w:rsidRDefault="00C249D1">
            <w:pPr>
              <w:spacing w:line="360" w:lineRule="auto"/>
              <w:rPr>
                <w:b/>
                <w:lang w:eastAsia="en-US"/>
              </w:rPr>
            </w:pPr>
            <w:r>
              <w:rPr>
                <w:b/>
                <w:lang w:eastAsia="en-US"/>
              </w:rPr>
              <w:t>Názov</w:t>
            </w:r>
          </w:p>
        </w:tc>
        <w:tc>
          <w:tcPr>
            <w:tcW w:w="2870" w:type="dxa"/>
            <w:tcBorders>
              <w:top w:val="single" w:sz="4" w:space="0" w:color="auto"/>
              <w:left w:val="single" w:sz="4" w:space="0" w:color="auto"/>
              <w:bottom w:val="single" w:sz="4" w:space="0" w:color="auto"/>
              <w:right w:val="single" w:sz="4" w:space="0" w:color="auto"/>
            </w:tcBorders>
            <w:shd w:val="clear" w:color="auto" w:fill="D9D9D9"/>
            <w:hideMark/>
          </w:tcPr>
          <w:p w14:paraId="05CAEDA4" w14:textId="77777777" w:rsidR="00C249D1" w:rsidRDefault="00C249D1">
            <w:pPr>
              <w:spacing w:line="360" w:lineRule="auto"/>
              <w:rPr>
                <w:b/>
                <w:lang w:eastAsia="en-US"/>
              </w:rPr>
            </w:pPr>
            <w:r>
              <w:rPr>
                <w:b/>
                <w:lang w:eastAsia="en-US"/>
              </w:rPr>
              <w:t>ZS  k 31.12.2019</w:t>
            </w:r>
          </w:p>
        </w:tc>
        <w:tc>
          <w:tcPr>
            <w:tcW w:w="2870" w:type="dxa"/>
            <w:tcBorders>
              <w:top w:val="single" w:sz="4" w:space="0" w:color="auto"/>
              <w:left w:val="single" w:sz="4" w:space="0" w:color="auto"/>
              <w:bottom w:val="single" w:sz="4" w:space="0" w:color="auto"/>
              <w:right w:val="single" w:sz="4" w:space="0" w:color="auto"/>
            </w:tcBorders>
            <w:shd w:val="clear" w:color="auto" w:fill="D9D9D9"/>
            <w:hideMark/>
          </w:tcPr>
          <w:p w14:paraId="550B4E85" w14:textId="77777777" w:rsidR="00C249D1" w:rsidRDefault="00C249D1">
            <w:pPr>
              <w:spacing w:line="360" w:lineRule="auto"/>
              <w:rPr>
                <w:b/>
                <w:lang w:eastAsia="en-US"/>
              </w:rPr>
            </w:pPr>
            <w:r>
              <w:rPr>
                <w:b/>
                <w:lang w:eastAsia="en-US"/>
              </w:rPr>
              <w:t>KZ  k  31.12.2020</w:t>
            </w:r>
          </w:p>
        </w:tc>
      </w:tr>
      <w:tr w:rsidR="00C249D1" w14:paraId="1D7901DC" w14:textId="77777777" w:rsidTr="00C249D1">
        <w:tc>
          <w:tcPr>
            <w:tcW w:w="3756" w:type="dxa"/>
            <w:tcBorders>
              <w:top w:val="single" w:sz="4" w:space="0" w:color="auto"/>
              <w:left w:val="single" w:sz="4" w:space="0" w:color="auto"/>
              <w:bottom w:val="single" w:sz="4" w:space="0" w:color="auto"/>
              <w:right w:val="single" w:sz="4" w:space="0" w:color="auto"/>
            </w:tcBorders>
            <w:shd w:val="clear" w:color="auto" w:fill="C4BC96"/>
            <w:hideMark/>
          </w:tcPr>
          <w:p w14:paraId="25C28374" w14:textId="77777777" w:rsidR="00C249D1" w:rsidRDefault="00C249D1">
            <w:pPr>
              <w:spacing w:line="360" w:lineRule="auto"/>
              <w:rPr>
                <w:b/>
                <w:lang w:eastAsia="en-US"/>
              </w:rPr>
            </w:pPr>
            <w:r>
              <w:rPr>
                <w:b/>
                <w:lang w:eastAsia="en-US"/>
              </w:rPr>
              <w:t>Vlastné imanie a záväzky spolu</w:t>
            </w:r>
          </w:p>
        </w:tc>
        <w:tc>
          <w:tcPr>
            <w:tcW w:w="2870" w:type="dxa"/>
            <w:tcBorders>
              <w:top w:val="single" w:sz="4" w:space="0" w:color="auto"/>
              <w:left w:val="single" w:sz="4" w:space="0" w:color="auto"/>
              <w:bottom w:val="single" w:sz="4" w:space="0" w:color="auto"/>
              <w:right w:val="single" w:sz="4" w:space="0" w:color="auto"/>
            </w:tcBorders>
            <w:shd w:val="clear" w:color="auto" w:fill="C4BC96"/>
            <w:hideMark/>
          </w:tcPr>
          <w:p w14:paraId="3239BC6D" w14:textId="77777777" w:rsidR="00C249D1" w:rsidRDefault="00C249D1">
            <w:pPr>
              <w:spacing w:line="360" w:lineRule="auto"/>
              <w:rPr>
                <w:lang w:eastAsia="en-US"/>
              </w:rPr>
            </w:pPr>
            <w:r>
              <w:rPr>
                <w:lang w:eastAsia="en-US"/>
              </w:rPr>
              <w:t>14454142,90</w:t>
            </w:r>
          </w:p>
        </w:tc>
        <w:tc>
          <w:tcPr>
            <w:tcW w:w="2870" w:type="dxa"/>
            <w:tcBorders>
              <w:top w:val="single" w:sz="4" w:space="0" w:color="auto"/>
              <w:left w:val="single" w:sz="4" w:space="0" w:color="auto"/>
              <w:bottom w:val="single" w:sz="4" w:space="0" w:color="auto"/>
              <w:right w:val="single" w:sz="4" w:space="0" w:color="auto"/>
            </w:tcBorders>
            <w:shd w:val="clear" w:color="auto" w:fill="C4BC96"/>
            <w:hideMark/>
          </w:tcPr>
          <w:p w14:paraId="6BFE7FC8" w14:textId="77777777" w:rsidR="00C249D1" w:rsidRDefault="00C249D1">
            <w:pPr>
              <w:spacing w:line="360" w:lineRule="auto"/>
              <w:rPr>
                <w:lang w:eastAsia="en-US"/>
              </w:rPr>
            </w:pPr>
            <w:r>
              <w:rPr>
                <w:lang w:eastAsia="en-US"/>
              </w:rPr>
              <w:t>15049073,41</w:t>
            </w:r>
          </w:p>
        </w:tc>
      </w:tr>
      <w:tr w:rsidR="00C249D1" w14:paraId="77E5A456" w14:textId="77777777" w:rsidTr="00C249D1">
        <w:tc>
          <w:tcPr>
            <w:tcW w:w="3756" w:type="dxa"/>
            <w:tcBorders>
              <w:top w:val="single" w:sz="4" w:space="0" w:color="auto"/>
              <w:left w:val="single" w:sz="4" w:space="0" w:color="auto"/>
              <w:bottom w:val="single" w:sz="4" w:space="0" w:color="auto"/>
              <w:right w:val="single" w:sz="4" w:space="0" w:color="auto"/>
            </w:tcBorders>
            <w:hideMark/>
          </w:tcPr>
          <w:p w14:paraId="46492578" w14:textId="77777777" w:rsidR="00C249D1" w:rsidRDefault="00C249D1">
            <w:pPr>
              <w:spacing w:line="360" w:lineRule="auto"/>
              <w:rPr>
                <w:b/>
                <w:lang w:eastAsia="en-US"/>
              </w:rPr>
            </w:pPr>
            <w:r>
              <w:rPr>
                <w:b/>
                <w:lang w:eastAsia="en-US"/>
              </w:rPr>
              <w:t xml:space="preserve">Vlastné imanie </w:t>
            </w:r>
          </w:p>
        </w:tc>
        <w:tc>
          <w:tcPr>
            <w:tcW w:w="2870" w:type="dxa"/>
            <w:tcBorders>
              <w:top w:val="single" w:sz="4" w:space="0" w:color="auto"/>
              <w:left w:val="single" w:sz="4" w:space="0" w:color="auto"/>
              <w:bottom w:val="single" w:sz="4" w:space="0" w:color="auto"/>
              <w:right w:val="single" w:sz="4" w:space="0" w:color="auto"/>
            </w:tcBorders>
            <w:hideMark/>
          </w:tcPr>
          <w:p w14:paraId="7F2F508B" w14:textId="77777777" w:rsidR="00C249D1" w:rsidRDefault="00C249D1">
            <w:pPr>
              <w:spacing w:line="360" w:lineRule="auto"/>
              <w:rPr>
                <w:lang w:eastAsia="en-US"/>
              </w:rPr>
            </w:pPr>
            <w:r>
              <w:rPr>
                <w:lang w:eastAsia="en-US"/>
              </w:rPr>
              <w:t>8654823,49</w:t>
            </w:r>
          </w:p>
        </w:tc>
        <w:tc>
          <w:tcPr>
            <w:tcW w:w="2870" w:type="dxa"/>
            <w:tcBorders>
              <w:top w:val="single" w:sz="4" w:space="0" w:color="auto"/>
              <w:left w:val="single" w:sz="4" w:space="0" w:color="auto"/>
              <w:bottom w:val="single" w:sz="4" w:space="0" w:color="auto"/>
              <w:right w:val="single" w:sz="4" w:space="0" w:color="auto"/>
            </w:tcBorders>
            <w:hideMark/>
          </w:tcPr>
          <w:p w14:paraId="5531F089" w14:textId="77777777" w:rsidR="00C249D1" w:rsidRDefault="00C249D1">
            <w:pPr>
              <w:spacing w:line="360" w:lineRule="auto"/>
              <w:rPr>
                <w:lang w:eastAsia="en-US"/>
              </w:rPr>
            </w:pPr>
            <w:r>
              <w:rPr>
                <w:lang w:eastAsia="en-US"/>
              </w:rPr>
              <w:t>9136458,84</w:t>
            </w:r>
          </w:p>
        </w:tc>
      </w:tr>
      <w:tr w:rsidR="00C249D1" w14:paraId="7AE8454E" w14:textId="77777777" w:rsidTr="00C249D1">
        <w:tc>
          <w:tcPr>
            <w:tcW w:w="3756" w:type="dxa"/>
            <w:tcBorders>
              <w:top w:val="single" w:sz="4" w:space="0" w:color="auto"/>
              <w:left w:val="single" w:sz="4" w:space="0" w:color="auto"/>
              <w:bottom w:val="single" w:sz="4" w:space="0" w:color="auto"/>
              <w:right w:val="single" w:sz="4" w:space="0" w:color="auto"/>
            </w:tcBorders>
            <w:hideMark/>
          </w:tcPr>
          <w:p w14:paraId="3FDE7F03" w14:textId="77777777" w:rsidR="00C249D1" w:rsidRDefault="00C249D1">
            <w:pPr>
              <w:spacing w:line="360" w:lineRule="auto"/>
              <w:rPr>
                <w:lang w:eastAsia="en-US"/>
              </w:rPr>
            </w:pPr>
            <w:r>
              <w:rPr>
                <w:lang w:eastAsia="en-US"/>
              </w:rPr>
              <w:t>z toho :</w:t>
            </w:r>
          </w:p>
        </w:tc>
        <w:tc>
          <w:tcPr>
            <w:tcW w:w="2870" w:type="dxa"/>
            <w:tcBorders>
              <w:top w:val="single" w:sz="4" w:space="0" w:color="auto"/>
              <w:left w:val="single" w:sz="4" w:space="0" w:color="auto"/>
              <w:bottom w:val="single" w:sz="4" w:space="0" w:color="auto"/>
              <w:right w:val="single" w:sz="4" w:space="0" w:color="auto"/>
            </w:tcBorders>
          </w:tcPr>
          <w:p w14:paraId="55BB7506" w14:textId="77777777" w:rsidR="00C249D1" w:rsidRDefault="00C249D1">
            <w:pPr>
              <w:spacing w:line="360" w:lineRule="auto"/>
              <w:rPr>
                <w:lang w:eastAsia="en-US"/>
              </w:rPr>
            </w:pPr>
          </w:p>
        </w:tc>
        <w:tc>
          <w:tcPr>
            <w:tcW w:w="2870" w:type="dxa"/>
            <w:tcBorders>
              <w:top w:val="single" w:sz="4" w:space="0" w:color="auto"/>
              <w:left w:val="single" w:sz="4" w:space="0" w:color="auto"/>
              <w:bottom w:val="single" w:sz="4" w:space="0" w:color="auto"/>
              <w:right w:val="single" w:sz="4" w:space="0" w:color="auto"/>
            </w:tcBorders>
          </w:tcPr>
          <w:p w14:paraId="13854657" w14:textId="77777777" w:rsidR="00C249D1" w:rsidRDefault="00C249D1">
            <w:pPr>
              <w:spacing w:line="360" w:lineRule="auto"/>
              <w:rPr>
                <w:lang w:eastAsia="en-US"/>
              </w:rPr>
            </w:pPr>
          </w:p>
        </w:tc>
      </w:tr>
      <w:tr w:rsidR="00C249D1" w14:paraId="563B60FD" w14:textId="77777777" w:rsidTr="00C249D1">
        <w:tc>
          <w:tcPr>
            <w:tcW w:w="3756" w:type="dxa"/>
            <w:tcBorders>
              <w:top w:val="single" w:sz="4" w:space="0" w:color="auto"/>
              <w:left w:val="single" w:sz="4" w:space="0" w:color="auto"/>
              <w:bottom w:val="single" w:sz="4" w:space="0" w:color="auto"/>
              <w:right w:val="single" w:sz="4" w:space="0" w:color="auto"/>
            </w:tcBorders>
            <w:hideMark/>
          </w:tcPr>
          <w:p w14:paraId="3BB7A90A" w14:textId="77777777" w:rsidR="00C249D1" w:rsidRDefault="00C249D1">
            <w:pPr>
              <w:spacing w:line="360" w:lineRule="auto"/>
              <w:rPr>
                <w:lang w:eastAsia="en-US"/>
              </w:rPr>
            </w:pPr>
            <w:r>
              <w:rPr>
                <w:lang w:eastAsia="en-US"/>
              </w:rPr>
              <w:t xml:space="preserve">Oceňovacie rozdiely </w:t>
            </w:r>
          </w:p>
        </w:tc>
        <w:tc>
          <w:tcPr>
            <w:tcW w:w="2870" w:type="dxa"/>
            <w:tcBorders>
              <w:top w:val="single" w:sz="4" w:space="0" w:color="auto"/>
              <w:left w:val="single" w:sz="4" w:space="0" w:color="auto"/>
              <w:bottom w:val="single" w:sz="4" w:space="0" w:color="auto"/>
              <w:right w:val="single" w:sz="4" w:space="0" w:color="auto"/>
            </w:tcBorders>
            <w:hideMark/>
          </w:tcPr>
          <w:p w14:paraId="0FDCA719" w14:textId="77777777" w:rsidR="00C249D1" w:rsidRDefault="00C249D1">
            <w:pPr>
              <w:spacing w:line="360" w:lineRule="auto"/>
              <w:rPr>
                <w:lang w:eastAsia="en-US"/>
              </w:rPr>
            </w:pPr>
            <w:r>
              <w:rPr>
                <w:lang w:eastAsia="en-US"/>
              </w:rPr>
              <w:t>0</w:t>
            </w:r>
          </w:p>
        </w:tc>
        <w:tc>
          <w:tcPr>
            <w:tcW w:w="2870" w:type="dxa"/>
            <w:tcBorders>
              <w:top w:val="single" w:sz="4" w:space="0" w:color="auto"/>
              <w:left w:val="single" w:sz="4" w:space="0" w:color="auto"/>
              <w:bottom w:val="single" w:sz="4" w:space="0" w:color="auto"/>
              <w:right w:val="single" w:sz="4" w:space="0" w:color="auto"/>
            </w:tcBorders>
            <w:hideMark/>
          </w:tcPr>
          <w:p w14:paraId="1F0321FB" w14:textId="77777777" w:rsidR="00C249D1" w:rsidRDefault="00C249D1">
            <w:pPr>
              <w:spacing w:line="360" w:lineRule="auto"/>
              <w:rPr>
                <w:lang w:eastAsia="en-US"/>
              </w:rPr>
            </w:pPr>
            <w:r>
              <w:rPr>
                <w:lang w:eastAsia="en-US"/>
              </w:rPr>
              <w:t>0</w:t>
            </w:r>
          </w:p>
        </w:tc>
      </w:tr>
      <w:tr w:rsidR="00C249D1" w14:paraId="72B6C1DE" w14:textId="77777777" w:rsidTr="00C249D1">
        <w:tc>
          <w:tcPr>
            <w:tcW w:w="3756" w:type="dxa"/>
            <w:tcBorders>
              <w:top w:val="single" w:sz="4" w:space="0" w:color="auto"/>
              <w:left w:val="single" w:sz="4" w:space="0" w:color="auto"/>
              <w:bottom w:val="single" w:sz="4" w:space="0" w:color="auto"/>
              <w:right w:val="single" w:sz="4" w:space="0" w:color="auto"/>
            </w:tcBorders>
            <w:hideMark/>
          </w:tcPr>
          <w:p w14:paraId="3F04BCB3" w14:textId="77777777" w:rsidR="00C249D1" w:rsidRDefault="00C249D1">
            <w:pPr>
              <w:spacing w:line="360" w:lineRule="auto"/>
              <w:rPr>
                <w:lang w:eastAsia="en-US"/>
              </w:rPr>
            </w:pPr>
            <w:r>
              <w:rPr>
                <w:lang w:eastAsia="en-US"/>
              </w:rPr>
              <w:t>Fondy</w:t>
            </w:r>
          </w:p>
        </w:tc>
        <w:tc>
          <w:tcPr>
            <w:tcW w:w="2870" w:type="dxa"/>
            <w:tcBorders>
              <w:top w:val="single" w:sz="4" w:space="0" w:color="auto"/>
              <w:left w:val="single" w:sz="4" w:space="0" w:color="auto"/>
              <w:bottom w:val="single" w:sz="4" w:space="0" w:color="auto"/>
              <w:right w:val="single" w:sz="4" w:space="0" w:color="auto"/>
            </w:tcBorders>
            <w:hideMark/>
          </w:tcPr>
          <w:p w14:paraId="33C8035B" w14:textId="77777777" w:rsidR="00C249D1" w:rsidRDefault="00C249D1">
            <w:pPr>
              <w:spacing w:line="360" w:lineRule="auto"/>
              <w:rPr>
                <w:lang w:eastAsia="en-US"/>
              </w:rPr>
            </w:pPr>
            <w:r>
              <w:rPr>
                <w:lang w:eastAsia="en-US"/>
              </w:rPr>
              <w:t>0</w:t>
            </w:r>
          </w:p>
        </w:tc>
        <w:tc>
          <w:tcPr>
            <w:tcW w:w="2870" w:type="dxa"/>
            <w:tcBorders>
              <w:top w:val="single" w:sz="4" w:space="0" w:color="auto"/>
              <w:left w:val="single" w:sz="4" w:space="0" w:color="auto"/>
              <w:bottom w:val="single" w:sz="4" w:space="0" w:color="auto"/>
              <w:right w:val="single" w:sz="4" w:space="0" w:color="auto"/>
            </w:tcBorders>
            <w:hideMark/>
          </w:tcPr>
          <w:p w14:paraId="1B359C38" w14:textId="77777777" w:rsidR="00C249D1" w:rsidRDefault="00C249D1">
            <w:pPr>
              <w:spacing w:line="360" w:lineRule="auto"/>
              <w:rPr>
                <w:lang w:eastAsia="en-US"/>
              </w:rPr>
            </w:pPr>
            <w:r>
              <w:rPr>
                <w:lang w:eastAsia="en-US"/>
              </w:rPr>
              <w:t>0</w:t>
            </w:r>
          </w:p>
        </w:tc>
      </w:tr>
      <w:tr w:rsidR="00C249D1" w14:paraId="373DCB8D" w14:textId="77777777" w:rsidTr="00C249D1">
        <w:tc>
          <w:tcPr>
            <w:tcW w:w="3756" w:type="dxa"/>
            <w:tcBorders>
              <w:top w:val="single" w:sz="4" w:space="0" w:color="auto"/>
              <w:left w:val="single" w:sz="4" w:space="0" w:color="auto"/>
              <w:bottom w:val="single" w:sz="4" w:space="0" w:color="auto"/>
              <w:right w:val="single" w:sz="4" w:space="0" w:color="auto"/>
            </w:tcBorders>
            <w:hideMark/>
          </w:tcPr>
          <w:p w14:paraId="68386452" w14:textId="77777777" w:rsidR="00C249D1" w:rsidRDefault="00C249D1">
            <w:pPr>
              <w:spacing w:line="360" w:lineRule="auto"/>
              <w:rPr>
                <w:lang w:eastAsia="en-US"/>
              </w:rPr>
            </w:pPr>
            <w:r>
              <w:rPr>
                <w:lang w:eastAsia="en-US"/>
              </w:rPr>
              <w:t xml:space="preserve">Výsledok hospodárenia </w:t>
            </w:r>
          </w:p>
        </w:tc>
        <w:tc>
          <w:tcPr>
            <w:tcW w:w="2870" w:type="dxa"/>
            <w:tcBorders>
              <w:top w:val="single" w:sz="4" w:space="0" w:color="auto"/>
              <w:left w:val="single" w:sz="4" w:space="0" w:color="auto"/>
              <w:bottom w:val="single" w:sz="4" w:space="0" w:color="auto"/>
              <w:right w:val="single" w:sz="4" w:space="0" w:color="auto"/>
            </w:tcBorders>
            <w:hideMark/>
          </w:tcPr>
          <w:p w14:paraId="566D9599" w14:textId="77777777" w:rsidR="00C249D1" w:rsidRDefault="00C249D1">
            <w:pPr>
              <w:spacing w:line="360" w:lineRule="auto"/>
              <w:rPr>
                <w:lang w:eastAsia="en-US"/>
              </w:rPr>
            </w:pPr>
            <w:r>
              <w:rPr>
                <w:lang w:eastAsia="en-US"/>
              </w:rPr>
              <w:t>8654823,49</w:t>
            </w:r>
          </w:p>
        </w:tc>
        <w:tc>
          <w:tcPr>
            <w:tcW w:w="2870" w:type="dxa"/>
            <w:tcBorders>
              <w:top w:val="single" w:sz="4" w:space="0" w:color="auto"/>
              <w:left w:val="single" w:sz="4" w:space="0" w:color="auto"/>
              <w:bottom w:val="single" w:sz="4" w:space="0" w:color="auto"/>
              <w:right w:val="single" w:sz="4" w:space="0" w:color="auto"/>
            </w:tcBorders>
            <w:hideMark/>
          </w:tcPr>
          <w:p w14:paraId="4510F96E" w14:textId="77777777" w:rsidR="00C249D1" w:rsidRDefault="00C249D1">
            <w:pPr>
              <w:spacing w:line="360" w:lineRule="auto"/>
              <w:rPr>
                <w:lang w:eastAsia="en-US"/>
              </w:rPr>
            </w:pPr>
            <w:r>
              <w:rPr>
                <w:lang w:eastAsia="en-US"/>
              </w:rPr>
              <w:t>9136458,84</w:t>
            </w:r>
          </w:p>
        </w:tc>
      </w:tr>
      <w:tr w:rsidR="00C249D1" w14:paraId="50C7C4E6" w14:textId="77777777" w:rsidTr="00C249D1">
        <w:trPr>
          <w:trHeight w:val="545"/>
        </w:trPr>
        <w:tc>
          <w:tcPr>
            <w:tcW w:w="3756" w:type="dxa"/>
            <w:tcBorders>
              <w:top w:val="single" w:sz="4" w:space="0" w:color="auto"/>
              <w:left w:val="single" w:sz="4" w:space="0" w:color="auto"/>
              <w:bottom w:val="single" w:sz="4" w:space="0" w:color="auto"/>
              <w:right w:val="single" w:sz="4" w:space="0" w:color="auto"/>
            </w:tcBorders>
            <w:hideMark/>
          </w:tcPr>
          <w:p w14:paraId="58B6AADA" w14:textId="77777777" w:rsidR="00C249D1" w:rsidRDefault="00C249D1">
            <w:pPr>
              <w:spacing w:line="360" w:lineRule="auto"/>
              <w:rPr>
                <w:b/>
                <w:lang w:eastAsia="en-US"/>
              </w:rPr>
            </w:pPr>
            <w:r>
              <w:rPr>
                <w:b/>
                <w:lang w:eastAsia="en-US"/>
              </w:rPr>
              <w:t>Záväzky</w:t>
            </w:r>
          </w:p>
        </w:tc>
        <w:tc>
          <w:tcPr>
            <w:tcW w:w="2870" w:type="dxa"/>
            <w:tcBorders>
              <w:top w:val="single" w:sz="4" w:space="0" w:color="auto"/>
              <w:left w:val="single" w:sz="4" w:space="0" w:color="auto"/>
              <w:bottom w:val="single" w:sz="4" w:space="0" w:color="auto"/>
              <w:right w:val="single" w:sz="4" w:space="0" w:color="auto"/>
            </w:tcBorders>
            <w:hideMark/>
          </w:tcPr>
          <w:p w14:paraId="72C543BC" w14:textId="77777777" w:rsidR="00C249D1" w:rsidRDefault="00C249D1">
            <w:pPr>
              <w:spacing w:line="360" w:lineRule="auto"/>
              <w:rPr>
                <w:lang w:eastAsia="en-US"/>
              </w:rPr>
            </w:pPr>
            <w:r>
              <w:rPr>
                <w:lang w:eastAsia="en-US"/>
              </w:rPr>
              <w:t>2275207,56</w:t>
            </w:r>
          </w:p>
        </w:tc>
        <w:tc>
          <w:tcPr>
            <w:tcW w:w="2870" w:type="dxa"/>
            <w:tcBorders>
              <w:top w:val="single" w:sz="4" w:space="0" w:color="auto"/>
              <w:left w:val="single" w:sz="4" w:space="0" w:color="auto"/>
              <w:bottom w:val="single" w:sz="4" w:space="0" w:color="auto"/>
              <w:right w:val="single" w:sz="4" w:space="0" w:color="auto"/>
            </w:tcBorders>
            <w:hideMark/>
          </w:tcPr>
          <w:p w14:paraId="14C47BA2" w14:textId="77777777" w:rsidR="00C249D1" w:rsidRDefault="00C249D1">
            <w:pPr>
              <w:spacing w:line="360" w:lineRule="auto"/>
              <w:rPr>
                <w:lang w:eastAsia="en-US"/>
              </w:rPr>
            </w:pPr>
            <w:r>
              <w:rPr>
                <w:lang w:eastAsia="en-US"/>
              </w:rPr>
              <w:t>2363393,86</w:t>
            </w:r>
          </w:p>
        </w:tc>
      </w:tr>
    </w:tbl>
    <w:p w14:paraId="1AD99D99" w14:textId="77777777" w:rsidR="00C249D1" w:rsidRDefault="00C249D1" w:rsidP="00C249D1">
      <w:pPr>
        <w:tabs>
          <w:tab w:val="left" w:pos="2880"/>
          <w:tab w:val="right" w:pos="8820"/>
        </w:tabs>
        <w:jc w:val="both"/>
      </w:pPr>
    </w:p>
    <w:tbl>
      <w:tblPr>
        <w:tblW w:w="94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3755"/>
        <w:gridCol w:w="2870"/>
        <w:gridCol w:w="2870"/>
      </w:tblGrid>
      <w:tr w:rsidR="00C249D1" w14:paraId="44A59557" w14:textId="77777777" w:rsidTr="00C249D1">
        <w:tc>
          <w:tcPr>
            <w:tcW w:w="3756" w:type="dxa"/>
            <w:tcBorders>
              <w:top w:val="single" w:sz="4" w:space="0" w:color="auto"/>
              <w:left w:val="single" w:sz="4" w:space="0" w:color="auto"/>
              <w:bottom w:val="single" w:sz="4" w:space="0" w:color="auto"/>
              <w:right w:val="single" w:sz="4" w:space="0" w:color="auto"/>
            </w:tcBorders>
            <w:hideMark/>
          </w:tcPr>
          <w:p w14:paraId="297FBB98" w14:textId="77777777" w:rsidR="00C249D1" w:rsidRDefault="00C249D1">
            <w:pPr>
              <w:spacing w:line="360" w:lineRule="auto"/>
              <w:rPr>
                <w:lang w:eastAsia="en-US"/>
              </w:rPr>
            </w:pPr>
            <w:r>
              <w:rPr>
                <w:lang w:eastAsia="en-US"/>
              </w:rPr>
              <w:t>z toho :</w:t>
            </w:r>
          </w:p>
        </w:tc>
        <w:tc>
          <w:tcPr>
            <w:tcW w:w="2870" w:type="dxa"/>
            <w:tcBorders>
              <w:top w:val="single" w:sz="4" w:space="0" w:color="auto"/>
              <w:left w:val="single" w:sz="4" w:space="0" w:color="auto"/>
              <w:bottom w:val="single" w:sz="4" w:space="0" w:color="auto"/>
              <w:right w:val="single" w:sz="4" w:space="0" w:color="auto"/>
            </w:tcBorders>
          </w:tcPr>
          <w:p w14:paraId="244C74DC" w14:textId="77777777" w:rsidR="00C249D1" w:rsidRDefault="00C249D1">
            <w:pPr>
              <w:spacing w:line="360" w:lineRule="auto"/>
              <w:rPr>
                <w:lang w:eastAsia="en-US"/>
              </w:rPr>
            </w:pPr>
          </w:p>
        </w:tc>
        <w:tc>
          <w:tcPr>
            <w:tcW w:w="2870" w:type="dxa"/>
            <w:tcBorders>
              <w:top w:val="single" w:sz="4" w:space="0" w:color="auto"/>
              <w:left w:val="single" w:sz="4" w:space="0" w:color="auto"/>
              <w:bottom w:val="single" w:sz="4" w:space="0" w:color="auto"/>
              <w:right w:val="single" w:sz="4" w:space="0" w:color="auto"/>
            </w:tcBorders>
          </w:tcPr>
          <w:p w14:paraId="242BF012" w14:textId="77777777" w:rsidR="00C249D1" w:rsidRDefault="00C249D1">
            <w:pPr>
              <w:spacing w:line="360" w:lineRule="auto"/>
              <w:rPr>
                <w:lang w:eastAsia="en-US"/>
              </w:rPr>
            </w:pPr>
          </w:p>
        </w:tc>
      </w:tr>
      <w:tr w:rsidR="00C249D1" w14:paraId="31B7D1A5" w14:textId="77777777" w:rsidTr="00C249D1">
        <w:tc>
          <w:tcPr>
            <w:tcW w:w="3756" w:type="dxa"/>
            <w:tcBorders>
              <w:top w:val="single" w:sz="4" w:space="0" w:color="auto"/>
              <w:left w:val="single" w:sz="4" w:space="0" w:color="auto"/>
              <w:bottom w:val="single" w:sz="4" w:space="0" w:color="auto"/>
              <w:right w:val="single" w:sz="4" w:space="0" w:color="auto"/>
            </w:tcBorders>
            <w:hideMark/>
          </w:tcPr>
          <w:p w14:paraId="1F5F0A4B" w14:textId="77777777" w:rsidR="00C249D1" w:rsidRDefault="00C249D1">
            <w:pPr>
              <w:spacing w:line="360" w:lineRule="auto"/>
              <w:rPr>
                <w:lang w:eastAsia="en-US"/>
              </w:rPr>
            </w:pPr>
            <w:r>
              <w:rPr>
                <w:lang w:eastAsia="en-US"/>
              </w:rPr>
              <w:t xml:space="preserve">Rezervy </w:t>
            </w:r>
          </w:p>
        </w:tc>
        <w:tc>
          <w:tcPr>
            <w:tcW w:w="2870" w:type="dxa"/>
            <w:tcBorders>
              <w:top w:val="single" w:sz="4" w:space="0" w:color="auto"/>
              <w:left w:val="single" w:sz="4" w:space="0" w:color="auto"/>
              <w:bottom w:val="single" w:sz="4" w:space="0" w:color="auto"/>
              <w:right w:val="single" w:sz="4" w:space="0" w:color="auto"/>
            </w:tcBorders>
            <w:hideMark/>
          </w:tcPr>
          <w:p w14:paraId="1C1A9100" w14:textId="77777777" w:rsidR="00C249D1" w:rsidRDefault="00C249D1">
            <w:pPr>
              <w:spacing w:line="360" w:lineRule="auto"/>
              <w:rPr>
                <w:lang w:eastAsia="en-US"/>
              </w:rPr>
            </w:pPr>
            <w:r>
              <w:rPr>
                <w:lang w:eastAsia="en-US"/>
              </w:rPr>
              <w:t>6656</w:t>
            </w:r>
          </w:p>
        </w:tc>
        <w:tc>
          <w:tcPr>
            <w:tcW w:w="2870" w:type="dxa"/>
            <w:tcBorders>
              <w:top w:val="single" w:sz="4" w:space="0" w:color="auto"/>
              <w:left w:val="single" w:sz="4" w:space="0" w:color="auto"/>
              <w:bottom w:val="single" w:sz="4" w:space="0" w:color="auto"/>
              <w:right w:val="single" w:sz="4" w:space="0" w:color="auto"/>
            </w:tcBorders>
            <w:hideMark/>
          </w:tcPr>
          <w:p w14:paraId="423977DB" w14:textId="77777777" w:rsidR="00C249D1" w:rsidRDefault="00C249D1">
            <w:pPr>
              <w:spacing w:line="360" w:lineRule="auto"/>
              <w:rPr>
                <w:lang w:eastAsia="en-US"/>
              </w:rPr>
            </w:pPr>
            <w:r>
              <w:rPr>
                <w:lang w:eastAsia="en-US"/>
              </w:rPr>
              <w:t>6570</w:t>
            </w:r>
          </w:p>
        </w:tc>
      </w:tr>
      <w:tr w:rsidR="00C249D1" w14:paraId="18E168C3" w14:textId="77777777" w:rsidTr="00C249D1">
        <w:trPr>
          <w:trHeight w:val="452"/>
        </w:trPr>
        <w:tc>
          <w:tcPr>
            <w:tcW w:w="3756" w:type="dxa"/>
            <w:tcBorders>
              <w:top w:val="single" w:sz="4" w:space="0" w:color="auto"/>
              <w:left w:val="single" w:sz="4" w:space="0" w:color="auto"/>
              <w:bottom w:val="single" w:sz="4" w:space="0" w:color="auto"/>
              <w:right w:val="single" w:sz="4" w:space="0" w:color="auto"/>
            </w:tcBorders>
            <w:hideMark/>
          </w:tcPr>
          <w:p w14:paraId="73F26C8C" w14:textId="77777777" w:rsidR="00C249D1" w:rsidRDefault="00C249D1">
            <w:pPr>
              <w:spacing w:line="360" w:lineRule="auto"/>
              <w:rPr>
                <w:lang w:eastAsia="en-US"/>
              </w:rPr>
            </w:pPr>
            <w:r>
              <w:rPr>
                <w:lang w:eastAsia="en-US"/>
              </w:rPr>
              <w:t>Zúčtovanie medzi subjektami VS</w:t>
            </w:r>
          </w:p>
        </w:tc>
        <w:tc>
          <w:tcPr>
            <w:tcW w:w="2870" w:type="dxa"/>
            <w:tcBorders>
              <w:top w:val="single" w:sz="4" w:space="0" w:color="auto"/>
              <w:left w:val="single" w:sz="4" w:space="0" w:color="auto"/>
              <w:bottom w:val="single" w:sz="4" w:space="0" w:color="auto"/>
              <w:right w:val="single" w:sz="4" w:space="0" w:color="auto"/>
            </w:tcBorders>
            <w:hideMark/>
          </w:tcPr>
          <w:p w14:paraId="363B2D3F" w14:textId="77777777" w:rsidR="00C249D1" w:rsidRDefault="00C249D1">
            <w:pPr>
              <w:spacing w:line="360" w:lineRule="auto"/>
              <w:rPr>
                <w:lang w:eastAsia="en-US"/>
              </w:rPr>
            </w:pPr>
            <w:r>
              <w:rPr>
                <w:lang w:eastAsia="en-US"/>
              </w:rPr>
              <w:t>124639,02</w:t>
            </w:r>
          </w:p>
        </w:tc>
        <w:tc>
          <w:tcPr>
            <w:tcW w:w="2870" w:type="dxa"/>
            <w:tcBorders>
              <w:top w:val="single" w:sz="4" w:space="0" w:color="auto"/>
              <w:left w:val="single" w:sz="4" w:space="0" w:color="auto"/>
              <w:bottom w:val="single" w:sz="4" w:space="0" w:color="auto"/>
              <w:right w:val="single" w:sz="4" w:space="0" w:color="auto"/>
            </w:tcBorders>
            <w:hideMark/>
          </w:tcPr>
          <w:p w14:paraId="1743A36E" w14:textId="77777777" w:rsidR="00C249D1" w:rsidRDefault="00C249D1">
            <w:pPr>
              <w:spacing w:line="360" w:lineRule="auto"/>
              <w:rPr>
                <w:lang w:eastAsia="en-US"/>
              </w:rPr>
            </w:pPr>
            <w:r>
              <w:rPr>
                <w:lang w:eastAsia="en-US"/>
              </w:rPr>
              <w:t>160421,60</w:t>
            </w:r>
          </w:p>
        </w:tc>
      </w:tr>
      <w:tr w:rsidR="00C249D1" w14:paraId="740A1492" w14:textId="77777777" w:rsidTr="00C249D1">
        <w:tc>
          <w:tcPr>
            <w:tcW w:w="3756" w:type="dxa"/>
            <w:tcBorders>
              <w:top w:val="single" w:sz="4" w:space="0" w:color="auto"/>
              <w:left w:val="single" w:sz="4" w:space="0" w:color="auto"/>
              <w:bottom w:val="single" w:sz="4" w:space="0" w:color="auto"/>
              <w:right w:val="single" w:sz="4" w:space="0" w:color="auto"/>
            </w:tcBorders>
            <w:hideMark/>
          </w:tcPr>
          <w:p w14:paraId="1A7CC45A" w14:textId="77777777" w:rsidR="00C249D1" w:rsidRDefault="00C249D1">
            <w:pPr>
              <w:spacing w:line="360" w:lineRule="auto"/>
              <w:rPr>
                <w:lang w:eastAsia="en-US"/>
              </w:rPr>
            </w:pPr>
            <w:r>
              <w:rPr>
                <w:lang w:eastAsia="en-US"/>
              </w:rPr>
              <w:t>Dlhodobé záväzky</w:t>
            </w:r>
          </w:p>
        </w:tc>
        <w:tc>
          <w:tcPr>
            <w:tcW w:w="2870" w:type="dxa"/>
            <w:tcBorders>
              <w:top w:val="single" w:sz="4" w:space="0" w:color="auto"/>
              <w:left w:val="single" w:sz="4" w:space="0" w:color="auto"/>
              <w:bottom w:val="single" w:sz="4" w:space="0" w:color="auto"/>
              <w:right w:val="single" w:sz="4" w:space="0" w:color="auto"/>
            </w:tcBorders>
            <w:hideMark/>
          </w:tcPr>
          <w:p w14:paraId="3F857D6C" w14:textId="77777777" w:rsidR="00C249D1" w:rsidRDefault="00C249D1">
            <w:pPr>
              <w:spacing w:line="360" w:lineRule="auto"/>
              <w:rPr>
                <w:lang w:eastAsia="en-US"/>
              </w:rPr>
            </w:pPr>
            <w:r>
              <w:rPr>
                <w:lang w:eastAsia="en-US"/>
              </w:rPr>
              <w:t>873782,63</w:t>
            </w:r>
          </w:p>
        </w:tc>
        <w:tc>
          <w:tcPr>
            <w:tcW w:w="2870" w:type="dxa"/>
            <w:tcBorders>
              <w:top w:val="single" w:sz="4" w:space="0" w:color="auto"/>
              <w:left w:val="single" w:sz="4" w:space="0" w:color="auto"/>
              <w:bottom w:val="single" w:sz="4" w:space="0" w:color="auto"/>
              <w:right w:val="single" w:sz="4" w:space="0" w:color="auto"/>
            </w:tcBorders>
            <w:hideMark/>
          </w:tcPr>
          <w:p w14:paraId="7F297212" w14:textId="77777777" w:rsidR="00C249D1" w:rsidRDefault="00C249D1">
            <w:pPr>
              <w:spacing w:line="360" w:lineRule="auto"/>
              <w:rPr>
                <w:lang w:eastAsia="en-US"/>
              </w:rPr>
            </w:pPr>
            <w:r>
              <w:rPr>
                <w:lang w:eastAsia="en-US"/>
              </w:rPr>
              <w:t>819811,41</w:t>
            </w:r>
          </w:p>
        </w:tc>
      </w:tr>
      <w:tr w:rsidR="00C249D1" w14:paraId="57498EE4" w14:textId="77777777" w:rsidTr="00C249D1">
        <w:tc>
          <w:tcPr>
            <w:tcW w:w="3756" w:type="dxa"/>
            <w:tcBorders>
              <w:top w:val="single" w:sz="4" w:space="0" w:color="auto"/>
              <w:left w:val="single" w:sz="4" w:space="0" w:color="auto"/>
              <w:bottom w:val="single" w:sz="4" w:space="0" w:color="auto"/>
              <w:right w:val="single" w:sz="4" w:space="0" w:color="auto"/>
            </w:tcBorders>
            <w:hideMark/>
          </w:tcPr>
          <w:p w14:paraId="41C424F1" w14:textId="77777777" w:rsidR="00C249D1" w:rsidRDefault="00C249D1">
            <w:pPr>
              <w:spacing w:line="360" w:lineRule="auto"/>
              <w:rPr>
                <w:lang w:eastAsia="en-US"/>
              </w:rPr>
            </w:pPr>
            <w:r>
              <w:rPr>
                <w:lang w:eastAsia="en-US"/>
              </w:rPr>
              <w:t>Krátkodobé záväzky</w:t>
            </w:r>
          </w:p>
        </w:tc>
        <w:tc>
          <w:tcPr>
            <w:tcW w:w="2870" w:type="dxa"/>
            <w:tcBorders>
              <w:top w:val="single" w:sz="4" w:space="0" w:color="auto"/>
              <w:left w:val="single" w:sz="4" w:space="0" w:color="auto"/>
              <w:bottom w:val="single" w:sz="4" w:space="0" w:color="auto"/>
              <w:right w:val="single" w:sz="4" w:space="0" w:color="auto"/>
            </w:tcBorders>
            <w:hideMark/>
          </w:tcPr>
          <w:p w14:paraId="1CCA0DCA" w14:textId="77777777" w:rsidR="00C249D1" w:rsidRDefault="00C249D1">
            <w:pPr>
              <w:spacing w:line="360" w:lineRule="auto"/>
              <w:rPr>
                <w:lang w:eastAsia="en-US"/>
              </w:rPr>
            </w:pPr>
            <w:r>
              <w:rPr>
                <w:lang w:eastAsia="en-US"/>
              </w:rPr>
              <w:t>718524,94</w:t>
            </w:r>
          </w:p>
        </w:tc>
        <w:tc>
          <w:tcPr>
            <w:tcW w:w="2870" w:type="dxa"/>
            <w:tcBorders>
              <w:top w:val="single" w:sz="4" w:space="0" w:color="auto"/>
              <w:left w:val="single" w:sz="4" w:space="0" w:color="auto"/>
              <w:bottom w:val="single" w:sz="4" w:space="0" w:color="auto"/>
              <w:right w:val="single" w:sz="4" w:space="0" w:color="auto"/>
            </w:tcBorders>
            <w:hideMark/>
          </w:tcPr>
          <w:p w14:paraId="0E7FC8DD" w14:textId="77777777" w:rsidR="00C249D1" w:rsidRDefault="00C249D1">
            <w:pPr>
              <w:spacing w:line="360" w:lineRule="auto"/>
              <w:rPr>
                <w:lang w:eastAsia="en-US"/>
              </w:rPr>
            </w:pPr>
            <w:r>
              <w:rPr>
                <w:lang w:eastAsia="en-US"/>
              </w:rPr>
              <w:t>705833,26</w:t>
            </w:r>
          </w:p>
        </w:tc>
      </w:tr>
      <w:tr w:rsidR="00C249D1" w14:paraId="225B69F5" w14:textId="77777777" w:rsidTr="00C249D1">
        <w:tc>
          <w:tcPr>
            <w:tcW w:w="3756" w:type="dxa"/>
            <w:tcBorders>
              <w:top w:val="single" w:sz="4" w:space="0" w:color="auto"/>
              <w:left w:val="single" w:sz="4" w:space="0" w:color="auto"/>
              <w:bottom w:val="single" w:sz="4" w:space="0" w:color="auto"/>
              <w:right w:val="single" w:sz="4" w:space="0" w:color="auto"/>
            </w:tcBorders>
            <w:hideMark/>
          </w:tcPr>
          <w:p w14:paraId="3BFB9B0B" w14:textId="77777777" w:rsidR="00C249D1" w:rsidRDefault="00C249D1">
            <w:pPr>
              <w:spacing w:line="360" w:lineRule="auto"/>
              <w:rPr>
                <w:lang w:eastAsia="en-US"/>
              </w:rPr>
            </w:pPr>
            <w:r>
              <w:rPr>
                <w:lang w:eastAsia="en-US"/>
              </w:rPr>
              <w:t>Bankové úvery a výpomoci</w:t>
            </w:r>
          </w:p>
        </w:tc>
        <w:tc>
          <w:tcPr>
            <w:tcW w:w="2870" w:type="dxa"/>
            <w:tcBorders>
              <w:top w:val="single" w:sz="4" w:space="0" w:color="auto"/>
              <w:left w:val="single" w:sz="4" w:space="0" w:color="auto"/>
              <w:bottom w:val="single" w:sz="4" w:space="0" w:color="auto"/>
              <w:right w:val="single" w:sz="4" w:space="0" w:color="auto"/>
            </w:tcBorders>
            <w:hideMark/>
          </w:tcPr>
          <w:p w14:paraId="3E77C326" w14:textId="77777777" w:rsidR="00C249D1" w:rsidRDefault="00C249D1">
            <w:pPr>
              <w:spacing w:line="360" w:lineRule="auto"/>
              <w:rPr>
                <w:lang w:eastAsia="en-US"/>
              </w:rPr>
            </w:pPr>
            <w:r>
              <w:rPr>
                <w:lang w:eastAsia="en-US"/>
              </w:rPr>
              <w:t>551604,97</w:t>
            </w:r>
          </w:p>
        </w:tc>
        <w:tc>
          <w:tcPr>
            <w:tcW w:w="2870" w:type="dxa"/>
            <w:tcBorders>
              <w:top w:val="single" w:sz="4" w:space="0" w:color="auto"/>
              <w:left w:val="single" w:sz="4" w:space="0" w:color="auto"/>
              <w:bottom w:val="single" w:sz="4" w:space="0" w:color="auto"/>
              <w:right w:val="single" w:sz="4" w:space="0" w:color="auto"/>
            </w:tcBorders>
            <w:hideMark/>
          </w:tcPr>
          <w:p w14:paraId="13864D98" w14:textId="77777777" w:rsidR="00C249D1" w:rsidRDefault="00C249D1">
            <w:pPr>
              <w:spacing w:line="360" w:lineRule="auto"/>
              <w:rPr>
                <w:lang w:eastAsia="en-US"/>
              </w:rPr>
            </w:pPr>
            <w:r>
              <w:rPr>
                <w:lang w:eastAsia="en-US"/>
              </w:rPr>
              <w:t>670757,59</w:t>
            </w:r>
          </w:p>
        </w:tc>
      </w:tr>
      <w:tr w:rsidR="00C249D1" w14:paraId="1A1D030D" w14:textId="77777777" w:rsidTr="00C249D1">
        <w:tc>
          <w:tcPr>
            <w:tcW w:w="3756" w:type="dxa"/>
            <w:tcBorders>
              <w:top w:val="single" w:sz="4" w:space="0" w:color="auto"/>
              <w:left w:val="single" w:sz="4" w:space="0" w:color="auto"/>
              <w:bottom w:val="single" w:sz="4" w:space="0" w:color="auto"/>
              <w:right w:val="single" w:sz="4" w:space="0" w:color="auto"/>
            </w:tcBorders>
            <w:hideMark/>
          </w:tcPr>
          <w:p w14:paraId="27FC9626" w14:textId="77777777" w:rsidR="00C249D1" w:rsidRDefault="00C249D1">
            <w:pPr>
              <w:spacing w:line="360" w:lineRule="auto"/>
              <w:rPr>
                <w:lang w:eastAsia="en-US"/>
              </w:rPr>
            </w:pPr>
            <w:r>
              <w:rPr>
                <w:b/>
                <w:lang w:eastAsia="en-US"/>
              </w:rPr>
              <w:t>Časové rozlíšenie</w:t>
            </w:r>
          </w:p>
        </w:tc>
        <w:tc>
          <w:tcPr>
            <w:tcW w:w="2870" w:type="dxa"/>
            <w:tcBorders>
              <w:top w:val="single" w:sz="4" w:space="0" w:color="auto"/>
              <w:left w:val="single" w:sz="4" w:space="0" w:color="auto"/>
              <w:bottom w:val="single" w:sz="4" w:space="0" w:color="auto"/>
              <w:right w:val="single" w:sz="4" w:space="0" w:color="auto"/>
            </w:tcBorders>
            <w:hideMark/>
          </w:tcPr>
          <w:p w14:paraId="201907D9" w14:textId="77777777" w:rsidR="00C249D1" w:rsidRDefault="00C249D1">
            <w:pPr>
              <w:spacing w:line="360" w:lineRule="auto"/>
              <w:rPr>
                <w:lang w:eastAsia="en-US"/>
              </w:rPr>
            </w:pPr>
            <w:r>
              <w:rPr>
                <w:lang w:eastAsia="en-US"/>
              </w:rPr>
              <w:t>3524111,85</w:t>
            </w:r>
          </w:p>
        </w:tc>
        <w:tc>
          <w:tcPr>
            <w:tcW w:w="2870" w:type="dxa"/>
            <w:tcBorders>
              <w:top w:val="single" w:sz="4" w:space="0" w:color="auto"/>
              <w:left w:val="single" w:sz="4" w:space="0" w:color="auto"/>
              <w:bottom w:val="single" w:sz="4" w:space="0" w:color="auto"/>
              <w:right w:val="single" w:sz="4" w:space="0" w:color="auto"/>
            </w:tcBorders>
            <w:hideMark/>
          </w:tcPr>
          <w:p w14:paraId="7B4ED3B7" w14:textId="77777777" w:rsidR="00C249D1" w:rsidRDefault="00C249D1">
            <w:pPr>
              <w:spacing w:line="360" w:lineRule="auto"/>
              <w:rPr>
                <w:lang w:eastAsia="en-US"/>
              </w:rPr>
            </w:pPr>
            <w:r>
              <w:rPr>
                <w:lang w:eastAsia="en-US"/>
              </w:rPr>
              <w:t>3549220,71</w:t>
            </w:r>
          </w:p>
        </w:tc>
      </w:tr>
    </w:tbl>
    <w:p w14:paraId="660ACF08" w14:textId="77777777" w:rsidR="00C249D1" w:rsidRDefault="00C249D1" w:rsidP="00C249D1"/>
    <w:p w14:paraId="47B5406B" w14:textId="5DA3BF7D" w:rsidR="00C249D1" w:rsidRDefault="00C249D1" w:rsidP="00C249D1">
      <w:pPr>
        <w:rPr>
          <w:b/>
          <w:color w:val="943634" w:themeColor="accent2" w:themeShade="BF"/>
          <w:sz w:val="28"/>
          <w:szCs w:val="28"/>
        </w:rPr>
      </w:pPr>
      <w:r>
        <w:rPr>
          <w:b/>
          <w:color w:val="943634" w:themeColor="accent2" w:themeShade="BF"/>
          <w:sz w:val="28"/>
          <w:szCs w:val="28"/>
        </w:rPr>
        <w:t>8.3 Pohľadávky za rok 20</w:t>
      </w:r>
      <w:r w:rsidR="0077433E">
        <w:rPr>
          <w:b/>
          <w:color w:val="943634" w:themeColor="accent2" w:themeShade="BF"/>
          <w:sz w:val="28"/>
          <w:szCs w:val="28"/>
        </w:rPr>
        <w:t>20</w:t>
      </w:r>
    </w:p>
    <w:p w14:paraId="0F7532E6" w14:textId="77777777" w:rsidR="00C249D1" w:rsidRDefault="00C249D1" w:rsidP="00AA74F0">
      <w:pPr>
        <w:numPr>
          <w:ilvl w:val="0"/>
          <w:numId w:val="9"/>
        </w:numPr>
        <w:spacing w:line="360" w:lineRule="auto"/>
        <w:ind w:left="284" w:hanging="284"/>
        <w:rPr>
          <w:b/>
        </w:rPr>
      </w:pPr>
      <w:r>
        <w:rPr>
          <w:b/>
        </w:rPr>
        <w:t>za materskú účtovnú jednotku</w:t>
      </w:r>
    </w:p>
    <w:tbl>
      <w:tblPr>
        <w:tblW w:w="949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03"/>
        <w:gridCol w:w="2127"/>
        <w:gridCol w:w="2268"/>
      </w:tblGrid>
      <w:tr w:rsidR="00C249D1" w14:paraId="44876D62" w14:textId="77777777" w:rsidTr="00C249D1">
        <w:tc>
          <w:tcPr>
            <w:tcW w:w="5103" w:type="dxa"/>
            <w:tcBorders>
              <w:top w:val="single" w:sz="4" w:space="0" w:color="auto"/>
              <w:left w:val="single" w:sz="4" w:space="0" w:color="auto"/>
              <w:bottom w:val="single" w:sz="4" w:space="0" w:color="auto"/>
              <w:right w:val="single" w:sz="4" w:space="0" w:color="auto"/>
            </w:tcBorders>
            <w:shd w:val="clear" w:color="auto" w:fill="D9D9D9"/>
            <w:hideMark/>
          </w:tcPr>
          <w:p w14:paraId="1E2E55DB" w14:textId="77777777" w:rsidR="00C249D1" w:rsidRDefault="00C249D1">
            <w:pPr>
              <w:spacing w:line="360" w:lineRule="auto"/>
              <w:rPr>
                <w:b/>
                <w:lang w:eastAsia="en-US"/>
              </w:rPr>
            </w:pPr>
            <w:r>
              <w:rPr>
                <w:b/>
                <w:lang w:eastAsia="en-US"/>
              </w:rPr>
              <w:t xml:space="preserve">Pohľadávky </w:t>
            </w:r>
          </w:p>
        </w:tc>
        <w:tc>
          <w:tcPr>
            <w:tcW w:w="2127" w:type="dxa"/>
            <w:tcBorders>
              <w:top w:val="single" w:sz="4" w:space="0" w:color="auto"/>
              <w:left w:val="single" w:sz="4" w:space="0" w:color="auto"/>
              <w:bottom w:val="single" w:sz="4" w:space="0" w:color="auto"/>
              <w:right w:val="single" w:sz="4" w:space="0" w:color="auto"/>
            </w:tcBorders>
            <w:shd w:val="clear" w:color="auto" w:fill="D9D9D9"/>
            <w:hideMark/>
          </w:tcPr>
          <w:p w14:paraId="72A08427" w14:textId="77777777" w:rsidR="00C249D1" w:rsidRDefault="00C249D1">
            <w:pPr>
              <w:jc w:val="center"/>
              <w:rPr>
                <w:b/>
                <w:sz w:val="20"/>
                <w:szCs w:val="20"/>
                <w:lang w:eastAsia="en-US"/>
              </w:rPr>
            </w:pPr>
            <w:r>
              <w:rPr>
                <w:b/>
                <w:sz w:val="20"/>
                <w:szCs w:val="20"/>
                <w:lang w:eastAsia="en-US"/>
              </w:rPr>
              <w:t xml:space="preserve">Zostatok </w:t>
            </w:r>
          </w:p>
          <w:p w14:paraId="12FAC4F5" w14:textId="77777777" w:rsidR="00C249D1" w:rsidRDefault="00C249D1">
            <w:pPr>
              <w:jc w:val="center"/>
              <w:rPr>
                <w:b/>
                <w:sz w:val="20"/>
                <w:szCs w:val="20"/>
                <w:lang w:eastAsia="en-US"/>
              </w:rPr>
            </w:pPr>
            <w:r>
              <w:rPr>
                <w:b/>
                <w:sz w:val="20"/>
                <w:szCs w:val="20"/>
                <w:lang w:eastAsia="en-US"/>
              </w:rPr>
              <w:t>k 31.12 2019</w:t>
            </w:r>
          </w:p>
        </w:tc>
        <w:tc>
          <w:tcPr>
            <w:tcW w:w="2268" w:type="dxa"/>
            <w:tcBorders>
              <w:top w:val="single" w:sz="4" w:space="0" w:color="auto"/>
              <w:left w:val="single" w:sz="4" w:space="0" w:color="auto"/>
              <w:bottom w:val="single" w:sz="4" w:space="0" w:color="auto"/>
              <w:right w:val="single" w:sz="4" w:space="0" w:color="auto"/>
            </w:tcBorders>
            <w:shd w:val="clear" w:color="auto" w:fill="D9D9D9"/>
            <w:hideMark/>
          </w:tcPr>
          <w:p w14:paraId="396296FD" w14:textId="77777777" w:rsidR="00C249D1" w:rsidRDefault="00C249D1">
            <w:pPr>
              <w:jc w:val="center"/>
              <w:rPr>
                <w:b/>
                <w:sz w:val="20"/>
                <w:szCs w:val="20"/>
                <w:lang w:eastAsia="en-US"/>
              </w:rPr>
            </w:pPr>
            <w:r>
              <w:rPr>
                <w:b/>
                <w:sz w:val="20"/>
                <w:szCs w:val="20"/>
                <w:lang w:eastAsia="en-US"/>
              </w:rPr>
              <w:t xml:space="preserve">Zostatok </w:t>
            </w:r>
          </w:p>
          <w:p w14:paraId="1647334A" w14:textId="77777777" w:rsidR="00C249D1" w:rsidRDefault="00C249D1">
            <w:pPr>
              <w:jc w:val="center"/>
              <w:rPr>
                <w:b/>
                <w:lang w:eastAsia="en-US"/>
              </w:rPr>
            </w:pPr>
            <w:r>
              <w:rPr>
                <w:b/>
                <w:sz w:val="20"/>
                <w:szCs w:val="20"/>
                <w:lang w:eastAsia="en-US"/>
              </w:rPr>
              <w:t>k 31.12 2020</w:t>
            </w:r>
          </w:p>
        </w:tc>
      </w:tr>
      <w:tr w:rsidR="00C249D1" w14:paraId="2D0462D0" w14:textId="77777777" w:rsidTr="00C249D1">
        <w:tc>
          <w:tcPr>
            <w:tcW w:w="5103" w:type="dxa"/>
            <w:tcBorders>
              <w:top w:val="single" w:sz="4" w:space="0" w:color="auto"/>
              <w:left w:val="single" w:sz="4" w:space="0" w:color="auto"/>
              <w:bottom w:val="single" w:sz="4" w:space="0" w:color="auto"/>
              <w:right w:val="single" w:sz="4" w:space="0" w:color="auto"/>
            </w:tcBorders>
            <w:hideMark/>
          </w:tcPr>
          <w:p w14:paraId="1A7C17BA" w14:textId="77777777" w:rsidR="00C249D1" w:rsidRDefault="00C249D1">
            <w:pPr>
              <w:spacing w:line="360" w:lineRule="auto"/>
              <w:rPr>
                <w:lang w:eastAsia="en-US"/>
              </w:rPr>
            </w:pPr>
            <w:r>
              <w:rPr>
                <w:lang w:eastAsia="en-US"/>
              </w:rPr>
              <w:t xml:space="preserve">Pohľadávky do lehoty splatnosti  </w:t>
            </w:r>
          </w:p>
        </w:tc>
        <w:tc>
          <w:tcPr>
            <w:tcW w:w="2127" w:type="dxa"/>
            <w:tcBorders>
              <w:top w:val="single" w:sz="4" w:space="0" w:color="auto"/>
              <w:left w:val="single" w:sz="4" w:space="0" w:color="auto"/>
              <w:bottom w:val="single" w:sz="4" w:space="0" w:color="auto"/>
              <w:right w:val="single" w:sz="4" w:space="0" w:color="auto"/>
            </w:tcBorders>
            <w:hideMark/>
          </w:tcPr>
          <w:p w14:paraId="25A70D38" w14:textId="77777777" w:rsidR="00C249D1" w:rsidRDefault="00C249D1">
            <w:pPr>
              <w:spacing w:line="360" w:lineRule="auto"/>
              <w:jc w:val="center"/>
              <w:rPr>
                <w:lang w:eastAsia="en-US"/>
              </w:rPr>
            </w:pPr>
            <w:r>
              <w:rPr>
                <w:lang w:eastAsia="en-US"/>
              </w:rPr>
              <w:t>0</w:t>
            </w:r>
          </w:p>
        </w:tc>
        <w:tc>
          <w:tcPr>
            <w:tcW w:w="2268" w:type="dxa"/>
            <w:tcBorders>
              <w:top w:val="single" w:sz="4" w:space="0" w:color="auto"/>
              <w:left w:val="single" w:sz="4" w:space="0" w:color="auto"/>
              <w:bottom w:val="single" w:sz="4" w:space="0" w:color="auto"/>
              <w:right w:val="single" w:sz="4" w:space="0" w:color="auto"/>
            </w:tcBorders>
            <w:hideMark/>
          </w:tcPr>
          <w:p w14:paraId="14B2DE3C" w14:textId="4E75300E" w:rsidR="00C249D1" w:rsidRDefault="00876461" w:rsidP="00876461">
            <w:pPr>
              <w:spacing w:line="360" w:lineRule="auto"/>
              <w:rPr>
                <w:lang w:eastAsia="en-US"/>
              </w:rPr>
            </w:pPr>
            <w:r>
              <w:rPr>
                <w:lang w:eastAsia="en-US"/>
              </w:rPr>
              <w:t>79902,28</w:t>
            </w:r>
          </w:p>
        </w:tc>
      </w:tr>
      <w:tr w:rsidR="00C249D1" w14:paraId="387E47AC" w14:textId="77777777" w:rsidTr="00C249D1">
        <w:tc>
          <w:tcPr>
            <w:tcW w:w="5103" w:type="dxa"/>
            <w:tcBorders>
              <w:top w:val="single" w:sz="4" w:space="0" w:color="auto"/>
              <w:left w:val="single" w:sz="4" w:space="0" w:color="auto"/>
              <w:bottom w:val="single" w:sz="4" w:space="0" w:color="auto"/>
              <w:right w:val="single" w:sz="4" w:space="0" w:color="auto"/>
            </w:tcBorders>
            <w:hideMark/>
          </w:tcPr>
          <w:p w14:paraId="1C4F9630" w14:textId="77777777" w:rsidR="00C249D1" w:rsidRDefault="00C249D1">
            <w:pPr>
              <w:spacing w:line="360" w:lineRule="auto"/>
              <w:rPr>
                <w:lang w:eastAsia="en-US"/>
              </w:rPr>
            </w:pPr>
            <w:r>
              <w:rPr>
                <w:lang w:eastAsia="en-US"/>
              </w:rPr>
              <w:t xml:space="preserve">Pohľadávky po lehote splatnosti  </w:t>
            </w:r>
          </w:p>
        </w:tc>
        <w:tc>
          <w:tcPr>
            <w:tcW w:w="2127" w:type="dxa"/>
            <w:tcBorders>
              <w:top w:val="single" w:sz="4" w:space="0" w:color="auto"/>
              <w:left w:val="single" w:sz="4" w:space="0" w:color="auto"/>
              <w:bottom w:val="single" w:sz="4" w:space="0" w:color="auto"/>
              <w:right w:val="single" w:sz="4" w:space="0" w:color="auto"/>
            </w:tcBorders>
            <w:hideMark/>
          </w:tcPr>
          <w:p w14:paraId="344173FF" w14:textId="71869414" w:rsidR="00C249D1" w:rsidRDefault="00876461">
            <w:pPr>
              <w:spacing w:line="360" w:lineRule="auto"/>
              <w:rPr>
                <w:lang w:eastAsia="en-US"/>
              </w:rPr>
            </w:pPr>
            <w:r>
              <w:rPr>
                <w:lang w:eastAsia="en-US"/>
              </w:rPr>
              <w:t>183202,22</w:t>
            </w:r>
          </w:p>
        </w:tc>
        <w:tc>
          <w:tcPr>
            <w:tcW w:w="2268" w:type="dxa"/>
            <w:tcBorders>
              <w:top w:val="single" w:sz="4" w:space="0" w:color="auto"/>
              <w:left w:val="single" w:sz="4" w:space="0" w:color="auto"/>
              <w:bottom w:val="single" w:sz="4" w:space="0" w:color="auto"/>
              <w:right w:val="single" w:sz="4" w:space="0" w:color="auto"/>
            </w:tcBorders>
            <w:hideMark/>
          </w:tcPr>
          <w:p w14:paraId="4E0BDF31" w14:textId="4039D9E2" w:rsidR="00C249D1" w:rsidRDefault="00876461">
            <w:pPr>
              <w:spacing w:line="360" w:lineRule="auto"/>
              <w:rPr>
                <w:lang w:eastAsia="en-US"/>
              </w:rPr>
            </w:pPr>
            <w:r>
              <w:rPr>
                <w:lang w:eastAsia="en-US"/>
              </w:rPr>
              <w:t>159337,79</w:t>
            </w:r>
          </w:p>
        </w:tc>
      </w:tr>
    </w:tbl>
    <w:p w14:paraId="5F906866" w14:textId="77777777" w:rsidR="00C249D1" w:rsidRDefault="00C249D1" w:rsidP="00C249D1"/>
    <w:p w14:paraId="420205DE" w14:textId="77777777" w:rsidR="00C249D1" w:rsidRDefault="00C249D1" w:rsidP="00AA74F0">
      <w:pPr>
        <w:numPr>
          <w:ilvl w:val="0"/>
          <w:numId w:val="9"/>
        </w:numPr>
        <w:spacing w:line="360" w:lineRule="auto"/>
        <w:ind w:left="284" w:hanging="284"/>
        <w:rPr>
          <w:b/>
        </w:rPr>
      </w:pPr>
      <w:r>
        <w:rPr>
          <w:b/>
        </w:rPr>
        <w:t>za konsolidovaný celok</w:t>
      </w:r>
    </w:p>
    <w:tbl>
      <w:tblPr>
        <w:tblW w:w="949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03"/>
        <w:gridCol w:w="2127"/>
        <w:gridCol w:w="2268"/>
      </w:tblGrid>
      <w:tr w:rsidR="00C249D1" w14:paraId="47044037" w14:textId="77777777" w:rsidTr="00C249D1">
        <w:tc>
          <w:tcPr>
            <w:tcW w:w="5103" w:type="dxa"/>
            <w:tcBorders>
              <w:top w:val="single" w:sz="4" w:space="0" w:color="auto"/>
              <w:left w:val="single" w:sz="4" w:space="0" w:color="auto"/>
              <w:bottom w:val="single" w:sz="4" w:space="0" w:color="auto"/>
              <w:right w:val="single" w:sz="4" w:space="0" w:color="auto"/>
            </w:tcBorders>
            <w:shd w:val="clear" w:color="auto" w:fill="D9D9D9"/>
            <w:hideMark/>
          </w:tcPr>
          <w:p w14:paraId="62A7F64E" w14:textId="77777777" w:rsidR="00C249D1" w:rsidRDefault="00C249D1">
            <w:pPr>
              <w:spacing w:line="360" w:lineRule="auto"/>
              <w:rPr>
                <w:b/>
                <w:lang w:eastAsia="en-US"/>
              </w:rPr>
            </w:pPr>
            <w:r>
              <w:rPr>
                <w:b/>
                <w:lang w:eastAsia="en-US"/>
              </w:rPr>
              <w:t xml:space="preserve">Pohľadávky </w:t>
            </w:r>
          </w:p>
        </w:tc>
        <w:tc>
          <w:tcPr>
            <w:tcW w:w="2127" w:type="dxa"/>
            <w:tcBorders>
              <w:top w:val="single" w:sz="4" w:space="0" w:color="auto"/>
              <w:left w:val="single" w:sz="4" w:space="0" w:color="auto"/>
              <w:bottom w:val="single" w:sz="4" w:space="0" w:color="auto"/>
              <w:right w:val="single" w:sz="4" w:space="0" w:color="auto"/>
            </w:tcBorders>
            <w:shd w:val="clear" w:color="auto" w:fill="D9D9D9"/>
            <w:hideMark/>
          </w:tcPr>
          <w:p w14:paraId="60A0F450" w14:textId="77777777" w:rsidR="00C249D1" w:rsidRDefault="00C249D1">
            <w:pPr>
              <w:jc w:val="center"/>
              <w:rPr>
                <w:b/>
                <w:sz w:val="20"/>
                <w:szCs w:val="20"/>
                <w:lang w:eastAsia="en-US"/>
              </w:rPr>
            </w:pPr>
            <w:r>
              <w:rPr>
                <w:b/>
                <w:sz w:val="20"/>
                <w:szCs w:val="20"/>
                <w:lang w:eastAsia="en-US"/>
              </w:rPr>
              <w:t xml:space="preserve">Zostatok </w:t>
            </w:r>
          </w:p>
          <w:p w14:paraId="19C98312" w14:textId="77777777" w:rsidR="00C249D1" w:rsidRDefault="00C249D1">
            <w:pPr>
              <w:jc w:val="center"/>
              <w:rPr>
                <w:b/>
                <w:sz w:val="20"/>
                <w:szCs w:val="20"/>
                <w:lang w:eastAsia="en-US"/>
              </w:rPr>
            </w:pPr>
            <w:r>
              <w:rPr>
                <w:b/>
                <w:sz w:val="20"/>
                <w:szCs w:val="20"/>
                <w:lang w:eastAsia="en-US"/>
              </w:rPr>
              <w:t>k 31.12 2019</w:t>
            </w:r>
          </w:p>
        </w:tc>
        <w:tc>
          <w:tcPr>
            <w:tcW w:w="2268" w:type="dxa"/>
            <w:tcBorders>
              <w:top w:val="single" w:sz="4" w:space="0" w:color="auto"/>
              <w:left w:val="single" w:sz="4" w:space="0" w:color="auto"/>
              <w:bottom w:val="single" w:sz="4" w:space="0" w:color="auto"/>
              <w:right w:val="single" w:sz="4" w:space="0" w:color="auto"/>
            </w:tcBorders>
            <w:shd w:val="clear" w:color="auto" w:fill="D9D9D9"/>
            <w:hideMark/>
          </w:tcPr>
          <w:p w14:paraId="62B6137E" w14:textId="77777777" w:rsidR="00C249D1" w:rsidRDefault="00C249D1">
            <w:pPr>
              <w:jc w:val="center"/>
              <w:rPr>
                <w:b/>
                <w:sz w:val="20"/>
                <w:szCs w:val="20"/>
                <w:lang w:eastAsia="en-US"/>
              </w:rPr>
            </w:pPr>
            <w:r>
              <w:rPr>
                <w:b/>
                <w:sz w:val="20"/>
                <w:szCs w:val="20"/>
                <w:lang w:eastAsia="en-US"/>
              </w:rPr>
              <w:t xml:space="preserve">Zostatok </w:t>
            </w:r>
          </w:p>
          <w:p w14:paraId="7E16AD53" w14:textId="77777777" w:rsidR="00C249D1" w:rsidRDefault="00C249D1">
            <w:pPr>
              <w:jc w:val="center"/>
              <w:rPr>
                <w:b/>
                <w:lang w:eastAsia="en-US"/>
              </w:rPr>
            </w:pPr>
            <w:r>
              <w:rPr>
                <w:b/>
                <w:sz w:val="20"/>
                <w:szCs w:val="20"/>
                <w:lang w:eastAsia="en-US"/>
              </w:rPr>
              <w:t>k 31.12 2020</w:t>
            </w:r>
          </w:p>
        </w:tc>
      </w:tr>
      <w:tr w:rsidR="00C249D1" w14:paraId="0FDD7C2E" w14:textId="77777777" w:rsidTr="00C249D1">
        <w:tc>
          <w:tcPr>
            <w:tcW w:w="5103" w:type="dxa"/>
            <w:tcBorders>
              <w:top w:val="single" w:sz="4" w:space="0" w:color="auto"/>
              <w:left w:val="single" w:sz="4" w:space="0" w:color="auto"/>
              <w:bottom w:val="single" w:sz="4" w:space="0" w:color="auto"/>
              <w:right w:val="single" w:sz="4" w:space="0" w:color="auto"/>
            </w:tcBorders>
            <w:hideMark/>
          </w:tcPr>
          <w:p w14:paraId="09204996" w14:textId="77777777" w:rsidR="00C249D1" w:rsidRDefault="00C249D1">
            <w:pPr>
              <w:spacing w:line="360" w:lineRule="auto"/>
              <w:rPr>
                <w:lang w:eastAsia="en-US"/>
              </w:rPr>
            </w:pPr>
            <w:r>
              <w:rPr>
                <w:lang w:eastAsia="en-US"/>
              </w:rPr>
              <w:t xml:space="preserve">Pohľadávky do lehoty splatnosti  </w:t>
            </w:r>
          </w:p>
        </w:tc>
        <w:tc>
          <w:tcPr>
            <w:tcW w:w="2127" w:type="dxa"/>
            <w:tcBorders>
              <w:top w:val="single" w:sz="4" w:space="0" w:color="auto"/>
              <w:left w:val="single" w:sz="4" w:space="0" w:color="auto"/>
              <w:bottom w:val="single" w:sz="4" w:space="0" w:color="auto"/>
              <w:right w:val="single" w:sz="4" w:space="0" w:color="auto"/>
            </w:tcBorders>
          </w:tcPr>
          <w:p w14:paraId="36B3BD89" w14:textId="77777777" w:rsidR="00C249D1" w:rsidRDefault="00C249D1">
            <w:pPr>
              <w:spacing w:line="360" w:lineRule="auto"/>
              <w:jc w:val="center"/>
              <w:rPr>
                <w:lang w:eastAsia="en-US"/>
              </w:rPr>
            </w:pPr>
          </w:p>
        </w:tc>
        <w:tc>
          <w:tcPr>
            <w:tcW w:w="2268" w:type="dxa"/>
            <w:tcBorders>
              <w:top w:val="single" w:sz="4" w:space="0" w:color="auto"/>
              <w:left w:val="single" w:sz="4" w:space="0" w:color="auto"/>
              <w:bottom w:val="single" w:sz="4" w:space="0" w:color="auto"/>
              <w:right w:val="single" w:sz="4" w:space="0" w:color="auto"/>
            </w:tcBorders>
          </w:tcPr>
          <w:p w14:paraId="287AF388" w14:textId="77777777" w:rsidR="00C249D1" w:rsidRDefault="00C249D1">
            <w:pPr>
              <w:spacing w:line="360" w:lineRule="auto"/>
              <w:jc w:val="center"/>
              <w:rPr>
                <w:lang w:eastAsia="en-US"/>
              </w:rPr>
            </w:pPr>
          </w:p>
        </w:tc>
      </w:tr>
      <w:tr w:rsidR="00C249D1" w14:paraId="6A0ED83E" w14:textId="77777777" w:rsidTr="00C249D1">
        <w:tc>
          <w:tcPr>
            <w:tcW w:w="5103" w:type="dxa"/>
            <w:tcBorders>
              <w:top w:val="single" w:sz="4" w:space="0" w:color="auto"/>
              <w:left w:val="single" w:sz="4" w:space="0" w:color="auto"/>
              <w:bottom w:val="single" w:sz="4" w:space="0" w:color="auto"/>
              <w:right w:val="single" w:sz="4" w:space="0" w:color="auto"/>
            </w:tcBorders>
            <w:hideMark/>
          </w:tcPr>
          <w:p w14:paraId="3EF1A709" w14:textId="77777777" w:rsidR="00C249D1" w:rsidRDefault="00C249D1">
            <w:pPr>
              <w:spacing w:line="360" w:lineRule="auto"/>
              <w:rPr>
                <w:lang w:eastAsia="en-US"/>
              </w:rPr>
            </w:pPr>
            <w:r>
              <w:rPr>
                <w:lang w:eastAsia="en-US"/>
              </w:rPr>
              <w:t xml:space="preserve">Pohľadávky po lehote splatnosti  </w:t>
            </w:r>
          </w:p>
        </w:tc>
        <w:tc>
          <w:tcPr>
            <w:tcW w:w="2127" w:type="dxa"/>
            <w:tcBorders>
              <w:top w:val="single" w:sz="4" w:space="0" w:color="auto"/>
              <w:left w:val="single" w:sz="4" w:space="0" w:color="auto"/>
              <w:bottom w:val="single" w:sz="4" w:space="0" w:color="auto"/>
              <w:right w:val="single" w:sz="4" w:space="0" w:color="auto"/>
            </w:tcBorders>
            <w:hideMark/>
          </w:tcPr>
          <w:p w14:paraId="57A1D232" w14:textId="77777777" w:rsidR="00C249D1" w:rsidRDefault="00C249D1">
            <w:pPr>
              <w:spacing w:line="360" w:lineRule="auto"/>
              <w:jc w:val="center"/>
              <w:rPr>
                <w:lang w:eastAsia="en-US"/>
              </w:rPr>
            </w:pPr>
            <w:r>
              <w:rPr>
                <w:lang w:eastAsia="en-US"/>
              </w:rPr>
              <w:t>93062,80</w:t>
            </w:r>
          </w:p>
        </w:tc>
        <w:tc>
          <w:tcPr>
            <w:tcW w:w="2268" w:type="dxa"/>
            <w:tcBorders>
              <w:top w:val="single" w:sz="4" w:space="0" w:color="auto"/>
              <w:left w:val="single" w:sz="4" w:space="0" w:color="auto"/>
              <w:bottom w:val="single" w:sz="4" w:space="0" w:color="auto"/>
              <w:right w:val="single" w:sz="4" w:space="0" w:color="auto"/>
            </w:tcBorders>
            <w:hideMark/>
          </w:tcPr>
          <w:p w14:paraId="76099E67" w14:textId="77777777" w:rsidR="00C249D1" w:rsidRDefault="00C249D1">
            <w:pPr>
              <w:spacing w:line="360" w:lineRule="auto"/>
              <w:jc w:val="center"/>
              <w:rPr>
                <w:lang w:eastAsia="en-US"/>
              </w:rPr>
            </w:pPr>
            <w:r>
              <w:rPr>
                <w:lang w:eastAsia="en-US"/>
              </w:rPr>
              <w:t>171173,4</w:t>
            </w:r>
          </w:p>
        </w:tc>
      </w:tr>
    </w:tbl>
    <w:p w14:paraId="568AA20E" w14:textId="77777777" w:rsidR="00C249D1" w:rsidRDefault="00C249D1" w:rsidP="00C249D1">
      <w:pPr>
        <w:rPr>
          <w:b/>
          <w:color w:val="FF0000"/>
          <w:sz w:val="28"/>
          <w:szCs w:val="28"/>
        </w:rPr>
      </w:pPr>
    </w:p>
    <w:p w14:paraId="1F77E3A1" w14:textId="77777777" w:rsidR="00C249D1" w:rsidRDefault="00C249D1" w:rsidP="00C249D1">
      <w:pPr>
        <w:rPr>
          <w:b/>
          <w:color w:val="FF0000"/>
          <w:sz w:val="28"/>
          <w:szCs w:val="28"/>
        </w:rPr>
      </w:pPr>
    </w:p>
    <w:p w14:paraId="55646A95" w14:textId="77777777" w:rsidR="00C249D1" w:rsidRDefault="00C249D1" w:rsidP="00C249D1">
      <w:pPr>
        <w:rPr>
          <w:b/>
          <w:color w:val="943634" w:themeColor="accent2" w:themeShade="BF"/>
          <w:sz w:val="28"/>
          <w:szCs w:val="28"/>
        </w:rPr>
      </w:pPr>
      <w:r>
        <w:rPr>
          <w:b/>
          <w:color w:val="943634" w:themeColor="accent2" w:themeShade="BF"/>
          <w:sz w:val="28"/>
          <w:szCs w:val="28"/>
        </w:rPr>
        <w:t>8.4 Záväzky za rok 2020</w:t>
      </w:r>
    </w:p>
    <w:p w14:paraId="0859C0D5" w14:textId="77777777" w:rsidR="00C249D1" w:rsidRDefault="00C249D1" w:rsidP="00AA74F0">
      <w:pPr>
        <w:numPr>
          <w:ilvl w:val="0"/>
          <w:numId w:val="10"/>
        </w:numPr>
        <w:spacing w:line="360" w:lineRule="auto"/>
        <w:ind w:left="284" w:hanging="284"/>
        <w:rPr>
          <w:b/>
        </w:rPr>
      </w:pPr>
      <w:r>
        <w:rPr>
          <w:b/>
        </w:rPr>
        <w:t>za materskú účtovnú jednotku</w:t>
      </w:r>
    </w:p>
    <w:tbl>
      <w:tblPr>
        <w:tblW w:w="949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03"/>
        <w:gridCol w:w="2127"/>
        <w:gridCol w:w="2268"/>
      </w:tblGrid>
      <w:tr w:rsidR="00C249D1" w14:paraId="1B3C3AA0" w14:textId="77777777" w:rsidTr="00C249D1">
        <w:tc>
          <w:tcPr>
            <w:tcW w:w="5103" w:type="dxa"/>
            <w:tcBorders>
              <w:top w:val="single" w:sz="4" w:space="0" w:color="auto"/>
              <w:left w:val="single" w:sz="4" w:space="0" w:color="auto"/>
              <w:bottom w:val="single" w:sz="4" w:space="0" w:color="auto"/>
              <w:right w:val="single" w:sz="4" w:space="0" w:color="auto"/>
            </w:tcBorders>
            <w:shd w:val="clear" w:color="auto" w:fill="D9D9D9"/>
            <w:hideMark/>
          </w:tcPr>
          <w:p w14:paraId="764751AA" w14:textId="77777777" w:rsidR="00C249D1" w:rsidRDefault="00C249D1">
            <w:pPr>
              <w:spacing w:line="360" w:lineRule="auto"/>
              <w:rPr>
                <w:b/>
                <w:lang w:eastAsia="en-US"/>
              </w:rPr>
            </w:pPr>
            <w:r>
              <w:rPr>
                <w:b/>
                <w:lang w:eastAsia="en-US"/>
              </w:rPr>
              <w:t>Záväzky</w:t>
            </w:r>
          </w:p>
        </w:tc>
        <w:tc>
          <w:tcPr>
            <w:tcW w:w="2127" w:type="dxa"/>
            <w:tcBorders>
              <w:top w:val="single" w:sz="4" w:space="0" w:color="auto"/>
              <w:left w:val="single" w:sz="4" w:space="0" w:color="auto"/>
              <w:bottom w:val="single" w:sz="4" w:space="0" w:color="auto"/>
              <w:right w:val="single" w:sz="4" w:space="0" w:color="auto"/>
            </w:tcBorders>
            <w:shd w:val="clear" w:color="auto" w:fill="D9D9D9"/>
            <w:hideMark/>
          </w:tcPr>
          <w:p w14:paraId="2914DFFE" w14:textId="77777777" w:rsidR="00C249D1" w:rsidRDefault="00C249D1">
            <w:pPr>
              <w:jc w:val="center"/>
              <w:rPr>
                <w:b/>
                <w:sz w:val="20"/>
                <w:szCs w:val="20"/>
                <w:lang w:eastAsia="en-US"/>
              </w:rPr>
            </w:pPr>
            <w:r>
              <w:rPr>
                <w:b/>
                <w:sz w:val="20"/>
                <w:szCs w:val="20"/>
                <w:lang w:eastAsia="en-US"/>
              </w:rPr>
              <w:t xml:space="preserve">Zostatok </w:t>
            </w:r>
          </w:p>
          <w:p w14:paraId="20E1E938" w14:textId="77777777" w:rsidR="00C249D1" w:rsidRDefault="00C249D1">
            <w:pPr>
              <w:jc w:val="center"/>
              <w:rPr>
                <w:b/>
                <w:sz w:val="20"/>
                <w:szCs w:val="20"/>
                <w:lang w:eastAsia="en-US"/>
              </w:rPr>
            </w:pPr>
            <w:r>
              <w:rPr>
                <w:b/>
                <w:sz w:val="20"/>
                <w:szCs w:val="20"/>
                <w:lang w:eastAsia="en-US"/>
              </w:rPr>
              <w:t>k 31.12 2019</w:t>
            </w:r>
          </w:p>
        </w:tc>
        <w:tc>
          <w:tcPr>
            <w:tcW w:w="2268" w:type="dxa"/>
            <w:tcBorders>
              <w:top w:val="single" w:sz="4" w:space="0" w:color="auto"/>
              <w:left w:val="single" w:sz="4" w:space="0" w:color="auto"/>
              <w:bottom w:val="single" w:sz="4" w:space="0" w:color="auto"/>
              <w:right w:val="single" w:sz="4" w:space="0" w:color="auto"/>
            </w:tcBorders>
            <w:shd w:val="clear" w:color="auto" w:fill="D9D9D9"/>
            <w:hideMark/>
          </w:tcPr>
          <w:p w14:paraId="15BCC9EF" w14:textId="77777777" w:rsidR="00C249D1" w:rsidRDefault="00C249D1">
            <w:pPr>
              <w:jc w:val="center"/>
              <w:rPr>
                <w:b/>
                <w:sz w:val="20"/>
                <w:szCs w:val="20"/>
                <w:lang w:eastAsia="en-US"/>
              </w:rPr>
            </w:pPr>
            <w:r>
              <w:rPr>
                <w:b/>
                <w:sz w:val="20"/>
                <w:szCs w:val="20"/>
                <w:lang w:eastAsia="en-US"/>
              </w:rPr>
              <w:t xml:space="preserve">Zostatok </w:t>
            </w:r>
          </w:p>
          <w:p w14:paraId="069B9F55" w14:textId="77777777" w:rsidR="00C249D1" w:rsidRDefault="00C249D1">
            <w:pPr>
              <w:jc w:val="center"/>
              <w:rPr>
                <w:b/>
                <w:lang w:eastAsia="en-US"/>
              </w:rPr>
            </w:pPr>
            <w:r>
              <w:rPr>
                <w:b/>
                <w:sz w:val="20"/>
                <w:szCs w:val="20"/>
                <w:lang w:eastAsia="en-US"/>
              </w:rPr>
              <w:t>k 31.12 2020</w:t>
            </w:r>
          </w:p>
        </w:tc>
      </w:tr>
      <w:tr w:rsidR="00C249D1" w14:paraId="38FB3387" w14:textId="77777777" w:rsidTr="00C249D1">
        <w:tc>
          <w:tcPr>
            <w:tcW w:w="5103" w:type="dxa"/>
            <w:tcBorders>
              <w:top w:val="single" w:sz="4" w:space="0" w:color="auto"/>
              <w:left w:val="single" w:sz="4" w:space="0" w:color="auto"/>
              <w:bottom w:val="single" w:sz="4" w:space="0" w:color="auto"/>
              <w:right w:val="single" w:sz="4" w:space="0" w:color="auto"/>
            </w:tcBorders>
            <w:hideMark/>
          </w:tcPr>
          <w:p w14:paraId="70A1CF2F" w14:textId="77777777" w:rsidR="00C249D1" w:rsidRDefault="00C249D1">
            <w:pPr>
              <w:spacing w:line="360" w:lineRule="auto"/>
              <w:rPr>
                <w:lang w:eastAsia="en-US"/>
              </w:rPr>
            </w:pPr>
            <w:r>
              <w:rPr>
                <w:lang w:eastAsia="en-US"/>
              </w:rPr>
              <w:lastRenderedPageBreak/>
              <w:t xml:space="preserve">Záväzky do lehoty splatnosti  </w:t>
            </w:r>
          </w:p>
        </w:tc>
        <w:tc>
          <w:tcPr>
            <w:tcW w:w="2127" w:type="dxa"/>
            <w:tcBorders>
              <w:top w:val="single" w:sz="4" w:space="0" w:color="auto"/>
              <w:left w:val="single" w:sz="4" w:space="0" w:color="auto"/>
              <w:bottom w:val="single" w:sz="4" w:space="0" w:color="auto"/>
              <w:right w:val="single" w:sz="4" w:space="0" w:color="auto"/>
            </w:tcBorders>
            <w:hideMark/>
          </w:tcPr>
          <w:p w14:paraId="0A962DB9" w14:textId="2EFE09BC" w:rsidR="00C249D1" w:rsidRDefault="002860F9" w:rsidP="002860F9">
            <w:pPr>
              <w:spacing w:line="360" w:lineRule="auto"/>
              <w:rPr>
                <w:lang w:eastAsia="en-US"/>
              </w:rPr>
            </w:pPr>
            <w:r>
              <w:rPr>
                <w:lang w:eastAsia="en-US"/>
              </w:rPr>
              <w:t>1279605,98</w:t>
            </w:r>
          </w:p>
        </w:tc>
        <w:tc>
          <w:tcPr>
            <w:tcW w:w="2268" w:type="dxa"/>
            <w:tcBorders>
              <w:top w:val="single" w:sz="4" w:space="0" w:color="auto"/>
              <w:left w:val="single" w:sz="4" w:space="0" w:color="auto"/>
              <w:bottom w:val="single" w:sz="4" w:space="0" w:color="auto"/>
              <w:right w:val="single" w:sz="4" w:space="0" w:color="auto"/>
            </w:tcBorders>
            <w:hideMark/>
          </w:tcPr>
          <w:p w14:paraId="3E64B832" w14:textId="44725708" w:rsidR="00C249D1" w:rsidRDefault="002860F9">
            <w:pPr>
              <w:spacing w:line="360" w:lineRule="auto"/>
              <w:rPr>
                <w:lang w:eastAsia="en-US"/>
              </w:rPr>
            </w:pPr>
            <w:r>
              <w:rPr>
                <w:lang w:eastAsia="en-US"/>
              </w:rPr>
              <w:t>1174243,85</w:t>
            </w:r>
          </w:p>
        </w:tc>
      </w:tr>
      <w:tr w:rsidR="00C249D1" w14:paraId="05DE70DC" w14:textId="77777777" w:rsidTr="00C249D1">
        <w:tc>
          <w:tcPr>
            <w:tcW w:w="5103" w:type="dxa"/>
            <w:tcBorders>
              <w:top w:val="single" w:sz="4" w:space="0" w:color="auto"/>
              <w:left w:val="single" w:sz="4" w:space="0" w:color="auto"/>
              <w:bottom w:val="single" w:sz="4" w:space="0" w:color="auto"/>
              <w:right w:val="single" w:sz="4" w:space="0" w:color="auto"/>
            </w:tcBorders>
            <w:hideMark/>
          </w:tcPr>
          <w:p w14:paraId="17F481F6" w14:textId="77777777" w:rsidR="00C249D1" w:rsidRDefault="00C249D1">
            <w:pPr>
              <w:spacing w:line="360" w:lineRule="auto"/>
              <w:rPr>
                <w:lang w:eastAsia="en-US"/>
              </w:rPr>
            </w:pPr>
            <w:r>
              <w:rPr>
                <w:lang w:eastAsia="en-US"/>
              </w:rPr>
              <w:t xml:space="preserve">Záväzky po lehote splatnosti  </w:t>
            </w:r>
          </w:p>
        </w:tc>
        <w:tc>
          <w:tcPr>
            <w:tcW w:w="2127" w:type="dxa"/>
            <w:tcBorders>
              <w:top w:val="single" w:sz="4" w:space="0" w:color="auto"/>
              <w:left w:val="single" w:sz="4" w:space="0" w:color="auto"/>
              <w:bottom w:val="single" w:sz="4" w:space="0" w:color="auto"/>
              <w:right w:val="single" w:sz="4" w:space="0" w:color="auto"/>
            </w:tcBorders>
            <w:hideMark/>
          </w:tcPr>
          <w:p w14:paraId="1A2A6B86" w14:textId="77777777" w:rsidR="00C249D1" w:rsidRDefault="00C249D1">
            <w:pPr>
              <w:spacing w:line="360" w:lineRule="auto"/>
              <w:jc w:val="center"/>
              <w:rPr>
                <w:lang w:eastAsia="en-US"/>
              </w:rPr>
            </w:pPr>
            <w:r>
              <w:rPr>
                <w:lang w:eastAsia="en-US"/>
              </w:rPr>
              <w:t>0</w:t>
            </w:r>
          </w:p>
        </w:tc>
        <w:tc>
          <w:tcPr>
            <w:tcW w:w="2268" w:type="dxa"/>
            <w:tcBorders>
              <w:top w:val="single" w:sz="4" w:space="0" w:color="auto"/>
              <w:left w:val="single" w:sz="4" w:space="0" w:color="auto"/>
              <w:bottom w:val="single" w:sz="4" w:space="0" w:color="auto"/>
              <w:right w:val="single" w:sz="4" w:space="0" w:color="auto"/>
            </w:tcBorders>
            <w:hideMark/>
          </w:tcPr>
          <w:p w14:paraId="686BAD26" w14:textId="77777777" w:rsidR="00C249D1" w:rsidRDefault="00C249D1">
            <w:pPr>
              <w:spacing w:line="360" w:lineRule="auto"/>
              <w:jc w:val="center"/>
              <w:rPr>
                <w:lang w:eastAsia="en-US"/>
              </w:rPr>
            </w:pPr>
            <w:r>
              <w:rPr>
                <w:lang w:eastAsia="en-US"/>
              </w:rPr>
              <w:t>0</w:t>
            </w:r>
          </w:p>
        </w:tc>
      </w:tr>
    </w:tbl>
    <w:p w14:paraId="419C6A89" w14:textId="77777777" w:rsidR="00C249D1" w:rsidRDefault="00C249D1" w:rsidP="00C249D1">
      <w:pPr>
        <w:tabs>
          <w:tab w:val="left" w:pos="2880"/>
          <w:tab w:val="right" w:pos="8820"/>
        </w:tabs>
        <w:jc w:val="both"/>
        <w:rPr>
          <w:color w:val="0000FF"/>
        </w:rPr>
      </w:pPr>
    </w:p>
    <w:p w14:paraId="28AFCF9B" w14:textId="77777777" w:rsidR="00C249D1" w:rsidRDefault="00C249D1" w:rsidP="00AA74F0">
      <w:pPr>
        <w:numPr>
          <w:ilvl w:val="0"/>
          <w:numId w:val="10"/>
        </w:numPr>
        <w:spacing w:line="360" w:lineRule="auto"/>
        <w:ind w:left="284" w:hanging="284"/>
        <w:rPr>
          <w:b/>
        </w:rPr>
      </w:pPr>
      <w:r>
        <w:rPr>
          <w:b/>
        </w:rPr>
        <w:t>za konsolidovaný celok</w:t>
      </w:r>
    </w:p>
    <w:tbl>
      <w:tblPr>
        <w:tblW w:w="949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03"/>
        <w:gridCol w:w="2127"/>
        <w:gridCol w:w="2268"/>
      </w:tblGrid>
      <w:tr w:rsidR="00C249D1" w14:paraId="3435A38A" w14:textId="77777777" w:rsidTr="00C249D1">
        <w:tc>
          <w:tcPr>
            <w:tcW w:w="5103" w:type="dxa"/>
            <w:tcBorders>
              <w:top w:val="single" w:sz="4" w:space="0" w:color="auto"/>
              <w:left w:val="single" w:sz="4" w:space="0" w:color="auto"/>
              <w:bottom w:val="single" w:sz="4" w:space="0" w:color="auto"/>
              <w:right w:val="single" w:sz="4" w:space="0" w:color="auto"/>
            </w:tcBorders>
            <w:shd w:val="clear" w:color="auto" w:fill="D9D9D9"/>
            <w:hideMark/>
          </w:tcPr>
          <w:p w14:paraId="7BBC2BDF" w14:textId="77777777" w:rsidR="00C249D1" w:rsidRDefault="00C249D1">
            <w:pPr>
              <w:spacing w:line="360" w:lineRule="auto"/>
              <w:rPr>
                <w:b/>
                <w:lang w:eastAsia="en-US"/>
              </w:rPr>
            </w:pPr>
            <w:r>
              <w:rPr>
                <w:b/>
                <w:lang w:eastAsia="en-US"/>
              </w:rPr>
              <w:t>Záväzky</w:t>
            </w:r>
          </w:p>
        </w:tc>
        <w:tc>
          <w:tcPr>
            <w:tcW w:w="2127" w:type="dxa"/>
            <w:tcBorders>
              <w:top w:val="single" w:sz="4" w:space="0" w:color="auto"/>
              <w:left w:val="single" w:sz="4" w:space="0" w:color="auto"/>
              <w:bottom w:val="single" w:sz="4" w:space="0" w:color="auto"/>
              <w:right w:val="single" w:sz="4" w:space="0" w:color="auto"/>
            </w:tcBorders>
            <w:shd w:val="clear" w:color="auto" w:fill="D9D9D9"/>
            <w:hideMark/>
          </w:tcPr>
          <w:p w14:paraId="7CEBFD8C" w14:textId="77777777" w:rsidR="00C249D1" w:rsidRDefault="00C249D1">
            <w:pPr>
              <w:jc w:val="center"/>
              <w:rPr>
                <w:b/>
                <w:sz w:val="20"/>
                <w:szCs w:val="20"/>
                <w:lang w:eastAsia="en-US"/>
              </w:rPr>
            </w:pPr>
            <w:r>
              <w:rPr>
                <w:b/>
                <w:sz w:val="20"/>
                <w:szCs w:val="20"/>
                <w:lang w:eastAsia="en-US"/>
              </w:rPr>
              <w:t xml:space="preserve">Zostatok </w:t>
            </w:r>
          </w:p>
          <w:p w14:paraId="046AE7AA" w14:textId="77777777" w:rsidR="00C249D1" w:rsidRDefault="00C249D1">
            <w:pPr>
              <w:jc w:val="center"/>
              <w:rPr>
                <w:b/>
                <w:sz w:val="20"/>
                <w:szCs w:val="20"/>
                <w:lang w:eastAsia="en-US"/>
              </w:rPr>
            </w:pPr>
            <w:r>
              <w:rPr>
                <w:b/>
                <w:sz w:val="20"/>
                <w:szCs w:val="20"/>
                <w:lang w:eastAsia="en-US"/>
              </w:rPr>
              <w:t>k 31.12 2019</w:t>
            </w:r>
          </w:p>
        </w:tc>
        <w:tc>
          <w:tcPr>
            <w:tcW w:w="2268" w:type="dxa"/>
            <w:tcBorders>
              <w:top w:val="single" w:sz="4" w:space="0" w:color="auto"/>
              <w:left w:val="single" w:sz="4" w:space="0" w:color="auto"/>
              <w:bottom w:val="single" w:sz="4" w:space="0" w:color="auto"/>
              <w:right w:val="single" w:sz="4" w:space="0" w:color="auto"/>
            </w:tcBorders>
            <w:shd w:val="clear" w:color="auto" w:fill="D9D9D9"/>
            <w:hideMark/>
          </w:tcPr>
          <w:p w14:paraId="1446055B" w14:textId="77777777" w:rsidR="00C249D1" w:rsidRDefault="00C249D1">
            <w:pPr>
              <w:jc w:val="center"/>
              <w:rPr>
                <w:b/>
                <w:sz w:val="20"/>
                <w:szCs w:val="20"/>
                <w:lang w:eastAsia="en-US"/>
              </w:rPr>
            </w:pPr>
            <w:r>
              <w:rPr>
                <w:b/>
                <w:sz w:val="20"/>
                <w:szCs w:val="20"/>
                <w:lang w:eastAsia="en-US"/>
              </w:rPr>
              <w:t xml:space="preserve">Zostatok </w:t>
            </w:r>
          </w:p>
          <w:p w14:paraId="5D48280F" w14:textId="77777777" w:rsidR="00C249D1" w:rsidRDefault="00C249D1">
            <w:pPr>
              <w:jc w:val="center"/>
              <w:rPr>
                <w:b/>
                <w:lang w:eastAsia="en-US"/>
              </w:rPr>
            </w:pPr>
            <w:r>
              <w:rPr>
                <w:b/>
                <w:sz w:val="20"/>
                <w:szCs w:val="20"/>
                <w:lang w:eastAsia="en-US"/>
              </w:rPr>
              <w:t>k 31.12 2020</w:t>
            </w:r>
          </w:p>
        </w:tc>
      </w:tr>
      <w:tr w:rsidR="00C249D1" w14:paraId="591AFF2E" w14:textId="77777777" w:rsidTr="00C249D1">
        <w:tc>
          <w:tcPr>
            <w:tcW w:w="5103" w:type="dxa"/>
            <w:tcBorders>
              <w:top w:val="single" w:sz="4" w:space="0" w:color="auto"/>
              <w:left w:val="single" w:sz="4" w:space="0" w:color="auto"/>
              <w:bottom w:val="single" w:sz="4" w:space="0" w:color="auto"/>
              <w:right w:val="single" w:sz="4" w:space="0" w:color="auto"/>
            </w:tcBorders>
            <w:hideMark/>
          </w:tcPr>
          <w:p w14:paraId="08CFA1AE" w14:textId="77777777" w:rsidR="00C249D1" w:rsidRDefault="00C249D1">
            <w:pPr>
              <w:spacing w:line="360" w:lineRule="auto"/>
              <w:rPr>
                <w:lang w:eastAsia="en-US"/>
              </w:rPr>
            </w:pPr>
            <w:r>
              <w:rPr>
                <w:lang w:eastAsia="en-US"/>
              </w:rPr>
              <w:t xml:space="preserve">Záväzky do lehoty splatnosti  </w:t>
            </w:r>
          </w:p>
        </w:tc>
        <w:tc>
          <w:tcPr>
            <w:tcW w:w="2127" w:type="dxa"/>
            <w:tcBorders>
              <w:top w:val="single" w:sz="4" w:space="0" w:color="auto"/>
              <w:left w:val="single" w:sz="4" w:space="0" w:color="auto"/>
              <w:bottom w:val="single" w:sz="4" w:space="0" w:color="auto"/>
              <w:right w:val="single" w:sz="4" w:space="0" w:color="auto"/>
            </w:tcBorders>
            <w:hideMark/>
          </w:tcPr>
          <w:p w14:paraId="207A3AB3" w14:textId="16247F16" w:rsidR="00C249D1" w:rsidRDefault="004D41E6">
            <w:pPr>
              <w:spacing w:line="360" w:lineRule="auto"/>
              <w:jc w:val="center"/>
              <w:rPr>
                <w:lang w:eastAsia="en-US"/>
              </w:rPr>
            </w:pPr>
            <w:r>
              <w:rPr>
                <w:lang w:eastAsia="en-US"/>
              </w:rPr>
              <w:t>1592307,57</w:t>
            </w:r>
          </w:p>
        </w:tc>
        <w:tc>
          <w:tcPr>
            <w:tcW w:w="2268" w:type="dxa"/>
            <w:tcBorders>
              <w:top w:val="single" w:sz="4" w:space="0" w:color="auto"/>
              <w:left w:val="single" w:sz="4" w:space="0" w:color="auto"/>
              <w:bottom w:val="single" w:sz="4" w:space="0" w:color="auto"/>
              <w:right w:val="single" w:sz="4" w:space="0" w:color="auto"/>
            </w:tcBorders>
            <w:hideMark/>
          </w:tcPr>
          <w:p w14:paraId="0C2A9822" w14:textId="27AD644C" w:rsidR="00C249D1" w:rsidRDefault="004D41E6">
            <w:pPr>
              <w:spacing w:line="360" w:lineRule="auto"/>
              <w:jc w:val="center"/>
              <w:rPr>
                <w:lang w:eastAsia="en-US"/>
              </w:rPr>
            </w:pPr>
            <w:r>
              <w:rPr>
                <w:lang w:eastAsia="en-US"/>
              </w:rPr>
              <w:t>1525644,07</w:t>
            </w:r>
          </w:p>
        </w:tc>
      </w:tr>
      <w:tr w:rsidR="00C249D1" w14:paraId="677B71C4" w14:textId="77777777" w:rsidTr="00C249D1">
        <w:tc>
          <w:tcPr>
            <w:tcW w:w="5103" w:type="dxa"/>
            <w:tcBorders>
              <w:top w:val="single" w:sz="4" w:space="0" w:color="auto"/>
              <w:left w:val="single" w:sz="4" w:space="0" w:color="auto"/>
              <w:bottom w:val="single" w:sz="4" w:space="0" w:color="auto"/>
              <w:right w:val="single" w:sz="4" w:space="0" w:color="auto"/>
            </w:tcBorders>
            <w:hideMark/>
          </w:tcPr>
          <w:p w14:paraId="7BBC75B4" w14:textId="77777777" w:rsidR="00C249D1" w:rsidRDefault="00C249D1">
            <w:pPr>
              <w:spacing w:line="360" w:lineRule="auto"/>
              <w:rPr>
                <w:lang w:eastAsia="en-US"/>
              </w:rPr>
            </w:pPr>
            <w:r>
              <w:rPr>
                <w:lang w:eastAsia="en-US"/>
              </w:rPr>
              <w:t xml:space="preserve">Záväzky po lehote splatnosti  </w:t>
            </w:r>
          </w:p>
        </w:tc>
        <w:tc>
          <w:tcPr>
            <w:tcW w:w="2127" w:type="dxa"/>
            <w:tcBorders>
              <w:top w:val="single" w:sz="4" w:space="0" w:color="auto"/>
              <w:left w:val="single" w:sz="4" w:space="0" w:color="auto"/>
              <w:bottom w:val="single" w:sz="4" w:space="0" w:color="auto"/>
              <w:right w:val="single" w:sz="4" w:space="0" w:color="auto"/>
            </w:tcBorders>
            <w:hideMark/>
          </w:tcPr>
          <w:p w14:paraId="07FC6D1C" w14:textId="77777777" w:rsidR="00C249D1" w:rsidRDefault="00C249D1">
            <w:pPr>
              <w:spacing w:line="360" w:lineRule="auto"/>
              <w:jc w:val="center"/>
              <w:rPr>
                <w:lang w:eastAsia="en-US"/>
              </w:rPr>
            </w:pPr>
            <w:r>
              <w:rPr>
                <w:lang w:eastAsia="en-US"/>
              </w:rPr>
              <w:t>0</w:t>
            </w:r>
          </w:p>
        </w:tc>
        <w:tc>
          <w:tcPr>
            <w:tcW w:w="2268" w:type="dxa"/>
            <w:tcBorders>
              <w:top w:val="single" w:sz="4" w:space="0" w:color="auto"/>
              <w:left w:val="single" w:sz="4" w:space="0" w:color="auto"/>
              <w:bottom w:val="single" w:sz="4" w:space="0" w:color="auto"/>
              <w:right w:val="single" w:sz="4" w:space="0" w:color="auto"/>
            </w:tcBorders>
            <w:hideMark/>
          </w:tcPr>
          <w:p w14:paraId="79F2823E" w14:textId="77777777" w:rsidR="00C249D1" w:rsidRDefault="00C249D1">
            <w:pPr>
              <w:spacing w:line="360" w:lineRule="auto"/>
              <w:jc w:val="center"/>
              <w:rPr>
                <w:lang w:eastAsia="en-US"/>
              </w:rPr>
            </w:pPr>
            <w:r>
              <w:rPr>
                <w:lang w:eastAsia="en-US"/>
              </w:rPr>
              <w:t>0</w:t>
            </w:r>
          </w:p>
        </w:tc>
      </w:tr>
    </w:tbl>
    <w:p w14:paraId="05C8661E" w14:textId="77777777" w:rsidR="00C249D1" w:rsidRDefault="00C249D1" w:rsidP="00C249D1"/>
    <w:p w14:paraId="74022E50" w14:textId="77777777" w:rsidR="00C249D1" w:rsidRDefault="00C249D1" w:rsidP="00C249D1">
      <w:pPr>
        <w:rPr>
          <w:color w:val="008080"/>
        </w:rPr>
      </w:pPr>
    </w:p>
    <w:p w14:paraId="12B7B3B8" w14:textId="77777777" w:rsidR="00C249D1" w:rsidRDefault="00C249D1" w:rsidP="00C249D1">
      <w:pPr>
        <w:jc w:val="both"/>
        <w:rPr>
          <w:b/>
          <w:color w:val="943634" w:themeColor="accent2" w:themeShade="BF"/>
          <w:sz w:val="32"/>
          <w:szCs w:val="32"/>
        </w:rPr>
      </w:pPr>
      <w:r>
        <w:rPr>
          <w:b/>
          <w:color w:val="943634" w:themeColor="accent2" w:themeShade="BF"/>
          <w:sz w:val="32"/>
          <w:szCs w:val="32"/>
        </w:rPr>
        <w:t>9. Hospodársky výsledok za rok 2020 – vývoj nákladov a výnosov za materskú účtovnú jednotku a konsolidovaný celok</w:t>
      </w:r>
    </w:p>
    <w:p w14:paraId="2C7648AD" w14:textId="77777777" w:rsidR="00C249D1" w:rsidRDefault="00C249D1" w:rsidP="00C249D1">
      <w:pPr>
        <w:spacing w:line="360" w:lineRule="auto"/>
        <w:jc w:val="both"/>
        <w:rPr>
          <w:b/>
          <w:sz w:val="28"/>
          <w:szCs w:val="28"/>
        </w:rPr>
      </w:pPr>
    </w:p>
    <w:p w14:paraId="50CEDC7A" w14:textId="77777777" w:rsidR="00C249D1" w:rsidRDefault="00C249D1" w:rsidP="00C249D1">
      <w:pPr>
        <w:spacing w:line="360" w:lineRule="auto"/>
        <w:jc w:val="both"/>
        <w:rPr>
          <w:b/>
          <w:sz w:val="28"/>
          <w:szCs w:val="28"/>
        </w:rPr>
      </w:pPr>
      <w:r>
        <w:rPr>
          <w:b/>
        </w:rPr>
        <w:t>a) za materskú účtovnú jednotku</w:t>
      </w:r>
    </w:p>
    <w:tbl>
      <w:tblPr>
        <w:tblW w:w="81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240"/>
        <w:gridCol w:w="2280"/>
        <w:gridCol w:w="2640"/>
      </w:tblGrid>
      <w:tr w:rsidR="00C249D1" w14:paraId="1EB0ED88" w14:textId="77777777" w:rsidTr="00C249D1">
        <w:tc>
          <w:tcPr>
            <w:tcW w:w="3240" w:type="dxa"/>
            <w:tcBorders>
              <w:top w:val="single" w:sz="4" w:space="0" w:color="auto"/>
              <w:left w:val="single" w:sz="4" w:space="0" w:color="auto"/>
              <w:bottom w:val="single" w:sz="4" w:space="0" w:color="auto"/>
              <w:right w:val="single" w:sz="4" w:space="0" w:color="auto"/>
            </w:tcBorders>
            <w:shd w:val="clear" w:color="auto" w:fill="DDD9C3"/>
            <w:hideMark/>
          </w:tcPr>
          <w:p w14:paraId="66FF61A1" w14:textId="77777777" w:rsidR="00C249D1" w:rsidRDefault="00C249D1">
            <w:pPr>
              <w:spacing w:line="360" w:lineRule="auto"/>
              <w:jc w:val="center"/>
              <w:rPr>
                <w:b/>
                <w:lang w:eastAsia="en-US"/>
              </w:rPr>
            </w:pPr>
            <w:r>
              <w:rPr>
                <w:b/>
                <w:lang w:eastAsia="en-US"/>
              </w:rPr>
              <w:t>Názov</w:t>
            </w:r>
          </w:p>
        </w:tc>
        <w:tc>
          <w:tcPr>
            <w:tcW w:w="2280" w:type="dxa"/>
            <w:tcBorders>
              <w:top w:val="single" w:sz="4" w:space="0" w:color="auto"/>
              <w:left w:val="single" w:sz="4" w:space="0" w:color="auto"/>
              <w:bottom w:val="single" w:sz="4" w:space="0" w:color="auto"/>
              <w:right w:val="single" w:sz="4" w:space="0" w:color="auto"/>
            </w:tcBorders>
            <w:shd w:val="clear" w:color="auto" w:fill="DDD9C3"/>
            <w:hideMark/>
          </w:tcPr>
          <w:p w14:paraId="6E5143C3" w14:textId="77777777" w:rsidR="00C249D1" w:rsidRDefault="00C249D1">
            <w:pPr>
              <w:ind w:left="-188" w:firstLine="188"/>
              <w:jc w:val="center"/>
              <w:rPr>
                <w:b/>
                <w:sz w:val="22"/>
                <w:szCs w:val="22"/>
                <w:lang w:eastAsia="en-US"/>
              </w:rPr>
            </w:pPr>
            <w:r>
              <w:rPr>
                <w:b/>
                <w:sz w:val="22"/>
                <w:szCs w:val="22"/>
                <w:lang w:eastAsia="en-US"/>
              </w:rPr>
              <w:t>Skutočnosť</w:t>
            </w:r>
          </w:p>
          <w:p w14:paraId="3EA18DB8" w14:textId="77777777" w:rsidR="00C249D1" w:rsidRDefault="00C249D1">
            <w:pPr>
              <w:ind w:left="-188" w:firstLine="188"/>
              <w:jc w:val="center"/>
              <w:rPr>
                <w:b/>
                <w:sz w:val="22"/>
                <w:szCs w:val="22"/>
                <w:lang w:eastAsia="en-US"/>
              </w:rPr>
            </w:pPr>
            <w:r>
              <w:rPr>
                <w:b/>
                <w:sz w:val="22"/>
                <w:szCs w:val="22"/>
                <w:lang w:eastAsia="en-US"/>
              </w:rPr>
              <w:t>k 31.12.2019</w:t>
            </w:r>
          </w:p>
        </w:tc>
        <w:tc>
          <w:tcPr>
            <w:tcW w:w="2640" w:type="dxa"/>
            <w:tcBorders>
              <w:top w:val="single" w:sz="4" w:space="0" w:color="auto"/>
              <w:left w:val="single" w:sz="4" w:space="0" w:color="auto"/>
              <w:bottom w:val="single" w:sz="4" w:space="0" w:color="auto"/>
              <w:right w:val="single" w:sz="4" w:space="0" w:color="auto"/>
            </w:tcBorders>
            <w:shd w:val="clear" w:color="auto" w:fill="DDD9C3"/>
            <w:hideMark/>
          </w:tcPr>
          <w:p w14:paraId="56C6ABAD" w14:textId="77777777" w:rsidR="00C249D1" w:rsidRDefault="00C249D1">
            <w:pPr>
              <w:jc w:val="center"/>
              <w:rPr>
                <w:b/>
                <w:sz w:val="22"/>
                <w:szCs w:val="22"/>
                <w:lang w:eastAsia="en-US"/>
              </w:rPr>
            </w:pPr>
            <w:r>
              <w:rPr>
                <w:b/>
                <w:sz w:val="22"/>
                <w:szCs w:val="22"/>
                <w:lang w:eastAsia="en-US"/>
              </w:rPr>
              <w:t>Skutočnosť</w:t>
            </w:r>
          </w:p>
          <w:p w14:paraId="1EB4F1E7" w14:textId="77777777" w:rsidR="00C249D1" w:rsidRDefault="00C249D1">
            <w:pPr>
              <w:jc w:val="center"/>
              <w:rPr>
                <w:b/>
                <w:sz w:val="22"/>
                <w:szCs w:val="22"/>
                <w:lang w:eastAsia="en-US"/>
              </w:rPr>
            </w:pPr>
            <w:r>
              <w:rPr>
                <w:b/>
                <w:sz w:val="22"/>
                <w:szCs w:val="22"/>
                <w:lang w:eastAsia="en-US"/>
              </w:rPr>
              <w:t>k 31.12.2020</w:t>
            </w:r>
          </w:p>
        </w:tc>
      </w:tr>
      <w:tr w:rsidR="00C249D1" w14:paraId="0A3E72D8" w14:textId="77777777" w:rsidTr="00C249D1">
        <w:tc>
          <w:tcPr>
            <w:tcW w:w="3240" w:type="dxa"/>
            <w:tcBorders>
              <w:top w:val="single" w:sz="4" w:space="0" w:color="auto"/>
              <w:left w:val="single" w:sz="4" w:space="0" w:color="auto"/>
              <w:bottom w:val="single" w:sz="4" w:space="0" w:color="auto"/>
              <w:right w:val="single" w:sz="4" w:space="0" w:color="auto"/>
            </w:tcBorders>
            <w:shd w:val="clear" w:color="auto" w:fill="D9D9D9"/>
            <w:hideMark/>
          </w:tcPr>
          <w:p w14:paraId="0495403E" w14:textId="77777777" w:rsidR="00C249D1" w:rsidRDefault="00C249D1">
            <w:pPr>
              <w:spacing w:line="360" w:lineRule="auto"/>
              <w:jc w:val="both"/>
              <w:rPr>
                <w:b/>
                <w:lang w:eastAsia="en-US"/>
              </w:rPr>
            </w:pPr>
            <w:r>
              <w:rPr>
                <w:b/>
                <w:lang w:eastAsia="en-US"/>
              </w:rPr>
              <w:t>Náklady</w:t>
            </w:r>
          </w:p>
        </w:tc>
        <w:tc>
          <w:tcPr>
            <w:tcW w:w="2280" w:type="dxa"/>
            <w:tcBorders>
              <w:top w:val="single" w:sz="4" w:space="0" w:color="auto"/>
              <w:left w:val="single" w:sz="4" w:space="0" w:color="auto"/>
              <w:bottom w:val="single" w:sz="4" w:space="0" w:color="auto"/>
              <w:right w:val="single" w:sz="4" w:space="0" w:color="auto"/>
            </w:tcBorders>
            <w:shd w:val="clear" w:color="auto" w:fill="D9D9D9"/>
          </w:tcPr>
          <w:p w14:paraId="6CCE4916" w14:textId="77777777" w:rsidR="00C249D1" w:rsidRDefault="00C249D1">
            <w:pPr>
              <w:spacing w:line="360" w:lineRule="auto"/>
              <w:jc w:val="both"/>
              <w:rPr>
                <w:b/>
                <w:lang w:eastAsia="en-US"/>
              </w:rPr>
            </w:pPr>
          </w:p>
        </w:tc>
        <w:tc>
          <w:tcPr>
            <w:tcW w:w="2640" w:type="dxa"/>
            <w:tcBorders>
              <w:top w:val="single" w:sz="4" w:space="0" w:color="auto"/>
              <w:left w:val="single" w:sz="4" w:space="0" w:color="auto"/>
              <w:bottom w:val="single" w:sz="4" w:space="0" w:color="auto"/>
              <w:right w:val="single" w:sz="4" w:space="0" w:color="auto"/>
            </w:tcBorders>
            <w:shd w:val="clear" w:color="auto" w:fill="D9D9D9"/>
          </w:tcPr>
          <w:p w14:paraId="40D6C488" w14:textId="77777777" w:rsidR="00C249D1" w:rsidRDefault="00C249D1">
            <w:pPr>
              <w:spacing w:line="360" w:lineRule="auto"/>
              <w:jc w:val="both"/>
              <w:rPr>
                <w:b/>
                <w:lang w:eastAsia="en-US"/>
              </w:rPr>
            </w:pPr>
          </w:p>
        </w:tc>
      </w:tr>
      <w:tr w:rsidR="00C249D1" w14:paraId="4997DBD8" w14:textId="77777777" w:rsidTr="00C249D1">
        <w:tc>
          <w:tcPr>
            <w:tcW w:w="3240" w:type="dxa"/>
            <w:tcBorders>
              <w:top w:val="single" w:sz="4" w:space="0" w:color="auto"/>
              <w:left w:val="single" w:sz="4" w:space="0" w:color="auto"/>
              <w:bottom w:val="single" w:sz="4" w:space="0" w:color="auto"/>
              <w:right w:val="single" w:sz="4" w:space="0" w:color="auto"/>
            </w:tcBorders>
            <w:hideMark/>
          </w:tcPr>
          <w:p w14:paraId="18C88F5B" w14:textId="77777777" w:rsidR="00C249D1" w:rsidRDefault="00C249D1">
            <w:pPr>
              <w:spacing w:line="360" w:lineRule="auto"/>
              <w:jc w:val="both"/>
              <w:rPr>
                <w:lang w:eastAsia="en-US"/>
              </w:rPr>
            </w:pPr>
            <w:r>
              <w:rPr>
                <w:lang w:eastAsia="en-US"/>
              </w:rPr>
              <w:t>50 – Spotrebované nákupy</w:t>
            </w:r>
          </w:p>
        </w:tc>
        <w:tc>
          <w:tcPr>
            <w:tcW w:w="2280" w:type="dxa"/>
            <w:tcBorders>
              <w:top w:val="single" w:sz="4" w:space="0" w:color="auto"/>
              <w:left w:val="single" w:sz="4" w:space="0" w:color="auto"/>
              <w:bottom w:val="single" w:sz="4" w:space="0" w:color="auto"/>
              <w:right w:val="single" w:sz="4" w:space="0" w:color="auto"/>
            </w:tcBorders>
            <w:hideMark/>
          </w:tcPr>
          <w:p w14:paraId="61304317" w14:textId="77777777" w:rsidR="00C249D1" w:rsidRDefault="00C249D1">
            <w:pPr>
              <w:spacing w:line="360" w:lineRule="auto"/>
              <w:jc w:val="both"/>
              <w:rPr>
                <w:b/>
                <w:lang w:eastAsia="en-US"/>
              </w:rPr>
            </w:pPr>
            <w:r>
              <w:rPr>
                <w:b/>
                <w:lang w:eastAsia="en-US"/>
              </w:rPr>
              <w:t>450023,27</w:t>
            </w:r>
          </w:p>
        </w:tc>
        <w:tc>
          <w:tcPr>
            <w:tcW w:w="2640" w:type="dxa"/>
            <w:tcBorders>
              <w:top w:val="single" w:sz="4" w:space="0" w:color="auto"/>
              <w:left w:val="single" w:sz="4" w:space="0" w:color="auto"/>
              <w:bottom w:val="single" w:sz="4" w:space="0" w:color="auto"/>
              <w:right w:val="single" w:sz="4" w:space="0" w:color="auto"/>
            </w:tcBorders>
            <w:hideMark/>
          </w:tcPr>
          <w:p w14:paraId="138AA991" w14:textId="77777777" w:rsidR="00C249D1" w:rsidRDefault="00C249D1">
            <w:pPr>
              <w:spacing w:line="360" w:lineRule="auto"/>
              <w:jc w:val="both"/>
              <w:rPr>
                <w:b/>
                <w:lang w:eastAsia="en-US"/>
              </w:rPr>
            </w:pPr>
            <w:r>
              <w:rPr>
                <w:b/>
                <w:lang w:eastAsia="en-US"/>
              </w:rPr>
              <w:t>361788,55</w:t>
            </w:r>
          </w:p>
        </w:tc>
      </w:tr>
      <w:tr w:rsidR="00C249D1" w14:paraId="6C7DF957" w14:textId="77777777" w:rsidTr="00C249D1">
        <w:tc>
          <w:tcPr>
            <w:tcW w:w="3240" w:type="dxa"/>
            <w:tcBorders>
              <w:top w:val="single" w:sz="4" w:space="0" w:color="auto"/>
              <w:left w:val="single" w:sz="4" w:space="0" w:color="auto"/>
              <w:bottom w:val="single" w:sz="4" w:space="0" w:color="auto"/>
              <w:right w:val="single" w:sz="4" w:space="0" w:color="auto"/>
            </w:tcBorders>
            <w:hideMark/>
          </w:tcPr>
          <w:p w14:paraId="61D9C1D6" w14:textId="77777777" w:rsidR="00C249D1" w:rsidRDefault="00C249D1">
            <w:pPr>
              <w:spacing w:line="360" w:lineRule="auto"/>
              <w:jc w:val="both"/>
              <w:rPr>
                <w:lang w:eastAsia="en-US"/>
              </w:rPr>
            </w:pPr>
            <w:r>
              <w:rPr>
                <w:lang w:eastAsia="en-US"/>
              </w:rPr>
              <w:t>51 – Služby</w:t>
            </w:r>
          </w:p>
        </w:tc>
        <w:tc>
          <w:tcPr>
            <w:tcW w:w="2280" w:type="dxa"/>
            <w:tcBorders>
              <w:top w:val="single" w:sz="4" w:space="0" w:color="auto"/>
              <w:left w:val="single" w:sz="4" w:space="0" w:color="auto"/>
              <w:bottom w:val="single" w:sz="4" w:space="0" w:color="auto"/>
              <w:right w:val="single" w:sz="4" w:space="0" w:color="auto"/>
            </w:tcBorders>
            <w:hideMark/>
          </w:tcPr>
          <w:p w14:paraId="79EE1CCF" w14:textId="77777777" w:rsidR="00C249D1" w:rsidRDefault="00C249D1">
            <w:pPr>
              <w:spacing w:line="360" w:lineRule="auto"/>
              <w:jc w:val="both"/>
              <w:rPr>
                <w:b/>
                <w:lang w:eastAsia="en-US"/>
              </w:rPr>
            </w:pPr>
            <w:r>
              <w:rPr>
                <w:b/>
                <w:lang w:eastAsia="en-US"/>
              </w:rPr>
              <w:t>633927,28</w:t>
            </w:r>
          </w:p>
        </w:tc>
        <w:tc>
          <w:tcPr>
            <w:tcW w:w="2640" w:type="dxa"/>
            <w:tcBorders>
              <w:top w:val="single" w:sz="4" w:space="0" w:color="auto"/>
              <w:left w:val="single" w:sz="4" w:space="0" w:color="auto"/>
              <w:bottom w:val="single" w:sz="4" w:space="0" w:color="auto"/>
              <w:right w:val="single" w:sz="4" w:space="0" w:color="auto"/>
            </w:tcBorders>
            <w:hideMark/>
          </w:tcPr>
          <w:p w14:paraId="3ED42AE2" w14:textId="77777777" w:rsidR="00C249D1" w:rsidRDefault="00C249D1">
            <w:pPr>
              <w:spacing w:line="360" w:lineRule="auto"/>
              <w:jc w:val="both"/>
              <w:rPr>
                <w:b/>
                <w:lang w:eastAsia="en-US"/>
              </w:rPr>
            </w:pPr>
            <w:r>
              <w:rPr>
                <w:b/>
                <w:lang w:eastAsia="en-US"/>
              </w:rPr>
              <w:t>596846,78</w:t>
            </w:r>
          </w:p>
        </w:tc>
      </w:tr>
      <w:tr w:rsidR="00C249D1" w14:paraId="58E36C48" w14:textId="77777777" w:rsidTr="00C249D1">
        <w:tc>
          <w:tcPr>
            <w:tcW w:w="3240" w:type="dxa"/>
            <w:tcBorders>
              <w:top w:val="single" w:sz="4" w:space="0" w:color="auto"/>
              <w:left w:val="single" w:sz="4" w:space="0" w:color="auto"/>
              <w:bottom w:val="single" w:sz="4" w:space="0" w:color="auto"/>
              <w:right w:val="single" w:sz="4" w:space="0" w:color="auto"/>
            </w:tcBorders>
            <w:hideMark/>
          </w:tcPr>
          <w:p w14:paraId="37D36542" w14:textId="77777777" w:rsidR="00C249D1" w:rsidRDefault="00C249D1">
            <w:pPr>
              <w:spacing w:line="360" w:lineRule="auto"/>
              <w:jc w:val="both"/>
              <w:rPr>
                <w:lang w:eastAsia="en-US"/>
              </w:rPr>
            </w:pPr>
            <w:r>
              <w:rPr>
                <w:lang w:eastAsia="en-US"/>
              </w:rPr>
              <w:t>52 – Osobné náklady</w:t>
            </w:r>
          </w:p>
        </w:tc>
        <w:tc>
          <w:tcPr>
            <w:tcW w:w="2280" w:type="dxa"/>
            <w:tcBorders>
              <w:top w:val="single" w:sz="4" w:space="0" w:color="auto"/>
              <w:left w:val="single" w:sz="4" w:space="0" w:color="auto"/>
              <w:bottom w:val="single" w:sz="4" w:space="0" w:color="auto"/>
              <w:right w:val="single" w:sz="4" w:space="0" w:color="auto"/>
            </w:tcBorders>
            <w:hideMark/>
          </w:tcPr>
          <w:p w14:paraId="43E0691F" w14:textId="77777777" w:rsidR="00C249D1" w:rsidRDefault="00C249D1">
            <w:pPr>
              <w:spacing w:line="360" w:lineRule="auto"/>
              <w:jc w:val="both"/>
              <w:rPr>
                <w:b/>
                <w:lang w:eastAsia="en-US"/>
              </w:rPr>
            </w:pPr>
            <w:r>
              <w:rPr>
                <w:b/>
                <w:lang w:eastAsia="en-US"/>
              </w:rPr>
              <w:t>2191552,86</w:t>
            </w:r>
          </w:p>
        </w:tc>
        <w:tc>
          <w:tcPr>
            <w:tcW w:w="2640" w:type="dxa"/>
            <w:tcBorders>
              <w:top w:val="single" w:sz="4" w:space="0" w:color="auto"/>
              <w:left w:val="single" w:sz="4" w:space="0" w:color="auto"/>
              <w:bottom w:val="single" w:sz="4" w:space="0" w:color="auto"/>
              <w:right w:val="single" w:sz="4" w:space="0" w:color="auto"/>
            </w:tcBorders>
            <w:hideMark/>
          </w:tcPr>
          <w:p w14:paraId="132DA36E" w14:textId="77777777" w:rsidR="00C249D1" w:rsidRDefault="00C249D1">
            <w:pPr>
              <w:spacing w:line="360" w:lineRule="auto"/>
              <w:jc w:val="both"/>
              <w:rPr>
                <w:b/>
                <w:lang w:eastAsia="en-US"/>
              </w:rPr>
            </w:pPr>
            <w:r>
              <w:rPr>
                <w:b/>
                <w:lang w:eastAsia="en-US"/>
              </w:rPr>
              <w:t>2191431,56</w:t>
            </w:r>
          </w:p>
        </w:tc>
      </w:tr>
      <w:tr w:rsidR="00C249D1" w14:paraId="3B339EEB" w14:textId="77777777" w:rsidTr="00C249D1">
        <w:tc>
          <w:tcPr>
            <w:tcW w:w="3240" w:type="dxa"/>
            <w:tcBorders>
              <w:top w:val="single" w:sz="4" w:space="0" w:color="auto"/>
              <w:left w:val="single" w:sz="4" w:space="0" w:color="auto"/>
              <w:bottom w:val="single" w:sz="4" w:space="0" w:color="auto"/>
              <w:right w:val="single" w:sz="4" w:space="0" w:color="auto"/>
            </w:tcBorders>
            <w:hideMark/>
          </w:tcPr>
          <w:p w14:paraId="27BDDE46" w14:textId="77777777" w:rsidR="00C249D1" w:rsidRDefault="00C249D1">
            <w:pPr>
              <w:spacing w:line="360" w:lineRule="auto"/>
              <w:jc w:val="both"/>
              <w:rPr>
                <w:lang w:eastAsia="en-US"/>
              </w:rPr>
            </w:pPr>
            <w:r>
              <w:rPr>
                <w:lang w:eastAsia="en-US"/>
              </w:rPr>
              <w:t>53 – Dane a  poplatky</w:t>
            </w:r>
          </w:p>
        </w:tc>
        <w:tc>
          <w:tcPr>
            <w:tcW w:w="2280" w:type="dxa"/>
            <w:tcBorders>
              <w:top w:val="single" w:sz="4" w:space="0" w:color="auto"/>
              <w:left w:val="single" w:sz="4" w:space="0" w:color="auto"/>
              <w:bottom w:val="single" w:sz="4" w:space="0" w:color="auto"/>
              <w:right w:val="single" w:sz="4" w:space="0" w:color="auto"/>
            </w:tcBorders>
            <w:hideMark/>
          </w:tcPr>
          <w:p w14:paraId="3A04EE49" w14:textId="77777777" w:rsidR="00C249D1" w:rsidRDefault="00C249D1">
            <w:pPr>
              <w:spacing w:line="360" w:lineRule="auto"/>
              <w:jc w:val="both"/>
              <w:rPr>
                <w:b/>
                <w:lang w:eastAsia="en-US"/>
              </w:rPr>
            </w:pPr>
            <w:r>
              <w:rPr>
                <w:b/>
                <w:lang w:eastAsia="en-US"/>
              </w:rPr>
              <w:t>5413,71</w:t>
            </w:r>
          </w:p>
        </w:tc>
        <w:tc>
          <w:tcPr>
            <w:tcW w:w="2640" w:type="dxa"/>
            <w:tcBorders>
              <w:top w:val="single" w:sz="4" w:space="0" w:color="auto"/>
              <w:left w:val="single" w:sz="4" w:space="0" w:color="auto"/>
              <w:bottom w:val="single" w:sz="4" w:space="0" w:color="auto"/>
              <w:right w:val="single" w:sz="4" w:space="0" w:color="auto"/>
            </w:tcBorders>
            <w:hideMark/>
          </w:tcPr>
          <w:p w14:paraId="6A362B9A" w14:textId="77777777" w:rsidR="00C249D1" w:rsidRDefault="00C249D1">
            <w:pPr>
              <w:spacing w:line="360" w:lineRule="auto"/>
              <w:jc w:val="both"/>
              <w:rPr>
                <w:b/>
                <w:lang w:eastAsia="en-US"/>
              </w:rPr>
            </w:pPr>
            <w:r>
              <w:rPr>
                <w:b/>
                <w:lang w:eastAsia="en-US"/>
              </w:rPr>
              <w:t>18192,47</w:t>
            </w:r>
          </w:p>
        </w:tc>
      </w:tr>
      <w:tr w:rsidR="00C249D1" w14:paraId="4CBAB518" w14:textId="77777777" w:rsidTr="00C249D1">
        <w:tc>
          <w:tcPr>
            <w:tcW w:w="3240" w:type="dxa"/>
            <w:tcBorders>
              <w:top w:val="single" w:sz="4" w:space="0" w:color="auto"/>
              <w:left w:val="single" w:sz="4" w:space="0" w:color="auto"/>
              <w:bottom w:val="single" w:sz="4" w:space="0" w:color="auto"/>
              <w:right w:val="single" w:sz="4" w:space="0" w:color="auto"/>
            </w:tcBorders>
            <w:hideMark/>
          </w:tcPr>
          <w:p w14:paraId="46646D65" w14:textId="77777777" w:rsidR="00C249D1" w:rsidRDefault="00C249D1">
            <w:pPr>
              <w:rPr>
                <w:lang w:eastAsia="en-US"/>
              </w:rPr>
            </w:pPr>
            <w:r>
              <w:rPr>
                <w:lang w:eastAsia="en-US"/>
              </w:rPr>
              <w:t>54 – Ostatné náklady na prevádzkovú činnosť</w:t>
            </w:r>
          </w:p>
        </w:tc>
        <w:tc>
          <w:tcPr>
            <w:tcW w:w="2280" w:type="dxa"/>
            <w:tcBorders>
              <w:top w:val="single" w:sz="4" w:space="0" w:color="auto"/>
              <w:left w:val="single" w:sz="4" w:space="0" w:color="auto"/>
              <w:bottom w:val="single" w:sz="4" w:space="0" w:color="auto"/>
              <w:right w:val="single" w:sz="4" w:space="0" w:color="auto"/>
            </w:tcBorders>
            <w:hideMark/>
          </w:tcPr>
          <w:p w14:paraId="15C5953C" w14:textId="77777777" w:rsidR="00C249D1" w:rsidRDefault="00C249D1">
            <w:pPr>
              <w:spacing w:line="360" w:lineRule="auto"/>
              <w:jc w:val="both"/>
              <w:rPr>
                <w:b/>
                <w:lang w:eastAsia="en-US"/>
              </w:rPr>
            </w:pPr>
            <w:r>
              <w:rPr>
                <w:b/>
                <w:lang w:eastAsia="en-US"/>
              </w:rPr>
              <w:t>80452,18</w:t>
            </w:r>
          </w:p>
        </w:tc>
        <w:tc>
          <w:tcPr>
            <w:tcW w:w="2640" w:type="dxa"/>
            <w:tcBorders>
              <w:top w:val="single" w:sz="4" w:space="0" w:color="auto"/>
              <w:left w:val="single" w:sz="4" w:space="0" w:color="auto"/>
              <w:bottom w:val="single" w:sz="4" w:space="0" w:color="auto"/>
              <w:right w:val="single" w:sz="4" w:space="0" w:color="auto"/>
            </w:tcBorders>
            <w:hideMark/>
          </w:tcPr>
          <w:p w14:paraId="57FAD498" w14:textId="77777777" w:rsidR="00C249D1" w:rsidRDefault="00C249D1">
            <w:pPr>
              <w:spacing w:line="360" w:lineRule="auto"/>
              <w:jc w:val="both"/>
              <w:rPr>
                <w:b/>
                <w:lang w:eastAsia="en-US"/>
              </w:rPr>
            </w:pPr>
            <w:r>
              <w:rPr>
                <w:b/>
                <w:lang w:eastAsia="en-US"/>
              </w:rPr>
              <w:t>70521,21</w:t>
            </w:r>
          </w:p>
        </w:tc>
      </w:tr>
      <w:tr w:rsidR="00C249D1" w14:paraId="78F221E8" w14:textId="77777777" w:rsidTr="00C249D1">
        <w:tc>
          <w:tcPr>
            <w:tcW w:w="3240" w:type="dxa"/>
            <w:tcBorders>
              <w:top w:val="single" w:sz="4" w:space="0" w:color="auto"/>
              <w:left w:val="single" w:sz="4" w:space="0" w:color="auto"/>
              <w:bottom w:val="single" w:sz="4" w:space="0" w:color="auto"/>
              <w:right w:val="single" w:sz="4" w:space="0" w:color="auto"/>
            </w:tcBorders>
            <w:hideMark/>
          </w:tcPr>
          <w:p w14:paraId="31C22672" w14:textId="77777777" w:rsidR="00C249D1" w:rsidRDefault="00C249D1">
            <w:pPr>
              <w:rPr>
                <w:lang w:eastAsia="en-US"/>
              </w:rPr>
            </w:pPr>
            <w:r>
              <w:rPr>
                <w:lang w:eastAsia="en-US"/>
              </w:rPr>
              <w:t>55 – Odpisy, rezervy a OP z prevádzkovej a finančnej činnosti a zúčtovanie časového rozlíšenia</w:t>
            </w:r>
          </w:p>
        </w:tc>
        <w:tc>
          <w:tcPr>
            <w:tcW w:w="2280" w:type="dxa"/>
            <w:tcBorders>
              <w:top w:val="single" w:sz="4" w:space="0" w:color="auto"/>
              <w:left w:val="single" w:sz="4" w:space="0" w:color="auto"/>
              <w:bottom w:val="single" w:sz="4" w:space="0" w:color="auto"/>
              <w:right w:val="single" w:sz="4" w:space="0" w:color="auto"/>
            </w:tcBorders>
            <w:hideMark/>
          </w:tcPr>
          <w:p w14:paraId="0049BD42" w14:textId="77777777" w:rsidR="00C249D1" w:rsidRDefault="00C249D1">
            <w:pPr>
              <w:spacing w:line="360" w:lineRule="auto"/>
              <w:jc w:val="both"/>
              <w:rPr>
                <w:b/>
                <w:lang w:eastAsia="en-US"/>
              </w:rPr>
            </w:pPr>
            <w:r>
              <w:rPr>
                <w:b/>
                <w:lang w:eastAsia="en-US"/>
              </w:rPr>
              <w:t>324836,26</w:t>
            </w:r>
          </w:p>
        </w:tc>
        <w:tc>
          <w:tcPr>
            <w:tcW w:w="2640" w:type="dxa"/>
            <w:tcBorders>
              <w:top w:val="single" w:sz="4" w:space="0" w:color="auto"/>
              <w:left w:val="single" w:sz="4" w:space="0" w:color="auto"/>
              <w:bottom w:val="single" w:sz="4" w:space="0" w:color="auto"/>
              <w:right w:val="single" w:sz="4" w:space="0" w:color="auto"/>
            </w:tcBorders>
            <w:hideMark/>
          </w:tcPr>
          <w:p w14:paraId="27EE3849" w14:textId="77777777" w:rsidR="00C249D1" w:rsidRDefault="00C249D1">
            <w:pPr>
              <w:spacing w:line="360" w:lineRule="auto"/>
              <w:jc w:val="both"/>
              <w:rPr>
                <w:b/>
                <w:lang w:eastAsia="en-US"/>
              </w:rPr>
            </w:pPr>
            <w:r>
              <w:rPr>
                <w:b/>
                <w:lang w:eastAsia="en-US"/>
              </w:rPr>
              <w:t>229005,79</w:t>
            </w:r>
          </w:p>
        </w:tc>
      </w:tr>
      <w:tr w:rsidR="00C249D1" w14:paraId="34CF5A65" w14:textId="77777777" w:rsidTr="00C249D1">
        <w:tc>
          <w:tcPr>
            <w:tcW w:w="3240" w:type="dxa"/>
            <w:tcBorders>
              <w:top w:val="single" w:sz="4" w:space="0" w:color="auto"/>
              <w:left w:val="single" w:sz="4" w:space="0" w:color="auto"/>
              <w:bottom w:val="single" w:sz="4" w:space="0" w:color="auto"/>
              <w:right w:val="single" w:sz="4" w:space="0" w:color="auto"/>
            </w:tcBorders>
            <w:hideMark/>
          </w:tcPr>
          <w:p w14:paraId="7C0BC441" w14:textId="77777777" w:rsidR="00C249D1" w:rsidRDefault="00C249D1">
            <w:pPr>
              <w:rPr>
                <w:lang w:eastAsia="en-US"/>
              </w:rPr>
            </w:pPr>
            <w:r>
              <w:rPr>
                <w:lang w:eastAsia="en-US"/>
              </w:rPr>
              <w:t>56 – Finančné náklady</w:t>
            </w:r>
          </w:p>
        </w:tc>
        <w:tc>
          <w:tcPr>
            <w:tcW w:w="2280" w:type="dxa"/>
            <w:tcBorders>
              <w:top w:val="single" w:sz="4" w:space="0" w:color="auto"/>
              <w:left w:val="single" w:sz="4" w:space="0" w:color="auto"/>
              <w:bottom w:val="single" w:sz="4" w:space="0" w:color="auto"/>
              <w:right w:val="single" w:sz="4" w:space="0" w:color="auto"/>
            </w:tcBorders>
            <w:hideMark/>
          </w:tcPr>
          <w:p w14:paraId="6A74DEEE" w14:textId="77777777" w:rsidR="00C249D1" w:rsidRDefault="00C249D1">
            <w:pPr>
              <w:spacing w:line="360" w:lineRule="auto"/>
              <w:jc w:val="both"/>
              <w:rPr>
                <w:b/>
                <w:lang w:eastAsia="en-US"/>
              </w:rPr>
            </w:pPr>
            <w:r>
              <w:rPr>
                <w:b/>
                <w:lang w:eastAsia="en-US"/>
              </w:rPr>
              <w:t>40010,79</w:t>
            </w:r>
          </w:p>
        </w:tc>
        <w:tc>
          <w:tcPr>
            <w:tcW w:w="2640" w:type="dxa"/>
            <w:tcBorders>
              <w:top w:val="single" w:sz="4" w:space="0" w:color="auto"/>
              <w:left w:val="single" w:sz="4" w:space="0" w:color="auto"/>
              <w:bottom w:val="single" w:sz="4" w:space="0" w:color="auto"/>
              <w:right w:val="single" w:sz="4" w:space="0" w:color="auto"/>
            </w:tcBorders>
            <w:hideMark/>
          </w:tcPr>
          <w:p w14:paraId="20995144" w14:textId="77777777" w:rsidR="00C249D1" w:rsidRDefault="00C249D1">
            <w:pPr>
              <w:spacing w:line="360" w:lineRule="auto"/>
              <w:jc w:val="both"/>
              <w:rPr>
                <w:b/>
                <w:lang w:eastAsia="en-US"/>
              </w:rPr>
            </w:pPr>
            <w:r>
              <w:rPr>
                <w:b/>
                <w:lang w:eastAsia="en-US"/>
              </w:rPr>
              <w:t>43894,86</w:t>
            </w:r>
          </w:p>
        </w:tc>
      </w:tr>
      <w:tr w:rsidR="00C249D1" w14:paraId="634691A3" w14:textId="77777777" w:rsidTr="00C249D1">
        <w:tc>
          <w:tcPr>
            <w:tcW w:w="3240" w:type="dxa"/>
            <w:tcBorders>
              <w:top w:val="single" w:sz="4" w:space="0" w:color="auto"/>
              <w:left w:val="single" w:sz="4" w:space="0" w:color="auto"/>
              <w:bottom w:val="single" w:sz="4" w:space="0" w:color="auto"/>
              <w:right w:val="single" w:sz="4" w:space="0" w:color="auto"/>
            </w:tcBorders>
            <w:hideMark/>
          </w:tcPr>
          <w:p w14:paraId="11CBB37B" w14:textId="77777777" w:rsidR="00C249D1" w:rsidRDefault="00C249D1">
            <w:pPr>
              <w:rPr>
                <w:lang w:eastAsia="en-US"/>
              </w:rPr>
            </w:pPr>
            <w:r>
              <w:rPr>
                <w:lang w:eastAsia="en-US"/>
              </w:rPr>
              <w:t>57 – Mimoriadne náklady</w:t>
            </w:r>
          </w:p>
        </w:tc>
        <w:tc>
          <w:tcPr>
            <w:tcW w:w="2280" w:type="dxa"/>
            <w:tcBorders>
              <w:top w:val="single" w:sz="4" w:space="0" w:color="auto"/>
              <w:left w:val="single" w:sz="4" w:space="0" w:color="auto"/>
              <w:bottom w:val="single" w:sz="4" w:space="0" w:color="auto"/>
              <w:right w:val="single" w:sz="4" w:space="0" w:color="auto"/>
            </w:tcBorders>
            <w:hideMark/>
          </w:tcPr>
          <w:p w14:paraId="4EB1208B" w14:textId="77777777" w:rsidR="00C249D1" w:rsidRDefault="00C249D1">
            <w:pPr>
              <w:spacing w:line="360" w:lineRule="auto"/>
              <w:jc w:val="both"/>
              <w:rPr>
                <w:b/>
                <w:lang w:eastAsia="en-US"/>
              </w:rPr>
            </w:pPr>
            <w:r>
              <w:rPr>
                <w:b/>
                <w:lang w:eastAsia="en-US"/>
              </w:rPr>
              <w:t>0</w:t>
            </w:r>
          </w:p>
        </w:tc>
        <w:tc>
          <w:tcPr>
            <w:tcW w:w="2640" w:type="dxa"/>
            <w:tcBorders>
              <w:top w:val="single" w:sz="4" w:space="0" w:color="auto"/>
              <w:left w:val="single" w:sz="4" w:space="0" w:color="auto"/>
              <w:bottom w:val="single" w:sz="4" w:space="0" w:color="auto"/>
              <w:right w:val="single" w:sz="4" w:space="0" w:color="auto"/>
            </w:tcBorders>
            <w:hideMark/>
          </w:tcPr>
          <w:p w14:paraId="7C3A4A6F" w14:textId="77777777" w:rsidR="00C249D1" w:rsidRDefault="00C249D1">
            <w:pPr>
              <w:spacing w:line="360" w:lineRule="auto"/>
              <w:jc w:val="both"/>
              <w:rPr>
                <w:b/>
                <w:lang w:eastAsia="en-US"/>
              </w:rPr>
            </w:pPr>
            <w:r>
              <w:rPr>
                <w:b/>
                <w:lang w:eastAsia="en-US"/>
              </w:rPr>
              <w:t>0</w:t>
            </w:r>
          </w:p>
        </w:tc>
      </w:tr>
      <w:tr w:rsidR="00C249D1" w14:paraId="1724ABE5" w14:textId="77777777" w:rsidTr="00C249D1">
        <w:tc>
          <w:tcPr>
            <w:tcW w:w="3240" w:type="dxa"/>
            <w:tcBorders>
              <w:top w:val="single" w:sz="4" w:space="0" w:color="auto"/>
              <w:left w:val="single" w:sz="4" w:space="0" w:color="auto"/>
              <w:bottom w:val="single" w:sz="4" w:space="0" w:color="auto"/>
              <w:right w:val="single" w:sz="4" w:space="0" w:color="auto"/>
            </w:tcBorders>
            <w:hideMark/>
          </w:tcPr>
          <w:p w14:paraId="254E0A3C" w14:textId="77777777" w:rsidR="00C249D1" w:rsidRDefault="00C249D1">
            <w:pPr>
              <w:rPr>
                <w:lang w:eastAsia="en-US"/>
              </w:rPr>
            </w:pPr>
            <w:r>
              <w:rPr>
                <w:lang w:eastAsia="en-US"/>
              </w:rPr>
              <w:t>58 – Náklady na transfery a náklady z odvodov príjmov</w:t>
            </w:r>
          </w:p>
        </w:tc>
        <w:tc>
          <w:tcPr>
            <w:tcW w:w="2280" w:type="dxa"/>
            <w:tcBorders>
              <w:top w:val="single" w:sz="4" w:space="0" w:color="auto"/>
              <w:left w:val="single" w:sz="4" w:space="0" w:color="auto"/>
              <w:bottom w:val="single" w:sz="4" w:space="0" w:color="auto"/>
              <w:right w:val="single" w:sz="4" w:space="0" w:color="auto"/>
            </w:tcBorders>
            <w:hideMark/>
          </w:tcPr>
          <w:p w14:paraId="3DEB687A" w14:textId="77777777" w:rsidR="00C249D1" w:rsidRDefault="00C249D1">
            <w:pPr>
              <w:spacing w:line="360" w:lineRule="auto"/>
              <w:jc w:val="both"/>
              <w:rPr>
                <w:b/>
                <w:lang w:eastAsia="en-US"/>
              </w:rPr>
            </w:pPr>
            <w:r>
              <w:rPr>
                <w:b/>
                <w:lang w:eastAsia="en-US"/>
              </w:rPr>
              <w:t>1992004,40</w:t>
            </w:r>
          </w:p>
        </w:tc>
        <w:tc>
          <w:tcPr>
            <w:tcW w:w="2640" w:type="dxa"/>
            <w:tcBorders>
              <w:top w:val="single" w:sz="4" w:space="0" w:color="auto"/>
              <w:left w:val="single" w:sz="4" w:space="0" w:color="auto"/>
              <w:bottom w:val="single" w:sz="4" w:space="0" w:color="auto"/>
              <w:right w:val="single" w:sz="4" w:space="0" w:color="auto"/>
            </w:tcBorders>
            <w:hideMark/>
          </w:tcPr>
          <w:p w14:paraId="0B13F182" w14:textId="77777777" w:rsidR="00C249D1" w:rsidRDefault="00C249D1">
            <w:pPr>
              <w:spacing w:line="360" w:lineRule="auto"/>
              <w:jc w:val="both"/>
              <w:rPr>
                <w:b/>
                <w:lang w:eastAsia="en-US"/>
              </w:rPr>
            </w:pPr>
            <w:r>
              <w:rPr>
                <w:b/>
                <w:lang w:eastAsia="en-US"/>
              </w:rPr>
              <w:t>1984377,44</w:t>
            </w:r>
          </w:p>
        </w:tc>
      </w:tr>
      <w:tr w:rsidR="00C249D1" w14:paraId="06CB358A" w14:textId="77777777" w:rsidTr="00C249D1">
        <w:tc>
          <w:tcPr>
            <w:tcW w:w="3240" w:type="dxa"/>
            <w:tcBorders>
              <w:top w:val="single" w:sz="4" w:space="0" w:color="auto"/>
              <w:left w:val="single" w:sz="4" w:space="0" w:color="auto"/>
              <w:bottom w:val="single" w:sz="4" w:space="0" w:color="auto"/>
              <w:right w:val="single" w:sz="4" w:space="0" w:color="auto"/>
            </w:tcBorders>
            <w:hideMark/>
          </w:tcPr>
          <w:p w14:paraId="74E33559" w14:textId="77777777" w:rsidR="00C249D1" w:rsidRDefault="00C249D1">
            <w:pPr>
              <w:rPr>
                <w:lang w:eastAsia="en-US"/>
              </w:rPr>
            </w:pPr>
            <w:r>
              <w:rPr>
                <w:lang w:eastAsia="en-US"/>
              </w:rPr>
              <w:t>59 – Dane z príjmov</w:t>
            </w:r>
          </w:p>
        </w:tc>
        <w:tc>
          <w:tcPr>
            <w:tcW w:w="2280" w:type="dxa"/>
            <w:tcBorders>
              <w:top w:val="single" w:sz="4" w:space="0" w:color="auto"/>
              <w:left w:val="single" w:sz="4" w:space="0" w:color="auto"/>
              <w:bottom w:val="single" w:sz="4" w:space="0" w:color="auto"/>
              <w:right w:val="single" w:sz="4" w:space="0" w:color="auto"/>
            </w:tcBorders>
            <w:hideMark/>
          </w:tcPr>
          <w:p w14:paraId="4B828A46" w14:textId="77777777" w:rsidR="00C249D1" w:rsidRDefault="00C249D1">
            <w:pPr>
              <w:spacing w:line="360" w:lineRule="auto"/>
              <w:jc w:val="both"/>
              <w:rPr>
                <w:b/>
                <w:lang w:eastAsia="en-US"/>
              </w:rPr>
            </w:pPr>
            <w:r>
              <w:rPr>
                <w:b/>
                <w:lang w:eastAsia="en-US"/>
              </w:rPr>
              <w:t>0</w:t>
            </w:r>
          </w:p>
        </w:tc>
        <w:tc>
          <w:tcPr>
            <w:tcW w:w="2640" w:type="dxa"/>
            <w:tcBorders>
              <w:top w:val="single" w:sz="4" w:space="0" w:color="auto"/>
              <w:left w:val="single" w:sz="4" w:space="0" w:color="auto"/>
              <w:bottom w:val="single" w:sz="4" w:space="0" w:color="auto"/>
              <w:right w:val="single" w:sz="4" w:space="0" w:color="auto"/>
            </w:tcBorders>
            <w:hideMark/>
          </w:tcPr>
          <w:p w14:paraId="69FF6B7B" w14:textId="77777777" w:rsidR="00C249D1" w:rsidRDefault="00C249D1">
            <w:pPr>
              <w:spacing w:line="360" w:lineRule="auto"/>
              <w:jc w:val="both"/>
              <w:rPr>
                <w:b/>
                <w:lang w:eastAsia="en-US"/>
              </w:rPr>
            </w:pPr>
            <w:r>
              <w:rPr>
                <w:b/>
                <w:lang w:eastAsia="en-US"/>
              </w:rPr>
              <w:t>0</w:t>
            </w:r>
          </w:p>
        </w:tc>
      </w:tr>
      <w:tr w:rsidR="00C249D1" w14:paraId="0453CF1A" w14:textId="77777777" w:rsidTr="00C249D1">
        <w:tc>
          <w:tcPr>
            <w:tcW w:w="3240" w:type="dxa"/>
            <w:tcBorders>
              <w:top w:val="single" w:sz="4" w:space="0" w:color="auto"/>
              <w:left w:val="single" w:sz="4" w:space="0" w:color="auto"/>
              <w:bottom w:val="single" w:sz="4" w:space="0" w:color="auto"/>
              <w:right w:val="single" w:sz="4" w:space="0" w:color="auto"/>
            </w:tcBorders>
            <w:shd w:val="clear" w:color="auto" w:fill="D9D9D9"/>
            <w:hideMark/>
          </w:tcPr>
          <w:p w14:paraId="3CD1992B" w14:textId="77777777" w:rsidR="00C249D1" w:rsidRDefault="00C249D1">
            <w:pPr>
              <w:rPr>
                <w:b/>
                <w:lang w:eastAsia="en-US"/>
              </w:rPr>
            </w:pPr>
            <w:r>
              <w:rPr>
                <w:b/>
                <w:lang w:eastAsia="en-US"/>
              </w:rPr>
              <w:t>Výnosy</w:t>
            </w:r>
          </w:p>
        </w:tc>
        <w:tc>
          <w:tcPr>
            <w:tcW w:w="2280" w:type="dxa"/>
            <w:tcBorders>
              <w:top w:val="single" w:sz="4" w:space="0" w:color="auto"/>
              <w:left w:val="single" w:sz="4" w:space="0" w:color="auto"/>
              <w:bottom w:val="single" w:sz="4" w:space="0" w:color="auto"/>
              <w:right w:val="single" w:sz="4" w:space="0" w:color="auto"/>
            </w:tcBorders>
            <w:shd w:val="clear" w:color="auto" w:fill="D9D9D9"/>
          </w:tcPr>
          <w:p w14:paraId="4FEDDCA3" w14:textId="77777777" w:rsidR="00C249D1" w:rsidRDefault="00C249D1">
            <w:pPr>
              <w:spacing w:line="360" w:lineRule="auto"/>
              <w:jc w:val="both"/>
              <w:rPr>
                <w:b/>
                <w:lang w:eastAsia="en-US"/>
              </w:rPr>
            </w:pPr>
          </w:p>
        </w:tc>
        <w:tc>
          <w:tcPr>
            <w:tcW w:w="2640" w:type="dxa"/>
            <w:tcBorders>
              <w:top w:val="single" w:sz="4" w:space="0" w:color="auto"/>
              <w:left w:val="single" w:sz="4" w:space="0" w:color="auto"/>
              <w:bottom w:val="single" w:sz="4" w:space="0" w:color="auto"/>
              <w:right w:val="single" w:sz="4" w:space="0" w:color="auto"/>
            </w:tcBorders>
            <w:shd w:val="clear" w:color="auto" w:fill="D9D9D9"/>
          </w:tcPr>
          <w:p w14:paraId="73364722" w14:textId="77777777" w:rsidR="00C249D1" w:rsidRDefault="00C249D1">
            <w:pPr>
              <w:spacing w:line="360" w:lineRule="auto"/>
              <w:jc w:val="both"/>
              <w:rPr>
                <w:b/>
                <w:lang w:eastAsia="en-US"/>
              </w:rPr>
            </w:pPr>
          </w:p>
        </w:tc>
      </w:tr>
      <w:tr w:rsidR="00C249D1" w14:paraId="67322C4C" w14:textId="77777777" w:rsidTr="00C249D1">
        <w:tc>
          <w:tcPr>
            <w:tcW w:w="3240" w:type="dxa"/>
            <w:tcBorders>
              <w:top w:val="single" w:sz="4" w:space="0" w:color="auto"/>
              <w:left w:val="single" w:sz="4" w:space="0" w:color="auto"/>
              <w:bottom w:val="single" w:sz="4" w:space="0" w:color="auto"/>
              <w:right w:val="single" w:sz="4" w:space="0" w:color="auto"/>
            </w:tcBorders>
            <w:hideMark/>
          </w:tcPr>
          <w:p w14:paraId="1E3CD3B7" w14:textId="77777777" w:rsidR="00C249D1" w:rsidRDefault="00C249D1">
            <w:pPr>
              <w:rPr>
                <w:lang w:eastAsia="en-US"/>
              </w:rPr>
            </w:pPr>
            <w:r>
              <w:rPr>
                <w:lang w:eastAsia="en-US"/>
              </w:rPr>
              <w:t>60 – Tržby za vlastné výkony a tovar</w:t>
            </w:r>
          </w:p>
        </w:tc>
        <w:tc>
          <w:tcPr>
            <w:tcW w:w="2280" w:type="dxa"/>
            <w:tcBorders>
              <w:top w:val="single" w:sz="4" w:space="0" w:color="auto"/>
              <w:left w:val="single" w:sz="4" w:space="0" w:color="auto"/>
              <w:bottom w:val="single" w:sz="4" w:space="0" w:color="auto"/>
              <w:right w:val="single" w:sz="4" w:space="0" w:color="auto"/>
            </w:tcBorders>
            <w:hideMark/>
          </w:tcPr>
          <w:p w14:paraId="1E92E0F5" w14:textId="77777777" w:rsidR="00C249D1" w:rsidRDefault="00C249D1">
            <w:pPr>
              <w:spacing w:line="360" w:lineRule="auto"/>
              <w:jc w:val="both"/>
              <w:rPr>
                <w:b/>
                <w:lang w:eastAsia="en-US"/>
              </w:rPr>
            </w:pPr>
            <w:r>
              <w:rPr>
                <w:b/>
                <w:lang w:eastAsia="en-US"/>
              </w:rPr>
              <w:t>93949,06</w:t>
            </w:r>
          </w:p>
        </w:tc>
        <w:tc>
          <w:tcPr>
            <w:tcW w:w="2640" w:type="dxa"/>
            <w:tcBorders>
              <w:top w:val="single" w:sz="4" w:space="0" w:color="auto"/>
              <w:left w:val="single" w:sz="4" w:space="0" w:color="auto"/>
              <w:bottom w:val="single" w:sz="4" w:space="0" w:color="auto"/>
              <w:right w:val="single" w:sz="4" w:space="0" w:color="auto"/>
            </w:tcBorders>
            <w:hideMark/>
          </w:tcPr>
          <w:p w14:paraId="03CCE9CE" w14:textId="77777777" w:rsidR="00C249D1" w:rsidRDefault="00C249D1">
            <w:pPr>
              <w:spacing w:line="360" w:lineRule="auto"/>
              <w:jc w:val="both"/>
              <w:rPr>
                <w:b/>
                <w:lang w:eastAsia="en-US"/>
              </w:rPr>
            </w:pPr>
            <w:r>
              <w:rPr>
                <w:b/>
                <w:lang w:eastAsia="en-US"/>
              </w:rPr>
              <w:t>86490,02</w:t>
            </w:r>
          </w:p>
        </w:tc>
      </w:tr>
      <w:tr w:rsidR="00C249D1" w14:paraId="5838FBD7" w14:textId="77777777" w:rsidTr="00C249D1">
        <w:tc>
          <w:tcPr>
            <w:tcW w:w="3240" w:type="dxa"/>
            <w:tcBorders>
              <w:top w:val="single" w:sz="4" w:space="0" w:color="auto"/>
              <w:left w:val="single" w:sz="4" w:space="0" w:color="auto"/>
              <w:bottom w:val="single" w:sz="4" w:space="0" w:color="auto"/>
              <w:right w:val="single" w:sz="4" w:space="0" w:color="auto"/>
            </w:tcBorders>
            <w:hideMark/>
          </w:tcPr>
          <w:p w14:paraId="0ADA3CC0" w14:textId="77777777" w:rsidR="00C249D1" w:rsidRDefault="00C249D1">
            <w:pPr>
              <w:rPr>
                <w:lang w:eastAsia="en-US"/>
              </w:rPr>
            </w:pPr>
            <w:r>
              <w:rPr>
                <w:lang w:eastAsia="en-US"/>
              </w:rPr>
              <w:t>61 – Zmena stavu vnútroorganizačných služieb</w:t>
            </w:r>
          </w:p>
        </w:tc>
        <w:tc>
          <w:tcPr>
            <w:tcW w:w="2280" w:type="dxa"/>
            <w:tcBorders>
              <w:top w:val="single" w:sz="4" w:space="0" w:color="auto"/>
              <w:left w:val="single" w:sz="4" w:space="0" w:color="auto"/>
              <w:bottom w:val="single" w:sz="4" w:space="0" w:color="auto"/>
              <w:right w:val="single" w:sz="4" w:space="0" w:color="auto"/>
            </w:tcBorders>
          </w:tcPr>
          <w:p w14:paraId="71593CC2" w14:textId="77777777" w:rsidR="00C249D1" w:rsidRDefault="00C249D1">
            <w:pPr>
              <w:spacing w:line="360" w:lineRule="auto"/>
              <w:jc w:val="both"/>
              <w:rPr>
                <w:b/>
                <w:lang w:eastAsia="en-US"/>
              </w:rPr>
            </w:pPr>
          </w:p>
        </w:tc>
        <w:tc>
          <w:tcPr>
            <w:tcW w:w="2640" w:type="dxa"/>
            <w:tcBorders>
              <w:top w:val="single" w:sz="4" w:space="0" w:color="auto"/>
              <w:left w:val="single" w:sz="4" w:space="0" w:color="auto"/>
              <w:bottom w:val="single" w:sz="4" w:space="0" w:color="auto"/>
              <w:right w:val="single" w:sz="4" w:space="0" w:color="auto"/>
            </w:tcBorders>
          </w:tcPr>
          <w:p w14:paraId="077CC25C" w14:textId="77777777" w:rsidR="00C249D1" w:rsidRDefault="00C249D1">
            <w:pPr>
              <w:spacing w:line="360" w:lineRule="auto"/>
              <w:jc w:val="both"/>
              <w:rPr>
                <w:b/>
                <w:lang w:eastAsia="en-US"/>
              </w:rPr>
            </w:pPr>
          </w:p>
        </w:tc>
      </w:tr>
      <w:tr w:rsidR="00C249D1" w14:paraId="2763F0D4" w14:textId="77777777" w:rsidTr="00C249D1">
        <w:tc>
          <w:tcPr>
            <w:tcW w:w="3240" w:type="dxa"/>
            <w:tcBorders>
              <w:top w:val="single" w:sz="4" w:space="0" w:color="auto"/>
              <w:left w:val="single" w:sz="4" w:space="0" w:color="auto"/>
              <w:bottom w:val="single" w:sz="4" w:space="0" w:color="auto"/>
              <w:right w:val="single" w:sz="4" w:space="0" w:color="auto"/>
            </w:tcBorders>
            <w:hideMark/>
          </w:tcPr>
          <w:p w14:paraId="1D225EB2" w14:textId="77777777" w:rsidR="00C249D1" w:rsidRDefault="00C249D1">
            <w:pPr>
              <w:rPr>
                <w:lang w:eastAsia="en-US"/>
              </w:rPr>
            </w:pPr>
            <w:r>
              <w:rPr>
                <w:lang w:eastAsia="en-US"/>
              </w:rPr>
              <w:t>62 – Aktivácia</w:t>
            </w:r>
          </w:p>
        </w:tc>
        <w:tc>
          <w:tcPr>
            <w:tcW w:w="2280" w:type="dxa"/>
            <w:tcBorders>
              <w:top w:val="single" w:sz="4" w:space="0" w:color="auto"/>
              <w:left w:val="single" w:sz="4" w:space="0" w:color="auto"/>
              <w:bottom w:val="single" w:sz="4" w:space="0" w:color="auto"/>
              <w:right w:val="single" w:sz="4" w:space="0" w:color="auto"/>
            </w:tcBorders>
          </w:tcPr>
          <w:p w14:paraId="4A97823E" w14:textId="77777777" w:rsidR="00C249D1" w:rsidRDefault="00C249D1">
            <w:pPr>
              <w:spacing w:line="360" w:lineRule="auto"/>
              <w:jc w:val="both"/>
              <w:rPr>
                <w:b/>
                <w:lang w:eastAsia="en-US"/>
              </w:rPr>
            </w:pPr>
          </w:p>
        </w:tc>
        <w:tc>
          <w:tcPr>
            <w:tcW w:w="2640" w:type="dxa"/>
            <w:tcBorders>
              <w:top w:val="single" w:sz="4" w:space="0" w:color="auto"/>
              <w:left w:val="single" w:sz="4" w:space="0" w:color="auto"/>
              <w:bottom w:val="single" w:sz="4" w:space="0" w:color="auto"/>
              <w:right w:val="single" w:sz="4" w:space="0" w:color="auto"/>
            </w:tcBorders>
          </w:tcPr>
          <w:p w14:paraId="316C6B7A" w14:textId="77777777" w:rsidR="00C249D1" w:rsidRDefault="00C249D1">
            <w:pPr>
              <w:spacing w:line="360" w:lineRule="auto"/>
              <w:jc w:val="both"/>
              <w:rPr>
                <w:b/>
                <w:lang w:eastAsia="en-US"/>
              </w:rPr>
            </w:pPr>
          </w:p>
        </w:tc>
      </w:tr>
      <w:tr w:rsidR="00C249D1" w14:paraId="721959BA" w14:textId="77777777" w:rsidTr="00C249D1">
        <w:tc>
          <w:tcPr>
            <w:tcW w:w="3240" w:type="dxa"/>
            <w:tcBorders>
              <w:top w:val="single" w:sz="4" w:space="0" w:color="auto"/>
              <w:left w:val="single" w:sz="4" w:space="0" w:color="auto"/>
              <w:bottom w:val="single" w:sz="4" w:space="0" w:color="auto"/>
              <w:right w:val="single" w:sz="4" w:space="0" w:color="auto"/>
            </w:tcBorders>
            <w:hideMark/>
          </w:tcPr>
          <w:p w14:paraId="401AAFC2" w14:textId="77777777" w:rsidR="00C249D1" w:rsidRDefault="00C249D1">
            <w:pPr>
              <w:rPr>
                <w:lang w:eastAsia="en-US"/>
              </w:rPr>
            </w:pPr>
            <w:r>
              <w:rPr>
                <w:lang w:eastAsia="en-US"/>
              </w:rPr>
              <w:t>63 – Daňové a colné výnosy a výnosy z poplatkov</w:t>
            </w:r>
          </w:p>
        </w:tc>
        <w:tc>
          <w:tcPr>
            <w:tcW w:w="2280" w:type="dxa"/>
            <w:tcBorders>
              <w:top w:val="single" w:sz="4" w:space="0" w:color="auto"/>
              <w:left w:val="single" w:sz="4" w:space="0" w:color="auto"/>
              <w:bottom w:val="single" w:sz="4" w:space="0" w:color="auto"/>
              <w:right w:val="single" w:sz="4" w:space="0" w:color="auto"/>
            </w:tcBorders>
            <w:hideMark/>
          </w:tcPr>
          <w:p w14:paraId="5AD58EE6" w14:textId="77777777" w:rsidR="00C249D1" w:rsidRDefault="00C249D1">
            <w:pPr>
              <w:spacing w:line="360" w:lineRule="auto"/>
              <w:jc w:val="both"/>
              <w:rPr>
                <w:b/>
                <w:lang w:eastAsia="en-US"/>
              </w:rPr>
            </w:pPr>
            <w:r>
              <w:rPr>
                <w:b/>
                <w:lang w:eastAsia="en-US"/>
              </w:rPr>
              <w:t>4492706,33</w:t>
            </w:r>
          </w:p>
        </w:tc>
        <w:tc>
          <w:tcPr>
            <w:tcW w:w="2640" w:type="dxa"/>
            <w:tcBorders>
              <w:top w:val="single" w:sz="4" w:space="0" w:color="auto"/>
              <w:left w:val="single" w:sz="4" w:space="0" w:color="auto"/>
              <w:bottom w:val="single" w:sz="4" w:space="0" w:color="auto"/>
              <w:right w:val="single" w:sz="4" w:space="0" w:color="auto"/>
            </w:tcBorders>
            <w:hideMark/>
          </w:tcPr>
          <w:p w14:paraId="4DD7FD33" w14:textId="77777777" w:rsidR="00C249D1" w:rsidRDefault="00C249D1">
            <w:pPr>
              <w:spacing w:line="360" w:lineRule="auto"/>
              <w:jc w:val="both"/>
              <w:rPr>
                <w:b/>
                <w:lang w:eastAsia="en-US"/>
              </w:rPr>
            </w:pPr>
            <w:r>
              <w:rPr>
                <w:b/>
                <w:lang w:eastAsia="en-US"/>
              </w:rPr>
              <w:t>4550526,64</w:t>
            </w:r>
          </w:p>
        </w:tc>
      </w:tr>
      <w:tr w:rsidR="00C249D1" w14:paraId="340F6749" w14:textId="77777777" w:rsidTr="00C249D1">
        <w:tc>
          <w:tcPr>
            <w:tcW w:w="3240" w:type="dxa"/>
            <w:tcBorders>
              <w:top w:val="single" w:sz="4" w:space="0" w:color="auto"/>
              <w:left w:val="single" w:sz="4" w:space="0" w:color="auto"/>
              <w:bottom w:val="single" w:sz="4" w:space="0" w:color="auto"/>
              <w:right w:val="single" w:sz="4" w:space="0" w:color="auto"/>
            </w:tcBorders>
            <w:hideMark/>
          </w:tcPr>
          <w:p w14:paraId="51942A5B" w14:textId="77777777" w:rsidR="00C249D1" w:rsidRDefault="00C249D1">
            <w:pPr>
              <w:rPr>
                <w:lang w:eastAsia="en-US"/>
              </w:rPr>
            </w:pPr>
            <w:r>
              <w:rPr>
                <w:lang w:eastAsia="en-US"/>
              </w:rPr>
              <w:lastRenderedPageBreak/>
              <w:t>64 – Ostatné výnosy</w:t>
            </w:r>
          </w:p>
        </w:tc>
        <w:tc>
          <w:tcPr>
            <w:tcW w:w="2280" w:type="dxa"/>
            <w:tcBorders>
              <w:top w:val="single" w:sz="4" w:space="0" w:color="auto"/>
              <w:left w:val="single" w:sz="4" w:space="0" w:color="auto"/>
              <w:bottom w:val="single" w:sz="4" w:space="0" w:color="auto"/>
              <w:right w:val="single" w:sz="4" w:space="0" w:color="auto"/>
            </w:tcBorders>
            <w:hideMark/>
          </w:tcPr>
          <w:p w14:paraId="3C29D394" w14:textId="77777777" w:rsidR="00C249D1" w:rsidRDefault="00C249D1">
            <w:pPr>
              <w:spacing w:line="360" w:lineRule="auto"/>
              <w:jc w:val="both"/>
              <w:rPr>
                <w:b/>
                <w:lang w:eastAsia="en-US"/>
              </w:rPr>
            </w:pPr>
            <w:r>
              <w:rPr>
                <w:b/>
                <w:lang w:eastAsia="en-US"/>
              </w:rPr>
              <w:t>274059,20</w:t>
            </w:r>
          </w:p>
        </w:tc>
        <w:tc>
          <w:tcPr>
            <w:tcW w:w="2640" w:type="dxa"/>
            <w:tcBorders>
              <w:top w:val="single" w:sz="4" w:space="0" w:color="auto"/>
              <w:left w:val="single" w:sz="4" w:space="0" w:color="auto"/>
              <w:bottom w:val="single" w:sz="4" w:space="0" w:color="auto"/>
              <w:right w:val="single" w:sz="4" w:space="0" w:color="auto"/>
            </w:tcBorders>
            <w:hideMark/>
          </w:tcPr>
          <w:p w14:paraId="2BA6AB89" w14:textId="77777777" w:rsidR="00C249D1" w:rsidRDefault="00C249D1">
            <w:pPr>
              <w:spacing w:line="360" w:lineRule="auto"/>
              <w:jc w:val="both"/>
              <w:rPr>
                <w:b/>
                <w:lang w:eastAsia="en-US"/>
              </w:rPr>
            </w:pPr>
            <w:r>
              <w:rPr>
                <w:b/>
                <w:lang w:eastAsia="en-US"/>
              </w:rPr>
              <w:t>315918,18</w:t>
            </w:r>
          </w:p>
        </w:tc>
      </w:tr>
      <w:tr w:rsidR="00C249D1" w14:paraId="1EDEB757" w14:textId="77777777" w:rsidTr="00C249D1">
        <w:tc>
          <w:tcPr>
            <w:tcW w:w="3240" w:type="dxa"/>
            <w:tcBorders>
              <w:top w:val="single" w:sz="4" w:space="0" w:color="auto"/>
              <w:left w:val="single" w:sz="4" w:space="0" w:color="auto"/>
              <w:bottom w:val="single" w:sz="4" w:space="0" w:color="auto"/>
              <w:right w:val="single" w:sz="4" w:space="0" w:color="auto"/>
            </w:tcBorders>
            <w:hideMark/>
          </w:tcPr>
          <w:p w14:paraId="4DFA1E0E" w14:textId="77777777" w:rsidR="00C249D1" w:rsidRDefault="00C249D1">
            <w:pPr>
              <w:rPr>
                <w:lang w:eastAsia="en-US"/>
              </w:rPr>
            </w:pPr>
            <w:r>
              <w:rPr>
                <w:lang w:eastAsia="en-US"/>
              </w:rPr>
              <w:t>65 – Zúčtovanie rezerv a OP z prevádzkovej a finančnej činnosti a zúčtovanie časového rozlíšenia</w:t>
            </w:r>
          </w:p>
        </w:tc>
        <w:tc>
          <w:tcPr>
            <w:tcW w:w="2280" w:type="dxa"/>
            <w:tcBorders>
              <w:top w:val="single" w:sz="4" w:space="0" w:color="auto"/>
              <w:left w:val="single" w:sz="4" w:space="0" w:color="auto"/>
              <w:bottom w:val="single" w:sz="4" w:space="0" w:color="auto"/>
              <w:right w:val="single" w:sz="4" w:space="0" w:color="auto"/>
            </w:tcBorders>
            <w:hideMark/>
          </w:tcPr>
          <w:p w14:paraId="0F5FE451" w14:textId="77777777" w:rsidR="00C249D1" w:rsidRDefault="00C249D1">
            <w:pPr>
              <w:spacing w:line="360" w:lineRule="auto"/>
              <w:jc w:val="both"/>
              <w:rPr>
                <w:b/>
                <w:lang w:eastAsia="en-US"/>
              </w:rPr>
            </w:pPr>
            <w:r>
              <w:rPr>
                <w:b/>
                <w:lang w:eastAsia="en-US"/>
              </w:rPr>
              <w:t>32365</w:t>
            </w:r>
          </w:p>
        </w:tc>
        <w:tc>
          <w:tcPr>
            <w:tcW w:w="2640" w:type="dxa"/>
            <w:tcBorders>
              <w:top w:val="single" w:sz="4" w:space="0" w:color="auto"/>
              <w:left w:val="single" w:sz="4" w:space="0" w:color="auto"/>
              <w:bottom w:val="single" w:sz="4" w:space="0" w:color="auto"/>
              <w:right w:val="single" w:sz="4" w:space="0" w:color="auto"/>
            </w:tcBorders>
            <w:hideMark/>
          </w:tcPr>
          <w:p w14:paraId="6CC6BA1C" w14:textId="77777777" w:rsidR="00C249D1" w:rsidRDefault="00C249D1">
            <w:pPr>
              <w:spacing w:line="360" w:lineRule="auto"/>
              <w:jc w:val="both"/>
              <w:rPr>
                <w:b/>
                <w:lang w:eastAsia="en-US"/>
              </w:rPr>
            </w:pPr>
            <w:r>
              <w:rPr>
                <w:b/>
                <w:lang w:eastAsia="en-US"/>
              </w:rPr>
              <w:t>22876,13</w:t>
            </w:r>
          </w:p>
        </w:tc>
      </w:tr>
      <w:tr w:rsidR="00C249D1" w14:paraId="332F2F25" w14:textId="77777777" w:rsidTr="00C249D1">
        <w:tc>
          <w:tcPr>
            <w:tcW w:w="3240" w:type="dxa"/>
            <w:tcBorders>
              <w:top w:val="single" w:sz="4" w:space="0" w:color="auto"/>
              <w:left w:val="single" w:sz="4" w:space="0" w:color="auto"/>
              <w:bottom w:val="single" w:sz="4" w:space="0" w:color="auto"/>
              <w:right w:val="single" w:sz="4" w:space="0" w:color="auto"/>
            </w:tcBorders>
            <w:hideMark/>
          </w:tcPr>
          <w:p w14:paraId="612C3F1F" w14:textId="77777777" w:rsidR="00C249D1" w:rsidRDefault="00C249D1">
            <w:pPr>
              <w:rPr>
                <w:lang w:eastAsia="en-US"/>
              </w:rPr>
            </w:pPr>
            <w:r>
              <w:rPr>
                <w:lang w:eastAsia="en-US"/>
              </w:rPr>
              <w:t>66 – Finančné výnosy</w:t>
            </w:r>
          </w:p>
        </w:tc>
        <w:tc>
          <w:tcPr>
            <w:tcW w:w="2280" w:type="dxa"/>
            <w:tcBorders>
              <w:top w:val="single" w:sz="4" w:space="0" w:color="auto"/>
              <w:left w:val="single" w:sz="4" w:space="0" w:color="auto"/>
              <w:bottom w:val="single" w:sz="4" w:space="0" w:color="auto"/>
              <w:right w:val="single" w:sz="4" w:space="0" w:color="auto"/>
            </w:tcBorders>
            <w:hideMark/>
          </w:tcPr>
          <w:p w14:paraId="797E8324" w14:textId="77777777" w:rsidR="00C249D1" w:rsidRDefault="00C249D1">
            <w:pPr>
              <w:spacing w:line="360" w:lineRule="auto"/>
              <w:jc w:val="both"/>
              <w:rPr>
                <w:b/>
                <w:lang w:eastAsia="en-US"/>
              </w:rPr>
            </w:pPr>
            <w:r>
              <w:rPr>
                <w:b/>
                <w:lang w:eastAsia="en-US"/>
              </w:rPr>
              <w:t>161,45</w:t>
            </w:r>
          </w:p>
        </w:tc>
        <w:tc>
          <w:tcPr>
            <w:tcW w:w="2640" w:type="dxa"/>
            <w:tcBorders>
              <w:top w:val="single" w:sz="4" w:space="0" w:color="auto"/>
              <w:left w:val="single" w:sz="4" w:space="0" w:color="auto"/>
              <w:bottom w:val="single" w:sz="4" w:space="0" w:color="auto"/>
              <w:right w:val="single" w:sz="4" w:space="0" w:color="auto"/>
            </w:tcBorders>
            <w:hideMark/>
          </w:tcPr>
          <w:p w14:paraId="0579F817" w14:textId="77777777" w:rsidR="00C249D1" w:rsidRDefault="00C249D1">
            <w:pPr>
              <w:spacing w:line="360" w:lineRule="auto"/>
              <w:jc w:val="both"/>
              <w:rPr>
                <w:b/>
                <w:lang w:eastAsia="en-US"/>
              </w:rPr>
            </w:pPr>
            <w:r>
              <w:rPr>
                <w:b/>
                <w:lang w:eastAsia="en-US"/>
              </w:rPr>
              <w:t>12,05</w:t>
            </w:r>
          </w:p>
        </w:tc>
      </w:tr>
      <w:tr w:rsidR="00C249D1" w14:paraId="75C19844" w14:textId="77777777" w:rsidTr="00C249D1">
        <w:tc>
          <w:tcPr>
            <w:tcW w:w="3240" w:type="dxa"/>
            <w:tcBorders>
              <w:top w:val="single" w:sz="4" w:space="0" w:color="auto"/>
              <w:left w:val="single" w:sz="4" w:space="0" w:color="auto"/>
              <w:bottom w:val="single" w:sz="4" w:space="0" w:color="auto"/>
              <w:right w:val="single" w:sz="4" w:space="0" w:color="auto"/>
            </w:tcBorders>
            <w:hideMark/>
          </w:tcPr>
          <w:p w14:paraId="34307F66" w14:textId="77777777" w:rsidR="00C249D1" w:rsidRDefault="00C249D1">
            <w:pPr>
              <w:rPr>
                <w:lang w:eastAsia="en-US"/>
              </w:rPr>
            </w:pPr>
            <w:r>
              <w:rPr>
                <w:lang w:eastAsia="en-US"/>
              </w:rPr>
              <w:t>67 – Mimoriadne výnosy</w:t>
            </w:r>
          </w:p>
        </w:tc>
        <w:tc>
          <w:tcPr>
            <w:tcW w:w="2280" w:type="dxa"/>
            <w:tcBorders>
              <w:top w:val="single" w:sz="4" w:space="0" w:color="auto"/>
              <w:left w:val="single" w:sz="4" w:space="0" w:color="auto"/>
              <w:bottom w:val="single" w:sz="4" w:space="0" w:color="auto"/>
              <w:right w:val="single" w:sz="4" w:space="0" w:color="auto"/>
            </w:tcBorders>
            <w:hideMark/>
          </w:tcPr>
          <w:p w14:paraId="4394478B" w14:textId="77777777" w:rsidR="00C249D1" w:rsidRDefault="00C249D1">
            <w:pPr>
              <w:spacing w:line="360" w:lineRule="auto"/>
              <w:jc w:val="both"/>
              <w:rPr>
                <w:b/>
                <w:lang w:eastAsia="en-US"/>
              </w:rPr>
            </w:pPr>
            <w:r>
              <w:rPr>
                <w:b/>
                <w:lang w:eastAsia="en-US"/>
              </w:rPr>
              <w:t>0</w:t>
            </w:r>
          </w:p>
        </w:tc>
        <w:tc>
          <w:tcPr>
            <w:tcW w:w="2640" w:type="dxa"/>
            <w:tcBorders>
              <w:top w:val="single" w:sz="4" w:space="0" w:color="auto"/>
              <w:left w:val="single" w:sz="4" w:space="0" w:color="auto"/>
              <w:bottom w:val="single" w:sz="4" w:space="0" w:color="auto"/>
              <w:right w:val="single" w:sz="4" w:space="0" w:color="auto"/>
            </w:tcBorders>
            <w:hideMark/>
          </w:tcPr>
          <w:p w14:paraId="2A897105" w14:textId="77777777" w:rsidR="00C249D1" w:rsidRDefault="00C249D1">
            <w:pPr>
              <w:spacing w:line="360" w:lineRule="auto"/>
              <w:jc w:val="both"/>
              <w:rPr>
                <w:b/>
                <w:lang w:eastAsia="en-US"/>
              </w:rPr>
            </w:pPr>
            <w:r>
              <w:rPr>
                <w:b/>
                <w:lang w:eastAsia="en-US"/>
              </w:rPr>
              <w:t>142,70</w:t>
            </w:r>
          </w:p>
        </w:tc>
      </w:tr>
      <w:tr w:rsidR="00C249D1" w14:paraId="7A6642C9" w14:textId="77777777" w:rsidTr="00C249D1">
        <w:tc>
          <w:tcPr>
            <w:tcW w:w="3240" w:type="dxa"/>
            <w:tcBorders>
              <w:top w:val="single" w:sz="4" w:space="0" w:color="auto"/>
              <w:left w:val="single" w:sz="4" w:space="0" w:color="auto"/>
              <w:bottom w:val="single" w:sz="4" w:space="0" w:color="auto"/>
              <w:right w:val="single" w:sz="4" w:space="0" w:color="auto"/>
            </w:tcBorders>
            <w:hideMark/>
          </w:tcPr>
          <w:p w14:paraId="1EFB6589" w14:textId="77777777" w:rsidR="00C249D1" w:rsidRDefault="00C249D1">
            <w:pPr>
              <w:rPr>
                <w:lang w:eastAsia="en-US"/>
              </w:rPr>
            </w:pPr>
            <w:r>
              <w:rPr>
                <w:lang w:eastAsia="en-US"/>
              </w:rPr>
              <w:t>69 – Výnosy z transferov a rozpočtových príjmov v obciach, VÚC a v RO a PO zriadených obcou alebo VÚC</w:t>
            </w:r>
          </w:p>
        </w:tc>
        <w:tc>
          <w:tcPr>
            <w:tcW w:w="2280" w:type="dxa"/>
            <w:tcBorders>
              <w:top w:val="single" w:sz="4" w:space="0" w:color="auto"/>
              <w:left w:val="single" w:sz="4" w:space="0" w:color="auto"/>
              <w:bottom w:val="single" w:sz="4" w:space="0" w:color="auto"/>
              <w:right w:val="single" w:sz="4" w:space="0" w:color="auto"/>
            </w:tcBorders>
            <w:hideMark/>
          </w:tcPr>
          <w:p w14:paraId="2D7303ED" w14:textId="77777777" w:rsidR="00C249D1" w:rsidRDefault="00C249D1">
            <w:pPr>
              <w:spacing w:line="360" w:lineRule="auto"/>
              <w:jc w:val="both"/>
              <w:rPr>
                <w:b/>
                <w:lang w:eastAsia="en-US"/>
              </w:rPr>
            </w:pPr>
            <w:r>
              <w:rPr>
                <w:b/>
                <w:lang w:eastAsia="en-US"/>
              </w:rPr>
              <w:t>954499,45</w:t>
            </w:r>
          </w:p>
        </w:tc>
        <w:tc>
          <w:tcPr>
            <w:tcW w:w="2640" w:type="dxa"/>
            <w:tcBorders>
              <w:top w:val="single" w:sz="4" w:space="0" w:color="auto"/>
              <w:left w:val="single" w:sz="4" w:space="0" w:color="auto"/>
              <w:bottom w:val="single" w:sz="4" w:space="0" w:color="auto"/>
              <w:right w:val="single" w:sz="4" w:space="0" w:color="auto"/>
            </w:tcBorders>
            <w:hideMark/>
          </w:tcPr>
          <w:p w14:paraId="306A55B1" w14:textId="77777777" w:rsidR="00C249D1" w:rsidRDefault="00C249D1">
            <w:pPr>
              <w:spacing w:line="360" w:lineRule="auto"/>
              <w:jc w:val="both"/>
              <w:rPr>
                <w:b/>
                <w:lang w:eastAsia="en-US"/>
              </w:rPr>
            </w:pPr>
            <w:r>
              <w:rPr>
                <w:b/>
                <w:lang w:eastAsia="en-US"/>
              </w:rPr>
              <w:t>991154,19</w:t>
            </w:r>
          </w:p>
        </w:tc>
      </w:tr>
      <w:tr w:rsidR="00C249D1" w14:paraId="691E7346" w14:textId="77777777" w:rsidTr="00C249D1">
        <w:tc>
          <w:tcPr>
            <w:tcW w:w="3240" w:type="dxa"/>
            <w:tcBorders>
              <w:top w:val="single" w:sz="4" w:space="0" w:color="auto"/>
              <w:left w:val="single" w:sz="4" w:space="0" w:color="auto"/>
              <w:bottom w:val="single" w:sz="4" w:space="0" w:color="auto"/>
              <w:right w:val="single" w:sz="4" w:space="0" w:color="auto"/>
            </w:tcBorders>
            <w:shd w:val="clear" w:color="auto" w:fill="D9D9D9"/>
            <w:hideMark/>
          </w:tcPr>
          <w:p w14:paraId="401D10E8" w14:textId="77777777" w:rsidR="00C249D1" w:rsidRDefault="00C249D1">
            <w:pPr>
              <w:rPr>
                <w:b/>
                <w:lang w:eastAsia="en-US"/>
              </w:rPr>
            </w:pPr>
            <w:r>
              <w:rPr>
                <w:b/>
                <w:lang w:eastAsia="en-US"/>
              </w:rPr>
              <w:t>Hospodársky výsledok</w:t>
            </w:r>
          </w:p>
          <w:p w14:paraId="361E5FBC" w14:textId="77777777" w:rsidR="00C249D1" w:rsidRDefault="00C249D1">
            <w:pPr>
              <w:rPr>
                <w:lang w:eastAsia="en-US"/>
              </w:rPr>
            </w:pPr>
            <w:r>
              <w:rPr>
                <w:b/>
                <w:lang w:eastAsia="en-US"/>
              </w:rPr>
              <w:t>/ + kladný HV, - záporný HV /</w:t>
            </w:r>
          </w:p>
        </w:tc>
        <w:tc>
          <w:tcPr>
            <w:tcW w:w="2280" w:type="dxa"/>
            <w:tcBorders>
              <w:top w:val="single" w:sz="4" w:space="0" w:color="auto"/>
              <w:left w:val="single" w:sz="4" w:space="0" w:color="auto"/>
              <w:bottom w:val="single" w:sz="4" w:space="0" w:color="auto"/>
              <w:right w:val="single" w:sz="4" w:space="0" w:color="auto"/>
            </w:tcBorders>
            <w:shd w:val="clear" w:color="auto" w:fill="D9D9D9"/>
            <w:hideMark/>
          </w:tcPr>
          <w:p w14:paraId="464B85C4" w14:textId="77777777" w:rsidR="00C249D1" w:rsidRDefault="00C249D1">
            <w:pPr>
              <w:spacing w:line="360" w:lineRule="auto"/>
              <w:jc w:val="both"/>
              <w:rPr>
                <w:b/>
                <w:lang w:eastAsia="en-US"/>
              </w:rPr>
            </w:pPr>
            <w:r>
              <w:rPr>
                <w:b/>
                <w:lang w:eastAsia="en-US"/>
              </w:rPr>
              <w:t>129519,74</w:t>
            </w:r>
          </w:p>
        </w:tc>
        <w:tc>
          <w:tcPr>
            <w:tcW w:w="2640" w:type="dxa"/>
            <w:tcBorders>
              <w:top w:val="single" w:sz="4" w:space="0" w:color="auto"/>
              <w:left w:val="single" w:sz="4" w:space="0" w:color="auto"/>
              <w:bottom w:val="single" w:sz="4" w:space="0" w:color="auto"/>
              <w:right w:val="single" w:sz="4" w:space="0" w:color="auto"/>
            </w:tcBorders>
            <w:shd w:val="clear" w:color="auto" w:fill="D9D9D9"/>
            <w:hideMark/>
          </w:tcPr>
          <w:p w14:paraId="5A577B34" w14:textId="77777777" w:rsidR="00C249D1" w:rsidRDefault="00C249D1">
            <w:pPr>
              <w:spacing w:line="360" w:lineRule="auto"/>
              <w:jc w:val="both"/>
              <w:rPr>
                <w:b/>
                <w:lang w:eastAsia="en-US"/>
              </w:rPr>
            </w:pPr>
            <w:r>
              <w:rPr>
                <w:b/>
                <w:lang w:eastAsia="en-US"/>
              </w:rPr>
              <w:t>473061,25</w:t>
            </w:r>
          </w:p>
        </w:tc>
      </w:tr>
    </w:tbl>
    <w:p w14:paraId="3BC67DAB" w14:textId="77777777" w:rsidR="00C249D1" w:rsidRDefault="00C249D1" w:rsidP="00C249D1">
      <w:pPr>
        <w:rPr>
          <w:b/>
          <w:sz w:val="28"/>
          <w:szCs w:val="28"/>
        </w:rPr>
      </w:pPr>
    </w:p>
    <w:p w14:paraId="48CFDB9E" w14:textId="77777777" w:rsidR="00C249D1" w:rsidRDefault="00C249D1" w:rsidP="00C249D1">
      <w:pPr>
        <w:ind w:left="360"/>
        <w:rPr>
          <w:b/>
          <w:sz w:val="28"/>
          <w:szCs w:val="28"/>
        </w:rPr>
      </w:pPr>
      <w:r>
        <w:rPr>
          <w:b/>
          <w:sz w:val="28"/>
          <w:szCs w:val="28"/>
        </w:rPr>
        <w:t>b)za konsolidovaný celok</w:t>
      </w:r>
    </w:p>
    <w:tbl>
      <w:tblPr>
        <w:tblW w:w="81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240"/>
        <w:gridCol w:w="2280"/>
        <w:gridCol w:w="2640"/>
      </w:tblGrid>
      <w:tr w:rsidR="00C249D1" w14:paraId="04648EA3" w14:textId="77777777" w:rsidTr="00C249D1">
        <w:tc>
          <w:tcPr>
            <w:tcW w:w="3240" w:type="dxa"/>
            <w:tcBorders>
              <w:top w:val="single" w:sz="4" w:space="0" w:color="auto"/>
              <w:left w:val="single" w:sz="4" w:space="0" w:color="auto"/>
              <w:bottom w:val="single" w:sz="4" w:space="0" w:color="auto"/>
              <w:right w:val="single" w:sz="4" w:space="0" w:color="auto"/>
            </w:tcBorders>
            <w:shd w:val="clear" w:color="auto" w:fill="DDD9C3"/>
            <w:hideMark/>
          </w:tcPr>
          <w:p w14:paraId="692915B6" w14:textId="77777777" w:rsidR="00C249D1" w:rsidRDefault="00C249D1">
            <w:pPr>
              <w:spacing w:line="360" w:lineRule="auto"/>
              <w:jc w:val="center"/>
              <w:rPr>
                <w:b/>
                <w:lang w:eastAsia="en-US"/>
              </w:rPr>
            </w:pPr>
            <w:r>
              <w:rPr>
                <w:b/>
                <w:lang w:eastAsia="en-US"/>
              </w:rPr>
              <w:t>Názov</w:t>
            </w:r>
          </w:p>
        </w:tc>
        <w:tc>
          <w:tcPr>
            <w:tcW w:w="2280" w:type="dxa"/>
            <w:tcBorders>
              <w:top w:val="single" w:sz="4" w:space="0" w:color="auto"/>
              <w:left w:val="single" w:sz="4" w:space="0" w:color="auto"/>
              <w:bottom w:val="single" w:sz="4" w:space="0" w:color="auto"/>
              <w:right w:val="single" w:sz="4" w:space="0" w:color="auto"/>
            </w:tcBorders>
            <w:shd w:val="clear" w:color="auto" w:fill="DDD9C3"/>
            <w:hideMark/>
          </w:tcPr>
          <w:p w14:paraId="6832D4BC" w14:textId="77777777" w:rsidR="00C249D1" w:rsidRDefault="00C249D1">
            <w:pPr>
              <w:ind w:left="-188" w:firstLine="188"/>
              <w:jc w:val="center"/>
              <w:rPr>
                <w:b/>
                <w:sz w:val="22"/>
                <w:szCs w:val="22"/>
                <w:lang w:eastAsia="en-US"/>
              </w:rPr>
            </w:pPr>
            <w:r>
              <w:rPr>
                <w:b/>
                <w:sz w:val="22"/>
                <w:szCs w:val="22"/>
                <w:lang w:eastAsia="en-US"/>
              </w:rPr>
              <w:t>Skutočnosť</w:t>
            </w:r>
          </w:p>
          <w:p w14:paraId="0118268A" w14:textId="77777777" w:rsidR="00C249D1" w:rsidRDefault="00C249D1">
            <w:pPr>
              <w:ind w:left="-188" w:firstLine="188"/>
              <w:jc w:val="center"/>
              <w:rPr>
                <w:b/>
                <w:sz w:val="22"/>
                <w:szCs w:val="22"/>
                <w:lang w:eastAsia="en-US"/>
              </w:rPr>
            </w:pPr>
            <w:r>
              <w:rPr>
                <w:b/>
                <w:sz w:val="22"/>
                <w:szCs w:val="22"/>
                <w:lang w:eastAsia="en-US"/>
              </w:rPr>
              <w:t>k 31.12.2019</w:t>
            </w:r>
          </w:p>
        </w:tc>
        <w:tc>
          <w:tcPr>
            <w:tcW w:w="2640" w:type="dxa"/>
            <w:tcBorders>
              <w:top w:val="single" w:sz="4" w:space="0" w:color="auto"/>
              <w:left w:val="single" w:sz="4" w:space="0" w:color="auto"/>
              <w:bottom w:val="single" w:sz="4" w:space="0" w:color="auto"/>
              <w:right w:val="single" w:sz="4" w:space="0" w:color="auto"/>
            </w:tcBorders>
            <w:shd w:val="clear" w:color="auto" w:fill="DDD9C3"/>
            <w:hideMark/>
          </w:tcPr>
          <w:p w14:paraId="168B2160" w14:textId="77777777" w:rsidR="00C249D1" w:rsidRDefault="00C249D1">
            <w:pPr>
              <w:jc w:val="center"/>
              <w:rPr>
                <w:b/>
                <w:sz w:val="22"/>
                <w:szCs w:val="22"/>
                <w:lang w:eastAsia="en-US"/>
              </w:rPr>
            </w:pPr>
            <w:r>
              <w:rPr>
                <w:b/>
                <w:sz w:val="22"/>
                <w:szCs w:val="22"/>
                <w:lang w:eastAsia="en-US"/>
              </w:rPr>
              <w:t>Skutočnosť</w:t>
            </w:r>
          </w:p>
          <w:p w14:paraId="728C1DEA" w14:textId="77777777" w:rsidR="00C249D1" w:rsidRDefault="00C249D1">
            <w:pPr>
              <w:jc w:val="center"/>
              <w:rPr>
                <w:b/>
                <w:sz w:val="22"/>
                <w:szCs w:val="22"/>
                <w:lang w:eastAsia="en-US"/>
              </w:rPr>
            </w:pPr>
            <w:r>
              <w:rPr>
                <w:b/>
                <w:sz w:val="22"/>
                <w:szCs w:val="22"/>
                <w:lang w:eastAsia="en-US"/>
              </w:rPr>
              <w:t>k 31.12.2020</w:t>
            </w:r>
          </w:p>
        </w:tc>
      </w:tr>
      <w:tr w:rsidR="00C249D1" w14:paraId="67226C93" w14:textId="77777777" w:rsidTr="00C249D1">
        <w:tc>
          <w:tcPr>
            <w:tcW w:w="3240" w:type="dxa"/>
            <w:tcBorders>
              <w:top w:val="single" w:sz="4" w:space="0" w:color="auto"/>
              <w:left w:val="single" w:sz="4" w:space="0" w:color="auto"/>
              <w:bottom w:val="single" w:sz="4" w:space="0" w:color="auto"/>
              <w:right w:val="single" w:sz="4" w:space="0" w:color="auto"/>
            </w:tcBorders>
            <w:shd w:val="clear" w:color="auto" w:fill="D9D9D9"/>
            <w:hideMark/>
          </w:tcPr>
          <w:p w14:paraId="20C0BF62" w14:textId="77777777" w:rsidR="00C249D1" w:rsidRDefault="00C249D1">
            <w:pPr>
              <w:spacing w:line="360" w:lineRule="auto"/>
              <w:jc w:val="both"/>
              <w:rPr>
                <w:b/>
                <w:lang w:eastAsia="en-US"/>
              </w:rPr>
            </w:pPr>
            <w:r>
              <w:rPr>
                <w:b/>
                <w:lang w:eastAsia="en-US"/>
              </w:rPr>
              <w:t>Náklady</w:t>
            </w:r>
          </w:p>
        </w:tc>
        <w:tc>
          <w:tcPr>
            <w:tcW w:w="2280" w:type="dxa"/>
            <w:tcBorders>
              <w:top w:val="single" w:sz="4" w:space="0" w:color="auto"/>
              <w:left w:val="single" w:sz="4" w:space="0" w:color="auto"/>
              <w:bottom w:val="single" w:sz="4" w:space="0" w:color="auto"/>
              <w:right w:val="single" w:sz="4" w:space="0" w:color="auto"/>
            </w:tcBorders>
            <w:shd w:val="clear" w:color="auto" w:fill="D9D9D9"/>
          </w:tcPr>
          <w:p w14:paraId="1D7AE6F9" w14:textId="77777777" w:rsidR="00C249D1" w:rsidRDefault="00C249D1">
            <w:pPr>
              <w:spacing w:line="360" w:lineRule="auto"/>
              <w:jc w:val="both"/>
              <w:rPr>
                <w:b/>
                <w:lang w:eastAsia="en-US"/>
              </w:rPr>
            </w:pPr>
          </w:p>
        </w:tc>
        <w:tc>
          <w:tcPr>
            <w:tcW w:w="2640" w:type="dxa"/>
            <w:tcBorders>
              <w:top w:val="single" w:sz="4" w:space="0" w:color="auto"/>
              <w:left w:val="single" w:sz="4" w:space="0" w:color="auto"/>
              <w:bottom w:val="single" w:sz="4" w:space="0" w:color="auto"/>
              <w:right w:val="single" w:sz="4" w:space="0" w:color="auto"/>
            </w:tcBorders>
            <w:shd w:val="clear" w:color="auto" w:fill="D9D9D9"/>
          </w:tcPr>
          <w:p w14:paraId="0EFBA62B" w14:textId="77777777" w:rsidR="00C249D1" w:rsidRDefault="00C249D1">
            <w:pPr>
              <w:spacing w:line="360" w:lineRule="auto"/>
              <w:jc w:val="both"/>
              <w:rPr>
                <w:b/>
                <w:lang w:eastAsia="en-US"/>
              </w:rPr>
            </w:pPr>
          </w:p>
        </w:tc>
      </w:tr>
      <w:tr w:rsidR="00C249D1" w14:paraId="36BA2402" w14:textId="77777777" w:rsidTr="00C249D1">
        <w:tc>
          <w:tcPr>
            <w:tcW w:w="3240" w:type="dxa"/>
            <w:tcBorders>
              <w:top w:val="single" w:sz="4" w:space="0" w:color="auto"/>
              <w:left w:val="single" w:sz="4" w:space="0" w:color="auto"/>
              <w:bottom w:val="single" w:sz="4" w:space="0" w:color="auto"/>
              <w:right w:val="single" w:sz="4" w:space="0" w:color="auto"/>
            </w:tcBorders>
            <w:hideMark/>
          </w:tcPr>
          <w:p w14:paraId="2EAC4302" w14:textId="77777777" w:rsidR="00C249D1" w:rsidRDefault="00C249D1">
            <w:pPr>
              <w:spacing w:line="360" w:lineRule="auto"/>
              <w:jc w:val="both"/>
              <w:rPr>
                <w:lang w:eastAsia="en-US"/>
              </w:rPr>
            </w:pPr>
            <w:r>
              <w:rPr>
                <w:lang w:eastAsia="en-US"/>
              </w:rPr>
              <w:t>50 – Spotrebované nákupy</w:t>
            </w:r>
          </w:p>
        </w:tc>
        <w:tc>
          <w:tcPr>
            <w:tcW w:w="2280" w:type="dxa"/>
            <w:tcBorders>
              <w:top w:val="single" w:sz="4" w:space="0" w:color="auto"/>
              <w:left w:val="single" w:sz="4" w:space="0" w:color="auto"/>
              <w:bottom w:val="single" w:sz="4" w:space="0" w:color="auto"/>
              <w:right w:val="single" w:sz="4" w:space="0" w:color="auto"/>
            </w:tcBorders>
            <w:hideMark/>
          </w:tcPr>
          <w:p w14:paraId="21936404" w14:textId="77777777" w:rsidR="00C249D1" w:rsidRDefault="00C249D1">
            <w:pPr>
              <w:spacing w:line="360" w:lineRule="auto"/>
              <w:jc w:val="both"/>
              <w:rPr>
                <w:bCs/>
                <w:lang w:eastAsia="en-US"/>
              </w:rPr>
            </w:pPr>
            <w:r>
              <w:rPr>
                <w:bCs/>
                <w:lang w:eastAsia="en-US"/>
              </w:rPr>
              <w:t>1041422,80</w:t>
            </w:r>
          </w:p>
        </w:tc>
        <w:tc>
          <w:tcPr>
            <w:tcW w:w="2640" w:type="dxa"/>
            <w:tcBorders>
              <w:top w:val="single" w:sz="4" w:space="0" w:color="auto"/>
              <w:left w:val="single" w:sz="4" w:space="0" w:color="auto"/>
              <w:bottom w:val="single" w:sz="4" w:space="0" w:color="auto"/>
              <w:right w:val="single" w:sz="4" w:space="0" w:color="auto"/>
            </w:tcBorders>
            <w:hideMark/>
          </w:tcPr>
          <w:p w14:paraId="2E70C173" w14:textId="77777777" w:rsidR="00C249D1" w:rsidRDefault="00C249D1">
            <w:pPr>
              <w:spacing w:line="360" w:lineRule="auto"/>
              <w:jc w:val="both"/>
              <w:rPr>
                <w:bCs/>
                <w:lang w:eastAsia="en-US"/>
              </w:rPr>
            </w:pPr>
            <w:r>
              <w:rPr>
                <w:bCs/>
                <w:lang w:eastAsia="en-US"/>
              </w:rPr>
              <w:t>929129,36</w:t>
            </w:r>
          </w:p>
        </w:tc>
      </w:tr>
      <w:tr w:rsidR="00C249D1" w14:paraId="1EF126BD" w14:textId="77777777" w:rsidTr="00C249D1">
        <w:tc>
          <w:tcPr>
            <w:tcW w:w="3240" w:type="dxa"/>
            <w:tcBorders>
              <w:top w:val="single" w:sz="4" w:space="0" w:color="auto"/>
              <w:left w:val="single" w:sz="4" w:space="0" w:color="auto"/>
              <w:bottom w:val="single" w:sz="4" w:space="0" w:color="auto"/>
              <w:right w:val="single" w:sz="4" w:space="0" w:color="auto"/>
            </w:tcBorders>
            <w:hideMark/>
          </w:tcPr>
          <w:p w14:paraId="1E04224B" w14:textId="77777777" w:rsidR="00C249D1" w:rsidRDefault="00C249D1">
            <w:pPr>
              <w:spacing w:line="360" w:lineRule="auto"/>
              <w:jc w:val="both"/>
              <w:rPr>
                <w:lang w:eastAsia="en-US"/>
              </w:rPr>
            </w:pPr>
            <w:r>
              <w:rPr>
                <w:lang w:eastAsia="en-US"/>
              </w:rPr>
              <w:t>51 – Služby</w:t>
            </w:r>
          </w:p>
        </w:tc>
        <w:tc>
          <w:tcPr>
            <w:tcW w:w="2280" w:type="dxa"/>
            <w:tcBorders>
              <w:top w:val="single" w:sz="4" w:space="0" w:color="auto"/>
              <w:left w:val="single" w:sz="4" w:space="0" w:color="auto"/>
              <w:bottom w:val="single" w:sz="4" w:space="0" w:color="auto"/>
              <w:right w:val="single" w:sz="4" w:space="0" w:color="auto"/>
            </w:tcBorders>
            <w:hideMark/>
          </w:tcPr>
          <w:p w14:paraId="1FA44840" w14:textId="77777777" w:rsidR="00C249D1" w:rsidRDefault="00C249D1">
            <w:pPr>
              <w:spacing w:line="360" w:lineRule="auto"/>
              <w:jc w:val="both"/>
              <w:rPr>
                <w:bCs/>
                <w:lang w:eastAsia="en-US"/>
              </w:rPr>
            </w:pPr>
            <w:r>
              <w:rPr>
                <w:bCs/>
                <w:lang w:eastAsia="en-US"/>
              </w:rPr>
              <w:t>782434,55</w:t>
            </w:r>
          </w:p>
        </w:tc>
        <w:tc>
          <w:tcPr>
            <w:tcW w:w="2640" w:type="dxa"/>
            <w:tcBorders>
              <w:top w:val="single" w:sz="4" w:space="0" w:color="auto"/>
              <w:left w:val="single" w:sz="4" w:space="0" w:color="auto"/>
              <w:bottom w:val="single" w:sz="4" w:space="0" w:color="auto"/>
              <w:right w:val="single" w:sz="4" w:space="0" w:color="auto"/>
            </w:tcBorders>
            <w:hideMark/>
          </w:tcPr>
          <w:p w14:paraId="7C749125" w14:textId="77777777" w:rsidR="00C249D1" w:rsidRDefault="00C249D1">
            <w:pPr>
              <w:spacing w:line="360" w:lineRule="auto"/>
              <w:jc w:val="both"/>
              <w:rPr>
                <w:bCs/>
                <w:lang w:eastAsia="en-US"/>
              </w:rPr>
            </w:pPr>
            <w:r>
              <w:rPr>
                <w:bCs/>
                <w:lang w:eastAsia="en-US"/>
              </w:rPr>
              <w:t>763820,72</w:t>
            </w:r>
          </w:p>
        </w:tc>
      </w:tr>
      <w:tr w:rsidR="00C249D1" w14:paraId="2004DF38" w14:textId="77777777" w:rsidTr="00C249D1">
        <w:tc>
          <w:tcPr>
            <w:tcW w:w="3240" w:type="dxa"/>
            <w:tcBorders>
              <w:top w:val="single" w:sz="4" w:space="0" w:color="auto"/>
              <w:left w:val="single" w:sz="4" w:space="0" w:color="auto"/>
              <w:bottom w:val="single" w:sz="4" w:space="0" w:color="auto"/>
              <w:right w:val="single" w:sz="4" w:space="0" w:color="auto"/>
            </w:tcBorders>
            <w:hideMark/>
          </w:tcPr>
          <w:p w14:paraId="2467E286" w14:textId="77777777" w:rsidR="00C249D1" w:rsidRDefault="00C249D1">
            <w:pPr>
              <w:spacing w:line="360" w:lineRule="auto"/>
              <w:jc w:val="both"/>
              <w:rPr>
                <w:lang w:eastAsia="en-US"/>
              </w:rPr>
            </w:pPr>
            <w:r>
              <w:rPr>
                <w:lang w:eastAsia="en-US"/>
              </w:rPr>
              <w:t>52 – Osobné náklady</w:t>
            </w:r>
          </w:p>
        </w:tc>
        <w:tc>
          <w:tcPr>
            <w:tcW w:w="2280" w:type="dxa"/>
            <w:tcBorders>
              <w:top w:val="single" w:sz="4" w:space="0" w:color="auto"/>
              <w:left w:val="single" w:sz="4" w:space="0" w:color="auto"/>
              <w:bottom w:val="single" w:sz="4" w:space="0" w:color="auto"/>
              <w:right w:val="single" w:sz="4" w:space="0" w:color="auto"/>
            </w:tcBorders>
            <w:hideMark/>
          </w:tcPr>
          <w:p w14:paraId="4069FB8E" w14:textId="77777777" w:rsidR="00C249D1" w:rsidRDefault="00C249D1">
            <w:pPr>
              <w:spacing w:line="360" w:lineRule="auto"/>
              <w:jc w:val="both"/>
              <w:rPr>
                <w:bCs/>
                <w:lang w:eastAsia="en-US"/>
              </w:rPr>
            </w:pPr>
            <w:r>
              <w:rPr>
                <w:bCs/>
                <w:lang w:eastAsia="en-US"/>
              </w:rPr>
              <w:t>5104488,31</w:t>
            </w:r>
          </w:p>
        </w:tc>
        <w:tc>
          <w:tcPr>
            <w:tcW w:w="2640" w:type="dxa"/>
            <w:tcBorders>
              <w:top w:val="single" w:sz="4" w:space="0" w:color="auto"/>
              <w:left w:val="single" w:sz="4" w:space="0" w:color="auto"/>
              <w:bottom w:val="single" w:sz="4" w:space="0" w:color="auto"/>
              <w:right w:val="single" w:sz="4" w:space="0" w:color="auto"/>
            </w:tcBorders>
            <w:hideMark/>
          </w:tcPr>
          <w:p w14:paraId="3CE45E5D" w14:textId="77777777" w:rsidR="00C249D1" w:rsidRDefault="00C249D1">
            <w:pPr>
              <w:spacing w:line="360" w:lineRule="auto"/>
              <w:jc w:val="both"/>
              <w:rPr>
                <w:bCs/>
                <w:lang w:eastAsia="en-US"/>
              </w:rPr>
            </w:pPr>
            <w:r>
              <w:rPr>
                <w:bCs/>
                <w:lang w:eastAsia="en-US"/>
              </w:rPr>
              <w:t>5295775,52</w:t>
            </w:r>
          </w:p>
        </w:tc>
      </w:tr>
      <w:tr w:rsidR="00C249D1" w14:paraId="5932D241" w14:textId="77777777" w:rsidTr="00C249D1">
        <w:tc>
          <w:tcPr>
            <w:tcW w:w="3240" w:type="dxa"/>
            <w:tcBorders>
              <w:top w:val="single" w:sz="4" w:space="0" w:color="auto"/>
              <w:left w:val="single" w:sz="4" w:space="0" w:color="auto"/>
              <w:bottom w:val="single" w:sz="4" w:space="0" w:color="auto"/>
              <w:right w:val="single" w:sz="4" w:space="0" w:color="auto"/>
            </w:tcBorders>
            <w:hideMark/>
          </w:tcPr>
          <w:p w14:paraId="75F41B1E" w14:textId="77777777" w:rsidR="00C249D1" w:rsidRDefault="00C249D1">
            <w:pPr>
              <w:spacing w:line="360" w:lineRule="auto"/>
              <w:jc w:val="both"/>
              <w:rPr>
                <w:lang w:eastAsia="en-US"/>
              </w:rPr>
            </w:pPr>
            <w:r>
              <w:rPr>
                <w:lang w:eastAsia="en-US"/>
              </w:rPr>
              <w:t>53 – Dane a  poplatky</w:t>
            </w:r>
          </w:p>
        </w:tc>
        <w:tc>
          <w:tcPr>
            <w:tcW w:w="2280" w:type="dxa"/>
            <w:tcBorders>
              <w:top w:val="single" w:sz="4" w:space="0" w:color="auto"/>
              <w:left w:val="single" w:sz="4" w:space="0" w:color="auto"/>
              <w:bottom w:val="single" w:sz="4" w:space="0" w:color="auto"/>
              <w:right w:val="single" w:sz="4" w:space="0" w:color="auto"/>
            </w:tcBorders>
            <w:hideMark/>
          </w:tcPr>
          <w:p w14:paraId="30C13B72" w14:textId="77777777" w:rsidR="00C249D1" w:rsidRDefault="00C249D1">
            <w:pPr>
              <w:spacing w:line="360" w:lineRule="auto"/>
              <w:jc w:val="both"/>
              <w:rPr>
                <w:bCs/>
                <w:lang w:eastAsia="en-US"/>
              </w:rPr>
            </w:pPr>
            <w:r>
              <w:rPr>
                <w:bCs/>
                <w:lang w:eastAsia="en-US"/>
              </w:rPr>
              <w:t>6146,46</w:t>
            </w:r>
          </w:p>
        </w:tc>
        <w:tc>
          <w:tcPr>
            <w:tcW w:w="2640" w:type="dxa"/>
            <w:tcBorders>
              <w:top w:val="single" w:sz="4" w:space="0" w:color="auto"/>
              <w:left w:val="single" w:sz="4" w:space="0" w:color="auto"/>
              <w:bottom w:val="single" w:sz="4" w:space="0" w:color="auto"/>
              <w:right w:val="single" w:sz="4" w:space="0" w:color="auto"/>
            </w:tcBorders>
            <w:hideMark/>
          </w:tcPr>
          <w:p w14:paraId="00124D79" w14:textId="77777777" w:rsidR="00C249D1" w:rsidRDefault="00C249D1">
            <w:pPr>
              <w:spacing w:line="360" w:lineRule="auto"/>
              <w:jc w:val="both"/>
              <w:rPr>
                <w:bCs/>
                <w:lang w:eastAsia="en-US"/>
              </w:rPr>
            </w:pPr>
            <w:r>
              <w:rPr>
                <w:bCs/>
                <w:lang w:eastAsia="en-US"/>
              </w:rPr>
              <w:t>18711,73</w:t>
            </w:r>
          </w:p>
        </w:tc>
      </w:tr>
      <w:tr w:rsidR="00C249D1" w14:paraId="0957B03E" w14:textId="77777777" w:rsidTr="00C249D1">
        <w:tc>
          <w:tcPr>
            <w:tcW w:w="3240" w:type="dxa"/>
            <w:tcBorders>
              <w:top w:val="single" w:sz="4" w:space="0" w:color="auto"/>
              <w:left w:val="single" w:sz="4" w:space="0" w:color="auto"/>
              <w:bottom w:val="single" w:sz="4" w:space="0" w:color="auto"/>
              <w:right w:val="single" w:sz="4" w:space="0" w:color="auto"/>
            </w:tcBorders>
            <w:hideMark/>
          </w:tcPr>
          <w:p w14:paraId="0DB8E368" w14:textId="77777777" w:rsidR="00C249D1" w:rsidRDefault="00C249D1">
            <w:pPr>
              <w:rPr>
                <w:lang w:eastAsia="en-US"/>
              </w:rPr>
            </w:pPr>
            <w:r>
              <w:rPr>
                <w:lang w:eastAsia="en-US"/>
              </w:rPr>
              <w:t>54 – Ostatné náklady na prevádzkovú činnosť</w:t>
            </w:r>
          </w:p>
        </w:tc>
        <w:tc>
          <w:tcPr>
            <w:tcW w:w="2280" w:type="dxa"/>
            <w:tcBorders>
              <w:top w:val="single" w:sz="4" w:space="0" w:color="auto"/>
              <w:left w:val="single" w:sz="4" w:space="0" w:color="auto"/>
              <w:bottom w:val="single" w:sz="4" w:space="0" w:color="auto"/>
              <w:right w:val="single" w:sz="4" w:space="0" w:color="auto"/>
            </w:tcBorders>
            <w:hideMark/>
          </w:tcPr>
          <w:p w14:paraId="08F8BB17" w14:textId="77777777" w:rsidR="00C249D1" w:rsidRDefault="00C249D1">
            <w:pPr>
              <w:spacing w:line="360" w:lineRule="auto"/>
              <w:jc w:val="both"/>
              <w:rPr>
                <w:bCs/>
                <w:lang w:eastAsia="en-US"/>
              </w:rPr>
            </w:pPr>
            <w:r>
              <w:rPr>
                <w:bCs/>
                <w:lang w:eastAsia="en-US"/>
              </w:rPr>
              <w:t>103386,03</w:t>
            </w:r>
          </w:p>
        </w:tc>
        <w:tc>
          <w:tcPr>
            <w:tcW w:w="2640" w:type="dxa"/>
            <w:tcBorders>
              <w:top w:val="single" w:sz="4" w:space="0" w:color="auto"/>
              <w:left w:val="single" w:sz="4" w:space="0" w:color="auto"/>
              <w:bottom w:val="single" w:sz="4" w:space="0" w:color="auto"/>
              <w:right w:val="single" w:sz="4" w:space="0" w:color="auto"/>
            </w:tcBorders>
            <w:hideMark/>
          </w:tcPr>
          <w:p w14:paraId="492E1E92" w14:textId="77777777" w:rsidR="00C249D1" w:rsidRDefault="00C249D1">
            <w:pPr>
              <w:spacing w:line="360" w:lineRule="auto"/>
              <w:jc w:val="both"/>
              <w:rPr>
                <w:bCs/>
                <w:lang w:eastAsia="en-US"/>
              </w:rPr>
            </w:pPr>
            <w:r>
              <w:rPr>
                <w:bCs/>
                <w:lang w:eastAsia="en-US"/>
              </w:rPr>
              <w:t>74986,84</w:t>
            </w:r>
          </w:p>
        </w:tc>
      </w:tr>
      <w:tr w:rsidR="00C249D1" w14:paraId="7605A408" w14:textId="77777777" w:rsidTr="00C249D1">
        <w:tc>
          <w:tcPr>
            <w:tcW w:w="3240" w:type="dxa"/>
            <w:tcBorders>
              <w:top w:val="single" w:sz="4" w:space="0" w:color="auto"/>
              <w:left w:val="single" w:sz="4" w:space="0" w:color="auto"/>
              <w:bottom w:val="single" w:sz="4" w:space="0" w:color="auto"/>
              <w:right w:val="single" w:sz="4" w:space="0" w:color="auto"/>
            </w:tcBorders>
            <w:hideMark/>
          </w:tcPr>
          <w:p w14:paraId="0410EEE7" w14:textId="77777777" w:rsidR="00C249D1" w:rsidRDefault="00C249D1">
            <w:pPr>
              <w:rPr>
                <w:lang w:eastAsia="en-US"/>
              </w:rPr>
            </w:pPr>
            <w:r>
              <w:rPr>
                <w:lang w:eastAsia="en-US"/>
              </w:rPr>
              <w:t>55 – Odpisy, rezervy a OP z prevádzkovej a finančnej činnosti a zúčtovanie časového rozlíšenia</w:t>
            </w:r>
          </w:p>
        </w:tc>
        <w:tc>
          <w:tcPr>
            <w:tcW w:w="2280" w:type="dxa"/>
            <w:tcBorders>
              <w:top w:val="single" w:sz="4" w:space="0" w:color="auto"/>
              <w:left w:val="single" w:sz="4" w:space="0" w:color="auto"/>
              <w:bottom w:val="single" w:sz="4" w:space="0" w:color="auto"/>
              <w:right w:val="single" w:sz="4" w:space="0" w:color="auto"/>
            </w:tcBorders>
            <w:hideMark/>
          </w:tcPr>
          <w:p w14:paraId="18A9C61F" w14:textId="77777777" w:rsidR="00C249D1" w:rsidRDefault="00C249D1">
            <w:pPr>
              <w:spacing w:line="360" w:lineRule="auto"/>
              <w:jc w:val="both"/>
              <w:rPr>
                <w:bCs/>
                <w:lang w:eastAsia="en-US"/>
              </w:rPr>
            </w:pPr>
            <w:r>
              <w:rPr>
                <w:bCs/>
                <w:lang w:eastAsia="en-US"/>
              </w:rPr>
              <w:t>428264,94</w:t>
            </w:r>
          </w:p>
        </w:tc>
        <w:tc>
          <w:tcPr>
            <w:tcW w:w="2640" w:type="dxa"/>
            <w:tcBorders>
              <w:top w:val="single" w:sz="4" w:space="0" w:color="auto"/>
              <w:left w:val="single" w:sz="4" w:space="0" w:color="auto"/>
              <w:bottom w:val="single" w:sz="4" w:space="0" w:color="auto"/>
              <w:right w:val="single" w:sz="4" w:space="0" w:color="auto"/>
            </w:tcBorders>
            <w:hideMark/>
          </w:tcPr>
          <w:p w14:paraId="44226190" w14:textId="77777777" w:rsidR="00C249D1" w:rsidRDefault="00C249D1">
            <w:pPr>
              <w:spacing w:line="360" w:lineRule="auto"/>
              <w:jc w:val="both"/>
              <w:rPr>
                <w:bCs/>
                <w:lang w:eastAsia="en-US"/>
              </w:rPr>
            </w:pPr>
            <w:r>
              <w:rPr>
                <w:bCs/>
                <w:lang w:eastAsia="en-US"/>
              </w:rPr>
              <w:t>327997,19</w:t>
            </w:r>
          </w:p>
        </w:tc>
      </w:tr>
      <w:tr w:rsidR="00C249D1" w14:paraId="5BC8385F" w14:textId="77777777" w:rsidTr="00C249D1">
        <w:tc>
          <w:tcPr>
            <w:tcW w:w="3240" w:type="dxa"/>
            <w:tcBorders>
              <w:top w:val="single" w:sz="4" w:space="0" w:color="auto"/>
              <w:left w:val="single" w:sz="4" w:space="0" w:color="auto"/>
              <w:bottom w:val="single" w:sz="4" w:space="0" w:color="auto"/>
              <w:right w:val="single" w:sz="4" w:space="0" w:color="auto"/>
            </w:tcBorders>
            <w:hideMark/>
          </w:tcPr>
          <w:p w14:paraId="5172B520" w14:textId="77777777" w:rsidR="00C249D1" w:rsidRDefault="00C249D1">
            <w:pPr>
              <w:rPr>
                <w:lang w:eastAsia="en-US"/>
              </w:rPr>
            </w:pPr>
            <w:r>
              <w:rPr>
                <w:lang w:eastAsia="en-US"/>
              </w:rPr>
              <w:t>56 – Finančné náklady</w:t>
            </w:r>
          </w:p>
        </w:tc>
        <w:tc>
          <w:tcPr>
            <w:tcW w:w="2280" w:type="dxa"/>
            <w:tcBorders>
              <w:top w:val="single" w:sz="4" w:space="0" w:color="auto"/>
              <w:left w:val="single" w:sz="4" w:space="0" w:color="auto"/>
              <w:bottom w:val="single" w:sz="4" w:space="0" w:color="auto"/>
              <w:right w:val="single" w:sz="4" w:space="0" w:color="auto"/>
            </w:tcBorders>
            <w:hideMark/>
          </w:tcPr>
          <w:p w14:paraId="389B6DF5" w14:textId="77777777" w:rsidR="00C249D1" w:rsidRDefault="00C249D1">
            <w:pPr>
              <w:spacing w:line="360" w:lineRule="auto"/>
              <w:jc w:val="both"/>
              <w:rPr>
                <w:bCs/>
                <w:lang w:eastAsia="en-US"/>
              </w:rPr>
            </w:pPr>
            <w:r>
              <w:rPr>
                <w:bCs/>
                <w:lang w:eastAsia="en-US"/>
              </w:rPr>
              <w:t>48477,71</w:t>
            </w:r>
          </w:p>
        </w:tc>
        <w:tc>
          <w:tcPr>
            <w:tcW w:w="2640" w:type="dxa"/>
            <w:tcBorders>
              <w:top w:val="single" w:sz="4" w:space="0" w:color="auto"/>
              <w:left w:val="single" w:sz="4" w:space="0" w:color="auto"/>
              <w:bottom w:val="single" w:sz="4" w:space="0" w:color="auto"/>
              <w:right w:val="single" w:sz="4" w:space="0" w:color="auto"/>
            </w:tcBorders>
            <w:hideMark/>
          </w:tcPr>
          <w:p w14:paraId="3DD627F8" w14:textId="77777777" w:rsidR="00C249D1" w:rsidRDefault="00C249D1">
            <w:pPr>
              <w:spacing w:line="360" w:lineRule="auto"/>
              <w:jc w:val="both"/>
              <w:rPr>
                <w:bCs/>
                <w:lang w:eastAsia="en-US"/>
              </w:rPr>
            </w:pPr>
            <w:r>
              <w:rPr>
                <w:bCs/>
                <w:lang w:eastAsia="en-US"/>
              </w:rPr>
              <w:t>52507,54</w:t>
            </w:r>
          </w:p>
        </w:tc>
      </w:tr>
      <w:tr w:rsidR="00C249D1" w14:paraId="1A2EC951" w14:textId="77777777" w:rsidTr="00C249D1">
        <w:tc>
          <w:tcPr>
            <w:tcW w:w="3240" w:type="dxa"/>
            <w:tcBorders>
              <w:top w:val="single" w:sz="4" w:space="0" w:color="auto"/>
              <w:left w:val="single" w:sz="4" w:space="0" w:color="auto"/>
              <w:bottom w:val="single" w:sz="4" w:space="0" w:color="auto"/>
              <w:right w:val="single" w:sz="4" w:space="0" w:color="auto"/>
            </w:tcBorders>
            <w:hideMark/>
          </w:tcPr>
          <w:p w14:paraId="2B278834" w14:textId="77777777" w:rsidR="00C249D1" w:rsidRDefault="00C249D1">
            <w:pPr>
              <w:rPr>
                <w:lang w:eastAsia="en-US"/>
              </w:rPr>
            </w:pPr>
            <w:r>
              <w:rPr>
                <w:lang w:eastAsia="en-US"/>
              </w:rPr>
              <w:t>57 – Mimoriadne náklady</w:t>
            </w:r>
          </w:p>
        </w:tc>
        <w:tc>
          <w:tcPr>
            <w:tcW w:w="2280" w:type="dxa"/>
            <w:tcBorders>
              <w:top w:val="single" w:sz="4" w:space="0" w:color="auto"/>
              <w:left w:val="single" w:sz="4" w:space="0" w:color="auto"/>
              <w:bottom w:val="single" w:sz="4" w:space="0" w:color="auto"/>
              <w:right w:val="single" w:sz="4" w:space="0" w:color="auto"/>
            </w:tcBorders>
            <w:hideMark/>
          </w:tcPr>
          <w:p w14:paraId="26A0F7C0" w14:textId="77777777" w:rsidR="00C249D1" w:rsidRDefault="00C249D1">
            <w:pPr>
              <w:spacing w:line="360" w:lineRule="auto"/>
              <w:jc w:val="both"/>
              <w:rPr>
                <w:bCs/>
                <w:lang w:eastAsia="en-US"/>
              </w:rPr>
            </w:pPr>
            <w:r>
              <w:rPr>
                <w:bCs/>
                <w:lang w:eastAsia="en-US"/>
              </w:rPr>
              <w:t>0</w:t>
            </w:r>
          </w:p>
        </w:tc>
        <w:tc>
          <w:tcPr>
            <w:tcW w:w="2640" w:type="dxa"/>
            <w:tcBorders>
              <w:top w:val="single" w:sz="4" w:space="0" w:color="auto"/>
              <w:left w:val="single" w:sz="4" w:space="0" w:color="auto"/>
              <w:bottom w:val="single" w:sz="4" w:space="0" w:color="auto"/>
              <w:right w:val="single" w:sz="4" w:space="0" w:color="auto"/>
            </w:tcBorders>
            <w:hideMark/>
          </w:tcPr>
          <w:p w14:paraId="084D57D2" w14:textId="77777777" w:rsidR="00C249D1" w:rsidRDefault="00C249D1">
            <w:pPr>
              <w:spacing w:line="360" w:lineRule="auto"/>
              <w:jc w:val="both"/>
              <w:rPr>
                <w:bCs/>
                <w:lang w:eastAsia="en-US"/>
              </w:rPr>
            </w:pPr>
            <w:r>
              <w:rPr>
                <w:bCs/>
                <w:lang w:eastAsia="en-US"/>
              </w:rPr>
              <w:t>0</w:t>
            </w:r>
          </w:p>
        </w:tc>
      </w:tr>
      <w:tr w:rsidR="00C249D1" w14:paraId="6F6ECB46" w14:textId="77777777" w:rsidTr="00C249D1">
        <w:tc>
          <w:tcPr>
            <w:tcW w:w="3240" w:type="dxa"/>
            <w:tcBorders>
              <w:top w:val="single" w:sz="4" w:space="0" w:color="auto"/>
              <w:left w:val="single" w:sz="4" w:space="0" w:color="auto"/>
              <w:bottom w:val="single" w:sz="4" w:space="0" w:color="auto"/>
              <w:right w:val="single" w:sz="4" w:space="0" w:color="auto"/>
            </w:tcBorders>
            <w:hideMark/>
          </w:tcPr>
          <w:p w14:paraId="0FEDDA7B" w14:textId="77777777" w:rsidR="00C249D1" w:rsidRDefault="00C249D1">
            <w:pPr>
              <w:rPr>
                <w:lang w:eastAsia="en-US"/>
              </w:rPr>
            </w:pPr>
            <w:r>
              <w:rPr>
                <w:lang w:eastAsia="en-US"/>
              </w:rPr>
              <w:t>58 – Náklady na transfery a náklady z odvodov príjmov</w:t>
            </w:r>
          </w:p>
        </w:tc>
        <w:tc>
          <w:tcPr>
            <w:tcW w:w="2280" w:type="dxa"/>
            <w:tcBorders>
              <w:top w:val="single" w:sz="4" w:space="0" w:color="auto"/>
              <w:left w:val="single" w:sz="4" w:space="0" w:color="auto"/>
              <w:bottom w:val="single" w:sz="4" w:space="0" w:color="auto"/>
              <w:right w:val="single" w:sz="4" w:space="0" w:color="auto"/>
            </w:tcBorders>
          </w:tcPr>
          <w:p w14:paraId="32E3610C" w14:textId="77777777" w:rsidR="00C249D1" w:rsidRDefault="00C249D1">
            <w:pPr>
              <w:jc w:val="both"/>
              <w:rPr>
                <w:rFonts w:ascii="Liberation Sans" w:hAnsi="Liberation Sans" w:cs="Liberation Sans"/>
                <w:bCs/>
                <w:sz w:val="20"/>
                <w:szCs w:val="20"/>
                <w:lang w:eastAsia="en-US"/>
              </w:rPr>
            </w:pPr>
          </w:p>
          <w:p w14:paraId="580EE452" w14:textId="77777777" w:rsidR="00C249D1" w:rsidRDefault="00C249D1">
            <w:pPr>
              <w:spacing w:line="360" w:lineRule="auto"/>
              <w:jc w:val="both"/>
              <w:rPr>
                <w:bCs/>
                <w:lang w:eastAsia="en-US"/>
              </w:rPr>
            </w:pPr>
            <w:r>
              <w:rPr>
                <w:bCs/>
                <w:lang w:eastAsia="en-US"/>
              </w:rPr>
              <w:t>242342,40</w:t>
            </w:r>
          </w:p>
        </w:tc>
        <w:tc>
          <w:tcPr>
            <w:tcW w:w="2640" w:type="dxa"/>
            <w:tcBorders>
              <w:top w:val="single" w:sz="4" w:space="0" w:color="auto"/>
              <w:left w:val="single" w:sz="4" w:space="0" w:color="auto"/>
              <w:bottom w:val="single" w:sz="4" w:space="0" w:color="auto"/>
              <w:right w:val="single" w:sz="4" w:space="0" w:color="auto"/>
            </w:tcBorders>
            <w:hideMark/>
          </w:tcPr>
          <w:p w14:paraId="4E5A0B42" w14:textId="77777777" w:rsidR="00C249D1" w:rsidRDefault="00C249D1">
            <w:pPr>
              <w:jc w:val="both"/>
              <w:rPr>
                <w:rFonts w:ascii="Liberation Sans" w:hAnsi="Liberation Sans" w:cs="Liberation Sans"/>
                <w:bCs/>
                <w:sz w:val="20"/>
                <w:szCs w:val="20"/>
                <w:lang w:eastAsia="en-US"/>
              </w:rPr>
            </w:pPr>
            <w:r>
              <w:rPr>
                <w:rFonts w:ascii="Liberation Sans" w:hAnsi="Liberation Sans" w:cs="Liberation Sans"/>
                <w:bCs/>
                <w:sz w:val="20"/>
                <w:szCs w:val="20"/>
                <w:lang w:eastAsia="en-US"/>
              </w:rPr>
              <w:t xml:space="preserve">                                              273497,16</w:t>
            </w:r>
          </w:p>
        </w:tc>
      </w:tr>
      <w:tr w:rsidR="00C249D1" w14:paraId="2FDD546F" w14:textId="77777777" w:rsidTr="00C249D1">
        <w:tc>
          <w:tcPr>
            <w:tcW w:w="3240" w:type="dxa"/>
            <w:tcBorders>
              <w:top w:val="single" w:sz="4" w:space="0" w:color="auto"/>
              <w:left w:val="single" w:sz="4" w:space="0" w:color="auto"/>
              <w:bottom w:val="single" w:sz="4" w:space="0" w:color="auto"/>
              <w:right w:val="single" w:sz="4" w:space="0" w:color="auto"/>
            </w:tcBorders>
            <w:hideMark/>
          </w:tcPr>
          <w:p w14:paraId="087936A4" w14:textId="77777777" w:rsidR="00C249D1" w:rsidRDefault="00C249D1">
            <w:pPr>
              <w:rPr>
                <w:lang w:eastAsia="en-US"/>
              </w:rPr>
            </w:pPr>
            <w:r>
              <w:rPr>
                <w:lang w:eastAsia="en-US"/>
              </w:rPr>
              <w:t>59 – Dane z príjmov</w:t>
            </w:r>
          </w:p>
        </w:tc>
        <w:tc>
          <w:tcPr>
            <w:tcW w:w="2280" w:type="dxa"/>
            <w:tcBorders>
              <w:top w:val="single" w:sz="4" w:space="0" w:color="auto"/>
              <w:left w:val="single" w:sz="4" w:space="0" w:color="auto"/>
              <w:bottom w:val="single" w:sz="4" w:space="0" w:color="auto"/>
              <w:right w:val="single" w:sz="4" w:space="0" w:color="auto"/>
            </w:tcBorders>
            <w:hideMark/>
          </w:tcPr>
          <w:p w14:paraId="2D31EEF2" w14:textId="77777777" w:rsidR="00C249D1" w:rsidRDefault="00C249D1">
            <w:pPr>
              <w:spacing w:line="360" w:lineRule="auto"/>
              <w:jc w:val="both"/>
              <w:rPr>
                <w:b/>
                <w:lang w:eastAsia="en-US"/>
              </w:rPr>
            </w:pPr>
            <w:r>
              <w:rPr>
                <w:b/>
                <w:lang w:eastAsia="en-US"/>
              </w:rPr>
              <w:t>1176</w:t>
            </w:r>
          </w:p>
        </w:tc>
        <w:tc>
          <w:tcPr>
            <w:tcW w:w="2640" w:type="dxa"/>
            <w:tcBorders>
              <w:top w:val="single" w:sz="4" w:space="0" w:color="auto"/>
              <w:left w:val="single" w:sz="4" w:space="0" w:color="auto"/>
              <w:bottom w:val="single" w:sz="4" w:space="0" w:color="auto"/>
              <w:right w:val="single" w:sz="4" w:space="0" w:color="auto"/>
            </w:tcBorders>
            <w:hideMark/>
          </w:tcPr>
          <w:p w14:paraId="6FA88AAF" w14:textId="77777777" w:rsidR="00C249D1" w:rsidRDefault="00C249D1">
            <w:pPr>
              <w:spacing w:line="360" w:lineRule="auto"/>
              <w:jc w:val="both"/>
              <w:rPr>
                <w:b/>
                <w:lang w:eastAsia="en-US"/>
              </w:rPr>
            </w:pPr>
            <w:r>
              <w:rPr>
                <w:b/>
                <w:lang w:eastAsia="en-US"/>
              </w:rPr>
              <w:t>0</w:t>
            </w:r>
          </w:p>
        </w:tc>
      </w:tr>
      <w:tr w:rsidR="00C249D1" w14:paraId="42132B47" w14:textId="77777777" w:rsidTr="00C249D1">
        <w:tc>
          <w:tcPr>
            <w:tcW w:w="3240" w:type="dxa"/>
            <w:tcBorders>
              <w:top w:val="single" w:sz="4" w:space="0" w:color="auto"/>
              <w:left w:val="single" w:sz="4" w:space="0" w:color="auto"/>
              <w:bottom w:val="single" w:sz="4" w:space="0" w:color="auto"/>
              <w:right w:val="single" w:sz="4" w:space="0" w:color="auto"/>
            </w:tcBorders>
            <w:shd w:val="clear" w:color="auto" w:fill="D9D9D9"/>
            <w:hideMark/>
          </w:tcPr>
          <w:p w14:paraId="58FCFFB6" w14:textId="77777777" w:rsidR="00C249D1" w:rsidRDefault="00C249D1">
            <w:pPr>
              <w:rPr>
                <w:b/>
                <w:lang w:eastAsia="en-US"/>
              </w:rPr>
            </w:pPr>
            <w:r>
              <w:rPr>
                <w:b/>
                <w:lang w:eastAsia="en-US"/>
              </w:rPr>
              <w:t>Výnosy</w:t>
            </w:r>
          </w:p>
        </w:tc>
        <w:tc>
          <w:tcPr>
            <w:tcW w:w="2280" w:type="dxa"/>
            <w:tcBorders>
              <w:top w:val="single" w:sz="4" w:space="0" w:color="auto"/>
              <w:left w:val="single" w:sz="4" w:space="0" w:color="auto"/>
              <w:bottom w:val="single" w:sz="4" w:space="0" w:color="auto"/>
              <w:right w:val="single" w:sz="4" w:space="0" w:color="auto"/>
            </w:tcBorders>
            <w:shd w:val="clear" w:color="auto" w:fill="D9D9D9"/>
          </w:tcPr>
          <w:p w14:paraId="7CEADDB4" w14:textId="77777777" w:rsidR="00C249D1" w:rsidRDefault="00C249D1">
            <w:pPr>
              <w:spacing w:line="360" w:lineRule="auto"/>
              <w:jc w:val="both"/>
              <w:rPr>
                <w:b/>
                <w:lang w:eastAsia="en-US"/>
              </w:rPr>
            </w:pPr>
          </w:p>
        </w:tc>
        <w:tc>
          <w:tcPr>
            <w:tcW w:w="2640" w:type="dxa"/>
            <w:tcBorders>
              <w:top w:val="single" w:sz="4" w:space="0" w:color="auto"/>
              <w:left w:val="single" w:sz="4" w:space="0" w:color="auto"/>
              <w:bottom w:val="single" w:sz="4" w:space="0" w:color="auto"/>
              <w:right w:val="single" w:sz="4" w:space="0" w:color="auto"/>
            </w:tcBorders>
            <w:shd w:val="clear" w:color="auto" w:fill="D9D9D9"/>
          </w:tcPr>
          <w:p w14:paraId="59483481" w14:textId="77777777" w:rsidR="00C249D1" w:rsidRDefault="00C249D1">
            <w:pPr>
              <w:spacing w:line="360" w:lineRule="auto"/>
              <w:jc w:val="both"/>
              <w:rPr>
                <w:b/>
                <w:lang w:eastAsia="en-US"/>
              </w:rPr>
            </w:pPr>
          </w:p>
        </w:tc>
      </w:tr>
      <w:tr w:rsidR="00C249D1" w14:paraId="4D03D08D" w14:textId="77777777" w:rsidTr="00C249D1">
        <w:tc>
          <w:tcPr>
            <w:tcW w:w="3240" w:type="dxa"/>
            <w:tcBorders>
              <w:top w:val="single" w:sz="4" w:space="0" w:color="auto"/>
              <w:left w:val="single" w:sz="4" w:space="0" w:color="auto"/>
              <w:bottom w:val="single" w:sz="4" w:space="0" w:color="auto"/>
              <w:right w:val="single" w:sz="4" w:space="0" w:color="auto"/>
            </w:tcBorders>
            <w:hideMark/>
          </w:tcPr>
          <w:p w14:paraId="74702AA4" w14:textId="77777777" w:rsidR="00C249D1" w:rsidRDefault="00C249D1">
            <w:pPr>
              <w:rPr>
                <w:lang w:eastAsia="en-US"/>
              </w:rPr>
            </w:pPr>
            <w:r>
              <w:rPr>
                <w:lang w:eastAsia="en-US"/>
              </w:rPr>
              <w:t>60 – Tržby za vlastné výkony a tovar</w:t>
            </w:r>
          </w:p>
        </w:tc>
        <w:tc>
          <w:tcPr>
            <w:tcW w:w="2280" w:type="dxa"/>
            <w:tcBorders>
              <w:top w:val="single" w:sz="4" w:space="0" w:color="auto"/>
              <w:left w:val="single" w:sz="4" w:space="0" w:color="auto"/>
              <w:bottom w:val="single" w:sz="4" w:space="0" w:color="auto"/>
              <w:right w:val="single" w:sz="4" w:space="0" w:color="auto"/>
            </w:tcBorders>
            <w:hideMark/>
          </w:tcPr>
          <w:p w14:paraId="0E20CC58" w14:textId="77777777" w:rsidR="00C249D1" w:rsidRDefault="00C249D1">
            <w:pPr>
              <w:spacing w:line="360" w:lineRule="auto"/>
              <w:jc w:val="both"/>
              <w:rPr>
                <w:b/>
                <w:lang w:eastAsia="en-US"/>
              </w:rPr>
            </w:pPr>
            <w:r>
              <w:rPr>
                <w:b/>
                <w:lang w:eastAsia="en-US"/>
              </w:rPr>
              <w:t>818592,62</w:t>
            </w:r>
          </w:p>
        </w:tc>
        <w:tc>
          <w:tcPr>
            <w:tcW w:w="2640" w:type="dxa"/>
            <w:tcBorders>
              <w:top w:val="single" w:sz="4" w:space="0" w:color="auto"/>
              <w:left w:val="single" w:sz="4" w:space="0" w:color="auto"/>
              <w:bottom w:val="single" w:sz="4" w:space="0" w:color="auto"/>
              <w:right w:val="single" w:sz="4" w:space="0" w:color="auto"/>
            </w:tcBorders>
            <w:hideMark/>
          </w:tcPr>
          <w:p w14:paraId="1B4BFBB3" w14:textId="77777777" w:rsidR="00C249D1" w:rsidRDefault="00C249D1">
            <w:pPr>
              <w:spacing w:line="360" w:lineRule="auto"/>
              <w:jc w:val="both"/>
              <w:rPr>
                <w:b/>
                <w:lang w:eastAsia="en-US"/>
              </w:rPr>
            </w:pPr>
            <w:r>
              <w:rPr>
                <w:b/>
                <w:lang w:eastAsia="en-US"/>
              </w:rPr>
              <w:t>758295,55</w:t>
            </w:r>
          </w:p>
        </w:tc>
      </w:tr>
      <w:tr w:rsidR="00C249D1" w14:paraId="5FD2184C" w14:textId="77777777" w:rsidTr="00C249D1">
        <w:tc>
          <w:tcPr>
            <w:tcW w:w="3240" w:type="dxa"/>
            <w:tcBorders>
              <w:top w:val="single" w:sz="4" w:space="0" w:color="auto"/>
              <w:left w:val="single" w:sz="4" w:space="0" w:color="auto"/>
              <w:bottom w:val="single" w:sz="4" w:space="0" w:color="auto"/>
              <w:right w:val="single" w:sz="4" w:space="0" w:color="auto"/>
            </w:tcBorders>
            <w:hideMark/>
          </w:tcPr>
          <w:p w14:paraId="266498DA" w14:textId="77777777" w:rsidR="00C249D1" w:rsidRDefault="00C249D1">
            <w:pPr>
              <w:rPr>
                <w:lang w:eastAsia="en-US"/>
              </w:rPr>
            </w:pPr>
            <w:r>
              <w:rPr>
                <w:lang w:eastAsia="en-US"/>
              </w:rPr>
              <w:t>61 – Zmena stavu vnútroorganizačných služieb</w:t>
            </w:r>
          </w:p>
        </w:tc>
        <w:tc>
          <w:tcPr>
            <w:tcW w:w="2280" w:type="dxa"/>
            <w:tcBorders>
              <w:top w:val="single" w:sz="4" w:space="0" w:color="auto"/>
              <w:left w:val="single" w:sz="4" w:space="0" w:color="auto"/>
              <w:bottom w:val="single" w:sz="4" w:space="0" w:color="auto"/>
              <w:right w:val="single" w:sz="4" w:space="0" w:color="auto"/>
            </w:tcBorders>
            <w:hideMark/>
          </w:tcPr>
          <w:p w14:paraId="7C489EAF" w14:textId="77777777" w:rsidR="00C249D1" w:rsidRDefault="00C249D1">
            <w:pPr>
              <w:spacing w:line="360" w:lineRule="auto"/>
              <w:jc w:val="both"/>
              <w:rPr>
                <w:b/>
                <w:lang w:eastAsia="en-US"/>
              </w:rPr>
            </w:pPr>
            <w:r>
              <w:rPr>
                <w:b/>
                <w:lang w:eastAsia="en-US"/>
              </w:rPr>
              <w:t>0,0</w:t>
            </w:r>
          </w:p>
        </w:tc>
        <w:tc>
          <w:tcPr>
            <w:tcW w:w="2640" w:type="dxa"/>
            <w:tcBorders>
              <w:top w:val="single" w:sz="4" w:space="0" w:color="auto"/>
              <w:left w:val="single" w:sz="4" w:space="0" w:color="auto"/>
              <w:bottom w:val="single" w:sz="4" w:space="0" w:color="auto"/>
              <w:right w:val="single" w:sz="4" w:space="0" w:color="auto"/>
            </w:tcBorders>
            <w:hideMark/>
          </w:tcPr>
          <w:p w14:paraId="08FCA852" w14:textId="77777777" w:rsidR="00C249D1" w:rsidRDefault="00C249D1">
            <w:pPr>
              <w:spacing w:line="360" w:lineRule="auto"/>
              <w:jc w:val="both"/>
              <w:rPr>
                <w:b/>
                <w:lang w:eastAsia="en-US"/>
              </w:rPr>
            </w:pPr>
            <w:r>
              <w:rPr>
                <w:b/>
                <w:lang w:eastAsia="en-US"/>
              </w:rPr>
              <w:t>0</w:t>
            </w:r>
          </w:p>
        </w:tc>
      </w:tr>
      <w:tr w:rsidR="00C249D1" w14:paraId="18FEA6F1" w14:textId="77777777" w:rsidTr="00C249D1">
        <w:tc>
          <w:tcPr>
            <w:tcW w:w="3240" w:type="dxa"/>
            <w:tcBorders>
              <w:top w:val="single" w:sz="4" w:space="0" w:color="auto"/>
              <w:left w:val="single" w:sz="4" w:space="0" w:color="auto"/>
              <w:bottom w:val="single" w:sz="4" w:space="0" w:color="auto"/>
              <w:right w:val="single" w:sz="4" w:space="0" w:color="auto"/>
            </w:tcBorders>
            <w:hideMark/>
          </w:tcPr>
          <w:p w14:paraId="19FAF287" w14:textId="77777777" w:rsidR="00C249D1" w:rsidRDefault="00C249D1">
            <w:pPr>
              <w:rPr>
                <w:lang w:eastAsia="en-US"/>
              </w:rPr>
            </w:pPr>
            <w:r>
              <w:rPr>
                <w:lang w:eastAsia="en-US"/>
              </w:rPr>
              <w:t>62 – Aktivácia</w:t>
            </w:r>
          </w:p>
        </w:tc>
        <w:tc>
          <w:tcPr>
            <w:tcW w:w="2280" w:type="dxa"/>
            <w:tcBorders>
              <w:top w:val="single" w:sz="4" w:space="0" w:color="auto"/>
              <w:left w:val="single" w:sz="4" w:space="0" w:color="auto"/>
              <w:bottom w:val="single" w:sz="4" w:space="0" w:color="auto"/>
              <w:right w:val="single" w:sz="4" w:space="0" w:color="auto"/>
            </w:tcBorders>
            <w:hideMark/>
          </w:tcPr>
          <w:p w14:paraId="4B36F37E" w14:textId="77777777" w:rsidR="00C249D1" w:rsidRDefault="00C249D1">
            <w:pPr>
              <w:spacing w:line="360" w:lineRule="auto"/>
              <w:jc w:val="both"/>
              <w:rPr>
                <w:b/>
                <w:lang w:eastAsia="en-US"/>
              </w:rPr>
            </w:pPr>
            <w:r>
              <w:rPr>
                <w:b/>
                <w:lang w:eastAsia="en-US"/>
              </w:rPr>
              <w:t>0</w:t>
            </w:r>
          </w:p>
        </w:tc>
        <w:tc>
          <w:tcPr>
            <w:tcW w:w="2640" w:type="dxa"/>
            <w:tcBorders>
              <w:top w:val="single" w:sz="4" w:space="0" w:color="auto"/>
              <w:left w:val="single" w:sz="4" w:space="0" w:color="auto"/>
              <w:bottom w:val="single" w:sz="4" w:space="0" w:color="auto"/>
              <w:right w:val="single" w:sz="4" w:space="0" w:color="auto"/>
            </w:tcBorders>
            <w:hideMark/>
          </w:tcPr>
          <w:p w14:paraId="1628096F" w14:textId="77777777" w:rsidR="00C249D1" w:rsidRDefault="00C249D1">
            <w:pPr>
              <w:spacing w:line="360" w:lineRule="auto"/>
              <w:jc w:val="both"/>
              <w:rPr>
                <w:b/>
                <w:lang w:eastAsia="en-US"/>
              </w:rPr>
            </w:pPr>
            <w:r>
              <w:rPr>
                <w:b/>
                <w:lang w:eastAsia="en-US"/>
              </w:rPr>
              <w:t>0</w:t>
            </w:r>
          </w:p>
        </w:tc>
      </w:tr>
      <w:tr w:rsidR="00C249D1" w14:paraId="226454B6" w14:textId="77777777" w:rsidTr="00C249D1">
        <w:tc>
          <w:tcPr>
            <w:tcW w:w="3240" w:type="dxa"/>
            <w:tcBorders>
              <w:top w:val="single" w:sz="4" w:space="0" w:color="auto"/>
              <w:left w:val="single" w:sz="4" w:space="0" w:color="auto"/>
              <w:bottom w:val="single" w:sz="4" w:space="0" w:color="auto"/>
              <w:right w:val="single" w:sz="4" w:space="0" w:color="auto"/>
            </w:tcBorders>
            <w:hideMark/>
          </w:tcPr>
          <w:p w14:paraId="7C572731" w14:textId="77777777" w:rsidR="00C249D1" w:rsidRDefault="00C249D1">
            <w:pPr>
              <w:rPr>
                <w:lang w:eastAsia="en-US"/>
              </w:rPr>
            </w:pPr>
            <w:r>
              <w:rPr>
                <w:lang w:eastAsia="en-US"/>
              </w:rPr>
              <w:t>63 – Daňové a colné výnosy a výnosy z poplatkov</w:t>
            </w:r>
          </w:p>
        </w:tc>
        <w:tc>
          <w:tcPr>
            <w:tcW w:w="2280" w:type="dxa"/>
            <w:tcBorders>
              <w:top w:val="single" w:sz="4" w:space="0" w:color="auto"/>
              <w:left w:val="single" w:sz="4" w:space="0" w:color="auto"/>
              <w:bottom w:val="single" w:sz="4" w:space="0" w:color="auto"/>
              <w:right w:val="single" w:sz="4" w:space="0" w:color="auto"/>
            </w:tcBorders>
            <w:hideMark/>
          </w:tcPr>
          <w:p w14:paraId="3687731F" w14:textId="77777777" w:rsidR="00C249D1" w:rsidRDefault="00C249D1">
            <w:pPr>
              <w:spacing w:line="360" w:lineRule="auto"/>
              <w:jc w:val="both"/>
              <w:rPr>
                <w:b/>
                <w:lang w:eastAsia="en-US"/>
              </w:rPr>
            </w:pPr>
            <w:r>
              <w:rPr>
                <w:b/>
                <w:lang w:eastAsia="en-US"/>
              </w:rPr>
              <w:t>4488455,88</w:t>
            </w:r>
          </w:p>
        </w:tc>
        <w:tc>
          <w:tcPr>
            <w:tcW w:w="2640" w:type="dxa"/>
            <w:tcBorders>
              <w:top w:val="single" w:sz="4" w:space="0" w:color="auto"/>
              <w:left w:val="single" w:sz="4" w:space="0" w:color="auto"/>
              <w:bottom w:val="single" w:sz="4" w:space="0" w:color="auto"/>
              <w:right w:val="single" w:sz="4" w:space="0" w:color="auto"/>
            </w:tcBorders>
            <w:hideMark/>
          </w:tcPr>
          <w:p w14:paraId="05582A88" w14:textId="77777777" w:rsidR="00C249D1" w:rsidRDefault="00C249D1">
            <w:pPr>
              <w:spacing w:line="360" w:lineRule="auto"/>
              <w:jc w:val="both"/>
              <w:rPr>
                <w:b/>
                <w:lang w:eastAsia="en-US"/>
              </w:rPr>
            </w:pPr>
            <w:r>
              <w:rPr>
                <w:b/>
                <w:lang w:eastAsia="en-US"/>
              </w:rPr>
              <w:t>4546027,6</w:t>
            </w:r>
          </w:p>
        </w:tc>
      </w:tr>
      <w:tr w:rsidR="00C249D1" w14:paraId="503BC581" w14:textId="77777777" w:rsidTr="00C249D1">
        <w:tc>
          <w:tcPr>
            <w:tcW w:w="3240" w:type="dxa"/>
            <w:tcBorders>
              <w:top w:val="single" w:sz="4" w:space="0" w:color="auto"/>
              <w:left w:val="single" w:sz="4" w:space="0" w:color="auto"/>
              <w:bottom w:val="single" w:sz="4" w:space="0" w:color="auto"/>
              <w:right w:val="single" w:sz="4" w:space="0" w:color="auto"/>
            </w:tcBorders>
            <w:hideMark/>
          </w:tcPr>
          <w:p w14:paraId="7E129185" w14:textId="77777777" w:rsidR="00C249D1" w:rsidRDefault="00C249D1">
            <w:pPr>
              <w:rPr>
                <w:lang w:eastAsia="en-US"/>
              </w:rPr>
            </w:pPr>
            <w:r>
              <w:rPr>
                <w:lang w:eastAsia="en-US"/>
              </w:rPr>
              <w:lastRenderedPageBreak/>
              <w:t>64 – Ostatné výnosy</w:t>
            </w:r>
          </w:p>
        </w:tc>
        <w:tc>
          <w:tcPr>
            <w:tcW w:w="2280" w:type="dxa"/>
            <w:tcBorders>
              <w:top w:val="single" w:sz="4" w:space="0" w:color="auto"/>
              <w:left w:val="single" w:sz="4" w:space="0" w:color="auto"/>
              <w:bottom w:val="single" w:sz="4" w:space="0" w:color="auto"/>
              <w:right w:val="single" w:sz="4" w:space="0" w:color="auto"/>
            </w:tcBorders>
            <w:hideMark/>
          </w:tcPr>
          <w:p w14:paraId="29659F7E" w14:textId="77777777" w:rsidR="00C249D1" w:rsidRDefault="00C249D1">
            <w:pPr>
              <w:spacing w:line="360" w:lineRule="auto"/>
              <w:jc w:val="both"/>
              <w:rPr>
                <w:b/>
                <w:lang w:eastAsia="en-US"/>
              </w:rPr>
            </w:pPr>
            <w:r>
              <w:rPr>
                <w:b/>
                <w:lang w:eastAsia="en-US"/>
              </w:rPr>
              <w:t>268711,09</w:t>
            </w:r>
          </w:p>
        </w:tc>
        <w:tc>
          <w:tcPr>
            <w:tcW w:w="2640" w:type="dxa"/>
            <w:tcBorders>
              <w:top w:val="single" w:sz="4" w:space="0" w:color="auto"/>
              <w:left w:val="single" w:sz="4" w:space="0" w:color="auto"/>
              <w:bottom w:val="single" w:sz="4" w:space="0" w:color="auto"/>
              <w:right w:val="single" w:sz="4" w:space="0" w:color="auto"/>
            </w:tcBorders>
            <w:hideMark/>
          </w:tcPr>
          <w:p w14:paraId="3AA46822" w14:textId="77777777" w:rsidR="00C249D1" w:rsidRDefault="00C249D1">
            <w:pPr>
              <w:spacing w:line="360" w:lineRule="auto"/>
              <w:jc w:val="both"/>
              <w:rPr>
                <w:b/>
                <w:lang w:eastAsia="en-US"/>
              </w:rPr>
            </w:pPr>
            <w:r>
              <w:rPr>
                <w:b/>
                <w:lang w:eastAsia="en-US"/>
              </w:rPr>
              <w:t>325702,96</w:t>
            </w:r>
          </w:p>
        </w:tc>
      </w:tr>
      <w:tr w:rsidR="00C249D1" w14:paraId="0880106C" w14:textId="77777777" w:rsidTr="00C249D1">
        <w:tc>
          <w:tcPr>
            <w:tcW w:w="3240" w:type="dxa"/>
            <w:tcBorders>
              <w:top w:val="single" w:sz="4" w:space="0" w:color="auto"/>
              <w:left w:val="single" w:sz="4" w:space="0" w:color="auto"/>
              <w:bottom w:val="single" w:sz="4" w:space="0" w:color="auto"/>
              <w:right w:val="single" w:sz="4" w:space="0" w:color="auto"/>
            </w:tcBorders>
            <w:hideMark/>
          </w:tcPr>
          <w:p w14:paraId="2014C7F2" w14:textId="77777777" w:rsidR="00C249D1" w:rsidRDefault="00C249D1">
            <w:pPr>
              <w:rPr>
                <w:lang w:eastAsia="en-US"/>
              </w:rPr>
            </w:pPr>
            <w:r>
              <w:rPr>
                <w:lang w:eastAsia="en-US"/>
              </w:rPr>
              <w:t>65 – Zúčtovanie rezerv a OP z prevádzkovej a finančnej činnosti a zúčtovanie časového rozlíšenia</w:t>
            </w:r>
          </w:p>
        </w:tc>
        <w:tc>
          <w:tcPr>
            <w:tcW w:w="2280" w:type="dxa"/>
            <w:tcBorders>
              <w:top w:val="single" w:sz="4" w:space="0" w:color="auto"/>
              <w:left w:val="single" w:sz="4" w:space="0" w:color="auto"/>
              <w:bottom w:val="single" w:sz="4" w:space="0" w:color="auto"/>
              <w:right w:val="single" w:sz="4" w:space="0" w:color="auto"/>
            </w:tcBorders>
            <w:hideMark/>
          </w:tcPr>
          <w:p w14:paraId="58475FD6" w14:textId="77777777" w:rsidR="00C249D1" w:rsidRDefault="00C249D1">
            <w:pPr>
              <w:spacing w:line="360" w:lineRule="auto"/>
              <w:jc w:val="both"/>
              <w:rPr>
                <w:b/>
                <w:lang w:eastAsia="en-US"/>
              </w:rPr>
            </w:pPr>
            <w:r>
              <w:rPr>
                <w:b/>
                <w:lang w:eastAsia="en-US"/>
              </w:rPr>
              <w:t>32365</w:t>
            </w:r>
          </w:p>
        </w:tc>
        <w:tc>
          <w:tcPr>
            <w:tcW w:w="2640" w:type="dxa"/>
            <w:tcBorders>
              <w:top w:val="single" w:sz="4" w:space="0" w:color="auto"/>
              <w:left w:val="single" w:sz="4" w:space="0" w:color="auto"/>
              <w:bottom w:val="single" w:sz="4" w:space="0" w:color="auto"/>
              <w:right w:val="single" w:sz="4" w:space="0" w:color="auto"/>
            </w:tcBorders>
            <w:hideMark/>
          </w:tcPr>
          <w:p w14:paraId="4534752D" w14:textId="77777777" w:rsidR="00C249D1" w:rsidRDefault="00C249D1">
            <w:pPr>
              <w:spacing w:line="360" w:lineRule="auto"/>
              <w:jc w:val="both"/>
              <w:rPr>
                <w:b/>
                <w:lang w:eastAsia="en-US"/>
              </w:rPr>
            </w:pPr>
            <w:r>
              <w:rPr>
                <w:b/>
                <w:lang w:eastAsia="en-US"/>
              </w:rPr>
              <w:t>22876,13</w:t>
            </w:r>
          </w:p>
        </w:tc>
      </w:tr>
      <w:tr w:rsidR="00C249D1" w14:paraId="5188C0B6" w14:textId="77777777" w:rsidTr="00C249D1">
        <w:tc>
          <w:tcPr>
            <w:tcW w:w="3240" w:type="dxa"/>
            <w:tcBorders>
              <w:top w:val="single" w:sz="4" w:space="0" w:color="auto"/>
              <w:left w:val="single" w:sz="4" w:space="0" w:color="auto"/>
              <w:bottom w:val="single" w:sz="4" w:space="0" w:color="auto"/>
              <w:right w:val="single" w:sz="4" w:space="0" w:color="auto"/>
            </w:tcBorders>
            <w:hideMark/>
          </w:tcPr>
          <w:p w14:paraId="3402C73E" w14:textId="77777777" w:rsidR="00C249D1" w:rsidRDefault="00C249D1">
            <w:pPr>
              <w:rPr>
                <w:lang w:eastAsia="en-US"/>
              </w:rPr>
            </w:pPr>
            <w:r>
              <w:rPr>
                <w:lang w:eastAsia="en-US"/>
              </w:rPr>
              <w:t>66 – Finančné výnosy</w:t>
            </w:r>
          </w:p>
        </w:tc>
        <w:tc>
          <w:tcPr>
            <w:tcW w:w="2280" w:type="dxa"/>
            <w:tcBorders>
              <w:top w:val="single" w:sz="4" w:space="0" w:color="auto"/>
              <w:left w:val="single" w:sz="4" w:space="0" w:color="auto"/>
              <w:bottom w:val="single" w:sz="4" w:space="0" w:color="auto"/>
              <w:right w:val="single" w:sz="4" w:space="0" w:color="auto"/>
            </w:tcBorders>
            <w:hideMark/>
          </w:tcPr>
          <w:p w14:paraId="69A25E5A" w14:textId="77777777" w:rsidR="00C249D1" w:rsidRDefault="00C249D1">
            <w:pPr>
              <w:spacing w:line="360" w:lineRule="auto"/>
              <w:jc w:val="both"/>
              <w:rPr>
                <w:b/>
                <w:lang w:eastAsia="en-US"/>
              </w:rPr>
            </w:pPr>
            <w:r>
              <w:rPr>
                <w:b/>
                <w:lang w:eastAsia="en-US"/>
              </w:rPr>
              <w:t>161,45</w:t>
            </w:r>
          </w:p>
        </w:tc>
        <w:tc>
          <w:tcPr>
            <w:tcW w:w="2640" w:type="dxa"/>
            <w:tcBorders>
              <w:top w:val="single" w:sz="4" w:space="0" w:color="auto"/>
              <w:left w:val="single" w:sz="4" w:space="0" w:color="auto"/>
              <w:bottom w:val="single" w:sz="4" w:space="0" w:color="auto"/>
              <w:right w:val="single" w:sz="4" w:space="0" w:color="auto"/>
            </w:tcBorders>
            <w:hideMark/>
          </w:tcPr>
          <w:p w14:paraId="150A91D1" w14:textId="77777777" w:rsidR="00C249D1" w:rsidRDefault="00C249D1">
            <w:pPr>
              <w:spacing w:line="360" w:lineRule="auto"/>
              <w:jc w:val="both"/>
              <w:rPr>
                <w:b/>
                <w:lang w:eastAsia="en-US"/>
              </w:rPr>
            </w:pPr>
            <w:r>
              <w:rPr>
                <w:b/>
                <w:lang w:eastAsia="en-US"/>
              </w:rPr>
              <w:t>12,05</w:t>
            </w:r>
          </w:p>
        </w:tc>
      </w:tr>
      <w:tr w:rsidR="00C249D1" w14:paraId="4B161544" w14:textId="77777777" w:rsidTr="00C249D1">
        <w:tc>
          <w:tcPr>
            <w:tcW w:w="3240" w:type="dxa"/>
            <w:tcBorders>
              <w:top w:val="single" w:sz="4" w:space="0" w:color="auto"/>
              <w:left w:val="single" w:sz="4" w:space="0" w:color="auto"/>
              <w:bottom w:val="single" w:sz="4" w:space="0" w:color="auto"/>
              <w:right w:val="single" w:sz="4" w:space="0" w:color="auto"/>
            </w:tcBorders>
            <w:hideMark/>
          </w:tcPr>
          <w:p w14:paraId="0655F264" w14:textId="77777777" w:rsidR="00C249D1" w:rsidRDefault="00C249D1">
            <w:pPr>
              <w:rPr>
                <w:lang w:eastAsia="en-US"/>
              </w:rPr>
            </w:pPr>
            <w:r>
              <w:rPr>
                <w:lang w:eastAsia="en-US"/>
              </w:rPr>
              <w:t>67 – Mimoriadne výnosy</w:t>
            </w:r>
          </w:p>
        </w:tc>
        <w:tc>
          <w:tcPr>
            <w:tcW w:w="2280" w:type="dxa"/>
            <w:tcBorders>
              <w:top w:val="single" w:sz="4" w:space="0" w:color="auto"/>
              <w:left w:val="single" w:sz="4" w:space="0" w:color="auto"/>
              <w:bottom w:val="single" w:sz="4" w:space="0" w:color="auto"/>
              <w:right w:val="single" w:sz="4" w:space="0" w:color="auto"/>
            </w:tcBorders>
            <w:hideMark/>
          </w:tcPr>
          <w:p w14:paraId="2A40ABDD" w14:textId="77777777" w:rsidR="00C249D1" w:rsidRDefault="00C249D1">
            <w:pPr>
              <w:spacing w:line="360" w:lineRule="auto"/>
              <w:jc w:val="both"/>
              <w:rPr>
                <w:b/>
                <w:lang w:eastAsia="en-US"/>
              </w:rPr>
            </w:pPr>
            <w:r>
              <w:rPr>
                <w:b/>
                <w:lang w:eastAsia="en-US"/>
              </w:rPr>
              <w:t>0</w:t>
            </w:r>
          </w:p>
        </w:tc>
        <w:tc>
          <w:tcPr>
            <w:tcW w:w="2640" w:type="dxa"/>
            <w:tcBorders>
              <w:top w:val="single" w:sz="4" w:space="0" w:color="auto"/>
              <w:left w:val="single" w:sz="4" w:space="0" w:color="auto"/>
              <w:bottom w:val="single" w:sz="4" w:space="0" w:color="auto"/>
              <w:right w:val="single" w:sz="4" w:space="0" w:color="auto"/>
            </w:tcBorders>
            <w:hideMark/>
          </w:tcPr>
          <w:p w14:paraId="0E0E0658" w14:textId="77777777" w:rsidR="00C249D1" w:rsidRDefault="00C249D1">
            <w:pPr>
              <w:spacing w:line="360" w:lineRule="auto"/>
              <w:jc w:val="both"/>
              <w:rPr>
                <w:b/>
                <w:lang w:eastAsia="en-US"/>
              </w:rPr>
            </w:pPr>
            <w:r>
              <w:rPr>
                <w:b/>
                <w:lang w:eastAsia="en-US"/>
              </w:rPr>
              <w:t>142,70</w:t>
            </w:r>
          </w:p>
        </w:tc>
      </w:tr>
      <w:tr w:rsidR="00C249D1" w14:paraId="37A85296" w14:textId="77777777" w:rsidTr="00C249D1">
        <w:tc>
          <w:tcPr>
            <w:tcW w:w="3240" w:type="dxa"/>
            <w:tcBorders>
              <w:top w:val="single" w:sz="4" w:space="0" w:color="auto"/>
              <w:left w:val="single" w:sz="4" w:space="0" w:color="auto"/>
              <w:bottom w:val="single" w:sz="4" w:space="0" w:color="auto"/>
              <w:right w:val="single" w:sz="4" w:space="0" w:color="auto"/>
            </w:tcBorders>
            <w:hideMark/>
          </w:tcPr>
          <w:p w14:paraId="293AAD7E" w14:textId="77777777" w:rsidR="00C249D1" w:rsidRDefault="00C249D1">
            <w:pPr>
              <w:rPr>
                <w:lang w:eastAsia="en-US"/>
              </w:rPr>
            </w:pPr>
            <w:r>
              <w:rPr>
                <w:lang w:eastAsia="en-US"/>
              </w:rPr>
              <w:t>69 – Výnosy z transferov a rozpočtových príjmov v obciach, VÚC a v RO a PO zriadených obcou alebo VÚC</w:t>
            </w:r>
          </w:p>
        </w:tc>
        <w:tc>
          <w:tcPr>
            <w:tcW w:w="2280" w:type="dxa"/>
            <w:tcBorders>
              <w:top w:val="single" w:sz="4" w:space="0" w:color="auto"/>
              <w:left w:val="single" w:sz="4" w:space="0" w:color="auto"/>
              <w:bottom w:val="single" w:sz="4" w:space="0" w:color="auto"/>
              <w:right w:val="single" w:sz="4" w:space="0" w:color="auto"/>
            </w:tcBorders>
            <w:hideMark/>
          </w:tcPr>
          <w:p w14:paraId="4B1E81CE" w14:textId="77777777" w:rsidR="00C249D1" w:rsidRDefault="00C249D1">
            <w:pPr>
              <w:spacing w:line="360" w:lineRule="auto"/>
              <w:jc w:val="both"/>
              <w:rPr>
                <w:b/>
                <w:lang w:eastAsia="en-US"/>
              </w:rPr>
            </w:pPr>
            <w:r>
              <w:rPr>
                <w:b/>
                <w:lang w:eastAsia="en-US"/>
              </w:rPr>
              <w:t>2301653,86</w:t>
            </w:r>
          </w:p>
        </w:tc>
        <w:tc>
          <w:tcPr>
            <w:tcW w:w="2640" w:type="dxa"/>
            <w:tcBorders>
              <w:top w:val="single" w:sz="4" w:space="0" w:color="auto"/>
              <w:left w:val="single" w:sz="4" w:space="0" w:color="auto"/>
              <w:bottom w:val="single" w:sz="4" w:space="0" w:color="auto"/>
              <w:right w:val="single" w:sz="4" w:space="0" w:color="auto"/>
            </w:tcBorders>
            <w:hideMark/>
          </w:tcPr>
          <w:p w14:paraId="6C669D2A" w14:textId="77777777" w:rsidR="00C249D1" w:rsidRDefault="00C249D1">
            <w:pPr>
              <w:spacing w:line="360" w:lineRule="auto"/>
              <w:jc w:val="both"/>
              <w:rPr>
                <w:b/>
                <w:lang w:eastAsia="en-US"/>
              </w:rPr>
            </w:pPr>
            <w:r>
              <w:rPr>
                <w:b/>
                <w:lang w:eastAsia="en-US"/>
              </w:rPr>
              <w:t>2565303,42</w:t>
            </w:r>
          </w:p>
        </w:tc>
      </w:tr>
      <w:tr w:rsidR="00C249D1" w14:paraId="5BB1F453" w14:textId="77777777" w:rsidTr="00C249D1">
        <w:tc>
          <w:tcPr>
            <w:tcW w:w="3240" w:type="dxa"/>
            <w:tcBorders>
              <w:top w:val="single" w:sz="4" w:space="0" w:color="auto"/>
              <w:left w:val="single" w:sz="4" w:space="0" w:color="auto"/>
              <w:bottom w:val="single" w:sz="4" w:space="0" w:color="auto"/>
              <w:right w:val="single" w:sz="4" w:space="0" w:color="auto"/>
            </w:tcBorders>
            <w:shd w:val="clear" w:color="auto" w:fill="D9D9D9"/>
            <w:hideMark/>
          </w:tcPr>
          <w:p w14:paraId="4F7527EC" w14:textId="77777777" w:rsidR="00C249D1" w:rsidRDefault="00C249D1">
            <w:pPr>
              <w:rPr>
                <w:b/>
                <w:lang w:eastAsia="en-US"/>
              </w:rPr>
            </w:pPr>
            <w:r>
              <w:rPr>
                <w:b/>
                <w:lang w:eastAsia="en-US"/>
              </w:rPr>
              <w:t>Hospodársky výsledok</w:t>
            </w:r>
          </w:p>
          <w:p w14:paraId="5C8963FF" w14:textId="77777777" w:rsidR="00C249D1" w:rsidRDefault="00C249D1">
            <w:pPr>
              <w:rPr>
                <w:lang w:eastAsia="en-US"/>
              </w:rPr>
            </w:pPr>
            <w:r>
              <w:rPr>
                <w:b/>
                <w:lang w:eastAsia="en-US"/>
              </w:rPr>
              <w:t>/ + kladný HV, - záporný HV /</w:t>
            </w:r>
          </w:p>
        </w:tc>
        <w:tc>
          <w:tcPr>
            <w:tcW w:w="2280" w:type="dxa"/>
            <w:tcBorders>
              <w:top w:val="single" w:sz="4" w:space="0" w:color="auto"/>
              <w:left w:val="single" w:sz="4" w:space="0" w:color="auto"/>
              <w:bottom w:val="single" w:sz="4" w:space="0" w:color="auto"/>
              <w:right w:val="single" w:sz="4" w:space="0" w:color="auto"/>
            </w:tcBorders>
            <w:shd w:val="clear" w:color="auto" w:fill="D9D9D9"/>
            <w:hideMark/>
          </w:tcPr>
          <w:p w14:paraId="1DCE109F" w14:textId="35DBA515" w:rsidR="00C249D1" w:rsidRDefault="00034461">
            <w:pPr>
              <w:spacing w:line="360" w:lineRule="auto"/>
              <w:jc w:val="both"/>
              <w:rPr>
                <w:b/>
                <w:lang w:eastAsia="en-US"/>
              </w:rPr>
            </w:pPr>
            <w:r>
              <w:rPr>
                <w:b/>
                <w:lang w:eastAsia="en-US"/>
              </w:rPr>
              <w:t>151</w:t>
            </w:r>
            <w:r w:rsidR="000A2EDE">
              <w:rPr>
                <w:b/>
                <w:lang w:eastAsia="en-US"/>
              </w:rPr>
              <w:t> 800,70</w:t>
            </w:r>
          </w:p>
        </w:tc>
        <w:tc>
          <w:tcPr>
            <w:tcW w:w="2640" w:type="dxa"/>
            <w:tcBorders>
              <w:top w:val="single" w:sz="4" w:space="0" w:color="auto"/>
              <w:left w:val="single" w:sz="4" w:space="0" w:color="auto"/>
              <w:bottom w:val="single" w:sz="4" w:space="0" w:color="auto"/>
              <w:right w:val="single" w:sz="4" w:space="0" w:color="auto"/>
            </w:tcBorders>
            <w:shd w:val="clear" w:color="auto" w:fill="D9D9D9"/>
            <w:hideMark/>
          </w:tcPr>
          <w:p w14:paraId="05605538" w14:textId="77777777" w:rsidR="00C249D1" w:rsidRDefault="00C249D1">
            <w:pPr>
              <w:spacing w:line="360" w:lineRule="auto"/>
              <w:jc w:val="both"/>
              <w:rPr>
                <w:b/>
                <w:lang w:eastAsia="en-US"/>
              </w:rPr>
            </w:pPr>
            <w:r>
              <w:rPr>
                <w:b/>
                <w:lang w:eastAsia="en-US"/>
              </w:rPr>
              <w:t>481934,35</w:t>
            </w:r>
          </w:p>
        </w:tc>
      </w:tr>
    </w:tbl>
    <w:p w14:paraId="54F6E9B8" w14:textId="77777777" w:rsidR="00C249D1" w:rsidRDefault="00C249D1" w:rsidP="00C249D1">
      <w:pPr>
        <w:ind w:left="720"/>
        <w:rPr>
          <w:b/>
          <w:sz w:val="28"/>
          <w:szCs w:val="28"/>
        </w:rPr>
      </w:pPr>
    </w:p>
    <w:p w14:paraId="523E5B89" w14:textId="77777777" w:rsidR="00C249D1" w:rsidRDefault="00C249D1" w:rsidP="00C249D1">
      <w:pPr>
        <w:rPr>
          <w:b/>
          <w:color w:val="943634" w:themeColor="accent2" w:themeShade="BF"/>
          <w:sz w:val="32"/>
          <w:szCs w:val="32"/>
        </w:rPr>
      </w:pPr>
      <w:r>
        <w:rPr>
          <w:b/>
          <w:color w:val="943634" w:themeColor="accent2" w:themeShade="BF"/>
          <w:sz w:val="32"/>
          <w:szCs w:val="32"/>
        </w:rPr>
        <w:t>10. Ostatné dôležité informácie</w:t>
      </w:r>
    </w:p>
    <w:p w14:paraId="6C9DD908" w14:textId="77777777" w:rsidR="00C249D1" w:rsidRDefault="00C249D1" w:rsidP="00AA74F0">
      <w:pPr>
        <w:numPr>
          <w:ilvl w:val="1"/>
          <w:numId w:val="18"/>
        </w:numPr>
        <w:spacing w:line="360" w:lineRule="auto"/>
        <w:jc w:val="both"/>
        <w:rPr>
          <w:b/>
          <w:color w:val="943634" w:themeColor="accent2" w:themeShade="BF"/>
        </w:rPr>
      </w:pPr>
      <w:r>
        <w:rPr>
          <w:b/>
          <w:color w:val="943634" w:themeColor="accent2" w:themeShade="BF"/>
          <w:sz w:val="28"/>
          <w:szCs w:val="28"/>
        </w:rPr>
        <w:t>. Prijaté granty a transfery</w:t>
      </w:r>
    </w:p>
    <w:p w14:paraId="7E9BEB7C" w14:textId="77777777" w:rsidR="00C249D1" w:rsidRDefault="00C249D1" w:rsidP="00C249D1">
      <w:pPr>
        <w:ind w:left="495"/>
        <w:outlineLvl w:val="0"/>
        <w:rPr>
          <w:b/>
        </w:rPr>
      </w:pPr>
      <w:r>
        <w:rPr>
          <w:b/>
        </w:rPr>
        <w:t>Mesto  prijalo nasledovné granty a transfery:</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11"/>
        <w:gridCol w:w="2958"/>
        <w:gridCol w:w="1589"/>
        <w:gridCol w:w="3694"/>
      </w:tblGrid>
      <w:tr w:rsidR="00C249D1" w14:paraId="4A21583D" w14:textId="77777777" w:rsidTr="00C249D1">
        <w:tc>
          <w:tcPr>
            <w:tcW w:w="711" w:type="dxa"/>
            <w:tcBorders>
              <w:top w:val="single" w:sz="4" w:space="0" w:color="auto"/>
              <w:left w:val="single" w:sz="4" w:space="0" w:color="auto"/>
              <w:bottom w:val="single" w:sz="4" w:space="0" w:color="auto"/>
              <w:right w:val="single" w:sz="4" w:space="0" w:color="auto"/>
            </w:tcBorders>
            <w:shd w:val="clear" w:color="auto" w:fill="D9D9D9"/>
            <w:hideMark/>
          </w:tcPr>
          <w:p w14:paraId="3EA5DD52" w14:textId="77777777" w:rsidR="00C249D1" w:rsidRDefault="00C249D1">
            <w:pPr>
              <w:rPr>
                <w:b/>
                <w:lang w:eastAsia="en-US"/>
              </w:rPr>
            </w:pPr>
            <w:r>
              <w:rPr>
                <w:b/>
                <w:lang w:eastAsia="en-US"/>
              </w:rPr>
              <w:t>P.č.</w:t>
            </w:r>
          </w:p>
        </w:tc>
        <w:tc>
          <w:tcPr>
            <w:tcW w:w="2959" w:type="dxa"/>
            <w:tcBorders>
              <w:top w:val="single" w:sz="4" w:space="0" w:color="auto"/>
              <w:left w:val="single" w:sz="4" w:space="0" w:color="auto"/>
              <w:bottom w:val="single" w:sz="4" w:space="0" w:color="auto"/>
              <w:right w:val="single" w:sz="4" w:space="0" w:color="auto"/>
            </w:tcBorders>
            <w:shd w:val="clear" w:color="auto" w:fill="D9D9D9"/>
            <w:hideMark/>
          </w:tcPr>
          <w:p w14:paraId="7C287491" w14:textId="77777777" w:rsidR="00C249D1" w:rsidRDefault="00C249D1">
            <w:pPr>
              <w:rPr>
                <w:b/>
                <w:lang w:eastAsia="en-US"/>
              </w:rPr>
            </w:pPr>
            <w:r>
              <w:rPr>
                <w:b/>
                <w:lang w:eastAsia="en-US"/>
              </w:rPr>
              <w:t xml:space="preserve">Poskytovateľ  </w:t>
            </w:r>
          </w:p>
        </w:tc>
        <w:tc>
          <w:tcPr>
            <w:tcW w:w="1589" w:type="dxa"/>
            <w:tcBorders>
              <w:top w:val="single" w:sz="4" w:space="0" w:color="auto"/>
              <w:left w:val="single" w:sz="4" w:space="0" w:color="auto"/>
              <w:bottom w:val="single" w:sz="4" w:space="0" w:color="auto"/>
              <w:right w:val="single" w:sz="4" w:space="0" w:color="auto"/>
            </w:tcBorders>
            <w:shd w:val="clear" w:color="auto" w:fill="D9D9D9"/>
            <w:hideMark/>
          </w:tcPr>
          <w:p w14:paraId="370CE074" w14:textId="77777777" w:rsidR="00C249D1" w:rsidRDefault="00C249D1">
            <w:pPr>
              <w:jc w:val="center"/>
              <w:rPr>
                <w:b/>
                <w:lang w:eastAsia="en-US"/>
              </w:rPr>
            </w:pPr>
            <w:r>
              <w:rPr>
                <w:b/>
                <w:lang w:eastAsia="en-US"/>
              </w:rPr>
              <w:t>Suma v EUR</w:t>
            </w:r>
          </w:p>
        </w:tc>
        <w:tc>
          <w:tcPr>
            <w:tcW w:w="3695" w:type="dxa"/>
            <w:tcBorders>
              <w:top w:val="single" w:sz="4" w:space="0" w:color="auto"/>
              <w:left w:val="single" w:sz="4" w:space="0" w:color="auto"/>
              <w:bottom w:val="single" w:sz="4" w:space="0" w:color="auto"/>
              <w:right w:val="single" w:sz="4" w:space="0" w:color="auto"/>
            </w:tcBorders>
            <w:shd w:val="clear" w:color="auto" w:fill="D9D9D9"/>
            <w:hideMark/>
          </w:tcPr>
          <w:p w14:paraId="040B8CB3" w14:textId="77777777" w:rsidR="00C249D1" w:rsidRDefault="00C249D1">
            <w:pPr>
              <w:rPr>
                <w:b/>
                <w:lang w:eastAsia="en-US"/>
              </w:rPr>
            </w:pPr>
            <w:r>
              <w:rPr>
                <w:b/>
                <w:lang w:eastAsia="en-US"/>
              </w:rPr>
              <w:t xml:space="preserve">Účel </w:t>
            </w:r>
          </w:p>
        </w:tc>
      </w:tr>
      <w:tr w:rsidR="00C249D1" w14:paraId="788F143F" w14:textId="77777777" w:rsidTr="00C249D1">
        <w:tc>
          <w:tcPr>
            <w:tcW w:w="711" w:type="dxa"/>
            <w:tcBorders>
              <w:top w:val="single" w:sz="4" w:space="0" w:color="auto"/>
              <w:left w:val="single" w:sz="4" w:space="0" w:color="auto"/>
              <w:bottom w:val="single" w:sz="4" w:space="0" w:color="auto"/>
              <w:right w:val="single" w:sz="4" w:space="0" w:color="auto"/>
            </w:tcBorders>
            <w:hideMark/>
          </w:tcPr>
          <w:p w14:paraId="7C42F240" w14:textId="77777777" w:rsidR="00C249D1" w:rsidRDefault="00C249D1">
            <w:pPr>
              <w:rPr>
                <w:lang w:eastAsia="en-US"/>
              </w:rPr>
            </w:pPr>
            <w:r>
              <w:rPr>
                <w:lang w:eastAsia="en-US"/>
              </w:rPr>
              <w:t>1.</w:t>
            </w:r>
          </w:p>
        </w:tc>
        <w:tc>
          <w:tcPr>
            <w:tcW w:w="2959" w:type="dxa"/>
            <w:tcBorders>
              <w:top w:val="single" w:sz="4" w:space="0" w:color="auto"/>
              <w:left w:val="single" w:sz="4" w:space="0" w:color="auto"/>
              <w:bottom w:val="single" w:sz="4" w:space="0" w:color="auto"/>
              <w:right w:val="single" w:sz="4" w:space="0" w:color="auto"/>
            </w:tcBorders>
            <w:hideMark/>
          </w:tcPr>
          <w:p w14:paraId="2F547624" w14:textId="77777777" w:rsidR="00C249D1" w:rsidRDefault="00C249D1">
            <w:pPr>
              <w:rPr>
                <w:lang w:eastAsia="en-US"/>
              </w:rPr>
            </w:pPr>
            <w:r>
              <w:rPr>
                <w:lang w:eastAsia="en-US"/>
              </w:rPr>
              <w:t xml:space="preserve">ÚPSVaR </w:t>
            </w:r>
          </w:p>
        </w:tc>
        <w:tc>
          <w:tcPr>
            <w:tcW w:w="1589" w:type="dxa"/>
            <w:tcBorders>
              <w:top w:val="single" w:sz="4" w:space="0" w:color="auto"/>
              <w:left w:val="single" w:sz="4" w:space="0" w:color="auto"/>
              <w:bottom w:val="single" w:sz="4" w:space="0" w:color="auto"/>
              <w:right w:val="single" w:sz="4" w:space="0" w:color="auto"/>
            </w:tcBorders>
            <w:hideMark/>
          </w:tcPr>
          <w:p w14:paraId="56450457" w14:textId="77777777" w:rsidR="00C249D1" w:rsidRDefault="00C249D1">
            <w:pPr>
              <w:jc w:val="right"/>
              <w:rPr>
                <w:lang w:eastAsia="en-US"/>
              </w:rPr>
            </w:pPr>
            <w:r>
              <w:rPr>
                <w:lang w:eastAsia="en-US"/>
              </w:rPr>
              <w:t>22947,83</w:t>
            </w:r>
          </w:p>
        </w:tc>
        <w:tc>
          <w:tcPr>
            <w:tcW w:w="3695" w:type="dxa"/>
            <w:tcBorders>
              <w:top w:val="single" w:sz="4" w:space="0" w:color="auto"/>
              <w:left w:val="single" w:sz="4" w:space="0" w:color="auto"/>
              <w:bottom w:val="single" w:sz="4" w:space="0" w:color="auto"/>
              <w:right w:val="single" w:sz="4" w:space="0" w:color="auto"/>
            </w:tcBorders>
            <w:hideMark/>
          </w:tcPr>
          <w:p w14:paraId="30C45F77" w14:textId="77777777" w:rsidR="00C249D1" w:rsidRDefault="00C249D1">
            <w:pPr>
              <w:rPr>
                <w:lang w:eastAsia="en-US"/>
              </w:rPr>
            </w:pPr>
            <w:r>
              <w:rPr>
                <w:lang w:eastAsia="en-US"/>
              </w:rPr>
              <w:t>MOS, aktiv.činnosť,CHP</w:t>
            </w:r>
          </w:p>
        </w:tc>
      </w:tr>
      <w:tr w:rsidR="00C249D1" w14:paraId="2DF842A6" w14:textId="77777777" w:rsidTr="00C249D1">
        <w:tc>
          <w:tcPr>
            <w:tcW w:w="711" w:type="dxa"/>
            <w:tcBorders>
              <w:top w:val="single" w:sz="4" w:space="0" w:color="auto"/>
              <w:left w:val="single" w:sz="4" w:space="0" w:color="auto"/>
              <w:bottom w:val="single" w:sz="4" w:space="0" w:color="auto"/>
              <w:right w:val="single" w:sz="4" w:space="0" w:color="auto"/>
            </w:tcBorders>
            <w:hideMark/>
          </w:tcPr>
          <w:p w14:paraId="2408A1AF" w14:textId="77777777" w:rsidR="00C249D1" w:rsidRDefault="00C249D1">
            <w:pPr>
              <w:rPr>
                <w:lang w:eastAsia="en-US"/>
              </w:rPr>
            </w:pPr>
            <w:r>
              <w:rPr>
                <w:lang w:eastAsia="en-US"/>
              </w:rPr>
              <w:t>2.</w:t>
            </w:r>
          </w:p>
        </w:tc>
        <w:tc>
          <w:tcPr>
            <w:tcW w:w="2959" w:type="dxa"/>
            <w:tcBorders>
              <w:top w:val="single" w:sz="4" w:space="0" w:color="auto"/>
              <w:left w:val="single" w:sz="4" w:space="0" w:color="auto"/>
              <w:bottom w:val="single" w:sz="4" w:space="0" w:color="auto"/>
              <w:right w:val="single" w:sz="4" w:space="0" w:color="auto"/>
            </w:tcBorders>
            <w:hideMark/>
          </w:tcPr>
          <w:p w14:paraId="7A2F8685" w14:textId="77777777" w:rsidR="00C249D1" w:rsidRDefault="00C249D1">
            <w:pPr>
              <w:rPr>
                <w:lang w:eastAsia="en-US"/>
              </w:rPr>
            </w:pPr>
            <w:r>
              <w:rPr>
                <w:lang w:eastAsia="en-US"/>
              </w:rPr>
              <w:t>MV</w:t>
            </w:r>
          </w:p>
        </w:tc>
        <w:tc>
          <w:tcPr>
            <w:tcW w:w="1589" w:type="dxa"/>
            <w:tcBorders>
              <w:top w:val="single" w:sz="4" w:space="0" w:color="auto"/>
              <w:left w:val="single" w:sz="4" w:space="0" w:color="auto"/>
              <w:bottom w:val="single" w:sz="4" w:space="0" w:color="auto"/>
              <w:right w:val="single" w:sz="4" w:space="0" w:color="auto"/>
            </w:tcBorders>
            <w:hideMark/>
          </w:tcPr>
          <w:p w14:paraId="0C489541" w14:textId="77777777" w:rsidR="00C249D1" w:rsidRDefault="00C249D1">
            <w:pPr>
              <w:jc w:val="right"/>
              <w:rPr>
                <w:lang w:eastAsia="en-US"/>
              </w:rPr>
            </w:pPr>
            <w:r>
              <w:rPr>
                <w:lang w:eastAsia="en-US"/>
              </w:rPr>
              <w:t>6691,66</w:t>
            </w:r>
          </w:p>
        </w:tc>
        <w:tc>
          <w:tcPr>
            <w:tcW w:w="3695" w:type="dxa"/>
            <w:tcBorders>
              <w:top w:val="single" w:sz="4" w:space="0" w:color="auto"/>
              <w:left w:val="single" w:sz="4" w:space="0" w:color="auto"/>
              <w:bottom w:val="single" w:sz="4" w:space="0" w:color="auto"/>
              <w:right w:val="single" w:sz="4" w:space="0" w:color="auto"/>
            </w:tcBorders>
            <w:hideMark/>
          </w:tcPr>
          <w:p w14:paraId="579298AE" w14:textId="77777777" w:rsidR="00C249D1" w:rsidRDefault="00C249D1">
            <w:pPr>
              <w:rPr>
                <w:lang w:eastAsia="en-US"/>
              </w:rPr>
            </w:pPr>
            <w:r>
              <w:rPr>
                <w:lang w:eastAsia="en-US"/>
              </w:rPr>
              <w:t>Voľby</w:t>
            </w:r>
          </w:p>
        </w:tc>
      </w:tr>
      <w:tr w:rsidR="00C249D1" w14:paraId="58EB0A15" w14:textId="77777777" w:rsidTr="00C249D1">
        <w:tc>
          <w:tcPr>
            <w:tcW w:w="711" w:type="dxa"/>
            <w:tcBorders>
              <w:top w:val="single" w:sz="4" w:space="0" w:color="auto"/>
              <w:left w:val="single" w:sz="4" w:space="0" w:color="auto"/>
              <w:bottom w:val="single" w:sz="4" w:space="0" w:color="auto"/>
              <w:right w:val="single" w:sz="4" w:space="0" w:color="auto"/>
            </w:tcBorders>
            <w:hideMark/>
          </w:tcPr>
          <w:p w14:paraId="2821A250" w14:textId="77777777" w:rsidR="00C249D1" w:rsidRDefault="00C249D1">
            <w:pPr>
              <w:rPr>
                <w:lang w:eastAsia="en-US"/>
              </w:rPr>
            </w:pPr>
            <w:r>
              <w:rPr>
                <w:lang w:eastAsia="en-US"/>
              </w:rPr>
              <w:t>3.</w:t>
            </w:r>
          </w:p>
        </w:tc>
        <w:tc>
          <w:tcPr>
            <w:tcW w:w="2959" w:type="dxa"/>
            <w:tcBorders>
              <w:top w:val="single" w:sz="4" w:space="0" w:color="auto"/>
              <w:left w:val="single" w:sz="4" w:space="0" w:color="auto"/>
              <w:bottom w:val="single" w:sz="4" w:space="0" w:color="auto"/>
              <w:right w:val="single" w:sz="4" w:space="0" w:color="auto"/>
            </w:tcBorders>
            <w:hideMark/>
          </w:tcPr>
          <w:p w14:paraId="2D5C9FE5" w14:textId="77777777" w:rsidR="00C249D1" w:rsidRDefault="00C249D1">
            <w:pPr>
              <w:rPr>
                <w:lang w:eastAsia="en-US"/>
              </w:rPr>
            </w:pPr>
            <w:r>
              <w:rPr>
                <w:lang w:eastAsia="en-US"/>
              </w:rPr>
              <w:t>OU</w:t>
            </w:r>
          </w:p>
        </w:tc>
        <w:tc>
          <w:tcPr>
            <w:tcW w:w="1589" w:type="dxa"/>
            <w:tcBorders>
              <w:top w:val="single" w:sz="4" w:space="0" w:color="auto"/>
              <w:left w:val="single" w:sz="4" w:space="0" w:color="auto"/>
              <w:bottom w:val="single" w:sz="4" w:space="0" w:color="auto"/>
              <w:right w:val="single" w:sz="4" w:space="0" w:color="auto"/>
            </w:tcBorders>
            <w:hideMark/>
          </w:tcPr>
          <w:p w14:paraId="556EDCF2" w14:textId="77777777" w:rsidR="00C249D1" w:rsidRDefault="00C249D1">
            <w:pPr>
              <w:jc w:val="right"/>
              <w:rPr>
                <w:lang w:eastAsia="en-US"/>
              </w:rPr>
            </w:pPr>
            <w:r>
              <w:rPr>
                <w:lang w:eastAsia="en-US"/>
              </w:rPr>
              <w:t>96235,40</w:t>
            </w:r>
          </w:p>
        </w:tc>
        <w:tc>
          <w:tcPr>
            <w:tcW w:w="3695" w:type="dxa"/>
            <w:tcBorders>
              <w:top w:val="single" w:sz="4" w:space="0" w:color="auto"/>
              <w:left w:val="single" w:sz="4" w:space="0" w:color="auto"/>
              <w:bottom w:val="single" w:sz="4" w:space="0" w:color="auto"/>
              <w:right w:val="single" w:sz="4" w:space="0" w:color="auto"/>
            </w:tcBorders>
            <w:hideMark/>
          </w:tcPr>
          <w:p w14:paraId="191F1811" w14:textId="77777777" w:rsidR="00C249D1" w:rsidRDefault="00C249D1">
            <w:pPr>
              <w:rPr>
                <w:lang w:eastAsia="en-US"/>
              </w:rPr>
            </w:pPr>
            <w:r>
              <w:rPr>
                <w:lang w:eastAsia="en-US"/>
              </w:rPr>
              <w:t>Školstvo- asistenti, dopravné, .....</w:t>
            </w:r>
          </w:p>
        </w:tc>
      </w:tr>
      <w:tr w:rsidR="00C249D1" w14:paraId="09882999" w14:textId="77777777" w:rsidTr="00C249D1">
        <w:tc>
          <w:tcPr>
            <w:tcW w:w="711" w:type="dxa"/>
            <w:tcBorders>
              <w:top w:val="single" w:sz="4" w:space="0" w:color="auto"/>
              <w:left w:val="single" w:sz="4" w:space="0" w:color="auto"/>
              <w:bottom w:val="single" w:sz="4" w:space="0" w:color="auto"/>
              <w:right w:val="single" w:sz="4" w:space="0" w:color="auto"/>
            </w:tcBorders>
            <w:hideMark/>
          </w:tcPr>
          <w:p w14:paraId="4BEEB386" w14:textId="77777777" w:rsidR="00C249D1" w:rsidRDefault="00C249D1">
            <w:pPr>
              <w:rPr>
                <w:lang w:eastAsia="en-US"/>
              </w:rPr>
            </w:pPr>
            <w:r>
              <w:rPr>
                <w:lang w:eastAsia="en-US"/>
              </w:rPr>
              <w:t>4.</w:t>
            </w:r>
          </w:p>
        </w:tc>
        <w:tc>
          <w:tcPr>
            <w:tcW w:w="2959" w:type="dxa"/>
            <w:tcBorders>
              <w:top w:val="single" w:sz="4" w:space="0" w:color="auto"/>
              <w:left w:val="single" w:sz="4" w:space="0" w:color="auto"/>
              <w:bottom w:val="single" w:sz="4" w:space="0" w:color="auto"/>
              <w:right w:val="single" w:sz="4" w:space="0" w:color="auto"/>
            </w:tcBorders>
            <w:hideMark/>
          </w:tcPr>
          <w:p w14:paraId="1F6A0B1A" w14:textId="77777777" w:rsidR="00C249D1" w:rsidRDefault="00C249D1">
            <w:pPr>
              <w:rPr>
                <w:lang w:eastAsia="en-US"/>
              </w:rPr>
            </w:pPr>
            <w:r>
              <w:rPr>
                <w:lang w:eastAsia="en-US"/>
              </w:rPr>
              <w:t>OÚ</w:t>
            </w:r>
          </w:p>
        </w:tc>
        <w:tc>
          <w:tcPr>
            <w:tcW w:w="1589" w:type="dxa"/>
            <w:tcBorders>
              <w:top w:val="single" w:sz="4" w:space="0" w:color="auto"/>
              <w:left w:val="single" w:sz="4" w:space="0" w:color="auto"/>
              <w:bottom w:val="single" w:sz="4" w:space="0" w:color="auto"/>
              <w:right w:val="single" w:sz="4" w:space="0" w:color="auto"/>
            </w:tcBorders>
            <w:hideMark/>
          </w:tcPr>
          <w:p w14:paraId="42389BBE" w14:textId="77777777" w:rsidR="00C249D1" w:rsidRDefault="00C249D1">
            <w:pPr>
              <w:jc w:val="right"/>
              <w:rPr>
                <w:lang w:eastAsia="en-US"/>
              </w:rPr>
            </w:pPr>
            <w:r>
              <w:rPr>
                <w:lang w:eastAsia="en-US"/>
              </w:rPr>
              <w:t>1637355</w:t>
            </w:r>
          </w:p>
        </w:tc>
        <w:tc>
          <w:tcPr>
            <w:tcW w:w="3695" w:type="dxa"/>
            <w:tcBorders>
              <w:top w:val="single" w:sz="4" w:space="0" w:color="auto"/>
              <w:left w:val="single" w:sz="4" w:space="0" w:color="auto"/>
              <w:bottom w:val="single" w:sz="4" w:space="0" w:color="auto"/>
              <w:right w:val="single" w:sz="4" w:space="0" w:color="auto"/>
            </w:tcBorders>
            <w:hideMark/>
          </w:tcPr>
          <w:p w14:paraId="10BBA3D0" w14:textId="77777777" w:rsidR="00C249D1" w:rsidRDefault="00C249D1">
            <w:pPr>
              <w:rPr>
                <w:lang w:eastAsia="en-US"/>
              </w:rPr>
            </w:pPr>
            <w:r>
              <w:rPr>
                <w:lang w:eastAsia="en-US"/>
              </w:rPr>
              <w:t>Školstvo- ZŠ</w:t>
            </w:r>
          </w:p>
        </w:tc>
      </w:tr>
      <w:tr w:rsidR="00C249D1" w14:paraId="7595EAD7" w14:textId="77777777" w:rsidTr="00C249D1">
        <w:tc>
          <w:tcPr>
            <w:tcW w:w="711" w:type="dxa"/>
            <w:tcBorders>
              <w:top w:val="single" w:sz="4" w:space="0" w:color="auto"/>
              <w:left w:val="single" w:sz="4" w:space="0" w:color="auto"/>
              <w:bottom w:val="single" w:sz="4" w:space="0" w:color="auto"/>
              <w:right w:val="single" w:sz="4" w:space="0" w:color="auto"/>
            </w:tcBorders>
            <w:hideMark/>
          </w:tcPr>
          <w:p w14:paraId="47B08D8D" w14:textId="77777777" w:rsidR="00C249D1" w:rsidRDefault="00C249D1">
            <w:pPr>
              <w:rPr>
                <w:lang w:eastAsia="en-US"/>
              </w:rPr>
            </w:pPr>
            <w:r>
              <w:rPr>
                <w:lang w:eastAsia="en-US"/>
              </w:rPr>
              <w:t>5.</w:t>
            </w:r>
          </w:p>
        </w:tc>
        <w:tc>
          <w:tcPr>
            <w:tcW w:w="2959" w:type="dxa"/>
            <w:tcBorders>
              <w:top w:val="single" w:sz="4" w:space="0" w:color="auto"/>
              <w:left w:val="single" w:sz="4" w:space="0" w:color="auto"/>
              <w:bottom w:val="single" w:sz="4" w:space="0" w:color="auto"/>
              <w:right w:val="single" w:sz="4" w:space="0" w:color="auto"/>
            </w:tcBorders>
            <w:hideMark/>
          </w:tcPr>
          <w:p w14:paraId="5B333230" w14:textId="77777777" w:rsidR="00C249D1" w:rsidRDefault="00C249D1">
            <w:pPr>
              <w:rPr>
                <w:lang w:eastAsia="en-US"/>
              </w:rPr>
            </w:pPr>
            <w:r>
              <w:rPr>
                <w:lang w:eastAsia="en-US"/>
              </w:rPr>
              <w:t>MV SR</w:t>
            </w:r>
          </w:p>
        </w:tc>
        <w:tc>
          <w:tcPr>
            <w:tcW w:w="1589" w:type="dxa"/>
            <w:tcBorders>
              <w:top w:val="single" w:sz="4" w:space="0" w:color="auto"/>
              <w:left w:val="single" w:sz="4" w:space="0" w:color="auto"/>
              <w:bottom w:val="single" w:sz="4" w:space="0" w:color="auto"/>
              <w:right w:val="single" w:sz="4" w:space="0" w:color="auto"/>
            </w:tcBorders>
            <w:hideMark/>
          </w:tcPr>
          <w:p w14:paraId="56193EB7" w14:textId="77777777" w:rsidR="00C249D1" w:rsidRDefault="00C249D1">
            <w:pPr>
              <w:jc w:val="right"/>
              <w:rPr>
                <w:lang w:eastAsia="en-US"/>
              </w:rPr>
            </w:pPr>
            <w:r>
              <w:rPr>
                <w:lang w:eastAsia="en-US"/>
              </w:rPr>
              <w:t>12073,16</w:t>
            </w:r>
          </w:p>
        </w:tc>
        <w:tc>
          <w:tcPr>
            <w:tcW w:w="3695" w:type="dxa"/>
            <w:tcBorders>
              <w:top w:val="single" w:sz="4" w:space="0" w:color="auto"/>
              <w:left w:val="single" w:sz="4" w:space="0" w:color="auto"/>
              <w:bottom w:val="single" w:sz="4" w:space="0" w:color="auto"/>
              <w:right w:val="single" w:sz="4" w:space="0" w:color="auto"/>
            </w:tcBorders>
            <w:hideMark/>
          </w:tcPr>
          <w:p w14:paraId="2187E62C" w14:textId="77777777" w:rsidR="00C249D1" w:rsidRDefault="00C249D1">
            <w:pPr>
              <w:rPr>
                <w:lang w:eastAsia="en-US"/>
              </w:rPr>
            </w:pPr>
            <w:r>
              <w:rPr>
                <w:lang w:eastAsia="en-US"/>
              </w:rPr>
              <w:t>Matrika</w:t>
            </w:r>
          </w:p>
        </w:tc>
      </w:tr>
      <w:tr w:rsidR="00C249D1" w14:paraId="2C423206" w14:textId="77777777" w:rsidTr="00C249D1">
        <w:tc>
          <w:tcPr>
            <w:tcW w:w="711" w:type="dxa"/>
            <w:tcBorders>
              <w:top w:val="single" w:sz="4" w:space="0" w:color="auto"/>
              <w:left w:val="single" w:sz="4" w:space="0" w:color="auto"/>
              <w:bottom w:val="single" w:sz="4" w:space="0" w:color="auto"/>
              <w:right w:val="single" w:sz="4" w:space="0" w:color="auto"/>
            </w:tcBorders>
            <w:hideMark/>
          </w:tcPr>
          <w:p w14:paraId="135F378A" w14:textId="77777777" w:rsidR="00C249D1" w:rsidRDefault="00C249D1">
            <w:pPr>
              <w:rPr>
                <w:lang w:eastAsia="en-US"/>
              </w:rPr>
            </w:pPr>
            <w:r>
              <w:rPr>
                <w:lang w:eastAsia="en-US"/>
              </w:rPr>
              <w:t>6.</w:t>
            </w:r>
          </w:p>
        </w:tc>
        <w:tc>
          <w:tcPr>
            <w:tcW w:w="2959" w:type="dxa"/>
            <w:tcBorders>
              <w:top w:val="single" w:sz="4" w:space="0" w:color="auto"/>
              <w:left w:val="single" w:sz="4" w:space="0" w:color="auto"/>
              <w:bottom w:val="single" w:sz="4" w:space="0" w:color="auto"/>
              <w:right w:val="single" w:sz="4" w:space="0" w:color="auto"/>
            </w:tcBorders>
            <w:hideMark/>
          </w:tcPr>
          <w:p w14:paraId="46E25F4E" w14:textId="77777777" w:rsidR="00C249D1" w:rsidRDefault="00C249D1">
            <w:pPr>
              <w:rPr>
                <w:lang w:eastAsia="en-US"/>
              </w:rPr>
            </w:pPr>
            <w:r>
              <w:rPr>
                <w:lang w:eastAsia="en-US"/>
              </w:rPr>
              <w:t>ÚPSVaR</w:t>
            </w:r>
          </w:p>
        </w:tc>
        <w:tc>
          <w:tcPr>
            <w:tcW w:w="1589" w:type="dxa"/>
            <w:tcBorders>
              <w:top w:val="single" w:sz="4" w:space="0" w:color="auto"/>
              <w:left w:val="single" w:sz="4" w:space="0" w:color="auto"/>
              <w:bottom w:val="single" w:sz="4" w:space="0" w:color="auto"/>
              <w:right w:val="single" w:sz="4" w:space="0" w:color="auto"/>
            </w:tcBorders>
            <w:hideMark/>
          </w:tcPr>
          <w:p w14:paraId="756F19AF" w14:textId="77777777" w:rsidR="00C249D1" w:rsidRDefault="00C249D1">
            <w:pPr>
              <w:jc w:val="right"/>
              <w:rPr>
                <w:lang w:eastAsia="en-US"/>
              </w:rPr>
            </w:pPr>
            <w:r>
              <w:rPr>
                <w:lang w:eastAsia="en-US"/>
              </w:rPr>
              <w:t>8877,52</w:t>
            </w:r>
          </w:p>
        </w:tc>
        <w:tc>
          <w:tcPr>
            <w:tcW w:w="3695" w:type="dxa"/>
            <w:tcBorders>
              <w:top w:val="single" w:sz="4" w:space="0" w:color="auto"/>
              <w:left w:val="single" w:sz="4" w:space="0" w:color="auto"/>
              <w:bottom w:val="single" w:sz="4" w:space="0" w:color="auto"/>
              <w:right w:val="single" w:sz="4" w:space="0" w:color="auto"/>
            </w:tcBorders>
            <w:hideMark/>
          </w:tcPr>
          <w:p w14:paraId="4239536C" w14:textId="77777777" w:rsidR="00C249D1" w:rsidRDefault="00C249D1">
            <w:pPr>
              <w:rPr>
                <w:lang w:eastAsia="en-US"/>
              </w:rPr>
            </w:pPr>
            <w:r>
              <w:rPr>
                <w:lang w:eastAsia="en-US"/>
              </w:rPr>
              <w:t xml:space="preserve">Asistenti CHP </w:t>
            </w:r>
          </w:p>
        </w:tc>
      </w:tr>
      <w:tr w:rsidR="00C249D1" w14:paraId="4FAFAE75" w14:textId="77777777" w:rsidTr="00C249D1">
        <w:tc>
          <w:tcPr>
            <w:tcW w:w="711" w:type="dxa"/>
            <w:tcBorders>
              <w:top w:val="single" w:sz="4" w:space="0" w:color="auto"/>
              <w:left w:val="single" w:sz="4" w:space="0" w:color="auto"/>
              <w:bottom w:val="single" w:sz="4" w:space="0" w:color="auto"/>
              <w:right w:val="single" w:sz="4" w:space="0" w:color="auto"/>
            </w:tcBorders>
            <w:hideMark/>
          </w:tcPr>
          <w:p w14:paraId="0285D737" w14:textId="77777777" w:rsidR="00C249D1" w:rsidRDefault="00C249D1">
            <w:pPr>
              <w:rPr>
                <w:lang w:eastAsia="en-US"/>
              </w:rPr>
            </w:pPr>
            <w:r>
              <w:rPr>
                <w:lang w:eastAsia="en-US"/>
              </w:rPr>
              <w:t>7.</w:t>
            </w:r>
          </w:p>
        </w:tc>
        <w:tc>
          <w:tcPr>
            <w:tcW w:w="2959" w:type="dxa"/>
            <w:tcBorders>
              <w:top w:val="single" w:sz="4" w:space="0" w:color="auto"/>
              <w:left w:val="single" w:sz="4" w:space="0" w:color="auto"/>
              <w:bottom w:val="single" w:sz="4" w:space="0" w:color="auto"/>
              <w:right w:val="single" w:sz="4" w:space="0" w:color="auto"/>
            </w:tcBorders>
            <w:hideMark/>
          </w:tcPr>
          <w:p w14:paraId="639E13F2" w14:textId="77777777" w:rsidR="00C249D1" w:rsidRDefault="00C249D1">
            <w:pPr>
              <w:rPr>
                <w:lang w:eastAsia="en-US"/>
              </w:rPr>
            </w:pPr>
            <w:r>
              <w:rPr>
                <w:lang w:eastAsia="en-US"/>
              </w:rPr>
              <w:t>MV</w:t>
            </w:r>
          </w:p>
        </w:tc>
        <w:tc>
          <w:tcPr>
            <w:tcW w:w="1589" w:type="dxa"/>
            <w:tcBorders>
              <w:top w:val="single" w:sz="4" w:space="0" w:color="auto"/>
              <w:left w:val="single" w:sz="4" w:space="0" w:color="auto"/>
              <w:bottom w:val="single" w:sz="4" w:space="0" w:color="auto"/>
              <w:right w:val="single" w:sz="4" w:space="0" w:color="auto"/>
            </w:tcBorders>
            <w:hideMark/>
          </w:tcPr>
          <w:p w14:paraId="4270293F" w14:textId="77777777" w:rsidR="00C249D1" w:rsidRDefault="00C249D1">
            <w:pPr>
              <w:jc w:val="right"/>
              <w:rPr>
                <w:lang w:eastAsia="en-US"/>
              </w:rPr>
            </w:pPr>
            <w:r>
              <w:rPr>
                <w:lang w:eastAsia="en-US"/>
              </w:rPr>
              <w:t>2627,46</w:t>
            </w:r>
          </w:p>
        </w:tc>
        <w:tc>
          <w:tcPr>
            <w:tcW w:w="3695" w:type="dxa"/>
            <w:tcBorders>
              <w:top w:val="single" w:sz="4" w:space="0" w:color="auto"/>
              <w:left w:val="single" w:sz="4" w:space="0" w:color="auto"/>
              <w:bottom w:val="single" w:sz="4" w:space="0" w:color="auto"/>
              <w:right w:val="single" w:sz="4" w:space="0" w:color="auto"/>
            </w:tcBorders>
            <w:hideMark/>
          </w:tcPr>
          <w:p w14:paraId="63EB29CE" w14:textId="77777777" w:rsidR="00C249D1" w:rsidRDefault="00C249D1">
            <w:pPr>
              <w:rPr>
                <w:lang w:eastAsia="en-US"/>
              </w:rPr>
            </w:pPr>
            <w:r>
              <w:rPr>
                <w:lang w:eastAsia="en-US"/>
              </w:rPr>
              <w:t>Register obyvateľstva</w:t>
            </w:r>
          </w:p>
        </w:tc>
      </w:tr>
      <w:tr w:rsidR="00C249D1" w14:paraId="0CCC8536" w14:textId="77777777" w:rsidTr="00C249D1">
        <w:tc>
          <w:tcPr>
            <w:tcW w:w="711" w:type="dxa"/>
            <w:tcBorders>
              <w:top w:val="single" w:sz="4" w:space="0" w:color="auto"/>
              <w:left w:val="single" w:sz="4" w:space="0" w:color="auto"/>
              <w:bottom w:val="single" w:sz="4" w:space="0" w:color="auto"/>
              <w:right w:val="single" w:sz="4" w:space="0" w:color="auto"/>
            </w:tcBorders>
            <w:hideMark/>
          </w:tcPr>
          <w:p w14:paraId="21C4AA8D" w14:textId="77777777" w:rsidR="00C249D1" w:rsidRDefault="00C249D1">
            <w:pPr>
              <w:rPr>
                <w:lang w:eastAsia="en-US"/>
              </w:rPr>
            </w:pPr>
            <w:r>
              <w:rPr>
                <w:lang w:eastAsia="en-US"/>
              </w:rPr>
              <w:t>8.</w:t>
            </w:r>
          </w:p>
        </w:tc>
        <w:tc>
          <w:tcPr>
            <w:tcW w:w="2959" w:type="dxa"/>
            <w:tcBorders>
              <w:top w:val="single" w:sz="4" w:space="0" w:color="auto"/>
              <w:left w:val="single" w:sz="4" w:space="0" w:color="auto"/>
              <w:bottom w:val="single" w:sz="4" w:space="0" w:color="auto"/>
              <w:right w:val="single" w:sz="4" w:space="0" w:color="auto"/>
            </w:tcBorders>
            <w:hideMark/>
          </w:tcPr>
          <w:p w14:paraId="10CFBA38" w14:textId="77777777" w:rsidR="00C249D1" w:rsidRDefault="00C249D1">
            <w:pPr>
              <w:rPr>
                <w:lang w:eastAsia="en-US"/>
              </w:rPr>
            </w:pPr>
            <w:r>
              <w:rPr>
                <w:lang w:eastAsia="en-US"/>
              </w:rPr>
              <w:t>UPSVaR</w:t>
            </w:r>
          </w:p>
        </w:tc>
        <w:tc>
          <w:tcPr>
            <w:tcW w:w="1589" w:type="dxa"/>
            <w:tcBorders>
              <w:top w:val="single" w:sz="4" w:space="0" w:color="auto"/>
              <w:left w:val="single" w:sz="4" w:space="0" w:color="auto"/>
              <w:bottom w:val="single" w:sz="4" w:space="0" w:color="auto"/>
              <w:right w:val="single" w:sz="4" w:space="0" w:color="auto"/>
            </w:tcBorders>
            <w:hideMark/>
          </w:tcPr>
          <w:p w14:paraId="0C27A567" w14:textId="77777777" w:rsidR="00C249D1" w:rsidRDefault="00C249D1">
            <w:pPr>
              <w:jc w:val="right"/>
              <w:rPr>
                <w:lang w:eastAsia="en-US"/>
              </w:rPr>
            </w:pPr>
            <w:r>
              <w:rPr>
                <w:lang w:eastAsia="en-US"/>
              </w:rPr>
              <w:t>2737,79</w:t>
            </w:r>
          </w:p>
        </w:tc>
        <w:tc>
          <w:tcPr>
            <w:tcW w:w="3695" w:type="dxa"/>
            <w:tcBorders>
              <w:top w:val="single" w:sz="4" w:space="0" w:color="auto"/>
              <w:left w:val="single" w:sz="4" w:space="0" w:color="auto"/>
              <w:bottom w:val="single" w:sz="4" w:space="0" w:color="auto"/>
              <w:right w:val="single" w:sz="4" w:space="0" w:color="auto"/>
            </w:tcBorders>
            <w:hideMark/>
          </w:tcPr>
          <w:p w14:paraId="68011697" w14:textId="77777777" w:rsidR="00C249D1" w:rsidRDefault="00C249D1">
            <w:pPr>
              <w:rPr>
                <w:lang w:eastAsia="en-US"/>
              </w:rPr>
            </w:pPr>
            <w:r>
              <w:rPr>
                <w:lang w:eastAsia="en-US"/>
              </w:rPr>
              <w:t>záškoláci</w:t>
            </w:r>
          </w:p>
        </w:tc>
      </w:tr>
      <w:tr w:rsidR="00C249D1" w14:paraId="54FC0F2B" w14:textId="77777777" w:rsidTr="00C249D1">
        <w:tc>
          <w:tcPr>
            <w:tcW w:w="711" w:type="dxa"/>
            <w:tcBorders>
              <w:top w:val="single" w:sz="4" w:space="0" w:color="auto"/>
              <w:left w:val="single" w:sz="4" w:space="0" w:color="auto"/>
              <w:bottom w:val="single" w:sz="4" w:space="0" w:color="auto"/>
              <w:right w:val="single" w:sz="4" w:space="0" w:color="auto"/>
            </w:tcBorders>
            <w:hideMark/>
          </w:tcPr>
          <w:p w14:paraId="1D1F20BE" w14:textId="77777777" w:rsidR="00C249D1" w:rsidRDefault="00C249D1">
            <w:pPr>
              <w:rPr>
                <w:lang w:eastAsia="en-US"/>
              </w:rPr>
            </w:pPr>
            <w:r>
              <w:rPr>
                <w:lang w:eastAsia="en-US"/>
              </w:rPr>
              <w:t>9</w:t>
            </w:r>
          </w:p>
        </w:tc>
        <w:tc>
          <w:tcPr>
            <w:tcW w:w="2959" w:type="dxa"/>
            <w:tcBorders>
              <w:top w:val="single" w:sz="4" w:space="0" w:color="auto"/>
              <w:left w:val="single" w:sz="4" w:space="0" w:color="auto"/>
              <w:bottom w:val="single" w:sz="4" w:space="0" w:color="auto"/>
              <w:right w:val="single" w:sz="4" w:space="0" w:color="auto"/>
            </w:tcBorders>
            <w:hideMark/>
          </w:tcPr>
          <w:p w14:paraId="4E37CE5F" w14:textId="77777777" w:rsidR="00C249D1" w:rsidRDefault="00C249D1">
            <w:pPr>
              <w:rPr>
                <w:lang w:eastAsia="en-US"/>
              </w:rPr>
            </w:pPr>
            <w:r>
              <w:rPr>
                <w:lang w:eastAsia="en-US"/>
              </w:rPr>
              <w:t>Obvodný úrad</w:t>
            </w:r>
          </w:p>
        </w:tc>
        <w:tc>
          <w:tcPr>
            <w:tcW w:w="1589" w:type="dxa"/>
            <w:tcBorders>
              <w:top w:val="single" w:sz="4" w:space="0" w:color="auto"/>
              <w:left w:val="single" w:sz="4" w:space="0" w:color="auto"/>
              <w:bottom w:val="single" w:sz="4" w:space="0" w:color="auto"/>
              <w:right w:val="single" w:sz="4" w:space="0" w:color="auto"/>
            </w:tcBorders>
            <w:hideMark/>
          </w:tcPr>
          <w:p w14:paraId="4DF4F8F0" w14:textId="77777777" w:rsidR="00C249D1" w:rsidRDefault="00C249D1">
            <w:pPr>
              <w:jc w:val="right"/>
              <w:rPr>
                <w:lang w:eastAsia="en-US"/>
              </w:rPr>
            </w:pPr>
            <w:r>
              <w:rPr>
                <w:lang w:eastAsia="en-US"/>
              </w:rPr>
              <w:t>22662,0</w:t>
            </w:r>
          </w:p>
        </w:tc>
        <w:tc>
          <w:tcPr>
            <w:tcW w:w="3695" w:type="dxa"/>
            <w:tcBorders>
              <w:top w:val="single" w:sz="4" w:space="0" w:color="auto"/>
              <w:left w:val="single" w:sz="4" w:space="0" w:color="auto"/>
              <w:bottom w:val="single" w:sz="4" w:space="0" w:color="auto"/>
              <w:right w:val="single" w:sz="4" w:space="0" w:color="auto"/>
            </w:tcBorders>
            <w:hideMark/>
          </w:tcPr>
          <w:p w14:paraId="49FEF4A4" w14:textId="77777777" w:rsidR="00C249D1" w:rsidRDefault="00C249D1">
            <w:pPr>
              <w:rPr>
                <w:lang w:eastAsia="en-US"/>
              </w:rPr>
            </w:pPr>
            <w:r>
              <w:rPr>
                <w:lang w:eastAsia="en-US"/>
              </w:rPr>
              <w:t>Školstvo vzdelávacie poukazy</w:t>
            </w:r>
          </w:p>
        </w:tc>
      </w:tr>
      <w:tr w:rsidR="00C249D1" w14:paraId="2D40D1DF" w14:textId="77777777" w:rsidTr="00C249D1">
        <w:tc>
          <w:tcPr>
            <w:tcW w:w="711" w:type="dxa"/>
            <w:tcBorders>
              <w:top w:val="single" w:sz="4" w:space="0" w:color="auto"/>
              <w:left w:val="single" w:sz="4" w:space="0" w:color="auto"/>
              <w:bottom w:val="single" w:sz="4" w:space="0" w:color="auto"/>
              <w:right w:val="single" w:sz="4" w:space="0" w:color="auto"/>
            </w:tcBorders>
            <w:hideMark/>
          </w:tcPr>
          <w:p w14:paraId="64DECB6C" w14:textId="77777777" w:rsidR="00C249D1" w:rsidRDefault="00C249D1">
            <w:pPr>
              <w:rPr>
                <w:lang w:eastAsia="en-US"/>
              </w:rPr>
            </w:pPr>
            <w:r>
              <w:rPr>
                <w:lang w:eastAsia="en-US"/>
              </w:rPr>
              <w:t>10</w:t>
            </w:r>
          </w:p>
        </w:tc>
        <w:tc>
          <w:tcPr>
            <w:tcW w:w="2959" w:type="dxa"/>
            <w:tcBorders>
              <w:top w:val="single" w:sz="4" w:space="0" w:color="auto"/>
              <w:left w:val="single" w:sz="4" w:space="0" w:color="auto"/>
              <w:bottom w:val="single" w:sz="4" w:space="0" w:color="auto"/>
              <w:right w:val="single" w:sz="4" w:space="0" w:color="auto"/>
            </w:tcBorders>
            <w:hideMark/>
          </w:tcPr>
          <w:p w14:paraId="522ED02A" w14:textId="77777777" w:rsidR="00C249D1" w:rsidRDefault="00C249D1">
            <w:pPr>
              <w:rPr>
                <w:lang w:eastAsia="en-US"/>
              </w:rPr>
            </w:pPr>
            <w:r>
              <w:rPr>
                <w:lang w:eastAsia="en-US"/>
              </w:rPr>
              <w:t>OÚ</w:t>
            </w:r>
          </w:p>
        </w:tc>
        <w:tc>
          <w:tcPr>
            <w:tcW w:w="1589" w:type="dxa"/>
            <w:tcBorders>
              <w:top w:val="single" w:sz="4" w:space="0" w:color="auto"/>
              <w:left w:val="single" w:sz="4" w:space="0" w:color="auto"/>
              <w:bottom w:val="single" w:sz="4" w:space="0" w:color="auto"/>
              <w:right w:val="single" w:sz="4" w:space="0" w:color="auto"/>
            </w:tcBorders>
            <w:hideMark/>
          </w:tcPr>
          <w:p w14:paraId="68F4C49B" w14:textId="77777777" w:rsidR="00C249D1" w:rsidRDefault="00C249D1">
            <w:pPr>
              <w:jc w:val="right"/>
              <w:rPr>
                <w:lang w:eastAsia="en-US"/>
              </w:rPr>
            </w:pPr>
            <w:r>
              <w:rPr>
                <w:lang w:eastAsia="en-US"/>
              </w:rPr>
              <w:t>22550,60</w:t>
            </w:r>
          </w:p>
        </w:tc>
        <w:tc>
          <w:tcPr>
            <w:tcW w:w="3695" w:type="dxa"/>
            <w:tcBorders>
              <w:top w:val="single" w:sz="4" w:space="0" w:color="auto"/>
              <w:left w:val="single" w:sz="4" w:space="0" w:color="auto"/>
              <w:bottom w:val="single" w:sz="4" w:space="0" w:color="auto"/>
              <w:right w:val="single" w:sz="4" w:space="0" w:color="auto"/>
            </w:tcBorders>
            <w:hideMark/>
          </w:tcPr>
          <w:p w14:paraId="112756FD" w14:textId="77777777" w:rsidR="00C249D1" w:rsidRDefault="00C249D1">
            <w:pPr>
              <w:rPr>
                <w:lang w:eastAsia="en-US"/>
              </w:rPr>
            </w:pPr>
            <w:r>
              <w:rPr>
                <w:lang w:eastAsia="en-US"/>
              </w:rPr>
              <w:t>Školstvo-škola v prírode, lyž.kurzy</w:t>
            </w:r>
          </w:p>
        </w:tc>
      </w:tr>
      <w:tr w:rsidR="00C249D1" w14:paraId="3912928A" w14:textId="77777777" w:rsidTr="00C249D1">
        <w:tc>
          <w:tcPr>
            <w:tcW w:w="711" w:type="dxa"/>
            <w:tcBorders>
              <w:top w:val="single" w:sz="4" w:space="0" w:color="auto"/>
              <w:left w:val="single" w:sz="4" w:space="0" w:color="auto"/>
              <w:bottom w:val="single" w:sz="4" w:space="0" w:color="auto"/>
              <w:right w:val="single" w:sz="4" w:space="0" w:color="auto"/>
            </w:tcBorders>
            <w:hideMark/>
          </w:tcPr>
          <w:p w14:paraId="2AC02710" w14:textId="77777777" w:rsidR="00C249D1" w:rsidRDefault="00C249D1">
            <w:pPr>
              <w:rPr>
                <w:lang w:eastAsia="en-US"/>
              </w:rPr>
            </w:pPr>
            <w:r>
              <w:rPr>
                <w:lang w:eastAsia="en-US"/>
              </w:rPr>
              <w:t>11</w:t>
            </w:r>
          </w:p>
        </w:tc>
        <w:tc>
          <w:tcPr>
            <w:tcW w:w="2959" w:type="dxa"/>
            <w:tcBorders>
              <w:top w:val="single" w:sz="4" w:space="0" w:color="auto"/>
              <w:left w:val="single" w:sz="4" w:space="0" w:color="auto"/>
              <w:bottom w:val="single" w:sz="4" w:space="0" w:color="auto"/>
              <w:right w:val="single" w:sz="4" w:space="0" w:color="auto"/>
            </w:tcBorders>
            <w:hideMark/>
          </w:tcPr>
          <w:p w14:paraId="28A75C7E" w14:textId="77777777" w:rsidR="00C249D1" w:rsidRDefault="00C249D1">
            <w:pPr>
              <w:rPr>
                <w:lang w:eastAsia="en-US"/>
              </w:rPr>
            </w:pPr>
            <w:r>
              <w:rPr>
                <w:lang w:eastAsia="en-US"/>
              </w:rPr>
              <w:t>MŠ</w:t>
            </w:r>
          </w:p>
        </w:tc>
        <w:tc>
          <w:tcPr>
            <w:tcW w:w="1589" w:type="dxa"/>
            <w:tcBorders>
              <w:top w:val="single" w:sz="4" w:space="0" w:color="auto"/>
              <w:left w:val="single" w:sz="4" w:space="0" w:color="auto"/>
              <w:bottom w:val="single" w:sz="4" w:space="0" w:color="auto"/>
              <w:right w:val="single" w:sz="4" w:space="0" w:color="auto"/>
            </w:tcBorders>
            <w:hideMark/>
          </w:tcPr>
          <w:p w14:paraId="379412C9" w14:textId="77777777" w:rsidR="00C249D1" w:rsidRDefault="00C249D1">
            <w:pPr>
              <w:jc w:val="right"/>
              <w:rPr>
                <w:lang w:eastAsia="en-US"/>
              </w:rPr>
            </w:pPr>
            <w:r>
              <w:rPr>
                <w:lang w:eastAsia="en-US"/>
              </w:rPr>
              <w:t>73933,0</w:t>
            </w:r>
          </w:p>
        </w:tc>
        <w:tc>
          <w:tcPr>
            <w:tcW w:w="3695" w:type="dxa"/>
            <w:tcBorders>
              <w:top w:val="single" w:sz="4" w:space="0" w:color="auto"/>
              <w:left w:val="single" w:sz="4" w:space="0" w:color="auto"/>
              <w:bottom w:val="single" w:sz="4" w:space="0" w:color="auto"/>
              <w:right w:val="single" w:sz="4" w:space="0" w:color="auto"/>
            </w:tcBorders>
            <w:hideMark/>
          </w:tcPr>
          <w:p w14:paraId="46A167A9" w14:textId="77777777" w:rsidR="00C249D1" w:rsidRDefault="00C249D1">
            <w:pPr>
              <w:rPr>
                <w:lang w:eastAsia="en-US"/>
              </w:rPr>
            </w:pPr>
            <w:r>
              <w:rPr>
                <w:lang w:eastAsia="en-US"/>
              </w:rPr>
              <w:t>Spojená škola – oprava,havária</w:t>
            </w:r>
          </w:p>
        </w:tc>
      </w:tr>
      <w:tr w:rsidR="00C249D1" w14:paraId="11CB17AA" w14:textId="77777777" w:rsidTr="00C249D1">
        <w:tc>
          <w:tcPr>
            <w:tcW w:w="711" w:type="dxa"/>
            <w:tcBorders>
              <w:top w:val="single" w:sz="4" w:space="0" w:color="auto"/>
              <w:left w:val="single" w:sz="4" w:space="0" w:color="auto"/>
              <w:bottom w:val="single" w:sz="4" w:space="0" w:color="auto"/>
              <w:right w:val="single" w:sz="4" w:space="0" w:color="auto"/>
            </w:tcBorders>
            <w:hideMark/>
          </w:tcPr>
          <w:p w14:paraId="188C914D" w14:textId="77777777" w:rsidR="00C249D1" w:rsidRDefault="00C249D1">
            <w:pPr>
              <w:rPr>
                <w:lang w:eastAsia="en-US"/>
              </w:rPr>
            </w:pPr>
            <w:r>
              <w:rPr>
                <w:lang w:eastAsia="en-US"/>
              </w:rPr>
              <w:t>13</w:t>
            </w:r>
          </w:p>
        </w:tc>
        <w:tc>
          <w:tcPr>
            <w:tcW w:w="2959" w:type="dxa"/>
            <w:tcBorders>
              <w:top w:val="single" w:sz="4" w:space="0" w:color="auto"/>
              <w:left w:val="single" w:sz="4" w:space="0" w:color="auto"/>
              <w:bottom w:val="single" w:sz="4" w:space="0" w:color="auto"/>
              <w:right w:val="single" w:sz="4" w:space="0" w:color="auto"/>
            </w:tcBorders>
            <w:hideMark/>
          </w:tcPr>
          <w:p w14:paraId="63AEF04A" w14:textId="77777777" w:rsidR="00C249D1" w:rsidRDefault="00C249D1">
            <w:pPr>
              <w:rPr>
                <w:lang w:eastAsia="en-US"/>
              </w:rPr>
            </w:pPr>
            <w:r>
              <w:rPr>
                <w:lang w:eastAsia="en-US"/>
              </w:rPr>
              <w:t>MPSRV</w:t>
            </w:r>
          </w:p>
        </w:tc>
        <w:tc>
          <w:tcPr>
            <w:tcW w:w="1589" w:type="dxa"/>
            <w:tcBorders>
              <w:top w:val="single" w:sz="4" w:space="0" w:color="auto"/>
              <w:left w:val="single" w:sz="4" w:space="0" w:color="auto"/>
              <w:bottom w:val="single" w:sz="4" w:space="0" w:color="auto"/>
              <w:right w:val="single" w:sz="4" w:space="0" w:color="auto"/>
            </w:tcBorders>
            <w:hideMark/>
          </w:tcPr>
          <w:p w14:paraId="4945455D" w14:textId="77777777" w:rsidR="00C249D1" w:rsidRDefault="00C249D1">
            <w:pPr>
              <w:jc w:val="right"/>
              <w:rPr>
                <w:lang w:eastAsia="en-US"/>
              </w:rPr>
            </w:pPr>
            <w:r>
              <w:rPr>
                <w:lang w:eastAsia="en-US"/>
              </w:rPr>
              <w:t>13300,68</w:t>
            </w:r>
          </w:p>
        </w:tc>
        <w:tc>
          <w:tcPr>
            <w:tcW w:w="3695" w:type="dxa"/>
            <w:tcBorders>
              <w:top w:val="single" w:sz="4" w:space="0" w:color="auto"/>
              <w:left w:val="single" w:sz="4" w:space="0" w:color="auto"/>
              <w:bottom w:val="single" w:sz="4" w:space="0" w:color="auto"/>
              <w:right w:val="single" w:sz="4" w:space="0" w:color="auto"/>
            </w:tcBorders>
            <w:hideMark/>
          </w:tcPr>
          <w:p w14:paraId="0182CBA5" w14:textId="77777777" w:rsidR="00C249D1" w:rsidRDefault="00C249D1">
            <w:pPr>
              <w:rPr>
                <w:lang w:eastAsia="en-US"/>
              </w:rPr>
            </w:pPr>
            <w:r>
              <w:rPr>
                <w:lang w:eastAsia="en-US"/>
              </w:rPr>
              <w:t>MOPS</w:t>
            </w:r>
          </w:p>
        </w:tc>
      </w:tr>
      <w:tr w:rsidR="00C249D1" w14:paraId="1345253D" w14:textId="77777777" w:rsidTr="00C249D1">
        <w:tc>
          <w:tcPr>
            <w:tcW w:w="711" w:type="dxa"/>
            <w:tcBorders>
              <w:top w:val="single" w:sz="4" w:space="0" w:color="auto"/>
              <w:left w:val="single" w:sz="4" w:space="0" w:color="auto"/>
              <w:bottom w:val="single" w:sz="4" w:space="0" w:color="auto"/>
              <w:right w:val="single" w:sz="4" w:space="0" w:color="auto"/>
            </w:tcBorders>
            <w:hideMark/>
          </w:tcPr>
          <w:p w14:paraId="37579A5E" w14:textId="77777777" w:rsidR="00C249D1" w:rsidRDefault="00C249D1">
            <w:pPr>
              <w:rPr>
                <w:lang w:eastAsia="en-US"/>
              </w:rPr>
            </w:pPr>
            <w:r>
              <w:rPr>
                <w:lang w:eastAsia="en-US"/>
              </w:rPr>
              <w:t xml:space="preserve">14 </w:t>
            </w:r>
          </w:p>
        </w:tc>
        <w:tc>
          <w:tcPr>
            <w:tcW w:w="2959" w:type="dxa"/>
            <w:tcBorders>
              <w:top w:val="single" w:sz="4" w:space="0" w:color="auto"/>
              <w:left w:val="single" w:sz="4" w:space="0" w:color="auto"/>
              <w:bottom w:val="single" w:sz="4" w:space="0" w:color="auto"/>
              <w:right w:val="single" w:sz="4" w:space="0" w:color="auto"/>
            </w:tcBorders>
            <w:hideMark/>
          </w:tcPr>
          <w:p w14:paraId="36C9E3AD" w14:textId="77777777" w:rsidR="00C249D1" w:rsidRDefault="00C249D1">
            <w:pPr>
              <w:rPr>
                <w:lang w:eastAsia="en-US"/>
              </w:rPr>
            </w:pPr>
            <w:r>
              <w:rPr>
                <w:lang w:eastAsia="en-US"/>
              </w:rPr>
              <w:t>DPO SR</w:t>
            </w:r>
          </w:p>
        </w:tc>
        <w:tc>
          <w:tcPr>
            <w:tcW w:w="1589" w:type="dxa"/>
            <w:tcBorders>
              <w:top w:val="single" w:sz="4" w:space="0" w:color="auto"/>
              <w:left w:val="single" w:sz="4" w:space="0" w:color="auto"/>
              <w:bottom w:val="single" w:sz="4" w:space="0" w:color="auto"/>
              <w:right w:val="single" w:sz="4" w:space="0" w:color="auto"/>
            </w:tcBorders>
            <w:hideMark/>
          </w:tcPr>
          <w:p w14:paraId="7A3025A2" w14:textId="77777777" w:rsidR="00C249D1" w:rsidRDefault="00C249D1">
            <w:pPr>
              <w:jc w:val="right"/>
              <w:rPr>
                <w:lang w:eastAsia="en-US"/>
              </w:rPr>
            </w:pPr>
            <w:r>
              <w:rPr>
                <w:lang w:eastAsia="en-US"/>
              </w:rPr>
              <w:t>3000,0</w:t>
            </w:r>
          </w:p>
        </w:tc>
        <w:tc>
          <w:tcPr>
            <w:tcW w:w="3695" w:type="dxa"/>
            <w:tcBorders>
              <w:top w:val="single" w:sz="4" w:space="0" w:color="auto"/>
              <w:left w:val="single" w:sz="4" w:space="0" w:color="auto"/>
              <w:bottom w:val="single" w:sz="4" w:space="0" w:color="auto"/>
              <w:right w:val="single" w:sz="4" w:space="0" w:color="auto"/>
            </w:tcBorders>
            <w:hideMark/>
          </w:tcPr>
          <w:p w14:paraId="2420A420" w14:textId="77777777" w:rsidR="00C249D1" w:rsidRDefault="00C249D1">
            <w:pPr>
              <w:rPr>
                <w:lang w:eastAsia="en-US"/>
              </w:rPr>
            </w:pPr>
            <w:r>
              <w:rPr>
                <w:lang w:eastAsia="en-US"/>
              </w:rPr>
              <w:t>DHZ</w:t>
            </w:r>
          </w:p>
        </w:tc>
      </w:tr>
      <w:tr w:rsidR="00C249D1" w14:paraId="74B2BB2C" w14:textId="77777777" w:rsidTr="00C249D1">
        <w:tc>
          <w:tcPr>
            <w:tcW w:w="711" w:type="dxa"/>
            <w:tcBorders>
              <w:top w:val="single" w:sz="4" w:space="0" w:color="auto"/>
              <w:left w:val="single" w:sz="4" w:space="0" w:color="auto"/>
              <w:bottom w:val="single" w:sz="4" w:space="0" w:color="auto"/>
              <w:right w:val="single" w:sz="4" w:space="0" w:color="auto"/>
            </w:tcBorders>
            <w:hideMark/>
          </w:tcPr>
          <w:p w14:paraId="5EB23ED2" w14:textId="77777777" w:rsidR="00C249D1" w:rsidRDefault="00C249D1">
            <w:pPr>
              <w:rPr>
                <w:lang w:eastAsia="en-US"/>
              </w:rPr>
            </w:pPr>
            <w:r>
              <w:rPr>
                <w:lang w:eastAsia="en-US"/>
              </w:rPr>
              <w:t>15</w:t>
            </w:r>
          </w:p>
        </w:tc>
        <w:tc>
          <w:tcPr>
            <w:tcW w:w="2959" w:type="dxa"/>
            <w:tcBorders>
              <w:top w:val="single" w:sz="4" w:space="0" w:color="auto"/>
              <w:left w:val="single" w:sz="4" w:space="0" w:color="auto"/>
              <w:bottom w:val="single" w:sz="4" w:space="0" w:color="auto"/>
              <w:right w:val="single" w:sz="4" w:space="0" w:color="auto"/>
            </w:tcBorders>
            <w:hideMark/>
          </w:tcPr>
          <w:p w14:paraId="7720D7D3" w14:textId="77777777" w:rsidR="00C249D1" w:rsidRDefault="00C249D1">
            <w:pPr>
              <w:rPr>
                <w:lang w:eastAsia="en-US"/>
              </w:rPr>
            </w:pPr>
            <w:r>
              <w:rPr>
                <w:lang w:eastAsia="en-US"/>
              </w:rPr>
              <w:t>MPSVaR</w:t>
            </w:r>
          </w:p>
        </w:tc>
        <w:tc>
          <w:tcPr>
            <w:tcW w:w="1589" w:type="dxa"/>
            <w:tcBorders>
              <w:top w:val="single" w:sz="4" w:space="0" w:color="auto"/>
              <w:left w:val="single" w:sz="4" w:space="0" w:color="auto"/>
              <w:bottom w:val="single" w:sz="4" w:space="0" w:color="auto"/>
              <w:right w:val="single" w:sz="4" w:space="0" w:color="auto"/>
            </w:tcBorders>
            <w:hideMark/>
          </w:tcPr>
          <w:p w14:paraId="4204BC2D" w14:textId="77777777" w:rsidR="00C249D1" w:rsidRDefault="00C249D1">
            <w:pPr>
              <w:jc w:val="right"/>
              <w:rPr>
                <w:lang w:eastAsia="en-US"/>
              </w:rPr>
            </w:pPr>
            <w:r>
              <w:rPr>
                <w:lang w:eastAsia="en-US"/>
              </w:rPr>
              <w:t>359056,91</w:t>
            </w:r>
          </w:p>
        </w:tc>
        <w:tc>
          <w:tcPr>
            <w:tcW w:w="3695" w:type="dxa"/>
            <w:tcBorders>
              <w:top w:val="single" w:sz="4" w:space="0" w:color="auto"/>
              <w:left w:val="single" w:sz="4" w:space="0" w:color="auto"/>
              <w:bottom w:val="single" w:sz="4" w:space="0" w:color="auto"/>
              <w:right w:val="single" w:sz="4" w:space="0" w:color="auto"/>
            </w:tcBorders>
            <w:hideMark/>
          </w:tcPr>
          <w:p w14:paraId="4AB3F45F" w14:textId="77777777" w:rsidR="00C249D1" w:rsidRDefault="00C249D1">
            <w:pPr>
              <w:rPr>
                <w:lang w:eastAsia="en-US"/>
              </w:rPr>
            </w:pPr>
            <w:r>
              <w:rPr>
                <w:lang w:eastAsia="en-US"/>
              </w:rPr>
              <w:t>DSS Senior, soc.služba</w:t>
            </w:r>
          </w:p>
        </w:tc>
      </w:tr>
      <w:tr w:rsidR="00C249D1" w14:paraId="4A89C280" w14:textId="77777777" w:rsidTr="00C249D1">
        <w:tc>
          <w:tcPr>
            <w:tcW w:w="711" w:type="dxa"/>
            <w:tcBorders>
              <w:top w:val="single" w:sz="4" w:space="0" w:color="auto"/>
              <w:left w:val="single" w:sz="4" w:space="0" w:color="auto"/>
              <w:bottom w:val="single" w:sz="4" w:space="0" w:color="auto"/>
              <w:right w:val="single" w:sz="4" w:space="0" w:color="auto"/>
            </w:tcBorders>
            <w:hideMark/>
          </w:tcPr>
          <w:p w14:paraId="07C37EF3" w14:textId="77777777" w:rsidR="00C249D1" w:rsidRDefault="00C249D1">
            <w:pPr>
              <w:rPr>
                <w:lang w:eastAsia="en-US"/>
              </w:rPr>
            </w:pPr>
            <w:r>
              <w:rPr>
                <w:lang w:eastAsia="en-US"/>
              </w:rPr>
              <w:t>16</w:t>
            </w:r>
          </w:p>
        </w:tc>
        <w:tc>
          <w:tcPr>
            <w:tcW w:w="2959" w:type="dxa"/>
            <w:tcBorders>
              <w:top w:val="single" w:sz="4" w:space="0" w:color="auto"/>
              <w:left w:val="single" w:sz="4" w:space="0" w:color="auto"/>
              <w:bottom w:val="single" w:sz="4" w:space="0" w:color="auto"/>
              <w:right w:val="single" w:sz="4" w:space="0" w:color="auto"/>
            </w:tcBorders>
            <w:hideMark/>
          </w:tcPr>
          <w:p w14:paraId="71E9DC68" w14:textId="77777777" w:rsidR="00C249D1" w:rsidRDefault="00C249D1">
            <w:pPr>
              <w:rPr>
                <w:lang w:eastAsia="en-US"/>
              </w:rPr>
            </w:pPr>
            <w:r>
              <w:rPr>
                <w:lang w:eastAsia="en-US"/>
              </w:rPr>
              <w:t>Obvodný úrad</w:t>
            </w:r>
          </w:p>
        </w:tc>
        <w:tc>
          <w:tcPr>
            <w:tcW w:w="1589" w:type="dxa"/>
            <w:tcBorders>
              <w:top w:val="single" w:sz="4" w:space="0" w:color="auto"/>
              <w:left w:val="single" w:sz="4" w:space="0" w:color="auto"/>
              <w:bottom w:val="single" w:sz="4" w:space="0" w:color="auto"/>
              <w:right w:val="single" w:sz="4" w:space="0" w:color="auto"/>
            </w:tcBorders>
            <w:hideMark/>
          </w:tcPr>
          <w:p w14:paraId="33B98176" w14:textId="77777777" w:rsidR="00C249D1" w:rsidRDefault="00C249D1">
            <w:pPr>
              <w:jc w:val="right"/>
              <w:rPr>
                <w:lang w:eastAsia="en-US"/>
              </w:rPr>
            </w:pPr>
            <w:r>
              <w:rPr>
                <w:lang w:eastAsia="en-US"/>
              </w:rPr>
              <w:t>16591,0</w:t>
            </w:r>
          </w:p>
        </w:tc>
        <w:tc>
          <w:tcPr>
            <w:tcW w:w="3695" w:type="dxa"/>
            <w:tcBorders>
              <w:top w:val="single" w:sz="4" w:space="0" w:color="auto"/>
              <w:left w:val="single" w:sz="4" w:space="0" w:color="auto"/>
              <w:bottom w:val="single" w:sz="4" w:space="0" w:color="auto"/>
              <w:right w:val="single" w:sz="4" w:space="0" w:color="auto"/>
            </w:tcBorders>
            <w:hideMark/>
          </w:tcPr>
          <w:p w14:paraId="6EA8531F" w14:textId="77777777" w:rsidR="00C249D1" w:rsidRDefault="00C249D1">
            <w:pPr>
              <w:rPr>
                <w:lang w:eastAsia="en-US"/>
              </w:rPr>
            </w:pPr>
            <w:r>
              <w:rPr>
                <w:lang w:eastAsia="en-US"/>
              </w:rPr>
              <w:t>Predškoláci</w:t>
            </w:r>
          </w:p>
        </w:tc>
      </w:tr>
      <w:tr w:rsidR="00C249D1" w14:paraId="31188F5B" w14:textId="77777777" w:rsidTr="00C249D1">
        <w:tc>
          <w:tcPr>
            <w:tcW w:w="711" w:type="dxa"/>
            <w:tcBorders>
              <w:top w:val="single" w:sz="4" w:space="0" w:color="auto"/>
              <w:left w:val="single" w:sz="4" w:space="0" w:color="auto"/>
              <w:bottom w:val="single" w:sz="4" w:space="0" w:color="auto"/>
              <w:right w:val="single" w:sz="4" w:space="0" w:color="auto"/>
            </w:tcBorders>
            <w:hideMark/>
          </w:tcPr>
          <w:p w14:paraId="21F77441" w14:textId="77777777" w:rsidR="00C249D1" w:rsidRDefault="00C249D1">
            <w:pPr>
              <w:rPr>
                <w:lang w:eastAsia="en-US"/>
              </w:rPr>
            </w:pPr>
            <w:r>
              <w:rPr>
                <w:lang w:eastAsia="en-US"/>
              </w:rPr>
              <w:t>17</w:t>
            </w:r>
          </w:p>
        </w:tc>
        <w:tc>
          <w:tcPr>
            <w:tcW w:w="2959" w:type="dxa"/>
            <w:tcBorders>
              <w:top w:val="single" w:sz="4" w:space="0" w:color="auto"/>
              <w:left w:val="single" w:sz="4" w:space="0" w:color="auto"/>
              <w:bottom w:val="single" w:sz="4" w:space="0" w:color="auto"/>
              <w:right w:val="single" w:sz="4" w:space="0" w:color="auto"/>
            </w:tcBorders>
            <w:hideMark/>
          </w:tcPr>
          <w:p w14:paraId="2D33AD98" w14:textId="77777777" w:rsidR="00C249D1" w:rsidRDefault="00C249D1">
            <w:pPr>
              <w:rPr>
                <w:lang w:eastAsia="en-US"/>
              </w:rPr>
            </w:pPr>
            <w:r>
              <w:rPr>
                <w:lang w:eastAsia="en-US"/>
              </w:rPr>
              <w:t>OUCDaPK</w:t>
            </w:r>
          </w:p>
        </w:tc>
        <w:tc>
          <w:tcPr>
            <w:tcW w:w="1589" w:type="dxa"/>
            <w:tcBorders>
              <w:top w:val="single" w:sz="4" w:space="0" w:color="auto"/>
              <w:left w:val="single" w:sz="4" w:space="0" w:color="auto"/>
              <w:bottom w:val="single" w:sz="4" w:space="0" w:color="auto"/>
              <w:right w:val="single" w:sz="4" w:space="0" w:color="auto"/>
            </w:tcBorders>
            <w:hideMark/>
          </w:tcPr>
          <w:p w14:paraId="32975ABD" w14:textId="77777777" w:rsidR="00C249D1" w:rsidRDefault="00C249D1">
            <w:pPr>
              <w:jc w:val="right"/>
              <w:rPr>
                <w:lang w:eastAsia="en-US"/>
              </w:rPr>
            </w:pPr>
            <w:r>
              <w:rPr>
                <w:lang w:eastAsia="en-US"/>
              </w:rPr>
              <w:t>335,32</w:t>
            </w:r>
          </w:p>
        </w:tc>
        <w:tc>
          <w:tcPr>
            <w:tcW w:w="3695" w:type="dxa"/>
            <w:tcBorders>
              <w:top w:val="single" w:sz="4" w:space="0" w:color="auto"/>
              <w:left w:val="single" w:sz="4" w:space="0" w:color="auto"/>
              <w:bottom w:val="single" w:sz="4" w:space="0" w:color="auto"/>
              <w:right w:val="single" w:sz="4" w:space="0" w:color="auto"/>
            </w:tcBorders>
            <w:hideMark/>
          </w:tcPr>
          <w:p w14:paraId="7380D92D" w14:textId="77777777" w:rsidR="00C249D1" w:rsidRDefault="00C249D1">
            <w:pPr>
              <w:rPr>
                <w:lang w:eastAsia="en-US"/>
              </w:rPr>
            </w:pPr>
            <w:r>
              <w:rPr>
                <w:lang w:eastAsia="en-US"/>
              </w:rPr>
              <w:t>Stavebný úrad – pozemné komunik</w:t>
            </w:r>
          </w:p>
        </w:tc>
      </w:tr>
      <w:tr w:rsidR="00C249D1" w14:paraId="24904F26" w14:textId="77777777" w:rsidTr="00C249D1">
        <w:tc>
          <w:tcPr>
            <w:tcW w:w="711" w:type="dxa"/>
            <w:tcBorders>
              <w:top w:val="single" w:sz="4" w:space="0" w:color="auto"/>
              <w:left w:val="single" w:sz="4" w:space="0" w:color="auto"/>
              <w:bottom w:val="single" w:sz="4" w:space="0" w:color="auto"/>
              <w:right w:val="single" w:sz="4" w:space="0" w:color="auto"/>
            </w:tcBorders>
            <w:hideMark/>
          </w:tcPr>
          <w:p w14:paraId="16406137" w14:textId="77777777" w:rsidR="00C249D1" w:rsidRDefault="00C249D1">
            <w:pPr>
              <w:rPr>
                <w:lang w:eastAsia="en-US"/>
              </w:rPr>
            </w:pPr>
            <w:r>
              <w:rPr>
                <w:lang w:eastAsia="en-US"/>
              </w:rPr>
              <w:t>18</w:t>
            </w:r>
          </w:p>
        </w:tc>
        <w:tc>
          <w:tcPr>
            <w:tcW w:w="2959" w:type="dxa"/>
            <w:tcBorders>
              <w:top w:val="single" w:sz="4" w:space="0" w:color="auto"/>
              <w:left w:val="single" w:sz="4" w:space="0" w:color="auto"/>
              <w:bottom w:val="single" w:sz="4" w:space="0" w:color="auto"/>
              <w:right w:val="single" w:sz="4" w:space="0" w:color="auto"/>
            </w:tcBorders>
            <w:hideMark/>
          </w:tcPr>
          <w:p w14:paraId="3EDE3593" w14:textId="77777777" w:rsidR="00C249D1" w:rsidRDefault="00C249D1">
            <w:pPr>
              <w:rPr>
                <w:lang w:eastAsia="en-US"/>
              </w:rPr>
            </w:pPr>
            <w:r>
              <w:rPr>
                <w:lang w:eastAsia="en-US"/>
              </w:rPr>
              <w:t>OUŽP</w:t>
            </w:r>
          </w:p>
        </w:tc>
        <w:tc>
          <w:tcPr>
            <w:tcW w:w="1589" w:type="dxa"/>
            <w:tcBorders>
              <w:top w:val="single" w:sz="4" w:space="0" w:color="auto"/>
              <w:left w:val="single" w:sz="4" w:space="0" w:color="auto"/>
              <w:bottom w:val="single" w:sz="4" w:space="0" w:color="auto"/>
              <w:right w:val="single" w:sz="4" w:space="0" w:color="auto"/>
            </w:tcBorders>
            <w:hideMark/>
          </w:tcPr>
          <w:p w14:paraId="6DBA23E3" w14:textId="77777777" w:rsidR="00C249D1" w:rsidRDefault="00C249D1">
            <w:pPr>
              <w:jc w:val="right"/>
              <w:rPr>
                <w:lang w:eastAsia="en-US"/>
              </w:rPr>
            </w:pPr>
            <w:r>
              <w:rPr>
                <w:lang w:eastAsia="en-US"/>
              </w:rPr>
              <w:t>737,40</w:t>
            </w:r>
          </w:p>
        </w:tc>
        <w:tc>
          <w:tcPr>
            <w:tcW w:w="3695" w:type="dxa"/>
            <w:tcBorders>
              <w:top w:val="single" w:sz="4" w:space="0" w:color="auto"/>
              <w:left w:val="single" w:sz="4" w:space="0" w:color="auto"/>
              <w:bottom w:val="single" w:sz="4" w:space="0" w:color="auto"/>
              <w:right w:val="single" w:sz="4" w:space="0" w:color="auto"/>
            </w:tcBorders>
            <w:hideMark/>
          </w:tcPr>
          <w:p w14:paraId="18FFB35A" w14:textId="77777777" w:rsidR="00C249D1" w:rsidRDefault="00C249D1">
            <w:pPr>
              <w:rPr>
                <w:lang w:eastAsia="en-US"/>
              </w:rPr>
            </w:pPr>
            <w:r>
              <w:rPr>
                <w:lang w:eastAsia="en-US"/>
              </w:rPr>
              <w:t>Životné prostredie</w:t>
            </w:r>
          </w:p>
        </w:tc>
      </w:tr>
      <w:tr w:rsidR="00C249D1" w14:paraId="4B1EFACD" w14:textId="77777777" w:rsidTr="00C249D1">
        <w:tc>
          <w:tcPr>
            <w:tcW w:w="711" w:type="dxa"/>
            <w:tcBorders>
              <w:top w:val="single" w:sz="4" w:space="0" w:color="auto"/>
              <w:left w:val="single" w:sz="4" w:space="0" w:color="auto"/>
              <w:bottom w:val="single" w:sz="4" w:space="0" w:color="auto"/>
              <w:right w:val="single" w:sz="4" w:space="0" w:color="auto"/>
            </w:tcBorders>
            <w:hideMark/>
          </w:tcPr>
          <w:p w14:paraId="4F393B45" w14:textId="77777777" w:rsidR="00C249D1" w:rsidRDefault="00C249D1">
            <w:pPr>
              <w:rPr>
                <w:lang w:eastAsia="en-US"/>
              </w:rPr>
            </w:pPr>
            <w:r>
              <w:rPr>
                <w:lang w:eastAsia="en-US"/>
              </w:rPr>
              <w:t>19</w:t>
            </w:r>
          </w:p>
        </w:tc>
        <w:tc>
          <w:tcPr>
            <w:tcW w:w="2959" w:type="dxa"/>
            <w:tcBorders>
              <w:top w:val="single" w:sz="4" w:space="0" w:color="auto"/>
              <w:left w:val="single" w:sz="4" w:space="0" w:color="auto"/>
              <w:bottom w:val="single" w:sz="4" w:space="0" w:color="auto"/>
              <w:right w:val="single" w:sz="4" w:space="0" w:color="auto"/>
            </w:tcBorders>
            <w:hideMark/>
          </w:tcPr>
          <w:p w14:paraId="61A3B76E" w14:textId="77777777" w:rsidR="00C249D1" w:rsidRDefault="00C249D1">
            <w:pPr>
              <w:rPr>
                <w:lang w:eastAsia="en-US"/>
              </w:rPr>
            </w:pPr>
            <w:r>
              <w:rPr>
                <w:lang w:eastAsia="en-US"/>
              </w:rPr>
              <w:t>MDVaRR</w:t>
            </w:r>
          </w:p>
        </w:tc>
        <w:tc>
          <w:tcPr>
            <w:tcW w:w="1589" w:type="dxa"/>
            <w:tcBorders>
              <w:top w:val="single" w:sz="4" w:space="0" w:color="auto"/>
              <w:left w:val="single" w:sz="4" w:space="0" w:color="auto"/>
              <w:bottom w:val="single" w:sz="4" w:space="0" w:color="auto"/>
              <w:right w:val="single" w:sz="4" w:space="0" w:color="auto"/>
            </w:tcBorders>
            <w:hideMark/>
          </w:tcPr>
          <w:p w14:paraId="60C0F058" w14:textId="77777777" w:rsidR="00C249D1" w:rsidRDefault="00C249D1">
            <w:pPr>
              <w:jc w:val="right"/>
              <w:rPr>
                <w:lang w:eastAsia="en-US"/>
              </w:rPr>
            </w:pPr>
            <w:r>
              <w:rPr>
                <w:lang w:eastAsia="en-US"/>
              </w:rPr>
              <w:t>11331,74</w:t>
            </w:r>
          </w:p>
        </w:tc>
        <w:tc>
          <w:tcPr>
            <w:tcW w:w="3695" w:type="dxa"/>
            <w:tcBorders>
              <w:top w:val="single" w:sz="4" w:space="0" w:color="auto"/>
              <w:left w:val="single" w:sz="4" w:space="0" w:color="auto"/>
              <w:bottom w:val="single" w:sz="4" w:space="0" w:color="auto"/>
              <w:right w:val="single" w:sz="4" w:space="0" w:color="auto"/>
            </w:tcBorders>
            <w:hideMark/>
          </w:tcPr>
          <w:p w14:paraId="64D143B2" w14:textId="77777777" w:rsidR="00C249D1" w:rsidRDefault="00C249D1">
            <w:pPr>
              <w:rPr>
                <w:lang w:eastAsia="en-US"/>
              </w:rPr>
            </w:pPr>
            <w:r>
              <w:rPr>
                <w:lang w:eastAsia="en-US"/>
              </w:rPr>
              <w:t>Stavebný úrad</w:t>
            </w:r>
          </w:p>
        </w:tc>
      </w:tr>
      <w:tr w:rsidR="00C249D1" w14:paraId="7677F1D9" w14:textId="77777777" w:rsidTr="00C249D1">
        <w:tc>
          <w:tcPr>
            <w:tcW w:w="711" w:type="dxa"/>
            <w:tcBorders>
              <w:top w:val="single" w:sz="4" w:space="0" w:color="auto"/>
              <w:left w:val="single" w:sz="4" w:space="0" w:color="auto"/>
              <w:bottom w:val="single" w:sz="4" w:space="0" w:color="auto"/>
              <w:right w:val="single" w:sz="4" w:space="0" w:color="auto"/>
            </w:tcBorders>
            <w:hideMark/>
          </w:tcPr>
          <w:p w14:paraId="7E885CF7" w14:textId="77777777" w:rsidR="00C249D1" w:rsidRDefault="00C249D1">
            <w:pPr>
              <w:rPr>
                <w:lang w:eastAsia="en-US"/>
              </w:rPr>
            </w:pPr>
            <w:r>
              <w:rPr>
                <w:lang w:eastAsia="en-US"/>
              </w:rPr>
              <w:t>20</w:t>
            </w:r>
          </w:p>
        </w:tc>
        <w:tc>
          <w:tcPr>
            <w:tcW w:w="2959" w:type="dxa"/>
            <w:tcBorders>
              <w:top w:val="single" w:sz="4" w:space="0" w:color="auto"/>
              <w:left w:val="single" w:sz="4" w:space="0" w:color="auto"/>
              <w:bottom w:val="single" w:sz="4" w:space="0" w:color="auto"/>
              <w:right w:val="single" w:sz="4" w:space="0" w:color="auto"/>
            </w:tcBorders>
            <w:hideMark/>
          </w:tcPr>
          <w:p w14:paraId="50636F68" w14:textId="77777777" w:rsidR="00C249D1" w:rsidRDefault="00C249D1">
            <w:pPr>
              <w:rPr>
                <w:lang w:eastAsia="en-US"/>
              </w:rPr>
            </w:pPr>
            <w:r>
              <w:rPr>
                <w:lang w:eastAsia="en-US"/>
              </w:rPr>
              <w:t>Obce Lipovec, Kľačany</w:t>
            </w:r>
          </w:p>
        </w:tc>
        <w:tc>
          <w:tcPr>
            <w:tcW w:w="1589" w:type="dxa"/>
            <w:tcBorders>
              <w:top w:val="single" w:sz="4" w:space="0" w:color="auto"/>
              <w:left w:val="single" w:sz="4" w:space="0" w:color="auto"/>
              <w:bottom w:val="single" w:sz="4" w:space="0" w:color="auto"/>
              <w:right w:val="single" w:sz="4" w:space="0" w:color="auto"/>
            </w:tcBorders>
            <w:hideMark/>
          </w:tcPr>
          <w:p w14:paraId="11B5D668" w14:textId="77777777" w:rsidR="00C249D1" w:rsidRDefault="00C249D1">
            <w:pPr>
              <w:jc w:val="right"/>
              <w:rPr>
                <w:lang w:eastAsia="en-US"/>
              </w:rPr>
            </w:pPr>
            <w:r>
              <w:rPr>
                <w:lang w:eastAsia="en-US"/>
              </w:rPr>
              <w:t>3929,96</w:t>
            </w:r>
          </w:p>
        </w:tc>
        <w:tc>
          <w:tcPr>
            <w:tcW w:w="3695" w:type="dxa"/>
            <w:tcBorders>
              <w:top w:val="single" w:sz="4" w:space="0" w:color="auto"/>
              <w:left w:val="single" w:sz="4" w:space="0" w:color="auto"/>
              <w:bottom w:val="single" w:sz="4" w:space="0" w:color="auto"/>
              <w:right w:val="single" w:sz="4" w:space="0" w:color="auto"/>
            </w:tcBorders>
            <w:hideMark/>
          </w:tcPr>
          <w:p w14:paraId="07EEFD4C" w14:textId="77777777" w:rsidR="00C249D1" w:rsidRDefault="00C249D1">
            <w:pPr>
              <w:rPr>
                <w:lang w:eastAsia="en-US"/>
              </w:rPr>
            </w:pPr>
            <w:r>
              <w:rPr>
                <w:lang w:eastAsia="en-US"/>
              </w:rPr>
              <w:t>Spoločný úrad</w:t>
            </w:r>
          </w:p>
        </w:tc>
      </w:tr>
      <w:tr w:rsidR="00C249D1" w14:paraId="01D8F30B" w14:textId="77777777" w:rsidTr="00C249D1">
        <w:tc>
          <w:tcPr>
            <w:tcW w:w="711" w:type="dxa"/>
            <w:tcBorders>
              <w:top w:val="single" w:sz="4" w:space="0" w:color="auto"/>
              <w:left w:val="single" w:sz="4" w:space="0" w:color="auto"/>
              <w:bottom w:val="single" w:sz="4" w:space="0" w:color="auto"/>
              <w:right w:val="single" w:sz="4" w:space="0" w:color="auto"/>
            </w:tcBorders>
            <w:hideMark/>
          </w:tcPr>
          <w:p w14:paraId="7285F63C" w14:textId="77777777" w:rsidR="00C249D1" w:rsidRDefault="00C249D1">
            <w:pPr>
              <w:rPr>
                <w:lang w:eastAsia="en-US"/>
              </w:rPr>
            </w:pPr>
            <w:r>
              <w:rPr>
                <w:lang w:eastAsia="en-US"/>
              </w:rPr>
              <w:t>21</w:t>
            </w:r>
          </w:p>
        </w:tc>
        <w:tc>
          <w:tcPr>
            <w:tcW w:w="2959" w:type="dxa"/>
            <w:tcBorders>
              <w:top w:val="single" w:sz="4" w:space="0" w:color="auto"/>
              <w:left w:val="single" w:sz="4" w:space="0" w:color="auto"/>
              <w:bottom w:val="single" w:sz="4" w:space="0" w:color="auto"/>
              <w:right w:val="single" w:sz="4" w:space="0" w:color="auto"/>
            </w:tcBorders>
            <w:hideMark/>
          </w:tcPr>
          <w:p w14:paraId="184444ED" w14:textId="77777777" w:rsidR="00C249D1" w:rsidRDefault="00C249D1">
            <w:pPr>
              <w:rPr>
                <w:lang w:eastAsia="en-US"/>
              </w:rPr>
            </w:pPr>
            <w:r>
              <w:rPr>
                <w:lang w:eastAsia="en-US"/>
              </w:rPr>
              <w:t>UPSVaR</w:t>
            </w:r>
          </w:p>
        </w:tc>
        <w:tc>
          <w:tcPr>
            <w:tcW w:w="1589" w:type="dxa"/>
            <w:tcBorders>
              <w:top w:val="single" w:sz="4" w:space="0" w:color="auto"/>
              <w:left w:val="single" w:sz="4" w:space="0" w:color="auto"/>
              <w:bottom w:val="single" w:sz="4" w:space="0" w:color="auto"/>
              <w:right w:val="single" w:sz="4" w:space="0" w:color="auto"/>
            </w:tcBorders>
            <w:hideMark/>
          </w:tcPr>
          <w:p w14:paraId="0E14E595" w14:textId="77777777" w:rsidR="00C249D1" w:rsidRDefault="00C249D1">
            <w:pPr>
              <w:jc w:val="right"/>
              <w:rPr>
                <w:lang w:eastAsia="en-US"/>
              </w:rPr>
            </w:pPr>
            <w:r>
              <w:rPr>
                <w:lang w:eastAsia="en-US"/>
              </w:rPr>
              <w:t>11634,17</w:t>
            </w:r>
          </w:p>
        </w:tc>
        <w:tc>
          <w:tcPr>
            <w:tcW w:w="3695" w:type="dxa"/>
            <w:tcBorders>
              <w:top w:val="single" w:sz="4" w:space="0" w:color="auto"/>
              <w:left w:val="single" w:sz="4" w:space="0" w:color="auto"/>
              <w:bottom w:val="single" w:sz="4" w:space="0" w:color="auto"/>
              <w:right w:val="single" w:sz="4" w:space="0" w:color="auto"/>
            </w:tcBorders>
            <w:hideMark/>
          </w:tcPr>
          <w:p w14:paraId="52B8426B" w14:textId="77777777" w:rsidR="00C249D1" w:rsidRDefault="00C249D1">
            <w:pPr>
              <w:rPr>
                <w:lang w:eastAsia="en-US"/>
              </w:rPr>
            </w:pPr>
            <w:r>
              <w:rPr>
                <w:lang w:eastAsia="en-US"/>
              </w:rPr>
              <w:t>Hmotná núdza</w:t>
            </w:r>
          </w:p>
        </w:tc>
      </w:tr>
      <w:tr w:rsidR="00C249D1" w14:paraId="1467AFEC" w14:textId="77777777" w:rsidTr="00C249D1">
        <w:tc>
          <w:tcPr>
            <w:tcW w:w="711" w:type="dxa"/>
            <w:tcBorders>
              <w:top w:val="single" w:sz="4" w:space="0" w:color="auto"/>
              <w:left w:val="single" w:sz="4" w:space="0" w:color="auto"/>
              <w:bottom w:val="single" w:sz="4" w:space="0" w:color="auto"/>
              <w:right w:val="single" w:sz="4" w:space="0" w:color="auto"/>
            </w:tcBorders>
            <w:hideMark/>
          </w:tcPr>
          <w:p w14:paraId="7AF09D3F" w14:textId="77777777" w:rsidR="00C249D1" w:rsidRDefault="00C249D1">
            <w:pPr>
              <w:rPr>
                <w:lang w:eastAsia="en-US"/>
              </w:rPr>
            </w:pPr>
            <w:r>
              <w:rPr>
                <w:lang w:eastAsia="en-US"/>
              </w:rPr>
              <w:t>22</w:t>
            </w:r>
          </w:p>
        </w:tc>
        <w:tc>
          <w:tcPr>
            <w:tcW w:w="2959" w:type="dxa"/>
            <w:tcBorders>
              <w:top w:val="single" w:sz="4" w:space="0" w:color="auto"/>
              <w:left w:val="single" w:sz="4" w:space="0" w:color="auto"/>
              <w:bottom w:val="single" w:sz="4" w:space="0" w:color="auto"/>
              <w:right w:val="single" w:sz="4" w:space="0" w:color="auto"/>
            </w:tcBorders>
            <w:hideMark/>
          </w:tcPr>
          <w:p w14:paraId="7BCD7930" w14:textId="77777777" w:rsidR="00C249D1" w:rsidRDefault="00C249D1">
            <w:pPr>
              <w:rPr>
                <w:lang w:eastAsia="en-US"/>
              </w:rPr>
            </w:pPr>
            <w:r>
              <w:rPr>
                <w:lang w:eastAsia="en-US"/>
              </w:rPr>
              <w:t>MPSVaR</w:t>
            </w:r>
          </w:p>
        </w:tc>
        <w:tc>
          <w:tcPr>
            <w:tcW w:w="1589" w:type="dxa"/>
            <w:tcBorders>
              <w:top w:val="single" w:sz="4" w:space="0" w:color="auto"/>
              <w:left w:val="single" w:sz="4" w:space="0" w:color="auto"/>
              <w:bottom w:val="single" w:sz="4" w:space="0" w:color="auto"/>
              <w:right w:val="single" w:sz="4" w:space="0" w:color="auto"/>
            </w:tcBorders>
            <w:hideMark/>
          </w:tcPr>
          <w:p w14:paraId="14AF2E96" w14:textId="77777777" w:rsidR="00C249D1" w:rsidRDefault="00C249D1">
            <w:pPr>
              <w:jc w:val="right"/>
              <w:rPr>
                <w:lang w:eastAsia="en-US"/>
              </w:rPr>
            </w:pPr>
            <w:r>
              <w:rPr>
                <w:lang w:eastAsia="en-US"/>
              </w:rPr>
              <w:t>30576,40</w:t>
            </w:r>
          </w:p>
        </w:tc>
        <w:tc>
          <w:tcPr>
            <w:tcW w:w="3695" w:type="dxa"/>
            <w:tcBorders>
              <w:top w:val="single" w:sz="4" w:space="0" w:color="auto"/>
              <w:left w:val="single" w:sz="4" w:space="0" w:color="auto"/>
              <w:bottom w:val="single" w:sz="4" w:space="0" w:color="auto"/>
              <w:right w:val="single" w:sz="4" w:space="0" w:color="auto"/>
            </w:tcBorders>
            <w:hideMark/>
          </w:tcPr>
          <w:p w14:paraId="1F9AE59E" w14:textId="77777777" w:rsidR="00C249D1" w:rsidRDefault="00C249D1">
            <w:pPr>
              <w:rPr>
                <w:lang w:eastAsia="en-US"/>
              </w:rPr>
            </w:pPr>
            <w:r>
              <w:rPr>
                <w:lang w:eastAsia="en-US"/>
              </w:rPr>
              <w:t>Terénni sociál.pracovníci</w:t>
            </w:r>
          </w:p>
        </w:tc>
      </w:tr>
      <w:tr w:rsidR="00C249D1" w14:paraId="3ECD4EDD" w14:textId="77777777" w:rsidTr="00C249D1">
        <w:tc>
          <w:tcPr>
            <w:tcW w:w="711" w:type="dxa"/>
            <w:tcBorders>
              <w:top w:val="single" w:sz="4" w:space="0" w:color="auto"/>
              <w:left w:val="single" w:sz="4" w:space="0" w:color="auto"/>
              <w:bottom w:val="single" w:sz="4" w:space="0" w:color="auto"/>
              <w:right w:val="single" w:sz="4" w:space="0" w:color="auto"/>
            </w:tcBorders>
            <w:hideMark/>
          </w:tcPr>
          <w:p w14:paraId="68D4BC2F" w14:textId="77777777" w:rsidR="00C249D1" w:rsidRDefault="00C249D1">
            <w:pPr>
              <w:rPr>
                <w:lang w:eastAsia="en-US"/>
              </w:rPr>
            </w:pPr>
            <w:r>
              <w:rPr>
                <w:lang w:eastAsia="en-US"/>
              </w:rPr>
              <w:t>23</w:t>
            </w:r>
          </w:p>
        </w:tc>
        <w:tc>
          <w:tcPr>
            <w:tcW w:w="2959" w:type="dxa"/>
            <w:tcBorders>
              <w:top w:val="single" w:sz="4" w:space="0" w:color="auto"/>
              <w:left w:val="single" w:sz="4" w:space="0" w:color="auto"/>
              <w:bottom w:val="single" w:sz="4" w:space="0" w:color="auto"/>
              <w:right w:val="single" w:sz="4" w:space="0" w:color="auto"/>
            </w:tcBorders>
            <w:hideMark/>
          </w:tcPr>
          <w:p w14:paraId="444453E8" w14:textId="77777777" w:rsidR="00C249D1" w:rsidRDefault="00C249D1">
            <w:pPr>
              <w:rPr>
                <w:lang w:eastAsia="en-US"/>
              </w:rPr>
            </w:pPr>
            <w:r>
              <w:rPr>
                <w:lang w:eastAsia="en-US"/>
              </w:rPr>
              <w:t>UPSVaR</w:t>
            </w:r>
          </w:p>
        </w:tc>
        <w:tc>
          <w:tcPr>
            <w:tcW w:w="1589" w:type="dxa"/>
            <w:tcBorders>
              <w:top w:val="single" w:sz="4" w:space="0" w:color="auto"/>
              <w:left w:val="single" w:sz="4" w:space="0" w:color="auto"/>
              <w:bottom w:val="single" w:sz="4" w:space="0" w:color="auto"/>
              <w:right w:val="single" w:sz="4" w:space="0" w:color="auto"/>
            </w:tcBorders>
            <w:hideMark/>
          </w:tcPr>
          <w:p w14:paraId="0C53B64A" w14:textId="77777777" w:rsidR="00C249D1" w:rsidRDefault="00C249D1">
            <w:pPr>
              <w:jc w:val="right"/>
              <w:rPr>
                <w:lang w:eastAsia="en-US"/>
              </w:rPr>
            </w:pPr>
            <w:r>
              <w:rPr>
                <w:lang w:eastAsia="en-US"/>
              </w:rPr>
              <w:t>121372,80</w:t>
            </w:r>
          </w:p>
        </w:tc>
        <w:tc>
          <w:tcPr>
            <w:tcW w:w="3695" w:type="dxa"/>
            <w:tcBorders>
              <w:top w:val="single" w:sz="4" w:space="0" w:color="auto"/>
              <w:left w:val="single" w:sz="4" w:space="0" w:color="auto"/>
              <w:bottom w:val="single" w:sz="4" w:space="0" w:color="auto"/>
              <w:right w:val="single" w:sz="4" w:space="0" w:color="auto"/>
            </w:tcBorders>
            <w:hideMark/>
          </w:tcPr>
          <w:p w14:paraId="0284E18B" w14:textId="77777777" w:rsidR="00C249D1" w:rsidRDefault="00C249D1">
            <w:pPr>
              <w:rPr>
                <w:lang w:eastAsia="en-US"/>
              </w:rPr>
            </w:pPr>
            <w:r>
              <w:rPr>
                <w:lang w:eastAsia="en-US"/>
              </w:rPr>
              <w:t>HN - stravné</w:t>
            </w:r>
          </w:p>
        </w:tc>
      </w:tr>
      <w:tr w:rsidR="00C249D1" w14:paraId="2388596D" w14:textId="77777777" w:rsidTr="00C249D1">
        <w:tc>
          <w:tcPr>
            <w:tcW w:w="711" w:type="dxa"/>
            <w:tcBorders>
              <w:top w:val="single" w:sz="4" w:space="0" w:color="auto"/>
              <w:left w:val="single" w:sz="4" w:space="0" w:color="auto"/>
              <w:bottom w:val="single" w:sz="4" w:space="0" w:color="auto"/>
              <w:right w:val="single" w:sz="4" w:space="0" w:color="auto"/>
            </w:tcBorders>
            <w:hideMark/>
          </w:tcPr>
          <w:p w14:paraId="6557450F" w14:textId="77777777" w:rsidR="00C249D1" w:rsidRDefault="00C249D1">
            <w:pPr>
              <w:rPr>
                <w:lang w:eastAsia="en-US"/>
              </w:rPr>
            </w:pPr>
            <w:r>
              <w:rPr>
                <w:lang w:eastAsia="en-US"/>
              </w:rPr>
              <w:t>24</w:t>
            </w:r>
          </w:p>
        </w:tc>
        <w:tc>
          <w:tcPr>
            <w:tcW w:w="2959" w:type="dxa"/>
            <w:tcBorders>
              <w:top w:val="single" w:sz="4" w:space="0" w:color="auto"/>
              <w:left w:val="single" w:sz="4" w:space="0" w:color="auto"/>
              <w:bottom w:val="single" w:sz="4" w:space="0" w:color="auto"/>
              <w:right w:val="single" w:sz="4" w:space="0" w:color="auto"/>
            </w:tcBorders>
            <w:hideMark/>
          </w:tcPr>
          <w:p w14:paraId="600139F2" w14:textId="77777777" w:rsidR="00C249D1" w:rsidRDefault="00C249D1">
            <w:pPr>
              <w:rPr>
                <w:lang w:eastAsia="en-US"/>
              </w:rPr>
            </w:pPr>
            <w:r>
              <w:rPr>
                <w:lang w:eastAsia="en-US"/>
              </w:rPr>
              <w:t>MŠ</w:t>
            </w:r>
          </w:p>
        </w:tc>
        <w:tc>
          <w:tcPr>
            <w:tcW w:w="1589" w:type="dxa"/>
            <w:tcBorders>
              <w:top w:val="single" w:sz="4" w:space="0" w:color="auto"/>
              <w:left w:val="single" w:sz="4" w:space="0" w:color="auto"/>
              <w:bottom w:val="single" w:sz="4" w:space="0" w:color="auto"/>
              <w:right w:val="single" w:sz="4" w:space="0" w:color="auto"/>
            </w:tcBorders>
            <w:hideMark/>
          </w:tcPr>
          <w:p w14:paraId="2A18EF87" w14:textId="77777777" w:rsidR="00C249D1" w:rsidRDefault="00C249D1">
            <w:pPr>
              <w:jc w:val="right"/>
              <w:rPr>
                <w:lang w:eastAsia="en-US"/>
              </w:rPr>
            </w:pPr>
            <w:r>
              <w:rPr>
                <w:lang w:eastAsia="en-US"/>
              </w:rPr>
              <w:t>4500,0</w:t>
            </w:r>
          </w:p>
        </w:tc>
        <w:tc>
          <w:tcPr>
            <w:tcW w:w="3695" w:type="dxa"/>
            <w:tcBorders>
              <w:top w:val="single" w:sz="4" w:space="0" w:color="auto"/>
              <w:left w:val="single" w:sz="4" w:space="0" w:color="auto"/>
              <w:bottom w:val="single" w:sz="4" w:space="0" w:color="auto"/>
              <w:right w:val="single" w:sz="4" w:space="0" w:color="auto"/>
            </w:tcBorders>
            <w:hideMark/>
          </w:tcPr>
          <w:p w14:paraId="19A9D620" w14:textId="77777777" w:rsidR="00C249D1" w:rsidRDefault="00C249D1">
            <w:pPr>
              <w:rPr>
                <w:lang w:eastAsia="en-US"/>
              </w:rPr>
            </w:pPr>
            <w:r>
              <w:rPr>
                <w:lang w:eastAsia="en-US"/>
              </w:rPr>
              <w:t>Malé grafické formy</w:t>
            </w:r>
          </w:p>
        </w:tc>
      </w:tr>
      <w:tr w:rsidR="00C249D1" w14:paraId="580668B5" w14:textId="77777777" w:rsidTr="00C249D1">
        <w:tc>
          <w:tcPr>
            <w:tcW w:w="711" w:type="dxa"/>
            <w:tcBorders>
              <w:top w:val="single" w:sz="4" w:space="0" w:color="auto"/>
              <w:left w:val="single" w:sz="4" w:space="0" w:color="auto"/>
              <w:bottom w:val="single" w:sz="4" w:space="0" w:color="auto"/>
              <w:right w:val="single" w:sz="4" w:space="0" w:color="auto"/>
            </w:tcBorders>
            <w:hideMark/>
          </w:tcPr>
          <w:p w14:paraId="40DB6F3B" w14:textId="77777777" w:rsidR="00C249D1" w:rsidRDefault="00C249D1">
            <w:pPr>
              <w:rPr>
                <w:lang w:eastAsia="en-US"/>
              </w:rPr>
            </w:pPr>
            <w:r>
              <w:rPr>
                <w:lang w:eastAsia="en-US"/>
              </w:rPr>
              <w:t>25</w:t>
            </w:r>
          </w:p>
        </w:tc>
        <w:tc>
          <w:tcPr>
            <w:tcW w:w="2959" w:type="dxa"/>
            <w:tcBorders>
              <w:top w:val="single" w:sz="4" w:space="0" w:color="auto"/>
              <w:left w:val="single" w:sz="4" w:space="0" w:color="auto"/>
              <w:bottom w:val="single" w:sz="4" w:space="0" w:color="auto"/>
              <w:right w:val="single" w:sz="4" w:space="0" w:color="auto"/>
            </w:tcBorders>
          </w:tcPr>
          <w:p w14:paraId="3D4712F6" w14:textId="77777777" w:rsidR="00C249D1" w:rsidRDefault="00C249D1">
            <w:pPr>
              <w:rPr>
                <w:lang w:eastAsia="en-US"/>
              </w:rPr>
            </w:pPr>
          </w:p>
        </w:tc>
        <w:tc>
          <w:tcPr>
            <w:tcW w:w="1589" w:type="dxa"/>
            <w:tcBorders>
              <w:top w:val="single" w:sz="4" w:space="0" w:color="auto"/>
              <w:left w:val="single" w:sz="4" w:space="0" w:color="auto"/>
              <w:bottom w:val="single" w:sz="4" w:space="0" w:color="auto"/>
              <w:right w:val="single" w:sz="4" w:space="0" w:color="auto"/>
            </w:tcBorders>
            <w:hideMark/>
          </w:tcPr>
          <w:p w14:paraId="6AAF29C0" w14:textId="77777777" w:rsidR="00C249D1" w:rsidRDefault="00C249D1">
            <w:pPr>
              <w:jc w:val="right"/>
              <w:rPr>
                <w:lang w:eastAsia="en-US"/>
              </w:rPr>
            </w:pPr>
            <w:r>
              <w:rPr>
                <w:lang w:eastAsia="en-US"/>
              </w:rPr>
              <w:t>2160,95</w:t>
            </w:r>
          </w:p>
        </w:tc>
        <w:tc>
          <w:tcPr>
            <w:tcW w:w="3695" w:type="dxa"/>
            <w:tcBorders>
              <w:top w:val="single" w:sz="4" w:space="0" w:color="auto"/>
              <w:left w:val="single" w:sz="4" w:space="0" w:color="auto"/>
              <w:bottom w:val="single" w:sz="4" w:space="0" w:color="auto"/>
              <w:right w:val="single" w:sz="4" w:space="0" w:color="auto"/>
            </w:tcBorders>
            <w:hideMark/>
          </w:tcPr>
          <w:p w14:paraId="5CE1A867" w14:textId="77777777" w:rsidR="00C249D1" w:rsidRDefault="00C249D1">
            <w:pPr>
              <w:rPr>
                <w:lang w:eastAsia="en-US"/>
              </w:rPr>
            </w:pPr>
            <w:r>
              <w:rPr>
                <w:lang w:eastAsia="en-US"/>
              </w:rPr>
              <w:t xml:space="preserve">Projekt Poľsko </w:t>
            </w:r>
          </w:p>
        </w:tc>
      </w:tr>
      <w:tr w:rsidR="00C249D1" w14:paraId="00C574D4" w14:textId="77777777" w:rsidTr="00C249D1">
        <w:tc>
          <w:tcPr>
            <w:tcW w:w="711" w:type="dxa"/>
            <w:tcBorders>
              <w:top w:val="single" w:sz="4" w:space="0" w:color="auto"/>
              <w:left w:val="single" w:sz="4" w:space="0" w:color="auto"/>
              <w:bottom w:val="single" w:sz="4" w:space="0" w:color="auto"/>
              <w:right w:val="single" w:sz="4" w:space="0" w:color="auto"/>
            </w:tcBorders>
            <w:hideMark/>
          </w:tcPr>
          <w:p w14:paraId="08EBDA2C" w14:textId="77777777" w:rsidR="00C249D1" w:rsidRDefault="00C249D1">
            <w:pPr>
              <w:rPr>
                <w:lang w:eastAsia="en-US"/>
              </w:rPr>
            </w:pPr>
            <w:r>
              <w:rPr>
                <w:lang w:eastAsia="en-US"/>
              </w:rPr>
              <w:t>26</w:t>
            </w:r>
          </w:p>
        </w:tc>
        <w:tc>
          <w:tcPr>
            <w:tcW w:w="2959" w:type="dxa"/>
            <w:tcBorders>
              <w:top w:val="single" w:sz="4" w:space="0" w:color="auto"/>
              <w:left w:val="single" w:sz="4" w:space="0" w:color="auto"/>
              <w:bottom w:val="single" w:sz="4" w:space="0" w:color="auto"/>
              <w:right w:val="single" w:sz="4" w:space="0" w:color="auto"/>
            </w:tcBorders>
            <w:hideMark/>
          </w:tcPr>
          <w:p w14:paraId="5B1D8B78" w14:textId="77777777" w:rsidR="00C249D1" w:rsidRDefault="00C249D1">
            <w:pPr>
              <w:rPr>
                <w:lang w:eastAsia="en-US"/>
              </w:rPr>
            </w:pPr>
            <w:r>
              <w:rPr>
                <w:lang w:eastAsia="en-US"/>
              </w:rPr>
              <w:t>Štatistický úrad</w:t>
            </w:r>
          </w:p>
        </w:tc>
        <w:tc>
          <w:tcPr>
            <w:tcW w:w="1589" w:type="dxa"/>
            <w:tcBorders>
              <w:top w:val="single" w:sz="4" w:space="0" w:color="auto"/>
              <w:left w:val="single" w:sz="4" w:space="0" w:color="auto"/>
              <w:bottom w:val="single" w:sz="4" w:space="0" w:color="auto"/>
              <w:right w:val="single" w:sz="4" w:space="0" w:color="auto"/>
            </w:tcBorders>
            <w:hideMark/>
          </w:tcPr>
          <w:p w14:paraId="177C715C" w14:textId="77777777" w:rsidR="00C249D1" w:rsidRDefault="00C249D1">
            <w:pPr>
              <w:jc w:val="right"/>
              <w:rPr>
                <w:lang w:eastAsia="en-US"/>
              </w:rPr>
            </w:pPr>
            <w:r>
              <w:rPr>
                <w:lang w:eastAsia="en-US"/>
              </w:rPr>
              <w:t>12984</w:t>
            </w:r>
          </w:p>
        </w:tc>
        <w:tc>
          <w:tcPr>
            <w:tcW w:w="3695" w:type="dxa"/>
            <w:tcBorders>
              <w:top w:val="single" w:sz="4" w:space="0" w:color="auto"/>
              <w:left w:val="single" w:sz="4" w:space="0" w:color="auto"/>
              <w:bottom w:val="single" w:sz="4" w:space="0" w:color="auto"/>
              <w:right w:val="single" w:sz="4" w:space="0" w:color="auto"/>
            </w:tcBorders>
            <w:hideMark/>
          </w:tcPr>
          <w:p w14:paraId="1C158614" w14:textId="77777777" w:rsidR="00C249D1" w:rsidRDefault="00C249D1">
            <w:pPr>
              <w:rPr>
                <w:lang w:eastAsia="en-US"/>
              </w:rPr>
            </w:pPr>
            <w:r>
              <w:rPr>
                <w:lang w:eastAsia="en-US"/>
              </w:rPr>
              <w:t>Sčítanie budov, domov</w:t>
            </w:r>
          </w:p>
        </w:tc>
      </w:tr>
      <w:tr w:rsidR="00C249D1" w14:paraId="708E05FB" w14:textId="77777777" w:rsidTr="00C249D1">
        <w:tc>
          <w:tcPr>
            <w:tcW w:w="711" w:type="dxa"/>
            <w:tcBorders>
              <w:top w:val="single" w:sz="4" w:space="0" w:color="auto"/>
              <w:left w:val="single" w:sz="4" w:space="0" w:color="auto"/>
              <w:bottom w:val="single" w:sz="4" w:space="0" w:color="auto"/>
              <w:right w:val="single" w:sz="4" w:space="0" w:color="auto"/>
            </w:tcBorders>
          </w:tcPr>
          <w:p w14:paraId="321F880A" w14:textId="77777777" w:rsidR="00C249D1" w:rsidRDefault="00C249D1">
            <w:pPr>
              <w:rPr>
                <w:lang w:eastAsia="en-US"/>
              </w:rPr>
            </w:pPr>
          </w:p>
        </w:tc>
        <w:tc>
          <w:tcPr>
            <w:tcW w:w="2959" w:type="dxa"/>
            <w:tcBorders>
              <w:top w:val="single" w:sz="4" w:space="0" w:color="auto"/>
              <w:left w:val="single" w:sz="4" w:space="0" w:color="auto"/>
              <w:bottom w:val="single" w:sz="4" w:space="0" w:color="auto"/>
              <w:right w:val="single" w:sz="4" w:space="0" w:color="auto"/>
            </w:tcBorders>
            <w:hideMark/>
          </w:tcPr>
          <w:p w14:paraId="7EB2A2C0" w14:textId="77777777" w:rsidR="00C249D1" w:rsidRDefault="00C249D1">
            <w:pPr>
              <w:rPr>
                <w:lang w:eastAsia="en-US"/>
              </w:rPr>
            </w:pPr>
            <w:r>
              <w:rPr>
                <w:lang w:eastAsia="en-US"/>
              </w:rPr>
              <w:t>UPSVaR</w:t>
            </w:r>
          </w:p>
        </w:tc>
        <w:tc>
          <w:tcPr>
            <w:tcW w:w="1589" w:type="dxa"/>
            <w:tcBorders>
              <w:top w:val="single" w:sz="4" w:space="0" w:color="auto"/>
              <w:left w:val="single" w:sz="4" w:space="0" w:color="auto"/>
              <w:bottom w:val="single" w:sz="4" w:space="0" w:color="auto"/>
              <w:right w:val="single" w:sz="4" w:space="0" w:color="auto"/>
            </w:tcBorders>
            <w:hideMark/>
          </w:tcPr>
          <w:p w14:paraId="261A9128" w14:textId="77777777" w:rsidR="00C249D1" w:rsidRDefault="00C249D1">
            <w:pPr>
              <w:jc w:val="right"/>
              <w:rPr>
                <w:lang w:eastAsia="en-US"/>
              </w:rPr>
            </w:pPr>
            <w:r>
              <w:rPr>
                <w:lang w:eastAsia="en-US"/>
              </w:rPr>
              <w:t>68531,63</w:t>
            </w:r>
          </w:p>
        </w:tc>
        <w:tc>
          <w:tcPr>
            <w:tcW w:w="3695" w:type="dxa"/>
            <w:tcBorders>
              <w:top w:val="single" w:sz="4" w:space="0" w:color="auto"/>
              <w:left w:val="single" w:sz="4" w:space="0" w:color="auto"/>
              <w:bottom w:val="single" w:sz="4" w:space="0" w:color="auto"/>
              <w:right w:val="single" w:sz="4" w:space="0" w:color="auto"/>
            </w:tcBorders>
            <w:hideMark/>
          </w:tcPr>
          <w:p w14:paraId="643F6EE4" w14:textId="77777777" w:rsidR="00C249D1" w:rsidRDefault="00C249D1">
            <w:pPr>
              <w:rPr>
                <w:lang w:eastAsia="en-US"/>
              </w:rPr>
            </w:pPr>
            <w:r>
              <w:rPr>
                <w:lang w:eastAsia="en-US"/>
              </w:rPr>
              <w:t xml:space="preserve"> mzdy MŠ COVID</w:t>
            </w:r>
          </w:p>
        </w:tc>
      </w:tr>
      <w:tr w:rsidR="00C249D1" w14:paraId="57BA6063" w14:textId="77777777" w:rsidTr="00C249D1">
        <w:tc>
          <w:tcPr>
            <w:tcW w:w="711" w:type="dxa"/>
            <w:tcBorders>
              <w:top w:val="single" w:sz="4" w:space="0" w:color="auto"/>
              <w:left w:val="single" w:sz="4" w:space="0" w:color="auto"/>
              <w:bottom w:val="single" w:sz="4" w:space="0" w:color="auto"/>
              <w:right w:val="single" w:sz="4" w:space="0" w:color="auto"/>
            </w:tcBorders>
          </w:tcPr>
          <w:p w14:paraId="13885045" w14:textId="77777777" w:rsidR="00C249D1" w:rsidRDefault="00C249D1">
            <w:pPr>
              <w:rPr>
                <w:lang w:eastAsia="en-US"/>
              </w:rPr>
            </w:pPr>
          </w:p>
        </w:tc>
        <w:tc>
          <w:tcPr>
            <w:tcW w:w="2959" w:type="dxa"/>
            <w:tcBorders>
              <w:top w:val="single" w:sz="4" w:space="0" w:color="auto"/>
              <w:left w:val="single" w:sz="4" w:space="0" w:color="auto"/>
              <w:bottom w:val="single" w:sz="4" w:space="0" w:color="auto"/>
              <w:right w:val="single" w:sz="4" w:space="0" w:color="auto"/>
            </w:tcBorders>
            <w:hideMark/>
          </w:tcPr>
          <w:p w14:paraId="6F7C11B3" w14:textId="77777777" w:rsidR="00C249D1" w:rsidRDefault="00C249D1">
            <w:pPr>
              <w:rPr>
                <w:lang w:eastAsia="en-US"/>
              </w:rPr>
            </w:pPr>
            <w:r>
              <w:rPr>
                <w:lang w:eastAsia="en-US"/>
              </w:rPr>
              <w:t>UPSVAR</w:t>
            </w:r>
          </w:p>
        </w:tc>
        <w:tc>
          <w:tcPr>
            <w:tcW w:w="1589" w:type="dxa"/>
            <w:tcBorders>
              <w:top w:val="single" w:sz="4" w:space="0" w:color="auto"/>
              <w:left w:val="single" w:sz="4" w:space="0" w:color="auto"/>
              <w:bottom w:val="single" w:sz="4" w:space="0" w:color="auto"/>
              <w:right w:val="single" w:sz="4" w:space="0" w:color="auto"/>
            </w:tcBorders>
            <w:hideMark/>
          </w:tcPr>
          <w:p w14:paraId="05BFE76F" w14:textId="77777777" w:rsidR="00C249D1" w:rsidRDefault="00C249D1">
            <w:pPr>
              <w:jc w:val="right"/>
              <w:rPr>
                <w:lang w:eastAsia="en-US"/>
              </w:rPr>
            </w:pPr>
            <w:r>
              <w:rPr>
                <w:lang w:eastAsia="en-US"/>
              </w:rPr>
              <w:t>29915</w:t>
            </w:r>
          </w:p>
        </w:tc>
        <w:tc>
          <w:tcPr>
            <w:tcW w:w="3695" w:type="dxa"/>
            <w:tcBorders>
              <w:top w:val="single" w:sz="4" w:space="0" w:color="auto"/>
              <w:left w:val="single" w:sz="4" w:space="0" w:color="auto"/>
              <w:bottom w:val="single" w:sz="4" w:space="0" w:color="auto"/>
              <w:right w:val="single" w:sz="4" w:space="0" w:color="auto"/>
            </w:tcBorders>
            <w:hideMark/>
          </w:tcPr>
          <w:p w14:paraId="2E1E33EA" w14:textId="77777777" w:rsidR="00C249D1" w:rsidRDefault="00C249D1">
            <w:pPr>
              <w:rPr>
                <w:lang w:eastAsia="en-US"/>
              </w:rPr>
            </w:pPr>
            <w:r>
              <w:rPr>
                <w:lang w:eastAsia="en-US"/>
              </w:rPr>
              <w:t>Sociálne služby . COVID</w:t>
            </w:r>
          </w:p>
        </w:tc>
      </w:tr>
      <w:tr w:rsidR="00C249D1" w14:paraId="15FDD1B4" w14:textId="77777777" w:rsidTr="00C249D1">
        <w:tc>
          <w:tcPr>
            <w:tcW w:w="711" w:type="dxa"/>
            <w:tcBorders>
              <w:top w:val="single" w:sz="4" w:space="0" w:color="auto"/>
              <w:left w:val="single" w:sz="4" w:space="0" w:color="auto"/>
              <w:bottom w:val="single" w:sz="4" w:space="0" w:color="auto"/>
              <w:right w:val="single" w:sz="4" w:space="0" w:color="auto"/>
            </w:tcBorders>
          </w:tcPr>
          <w:p w14:paraId="2410A1A4" w14:textId="77777777" w:rsidR="00C249D1" w:rsidRDefault="00C249D1">
            <w:pPr>
              <w:rPr>
                <w:lang w:eastAsia="en-US"/>
              </w:rPr>
            </w:pPr>
          </w:p>
        </w:tc>
        <w:tc>
          <w:tcPr>
            <w:tcW w:w="2959" w:type="dxa"/>
            <w:tcBorders>
              <w:top w:val="single" w:sz="4" w:space="0" w:color="auto"/>
              <w:left w:val="single" w:sz="4" w:space="0" w:color="auto"/>
              <w:bottom w:val="single" w:sz="4" w:space="0" w:color="auto"/>
              <w:right w:val="single" w:sz="4" w:space="0" w:color="auto"/>
            </w:tcBorders>
            <w:hideMark/>
          </w:tcPr>
          <w:p w14:paraId="2D15C4BB" w14:textId="77777777" w:rsidR="00C249D1" w:rsidRDefault="00C249D1">
            <w:pPr>
              <w:rPr>
                <w:lang w:eastAsia="en-US"/>
              </w:rPr>
            </w:pPr>
            <w:r>
              <w:rPr>
                <w:lang w:eastAsia="en-US"/>
              </w:rPr>
              <w:t>MVSR</w:t>
            </w:r>
          </w:p>
        </w:tc>
        <w:tc>
          <w:tcPr>
            <w:tcW w:w="1589" w:type="dxa"/>
            <w:tcBorders>
              <w:top w:val="single" w:sz="4" w:space="0" w:color="auto"/>
              <w:left w:val="single" w:sz="4" w:space="0" w:color="auto"/>
              <w:bottom w:val="single" w:sz="4" w:space="0" w:color="auto"/>
              <w:right w:val="single" w:sz="4" w:space="0" w:color="auto"/>
            </w:tcBorders>
            <w:hideMark/>
          </w:tcPr>
          <w:p w14:paraId="3728FD98" w14:textId="77777777" w:rsidR="00C249D1" w:rsidRDefault="00C249D1">
            <w:pPr>
              <w:jc w:val="right"/>
              <w:rPr>
                <w:lang w:eastAsia="en-US"/>
              </w:rPr>
            </w:pPr>
            <w:r>
              <w:rPr>
                <w:lang w:eastAsia="en-US"/>
              </w:rPr>
              <w:t>11058,95</w:t>
            </w:r>
          </w:p>
        </w:tc>
        <w:tc>
          <w:tcPr>
            <w:tcW w:w="3695" w:type="dxa"/>
            <w:tcBorders>
              <w:top w:val="single" w:sz="4" w:space="0" w:color="auto"/>
              <w:left w:val="single" w:sz="4" w:space="0" w:color="auto"/>
              <w:bottom w:val="single" w:sz="4" w:space="0" w:color="auto"/>
              <w:right w:val="single" w:sz="4" w:space="0" w:color="auto"/>
            </w:tcBorders>
            <w:hideMark/>
          </w:tcPr>
          <w:p w14:paraId="3A958AE2" w14:textId="77777777" w:rsidR="00C249D1" w:rsidRDefault="00C249D1">
            <w:pPr>
              <w:rPr>
                <w:lang w:eastAsia="en-US"/>
              </w:rPr>
            </w:pPr>
            <w:r>
              <w:rPr>
                <w:lang w:eastAsia="en-US"/>
              </w:rPr>
              <w:t>Refundácia nákladov COVID</w:t>
            </w:r>
          </w:p>
        </w:tc>
      </w:tr>
      <w:tr w:rsidR="00C249D1" w14:paraId="5C4EB526" w14:textId="77777777" w:rsidTr="00C249D1">
        <w:tc>
          <w:tcPr>
            <w:tcW w:w="711" w:type="dxa"/>
            <w:tcBorders>
              <w:top w:val="single" w:sz="4" w:space="0" w:color="auto"/>
              <w:left w:val="single" w:sz="4" w:space="0" w:color="auto"/>
              <w:bottom w:val="single" w:sz="4" w:space="0" w:color="auto"/>
              <w:right w:val="single" w:sz="4" w:space="0" w:color="auto"/>
            </w:tcBorders>
          </w:tcPr>
          <w:p w14:paraId="45629273" w14:textId="77777777" w:rsidR="00C249D1" w:rsidRDefault="00C249D1">
            <w:pPr>
              <w:rPr>
                <w:lang w:eastAsia="en-US"/>
              </w:rPr>
            </w:pPr>
          </w:p>
        </w:tc>
        <w:tc>
          <w:tcPr>
            <w:tcW w:w="2959" w:type="dxa"/>
            <w:tcBorders>
              <w:top w:val="single" w:sz="4" w:space="0" w:color="auto"/>
              <w:left w:val="single" w:sz="4" w:space="0" w:color="auto"/>
              <w:bottom w:val="single" w:sz="4" w:space="0" w:color="auto"/>
              <w:right w:val="single" w:sz="4" w:space="0" w:color="auto"/>
            </w:tcBorders>
            <w:hideMark/>
          </w:tcPr>
          <w:p w14:paraId="7199181F" w14:textId="77777777" w:rsidR="00C249D1" w:rsidRDefault="00C249D1">
            <w:pPr>
              <w:rPr>
                <w:lang w:eastAsia="en-US"/>
              </w:rPr>
            </w:pPr>
            <w:r>
              <w:rPr>
                <w:lang w:eastAsia="en-US"/>
              </w:rPr>
              <w:t>Fond na podporu umenia</w:t>
            </w:r>
          </w:p>
        </w:tc>
        <w:tc>
          <w:tcPr>
            <w:tcW w:w="1589" w:type="dxa"/>
            <w:tcBorders>
              <w:top w:val="single" w:sz="4" w:space="0" w:color="auto"/>
              <w:left w:val="single" w:sz="4" w:space="0" w:color="auto"/>
              <w:bottom w:val="single" w:sz="4" w:space="0" w:color="auto"/>
              <w:right w:val="single" w:sz="4" w:space="0" w:color="auto"/>
            </w:tcBorders>
            <w:hideMark/>
          </w:tcPr>
          <w:p w14:paraId="193F4F01" w14:textId="77777777" w:rsidR="00C249D1" w:rsidRDefault="00C249D1">
            <w:pPr>
              <w:jc w:val="right"/>
              <w:rPr>
                <w:lang w:eastAsia="en-US"/>
              </w:rPr>
            </w:pPr>
            <w:r>
              <w:rPr>
                <w:lang w:eastAsia="en-US"/>
              </w:rPr>
              <w:t>2500</w:t>
            </w:r>
          </w:p>
        </w:tc>
        <w:tc>
          <w:tcPr>
            <w:tcW w:w="3695" w:type="dxa"/>
            <w:tcBorders>
              <w:top w:val="single" w:sz="4" w:space="0" w:color="auto"/>
              <w:left w:val="single" w:sz="4" w:space="0" w:color="auto"/>
              <w:bottom w:val="single" w:sz="4" w:space="0" w:color="auto"/>
              <w:right w:val="single" w:sz="4" w:space="0" w:color="auto"/>
            </w:tcBorders>
            <w:hideMark/>
          </w:tcPr>
          <w:p w14:paraId="2CC6A903" w14:textId="77777777" w:rsidR="00C249D1" w:rsidRDefault="00C249D1">
            <w:pPr>
              <w:rPr>
                <w:lang w:eastAsia="en-US"/>
              </w:rPr>
            </w:pPr>
            <w:r>
              <w:rPr>
                <w:lang w:eastAsia="en-US"/>
              </w:rPr>
              <w:t>Projekt knihy</w:t>
            </w:r>
          </w:p>
        </w:tc>
      </w:tr>
      <w:tr w:rsidR="00C249D1" w14:paraId="23D2B378" w14:textId="77777777" w:rsidTr="00C249D1">
        <w:tc>
          <w:tcPr>
            <w:tcW w:w="711" w:type="dxa"/>
            <w:tcBorders>
              <w:top w:val="single" w:sz="4" w:space="0" w:color="auto"/>
              <w:left w:val="single" w:sz="4" w:space="0" w:color="auto"/>
              <w:bottom w:val="single" w:sz="4" w:space="0" w:color="auto"/>
              <w:right w:val="single" w:sz="4" w:space="0" w:color="auto"/>
            </w:tcBorders>
          </w:tcPr>
          <w:p w14:paraId="52886392" w14:textId="77777777" w:rsidR="00C249D1" w:rsidRDefault="00C249D1">
            <w:pPr>
              <w:rPr>
                <w:lang w:eastAsia="en-US"/>
              </w:rPr>
            </w:pPr>
          </w:p>
        </w:tc>
        <w:tc>
          <w:tcPr>
            <w:tcW w:w="2959" w:type="dxa"/>
            <w:tcBorders>
              <w:top w:val="single" w:sz="4" w:space="0" w:color="auto"/>
              <w:left w:val="single" w:sz="4" w:space="0" w:color="auto"/>
              <w:bottom w:val="single" w:sz="4" w:space="0" w:color="auto"/>
              <w:right w:val="single" w:sz="4" w:space="0" w:color="auto"/>
            </w:tcBorders>
            <w:hideMark/>
          </w:tcPr>
          <w:p w14:paraId="5560C00A" w14:textId="77777777" w:rsidR="00C249D1" w:rsidRDefault="00C249D1">
            <w:pPr>
              <w:rPr>
                <w:lang w:eastAsia="en-US"/>
              </w:rPr>
            </w:pPr>
            <w:r>
              <w:rPr>
                <w:lang w:eastAsia="en-US"/>
              </w:rPr>
              <w:t>spolu</w:t>
            </w:r>
          </w:p>
        </w:tc>
        <w:tc>
          <w:tcPr>
            <w:tcW w:w="1589" w:type="dxa"/>
            <w:tcBorders>
              <w:top w:val="single" w:sz="4" w:space="0" w:color="auto"/>
              <w:left w:val="single" w:sz="4" w:space="0" w:color="auto"/>
              <w:bottom w:val="single" w:sz="4" w:space="0" w:color="auto"/>
              <w:right w:val="single" w:sz="4" w:space="0" w:color="auto"/>
            </w:tcBorders>
            <w:hideMark/>
          </w:tcPr>
          <w:p w14:paraId="7BB41DF7" w14:textId="77777777" w:rsidR="00C249D1" w:rsidRDefault="00C249D1">
            <w:pPr>
              <w:rPr>
                <w:lang w:eastAsia="en-US"/>
              </w:rPr>
            </w:pPr>
            <w:r>
              <w:rPr>
                <w:lang w:eastAsia="en-US"/>
              </w:rPr>
              <w:fldChar w:fldCharType="begin"/>
            </w:r>
            <w:r>
              <w:rPr>
                <w:lang w:eastAsia="en-US"/>
              </w:rPr>
              <w:instrText xml:space="preserve"> =SUM(ABOVE) </w:instrText>
            </w:r>
            <w:r>
              <w:rPr>
                <w:lang w:eastAsia="en-US"/>
              </w:rPr>
              <w:fldChar w:fldCharType="separate"/>
            </w:r>
            <w:r>
              <w:rPr>
                <w:noProof/>
                <w:lang w:eastAsia="en-US"/>
              </w:rPr>
              <w:t>2612208,33</w:t>
            </w:r>
            <w:r>
              <w:rPr>
                <w:lang w:eastAsia="en-US"/>
              </w:rPr>
              <w:fldChar w:fldCharType="end"/>
            </w:r>
          </w:p>
        </w:tc>
        <w:tc>
          <w:tcPr>
            <w:tcW w:w="3695" w:type="dxa"/>
            <w:tcBorders>
              <w:top w:val="single" w:sz="4" w:space="0" w:color="auto"/>
              <w:left w:val="single" w:sz="4" w:space="0" w:color="auto"/>
              <w:bottom w:val="single" w:sz="4" w:space="0" w:color="auto"/>
              <w:right w:val="single" w:sz="4" w:space="0" w:color="auto"/>
            </w:tcBorders>
          </w:tcPr>
          <w:p w14:paraId="47EE80DF" w14:textId="77777777" w:rsidR="00C249D1" w:rsidRDefault="00C249D1">
            <w:pPr>
              <w:rPr>
                <w:lang w:eastAsia="en-US"/>
              </w:rPr>
            </w:pPr>
          </w:p>
        </w:tc>
      </w:tr>
    </w:tbl>
    <w:p w14:paraId="653BCEDE" w14:textId="77777777" w:rsidR="00C249D1" w:rsidRDefault="00C249D1" w:rsidP="00C249D1">
      <w:pPr>
        <w:spacing w:line="360" w:lineRule="auto"/>
        <w:jc w:val="both"/>
        <w:rPr>
          <w:noProof/>
        </w:rPr>
      </w:pPr>
      <w:r>
        <w:rPr>
          <w:noProof/>
        </w:rPr>
        <w:t>Granty a transfery boli účelovo učené a boli použité v súlade s ich účelom.</w:t>
      </w:r>
    </w:p>
    <w:p w14:paraId="427C1767" w14:textId="77777777" w:rsidR="00C249D1" w:rsidRDefault="00C249D1" w:rsidP="00C249D1">
      <w:pPr>
        <w:jc w:val="both"/>
      </w:pPr>
      <w:r>
        <w:t>Mesto prijalo nasledovné kapitálové granty a transfery</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11"/>
        <w:gridCol w:w="2958"/>
        <w:gridCol w:w="1589"/>
        <w:gridCol w:w="3694"/>
      </w:tblGrid>
      <w:tr w:rsidR="00C249D1" w14:paraId="25C4E321" w14:textId="77777777" w:rsidTr="00C249D1">
        <w:tc>
          <w:tcPr>
            <w:tcW w:w="711" w:type="dxa"/>
            <w:tcBorders>
              <w:top w:val="single" w:sz="4" w:space="0" w:color="auto"/>
              <w:left w:val="single" w:sz="4" w:space="0" w:color="auto"/>
              <w:bottom w:val="single" w:sz="4" w:space="0" w:color="auto"/>
              <w:right w:val="single" w:sz="4" w:space="0" w:color="auto"/>
            </w:tcBorders>
            <w:shd w:val="clear" w:color="auto" w:fill="D9D9D9"/>
            <w:hideMark/>
          </w:tcPr>
          <w:p w14:paraId="2D9AB4D1" w14:textId="77777777" w:rsidR="00C249D1" w:rsidRDefault="00C249D1">
            <w:pPr>
              <w:rPr>
                <w:b/>
                <w:lang w:eastAsia="en-US"/>
              </w:rPr>
            </w:pPr>
            <w:r>
              <w:rPr>
                <w:b/>
                <w:lang w:eastAsia="en-US"/>
              </w:rPr>
              <w:t>P.č.</w:t>
            </w:r>
          </w:p>
        </w:tc>
        <w:tc>
          <w:tcPr>
            <w:tcW w:w="2959" w:type="dxa"/>
            <w:tcBorders>
              <w:top w:val="single" w:sz="4" w:space="0" w:color="auto"/>
              <w:left w:val="single" w:sz="4" w:space="0" w:color="auto"/>
              <w:bottom w:val="single" w:sz="4" w:space="0" w:color="auto"/>
              <w:right w:val="single" w:sz="4" w:space="0" w:color="auto"/>
            </w:tcBorders>
            <w:shd w:val="clear" w:color="auto" w:fill="D9D9D9"/>
            <w:hideMark/>
          </w:tcPr>
          <w:p w14:paraId="23178D12" w14:textId="77777777" w:rsidR="00C249D1" w:rsidRDefault="00C249D1">
            <w:pPr>
              <w:rPr>
                <w:b/>
                <w:lang w:eastAsia="en-US"/>
              </w:rPr>
            </w:pPr>
            <w:r>
              <w:rPr>
                <w:b/>
                <w:lang w:eastAsia="en-US"/>
              </w:rPr>
              <w:t xml:space="preserve">Poskytovateľ  </w:t>
            </w:r>
          </w:p>
        </w:tc>
        <w:tc>
          <w:tcPr>
            <w:tcW w:w="1589" w:type="dxa"/>
            <w:tcBorders>
              <w:top w:val="single" w:sz="4" w:space="0" w:color="auto"/>
              <w:left w:val="single" w:sz="4" w:space="0" w:color="auto"/>
              <w:bottom w:val="single" w:sz="4" w:space="0" w:color="auto"/>
              <w:right w:val="single" w:sz="4" w:space="0" w:color="auto"/>
            </w:tcBorders>
            <w:shd w:val="clear" w:color="auto" w:fill="D9D9D9"/>
            <w:hideMark/>
          </w:tcPr>
          <w:p w14:paraId="598BA888" w14:textId="77777777" w:rsidR="00C249D1" w:rsidRDefault="00C249D1">
            <w:pPr>
              <w:jc w:val="center"/>
              <w:rPr>
                <w:b/>
                <w:lang w:eastAsia="en-US"/>
              </w:rPr>
            </w:pPr>
            <w:r>
              <w:rPr>
                <w:b/>
                <w:lang w:eastAsia="en-US"/>
              </w:rPr>
              <w:t>Suma v EUR</w:t>
            </w:r>
          </w:p>
        </w:tc>
        <w:tc>
          <w:tcPr>
            <w:tcW w:w="3695" w:type="dxa"/>
            <w:tcBorders>
              <w:top w:val="single" w:sz="4" w:space="0" w:color="auto"/>
              <w:left w:val="single" w:sz="4" w:space="0" w:color="auto"/>
              <w:bottom w:val="single" w:sz="4" w:space="0" w:color="auto"/>
              <w:right w:val="single" w:sz="4" w:space="0" w:color="auto"/>
            </w:tcBorders>
            <w:shd w:val="clear" w:color="auto" w:fill="D9D9D9"/>
            <w:hideMark/>
          </w:tcPr>
          <w:p w14:paraId="5DCD3DB3" w14:textId="77777777" w:rsidR="00C249D1" w:rsidRDefault="00C249D1">
            <w:pPr>
              <w:rPr>
                <w:b/>
                <w:lang w:eastAsia="en-US"/>
              </w:rPr>
            </w:pPr>
            <w:r>
              <w:rPr>
                <w:b/>
                <w:lang w:eastAsia="en-US"/>
              </w:rPr>
              <w:t xml:space="preserve">Účel </w:t>
            </w:r>
          </w:p>
        </w:tc>
      </w:tr>
      <w:tr w:rsidR="00C249D1" w14:paraId="2B401DD7" w14:textId="77777777" w:rsidTr="00C249D1">
        <w:tc>
          <w:tcPr>
            <w:tcW w:w="711" w:type="dxa"/>
            <w:tcBorders>
              <w:top w:val="single" w:sz="4" w:space="0" w:color="auto"/>
              <w:left w:val="single" w:sz="4" w:space="0" w:color="auto"/>
              <w:bottom w:val="single" w:sz="4" w:space="0" w:color="auto"/>
              <w:right w:val="single" w:sz="4" w:space="0" w:color="auto"/>
            </w:tcBorders>
            <w:hideMark/>
          </w:tcPr>
          <w:p w14:paraId="0D4A406F" w14:textId="77777777" w:rsidR="00C249D1" w:rsidRDefault="00C249D1">
            <w:pPr>
              <w:rPr>
                <w:lang w:eastAsia="en-US"/>
              </w:rPr>
            </w:pPr>
            <w:r>
              <w:rPr>
                <w:lang w:eastAsia="en-US"/>
              </w:rPr>
              <w:t>1.</w:t>
            </w:r>
          </w:p>
        </w:tc>
        <w:tc>
          <w:tcPr>
            <w:tcW w:w="2959" w:type="dxa"/>
            <w:tcBorders>
              <w:top w:val="single" w:sz="4" w:space="0" w:color="auto"/>
              <w:left w:val="single" w:sz="4" w:space="0" w:color="auto"/>
              <w:bottom w:val="single" w:sz="4" w:space="0" w:color="auto"/>
              <w:right w:val="single" w:sz="4" w:space="0" w:color="auto"/>
            </w:tcBorders>
            <w:hideMark/>
          </w:tcPr>
          <w:p w14:paraId="749694D3" w14:textId="77777777" w:rsidR="00C249D1" w:rsidRDefault="00C249D1">
            <w:pPr>
              <w:rPr>
                <w:lang w:eastAsia="en-US"/>
              </w:rPr>
            </w:pPr>
            <w:r>
              <w:rPr>
                <w:lang w:eastAsia="en-US"/>
              </w:rPr>
              <w:t>MIRRP</w:t>
            </w:r>
          </w:p>
        </w:tc>
        <w:tc>
          <w:tcPr>
            <w:tcW w:w="1589" w:type="dxa"/>
            <w:tcBorders>
              <w:top w:val="single" w:sz="4" w:space="0" w:color="auto"/>
              <w:left w:val="single" w:sz="4" w:space="0" w:color="auto"/>
              <w:bottom w:val="single" w:sz="4" w:space="0" w:color="auto"/>
              <w:right w:val="single" w:sz="4" w:space="0" w:color="auto"/>
            </w:tcBorders>
            <w:hideMark/>
          </w:tcPr>
          <w:p w14:paraId="4FD84CD3" w14:textId="77777777" w:rsidR="00C249D1" w:rsidRDefault="00C249D1">
            <w:pPr>
              <w:jc w:val="right"/>
              <w:rPr>
                <w:lang w:eastAsia="en-US"/>
              </w:rPr>
            </w:pPr>
            <w:r>
              <w:rPr>
                <w:lang w:eastAsia="en-US"/>
              </w:rPr>
              <w:t>34607,72</w:t>
            </w:r>
          </w:p>
        </w:tc>
        <w:tc>
          <w:tcPr>
            <w:tcW w:w="3695" w:type="dxa"/>
            <w:tcBorders>
              <w:top w:val="single" w:sz="4" w:space="0" w:color="auto"/>
              <w:left w:val="single" w:sz="4" w:space="0" w:color="auto"/>
              <w:bottom w:val="single" w:sz="4" w:space="0" w:color="auto"/>
              <w:right w:val="single" w:sz="4" w:space="0" w:color="auto"/>
            </w:tcBorders>
            <w:hideMark/>
          </w:tcPr>
          <w:p w14:paraId="38082354" w14:textId="77777777" w:rsidR="00C249D1" w:rsidRDefault="00C249D1">
            <w:pPr>
              <w:rPr>
                <w:lang w:eastAsia="en-US"/>
              </w:rPr>
            </w:pPr>
            <w:r>
              <w:rPr>
                <w:lang w:eastAsia="en-US"/>
              </w:rPr>
              <w:t>cyklotrasa</w:t>
            </w:r>
          </w:p>
        </w:tc>
      </w:tr>
      <w:tr w:rsidR="00C249D1" w14:paraId="74C60721" w14:textId="77777777" w:rsidTr="00C249D1">
        <w:tc>
          <w:tcPr>
            <w:tcW w:w="711" w:type="dxa"/>
            <w:tcBorders>
              <w:top w:val="single" w:sz="4" w:space="0" w:color="auto"/>
              <w:left w:val="single" w:sz="4" w:space="0" w:color="auto"/>
              <w:bottom w:val="single" w:sz="4" w:space="0" w:color="auto"/>
              <w:right w:val="single" w:sz="4" w:space="0" w:color="auto"/>
            </w:tcBorders>
            <w:hideMark/>
          </w:tcPr>
          <w:p w14:paraId="55C59027" w14:textId="77777777" w:rsidR="00C249D1" w:rsidRDefault="00C249D1">
            <w:pPr>
              <w:rPr>
                <w:lang w:eastAsia="en-US"/>
              </w:rPr>
            </w:pPr>
            <w:r>
              <w:rPr>
                <w:lang w:eastAsia="en-US"/>
              </w:rPr>
              <w:t>2.</w:t>
            </w:r>
          </w:p>
        </w:tc>
        <w:tc>
          <w:tcPr>
            <w:tcW w:w="2959" w:type="dxa"/>
            <w:tcBorders>
              <w:top w:val="single" w:sz="4" w:space="0" w:color="auto"/>
              <w:left w:val="single" w:sz="4" w:space="0" w:color="auto"/>
              <w:bottom w:val="single" w:sz="4" w:space="0" w:color="auto"/>
              <w:right w:val="single" w:sz="4" w:space="0" w:color="auto"/>
            </w:tcBorders>
            <w:hideMark/>
          </w:tcPr>
          <w:p w14:paraId="17381A36" w14:textId="77777777" w:rsidR="00C249D1" w:rsidRDefault="00C249D1">
            <w:pPr>
              <w:rPr>
                <w:lang w:eastAsia="en-US"/>
              </w:rPr>
            </w:pPr>
            <w:r>
              <w:rPr>
                <w:lang w:eastAsia="en-US"/>
              </w:rPr>
              <w:t>MVSR</w:t>
            </w:r>
          </w:p>
        </w:tc>
        <w:tc>
          <w:tcPr>
            <w:tcW w:w="1589" w:type="dxa"/>
            <w:tcBorders>
              <w:top w:val="single" w:sz="4" w:space="0" w:color="auto"/>
              <w:left w:val="single" w:sz="4" w:space="0" w:color="auto"/>
              <w:bottom w:val="single" w:sz="4" w:space="0" w:color="auto"/>
              <w:right w:val="single" w:sz="4" w:space="0" w:color="auto"/>
            </w:tcBorders>
            <w:hideMark/>
          </w:tcPr>
          <w:p w14:paraId="5E524EA0" w14:textId="77777777" w:rsidR="00C249D1" w:rsidRDefault="00C249D1">
            <w:pPr>
              <w:jc w:val="right"/>
              <w:rPr>
                <w:lang w:eastAsia="en-US"/>
              </w:rPr>
            </w:pPr>
            <w:r>
              <w:rPr>
                <w:lang w:eastAsia="en-US"/>
              </w:rPr>
              <w:t>28391,78</w:t>
            </w:r>
          </w:p>
        </w:tc>
        <w:tc>
          <w:tcPr>
            <w:tcW w:w="3695" w:type="dxa"/>
            <w:tcBorders>
              <w:top w:val="single" w:sz="4" w:space="0" w:color="auto"/>
              <w:left w:val="single" w:sz="4" w:space="0" w:color="auto"/>
              <w:bottom w:val="single" w:sz="4" w:space="0" w:color="auto"/>
              <w:right w:val="single" w:sz="4" w:space="0" w:color="auto"/>
            </w:tcBorders>
            <w:hideMark/>
          </w:tcPr>
          <w:p w14:paraId="169F3522" w14:textId="77777777" w:rsidR="00C249D1" w:rsidRDefault="00C249D1">
            <w:pPr>
              <w:rPr>
                <w:lang w:eastAsia="en-US"/>
              </w:rPr>
            </w:pPr>
            <w:r>
              <w:rPr>
                <w:lang w:eastAsia="en-US"/>
              </w:rPr>
              <w:t>Požiarna zbrojnica</w:t>
            </w:r>
          </w:p>
        </w:tc>
      </w:tr>
      <w:tr w:rsidR="00C249D1" w14:paraId="6CBCB2AD" w14:textId="77777777" w:rsidTr="00C249D1">
        <w:tc>
          <w:tcPr>
            <w:tcW w:w="711" w:type="dxa"/>
            <w:tcBorders>
              <w:top w:val="single" w:sz="4" w:space="0" w:color="auto"/>
              <w:left w:val="single" w:sz="4" w:space="0" w:color="auto"/>
              <w:bottom w:val="single" w:sz="4" w:space="0" w:color="auto"/>
              <w:right w:val="single" w:sz="4" w:space="0" w:color="auto"/>
            </w:tcBorders>
            <w:hideMark/>
          </w:tcPr>
          <w:p w14:paraId="6C0C7C84" w14:textId="77777777" w:rsidR="00C249D1" w:rsidRDefault="00C249D1">
            <w:pPr>
              <w:rPr>
                <w:lang w:eastAsia="en-US"/>
              </w:rPr>
            </w:pPr>
            <w:r>
              <w:rPr>
                <w:lang w:eastAsia="en-US"/>
              </w:rPr>
              <w:t>3.</w:t>
            </w:r>
          </w:p>
        </w:tc>
        <w:tc>
          <w:tcPr>
            <w:tcW w:w="2959" w:type="dxa"/>
            <w:tcBorders>
              <w:top w:val="single" w:sz="4" w:space="0" w:color="auto"/>
              <w:left w:val="single" w:sz="4" w:space="0" w:color="auto"/>
              <w:bottom w:val="single" w:sz="4" w:space="0" w:color="auto"/>
              <w:right w:val="single" w:sz="4" w:space="0" w:color="auto"/>
            </w:tcBorders>
          </w:tcPr>
          <w:p w14:paraId="3611B3CA" w14:textId="77777777" w:rsidR="00C249D1" w:rsidRDefault="00C249D1">
            <w:pPr>
              <w:rPr>
                <w:lang w:eastAsia="en-US"/>
              </w:rPr>
            </w:pPr>
          </w:p>
        </w:tc>
        <w:tc>
          <w:tcPr>
            <w:tcW w:w="1589" w:type="dxa"/>
            <w:tcBorders>
              <w:top w:val="single" w:sz="4" w:space="0" w:color="auto"/>
              <w:left w:val="single" w:sz="4" w:space="0" w:color="auto"/>
              <w:bottom w:val="single" w:sz="4" w:space="0" w:color="auto"/>
              <w:right w:val="single" w:sz="4" w:space="0" w:color="auto"/>
            </w:tcBorders>
            <w:hideMark/>
          </w:tcPr>
          <w:p w14:paraId="602B0C25" w14:textId="77777777" w:rsidR="00C249D1" w:rsidRDefault="00C249D1">
            <w:pPr>
              <w:jc w:val="right"/>
              <w:rPr>
                <w:lang w:eastAsia="en-US"/>
              </w:rPr>
            </w:pPr>
            <w:r>
              <w:rPr>
                <w:lang w:eastAsia="en-US"/>
              </w:rPr>
              <w:fldChar w:fldCharType="begin"/>
            </w:r>
            <w:r>
              <w:rPr>
                <w:lang w:eastAsia="en-US"/>
              </w:rPr>
              <w:instrText xml:space="preserve"> =SUM(ABOVE) </w:instrText>
            </w:r>
            <w:r>
              <w:rPr>
                <w:lang w:eastAsia="en-US"/>
              </w:rPr>
              <w:fldChar w:fldCharType="separate"/>
            </w:r>
            <w:r>
              <w:rPr>
                <w:noProof/>
                <w:lang w:eastAsia="en-US"/>
              </w:rPr>
              <w:t>62999,5</w:t>
            </w:r>
            <w:r>
              <w:rPr>
                <w:lang w:eastAsia="en-US"/>
              </w:rPr>
              <w:fldChar w:fldCharType="end"/>
            </w:r>
            <w:r>
              <w:rPr>
                <w:lang w:eastAsia="en-US"/>
              </w:rPr>
              <w:t>0</w:t>
            </w:r>
          </w:p>
        </w:tc>
        <w:tc>
          <w:tcPr>
            <w:tcW w:w="3695" w:type="dxa"/>
            <w:tcBorders>
              <w:top w:val="single" w:sz="4" w:space="0" w:color="auto"/>
              <w:left w:val="single" w:sz="4" w:space="0" w:color="auto"/>
              <w:bottom w:val="single" w:sz="4" w:space="0" w:color="auto"/>
              <w:right w:val="single" w:sz="4" w:space="0" w:color="auto"/>
            </w:tcBorders>
          </w:tcPr>
          <w:p w14:paraId="6E7DD762" w14:textId="77777777" w:rsidR="00C249D1" w:rsidRDefault="00C249D1">
            <w:pPr>
              <w:rPr>
                <w:lang w:eastAsia="en-US"/>
              </w:rPr>
            </w:pPr>
          </w:p>
        </w:tc>
      </w:tr>
    </w:tbl>
    <w:p w14:paraId="1E1F7C3A" w14:textId="77777777" w:rsidR="00C249D1" w:rsidRDefault="00C249D1" w:rsidP="00C249D1">
      <w:pPr>
        <w:jc w:val="both"/>
        <w:rPr>
          <w:b/>
          <w:u w:val="single"/>
        </w:rPr>
      </w:pPr>
    </w:p>
    <w:p w14:paraId="0C648A19" w14:textId="77777777" w:rsidR="00C249D1" w:rsidRDefault="00C249D1" w:rsidP="00C249D1">
      <w:pPr>
        <w:spacing w:line="360" w:lineRule="auto"/>
        <w:jc w:val="both"/>
        <w:rPr>
          <w:b/>
          <w:color w:val="943634" w:themeColor="accent2" w:themeShade="BF"/>
          <w:sz w:val="28"/>
          <w:szCs w:val="28"/>
        </w:rPr>
      </w:pPr>
      <w:r>
        <w:rPr>
          <w:b/>
          <w:color w:val="943634" w:themeColor="accent2" w:themeShade="BF"/>
          <w:sz w:val="28"/>
          <w:szCs w:val="28"/>
        </w:rPr>
        <w:t>10.2. Poskytnuté dotácie</w:t>
      </w:r>
    </w:p>
    <w:p w14:paraId="08129828" w14:textId="77777777" w:rsidR="00C249D1" w:rsidRDefault="00C249D1" w:rsidP="00C249D1">
      <w:r>
        <w:t xml:space="preserve">Mesto v roku 2020 poskytlo dotácie v súlade so VZN č.1/2009 o dotáciách, právnickým osobám, fyzickým osobám - podnikateľom na podporu všeobecne prospešných služieb,  na všeobecne prospešný alebo verejnoprospešný účel. </w:t>
      </w:r>
    </w:p>
    <w:tbl>
      <w:tblPr>
        <w:tblW w:w="939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998"/>
        <w:gridCol w:w="1980"/>
        <w:gridCol w:w="1800"/>
        <w:gridCol w:w="1620"/>
      </w:tblGrid>
      <w:tr w:rsidR="00C249D1" w14:paraId="2DDB9C0A" w14:textId="77777777" w:rsidTr="0077433E">
        <w:tc>
          <w:tcPr>
            <w:tcW w:w="3998" w:type="dxa"/>
            <w:tcBorders>
              <w:top w:val="single" w:sz="4" w:space="0" w:color="auto"/>
              <w:left w:val="single" w:sz="4" w:space="0" w:color="auto"/>
              <w:bottom w:val="single" w:sz="4" w:space="0" w:color="auto"/>
              <w:right w:val="single" w:sz="4" w:space="0" w:color="auto"/>
            </w:tcBorders>
            <w:shd w:val="clear" w:color="auto" w:fill="D9D9D9"/>
          </w:tcPr>
          <w:p w14:paraId="4C63FD6A" w14:textId="77777777" w:rsidR="00C249D1" w:rsidRDefault="00C249D1">
            <w:pPr>
              <w:rPr>
                <w:b/>
                <w:lang w:eastAsia="en-US"/>
              </w:rPr>
            </w:pPr>
            <w:r>
              <w:rPr>
                <w:b/>
                <w:lang w:eastAsia="en-US"/>
              </w:rPr>
              <w:t>Žiadateľ dotácie</w:t>
            </w:r>
          </w:p>
          <w:p w14:paraId="32FD9EE7" w14:textId="77777777" w:rsidR="00C249D1" w:rsidRDefault="00C249D1">
            <w:pPr>
              <w:rPr>
                <w:b/>
                <w:lang w:eastAsia="en-US"/>
              </w:rPr>
            </w:pPr>
            <w:r>
              <w:rPr>
                <w:b/>
                <w:lang w:eastAsia="en-US"/>
              </w:rPr>
              <w:t xml:space="preserve">Účelové určenie dotácie : uviesť </w:t>
            </w:r>
          </w:p>
          <w:p w14:paraId="46C5E420" w14:textId="77777777" w:rsidR="00C249D1" w:rsidRDefault="00C249D1">
            <w:pPr>
              <w:rPr>
                <w:b/>
                <w:lang w:eastAsia="en-US"/>
              </w:rPr>
            </w:pPr>
            <w:r>
              <w:rPr>
                <w:b/>
                <w:lang w:eastAsia="en-US"/>
              </w:rPr>
              <w:t>- bežné výdavky</w:t>
            </w:r>
          </w:p>
          <w:p w14:paraId="30CD8228" w14:textId="77777777" w:rsidR="00C249D1" w:rsidRDefault="00C249D1">
            <w:pPr>
              <w:rPr>
                <w:b/>
                <w:lang w:eastAsia="en-US"/>
              </w:rPr>
            </w:pPr>
          </w:p>
        </w:tc>
        <w:tc>
          <w:tcPr>
            <w:tcW w:w="1980" w:type="dxa"/>
            <w:tcBorders>
              <w:top w:val="single" w:sz="4" w:space="0" w:color="auto"/>
              <w:left w:val="single" w:sz="4" w:space="0" w:color="auto"/>
              <w:bottom w:val="single" w:sz="4" w:space="0" w:color="auto"/>
              <w:right w:val="single" w:sz="4" w:space="0" w:color="auto"/>
            </w:tcBorders>
            <w:shd w:val="clear" w:color="auto" w:fill="D9D9D9"/>
          </w:tcPr>
          <w:p w14:paraId="57070CE6" w14:textId="77777777" w:rsidR="00C249D1" w:rsidRDefault="00C249D1">
            <w:pPr>
              <w:rPr>
                <w:b/>
                <w:lang w:eastAsia="en-US"/>
              </w:rPr>
            </w:pPr>
            <w:r>
              <w:rPr>
                <w:b/>
                <w:lang w:eastAsia="en-US"/>
              </w:rPr>
              <w:t>Suma poskytnutých finančných prostriedkov</w:t>
            </w:r>
          </w:p>
          <w:p w14:paraId="4486C1A0" w14:textId="77777777" w:rsidR="00C249D1" w:rsidRDefault="00C249D1">
            <w:pPr>
              <w:rPr>
                <w:b/>
                <w:lang w:eastAsia="en-US"/>
              </w:rPr>
            </w:pPr>
          </w:p>
          <w:p w14:paraId="00BEEA73" w14:textId="77777777" w:rsidR="00C249D1" w:rsidRDefault="00C249D1">
            <w:pPr>
              <w:rPr>
                <w:b/>
                <w:lang w:eastAsia="en-US"/>
              </w:rPr>
            </w:pPr>
          </w:p>
        </w:tc>
        <w:tc>
          <w:tcPr>
            <w:tcW w:w="1800" w:type="dxa"/>
            <w:tcBorders>
              <w:top w:val="single" w:sz="4" w:space="0" w:color="auto"/>
              <w:left w:val="single" w:sz="4" w:space="0" w:color="auto"/>
              <w:bottom w:val="single" w:sz="4" w:space="0" w:color="auto"/>
              <w:right w:val="single" w:sz="4" w:space="0" w:color="auto"/>
            </w:tcBorders>
            <w:shd w:val="clear" w:color="auto" w:fill="D9D9D9"/>
          </w:tcPr>
          <w:p w14:paraId="3734F0A8" w14:textId="77777777" w:rsidR="00C249D1" w:rsidRDefault="00C249D1">
            <w:pPr>
              <w:rPr>
                <w:b/>
                <w:lang w:eastAsia="en-US"/>
              </w:rPr>
            </w:pPr>
            <w:r>
              <w:rPr>
                <w:b/>
                <w:lang w:eastAsia="en-US"/>
              </w:rPr>
              <w:t>Suma skutočne použitých finančných prostriedkov</w:t>
            </w:r>
          </w:p>
          <w:p w14:paraId="05011D53" w14:textId="77777777" w:rsidR="00C249D1" w:rsidRDefault="00C249D1">
            <w:pPr>
              <w:rPr>
                <w:b/>
                <w:lang w:eastAsia="en-US"/>
              </w:rPr>
            </w:pPr>
          </w:p>
        </w:tc>
        <w:tc>
          <w:tcPr>
            <w:tcW w:w="1620" w:type="dxa"/>
            <w:tcBorders>
              <w:top w:val="single" w:sz="4" w:space="0" w:color="auto"/>
              <w:left w:val="single" w:sz="4" w:space="0" w:color="auto"/>
              <w:bottom w:val="single" w:sz="4" w:space="0" w:color="auto"/>
              <w:right w:val="single" w:sz="4" w:space="0" w:color="auto"/>
            </w:tcBorders>
            <w:shd w:val="clear" w:color="auto" w:fill="D9D9D9"/>
          </w:tcPr>
          <w:p w14:paraId="16CEB240" w14:textId="77777777" w:rsidR="00C249D1" w:rsidRDefault="00C249D1">
            <w:pPr>
              <w:rPr>
                <w:b/>
                <w:lang w:eastAsia="en-US"/>
              </w:rPr>
            </w:pPr>
            <w:r>
              <w:rPr>
                <w:b/>
                <w:lang w:eastAsia="en-US"/>
              </w:rPr>
              <w:t>Rozdiel</w:t>
            </w:r>
          </w:p>
          <w:p w14:paraId="12990477" w14:textId="77777777" w:rsidR="00C249D1" w:rsidRDefault="00C249D1">
            <w:pPr>
              <w:rPr>
                <w:b/>
                <w:lang w:eastAsia="en-US"/>
              </w:rPr>
            </w:pPr>
            <w:r>
              <w:rPr>
                <w:b/>
                <w:lang w:eastAsia="en-US"/>
              </w:rPr>
              <w:t>(stĺ.2 - stĺ.3 )</w:t>
            </w:r>
          </w:p>
          <w:p w14:paraId="134CFA16" w14:textId="77777777" w:rsidR="00C249D1" w:rsidRDefault="00C249D1">
            <w:pPr>
              <w:rPr>
                <w:b/>
                <w:lang w:eastAsia="en-US"/>
              </w:rPr>
            </w:pPr>
          </w:p>
          <w:p w14:paraId="0B22E1F5" w14:textId="77777777" w:rsidR="00C249D1" w:rsidRDefault="00C249D1">
            <w:pPr>
              <w:rPr>
                <w:b/>
                <w:lang w:eastAsia="en-US"/>
              </w:rPr>
            </w:pPr>
          </w:p>
          <w:p w14:paraId="54431DD0" w14:textId="77777777" w:rsidR="00C249D1" w:rsidRDefault="00C249D1">
            <w:pPr>
              <w:rPr>
                <w:lang w:eastAsia="en-US"/>
              </w:rPr>
            </w:pPr>
          </w:p>
        </w:tc>
      </w:tr>
      <w:tr w:rsidR="00C249D1" w14:paraId="77E7FF54" w14:textId="77777777" w:rsidTr="0077433E">
        <w:tc>
          <w:tcPr>
            <w:tcW w:w="3998" w:type="dxa"/>
            <w:tcBorders>
              <w:top w:val="single" w:sz="4" w:space="0" w:color="auto"/>
              <w:left w:val="single" w:sz="4" w:space="0" w:color="auto"/>
              <w:bottom w:val="single" w:sz="4" w:space="0" w:color="auto"/>
              <w:right w:val="single" w:sz="4" w:space="0" w:color="auto"/>
            </w:tcBorders>
            <w:hideMark/>
          </w:tcPr>
          <w:p w14:paraId="5CFDFF8D" w14:textId="77777777" w:rsidR="00C249D1" w:rsidRDefault="00C249D1">
            <w:pPr>
              <w:spacing w:line="360" w:lineRule="auto"/>
              <w:rPr>
                <w:lang w:eastAsia="en-US"/>
              </w:rPr>
            </w:pPr>
            <w:r>
              <w:rPr>
                <w:lang w:eastAsia="en-US"/>
              </w:rPr>
              <w:t>Tenisový kub</w:t>
            </w:r>
          </w:p>
        </w:tc>
        <w:tc>
          <w:tcPr>
            <w:tcW w:w="1980" w:type="dxa"/>
            <w:tcBorders>
              <w:top w:val="single" w:sz="4" w:space="0" w:color="auto"/>
              <w:left w:val="single" w:sz="4" w:space="0" w:color="auto"/>
              <w:bottom w:val="single" w:sz="4" w:space="0" w:color="auto"/>
              <w:right w:val="single" w:sz="4" w:space="0" w:color="auto"/>
            </w:tcBorders>
            <w:hideMark/>
          </w:tcPr>
          <w:p w14:paraId="1741AED9" w14:textId="77777777" w:rsidR="00C249D1" w:rsidRDefault="00C249D1">
            <w:pPr>
              <w:spacing w:line="360" w:lineRule="auto"/>
              <w:jc w:val="right"/>
              <w:rPr>
                <w:lang w:eastAsia="en-US"/>
              </w:rPr>
            </w:pPr>
            <w:r>
              <w:rPr>
                <w:lang w:eastAsia="en-US"/>
              </w:rPr>
              <w:t>200</w:t>
            </w:r>
          </w:p>
        </w:tc>
        <w:tc>
          <w:tcPr>
            <w:tcW w:w="1800" w:type="dxa"/>
            <w:tcBorders>
              <w:top w:val="single" w:sz="4" w:space="0" w:color="auto"/>
              <w:left w:val="single" w:sz="4" w:space="0" w:color="auto"/>
              <w:bottom w:val="single" w:sz="4" w:space="0" w:color="auto"/>
              <w:right w:val="single" w:sz="4" w:space="0" w:color="auto"/>
            </w:tcBorders>
            <w:hideMark/>
          </w:tcPr>
          <w:p w14:paraId="4DDD8084" w14:textId="77777777" w:rsidR="00C249D1" w:rsidRDefault="00C249D1">
            <w:pPr>
              <w:spacing w:line="360" w:lineRule="auto"/>
              <w:jc w:val="right"/>
              <w:rPr>
                <w:lang w:eastAsia="en-US"/>
              </w:rPr>
            </w:pPr>
            <w:r>
              <w:rPr>
                <w:lang w:eastAsia="en-US"/>
              </w:rPr>
              <w:t>200</w:t>
            </w:r>
          </w:p>
        </w:tc>
        <w:tc>
          <w:tcPr>
            <w:tcW w:w="1620" w:type="dxa"/>
            <w:tcBorders>
              <w:top w:val="single" w:sz="4" w:space="0" w:color="auto"/>
              <w:left w:val="single" w:sz="4" w:space="0" w:color="auto"/>
              <w:bottom w:val="single" w:sz="4" w:space="0" w:color="auto"/>
              <w:right w:val="single" w:sz="4" w:space="0" w:color="auto"/>
            </w:tcBorders>
            <w:hideMark/>
          </w:tcPr>
          <w:p w14:paraId="45981EF2" w14:textId="77777777" w:rsidR="00C249D1" w:rsidRDefault="00C249D1">
            <w:pPr>
              <w:spacing w:line="360" w:lineRule="auto"/>
              <w:jc w:val="right"/>
              <w:rPr>
                <w:lang w:eastAsia="en-US"/>
              </w:rPr>
            </w:pPr>
            <w:r>
              <w:rPr>
                <w:lang w:eastAsia="en-US"/>
              </w:rPr>
              <w:t>0</w:t>
            </w:r>
          </w:p>
        </w:tc>
      </w:tr>
      <w:tr w:rsidR="00C249D1" w14:paraId="23D7CF26" w14:textId="77777777" w:rsidTr="0077433E">
        <w:tc>
          <w:tcPr>
            <w:tcW w:w="3998" w:type="dxa"/>
            <w:tcBorders>
              <w:top w:val="single" w:sz="4" w:space="0" w:color="auto"/>
              <w:left w:val="single" w:sz="4" w:space="0" w:color="auto"/>
              <w:bottom w:val="single" w:sz="4" w:space="0" w:color="auto"/>
              <w:right w:val="single" w:sz="4" w:space="0" w:color="auto"/>
            </w:tcBorders>
            <w:hideMark/>
          </w:tcPr>
          <w:p w14:paraId="1A3B3C6B" w14:textId="77777777" w:rsidR="00C249D1" w:rsidRDefault="00C249D1">
            <w:pPr>
              <w:spacing w:line="360" w:lineRule="auto"/>
              <w:rPr>
                <w:lang w:eastAsia="en-US"/>
              </w:rPr>
            </w:pPr>
            <w:r>
              <w:rPr>
                <w:lang w:eastAsia="en-US"/>
              </w:rPr>
              <w:t>TJ Lokomotíva</w:t>
            </w:r>
          </w:p>
        </w:tc>
        <w:tc>
          <w:tcPr>
            <w:tcW w:w="1980" w:type="dxa"/>
            <w:tcBorders>
              <w:top w:val="single" w:sz="4" w:space="0" w:color="auto"/>
              <w:left w:val="single" w:sz="4" w:space="0" w:color="auto"/>
              <w:bottom w:val="single" w:sz="4" w:space="0" w:color="auto"/>
              <w:right w:val="single" w:sz="4" w:space="0" w:color="auto"/>
            </w:tcBorders>
            <w:hideMark/>
          </w:tcPr>
          <w:p w14:paraId="6D8994EF" w14:textId="77777777" w:rsidR="00C249D1" w:rsidRDefault="00C249D1">
            <w:pPr>
              <w:spacing w:line="360" w:lineRule="auto"/>
              <w:jc w:val="right"/>
              <w:rPr>
                <w:lang w:eastAsia="en-US"/>
              </w:rPr>
            </w:pPr>
            <w:r>
              <w:rPr>
                <w:lang w:eastAsia="en-US"/>
              </w:rPr>
              <w:t>300</w:t>
            </w:r>
          </w:p>
        </w:tc>
        <w:tc>
          <w:tcPr>
            <w:tcW w:w="1800" w:type="dxa"/>
            <w:tcBorders>
              <w:top w:val="single" w:sz="4" w:space="0" w:color="auto"/>
              <w:left w:val="single" w:sz="4" w:space="0" w:color="auto"/>
              <w:bottom w:val="single" w:sz="4" w:space="0" w:color="auto"/>
              <w:right w:val="single" w:sz="4" w:space="0" w:color="auto"/>
            </w:tcBorders>
            <w:hideMark/>
          </w:tcPr>
          <w:p w14:paraId="52237A47" w14:textId="77777777" w:rsidR="00C249D1" w:rsidRDefault="00C249D1">
            <w:pPr>
              <w:spacing w:line="360" w:lineRule="auto"/>
              <w:jc w:val="right"/>
              <w:rPr>
                <w:lang w:eastAsia="en-US"/>
              </w:rPr>
            </w:pPr>
            <w:r>
              <w:rPr>
                <w:lang w:eastAsia="en-US"/>
              </w:rPr>
              <w:t>300</w:t>
            </w:r>
          </w:p>
        </w:tc>
        <w:tc>
          <w:tcPr>
            <w:tcW w:w="1620" w:type="dxa"/>
            <w:tcBorders>
              <w:top w:val="single" w:sz="4" w:space="0" w:color="auto"/>
              <w:left w:val="single" w:sz="4" w:space="0" w:color="auto"/>
              <w:bottom w:val="single" w:sz="4" w:space="0" w:color="auto"/>
              <w:right w:val="single" w:sz="4" w:space="0" w:color="auto"/>
            </w:tcBorders>
            <w:hideMark/>
          </w:tcPr>
          <w:p w14:paraId="3616CD89" w14:textId="77777777" w:rsidR="00C249D1" w:rsidRDefault="00C249D1">
            <w:pPr>
              <w:spacing w:line="360" w:lineRule="auto"/>
              <w:jc w:val="right"/>
              <w:rPr>
                <w:lang w:eastAsia="en-US"/>
              </w:rPr>
            </w:pPr>
            <w:r>
              <w:rPr>
                <w:lang w:eastAsia="en-US"/>
              </w:rPr>
              <w:t>0</w:t>
            </w:r>
          </w:p>
        </w:tc>
      </w:tr>
      <w:tr w:rsidR="00C249D1" w14:paraId="7DA5EABD" w14:textId="77777777" w:rsidTr="0077433E">
        <w:tc>
          <w:tcPr>
            <w:tcW w:w="3998" w:type="dxa"/>
            <w:tcBorders>
              <w:top w:val="single" w:sz="4" w:space="0" w:color="auto"/>
              <w:left w:val="single" w:sz="4" w:space="0" w:color="auto"/>
              <w:bottom w:val="single" w:sz="4" w:space="0" w:color="auto"/>
              <w:right w:val="single" w:sz="4" w:space="0" w:color="auto"/>
            </w:tcBorders>
            <w:hideMark/>
          </w:tcPr>
          <w:p w14:paraId="29329822" w14:textId="77777777" w:rsidR="00C249D1" w:rsidRDefault="00C249D1">
            <w:pPr>
              <w:spacing w:line="360" w:lineRule="auto"/>
              <w:rPr>
                <w:lang w:eastAsia="en-US"/>
              </w:rPr>
            </w:pPr>
            <w:r>
              <w:rPr>
                <w:lang w:eastAsia="en-US"/>
              </w:rPr>
              <w:t>TJ Sokol</w:t>
            </w:r>
          </w:p>
        </w:tc>
        <w:tc>
          <w:tcPr>
            <w:tcW w:w="1980" w:type="dxa"/>
            <w:tcBorders>
              <w:top w:val="single" w:sz="4" w:space="0" w:color="auto"/>
              <w:left w:val="single" w:sz="4" w:space="0" w:color="auto"/>
              <w:bottom w:val="single" w:sz="4" w:space="0" w:color="auto"/>
              <w:right w:val="single" w:sz="4" w:space="0" w:color="auto"/>
            </w:tcBorders>
            <w:hideMark/>
          </w:tcPr>
          <w:p w14:paraId="15031417" w14:textId="77777777" w:rsidR="00C249D1" w:rsidRDefault="00C249D1">
            <w:pPr>
              <w:spacing w:line="360" w:lineRule="auto"/>
              <w:jc w:val="right"/>
              <w:rPr>
                <w:lang w:eastAsia="en-US"/>
              </w:rPr>
            </w:pPr>
            <w:r>
              <w:rPr>
                <w:lang w:eastAsia="en-US"/>
              </w:rPr>
              <w:t>150</w:t>
            </w:r>
          </w:p>
        </w:tc>
        <w:tc>
          <w:tcPr>
            <w:tcW w:w="1800" w:type="dxa"/>
            <w:tcBorders>
              <w:top w:val="single" w:sz="4" w:space="0" w:color="auto"/>
              <w:left w:val="single" w:sz="4" w:space="0" w:color="auto"/>
              <w:bottom w:val="single" w:sz="4" w:space="0" w:color="auto"/>
              <w:right w:val="single" w:sz="4" w:space="0" w:color="auto"/>
            </w:tcBorders>
            <w:hideMark/>
          </w:tcPr>
          <w:p w14:paraId="322671A0" w14:textId="77777777" w:rsidR="00C249D1" w:rsidRDefault="00C249D1">
            <w:pPr>
              <w:spacing w:line="360" w:lineRule="auto"/>
              <w:jc w:val="right"/>
              <w:rPr>
                <w:lang w:eastAsia="en-US"/>
              </w:rPr>
            </w:pPr>
            <w:r>
              <w:rPr>
                <w:lang w:eastAsia="en-US"/>
              </w:rPr>
              <w:t>150</w:t>
            </w:r>
          </w:p>
        </w:tc>
        <w:tc>
          <w:tcPr>
            <w:tcW w:w="1620" w:type="dxa"/>
            <w:tcBorders>
              <w:top w:val="single" w:sz="4" w:space="0" w:color="auto"/>
              <w:left w:val="single" w:sz="4" w:space="0" w:color="auto"/>
              <w:bottom w:val="single" w:sz="4" w:space="0" w:color="auto"/>
              <w:right w:val="single" w:sz="4" w:space="0" w:color="auto"/>
            </w:tcBorders>
            <w:hideMark/>
          </w:tcPr>
          <w:p w14:paraId="07E1D49B" w14:textId="77777777" w:rsidR="00C249D1" w:rsidRDefault="00C249D1">
            <w:pPr>
              <w:spacing w:line="360" w:lineRule="auto"/>
              <w:jc w:val="right"/>
              <w:rPr>
                <w:lang w:eastAsia="en-US"/>
              </w:rPr>
            </w:pPr>
            <w:r>
              <w:rPr>
                <w:lang w:eastAsia="en-US"/>
              </w:rPr>
              <w:t>0</w:t>
            </w:r>
          </w:p>
        </w:tc>
      </w:tr>
      <w:tr w:rsidR="00C249D1" w14:paraId="579DD6F4" w14:textId="77777777" w:rsidTr="0077433E">
        <w:tc>
          <w:tcPr>
            <w:tcW w:w="3998" w:type="dxa"/>
            <w:tcBorders>
              <w:top w:val="single" w:sz="4" w:space="0" w:color="auto"/>
              <w:left w:val="single" w:sz="4" w:space="0" w:color="auto"/>
              <w:bottom w:val="single" w:sz="4" w:space="0" w:color="auto"/>
              <w:right w:val="single" w:sz="4" w:space="0" w:color="auto"/>
            </w:tcBorders>
            <w:hideMark/>
          </w:tcPr>
          <w:p w14:paraId="612B49D9" w14:textId="77777777" w:rsidR="00C249D1" w:rsidRDefault="00C249D1">
            <w:pPr>
              <w:spacing w:line="360" w:lineRule="auto"/>
              <w:rPr>
                <w:lang w:eastAsia="en-US"/>
              </w:rPr>
            </w:pPr>
            <w:r>
              <w:rPr>
                <w:lang w:eastAsia="en-US"/>
              </w:rPr>
              <w:t>ATTACK</w:t>
            </w:r>
          </w:p>
        </w:tc>
        <w:tc>
          <w:tcPr>
            <w:tcW w:w="1980" w:type="dxa"/>
            <w:tcBorders>
              <w:top w:val="single" w:sz="4" w:space="0" w:color="auto"/>
              <w:left w:val="single" w:sz="4" w:space="0" w:color="auto"/>
              <w:bottom w:val="single" w:sz="4" w:space="0" w:color="auto"/>
              <w:right w:val="single" w:sz="4" w:space="0" w:color="auto"/>
            </w:tcBorders>
            <w:hideMark/>
          </w:tcPr>
          <w:p w14:paraId="54BCE6F8" w14:textId="77777777" w:rsidR="00C249D1" w:rsidRDefault="00C249D1">
            <w:pPr>
              <w:spacing w:line="360" w:lineRule="auto"/>
              <w:jc w:val="right"/>
              <w:rPr>
                <w:lang w:eastAsia="en-US"/>
              </w:rPr>
            </w:pPr>
            <w:r>
              <w:rPr>
                <w:lang w:eastAsia="en-US"/>
              </w:rPr>
              <w:t>800</w:t>
            </w:r>
          </w:p>
        </w:tc>
        <w:tc>
          <w:tcPr>
            <w:tcW w:w="1800" w:type="dxa"/>
            <w:tcBorders>
              <w:top w:val="single" w:sz="4" w:space="0" w:color="auto"/>
              <w:left w:val="single" w:sz="4" w:space="0" w:color="auto"/>
              <w:bottom w:val="single" w:sz="4" w:space="0" w:color="auto"/>
              <w:right w:val="single" w:sz="4" w:space="0" w:color="auto"/>
            </w:tcBorders>
            <w:hideMark/>
          </w:tcPr>
          <w:p w14:paraId="6DF58977" w14:textId="77777777" w:rsidR="00C249D1" w:rsidRDefault="00C249D1">
            <w:pPr>
              <w:spacing w:line="360" w:lineRule="auto"/>
              <w:jc w:val="right"/>
              <w:rPr>
                <w:lang w:eastAsia="en-US"/>
              </w:rPr>
            </w:pPr>
            <w:r>
              <w:rPr>
                <w:lang w:eastAsia="en-US"/>
              </w:rPr>
              <w:t>800</w:t>
            </w:r>
          </w:p>
        </w:tc>
        <w:tc>
          <w:tcPr>
            <w:tcW w:w="1620" w:type="dxa"/>
            <w:tcBorders>
              <w:top w:val="single" w:sz="4" w:space="0" w:color="auto"/>
              <w:left w:val="single" w:sz="4" w:space="0" w:color="auto"/>
              <w:bottom w:val="single" w:sz="4" w:space="0" w:color="auto"/>
              <w:right w:val="single" w:sz="4" w:space="0" w:color="auto"/>
            </w:tcBorders>
            <w:hideMark/>
          </w:tcPr>
          <w:p w14:paraId="7FA77E1B" w14:textId="77777777" w:rsidR="00C249D1" w:rsidRDefault="00C249D1">
            <w:pPr>
              <w:spacing w:line="360" w:lineRule="auto"/>
              <w:jc w:val="right"/>
              <w:rPr>
                <w:lang w:eastAsia="en-US"/>
              </w:rPr>
            </w:pPr>
            <w:r>
              <w:rPr>
                <w:lang w:eastAsia="en-US"/>
              </w:rPr>
              <w:t>0</w:t>
            </w:r>
          </w:p>
        </w:tc>
      </w:tr>
      <w:tr w:rsidR="00C249D1" w14:paraId="12B9ACFB" w14:textId="77777777" w:rsidTr="0077433E">
        <w:tc>
          <w:tcPr>
            <w:tcW w:w="3998" w:type="dxa"/>
            <w:tcBorders>
              <w:top w:val="single" w:sz="4" w:space="0" w:color="auto"/>
              <w:left w:val="single" w:sz="4" w:space="0" w:color="auto"/>
              <w:bottom w:val="single" w:sz="4" w:space="0" w:color="auto"/>
              <w:right w:val="single" w:sz="4" w:space="0" w:color="auto"/>
            </w:tcBorders>
            <w:hideMark/>
          </w:tcPr>
          <w:p w14:paraId="5D4C464D" w14:textId="77777777" w:rsidR="00C249D1" w:rsidRDefault="00C249D1">
            <w:pPr>
              <w:spacing w:line="360" w:lineRule="auto"/>
              <w:rPr>
                <w:lang w:eastAsia="en-US"/>
              </w:rPr>
            </w:pPr>
            <w:r>
              <w:rPr>
                <w:lang w:eastAsia="en-US"/>
              </w:rPr>
              <w:t>PVK</w:t>
            </w:r>
          </w:p>
        </w:tc>
        <w:tc>
          <w:tcPr>
            <w:tcW w:w="1980" w:type="dxa"/>
            <w:tcBorders>
              <w:top w:val="single" w:sz="4" w:space="0" w:color="auto"/>
              <w:left w:val="single" w:sz="4" w:space="0" w:color="auto"/>
              <w:bottom w:val="single" w:sz="4" w:space="0" w:color="auto"/>
              <w:right w:val="single" w:sz="4" w:space="0" w:color="auto"/>
            </w:tcBorders>
            <w:hideMark/>
          </w:tcPr>
          <w:p w14:paraId="5231D4E2" w14:textId="77777777" w:rsidR="00C249D1" w:rsidRDefault="00C249D1">
            <w:pPr>
              <w:spacing w:line="360" w:lineRule="auto"/>
              <w:jc w:val="right"/>
              <w:rPr>
                <w:lang w:eastAsia="en-US"/>
              </w:rPr>
            </w:pPr>
            <w:r>
              <w:rPr>
                <w:lang w:eastAsia="en-US"/>
              </w:rPr>
              <w:t>900</w:t>
            </w:r>
          </w:p>
        </w:tc>
        <w:tc>
          <w:tcPr>
            <w:tcW w:w="1800" w:type="dxa"/>
            <w:tcBorders>
              <w:top w:val="single" w:sz="4" w:space="0" w:color="auto"/>
              <w:left w:val="single" w:sz="4" w:space="0" w:color="auto"/>
              <w:bottom w:val="single" w:sz="4" w:space="0" w:color="auto"/>
              <w:right w:val="single" w:sz="4" w:space="0" w:color="auto"/>
            </w:tcBorders>
            <w:hideMark/>
          </w:tcPr>
          <w:p w14:paraId="5CC0C4EE" w14:textId="77777777" w:rsidR="00C249D1" w:rsidRDefault="00C249D1">
            <w:pPr>
              <w:spacing w:line="360" w:lineRule="auto"/>
              <w:jc w:val="right"/>
              <w:rPr>
                <w:lang w:eastAsia="en-US"/>
              </w:rPr>
            </w:pPr>
            <w:r>
              <w:rPr>
                <w:lang w:eastAsia="en-US"/>
              </w:rPr>
              <w:t>900</w:t>
            </w:r>
          </w:p>
        </w:tc>
        <w:tc>
          <w:tcPr>
            <w:tcW w:w="1620" w:type="dxa"/>
            <w:tcBorders>
              <w:top w:val="single" w:sz="4" w:space="0" w:color="auto"/>
              <w:left w:val="single" w:sz="4" w:space="0" w:color="auto"/>
              <w:bottom w:val="single" w:sz="4" w:space="0" w:color="auto"/>
              <w:right w:val="single" w:sz="4" w:space="0" w:color="auto"/>
            </w:tcBorders>
            <w:hideMark/>
          </w:tcPr>
          <w:p w14:paraId="6A4FCEB4" w14:textId="77777777" w:rsidR="00C249D1" w:rsidRDefault="00C249D1">
            <w:pPr>
              <w:spacing w:line="360" w:lineRule="auto"/>
              <w:jc w:val="right"/>
              <w:rPr>
                <w:lang w:eastAsia="en-US"/>
              </w:rPr>
            </w:pPr>
            <w:r>
              <w:rPr>
                <w:lang w:eastAsia="en-US"/>
              </w:rPr>
              <w:t>0</w:t>
            </w:r>
          </w:p>
        </w:tc>
      </w:tr>
      <w:tr w:rsidR="00C249D1" w14:paraId="1EDE6FD7" w14:textId="77777777" w:rsidTr="0077433E">
        <w:tc>
          <w:tcPr>
            <w:tcW w:w="3998" w:type="dxa"/>
            <w:tcBorders>
              <w:top w:val="single" w:sz="4" w:space="0" w:color="auto"/>
              <w:left w:val="single" w:sz="4" w:space="0" w:color="auto"/>
              <w:bottom w:val="single" w:sz="4" w:space="0" w:color="auto"/>
              <w:right w:val="single" w:sz="4" w:space="0" w:color="auto"/>
            </w:tcBorders>
            <w:hideMark/>
          </w:tcPr>
          <w:p w14:paraId="782DC7A3" w14:textId="77777777" w:rsidR="00C249D1" w:rsidRDefault="00C249D1">
            <w:pPr>
              <w:spacing w:line="360" w:lineRule="auto"/>
              <w:rPr>
                <w:lang w:eastAsia="en-US"/>
              </w:rPr>
            </w:pPr>
            <w:r>
              <w:rPr>
                <w:lang w:eastAsia="en-US"/>
              </w:rPr>
              <w:t>HK Kometa</w:t>
            </w:r>
          </w:p>
        </w:tc>
        <w:tc>
          <w:tcPr>
            <w:tcW w:w="1980" w:type="dxa"/>
            <w:tcBorders>
              <w:top w:val="single" w:sz="4" w:space="0" w:color="auto"/>
              <w:left w:val="single" w:sz="4" w:space="0" w:color="auto"/>
              <w:bottom w:val="single" w:sz="4" w:space="0" w:color="auto"/>
              <w:right w:val="single" w:sz="4" w:space="0" w:color="auto"/>
            </w:tcBorders>
            <w:hideMark/>
          </w:tcPr>
          <w:p w14:paraId="0F50A9BC" w14:textId="77777777" w:rsidR="00C249D1" w:rsidRDefault="00C249D1">
            <w:pPr>
              <w:spacing w:line="360" w:lineRule="auto"/>
              <w:jc w:val="right"/>
              <w:rPr>
                <w:lang w:eastAsia="en-US"/>
              </w:rPr>
            </w:pPr>
            <w:r>
              <w:rPr>
                <w:lang w:eastAsia="en-US"/>
              </w:rPr>
              <w:t>1600</w:t>
            </w:r>
          </w:p>
        </w:tc>
        <w:tc>
          <w:tcPr>
            <w:tcW w:w="1800" w:type="dxa"/>
            <w:tcBorders>
              <w:top w:val="single" w:sz="4" w:space="0" w:color="auto"/>
              <w:left w:val="single" w:sz="4" w:space="0" w:color="auto"/>
              <w:bottom w:val="single" w:sz="4" w:space="0" w:color="auto"/>
              <w:right w:val="single" w:sz="4" w:space="0" w:color="auto"/>
            </w:tcBorders>
            <w:hideMark/>
          </w:tcPr>
          <w:p w14:paraId="248C4BF8" w14:textId="77777777" w:rsidR="00C249D1" w:rsidRDefault="00C249D1">
            <w:pPr>
              <w:spacing w:line="360" w:lineRule="auto"/>
              <w:jc w:val="right"/>
              <w:rPr>
                <w:lang w:eastAsia="en-US"/>
              </w:rPr>
            </w:pPr>
            <w:r>
              <w:rPr>
                <w:lang w:eastAsia="en-US"/>
              </w:rPr>
              <w:t>1600</w:t>
            </w:r>
          </w:p>
        </w:tc>
        <w:tc>
          <w:tcPr>
            <w:tcW w:w="1620" w:type="dxa"/>
            <w:tcBorders>
              <w:top w:val="single" w:sz="4" w:space="0" w:color="auto"/>
              <w:left w:val="single" w:sz="4" w:space="0" w:color="auto"/>
              <w:bottom w:val="single" w:sz="4" w:space="0" w:color="auto"/>
              <w:right w:val="single" w:sz="4" w:space="0" w:color="auto"/>
            </w:tcBorders>
            <w:hideMark/>
          </w:tcPr>
          <w:p w14:paraId="354B2530" w14:textId="77777777" w:rsidR="00C249D1" w:rsidRDefault="00C249D1">
            <w:pPr>
              <w:spacing w:line="360" w:lineRule="auto"/>
              <w:jc w:val="right"/>
              <w:rPr>
                <w:lang w:eastAsia="en-US"/>
              </w:rPr>
            </w:pPr>
            <w:r>
              <w:rPr>
                <w:lang w:eastAsia="en-US"/>
              </w:rPr>
              <w:t>0</w:t>
            </w:r>
          </w:p>
        </w:tc>
      </w:tr>
      <w:tr w:rsidR="00C249D1" w14:paraId="61918401" w14:textId="77777777" w:rsidTr="0077433E">
        <w:tc>
          <w:tcPr>
            <w:tcW w:w="3998" w:type="dxa"/>
            <w:tcBorders>
              <w:top w:val="single" w:sz="4" w:space="0" w:color="auto"/>
              <w:left w:val="single" w:sz="4" w:space="0" w:color="auto"/>
              <w:bottom w:val="single" w:sz="4" w:space="0" w:color="auto"/>
              <w:right w:val="single" w:sz="4" w:space="0" w:color="auto"/>
            </w:tcBorders>
            <w:hideMark/>
          </w:tcPr>
          <w:p w14:paraId="567556EF" w14:textId="77777777" w:rsidR="00C249D1" w:rsidRDefault="00C249D1">
            <w:pPr>
              <w:spacing w:line="360" w:lineRule="auto"/>
              <w:rPr>
                <w:lang w:eastAsia="en-US"/>
              </w:rPr>
            </w:pPr>
            <w:r>
              <w:rPr>
                <w:lang w:eastAsia="en-US"/>
              </w:rPr>
              <w:t>spolu</w:t>
            </w:r>
          </w:p>
        </w:tc>
        <w:tc>
          <w:tcPr>
            <w:tcW w:w="1980" w:type="dxa"/>
            <w:tcBorders>
              <w:top w:val="single" w:sz="4" w:space="0" w:color="auto"/>
              <w:left w:val="single" w:sz="4" w:space="0" w:color="auto"/>
              <w:bottom w:val="single" w:sz="4" w:space="0" w:color="auto"/>
              <w:right w:val="single" w:sz="4" w:space="0" w:color="auto"/>
            </w:tcBorders>
            <w:hideMark/>
          </w:tcPr>
          <w:p w14:paraId="6E94E1C4" w14:textId="77777777" w:rsidR="00C249D1" w:rsidRDefault="00C249D1">
            <w:pPr>
              <w:spacing w:line="360" w:lineRule="auto"/>
              <w:jc w:val="right"/>
              <w:rPr>
                <w:lang w:eastAsia="en-US"/>
              </w:rPr>
            </w:pPr>
            <w:r>
              <w:rPr>
                <w:lang w:eastAsia="en-US"/>
              </w:rPr>
              <w:t>3950</w:t>
            </w:r>
          </w:p>
        </w:tc>
        <w:tc>
          <w:tcPr>
            <w:tcW w:w="1800" w:type="dxa"/>
            <w:tcBorders>
              <w:top w:val="single" w:sz="4" w:space="0" w:color="auto"/>
              <w:left w:val="single" w:sz="4" w:space="0" w:color="auto"/>
              <w:bottom w:val="single" w:sz="4" w:space="0" w:color="auto"/>
              <w:right w:val="single" w:sz="4" w:space="0" w:color="auto"/>
            </w:tcBorders>
            <w:hideMark/>
          </w:tcPr>
          <w:p w14:paraId="60A61F53" w14:textId="77777777" w:rsidR="00C249D1" w:rsidRDefault="00C249D1">
            <w:pPr>
              <w:spacing w:line="360" w:lineRule="auto"/>
              <w:jc w:val="right"/>
              <w:rPr>
                <w:lang w:eastAsia="en-US"/>
              </w:rPr>
            </w:pPr>
            <w:r>
              <w:rPr>
                <w:lang w:eastAsia="en-US"/>
              </w:rPr>
              <w:t>3950</w:t>
            </w:r>
          </w:p>
        </w:tc>
        <w:tc>
          <w:tcPr>
            <w:tcW w:w="1620" w:type="dxa"/>
            <w:tcBorders>
              <w:top w:val="single" w:sz="4" w:space="0" w:color="auto"/>
              <w:left w:val="single" w:sz="4" w:space="0" w:color="auto"/>
              <w:bottom w:val="single" w:sz="4" w:space="0" w:color="auto"/>
              <w:right w:val="single" w:sz="4" w:space="0" w:color="auto"/>
            </w:tcBorders>
            <w:hideMark/>
          </w:tcPr>
          <w:p w14:paraId="600CAE8F" w14:textId="77777777" w:rsidR="00C249D1" w:rsidRDefault="00C249D1">
            <w:pPr>
              <w:spacing w:line="360" w:lineRule="auto"/>
              <w:jc w:val="right"/>
              <w:rPr>
                <w:lang w:eastAsia="en-US"/>
              </w:rPr>
            </w:pPr>
            <w:r>
              <w:rPr>
                <w:lang w:eastAsia="en-US"/>
              </w:rPr>
              <w:t>0</w:t>
            </w:r>
          </w:p>
        </w:tc>
      </w:tr>
    </w:tbl>
    <w:p w14:paraId="7E5998CA" w14:textId="77777777" w:rsidR="0077433E" w:rsidRDefault="0077433E" w:rsidP="0077433E">
      <w:pPr>
        <w:jc w:val="both"/>
        <w:rPr>
          <w:bCs/>
        </w:rPr>
      </w:pPr>
    </w:p>
    <w:p w14:paraId="26821553" w14:textId="13C81851" w:rsidR="00C249D1" w:rsidRDefault="00C249D1" w:rsidP="0077433E">
      <w:pPr>
        <w:jc w:val="both"/>
        <w:rPr>
          <w:bCs/>
        </w:rPr>
      </w:pPr>
      <w:r>
        <w:rPr>
          <w:bCs/>
        </w:rPr>
        <w:t>Vzhľadom na výrazný výpadok príjmov v súvislosti s pandémiou COVID 19 boli dotácie vyplatené len v obmedzenom množstve.</w:t>
      </w:r>
    </w:p>
    <w:p w14:paraId="6778C766" w14:textId="77777777" w:rsidR="00C249D1" w:rsidRDefault="00C249D1" w:rsidP="00AA74F0">
      <w:pPr>
        <w:numPr>
          <w:ilvl w:val="1"/>
          <w:numId w:val="11"/>
        </w:numPr>
        <w:tabs>
          <w:tab w:val="num" w:pos="480"/>
        </w:tabs>
        <w:spacing w:line="360" w:lineRule="auto"/>
        <w:ind w:left="480"/>
        <w:jc w:val="both"/>
        <w:rPr>
          <w:b/>
          <w:color w:val="943634" w:themeColor="accent2" w:themeShade="BF"/>
          <w:sz w:val="28"/>
          <w:szCs w:val="28"/>
        </w:rPr>
      </w:pPr>
      <w:r>
        <w:rPr>
          <w:b/>
          <w:color w:val="943634" w:themeColor="accent2" w:themeShade="BF"/>
          <w:sz w:val="28"/>
          <w:szCs w:val="28"/>
        </w:rPr>
        <w:t>Významné investičné akcie v roku 2020</w:t>
      </w:r>
    </w:p>
    <w:p w14:paraId="1F868161" w14:textId="77777777" w:rsidR="00C249D1" w:rsidRDefault="00C249D1" w:rsidP="00C249D1">
      <w:pPr>
        <w:jc w:val="both"/>
      </w:pPr>
      <w:r>
        <w:t xml:space="preserve">     Mesto  v roku 2020 realizovalo  investičné akcie v rámci  kapitálových výdavkov boli  nasledovné</w:t>
      </w:r>
    </w:p>
    <w:tbl>
      <w:tblPr>
        <w:tblW w:w="900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931"/>
        <w:gridCol w:w="1649"/>
        <w:gridCol w:w="1800"/>
        <w:gridCol w:w="1620"/>
      </w:tblGrid>
      <w:tr w:rsidR="00C249D1" w14:paraId="2405D1AF" w14:textId="77777777" w:rsidTr="00C249D1">
        <w:tc>
          <w:tcPr>
            <w:tcW w:w="3931" w:type="dxa"/>
            <w:tcBorders>
              <w:top w:val="single" w:sz="4" w:space="0" w:color="auto"/>
              <w:left w:val="single" w:sz="4" w:space="0" w:color="auto"/>
              <w:bottom w:val="single" w:sz="4" w:space="0" w:color="auto"/>
              <w:right w:val="single" w:sz="4" w:space="0" w:color="auto"/>
            </w:tcBorders>
            <w:shd w:val="clear" w:color="auto" w:fill="D9D9D9"/>
          </w:tcPr>
          <w:p w14:paraId="061E1A3E" w14:textId="77777777" w:rsidR="00C249D1" w:rsidRDefault="00C249D1">
            <w:pPr>
              <w:jc w:val="both"/>
              <w:rPr>
                <w:b/>
                <w:lang w:eastAsia="en-US"/>
              </w:rPr>
            </w:pPr>
          </w:p>
        </w:tc>
        <w:tc>
          <w:tcPr>
            <w:tcW w:w="1649" w:type="dxa"/>
            <w:tcBorders>
              <w:top w:val="single" w:sz="4" w:space="0" w:color="auto"/>
              <w:left w:val="single" w:sz="4" w:space="0" w:color="auto"/>
              <w:bottom w:val="single" w:sz="4" w:space="0" w:color="auto"/>
              <w:right w:val="single" w:sz="4" w:space="0" w:color="auto"/>
            </w:tcBorders>
            <w:shd w:val="clear" w:color="auto" w:fill="D9D9D9"/>
            <w:hideMark/>
          </w:tcPr>
          <w:p w14:paraId="4BE1723F" w14:textId="77777777" w:rsidR="00C249D1" w:rsidRDefault="00C249D1">
            <w:pPr>
              <w:jc w:val="both"/>
              <w:rPr>
                <w:b/>
                <w:lang w:eastAsia="en-US"/>
              </w:rPr>
            </w:pPr>
            <w:r>
              <w:rPr>
                <w:b/>
                <w:lang w:eastAsia="en-US"/>
              </w:rPr>
              <w:t>Rozpočet upr.2020</w:t>
            </w:r>
          </w:p>
        </w:tc>
        <w:tc>
          <w:tcPr>
            <w:tcW w:w="1800" w:type="dxa"/>
            <w:tcBorders>
              <w:top w:val="single" w:sz="4" w:space="0" w:color="auto"/>
              <w:left w:val="single" w:sz="4" w:space="0" w:color="auto"/>
              <w:bottom w:val="single" w:sz="4" w:space="0" w:color="auto"/>
              <w:right w:val="single" w:sz="4" w:space="0" w:color="auto"/>
            </w:tcBorders>
            <w:shd w:val="clear" w:color="auto" w:fill="D9D9D9"/>
            <w:hideMark/>
          </w:tcPr>
          <w:p w14:paraId="22E8BDCB" w14:textId="77777777" w:rsidR="00C249D1" w:rsidRDefault="00C249D1">
            <w:pPr>
              <w:jc w:val="both"/>
              <w:rPr>
                <w:b/>
                <w:lang w:eastAsia="en-US"/>
              </w:rPr>
            </w:pPr>
            <w:r>
              <w:rPr>
                <w:b/>
                <w:lang w:eastAsia="en-US"/>
              </w:rPr>
              <w:t>Skutočnosť k 31.12.2020</w:t>
            </w:r>
          </w:p>
        </w:tc>
        <w:tc>
          <w:tcPr>
            <w:tcW w:w="1620" w:type="dxa"/>
            <w:tcBorders>
              <w:top w:val="single" w:sz="4" w:space="0" w:color="auto"/>
              <w:left w:val="single" w:sz="4" w:space="0" w:color="auto"/>
              <w:bottom w:val="single" w:sz="4" w:space="0" w:color="auto"/>
              <w:right w:val="single" w:sz="4" w:space="0" w:color="auto"/>
            </w:tcBorders>
            <w:shd w:val="clear" w:color="auto" w:fill="D9D9D9"/>
            <w:hideMark/>
          </w:tcPr>
          <w:p w14:paraId="55C5E598" w14:textId="77777777" w:rsidR="00C249D1" w:rsidRDefault="00C249D1">
            <w:pPr>
              <w:jc w:val="both"/>
              <w:rPr>
                <w:b/>
                <w:lang w:eastAsia="en-US"/>
              </w:rPr>
            </w:pPr>
            <w:r>
              <w:rPr>
                <w:b/>
                <w:lang w:eastAsia="en-US"/>
              </w:rPr>
              <w:t>% plnenia</w:t>
            </w:r>
          </w:p>
        </w:tc>
      </w:tr>
      <w:tr w:rsidR="00C249D1" w14:paraId="2835225C" w14:textId="77777777" w:rsidTr="00C249D1">
        <w:tc>
          <w:tcPr>
            <w:tcW w:w="3931" w:type="dxa"/>
            <w:tcBorders>
              <w:top w:val="single" w:sz="4" w:space="0" w:color="auto"/>
              <w:left w:val="single" w:sz="4" w:space="0" w:color="auto"/>
              <w:bottom w:val="single" w:sz="4" w:space="0" w:color="auto"/>
              <w:right w:val="single" w:sz="4" w:space="0" w:color="auto"/>
            </w:tcBorders>
            <w:shd w:val="clear" w:color="auto" w:fill="D9D9D9"/>
            <w:hideMark/>
          </w:tcPr>
          <w:p w14:paraId="0E49FBC5" w14:textId="77777777" w:rsidR="00C249D1" w:rsidRDefault="00C249D1">
            <w:pPr>
              <w:jc w:val="both"/>
              <w:rPr>
                <w:b/>
                <w:lang w:eastAsia="en-US"/>
              </w:rPr>
            </w:pPr>
            <w:r>
              <w:rPr>
                <w:b/>
                <w:lang w:eastAsia="en-US"/>
              </w:rPr>
              <w:t>Kapitálové výdavky spolu</w:t>
            </w:r>
          </w:p>
        </w:tc>
        <w:tc>
          <w:tcPr>
            <w:tcW w:w="1649" w:type="dxa"/>
            <w:tcBorders>
              <w:top w:val="single" w:sz="4" w:space="0" w:color="auto"/>
              <w:left w:val="single" w:sz="4" w:space="0" w:color="auto"/>
              <w:bottom w:val="single" w:sz="4" w:space="0" w:color="auto"/>
              <w:right w:val="single" w:sz="4" w:space="0" w:color="auto"/>
            </w:tcBorders>
            <w:shd w:val="clear" w:color="auto" w:fill="D9D9D9"/>
            <w:hideMark/>
          </w:tcPr>
          <w:p w14:paraId="474C7C33" w14:textId="77777777" w:rsidR="00C249D1" w:rsidRDefault="00C249D1">
            <w:pPr>
              <w:jc w:val="both"/>
              <w:rPr>
                <w:b/>
                <w:lang w:eastAsia="en-US"/>
              </w:rPr>
            </w:pPr>
            <w:r>
              <w:rPr>
                <w:b/>
                <w:lang w:eastAsia="en-US"/>
              </w:rPr>
              <w:t>414407</w:t>
            </w:r>
          </w:p>
        </w:tc>
        <w:tc>
          <w:tcPr>
            <w:tcW w:w="1800" w:type="dxa"/>
            <w:tcBorders>
              <w:top w:val="single" w:sz="4" w:space="0" w:color="auto"/>
              <w:left w:val="single" w:sz="4" w:space="0" w:color="auto"/>
              <w:bottom w:val="single" w:sz="4" w:space="0" w:color="auto"/>
              <w:right w:val="single" w:sz="4" w:space="0" w:color="auto"/>
            </w:tcBorders>
            <w:shd w:val="clear" w:color="auto" w:fill="D9D9D9"/>
            <w:hideMark/>
          </w:tcPr>
          <w:p w14:paraId="5C457CE1" w14:textId="77777777" w:rsidR="00C249D1" w:rsidRDefault="00C249D1">
            <w:pPr>
              <w:jc w:val="both"/>
              <w:rPr>
                <w:b/>
                <w:lang w:eastAsia="en-US"/>
              </w:rPr>
            </w:pPr>
            <w:r>
              <w:rPr>
                <w:b/>
                <w:lang w:eastAsia="en-US"/>
              </w:rPr>
              <w:t>398800,96</w:t>
            </w:r>
          </w:p>
        </w:tc>
        <w:tc>
          <w:tcPr>
            <w:tcW w:w="1620" w:type="dxa"/>
            <w:tcBorders>
              <w:top w:val="single" w:sz="4" w:space="0" w:color="auto"/>
              <w:left w:val="single" w:sz="4" w:space="0" w:color="auto"/>
              <w:bottom w:val="single" w:sz="4" w:space="0" w:color="auto"/>
              <w:right w:val="single" w:sz="4" w:space="0" w:color="auto"/>
            </w:tcBorders>
            <w:shd w:val="clear" w:color="auto" w:fill="D9D9D9"/>
            <w:hideMark/>
          </w:tcPr>
          <w:p w14:paraId="70D4A119" w14:textId="77777777" w:rsidR="00C249D1" w:rsidRDefault="00C249D1">
            <w:pPr>
              <w:jc w:val="both"/>
              <w:rPr>
                <w:b/>
                <w:lang w:eastAsia="en-US"/>
              </w:rPr>
            </w:pPr>
            <w:r>
              <w:rPr>
                <w:b/>
                <w:lang w:eastAsia="en-US"/>
              </w:rPr>
              <w:t>96,2</w:t>
            </w:r>
          </w:p>
        </w:tc>
      </w:tr>
      <w:tr w:rsidR="00C249D1" w14:paraId="5DF2CA53" w14:textId="77777777" w:rsidTr="00C249D1">
        <w:tc>
          <w:tcPr>
            <w:tcW w:w="3931" w:type="dxa"/>
            <w:tcBorders>
              <w:top w:val="single" w:sz="4" w:space="0" w:color="auto"/>
              <w:left w:val="single" w:sz="4" w:space="0" w:color="auto"/>
              <w:bottom w:val="single" w:sz="4" w:space="0" w:color="auto"/>
              <w:right w:val="single" w:sz="4" w:space="0" w:color="auto"/>
            </w:tcBorders>
            <w:shd w:val="clear" w:color="auto" w:fill="D9D9D9"/>
            <w:hideMark/>
          </w:tcPr>
          <w:p w14:paraId="1973FB04" w14:textId="77777777" w:rsidR="00C249D1" w:rsidRDefault="00C249D1">
            <w:pPr>
              <w:jc w:val="both"/>
              <w:rPr>
                <w:b/>
                <w:lang w:eastAsia="en-US"/>
              </w:rPr>
            </w:pPr>
            <w:r>
              <w:rPr>
                <w:b/>
                <w:lang w:eastAsia="en-US"/>
              </w:rPr>
              <w:t>Z toho:</w:t>
            </w:r>
          </w:p>
        </w:tc>
        <w:tc>
          <w:tcPr>
            <w:tcW w:w="1649" w:type="dxa"/>
            <w:tcBorders>
              <w:top w:val="single" w:sz="4" w:space="0" w:color="auto"/>
              <w:left w:val="single" w:sz="4" w:space="0" w:color="auto"/>
              <w:bottom w:val="single" w:sz="4" w:space="0" w:color="auto"/>
              <w:right w:val="single" w:sz="4" w:space="0" w:color="auto"/>
            </w:tcBorders>
            <w:shd w:val="clear" w:color="auto" w:fill="D9D9D9"/>
          </w:tcPr>
          <w:p w14:paraId="117188E5" w14:textId="77777777" w:rsidR="00C249D1" w:rsidRDefault="00C249D1">
            <w:pPr>
              <w:jc w:val="both"/>
              <w:rPr>
                <w:b/>
                <w:lang w:eastAsia="en-US"/>
              </w:rPr>
            </w:pPr>
          </w:p>
        </w:tc>
        <w:tc>
          <w:tcPr>
            <w:tcW w:w="1800" w:type="dxa"/>
            <w:tcBorders>
              <w:top w:val="single" w:sz="4" w:space="0" w:color="auto"/>
              <w:left w:val="single" w:sz="4" w:space="0" w:color="auto"/>
              <w:bottom w:val="single" w:sz="4" w:space="0" w:color="auto"/>
              <w:right w:val="single" w:sz="4" w:space="0" w:color="auto"/>
            </w:tcBorders>
            <w:shd w:val="clear" w:color="auto" w:fill="D9D9D9"/>
          </w:tcPr>
          <w:p w14:paraId="4B9D74C2" w14:textId="77777777" w:rsidR="00C249D1" w:rsidRDefault="00C249D1">
            <w:pPr>
              <w:jc w:val="both"/>
              <w:rPr>
                <w:b/>
                <w:lang w:eastAsia="en-US"/>
              </w:rPr>
            </w:pPr>
          </w:p>
        </w:tc>
        <w:tc>
          <w:tcPr>
            <w:tcW w:w="1620" w:type="dxa"/>
            <w:tcBorders>
              <w:top w:val="single" w:sz="4" w:space="0" w:color="auto"/>
              <w:left w:val="single" w:sz="4" w:space="0" w:color="auto"/>
              <w:bottom w:val="single" w:sz="4" w:space="0" w:color="auto"/>
              <w:right w:val="single" w:sz="4" w:space="0" w:color="auto"/>
            </w:tcBorders>
            <w:shd w:val="clear" w:color="auto" w:fill="D9D9D9"/>
          </w:tcPr>
          <w:p w14:paraId="72951FD3" w14:textId="77777777" w:rsidR="00C249D1" w:rsidRDefault="00C249D1">
            <w:pPr>
              <w:jc w:val="both"/>
              <w:rPr>
                <w:b/>
                <w:lang w:eastAsia="en-US"/>
              </w:rPr>
            </w:pPr>
          </w:p>
        </w:tc>
      </w:tr>
      <w:tr w:rsidR="00C249D1" w14:paraId="04A4001D" w14:textId="77777777" w:rsidTr="00C249D1">
        <w:tc>
          <w:tcPr>
            <w:tcW w:w="3931" w:type="dxa"/>
            <w:tcBorders>
              <w:top w:val="single" w:sz="4" w:space="0" w:color="auto"/>
              <w:left w:val="single" w:sz="4" w:space="0" w:color="auto"/>
              <w:bottom w:val="single" w:sz="4" w:space="0" w:color="auto"/>
              <w:right w:val="single" w:sz="4" w:space="0" w:color="auto"/>
            </w:tcBorders>
            <w:hideMark/>
          </w:tcPr>
          <w:p w14:paraId="4648C8EA" w14:textId="77777777" w:rsidR="00C249D1" w:rsidRPr="0077433E" w:rsidRDefault="00C249D1">
            <w:pPr>
              <w:jc w:val="both"/>
              <w:rPr>
                <w:lang w:eastAsia="en-US"/>
              </w:rPr>
            </w:pPr>
            <w:r w:rsidRPr="0077433E">
              <w:rPr>
                <w:lang w:eastAsia="en-US"/>
              </w:rPr>
              <w:t>Výdavky MsP</w:t>
            </w:r>
          </w:p>
          <w:p w14:paraId="71508F06" w14:textId="77777777" w:rsidR="00C249D1" w:rsidRPr="0077433E" w:rsidRDefault="00C249D1" w:rsidP="00AA74F0">
            <w:pPr>
              <w:pStyle w:val="Odsekzoznamu"/>
              <w:numPr>
                <w:ilvl w:val="0"/>
                <w:numId w:val="19"/>
              </w:numPr>
              <w:spacing w:line="256" w:lineRule="auto"/>
              <w:jc w:val="both"/>
              <w:rPr>
                <w:rFonts w:ascii="Times New Roman" w:hAnsi="Times New Roman"/>
                <w:sz w:val="24"/>
                <w:szCs w:val="24"/>
              </w:rPr>
            </w:pPr>
            <w:r w:rsidRPr="0077433E">
              <w:rPr>
                <w:rFonts w:ascii="Times New Roman" w:hAnsi="Times New Roman"/>
                <w:sz w:val="24"/>
                <w:szCs w:val="24"/>
              </w:rPr>
              <w:t>Softver na evidenciu</w:t>
            </w:r>
          </w:p>
        </w:tc>
        <w:tc>
          <w:tcPr>
            <w:tcW w:w="1649" w:type="dxa"/>
            <w:tcBorders>
              <w:top w:val="single" w:sz="4" w:space="0" w:color="auto"/>
              <w:left w:val="single" w:sz="4" w:space="0" w:color="auto"/>
              <w:bottom w:val="single" w:sz="4" w:space="0" w:color="auto"/>
              <w:right w:val="single" w:sz="4" w:space="0" w:color="auto"/>
            </w:tcBorders>
          </w:tcPr>
          <w:p w14:paraId="3A8BC71A" w14:textId="77777777" w:rsidR="00C249D1" w:rsidRDefault="00C249D1">
            <w:pPr>
              <w:jc w:val="right"/>
              <w:rPr>
                <w:lang w:eastAsia="en-US"/>
              </w:rPr>
            </w:pPr>
          </w:p>
          <w:p w14:paraId="1F61F5E8" w14:textId="77777777" w:rsidR="00C249D1" w:rsidRDefault="00C249D1">
            <w:pPr>
              <w:jc w:val="right"/>
              <w:rPr>
                <w:lang w:eastAsia="en-US"/>
              </w:rPr>
            </w:pPr>
            <w:r>
              <w:rPr>
                <w:lang w:eastAsia="en-US"/>
              </w:rPr>
              <w:t>1 200</w:t>
            </w:r>
          </w:p>
        </w:tc>
        <w:tc>
          <w:tcPr>
            <w:tcW w:w="1800" w:type="dxa"/>
            <w:tcBorders>
              <w:top w:val="single" w:sz="4" w:space="0" w:color="auto"/>
              <w:left w:val="single" w:sz="4" w:space="0" w:color="auto"/>
              <w:bottom w:val="single" w:sz="4" w:space="0" w:color="auto"/>
              <w:right w:val="single" w:sz="4" w:space="0" w:color="auto"/>
            </w:tcBorders>
          </w:tcPr>
          <w:p w14:paraId="0C23875F" w14:textId="77777777" w:rsidR="00C249D1" w:rsidRDefault="00C249D1">
            <w:pPr>
              <w:jc w:val="right"/>
              <w:rPr>
                <w:lang w:eastAsia="en-US"/>
              </w:rPr>
            </w:pPr>
          </w:p>
          <w:p w14:paraId="4A0D02EE" w14:textId="77777777" w:rsidR="00C249D1" w:rsidRDefault="00C249D1">
            <w:pPr>
              <w:jc w:val="right"/>
              <w:rPr>
                <w:lang w:eastAsia="en-US"/>
              </w:rPr>
            </w:pPr>
            <w:r>
              <w:rPr>
                <w:lang w:eastAsia="en-US"/>
              </w:rPr>
              <w:t>1190,40</w:t>
            </w:r>
          </w:p>
        </w:tc>
        <w:tc>
          <w:tcPr>
            <w:tcW w:w="1620" w:type="dxa"/>
            <w:tcBorders>
              <w:top w:val="single" w:sz="4" w:space="0" w:color="auto"/>
              <w:left w:val="single" w:sz="4" w:space="0" w:color="auto"/>
              <w:bottom w:val="single" w:sz="4" w:space="0" w:color="auto"/>
              <w:right w:val="single" w:sz="4" w:space="0" w:color="auto"/>
            </w:tcBorders>
          </w:tcPr>
          <w:p w14:paraId="70363FDF" w14:textId="77777777" w:rsidR="00C249D1" w:rsidRDefault="00C249D1">
            <w:pPr>
              <w:jc w:val="right"/>
              <w:rPr>
                <w:lang w:eastAsia="en-US"/>
              </w:rPr>
            </w:pPr>
          </w:p>
          <w:p w14:paraId="6C3D3EED" w14:textId="77777777" w:rsidR="00C249D1" w:rsidRDefault="00C249D1">
            <w:pPr>
              <w:jc w:val="right"/>
              <w:rPr>
                <w:lang w:eastAsia="en-US"/>
              </w:rPr>
            </w:pPr>
            <w:r>
              <w:rPr>
                <w:lang w:eastAsia="en-US"/>
              </w:rPr>
              <w:t>99,2</w:t>
            </w:r>
          </w:p>
        </w:tc>
      </w:tr>
      <w:tr w:rsidR="00C249D1" w14:paraId="72FF1F0E" w14:textId="77777777" w:rsidTr="00C249D1">
        <w:trPr>
          <w:trHeight w:val="731"/>
        </w:trPr>
        <w:tc>
          <w:tcPr>
            <w:tcW w:w="3931" w:type="dxa"/>
            <w:tcBorders>
              <w:top w:val="single" w:sz="4" w:space="0" w:color="auto"/>
              <w:left w:val="single" w:sz="4" w:space="0" w:color="auto"/>
              <w:bottom w:val="single" w:sz="4" w:space="0" w:color="auto"/>
              <w:right w:val="single" w:sz="4" w:space="0" w:color="auto"/>
            </w:tcBorders>
            <w:hideMark/>
          </w:tcPr>
          <w:p w14:paraId="22A50F4F" w14:textId="77777777" w:rsidR="00C249D1" w:rsidRPr="0077433E" w:rsidRDefault="00C249D1">
            <w:pPr>
              <w:jc w:val="both"/>
              <w:rPr>
                <w:lang w:eastAsia="en-US"/>
              </w:rPr>
            </w:pPr>
            <w:r w:rsidRPr="0077433E">
              <w:rPr>
                <w:lang w:eastAsia="en-US"/>
              </w:rPr>
              <w:t>Výdavky požiarna ochrana</w:t>
            </w:r>
          </w:p>
          <w:p w14:paraId="31491B13" w14:textId="77777777" w:rsidR="00C249D1" w:rsidRPr="0077433E" w:rsidRDefault="00C249D1" w:rsidP="00AA74F0">
            <w:pPr>
              <w:pStyle w:val="Odsekzoznamu"/>
              <w:numPr>
                <w:ilvl w:val="0"/>
                <w:numId w:val="19"/>
              </w:numPr>
              <w:spacing w:after="0" w:line="256" w:lineRule="auto"/>
              <w:jc w:val="both"/>
              <w:rPr>
                <w:rFonts w:ascii="Times New Roman" w:hAnsi="Times New Roman"/>
                <w:sz w:val="24"/>
                <w:szCs w:val="24"/>
              </w:rPr>
            </w:pPr>
            <w:r w:rsidRPr="0077433E">
              <w:rPr>
                <w:rFonts w:ascii="Times New Roman" w:hAnsi="Times New Roman"/>
                <w:sz w:val="24"/>
                <w:szCs w:val="24"/>
              </w:rPr>
              <w:t>Rekonštrukcia zbrojnice</w:t>
            </w:r>
          </w:p>
          <w:p w14:paraId="5CA0656B" w14:textId="77777777" w:rsidR="00C249D1" w:rsidRPr="0077433E" w:rsidRDefault="00C249D1">
            <w:pPr>
              <w:pStyle w:val="Odsekzoznamu"/>
              <w:spacing w:after="0"/>
              <w:jc w:val="both"/>
              <w:rPr>
                <w:rFonts w:ascii="Times New Roman" w:hAnsi="Times New Roman"/>
                <w:sz w:val="24"/>
                <w:szCs w:val="24"/>
              </w:rPr>
            </w:pPr>
            <w:r w:rsidRPr="0077433E">
              <w:rPr>
                <w:rFonts w:ascii="Times New Roman" w:hAnsi="Times New Roman"/>
                <w:sz w:val="24"/>
                <w:szCs w:val="24"/>
              </w:rPr>
              <w:t xml:space="preserve">             </w:t>
            </w:r>
          </w:p>
        </w:tc>
        <w:tc>
          <w:tcPr>
            <w:tcW w:w="1649" w:type="dxa"/>
            <w:tcBorders>
              <w:top w:val="single" w:sz="4" w:space="0" w:color="auto"/>
              <w:left w:val="single" w:sz="4" w:space="0" w:color="auto"/>
              <w:bottom w:val="single" w:sz="4" w:space="0" w:color="auto"/>
              <w:right w:val="single" w:sz="4" w:space="0" w:color="auto"/>
            </w:tcBorders>
          </w:tcPr>
          <w:p w14:paraId="105F9895" w14:textId="77777777" w:rsidR="00C249D1" w:rsidRDefault="00C249D1">
            <w:pPr>
              <w:jc w:val="right"/>
              <w:rPr>
                <w:lang w:eastAsia="en-US"/>
              </w:rPr>
            </w:pPr>
          </w:p>
          <w:p w14:paraId="3E6D5662" w14:textId="77777777" w:rsidR="00C249D1" w:rsidRDefault="00C249D1">
            <w:pPr>
              <w:jc w:val="right"/>
              <w:rPr>
                <w:lang w:eastAsia="en-US"/>
              </w:rPr>
            </w:pPr>
            <w:r>
              <w:rPr>
                <w:lang w:eastAsia="en-US"/>
              </w:rPr>
              <w:t>42 292</w:t>
            </w:r>
          </w:p>
        </w:tc>
        <w:tc>
          <w:tcPr>
            <w:tcW w:w="1800" w:type="dxa"/>
            <w:tcBorders>
              <w:top w:val="single" w:sz="4" w:space="0" w:color="auto"/>
              <w:left w:val="single" w:sz="4" w:space="0" w:color="auto"/>
              <w:bottom w:val="single" w:sz="4" w:space="0" w:color="auto"/>
              <w:right w:val="single" w:sz="4" w:space="0" w:color="auto"/>
            </w:tcBorders>
          </w:tcPr>
          <w:p w14:paraId="0397C7AB" w14:textId="77777777" w:rsidR="00C249D1" w:rsidRDefault="00C249D1">
            <w:pPr>
              <w:jc w:val="right"/>
              <w:rPr>
                <w:lang w:eastAsia="en-US"/>
              </w:rPr>
            </w:pPr>
          </w:p>
          <w:p w14:paraId="70D3AB55" w14:textId="77777777" w:rsidR="00C249D1" w:rsidRDefault="00C249D1">
            <w:pPr>
              <w:jc w:val="right"/>
              <w:rPr>
                <w:lang w:eastAsia="en-US"/>
              </w:rPr>
            </w:pPr>
            <w:r>
              <w:rPr>
                <w:lang w:eastAsia="en-US"/>
              </w:rPr>
              <w:t>42 281,21</w:t>
            </w:r>
          </w:p>
        </w:tc>
        <w:tc>
          <w:tcPr>
            <w:tcW w:w="1620" w:type="dxa"/>
            <w:tcBorders>
              <w:top w:val="single" w:sz="4" w:space="0" w:color="auto"/>
              <w:left w:val="single" w:sz="4" w:space="0" w:color="auto"/>
              <w:bottom w:val="single" w:sz="4" w:space="0" w:color="auto"/>
              <w:right w:val="single" w:sz="4" w:space="0" w:color="auto"/>
            </w:tcBorders>
          </w:tcPr>
          <w:p w14:paraId="0360CF46" w14:textId="77777777" w:rsidR="00C249D1" w:rsidRDefault="00C249D1">
            <w:pPr>
              <w:jc w:val="right"/>
              <w:rPr>
                <w:lang w:eastAsia="en-US"/>
              </w:rPr>
            </w:pPr>
          </w:p>
          <w:p w14:paraId="33FC596B" w14:textId="77777777" w:rsidR="00C249D1" w:rsidRDefault="00C249D1">
            <w:pPr>
              <w:jc w:val="right"/>
              <w:rPr>
                <w:lang w:eastAsia="en-US"/>
              </w:rPr>
            </w:pPr>
            <w:r>
              <w:rPr>
                <w:lang w:eastAsia="en-US"/>
              </w:rPr>
              <w:t>100</w:t>
            </w:r>
          </w:p>
        </w:tc>
      </w:tr>
      <w:tr w:rsidR="00C249D1" w14:paraId="4D511D76" w14:textId="77777777" w:rsidTr="00C249D1">
        <w:trPr>
          <w:trHeight w:val="731"/>
        </w:trPr>
        <w:tc>
          <w:tcPr>
            <w:tcW w:w="3931" w:type="dxa"/>
            <w:tcBorders>
              <w:top w:val="single" w:sz="4" w:space="0" w:color="auto"/>
              <w:left w:val="single" w:sz="4" w:space="0" w:color="auto"/>
              <w:bottom w:val="single" w:sz="4" w:space="0" w:color="auto"/>
              <w:right w:val="single" w:sz="4" w:space="0" w:color="auto"/>
            </w:tcBorders>
            <w:hideMark/>
          </w:tcPr>
          <w:p w14:paraId="40575D56" w14:textId="77777777" w:rsidR="00C249D1" w:rsidRPr="0077433E" w:rsidRDefault="00C249D1">
            <w:pPr>
              <w:jc w:val="both"/>
              <w:rPr>
                <w:lang w:eastAsia="en-US"/>
              </w:rPr>
            </w:pPr>
            <w:r w:rsidRPr="0077433E">
              <w:rPr>
                <w:lang w:eastAsia="en-US"/>
              </w:rPr>
              <w:lastRenderedPageBreak/>
              <w:t>Výdavky všeob.oblasť</w:t>
            </w:r>
          </w:p>
          <w:p w14:paraId="72A492D1" w14:textId="77777777" w:rsidR="00C249D1" w:rsidRPr="0077433E" w:rsidRDefault="00C249D1" w:rsidP="00AA74F0">
            <w:pPr>
              <w:pStyle w:val="Odsekzoznamu"/>
              <w:numPr>
                <w:ilvl w:val="0"/>
                <w:numId w:val="19"/>
              </w:numPr>
              <w:spacing w:after="0" w:line="256" w:lineRule="auto"/>
              <w:jc w:val="both"/>
              <w:rPr>
                <w:rFonts w:ascii="Times New Roman" w:hAnsi="Times New Roman"/>
                <w:sz w:val="24"/>
                <w:szCs w:val="24"/>
              </w:rPr>
            </w:pPr>
            <w:r w:rsidRPr="0077433E">
              <w:rPr>
                <w:rFonts w:ascii="Times New Roman" w:hAnsi="Times New Roman"/>
                <w:sz w:val="24"/>
                <w:szCs w:val="24"/>
              </w:rPr>
              <w:t>cyklotrasa</w:t>
            </w:r>
          </w:p>
        </w:tc>
        <w:tc>
          <w:tcPr>
            <w:tcW w:w="1649" w:type="dxa"/>
            <w:tcBorders>
              <w:top w:val="single" w:sz="4" w:space="0" w:color="auto"/>
              <w:left w:val="single" w:sz="4" w:space="0" w:color="auto"/>
              <w:bottom w:val="single" w:sz="4" w:space="0" w:color="auto"/>
              <w:right w:val="single" w:sz="4" w:space="0" w:color="auto"/>
            </w:tcBorders>
          </w:tcPr>
          <w:p w14:paraId="2EA14F51" w14:textId="77777777" w:rsidR="00C249D1" w:rsidRDefault="00C249D1">
            <w:pPr>
              <w:jc w:val="right"/>
              <w:rPr>
                <w:lang w:eastAsia="en-US"/>
              </w:rPr>
            </w:pPr>
          </w:p>
          <w:p w14:paraId="7D6CA5C5" w14:textId="77777777" w:rsidR="00C249D1" w:rsidRDefault="00C249D1">
            <w:pPr>
              <w:jc w:val="right"/>
              <w:rPr>
                <w:lang w:eastAsia="en-US"/>
              </w:rPr>
            </w:pPr>
            <w:r>
              <w:rPr>
                <w:lang w:eastAsia="en-US"/>
              </w:rPr>
              <w:t>45 200</w:t>
            </w:r>
          </w:p>
        </w:tc>
        <w:tc>
          <w:tcPr>
            <w:tcW w:w="1800" w:type="dxa"/>
            <w:tcBorders>
              <w:top w:val="single" w:sz="4" w:space="0" w:color="auto"/>
              <w:left w:val="single" w:sz="4" w:space="0" w:color="auto"/>
              <w:bottom w:val="single" w:sz="4" w:space="0" w:color="auto"/>
              <w:right w:val="single" w:sz="4" w:space="0" w:color="auto"/>
            </w:tcBorders>
          </w:tcPr>
          <w:p w14:paraId="4C20847B" w14:textId="77777777" w:rsidR="00C249D1" w:rsidRDefault="00C249D1">
            <w:pPr>
              <w:jc w:val="right"/>
              <w:rPr>
                <w:lang w:eastAsia="en-US"/>
              </w:rPr>
            </w:pPr>
          </w:p>
          <w:p w14:paraId="16873DB9" w14:textId="77777777" w:rsidR="00C249D1" w:rsidRDefault="00C249D1">
            <w:pPr>
              <w:jc w:val="right"/>
              <w:rPr>
                <w:lang w:eastAsia="en-US"/>
              </w:rPr>
            </w:pPr>
            <w:r>
              <w:rPr>
                <w:lang w:eastAsia="en-US"/>
              </w:rPr>
              <w:t>41 278,74</w:t>
            </w:r>
          </w:p>
        </w:tc>
        <w:tc>
          <w:tcPr>
            <w:tcW w:w="1620" w:type="dxa"/>
            <w:tcBorders>
              <w:top w:val="single" w:sz="4" w:space="0" w:color="auto"/>
              <w:left w:val="single" w:sz="4" w:space="0" w:color="auto"/>
              <w:bottom w:val="single" w:sz="4" w:space="0" w:color="auto"/>
              <w:right w:val="single" w:sz="4" w:space="0" w:color="auto"/>
            </w:tcBorders>
          </w:tcPr>
          <w:p w14:paraId="5D57B048" w14:textId="77777777" w:rsidR="00C249D1" w:rsidRDefault="00C249D1">
            <w:pPr>
              <w:jc w:val="right"/>
              <w:rPr>
                <w:lang w:eastAsia="en-US"/>
              </w:rPr>
            </w:pPr>
          </w:p>
          <w:p w14:paraId="08129E57" w14:textId="77777777" w:rsidR="00C249D1" w:rsidRDefault="00C249D1">
            <w:pPr>
              <w:jc w:val="right"/>
              <w:rPr>
                <w:lang w:eastAsia="en-US"/>
              </w:rPr>
            </w:pPr>
            <w:r>
              <w:rPr>
                <w:lang w:eastAsia="en-US"/>
              </w:rPr>
              <w:t>91,3</w:t>
            </w:r>
          </w:p>
        </w:tc>
      </w:tr>
      <w:tr w:rsidR="00C249D1" w14:paraId="755FDA0D" w14:textId="77777777" w:rsidTr="00C249D1">
        <w:trPr>
          <w:trHeight w:val="731"/>
        </w:trPr>
        <w:tc>
          <w:tcPr>
            <w:tcW w:w="3931" w:type="dxa"/>
            <w:tcBorders>
              <w:top w:val="single" w:sz="4" w:space="0" w:color="auto"/>
              <w:left w:val="single" w:sz="4" w:space="0" w:color="auto"/>
              <w:bottom w:val="single" w:sz="4" w:space="0" w:color="auto"/>
              <w:right w:val="single" w:sz="4" w:space="0" w:color="auto"/>
            </w:tcBorders>
            <w:hideMark/>
          </w:tcPr>
          <w:p w14:paraId="3BE41800" w14:textId="77777777" w:rsidR="00C249D1" w:rsidRPr="0077433E" w:rsidRDefault="00C249D1">
            <w:pPr>
              <w:jc w:val="both"/>
              <w:rPr>
                <w:lang w:eastAsia="en-US"/>
              </w:rPr>
            </w:pPr>
            <w:r w:rsidRPr="0077433E">
              <w:rPr>
                <w:lang w:eastAsia="en-US"/>
              </w:rPr>
              <w:t>Výstavba</w:t>
            </w:r>
          </w:p>
          <w:p w14:paraId="38799390" w14:textId="77777777" w:rsidR="00C249D1" w:rsidRPr="0077433E" w:rsidRDefault="00C249D1" w:rsidP="00AA74F0">
            <w:pPr>
              <w:pStyle w:val="Odsekzoznamu"/>
              <w:numPr>
                <w:ilvl w:val="0"/>
                <w:numId w:val="19"/>
              </w:numPr>
              <w:spacing w:after="0" w:line="256" w:lineRule="auto"/>
              <w:jc w:val="both"/>
              <w:rPr>
                <w:rFonts w:ascii="Times New Roman" w:hAnsi="Times New Roman"/>
                <w:sz w:val="24"/>
                <w:szCs w:val="24"/>
              </w:rPr>
            </w:pPr>
            <w:r w:rsidRPr="0077433E">
              <w:rPr>
                <w:rFonts w:ascii="Times New Roman" w:hAnsi="Times New Roman"/>
                <w:sz w:val="24"/>
                <w:szCs w:val="24"/>
              </w:rPr>
              <w:t>projektová dokumentácia</w:t>
            </w:r>
          </w:p>
        </w:tc>
        <w:tc>
          <w:tcPr>
            <w:tcW w:w="1649" w:type="dxa"/>
            <w:tcBorders>
              <w:top w:val="single" w:sz="4" w:space="0" w:color="auto"/>
              <w:left w:val="single" w:sz="4" w:space="0" w:color="auto"/>
              <w:bottom w:val="single" w:sz="4" w:space="0" w:color="auto"/>
              <w:right w:val="single" w:sz="4" w:space="0" w:color="auto"/>
            </w:tcBorders>
          </w:tcPr>
          <w:p w14:paraId="2B1ED3CE" w14:textId="77777777" w:rsidR="00C249D1" w:rsidRDefault="00C249D1">
            <w:pPr>
              <w:jc w:val="right"/>
              <w:rPr>
                <w:lang w:eastAsia="en-US"/>
              </w:rPr>
            </w:pPr>
          </w:p>
          <w:p w14:paraId="58B04D2B" w14:textId="77777777" w:rsidR="00C249D1" w:rsidRDefault="00C249D1">
            <w:pPr>
              <w:jc w:val="right"/>
              <w:rPr>
                <w:lang w:eastAsia="en-US"/>
              </w:rPr>
            </w:pPr>
            <w:r>
              <w:rPr>
                <w:lang w:eastAsia="en-US"/>
              </w:rPr>
              <w:t>4 600</w:t>
            </w:r>
          </w:p>
        </w:tc>
        <w:tc>
          <w:tcPr>
            <w:tcW w:w="1800" w:type="dxa"/>
            <w:tcBorders>
              <w:top w:val="single" w:sz="4" w:space="0" w:color="auto"/>
              <w:left w:val="single" w:sz="4" w:space="0" w:color="auto"/>
              <w:bottom w:val="single" w:sz="4" w:space="0" w:color="auto"/>
              <w:right w:val="single" w:sz="4" w:space="0" w:color="auto"/>
            </w:tcBorders>
          </w:tcPr>
          <w:p w14:paraId="7E8D4176" w14:textId="77777777" w:rsidR="00C249D1" w:rsidRDefault="00C249D1">
            <w:pPr>
              <w:jc w:val="right"/>
              <w:rPr>
                <w:lang w:eastAsia="en-US"/>
              </w:rPr>
            </w:pPr>
          </w:p>
          <w:p w14:paraId="0C1539B7" w14:textId="77777777" w:rsidR="00C249D1" w:rsidRDefault="00C249D1">
            <w:pPr>
              <w:jc w:val="right"/>
              <w:rPr>
                <w:lang w:eastAsia="en-US"/>
              </w:rPr>
            </w:pPr>
            <w:r>
              <w:rPr>
                <w:lang w:eastAsia="en-US"/>
              </w:rPr>
              <w:t>3 870,63</w:t>
            </w:r>
          </w:p>
        </w:tc>
        <w:tc>
          <w:tcPr>
            <w:tcW w:w="1620" w:type="dxa"/>
            <w:tcBorders>
              <w:top w:val="single" w:sz="4" w:space="0" w:color="auto"/>
              <w:left w:val="single" w:sz="4" w:space="0" w:color="auto"/>
              <w:bottom w:val="single" w:sz="4" w:space="0" w:color="auto"/>
              <w:right w:val="single" w:sz="4" w:space="0" w:color="auto"/>
            </w:tcBorders>
          </w:tcPr>
          <w:p w14:paraId="2553E00C" w14:textId="77777777" w:rsidR="00C249D1" w:rsidRDefault="00C249D1">
            <w:pPr>
              <w:jc w:val="right"/>
              <w:rPr>
                <w:lang w:eastAsia="en-US"/>
              </w:rPr>
            </w:pPr>
          </w:p>
          <w:p w14:paraId="1DC6F98A" w14:textId="77777777" w:rsidR="00C249D1" w:rsidRDefault="00C249D1">
            <w:pPr>
              <w:jc w:val="right"/>
              <w:rPr>
                <w:lang w:eastAsia="en-US"/>
              </w:rPr>
            </w:pPr>
            <w:r>
              <w:rPr>
                <w:lang w:eastAsia="en-US"/>
              </w:rPr>
              <w:t>84,1</w:t>
            </w:r>
          </w:p>
        </w:tc>
      </w:tr>
      <w:tr w:rsidR="00C249D1" w14:paraId="3EEA8D13" w14:textId="77777777" w:rsidTr="00C249D1">
        <w:trPr>
          <w:trHeight w:val="731"/>
        </w:trPr>
        <w:tc>
          <w:tcPr>
            <w:tcW w:w="3931" w:type="dxa"/>
            <w:tcBorders>
              <w:top w:val="single" w:sz="4" w:space="0" w:color="auto"/>
              <w:left w:val="single" w:sz="4" w:space="0" w:color="auto"/>
              <w:bottom w:val="single" w:sz="4" w:space="0" w:color="auto"/>
              <w:right w:val="single" w:sz="4" w:space="0" w:color="auto"/>
            </w:tcBorders>
            <w:hideMark/>
          </w:tcPr>
          <w:p w14:paraId="793D2A64" w14:textId="77777777" w:rsidR="00C249D1" w:rsidRPr="0077433E" w:rsidRDefault="00C249D1">
            <w:pPr>
              <w:jc w:val="both"/>
              <w:rPr>
                <w:lang w:eastAsia="en-US"/>
              </w:rPr>
            </w:pPr>
            <w:r w:rsidRPr="0077433E">
              <w:rPr>
                <w:lang w:eastAsia="en-US"/>
              </w:rPr>
              <w:t>Cestovný ruch</w:t>
            </w:r>
          </w:p>
          <w:p w14:paraId="3A904054" w14:textId="77777777" w:rsidR="00C249D1" w:rsidRPr="0077433E" w:rsidRDefault="00C249D1" w:rsidP="00AA74F0">
            <w:pPr>
              <w:pStyle w:val="Odsekzoznamu"/>
              <w:numPr>
                <w:ilvl w:val="0"/>
                <w:numId w:val="19"/>
              </w:numPr>
              <w:spacing w:after="0" w:line="256" w:lineRule="auto"/>
              <w:jc w:val="both"/>
              <w:rPr>
                <w:rFonts w:ascii="Times New Roman" w:hAnsi="Times New Roman"/>
                <w:sz w:val="24"/>
                <w:szCs w:val="24"/>
              </w:rPr>
            </w:pPr>
            <w:r w:rsidRPr="0077433E">
              <w:rPr>
                <w:rFonts w:ascii="Times New Roman" w:hAnsi="Times New Roman"/>
                <w:sz w:val="24"/>
                <w:szCs w:val="24"/>
              </w:rPr>
              <w:t>oddychová zóna</w:t>
            </w:r>
          </w:p>
        </w:tc>
        <w:tc>
          <w:tcPr>
            <w:tcW w:w="1649" w:type="dxa"/>
            <w:tcBorders>
              <w:top w:val="single" w:sz="4" w:space="0" w:color="auto"/>
              <w:left w:val="single" w:sz="4" w:space="0" w:color="auto"/>
              <w:bottom w:val="single" w:sz="4" w:space="0" w:color="auto"/>
              <w:right w:val="single" w:sz="4" w:space="0" w:color="auto"/>
            </w:tcBorders>
          </w:tcPr>
          <w:p w14:paraId="4B00B60D" w14:textId="77777777" w:rsidR="00C249D1" w:rsidRDefault="00C249D1">
            <w:pPr>
              <w:jc w:val="right"/>
              <w:rPr>
                <w:lang w:eastAsia="en-US"/>
              </w:rPr>
            </w:pPr>
          </w:p>
          <w:p w14:paraId="7554DAE6" w14:textId="77777777" w:rsidR="00C249D1" w:rsidRDefault="00C249D1">
            <w:pPr>
              <w:jc w:val="right"/>
              <w:rPr>
                <w:lang w:eastAsia="en-US"/>
              </w:rPr>
            </w:pPr>
            <w:r>
              <w:rPr>
                <w:lang w:eastAsia="en-US"/>
              </w:rPr>
              <w:t>42 500</w:t>
            </w:r>
          </w:p>
        </w:tc>
        <w:tc>
          <w:tcPr>
            <w:tcW w:w="1800" w:type="dxa"/>
            <w:tcBorders>
              <w:top w:val="single" w:sz="4" w:space="0" w:color="auto"/>
              <w:left w:val="single" w:sz="4" w:space="0" w:color="auto"/>
              <w:bottom w:val="single" w:sz="4" w:space="0" w:color="auto"/>
              <w:right w:val="single" w:sz="4" w:space="0" w:color="auto"/>
            </w:tcBorders>
          </w:tcPr>
          <w:p w14:paraId="535EA303" w14:textId="77777777" w:rsidR="00C249D1" w:rsidRDefault="00C249D1">
            <w:pPr>
              <w:jc w:val="right"/>
              <w:rPr>
                <w:lang w:eastAsia="en-US"/>
              </w:rPr>
            </w:pPr>
          </w:p>
          <w:p w14:paraId="70A094DC" w14:textId="77777777" w:rsidR="00C249D1" w:rsidRDefault="00C249D1">
            <w:pPr>
              <w:jc w:val="right"/>
              <w:rPr>
                <w:lang w:eastAsia="en-US"/>
              </w:rPr>
            </w:pPr>
            <w:r>
              <w:rPr>
                <w:lang w:eastAsia="en-US"/>
              </w:rPr>
              <w:t>39 881,45</w:t>
            </w:r>
          </w:p>
        </w:tc>
        <w:tc>
          <w:tcPr>
            <w:tcW w:w="1620" w:type="dxa"/>
            <w:tcBorders>
              <w:top w:val="single" w:sz="4" w:space="0" w:color="auto"/>
              <w:left w:val="single" w:sz="4" w:space="0" w:color="auto"/>
              <w:bottom w:val="single" w:sz="4" w:space="0" w:color="auto"/>
              <w:right w:val="single" w:sz="4" w:space="0" w:color="auto"/>
            </w:tcBorders>
          </w:tcPr>
          <w:p w14:paraId="5B7BB5E7" w14:textId="77777777" w:rsidR="00C249D1" w:rsidRDefault="00C249D1">
            <w:pPr>
              <w:jc w:val="right"/>
              <w:rPr>
                <w:lang w:eastAsia="en-US"/>
              </w:rPr>
            </w:pPr>
          </w:p>
          <w:p w14:paraId="33FE5408" w14:textId="77777777" w:rsidR="00C249D1" w:rsidRDefault="00C249D1">
            <w:pPr>
              <w:jc w:val="right"/>
              <w:rPr>
                <w:lang w:eastAsia="en-US"/>
              </w:rPr>
            </w:pPr>
            <w:r>
              <w:rPr>
                <w:lang w:eastAsia="en-US"/>
              </w:rPr>
              <w:t>93,8</w:t>
            </w:r>
          </w:p>
        </w:tc>
      </w:tr>
      <w:tr w:rsidR="00C249D1" w14:paraId="633F4A0E" w14:textId="77777777" w:rsidTr="00C249D1">
        <w:trPr>
          <w:trHeight w:val="791"/>
        </w:trPr>
        <w:tc>
          <w:tcPr>
            <w:tcW w:w="3931" w:type="dxa"/>
            <w:tcBorders>
              <w:top w:val="single" w:sz="4" w:space="0" w:color="auto"/>
              <w:left w:val="single" w:sz="4" w:space="0" w:color="auto"/>
              <w:bottom w:val="single" w:sz="4" w:space="0" w:color="auto"/>
              <w:right w:val="single" w:sz="4" w:space="0" w:color="auto"/>
            </w:tcBorders>
          </w:tcPr>
          <w:p w14:paraId="4732E765" w14:textId="77777777" w:rsidR="00C249D1" w:rsidRPr="0077433E" w:rsidRDefault="00C249D1">
            <w:pPr>
              <w:jc w:val="both"/>
              <w:rPr>
                <w:lang w:eastAsia="en-US"/>
              </w:rPr>
            </w:pPr>
            <w:r w:rsidRPr="0077433E">
              <w:rPr>
                <w:lang w:eastAsia="en-US"/>
              </w:rPr>
              <w:t>Rozvoj obcí</w:t>
            </w:r>
          </w:p>
          <w:p w14:paraId="06E3F133" w14:textId="77777777" w:rsidR="00C249D1" w:rsidRPr="0077433E" w:rsidRDefault="00C249D1" w:rsidP="00AA74F0">
            <w:pPr>
              <w:pStyle w:val="Odsekzoznamu"/>
              <w:numPr>
                <w:ilvl w:val="0"/>
                <w:numId w:val="19"/>
              </w:numPr>
              <w:spacing w:after="0" w:line="256" w:lineRule="auto"/>
              <w:jc w:val="both"/>
              <w:rPr>
                <w:rFonts w:ascii="Times New Roman" w:hAnsi="Times New Roman"/>
                <w:sz w:val="24"/>
                <w:szCs w:val="24"/>
              </w:rPr>
            </w:pPr>
            <w:r w:rsidRPr="0077433E">
              <w:rPr>
                <w:rFonts w:ascii="Times New Roman" w:hAnsi="Times New Roman"/>
                <w:sz w:val="24"/>
                <w:szCs w:val="24"/>
              </w:rPr>
              <w:t>parkovací automat</w:t>
            </w:r>
          </w:p>
          <w:p w14:paraId="71A8ED64" w14:textId="77777777" w:rsidR="00C249D1" w:rsidRPr="0077433E" w:rsidRDefault="00C249D1">
            <w:pPr>
              <w:jc w:val="both"/>
              <w:rPr>
                <w:lang w:eastAsia="en-US"/>
              </w:rPr>
            </w:pPr>
          </w:p>
        </w:tc>
        <w:tc>
          <w:tcPr>
            <w:tcW w:w="1649" w:type="dxa"/>
            <w:tcBorders>
              <w:top w:val="single" w:sz="4" w:space="0" w:color="auto"/>
              <w:left w:val="single" w:sz="4" w:space="0" w:color="auto"/>
              <w:bottom w:val="single" w:sz="4" w:space="0" w:color="auto"/>
              <w:right w:val="single" w:sz="4" w:space="0" w:color="auto"/>
            </w:tcBorders>
          </w:tcPr>
          <w:p w14:paraId="78A81A8C" w14:textId="77777777" w:rsidR="00C249D1" w:rsidRDefault="00C249D1">
            <w:pPr>
              <w:jc w:val="right"/>
              <w:rPr>
                <w:lang w:eastAsia="en-US"/>
              </w:rPr>
            </w:pPr>
          </w:p>
          <w:p w14:paraId="640F6B90" w14:textId="77777777" w:rsidR="00C249D1" w:rsidRDefault="00C249D1">
            <w:pPr>
              <w:jc w:val="right"/>
              <w:rPr>
                <w:lang w:eastAsia="en-US"/>
              </w:rPr>
            </w:pPr>
            <w:r>
              <w:rPr>
                <w:lang w:eastAsia="en-US"/>
              </w:rPr>
              <w:t>4 800</w:t>
            </w:r>
          </w:p>
        </w:tc>
        <w:tc>
          <w:tcPr>
            <w:tcW w:w="1800" w:type="dxa"/>
            <w:tcBorders>
              <w:top w:val="single" w:sz="4" w:space="0" w:color="auto"/>
              <w:left w:val="single" w:sz="4" w:space="0" w:color="auto"/>
              <w:bottom w:val="single" w:sz="4" w:space="0" w:color="auto"/>
              <w:right w:val="single" w:sz="4" w:space="0" w:color="auto"/>
            </w:tcBorders>
          </w:tcPr>
          <w:p w14:paraId="3E9E5325" w14:textId="77777777" w:rsidR="00C249D1" w:rsidRDefault="00C249D1">
            <w:pPr>
              <w:jc w:val="right"/>
              <w:rPr>
                <w:lang w:eastAsia="en-US"/>
              </w:rPr>
            </w:pPr>
          </w:p>
          <w:p w14:paraId="5AE8987E" w14:textId="77777777" w:rsidR="00C249D1" w:rsidRDefault="00C249D1">
            <w:pPr>
              <w:jc w:val="right"/>
              <w:rPr>
                <w:lang w:eastAsia="en-US"/>
              </w:rPr>
            </w:pPr>
            <w:r>
              <w:rPr>
                <w:lang w:eastAsia="en-US"/>
              </w:rPr>
              <w:t>4 575,52</w:t>
            </w:r>
          </w:p>
        </w:tc>
        <w:tc>
          <w:tcPr>
            <w:tcW w:w="1620" w:type="dxa"/>
            <w:tcBorders>
              <w:top w:val="single" w:sz="4" w:space="0" w:color="auto"/>
              <w:left w:val="single" w:sz="4" w:space="0" w:color="auto"/>
              <w:bottom w:val="single" w:sz="4" w:space="0" w:color="auto"/>
              <w:right w:val="single" w:sz="4" w:space="0" w:color="auto"/>
            </w:tcBorders>
          </w:tcPr>
          <w:p w14:paraId="282F02C0" w14:textId="77777777" w:rsidR="00C249D1" w:rsidRDefault="00C249D1">
            <w:pPr>
              <w:jc w:val="right"/>
              <w:rPr>
                <w:lang w:eastAsia="en-US"/>
              </w:rPr>
            </w:pPr>
          </w:p>
          <w:p w14:paraId="2E894596" w14:textId="77777777" w:rsidR="00C249D1" w:rsidRDefault="00C249D1">
            <w:pPr>
              <w:jc w:val="right"/>
              <w:rPr>
                <w:lang w:eastAsia="en-US"/>
              </w:rPr>
            </w:pPr>
            <w:r>
              <w:rPr>
                <w:lang w:eastAsia="en-US"/>
              </w:rPr>
              <w:t>95,3</w:t>
            </w:r>
          </w:p>
        </w:tc>
      </w:tr>
      <w:tr w:rsidR="00C249D1" w14:paraId="4A6485A5" w14:textId="77777777" w:rsidTr="00C249D1">
        <w:tc>
          <w:tcPr>
            <w:tcW w:w="3931" w:type="dxa"/>
            <w:tcBorders>
              <w:top w:val="single" w:sz="4" w:space="0" w:color="auto"/>
              <w:left w:val="single" w:sz="4" w:space="0" w:color="auto"/>
              <w:bottom w:val="single" w:sz="4" w:space="0" w:color="auto"/>
              <w:right w:val="single" w:sz="4" w:space="0" w:color="auto"/>
            </w:tcBorders>
            <w:hideMark/>
          </w:tcPr>
          <w:p w14:paraId="0E08EEA1" w14:textId="77777777" w:rsidR="00C249D1" w:rsidRPr="0077433E" w:rsidRDefault="00C249D1">
            <w:pPr>
              <w:jc w:val="both"/>
              <w:rPr>
                <w:lang w:eastAsia="en-US"/>
              </w:rPr>
            </w:pPr>
            <w:r w:rsidRPr="0077433E">
              <w:rPr>
                <w:lang w:eastAsia="en-US"/>
              </w:rPr>
              <w:t>Rekreačné a športové služby</w:t>
            </w:r>
          </w:p>
          <w:p w14:paraId="07B74D6A" w14:textId="77777777" w:rsidR="00C249D1" w:rsidRPr="0077433E" w:rsidRDefault="00C249D1" w:rsidP="00AA74F0">
            <w:pPr>
              <w:pStyle w:val="Odsekzoznamu"/>
              <w:numPr>
                <w:ilvl w:val="0"/>
                <w:numId w:val="19"/>
              </w:numPr>
              <w:spacing w:line="256" w:lineRule="auto"/>
              <w:jc w:val="both"/>
              <w:rPr>
                <w:rFonts w:ascii="Times New Roman" w:hAnsi="Times New Roman"/>
                <w:sz w:val="24"/>
                <w:szCs w:val="24"/>
              </w:rPr>
            </w:pPr>
            <w:r w:rsidRPr="0077433E">
              <w:rPr>
                <w:rFonts w:ascii="Times New Roman" w:hAnsi="Times New Roman"/>
                <w:sz w:val="24"/>
                <w:szCs w:val="24"/>
              </w:rPr>
              <w:t>rekonštrukcia tribúny FC</w:t>
            </w:r>
          </w:p>
          <w:p w14:paraId="1E219475" w14:textId="77777777" w:rsidR="00C249D1" w:rsidRPr="0077433E" w:rsidRDefault="00C249D1" w:rsidP="00AA74F0">
            <w:pPr>
              <w:pStyle w:val="Odsekzoznamu"/>
              <w:numPr>
                <w:ilvl w:val="0"/>
                <w:numId w:val="19"/>
              </w:numPr>
              <w:spacing w:line="256" w:lineRule="auto"/>
              <w:jc w:val="both"/>
              <w:rPr>
                <w:rFonts w:ascii="Times New Roman" w:hAnsi="Times New Roman"/>
                <w:sz w:val="24"/>
                <w:szCs w:val="24"/>
              </w:rPr>
            </w:pPr>
            <w:r w:rsidRPr="0077433E">
              <w:rPr>
                <w:rFonts w:ascii="Times New Roman" w:hAnsi="Times New Roman"/>
                <w:sz w:val="24"/>
                <w:szCs w:val="24"/>
              </w:rPr>
              <w:t>múzeum inter.vybavenie</w:t>
            </w:r>
          </w:p>
        </w:tc>
        <w:tc>
          <w:tcPr>
            <w:tcW w:w="1649" w:type="dxa"/>
            <w:tcBorders>
              <w:top w:val="single" w:sz="4" w:space="0" w:color="auto"/>
              <w:left w:val="single" w:sz="4" w:space="0" w:color="auto"/>
              <w:bottom w:val="single" w:sz="4" w:space="0" w:color="auto"/>
              <w:right w:val="single" w:sz="4" w:space="0" w:color="auto"/>
            </w:tcBorders>
          </w:tcPr>
          <w:p w14:paraId="094901C8" w14:textId="77777777" w:rsidR="00C249D1" w:rsidRDefault="00C249D1">
            <w:pPr>
              <w:jc w:val="right"/>
              <w:rPr>
                <w:lang w:eastAsia="en-US"/>
              </w:rPr>
            </w:pPr>
          </w:p>
          <w:p w14:paraId="50D60EC0" w14:textId="77777777" w:rsidR="00C249D1" w:rsidRDefault="00C249D1">
            <w:pPr>
              <w:jc w:val="right"/>
              <w:rPr>
                <w:lang w:eastAsia="en-US"/>
              </w:rPr>
            </w:pPr>
            <w:r>
              <w:rPr>
                <w:lang w:eastAsia="en-US"/>
              </w:rPr>
              <w:t>18 000</w:t>
            </w:r>
          </w:p>
          <w:p w14:paraId="3F00C553" w14:textId="77777777" w:rsidR="00C249D1" w:rsidRDefault="00C249D1">
            <w:pPr>
              <w:jc w:val="right"/>
              <w:rPr>
                <w:lang w:eastAsia="en-US"/>
              </w:rPr>
            </w:pPr>
            <w:r>
              <w:rPr>
                <w:lang w:eastAsia="en-US"/>
              </w:rPr>
              <w:t>15 000</w:t>
            </w:r>
          </w:p>
        </w:tc>
        <w:tc>
          <w:tcPr>
            <w:tcW w:w="1800" w:type="dxa"/>
            <w:tcBorders>
              <w:top w:val="single" w:sz="4" w:space="0" w:color="auto"/>
              <w:left w:val="single" w:sz="4" w:space="0" w:color="auto"/>
              <w:bottom w:val="single" w:sz="4" w:space="0" w:color="auto"/>
              <w:right w:val="single" w:sz="4" w:space="0" w:color="auto"/>
            </w:tcBorders>
          </w:tcPr>
          <w:p w14:paraId="1B9ED85F" w14:textId="77777777" w:rsidR="00C249D1" w:rsidRDefault="00C249D1">
            <w:pPr>
              <w:jc w:val="right"/>
              <w:rPr>
                <w:lang w:eastAsia="en-US"/>
              </w:rPr>
            </w:pPr>
          </w:p>
          <w:p w14:paraId="37DF7879" w14:textId="77777777" w:rsidR="00C249D1" w:rsidRDefault="00C249D1">
            <w:pPr>
              <w:jc w:val="right"/>
              <w:rPr>
                <w:lang w:eastAsia="en-US"/>
              </w:rPr>
            </w:pPr>
            <w:r>
              <w:rPr>
                <w:lang w:eastAsia="en-US"/>
              </w:rPr>
              <w:t>13 353</w:t>
            </w:r>
          </w:p>
          <w:p w14:paraId="131D8A22" w14:textId="77777777" w:rsidR="00C249D1" w:rsidRDefault="00C249D1">
            <w:pPr>
              <w:jc w:val="right"/>
              <w:rPr>
                <w:lang w:eastAsia="en-US"/>
              </w:rPr>
            </w:pPr>
            <w:r>
              <w:rPr>
                <w:lang w:eastAsia="en-US"/>
              </w:rPr>
              <w:t>14 298,98</w:t>
            </w:r>
          </w:p>
        </w:tc>
        <w:tc>
          <w:tcPr>
            <w:tcW w:w="1620" w:type="dxa"/>
            <w:tcBorders>
              <w:top w:val="single" w:sz="4" w:space="0" w:color="auto"/>
              <w:left w:val="single" w:sz="4" w:space="0" w:color="auto"/>
              <w:bottom w:val="single" w:sz="4" w:space="0" w:color="auto"/>
              <w:right w:val="single" w:sz="4" w:space="0" w:color="auto"/>
            </w:tcBorders>
          </w:tcPr>
          <w:p w14:paraId="6F48FB76" w14:textId="77777777" w:rsidR="00C249D1" w:rsidRDefault="00C249D1">
            <w:pPr>
              <w:jc w:val="right"/>
              <w:rPr>
                <w:b/>
                <w:lang w:eastAsia="en-US"/>
              </w:rPr>
            </w:pPr>
          </w:p>
          <w:p w14:paraId="5DE3D826" w14:textId="77777777" w:rsidR="00C249D1" w:rsidRDefault="00C249D1">
            <w:pPr>
              <w:jc w:val="right"/>
              <w:rPr>
                <w:bCs/>
                <w:lang w:eastAsia="en-US"/>
              </w:rPr>
            </w:pPr>
            <w:r>
              <w:rPr>
                <w:bCs/>
                <w:lang w:eastAsia="en-US"/>
              </w:rPr>
              <w:t>74,2</w:t>
            </w:r>
          </w:p>
          <w:p w14:paraId="08E8146E" w14:textId="77777777" w:rsidR="00C249D1" w:rsidRDefault="00C249D1">
            <w:pPr>
              <w:jc w:val="right"/>
              <w:rPr>
                <w:b/>
                <w:lang w:eastAsia="en-US"/>
              </w:rPr>
            </w:pPr>
            <w:r>
              <w:rPr>
                <w:bCs/>
                <w:lang w:eastAsia="en-US"/>
              </w:rPr>
              <w:t>95,3</w:t>
            </w:r>
          </w:p>
        </w:tc>
      </w:tr>
      <w:tr w:rsidR="00C249D1" w14:paraId="292849E4" w14:textId="77777777" w:rsidTr="00C249D1">
        <w:tc>
          <w:tcPr>
            <w:tcW w:w="3931" w:type="dxa"/>
            <w:tcBorders>
              <w:top w:val="single" w:sz="4" w:space="0" w:color="auto"/>
              <w:left w:val="single" w:sz="4" w:space="0" w:color="auto"/>
              <w:bottom w:val="single" w:sz="4" w:space="0" w:color="auto"/>
              <w:right w:val="single" w:sz="4" w:space="0" w:color="auto"/>
            </w:tcBorders>
            <w:hideMark/>
          </w:tcPr>
          <w:p w14:paraId="0D67E1F0" w14:textId="77777777" w:rsidR="00C249D1" w:rsidRPr="0077433E" w:rsidRDefault="00C249D1">
            <w:pPr>
              <w:jc w:val="both"/>
              <w:rPr>
                <w:lang w:eastAsia="en-US"/>
              </w:rPr>
            </w:pPr>
            <w:r w:rsidRPr="0077433E">
              <w:rPr>
                <w:lang w:eastAsia="en-US"/>
              </w:rPr>
              <w:t>Správa objektov</w:t>
            </w:r>
          </w:p>
          <w:p w14:paraId="6553633E" w14:textId="77777777" w:rsidR="00C249D1" w:rsidRPr="0077433E" w:rsidRDefault="00C249D1" w:rsidP="00AA74F0">
            <w:pPr>
              <w:pStyle w:val="Odsekzoznamu"/>
              <w:numPr>
                <w:ilvl w:val="0"/>
                <w:numId w:val="19"/>
              </w:numPr>
              <w:spacing w:line="256" w:lineRule="auto"/>
              <w:jc w:val="both"/>
              <w:rPr>
                <w:rFonts w:ascii="Times New Roman" w:hAnsi="Times New Roman"/>
                <w:sz w:val="24"/>
                <w:szCs w:val="24"/>
              </w:rPr>
            </w:pPr>
            <w:r w:rsidRPr="0077433E">
              <w:rPr>
                <w:rFonts w:ascii="Times New Roman" w:hAnsi="Times New Roman"/>
                <w:sz w:val="24"/>
                <w:szCs w:val="24"/>
              </w:rPr>
              <w:t>rekonštrukcia telocvičňa</w:t>
            </w:r>
          </w:p>
        </w:tc>
        <w:tc>
          <w:tcPr>
            <w:tcW w:w="1649" w:type="dxa"/>
            <w:tcBorders>
              <w:top w:val="single" w:sz="4" w:space="0" w:color="auto"/>
              <w:left w:val="single" w:sz="4" w:space="0" w:color="auto"/>
              <w:bottom w:val="single" w:sz="4" w:space="0" w:color="auto"/>
              <w:right w:val="single" w:sz="4" w:space="0" w:color="auto"/>
            </w:tcBorders>
          </w:tcPr>
          <w:p w14:paraId="4B131E0F" w14:textId="77777777" w:rsidR="00C249D1" w:rsidRDefault="00C249D1">
            <w:pPr>
              <w:jc w:val="right"/>
              <w:rPr>
                <w:lang w:eastAsia="en-US"/>
              </w:rPr>
            </w:pPr>
          </w:p>
          <w:p w14:paraId="37750BCD" w14:textId="77777777" w:rsidR="00C249D1" w:rsidRDefault="00C249D1">
            <w:pPr>
              <w:jc w:val="right"/>
              <w:rPr>
                <w:lang w:eastAsia="en-US"/>
              </w:rPr>
            </w:pPr>
            <w:r>
              <w:rPr>
                <w:lang w:eastAsia="en-US"/>
              </w:rPr>
              <w:t>238 115</w:t>
            </w:r>
          </w:p>
        </w:tc>
        <w:tc>
          <w:tcPr>
            <w:tcW w:w="1800" w:type="dxa"/>
            <w:tcBorders>
              <w:top w:val="single" w:sz="4" w:space="0" w:color="auto"/>
              <w:left w:val="single" w:sz="4" w:space="0" w:color="auto"/>
              <w:bottom w:val="single" w:sz="4" w:space="0" w:color="auto"/>
              <w:right w:val="single" w:sz="4" w:space="0" w:color="auto"/>
            </w:tcBorders>
          </w:tcPr>
          <w:p w14:paraId="205295F6" w14:textId="77777777" w:rsidR="00C249D1" w:rsidRDefault="00C249D1">
            <w:pPr>
              <w:jc w:val="right"/>
              <w:rPr>
                <w:lang w:eastAsia="en-US"/>
              </w:rPr>
            </w:pPr>
          </w:p>
          <w:p w14:paraId="1B4FB3B8" w14:textId="77777777" w:rsidR="00C249D1" w:rsidRDefault="00C249D1">
            <w:pPr>
              <w:jc w:val="right"/>
              <w:rPr>
                <w:lang w:eastAsia="en-US"/>
              </w:rPr>
            </w:pPr>
            <w:r>
              <w:rPr>
                <w:lang w:eastAsia="en-US"/>
              </w:rPr>
              <w:t>232 059,03</w:t>
            </w:r>
          </w:p>
        </w:tc>
        <w:tc>
          <w:tcPr>
            <w:tcW w:w="1620" w:type="dxa"/>
            <w:tcBorders>
              <w:top w:val="single" w:sz="4" w:space="0" w:color="auto"/>
              <w:left w:val="single" w:sz="4" w:space="0" w:color="auto"/>
              <w:bottom w:val="single" w:sz="4" w:space="0" w:color="auto"/>
              <w:right w:val="single" w:sz="4" w:space="0" w:color="auto"/>
            </w:tcBorders>
          </w:tcPr>
          <w:p w14:paraId="5BAE59E8" w14:textId="77777777" w:rsidR="00C249D1" w:rsidRDefault="00C249D1">
            <w:pPr>
              <w:jc w:val="right"/>
              <w:rPr>
                <w:lang w:eastAsia="en-US"/>
              </w:rPr>
            </w:pPr>
          </w:p>
          <w:p w14:paraId="4ABBFEBC" w14:textId="77777777" w:rsidR="00C249D1" w:rsidRDefault="00C249D1">
            <w:pPr>
              <w:jc w:val="right"/>
              <w:rPr>
                <w:lang w:eastAsia="en-US"/>
              </w:rPr>
            </w:pPr>
            <w:r>
              <w:rPr>
                <w:lang w:eastAsia="en-US"/>
              </w:rPr>
              <w:t>97,5</w:t>
            </w:r>
          </w:p>
        </w:tc>
      </w:tr>
      <w:tr w:rsidR="00C249D1" w14:paraId="3BCBD951" w14:textId="77777777" w:rsidTr="00C249D1">
        <w:tc>
          <w:tcPr>
            <w:tcW w:w="3931" w:type="dxa"/>
            <w:tcBorders>
              <w:top w:val="single" w:sz="4" w:space="0" w:color="auto"/>
              <w:left w:val="single" w:sz="4" w:space="0" w:color="auto"/>
              <w:bottom w:val="single" w:sz="4" w:space="0" w:color="auto"/>
              <w:right w:val="single" w:sz="4" w:space="0" w:color="auto"/>
            </w:tcBorders>
            <w:hideMark/>
          </w:tcPr>
          <w:p w14:paraId="09A77045" w14:textId="77777777" w:rsidR="00C249D1" w:rsidRPr="0077433E" w:rsidRDefault="00C249D1">
            <w:pPr>
              <w:jc w:val="both"/>
              <w:rPr>
                <w:lang w:eastAsia="en-US"/>
              </w:rPr>
            </w:pPr>
            <w:r w:rsidRPr="0077433E">
              <w:rPr>
                <w:lang w:eastAsia="en-US"/>
              </w:rPr>
              <w:t>Školské stravovanie</w:t>
            </w:r>
          </w:p>
          <w:p w14:paraId="778AC2A2" w14:textId="77777777" w:rsidR="00C249D1" w:rsidRPr="0077433E" w:rsidRDefault="00C249D1" w:rsidP="00AA74F0">
            <w:pPr>
              <w:pStyle w:val="Odsekzoznamu"/>
              <w:numPr>
                <w:ilvl w:val="0"/>
                <w:numId w:val="19"/>
              </w:numPr>
              <w:spacing w:line="256" w:lineRule="auto"/>
              <w:jc w:val="both"/>
              <w:rPr>
                <w:rFonts w:ascii="Times New Roman" w:hAnsi="Times New Roman"/>
                <w:sz w:val="24"/>
                <w:szCs w:val="24"/>
              </w:rPr>
            </w:pPr>
            <w:r w:rsidRPr="0077433E">
              <w:rPr>
                <w:rFonts w:ascii="Times New Roman" w:hAnsi="Times New Roman"/>
                <w:sz w:val="24"/>
                <w:szCs w:val="24"/>
              </w:rPr>
              <w:t>vybavenie kuchyne</w:t>
            </w:r>
          </w:p>
        </w:tc>
        <w:tc>
          <w:tcPr>
            <w:tcW w:w="1649" w:type="dxa"/>
            <w:tcBorders>
              <w:top w:val="single" w:sz="4" w:space="0" w:color="auto"/>
              <w:left w:val="single" w:sz="4" w:space="0" w:color="auto"/>
              <w:bottom w:val="single" w:sz="4" w:space="0" w:color="auto"/>
              <w:right w:val="single" w:sz="4" w:space="0" w:color="auto"/>
            </w:tcBorders>
          </w:tcPr>
          <w:p w14:paraId="2159AA34" w14:textId="77777777" w:rsidR="00C249D1" w:rsidRDefault="00C249D1">
            <w:pPr>
              <w:jc w:val="right"/>
              <w:rPr>
                <w:lang w:eastAsia="en-US"/>
              </w:rPr>
            </w:pPr>
          </w:p>
          <w:p w14:paraId="07E34F5B" w14:textId="77777777" w:rsidR="00C249D1" w:rsidRDefault="00C249D1">
            <w:pPr>
              <w:jc w:val="right"/>
              <w:rPr>
                <w:lang w:eastAsia="en-US"/>
              </w:rPr>
            </w:pPr>
            <w:r>
              <w:rPr>
                <w:lang w:eastAsia="en-US"/>
              </w:rPr>
              <w:t>2 700</w:t>
            </w:r>
          </w:p>
        </w:tc>
        <w:tc>
          <w:tcPr>
            <w:tcW w:w="1800" w:type="dxa"/>
            <w:tcBorders>
              <w:top w:val="single" w:sz="4" w:space="0" w:color="auto"/>
              <w:left w:val="single" w:sz="4" w:space="0" w:color="auto"/>
              <w:bottom w:val="single" w:sz="4" w:space="0" w:color="auto"/>
              <w:right w:val="single" w:sz="4" w:space="0" w:color="auto"/>
            </w:tcBorders>
          </w:tcPr>
          <w:p w14:paraId="36680DF5" w14:textId="77777777" w:rsidR="00C249D1" w:rsidRDefault="00C249D1">
            <w:pPr>
              <w:jc w:val="right"/>
              <w:rPr>
                <w:lang w:eastAsia="en-US"/>
              </w:rPr>
            </w:pPr>
          </w:p>
          <w:p w14:paraId="50EC36CF" w14:textId="77777777" w:rsidR="00C249D1" w:rsidRDefault="00C249D1">
            <w:pPr>
              <w:jc w:val="right"/>
              <w:rPr>
                <w:lang w:eastAsia="en-US"/>
              </w:rPr>
            </w:pPr>
            <w:r>
              <w:rPr>
                <w:lang w:eastAsia="en-US"/>
              </w:rPr>
              <w:t>2 424</w:t>
            </w:r>
          </w:p>
        </w:tc>
        <w:tc>
          <w:tcPr>
            <w:tcW w:w="1620" w:type="dxa"/>
            <w:tcBorders>
              <w:top w:val="single" w:sz="4" w:space="0" w:color="auto"/>
              <w:left w:val="single" w:sz="4" w:space="0" w:color="auto"/>
              <w:bottom w:val="single" w:sz="4" w:space="0" w:color="auto"/>
              <w:right w:val="single" w:sz="4" w:space="0" w:color="auto"/>
            </w:tcBorders>
          </w:tcPr>
          <w:p w14:paraId="10FF95FE" w14:textId="77777777" w:rsidR="00C249D1" w:rsidRDefault="00C249D1">
            <w:pPr>
              <w:jc w:val="right"/>
              <w:rPr>
                <w:lang w:eastAsia="en-US"/>
              </w:rPr>
            </w:pPr>
          </w:p>
          <w:p w14:paraId="3829EF3D" w14:textId="77777777" w:rsidR="00C249D1" w:rsidRDefault="00C249D1">
            <w:pPr>
              <w:jc w:val="right"/>
              <w:rPr>
                <w:lang w:eastAsia="en-US"/>
              </w:rPr>
            </w:pPr>
            <w:r>
              <w:rPr>
                <w:lang w:eastAsia="en-US"/>
              </w:rPr>
              <w:t>89,8</w:t>
            </w:r>
          </w:p>
        </w:tc>
      </w:tr>
    </w:tbl>
    <w:p w14:paraId="165CD052" w14:textId="77777777" w:rsidR="00C249D1" w:rsidRDefault="00C249D1" w:rsidP="00C249D1">
      <w:pPr>
        <w:jc w:val="both"/>
      </w:pPr>
    </w:p>
    <w:p w14:paraId="01B08FBE" w14:textId="77777777" w:rsidR="00C249D1" w:rsidRDefault="00C249D1" w:rsidP="00C249D1">
      <w:pPr>
        <w:jc w:val="both"/>
        <w:rPr>
          <w:b/>
          <w:u w:val="single"/>
        </w:rPr>
      </w:pPr>
      <w:r>
        <w:rPr>
          <w:b/>
          <w:u w:val="single"/>
        </w:rPr>
        <w:t>Textová časť – kapitálové výdavky :</w:t>
      </w:r>
    </w:p>
    <w:p w14:paraId="6D87171B" w14:textId="77777777" w:rsidR="00C249D1" w:rsidRDefault="00C249D1" w:rsidP="00AA74F0">
      <w:pPr>
        <w:numPr>
          <w:ilvl w:val="0"/>
          <w:numId w:val="12"/>
        </w:numPr>
        <w:tabs>
          <w:tab w:val="right" w:pos="284"/>
        </w:tabs>
        <w:ind w:left="284" w:hanging="284"/>
        <w:jc w:val="both"/>
        <w:rPr>
          <w:b/>
        </w:rPr>
      </w:pPr>
      <w:r>
        <w:rPr>
          <w:b/>
        </w:rPr>
        <w:t>Výdavky požiarna ochrana</w:t>
      </w:r>
    </w:p>
    <w:p w14:paraId="728E51A8" w14:textId="77777777" w:rsidR="00C249D1" w:rsidRDefault="00C249D1" w:rsidP="00C249D1">
      <w:pPr>
        <w:tabs>
          <w:tab w:val="right" w:pos="284"/>
        </w:tabs>
        <w:jc w:val="both"/>
      </w:pPr>
      <w:r>
        <w:t>Z rozpočtovaných 42 292,-eur bolo skutočne čerpaných 42 281,21eur, čo predstavuje 100%.</w:t>
      </w:r>
    </w:p>
    <w:p w14:paraId="58DF8BB2" w14:textId="77777777" w:rsidR="00C249D1" w:rsidRDefault="00C249D1" w:rsidP="00C249D1">
      <w:pPr>
        <w:tabs>
          <w:tab w:val="right" w:pos="284"/>
        </w:tabs>
        <w:jc w:val="both"/>
      </w:pPr>
      <w:r>
        <w:t>Zahŕňa rekonštrukciu požiarnej zbrojnice financované z prostriedkov ŠR a spoluúčasť mesta.</w:t>
      </w:r>
    </w:p>
    <w:p w14:paraId="12FF1AA3" w14:textId="77777777" w:rsidR="00C249D1" w:rsidRDefault="00C249D1" w:rsidP="00C249D1">
      <w:pPr>
        <w:tabs>
          <w:tab w:val="right" w:pos="5580"/>
        </w:tabs>
        <w:jc w:val="both"/>
      </w:pPr>
    </w:p>
    <w:p w14:paraId="5FAD9310" w14:textId="77777777" w:rsidR="00C249D1" w:rsidRDefault="00C249D1" w:rsidP="00AA74F0">
      <w:pPr>
        <w:numPr>
          <w:ilvl w:val="0"/>
          <w:numId w:val="12"/>
        </w:numPr>
        <w:tabs>
          <w:tab w:val="right" w:pos="284"/>
        </w:tabs>
        <w:ind w:left="284" w:hanging="284"/>
        <w:jc w:val="both"/>
        <w:rPr>
          <w:b/>
        </w:rPr>
      </w:pPr>
      <w:r>
        <w:rPr>
          <w:b/>
        </w:rPr>
        <w:t>Výstavba</w:t>
      </w:r>
    </w:p>
    <w:p w14:paraId="20EFC154" w14:textId="77777777" w:rsidR="00C249D1" w:rsidRDefault="00C249D1" w:rsidP="00C249D1">
      <w:pPr>
        <w:tabs>
          <w:tab w:val="right" w:pos="284"/>
        </w:tabs>
        <w:jc w:val="both"/>
      </w:pPr>
      <w:r>
        <w:t>Z rozpočtovaných 4 600,- eur bolo skutočne vyčerpaných 3 870,63 eur, čo predstavuje 84,1%. Z uvedených prostriedkov boli hradené nasledovné projektové dokumentácie:</w:t>
      </w:r>
    </w:p>
    <w:p w14:paraId="28D8784D" w14:textId="77777777" w:rsidR="00C249D1" w:rsidRDefault="00C249D1" w:rsidP="00C249D1">
      <w:pPr>
        <w:tabs>
          <w:tab w:val="right" w:pos="284"/>
        </w:tabs>
        <w:jc w:val="both"/>
      </w:pPr>
      <w:r>
        <w:t>- 3. etapa výstavby chodníka ul. Karvaša-Bláhovca</w:t>
      </w:r>
    </w:p>
    <w:p w14:paraId="138BF213" w14:textId="77777777" w:rsidR="00C249D1" w:rsidRDefault="00C249D1" w:rsidP="00C249D1">
      <w:pPr>
        <w:tabs>
          <w:tab w:val="right" w:pos="284"/>
        </w:tabs>
        <w:jc w:val="both"/>
      </w:pPr>
      <w:r>
        <w:t>- zmeny a doplnky územného plánu</w:t>
      </w:r>
    </w:p>
    <w:p w14:paraId="7AD27D0B" w14:textId="77777777" w:rsidR="00C249D1" w:rsidRDefault="00C249D1" w:rsidP="00C249D1">
      <w:pPr>
        <w:tabs>
          <w:tab w:val="right" w:pos="284"/>
        </w:tabs>
        <w:jc w:val="both"/>
      </w:pPr>
      <w:r>
        <w:t>- rekonštrukcia tribúny FC</w:t>
      </w:r>
    </w:p>
    <w:p w14:paraId="78140D66" w14:textId="77777777" w:rsidR="00C249D1" w:rsidRDefault="00C249D1" w:rsidP="00C249D1">
      <w:pPr>
        <w:tabs>
          <w:tab w:val="right" w:pos="284"/>
        </w:tabs>
        <w:jc w:val="both"/>
      </w:pPr>
    </w:p>
    <w:p w14:paraId="3452EC61" w14:textId="77777777" w:rsidR="00C249D1" w:rsidRDefault="00C249D1" w:rsidP="00C249D1">
      <w:pPr>
        <w:tabs>
          <w:tab w:val="right" w:pos="284"/>
        </w:tabs>
        <w:jc w:val="both"/>
        <w:rPr>
          <w:b/>
        </w:rPr>
      </w:pPr>
      <w:r>
        <w:rPr>
          <w:b/>
        </w:rPr>
        <w:t>c)cestovný ruch</w:t>
      </w:r>
    </w:p>
    <w:p w14:paraId="6C43157C" w14:textId="77777777" w:rsidR="00C249D1" w:rsidRDefault="00C249D1" w:rsidP="00C249D1">
      <w:pPr>
        <w:tabs>
          <w:tab w:val="right" w:pos="284"/>
        </w:tabs>
        <w:jc w:val="both"/>
      </w:pPr>
      <w:r>
        <w:t>Z rozpočtovaných 42 500,- eur bolo skutočne čerpaných 29 881,45 eur, čo predstavuje 93,8%.</w:t>
      </w:r>
    </w:p>
    <w:p w14:paraId="649C247D" w14:textId="77777777" w:rsidR="00C249D1" w:rsidRDefault="00C249D1" w:rsidP="00C249D1">
      <w:pPr>
        <w:tabs>
          <w:tab w:val="right" w:pos="284"/>
        </w:tabs>
        <w:jc w:val="both"/>
      </w:pPr>
      <w:r>
        <w:t>Zahŕňa náklady na vybudovanie oddychovej zóny financované z prostriedkov mesta.</w:t>
      </w:r>
    </w:p>
    <w:p w14:paraId="5530C5B9" w14:textId="77777777" w:rsidR="00C249D1" w:rsidRDefault="00C249D1" w:rsidP="00C249D1">
      <w:pPr>
        <w:tabs>
          <w:tab w:val="right" w:pos="284"/>
        </w:tabs>
        <w:jc w:val="both"/>
        <w:rPr>
          <w:b/>
        </w:rPr>
      </w:pPr>
    </w:p>
    <w:p w14:paraId="4B1E1CC7" w14:textId="77777777" w:rsidR="00C249D1" w:rsidRDefault="00C249D1" w:rsidP="00C249D1">
      <w:pPr>
        <w:tabs>
          <w:tab w:val="right" w:pos="284"/>
        </w:tabs>
        <w:jc w:val="both"/>
        <w:rPr>
          <w:b/>
          <w:bCs/>
        </w:rPr>
      </w:pPr>
      <w:r>
        <w:rPr>
          <w:b/>
          <w:bCs/>
        </w:rPr>
        <w:t>d)rekreačné a športové služby</w:t>
      </w:r>
    </w:p>
    <w:p w14:paraId="5D42DE93" w14:textId="77777777" w:rsidR="00C249D1" w:rsidRDefault="00C249D1" w:rsidP="00C249D1">
      <w:pPr>
        <w:tabs>
          <w:tab w:val="right" w:pos="284"/>
        </w:tabs>
        <w:jc w:val="both"/>
      </w:pPr>
      <w:r>
        <w:t>Z rozpočtovaných 31 000,- eur bolo skutočne čerpaných 27 651,98 eur, čo predstavuje 89,20%. Čerpanie predstavuje rekonštrukciu tribúny FC v čiastke 13 353, nákup interierového  vybaveniu do pripravovaného múzea v čiastke 14 298,98 eur. Financované z prostriedkov mesta.</w:t>
      </w:r>
    </w:p>
    <w:p w14:paraId="696196E6" w14:textId="77777777" w:rsidR="00C249D1" w:rsidRDefault="00C249D1" w:rsidP="00C249D1">
      <w:pPr>
        <w:tabs>
          <w:tab w:val="right" w:pos="284"/>
        </w:tabs>
        <w:jc w:val="both"/>
      </w:pPr>
    </w:p>
    <w:p w14:paraId="5FE6EC2A" w14:textId="77777777" w:rsidR="00C249D1" w:rsidRDefault="00C249D1" w:rsidP="00C249D1">
      <w:pPr>
        <w:tabs>
          <w:tab w:val="right" w:pos="284"/>
        </w:tabs>
        <w:jc w:val="both"/>
        <w:rPr>
          <w:b/>
        </w:rPr>
      </w:pPr>
      <w:r>
        <w:rPr>
          <w:b/>
        </w:rPr>
        <w:t>e)Správa objektov</w:t>
      </w:r>
    </w:p>
    <w:p w14:paraId="38FEF5B4" w14:textId="77777777" w:rsidR="00C249D1" w:rsidRDefault="00C249D1" w:rsidP="00C249D1">
      <w:pPr>
        <w:tabs>
          <w:tab w:val="right" w:pos="284"/>
        </w:tabs>
        <w:jc w:val="both"/>
      </w:pPr>
      <w:r>
        <w:t>Z rozpočtovaných 238 115,- eur  bolo skutočne čerpaných 232 059,03 eur, čo predstavuje 97,5%. Čerpanie zahŕňa rekonštrukciu telocvične  ZŠ H.Zelinovej financovanej z prostriedkov mesta, úveru a ŠR.</w:t>
      </w:r>
    </w:p>
    <w:p w14:paraId="2824CA31" w14:textId="77777777" w:rsidR="00C249D1" w:rsidRDefault="00C249D1" w:rsidP="00C249D1">
      <w:pPr>
        <w:tabs>
          <w:tab w:val="right" w:pos="284"/>
        </w:tabs>
        <w:jc w:val="both"/>
      </w:pPr>
    </w:p>
    <w:p w14:paraId="266D7E70" w14:textId="77777777" w:rsidR="00C249D1" w:rsidRDefault="00C249D1" w:rsidP="00C249D1">
      <w:pPr>
        <w:tabs>
          <w:tab w:val="right" w:pos="284"/>
        </w:tabs>
        <w:jc w:val="both"/>
        <w:rPr>
          <w:b/>
          <w:bCs/>
        </w:rPr>
      </w:pPr>
      <w:r>
        <w:rPr>
          <w:b/>
          <w:bCs/>
        </w:rPr>
        <w:t>f) školské stravovanie</w:t>
      </w:r>
    </w:p>
    <w:p w14:paraId="519850D9" w14:textId="77777777" w:rsidR="00C249D1" w:rsidRDefault="00C249D1" w:rsidP="00C249D1">
      <w:pPr>
        <w:tabs>
          <w:tab w:val="right" w:pos="284"/>
        </w:tabs>
        <w:jc w:val="both"/>
      </w:pPr>
      <w:r>
        <w:lastRenderedPageBreak/>
        <w:t>Z rozpočtovaných 2 700,- eur  bolo skutočne čerpaných 2 424,- eur, čo predstavuje 89,8%. Čerpanie predstavuje výdavky na zakúpenie sporáku v ŠJ  MŠ Cyrila a Metoda.</w:t>
      </w:r>
    </w:p>
    <w:p w14:paraId="5B627D95" w14:textId="77777777" w:rsidR="00C249D1" w:rsidRDefault="00C249D1" w:rsidP="00C249D1">
      <w:pPr>
        <w:tabs>
          <w:tab w:val="right" w:pos="5580"/>
        </w:tabs>
        <w:jc w:val="both"/>
      </w:pPr>
    </w:p>
    <w:p w14:paraId="3CFDF30E" w14:textId="77777777" w:rsidR="00852406" w:rsidRDefault="00852406"/>
    <w:p w14:paraId="75623640" w14:textId="77777777" w:rsidR="00852406" w:rsidRDefault="00852406"/>
    <w:bookmarkEnd w:id="35"/>
    <w:p w14:paraId="53C8311B" w14:textId="77777777" w:rsidR="00052950" w:rsidRPr="00052950" w:rsidRDefault="00052950" w:rsidP="00AA74F0">
      <w:pPr>
        <w:numPr>
          <w:ilvl w:val="1"/>
          <w:numId w:val="6"/>
        </w:numPr>
        <w:spacing w:line="360" w:lineRule="auto"/>
        <w:jc w:val="both"/>
        <w:rPr>
          <w:b/>
          <w:color w:val="943634" w:themeColor="accent2" w:themeShade="BF"/>
          <w:sz w:val="28"/>
          <w:szCs w:val="28"/>
        </w:rPr>
      </w:pPr>
      <w:r w:rsidRPr="00052950">
        <w:rPr>
          <w:b/>
          <w:color w:val="943634" w:themeColor="accent2" w:themeShade="BF"/>
          <w:sz w:val="28"/>
          <w:szCs w:val="28"/>
        </w:rPr>
        <w:t xml:space="preserve">Predpokladaný budúci vývoj činnosti </w:t>
      </w:r>
    </w:p>
    <w:tbl>
      <w:tblPr>
        <w:tblStyle w:val="Mriekatabuky"/>
        <w:tblW w:w="0" w:type="auto"/>
        <w:tblInd w:w="-113" w:type="dxa"/>
        <w:tblLook w:val="04A0" w:firstRow="1" w:lastRow="0" w:firstColumn="1" w:lastColumn="0" w:noHBand="0" w:noVBand="1"/>
      </w:tblPr>
      <w:tblGrid>
        <w:gridCol w:w="1586"/>
        <w:gridCol w:w="7587"/>
      </w:tblGrid>
      <w:tr w:rsidR="00052950" w14:paraId="10712500" w14:textId="77777777" w:rsidTr="007F3025">
        <w:trPr>
          <w:trHeight w:val="753"/>
        </w:trPr>
        <w:tc>
          <w:tcPr>
            <w:tcW w:w="0" w:type="auto"/>
            <w:shd w:val="clear" w:color="auto" w:fill="943634" w:themeFill="accent2" w:themeFillShade="BF"/>
          </w:tcPr>
          <w:p w14:paraId="4210BC63" w14:textId="77777777" w:rsidR="00052950" w:rsidRPr="002152AA" w:rsidRDefault="00052950" w:rsidP="007F3025">
            <w:pPr>
              <w:jc w:val="center"/>
              <w:rPr>
                <w:b/>
                <w:color w:val="FFFFFF" w:themeColor="background1"/>
              </w:rPr>
            </w:pPr>
            <w:r>
              <w:rPr>
                <w:b/>
                <w:color w:val="FFFFFF" w:themeColor="background1"/>
              </w:rPr>
              <w:t>Oblasť rozvoja mesta Vrútky</w:t>
            </w:r>
          </w:p>
        </w:tc>
        <w:tc>
          <w:tcPr>
            <w:tcW w:w="0" w:type="auto"/>
          </w:tcPr>
          <w:p w14:paraId="17180B2B" w14:textId="77777777" w:rsidR="00052950" w:rsidRPr="00FA6729" w:rsidRDefault="00052950" w:rsidP="007F3025">
            <w:pPr>
              <w:jc w:val="center"/>
              <w:rPr>
                <w:b/>
                <w:sz w:val="28"/>
                <w:szCs w:val="28"/>
              </w:rPr>
            </w:pPr>
            <w:r w:rsidRPr="00FA6729">
              <w:rPr>
                <w:b/>
                <w:sz w:val="28"/>
                <w:szCs w:val="28"/>
              </w:rPr>
              <w:t>Priority pre roky 2018 - 2022</w:t>
            </w:r>
          </w:p>
        </w:tc>
      </w:tr>
      <w:tr w:rsidR="00052950" w14:paraId="27DB5072" w14:textId="77777777" w:rsidTr="007F3025">
        <w:trPr>
          <w:trHeight w:val="2687"/>
        </w:trPr>
        <w:tc>
          <w:tcPr>
            <w:tcW w:w="0" w:type="auto"/>
            <w:shd w:val="clear" w:color="auto" w:fill="F2DBDB" w:themeFill="accent2" w:themeFillTint="33"/>
            <w:textDirection w:val="btLr"/>
          </w:tcPr>
          <w:p w14:paraId="5FA52333" w14:textId="77777777" w:rsidR="00052950" w:rsidRPr="000D69B1" w:rsidRDefault="00052950" w:rsidP="007F3025">
            <w:pPr>
              <w:ind w:left="113" w:right="113"/>
              <w:jc w:val="center"/>
              <w:rPr>
                <w:b/>
              </w:rPr>
            </w:pPr>
            <w:r>
              <w:rPr>
                <w:b/>
              </w:rPr>
              <w:t>Vzdelávanie a sociálna oblasť</w:t>
            </w:r>
          </w:p>
        </w:tc>
        <w:tc>
          <w:tcPr>
            <w:tcW w:w="0" w:type="auto"/>
          </w:tcPr>
          <w:p w14:paraId="5D445030" w14:textId="77777777" w:rsidR="00052950" w:rsidRPr="000D78D8" w:rsidRDefault="00052950" w:rsidP="007F3025">
            <w:pPr>
              <w:ind w:left="714" w:hanging="357"/>
              <w:jc w:val="both"/>
              <w:rPr>
                <w:rFonts w:asciiTheme="minorHAnsi" w:hAnsiTheme="minorHAnsi" w:cstheme="minorHAnsi"/>
                <w:sz w:val="22"/>
                <w:szCs w:val="22"/>
              </w:rPr>
            </w:pPr>
            <w:r w:rsidRPr="000D78D8">
              <w:rPr>
                <w:rFonts w:asciiTheme="minorHAnsi" w:hAnsiTheme="minorHAnsi" w:cstheme="minorHAnsi"/>
                <w:sz w:val="22"/>
                <w:szCs w:val="22"/>
              </w:rPr>
              <w:t>-  modernizácia budov</w:t>
            </w:r>
            <w:r w:rsidRPr="000D78D8">
              <w:rPr>
                <w:rStyle w:val="Vrazn"/>
                <w:rFonts w:asciiTheme="minorHAnsi" w:hAnsiTheme="minorHAnsi" w:cstheme="minorHAnsi"/>
                <w:sz w:val="22"/>
                <w:szCs w:val="22"/>
              </w:rPr>
              <w:t xml:space="preserve"> a areálov škôlok a škôl vrátane </w:t>
            </w:r>
            <w:r w:rsidRPr="000D78D8">
              <w:rPr>
                <w:rFonts w:asciiTheme="minorHAnsi" w:hAnsiTheme="minorHAnsi" w:cstheme="minorHAnsi"/>
                <w:sz w:val="22"/>
                <w:szCs w:val="22"/>
              </w:rPr>
              <w:t xml:space="preserve">vybavenia pre prírodovedné, technické a jazykové vzdelávanie </w:t>
            </w:r>
          </w:p>
          <w:p w14:paraId="20C53A86" w14:textId="77777777" w:rsidR="00052950" w:rsidRPr="000D78D8" w:rsidRDefault="00052950" w:rsidP="007F3025">
            <w:pPr>
              <w:ind w:left="714" w:hanging="357"/>
              <w:jc w:val="both"/>
              <w:rPr>
                <w:rFonts w:asciiTheme="minorHAnsi" w:hAnsiTheme="minorHAnsi" w:cstheme="minorHAnsi"/>
                <w:sz w:val="22"/>
                <w:szCs w:val="22"/>
              </w:rPr>
            </w:pPr>
            <w:r w:rsidRPr="000D78D8">
              <w:rPr>
                <w:rFonts w:asciiTheme="minorHAnsi" w:hAnsiTheme="minorHAnsi" w:cstheme="minorHAnsi"/>
                <w:sz w:val="22"/>
                <w:szCs w:val="22"/>
              </w:rPr>
              <w:t>-  zabezpečenie  dostatočných kapacít vo všetkých stupňoch vzdelávania od predprimárneho po všeobecné stredné vzdelávanie na území mesta Vrútky</w:t>
            </w:r>
          </w:p>
          <w:p w14:paraId="4962EE89" w14:textId="77777777" w:rsidR="00052950" w:rsidRPr="000D78D8" w:rsidRDefault="00052950" w:rsidP="007F3025">
            <w:pPr>
              <w:ind w:left="714" w:hanging="357"/>
              <w:jc w:val="both"/>
              <w:rPr>
                <w:rFonts w:asciiTheme="minorHAnsi" w:hAnsiTheme="minorHAnsi" w:cstheme="minorHAnsi"/>
                <w:sz w:val="22"/>
                <w:szCs w:val="22"/>
              </w:rPr>
            </w:pPr>
            <w:r w:rsidRPr="000D78D8">
              <w:rPr>
                <w:rStyle w:val="Vrazn"/>
                <w:rFonts w:asciiTheme="minorHAnsi" w:hAnsiTheme="minorHAnsi" w:cstheme="minorHAnsi"/>
                <w:sz w:val="22"/>
                <w:szCs w:val="22"/>
              </w:rPr>
              <w:t xml:space="preserve">-    dovybavenie školských jedální a kuchýň </w:t>
            </w:r>
            <w:r w:rsidRPr="000D78D8">
              <w:rPr>
                <w:rFonts w:asciiTheme="minorHAnsi" w:hAnsiTheme="minorHAnsi" w:cstheme="minorHAnsi"/>
                <w:sz w:val="22"/>
                <w:szCs w:val="22"/>
              </w:rPr>
              <w:t xml:space="preserve">zodpovedajúce zvýšenému počtu stravníkov </w:t>
            </w:r>
          </w:p>
          <w:p w14:paraId="7365DF06" w14:textId="77777777" w:rsidR="00052950" w:rsidRPr="000D78D8" w:rsidRDefault="00052950" w:rsidP="007F3025">
            <w:pPr>
              <w:ind w:left="714" w:hanging="357"/>
              <w:jc w:val="both"/>
              <w:rPr>
                <w:rFonts w:asciiTheme="minorHAnsi" w:hAnsiTheme="minorHAnsi" w:cstheme="minorHAnsi"/>
                <w:sz w:val="22"/>
                <w:szCs w:val="22"/>
              </w:rPr>
            </w:pPr>
            <w:r w:rsidRPr="000D78D8">
              <w:rPr>
                <w:rFonts w:asciiTheme="minorHAnsi" w:hAnsiTheme="minorHAnsi" w:cstheme="minorHAnsi"/>
                <w:sz w:val="22"/>
                <w:szCs w:val="22"/>
              </w:rPr>
              <w:t>-    podpora realizácie opatrení zameraných na uplatnenie sa Vrútočanov na trhu práce</w:t>
            </w:r>
          </w:p>
          <w:p w14:paraId="2629E08B" w14:textId="77777777" w:rsidR="00052950" w:rsidRPr="000D78D8" w:rsidRDefault="00052950" w:rsidP="007F3025">
            <w:pPr>
              <w:ind w:left="714" w:hanging="357"/>
              <w:jc w:val="both"/>
              <w:rPr>
                <w:rFonts w:asciiTheme="minorHAnsi" w:hAnsiTheme="minorHAnsi" w:cstheme="minorHAnsi"/>
                <w:sz w:val="22"/>
                <w:szCs w:val="22"/>
              </w:rPr>
            </w:pPr>
            <w:r w:rsidRPr="000D78D8">
              <w:rPr>
                <w:rFonts w:asciiTheme="minorHAnsi" w:hAnsiTheme="minorHAnsi" w:cstheme="minorHAnsi"/>
                <w:sz w:val="22"/>
                <w:szCs w:val="22"/>
              </w:rPr>
              <w:t xml:space="preserve">-   implementácia Komunitného plánu sociálnych služieb (realizácia terénnych a komunitných sociálnych služieb a rozvoj sociálneho bývania) </w:t>
            </w:r>
          </w:p>
          <w:p w14:paraId="2F97F59C" w14:textId="77777777" w:rsidR="00052950" w:rsidRPr="000D78D8" w:rsidRDefault="00052950" w:rsidP="007F3025">
            <w:pPr>
              <w:ind w:left="714" w:hanging="357"/>
              <w:jc w:val="both"/>
              <w:rPr>
                <w:rFonts w:asciiTheme="minorHAnsi" w:hAnsiTheme="minorHAnsi" w:cstheme="minorHAnsi"/>
                <w:sz w:val="22"/>
                <w:szCs w:val="22"/>
              </w:rPr>
            </w:pPr>
            <w:r w:rsidRPr="000D78D8">
              <w:rPr>
                <w:rFonts w:asciiTheme="minorHAnsi" w:hAnsiTheme="minorHAnsi" w:cstheme="minorHAnsi"/>
                <w:sz w:val="22"/>
                <w:szCs w:val="22"/>
              </w:rPr>
              <w:t>-    zabezpečenie činnosti</w:t>
            </w:r>
            <w:r w:rsidRPr="000D78D8">
              <w:rPr>
                <w:rStyle w:val="Vrazn"/>
                <w:rFonts w:asciiTheme="minorHAnsi" w:hAnsiTheme="minorHAnsi" w:cstheme="minorHAnsi"/>
                <w:sz w:val="22"/>
                <w:szCs w:val="22"/>
              </w:rPr>
              <w:t xml:space="preserve"> </w:t>
            </w:r>
            <w:r w:rsidRPr="000D78D8">
              <w:rPr>
                <w:rFonts w:asciiTheme="minorHAnsi" w:hAnsiTheme="minorHAnsi" w:cstheme="minorHAnsi"/>
                <w:sz w:val="22"/>
                <w:szCs w:val="22"/>
              </w:rPr>
              <w:t>ZPS a DSS Senior, spoločného stravovania seniorov a denných centier mesta</w:t>
            </w:r>
          </w:p>
          <w:p w14:paraId="73B63597" w14:textId="77777777" w:rsidR="00052950" w:rsidRPr="000D78D8" w:rsidRDefault="00052950" w:rsidP="007F3025">
            <w:pPr>
              <w:ind w:left="714" w:hanging="357"/>
              <w:jc w:val="both"/>
              <w:rPr>
                <w:rFonts w:asciiTheme="minorHAnsi" w:hAnsiTheme="minorHAnsi" w:cstheme="minorHAnsi"/>
                <w:sz w:val="22"/>
                <w:szCs w:val="22"/>
              </w:rPr>
            </w:pPr>
            <w:r w:rsidRPr="000D78D8">
              <w:rPr>
                <w:rFonts w:asciiTheme="minorHAnsi" w:hAnsiTheme="minorHAnsi" w:cstheme="minorHAnsi"/>
                <w:sz w:val="22"/>
                <w:szCs w:val="22"/>
              </w:rPr>
              <w:t>-     zefektívnenie nakladania s bytovým fondom mesta Vrútky</w:t>
            </w:r>
          </w:p>
          <w:p w14:paraId="3032CC7B" w14:textId="77777777" w:rsidR="00052950" w:rsidRPr="00DC7D5A" w:rsidRDefault="00052950" w:rsidP="007F3025">
            <w:pPr>
              <w:ind w:left="714" w:hanging="357"/>
              <w:jc w:val="both"/>
            </w:pPr>
            <w:r w:rsidRPr="000D78D8">
              <w:rPr>
                <w:rFonts w:asciiTheme="minorHAnsi" w:hAnsiTheme="minorHAnsi" w:cstheme="minorHAnsi"/>
                <w:sz w:val="22"/>
                <w:szCs w:val="22"/>
              </w:rPr>
              <w:t>-     rozšírenie kapacít bytového fondu mesta s podporou ŠFRB (projektová príprava a realizácia bytového domu Nábrežná)</w:t>
            </w:r>
          </w:p>
        </w:tc>
      </w:tr>
      <w:tr w:rsidR="00052950" w14:paraId="07F72340" w14:textId="77777777" w:rsidTr="007F3025">
        <w:trPr>
          <w:trHeight w:val="2687"/>
        </w:trPr>
        <w:tc>
          <w:tcPr>
            <w:tcW w:w="0" w:type="auto"/>
            <w:shd w:val="clear" w:color="auto" w:fill="D6E3BC" w:themeFill="accent3" w:themeFillTint="66"/>
            <w:textDirection w:val="btLr"/>
          </w:tcPr>
          <w:p w14:paraId="23A9DD03" w14:textId="77777777" w:rsidR="00052950" w:rsidRPr="00E3775B" w:rsidRDefault="00052950" w:rsidP="007F3025">
            <w:pPr>
              <w:pStyle w:val="Odsekzoznamu"/>
              <w:ind w:right="113"/>
              <w:rPr>
                <w:rFonts w:eastAsia="Times New Roman" w:cstheme="minorHAnsi"/>
                <w:sz w:val="24"/>
                <w:szCs w:val="24"/>
                <w:lang w:eastAsia="sk-SK"/>
              </w:rPr>
            </w:pPr>
            <w:r>
              <w:rPr>
                <w:rFonts w:eastAsia="Times New Roman" w:cstheme="minorHAnsi"/>
                <w:sz w:val="24"/>
                <w:szCs w:val="24"/>
                <w:lang w:eastAsia="sk-SK"/>
              </w:rPr>
              <w:t>Doprava a životné prostredie</w:t>
            </w:r>
            <w:r w:rsidRPr="00E3775B">
              <w:rPr>
                <w:rFonts w:eastAsia="Times New Roman" w:cstheme="minorHAnsi"/>
                <w:sz w:val="24"/>
                <w:szCs w:val="24"/>
                <w:lang w:eastAsia="sk-SK"/>
              </w:rPr>
              <w:t xml:space="preserve"> </w:t>
            </w:r>
          </w:p>
          <w:p w14:paraId="46908D63" w14:textId="77777777" w:rsidR="00052950" w:rsidRPr="00E3775B" w:rsidRDefault="00052950" w:rsidP="007F3025">
            <w:pPr>
              <w:ind w:left="113" w:right="113"/>
              <w:rPr>
                <w:b/>
                <w:sz w:val="36"/>
                <w:szCs w:val="36"/>
              </w:rPr>
            </w:pPr>
          </w:p>
        </w:tc>
        <w:tc>
          <w:tcPr>
            <w:tcW w:w="0" w:type="auto"/>
          </w:tcPr>
          <w:p w14:paraId="328CEBE1" w14:textId="77777777" w:rsidR="00052950" w:rsidRPr="00D43417" w:rsidRDefault="00052950" w:rsidP="00AA74F0">
            <w:pPr>
              <w:pStyle w:val="Odsekzoznamu"/>
              <w:numPr>
                <w:ilvl w:val="0"/>
                <w:numId w:val="13"/>
              </w:numPr>
              <w:spacing w:after="0" w:line="240" w:lineRule="auto"/>
              <w:jc w:val="both"/>
            </w:pPr>
            <w:r w:rsidRPr="00D43417">
              <w:t>presadzovanie dobudovania a modernizácie nadradenej dopravnej infraštruktúry v Turci (D1, R3, železničná infraštruktúra) s podporou ŽSK, ZMOT a pod.</w:t>
            </w:r>
          </w:p>
          <w:p w14:paraId="6341D334" w14:textId="77777777" w:rsidR="00052950" w:rsidRPr="00D43417" w:rsidRDefault="00052950" w:rsidP="00AA74F0">
            <w:pPr>
              <w:pStyle w:val="Odsekzoznamu"/>
              <w:numPr>
                <w:ilvl w:val="0"/>
                <w:numId w:val="13"/>
              </w:numPr>
              <w:spacing w:after="0" w:line="240" w:lineRule="auto"/>
              <w:jc w:val="both"/>
            </w:pPr>
            <w:r w:rsidRPr="00D43417">
              <w:t>vyriešenie dopravného napojenia Kopaníc na existujúcu cestnú sieť v územnom pláne mesta a projektovej dokumentácii pre územné rozhodnutie;</w:t>
            </w:r>
          </w:p>
          <w:p w14:paraId="6F506221" w14:textId="77777777" w:rsidR="00052950" w:rsidRPr="00D43417" w:rsidRDefault="00052950" w:rsidP="00AA74F0">
            <w:pPr>
              <w:pStyle w:val="Odsekzoznamu"/>
              <w:numPr>
                <w:ilvl w:val="0"/>
                <w:numId w:val="13"/>
              </w:numPr>
              <w:spacing w:after="0" w:line="240" w:lineRule="auto"/>
              <w:jc w:val="both"/>
            </w:pPr>
            <w:r w:rsidRPr="00D43417">
              <w:t>vybudovanie cyklocestičky Martin – Vrútky ako nástroja na podporu cyklodopravy;</w:t>
            </w:r>
          </w:p>
          <w:p w14:paraId="79D18FEF" w14:textId="77777777" w:rsidR="00052950" w:rsidRPr="00D43417" w:rsidRDefault="00052950" w:rsidP="00AA74F0">
            <w:pPr>
              <w:pStyle w:val="Odsekzoznamu"/>
              <w:numPr>
                <w:ilvl w:val="0"/>
                <w:numId w:val="13"/>
              </w:numPr>
              <w:spacing w:after="0" w:line="240" w:lineRule="auto"/>
              <w:jc w:val="both"/>
            </w:pPr>
            <w:r w:rsidRPr="00D43417">
              <w:t>zabezpečenie mestskej hromadnej dopravy úmernej potrebám a možnostiam mesta (plán dopravnej obslužnosti reflektujúci na dopravné potreby Vrútočanov, zníženie spolufinancovania strát na výkonoch vo verejnom záujme)</w:t>
            </w:r>
          </w:p>
          <w:p w14:paraId="778BBF14" w14:textId="77777777" w:rsidR="00052950" w:rsidRPr="00D43417" w:rsidRDefault="00052950" w:rsidP="00AA74F0">
            <w:pPr>
              <w:pStyle w:val="Odsekzoznamu"/>
              <w:numPr>
                <w:ilvl w:val="0"/>
                <w:numId w:val="13"/>
              </w:numPr>
              <w:spacing w:after="0" w:line="240" w:lineRule="auto"/>
              <w:jc w:val="both"/>
            </w:pPr>
            <w:r w:rsidRPr="00D43417">
              <w:t xml:space="preserve">vytvorenie </w:t>
            </w:r>
            <w:r w:rsidRPr="00D43417">
              <w:rPr>
                <w:rStyle w:val="Vrazn"/>
              </w:rPr>
              <w:t>autobusového zálivu</w:t>
            </w:r>
            <w:r w:rsidRPr="00D43417">
              <w:rPr>
                <w:rStyle w:val="Vrazn"/>
                <w:color w:val="548DD4" w:themeColor="text2" w:themeTint="99"/>
              </w:rPr>
              <w:t xml:space="preserve"> </w:t>
            </w:r>
            <w:r w:rsidRPr="00D43417">
              <w:rPr>
                <w:rStyle w:val="Vrazn"/>
              </w:rPr>
              <w:t>pri ZŠ H. Zelinovej</w:t>
            </w:r>
            <w:r w:rsidRPr="00D43417">
              <w:t xml:space="preserve"> a zefektívnenie parkovania v meste;</w:t>
            </w:r>
          </w:p>
          <w:p w14:paraId="472E5AD3" w14:textId="77777777" w:rsidR="00052950" w:rsidRPr="00D43417" w:rsidRDefault="00052950" w:rsidP="00AA74F0">
            <w:pPr>
              <w:pStyle w:val="Odsekzoznamu"/>
              <w:numPr>
                <w:ilvl w:val="0"/>
                <w:numId w:val="13"/>
              </w:numPr>
              <w:spacing w:after="0" w:line="240" w:lineRule="auto"/>
              <w:jc w:val="both"/>
            </w:pPr>
            <w:r w:rsidRPr="00D43417">
              <w:t xml:space="preserve">systematický </w:t>
            </w:r>
            <w:r w:rsidRPr="00D43417">
              <w:rPr>
                <w:rStyle w:val="Vrazn"/>
              </w:rPr>
              <w:t>rozvoj vlastných kapacít pre zimnú údržbu</w:t>
            </w:r>
            <w:r w:rsidRPr="00D43417">
              <w:rPr>
                <w:b/>
              </w:rPr>
              <w:t xml:space="preserve"> </w:t>
            </w:r>
            <w:r w:rsidRPr="00D43417">
              <w:t>miestnych komunikácií a chodníkov a modernizácia monitorovania ich stavu;</w:t>
            </w:r>
          </w:p>
          <w:p w14:paraId="585F3488" w14:textId="77777777" w:rsidR="00052950" w:rsidRPr="00D43417" w:rsidRDefault="00052950" w:rsidP="00AA74F0">
            <w:pPr>
              <w:pStyle w:val="Odsekzoznamu"/>
              <w:numPr>
                <w:ilvl w:val="0"/>
                <w:numId w:val="13"/>
              </w:numPr>
              <w:spacing w:after="0" w:line="240" w:lineRule="auto"/>
              <w:jc w:val="both"/>
            </w:pPr>
            <w:r w:rsidRPr="00D43417">
              <w:t>realizácia opatrení pre zvýšenie bezpečnosti chodcov (bezbariérové chodníky /Karvaša a Blahovca atď./, spomaľovacie prahy, priechody pre chodcov, a pod.);</w:t>
            </w:r>
          </w:p>
          <w:p w14:paraId="576F241D" w14:textId="77777777" w:rsidR="00052950" w:rsidRPr="00D43417" w:rsidRDefault="00052950" w:rsidP="00AA74F0">
            <w:pPr>
              <w:pStyle w:val="Odsekzoznamu"/>
              <w:numPr>
                <w:ilvl w:val="0"/>
                <w:numId w:val="13"/>
              </w:numPr>
              <w:spacing w:after="0" w:line="240" w:lineRule="auto"/>
              <w:jc w:val="both"/>
            </w:pPr>
            <w:r w:rsidRPr="00D43417">
              <w:t>znižovanie energetickej náročnosti verejnej infraštruktúry (školská infraštruktúra, vykurovanie verejných objektov, verejné osvetlenie a pod.)</w:t>
            </w:r>
          </w:p>
          <w:p w14:paraId="5DC95D27" w14:textId="77777777" w:rsidR="00052950" w:rsidRPr="00D43417" w:rsidRDefault="00052950" w:rsidP="00AA74F0">
            <w:pPr>
              <w:pStyle w:val="Odsekzoznamu"/>
              <w:numPr>
                <w:ilvl w:val="0"/>
                <w:numId w:val="13"/>
              </w:numPr>
              <w:spacing w:after="0" w:line="240" w:lineRule="auto"/>
              <w:jc w:val="both"/>
            </w:pPr>
            <w:r w:rsidRPr="00D43417">
              <w:t xml:space="preserve">realizácia opatrení na rozvoj separovaného zberu (skultúrnenie stojísk odpadových nádob, nastavenie frekvencie zberu separovaných zložiek reálnej potrebe, zberný dvor a pod.), </w:t>
            </w:r>
          </w:p>
          <w:p w14:paraId="11077B3C" w14:textId="77777777" w:rsidR="00052950" w:rsidRPr="00D43417" w:rsidRDefault="00052950" w:rsidP="00AA74F0">
            <w:pPr>
              <w:pStyle w:val="Odsekzoznamu"/>
              <w:numPr>
                <w:ilvl w:val="0"/>
                <w:numId w:val="13"/>
              </w:numPr>
              <w:spacing w:after="0" w:line="240" w:lineRule="auto"/>
              <w:jc w:val="both"/>
            </w:pPr>
            <w:r w:rsidRPr="00D43417">
              <w:lastRenderedPageBreak/>
              <w:t>realizácia opatrení na zvyšovanie environmentálneho povedomia a angažovania sa obyvateľov mesta (brigády, súťaže, besedy, projekty na školách, a pod.)</w:t>
            </w:r>
          </w:p>
          <w:p w14:paraId="670F6D02" w14:textId="77777777" w:rsidR="00052950" w:rsidRPr="00D43417" w:rsidRDefault="00052950" w:rsidP="00AA74F0">
            <w:pPr>
              <w:pStyle w:val="Odsekzoznamu"/>
              <w:numPr>
                <w:ilvl w:val="0"/>
                <w:numId w:val="13"/>
              </w:numPr>
              <w:spacing w:after="0" w:line="240" w:lineRule="auto"/>
              <w:jc w:val="both"/>
            </w:pPr>
            <w:r w:rsidRPr="00D43417">
              <w:t xml:space="preserve">ochrana, rozvoj a funkčné vysádzanie mestskej zelene </w:t>
            </w:r>
          </w:p>
          <w:p w14:paraId="55D5D91D" w14:textId="77777777" w:rsidR="00052950" w:rsidRPr="00667272" w:rsidRDefault="00052950" w:rsidP="00AA74F0">
            <w:pPr>
              <w:pStyle w:val="Odsekzoznamu"/>
              <w:numPr>
                <w:ilvl w:val="0"/>
                <w:numId w:val="13"/>
              </w:numPr>
              <w:spacing w:after="0" w:line="240" w:lineRule="auto"/>
              <w:jc w:val="both"/>
              <w:rPr>
                <w:sz w:val="24"/>
                <w:szCs w:val="24"/>
              </w:rPr>
            </w:pPr>
            <w:r w:rsidRPr="00D43417">
              <w:t>rozširovanie vodovodnej a kanalizačnej siete (Karvaša a Bláhovca)</w:t>
            </w:r>
          </w:p>
        </w:tc>
      </w:tr>
      <w:tr w:rsidR="00052950" w14:paraId="1492C7A6" w14:textId="77777777" w:rsidTr="007F3025">
        <w:trPr>
          <w:trHeight w:val="2044"/>
        </w:trPr>
        <w:tc>
          <w:tcPr>
            <w:tcW w:w="0" w:type="auto"/>
            <w:shd w:val="clear" w:color="auto" w:fill="DBE5F1" w:themeFill="accent1" w:themeFillTint="33"/>
            <w:textDirection w:val="btLr"/>
          </w:tcPr>
          <w:p w14:paraId="2F100F70" w14:textId="77777777" w:rsidR="00052950" w:rsidRPr="00E3775B" w:rsidRDefault="00052950" w:rsidP="007F3025">
            <w:pPr>
              <w:pStyle w:val="Odsekzoznamu"/>
              <w:ind w:right="113"/>
              <w:rPr>
                <w:b/>
                <w:sz w:val="24"/>
                <w:szCs w:val="24"/>
              </w:rPr>
            </w:pPr>
            <w:r>
              <w:rPr>
                <w:sz w:val="24"/>
                <w:szCs w:val="24"/>
              </w:rPr>
              <w:lastRenderedPageBreak/>
              <w:t>Voľný čas, šport a cestovný ruch</w:t>
            </w:r>
          </w:p>
        </w:tc>
        <w:tc>
          <w:tcPr>
            <w:tcW w:w="0" w:type="auto"/>
          </w:tcPr>
          <w:p w14:paraId="162D1694" w14:textId="77777777" w:rsidR="00052950" w:rsidRPr="00D43417" w:rsidRDefault="00052950" w:rsidP="00AA74F0">
            <w:pPr>
              <w:pStyle w:val="Odsekzoznamu"/>
              <w:numPr>
                <w:ilvl w:val="0"/>
                <w:numId w:val="13"/>
              </w:numPr>
              <w:spacing w:after="0" w:line="240" w:lineRule="auto"/>
              <w:jc w:val="both"/>
            </w:pPr>
            <w:r w:rsidRPr="00D43417">
              <w:t>projektová príprava športovej zóny pri ZŠ Hany Zelinovej</w:t>
            </w:r>
          </w:p>
          <w:p w14:paraId="5AC7EBE7" w14:textId="77777777" w:rsidR="00052950" w:rsidRPr="00D43417" w:rsidRDefault="00052950" w:rsidP="00AA74F0">
            <w:pPr>
              <w:pStyle w:val="Odsekzoznamu"/>
              <w:numPr>
                <w:ilvl w:val="0"/>
                <w:numId w:val="13"/>
              </w:numPr>
              <w:spacing w:after="0" w:line="240" w:lineRule="auto"/>
              <w:jc w:val="both"/>
            </w:pPr>
            <w:r w:rsidRPr="00D43417">
              <w:t>realizácia odpočinkových zón a doplnkovej športovej infraštruktúry na nábreží Turca</w:t>
            </w:r>
          </w:p>
          <w:p w14:paraId="42B1E957" w14:textId="77777777" w:rsidR="00052950" w:rsidRPr="00D43417" w:rsidRDefault="00052950" w:rsidP="00AA74F0">
            <w:pPr>
              <w:pStyle w:val="Odsekzoznamu"/>
              <w:numPr>
                <w:ilvl w:val="0"/>
                <w:numId w:val="13"/>
              </w:numPr>
              <w:spacing w:after="0" w:line="240" w:lineRule="auto"/>
              <w:jc w:val="both"/>
            </w:pPr>
            <w:r w:rsidRPr="00D43417">
              <w:t>podpora širokej palety športov a športového vyžitia na území mesta a realizácia podujatí podporujúcich šport a zdravý životný štýl najmä v spolupráci s CVČ Domino</w:t>
            </w:r>
          </w:p>
          <w:p w14:paraId="3E518213" w14:textId="77777777" w:rsidR="00052950" w:rsidRPr="00D43417" w:rsidRDefault="00052950" w:rsidP="00AA74F0">
            <w:pPr>
              <w:pStyle w:val="Odsekzoznamu"/>
              <w:numPr>
                <w:ilvl w:val="0"/>
                <w:numId w:val="13"/>
              </w:numPr>
              <w:spacing w:after="0" w:line="240" w:lineRule="auto"/>
              <w:jc w:val="both"/>
            </w:pPr>
            <w:r w:rsidRPr="00D43417">
              <w:t>modernizácia športovej infraštruktúry na školách (telocvične, vonkajšie ihriská)</w:t>
            </w:r>
          </w:p>
          <w:p w14:paraId="57F7FA14" w14:textId="77777777" w:rsidR="00052950" w:rsidRPr="00D43417" w:rsidRDefault="00052950" w:rsidP="00AA74F0">
            <w:pPr>
              <w:pStyle w:val="Odsekzoznamu"/>
              <w:numPr>
                <w:ilvl w:val="0"/>
                <w:numId w:val="13"/>
              </w:numPr>
              <w:spacing w:after="0" w:line="240" w:lineRule="auto"/>
              <w:jc w:val="both"/>
            </w:pPr>
            <w:r w:rsidRPr="00D43417">
              <w:t>doplnenie a primeraná údržba mobiliáru detských ihrísk</w:t>
            </w:r>
          </w:p>
          <w:p w14:paraId="5F41AFAC" w14:textId="77777777" w:rsidR="00052950" w:rsidRPr="00D43417" w:rsidRDefault="00052950" w:rsidP="00AA74F0">
            <w:pPr>
              <w:pStyle w:val="Odsekzoznamu"/>
              <w:numPr>
                <w:ilvl w:val="0"/>
                <w:numId w:val="13"/>
              </w:numPr>
              <w:spacing w:after="0" w:line="240" w:lineRule="auto"/>
              <w:jc w:val="both"/>
            </w:pPr>
            <w:r w:rsidRPr="00D43417">
              <w:t>zintenzívnenie spolupráce s miestnymi a regionálnymi aktérmi (KOCR, OOCR, samosprávy, podnikatelia, a pod.) na spoločnej propagácii mesta a regiónu</w:t>
            </w:r>
          </w:p>
          <w:p w14:paraId="75FD5497" w14:textId="77777777" w:rsidR="00052950" w:rsidRPr="00D43417" w:rsidRDefault="00052950" w:rsidP="00AA74F0">
            <w:pPr>
              <w:pStyle w:val="Odsekzoznamu"/>
              <w:numPr>
                <w:ilvl w:val="0"/>
                <w:numId w:val="13"/>
              </w:numPr>
              <w:spacing w:after="0" w:line="240" w:lineRule="auto"/>
              <w:jc w:val="both"/>
            </w:pPr>
            <w:r w:rsidRPr="00D43417">
              <w:t>internetové pokrytie verejných priestorov mesta</w:t>
            </w:r>
          </w:p>
          <w:p w14:paraId="12A30F68" w14:textId="77777777" w:rsidR="00052950" w:rsidRPr="00A75A13" w:rsidRDefault="00052950" w:rsidP="00AA74F0">
            <w:pPr>
              <w:pStyle w:val="Odsekzoznamu"/>
              <w:numPr>
                <w:ilvl w:val="0"/>
                <w:numId w:val="13"/>
              </w:numPr>
              <w:spacing w:after="0" w:line="240" w:lineRule="auto"/>
              <w:jc w:val="both"/>
              <w:rPr>
                <w:sz w:val="24"/>
                <w:szCs w:val="24"/>
              </w:rPr>
            </w:pPr>
            <w:r w:rsidRPr="00D43417">
              <w:t>hospodárne využívanie futbalového areálu a ďalší</w:t>
            </w:r>
            <w:r w:rsidRPr="00D43417">
              <w:rPr>
                <w:color w:val="FF0000"/>
              </w:rPr>
              <w:t xml:space="preserve"> </w:t>
            </w:r>
            <w:r w:rsidRPr="00D43417">
              <w:t>rozvoj služieb na kúpalisku</w:t>
            </w:r>
          </w:p>
        </w:tc>
      </w:tr>
      <w:tr w:rsidR="00052950" w14:paraId="0657171E" w14:textId="77777777" w:rsidTr="007F3025">
        <w:trPr>
          <w:trHeight w:val="1402"/>
        </w:trPr>
        <w:tc>
          <w:tcPr>
            <w:tcW w:w="0" w:type="auto"/>
            <w:shd w:val="clear" w:color="auto" w:fill="FBD4B4" w:themeFill="accent6" w:themeFillTint="66"/>
            <w:textDirection w:val="btLr"/>
          </w:tcPr>
          <w:p w14:paraId="5E01EDFD" w14:textId="77777777" w:rsidR="00052950" w:rsidRPr="00E3775B" w:rsidRDefault="00052950" w:rsidP="007F3025">
            <w:pPr>
              <w:jc w:val="center"/>
              <w:rPr>
                <w:b/>
              </w:rPr>
            </w:pPr>
            <w:r>
              <w:rPr>
                <w:rFonts w:ascii="Arial" w:hAnsi="Arial" w:cs="Arial"/>
                <w:sz w:val="21"/>
                <w:szCs w:val="21"/>
              </w:rPr>
              <w:t>Kultúra a spoločenský život</w:t>
            </w:r>
          </w:p>
        </w:tc>
        <w:tc>
          <w:tcPr>
            <w:tcW w:w="0" w:type="auto"/>
          </w:tcPr>
          <w:p w14:paraId="0B13F614" w14:textId="77777777" w:rsidR="00052950" w:rsidRPr="00D43417" w:rsidRDefault="00052950" w:rsidP="00AA74F0">
            <w:pPr>
              <w:pStyle w:val="Odsekzoznamu"/>
              <w:numPr>
                <w:ilvl w:val="0"/>
                <w:numId w:val="13"/>
              </w:numPr>
              <w:spacing w:after="0" w:line="240" w:lineRule="auto"/>
              <w:jc w:val="both"/>
            </w:pPr>
            <w:r w:rsidRPr="00D43417">
              <w:t>realizácia druhej etapy pešej zóny vrátane novej zóny pre kultúrne a spoločenské podujatia pred Kriváňom</w:t>
            </w:r>
          </w:p>
          <w:p w14:paraId="17D417B6" w14:textId="77777777" w:rsidR="00052950" w:rsidRPr="00D43417" w:rsidRDefault="00052950" w:rsidP="00AA74F0">
            <w:pPr>
              <w:pStyle w:val="Odsekzoznamu"/>
              <w:numPr>
                <w:ilvl w:val="0"/>
                <w:numId w:val="13"/>
              </w:numPr>
              <w:spacing w:after="0" w:line="240" w:lineRule="auto"/>
              <w:jc w:val="both"/>
            </w:pPr>
            <w:r w:rsidRPr="00D43417">
              <w:t>zabezpečenie funkčnosti kultúrneho objektu Kriváň a kina 1. Máj</w:t>
            </w:r>
          </w:p>
          <w:p w14:paraId="3E9E6EAB" w14:textId="77777777" w:rsidR="00052950" w:rsidRPr="00D43417" w:rsidRDefault="00052950" w:rsidP="00AA74F0">
            <w:pPr>
              <w:pStyle w:val="Odsekzoznamu"/>
              <w:numPr>
                <w:ilvl w:val="0"/>
                <w:numId w:val="13"/>
              </w:numPr>
              <w:spacing w:after="0" w:line="240" w:lineRule="auto"/>
              <w:jc w:val="both"/>
            </w:pPr>
            <w:r w:rsidRPr="00D43417">
              <w:t>realizácia širokej palety kultúrnych a spoločenských podujatí na území mesta</w:t>
            </w:r>
          </w:p>
          <w:p w14:paraId="5F086FE2" w14:textId="77777777" w:rsidR="00052950" w:rsidRPr="00D43417" w:rsidRDefault="00052950" w:rsidP="00AA74F0">
            <w:pPr>
              <w:pStyle w:val="Odsekzoznamu"/>
              <w:numPr>
                <w:ilvl w:val="0"/>
                <w:numId w:val="13"/>
              </w:numPr>
              <w:spacing w:after="0" w:line="240" w:lineRule="auto"/>
              <w:jc w:val="both"/>
            </w:pPr>
            <w:r w:rsidRPr="00D43417">
              <w:t>vybudovanie stálej expozície dejín a osobností železničného mesta</w:t>
            </w:r>
          </w:p>
          <w:p w14:paraId="61B9222B" w14:textId="77777777" w:rsidR="00052950" w:rsidRPr="00D43417" w:rsidRDefault="00052950" w:rsidP="00AA74F0">
            <w:pPr>
              <w:pStyle w:val="Odsekzoznamu"/>
              <w:numPr>
                <w:ilvl w:val="0"/>
                <w:numId w:val="13"/>
              </w:numPr>
              <w:spacing w:after="0" w:line="240" w:lineRule="auto"/>
              <w:jc w:val="both"/>
            </w:pPr>
            <w:r w:rsidRPr="00D43417">
              <w:t>podpora spolkov a kultúrnych aktivít na území mesta vrátane pripomínania si významných výročí</w:t>
            </w:r>
          </w:p>
          <w:p w14:paraId="1660A922" w14:textId="77777777" w:rsidR="00052950" w:rsidRPr="00D43417" w:rsidRDefault="00052950" w:rsidP="00AA74F0">
            <w:pPr>
              <w:pStyle w:val="Odsekzoznamu"/>
              <w:numPr>
                <w:ilvl w:val="0"/>
                <w:numId w:val="13"/>
              </w:numPr>
              <w:spacing w:after="0" w:line="240" w:lineRule="auto"/>
              <w:jc w:val="both"/>
            </w:pPr>
            <w:r w:rsidRPr="00D43417">
              <w:t>spolupráca s miestnymi cirkvami</w:t>
            </w:r>
          </w:p>
          <w:p w14:paraId="15454B34" w14:textId="77777777" w:rsidR="00052950" w:rsidRPr="00D43417" w:rsidRDefault="00052950" w:rsidP="00AA74F0">
            <w:pPr>
              <w:pStyle w:val="Odsekzoznamu"/>
              <w:numPr>
                <w:ilvl w:val="0"/>
                <w:numId w:val="13"/>
              </w:numPr>
              <w:spacing w:after="0" w:line="240" w:lineRule="auto"/>
              <w:jc w:val="both"/>
            </w:pPr>
            <w:r w:rsidRPr="00D43417">
              <w:t>zintenzívnenie spolupráce so ZUŠ F. Kafendu pri zabezpečovaní kultúrnej ponuky v meste</w:t>
            </w:r>
          </w:p>
          <w:p w14:paraId="1E62D92B" w14:textId="77777777" w:rsidR="00052950" w:rsidRPr="00D43417" w:rsidRDefault="00052950" w:rsidP="00AA74F0">
            <w:pPr>
              <w:pStyle w:val="Odsekzoznamu"/>
              <w:numPr>
                <w:ilvl w:val="0"/>
                <w:numId w:val="13"/>
              </w:numPr>
              <w:spacing w:after="0" w:line="240" w:lineRule="auto"/>
              <w:jc w:val="both"/>
            </w:pPr>
            <w:r w:rsidRPr="00D43417">
              <w:t>oživenie družobnej a cezhraničnej spolupráce s partnerskými mestami a jej ďalší rozvoj</w:t>
            </w:r>
          </w:p>
          <w:p w14:paraId="513200D7" w14:textId="77777777" w:rsidR="00052950" w:rsidRPr="002152AA" w:rsidRDefault="00052950" w:rsidP="00AA74F0">
            <w:pPr>
              <w:pStyle w:val="Odsekzoznamu"/>
              <w:numPr>
                <w:ilvl w:val="0"/>
                <w:numId w:val="13"/>
              </w:numPr>
              <w:spacing w:after="0" w:line="240" w:lineRule="auto"/>
              <w:jc w:val="both"/>
              <w:rPr>
                <w:sz w:val="24"/>
                <w:szCs w:val="24"/>
              </w:rPr>
            </w:pPr>
            <w:r w:rsidRPr="00D43417">
              <w:t>starostlivosť o existujúce cintoríny (mestský, židovský) a predprojektová príprava výstavby nového cintorína</w:t>
            </w:r>
            <w:r>
              <w:rPr>
                <w:sz w:val="24"/>
                <w:szCs w:val="24"/>
              </w:rPr>
              <w:t xml:space="preserve"> </w:t>
            </w:r>
          </w:p>
        </w:tc>
      </w:tr>
      <w:tr w:rsidR="00052950" w14:paraId="3FF4DE71" w14:textId="77777777" w:rsidTr="007F3025">
        <w:trPr>
          <w:trHeight w:val="2035"/>
        </w:trPr>
        <w:tc>
          <w:tcPr>
            <w:tcW w:w="0" w:type="auto"/>
            <w:shd w:val="clear" w:color="auto" w:fill="FFFFCC"/>
            <w:textDirection w:val="btLr"/>
          </w:tcPr>
          <w:p w14:paraId="561E99A9" w14:textId="77777777" w:rsidR="00052950" w:rsidRPr="006A7A03" w:rsidRDefault="00052950" w:rsidP="007F3025">
            <w:pPr>
              <w:pStyle w:val="Odsekzoznamu"/>
              <w:rPr>
                <w:rFonts w:ascii="Arial" w:eastAsia="Times New Roman" w:hAnsi="Arial" w:cs="Arial"/>
                <w:sz w:val="21"/>
                <w:szCs w:val="21"/>
                <w:lang w:eastAsia="sk-SK"/>
              </w:rPr>
            </w:pPr>
            <w:r>
              <w:rPr>
                <w:rFonts w:ascii="Arial" w:eastAsia="Times New Roman" w:hAnsi="Arial" w:cs="Arial"/>
                <w:sz w:val="21"/>
                <w:szCs w:val="21"/>
                <w:lang w:eastAsia="sk-SK"/>
              </w:rPr>
              <w:t>V</w:t>
            </w:r>
            <w:r w:rsidRPr="006A7A03">
              <w:rPr>
                <w:rFonts w:ascii="Arial" w:eastAsia="Times New Roman" w:hAnsi="Arial" w:cs="Arial"/>
                <w:sz w:val="21"/>
                <w:szCs w:val="21"/>
                <w:lang w:eastAsia="sk-SK"/>
              </w:rPr>
              <w:t>erejná správa</w:t>
            </w:r>
            <w:r>
              <w:rPr>
                <w:rFonts w:ascii="Arial" w:eastAsia="Times New Roman" w:hAnsi="Arial" w:cs="Arial"/>
                <w:sz w:val="21"/>
                <w:szCs w:val="21"/>
                <w:lang w:eastAsia="sk-SK"/>
              </w:rPr>
              <w:t xml:space="preserve"> a verejný poriadok</w:t>
            </w:r>
            <w:r w:rsidRPr="006A7A03">
              <w:rPr>
                <w:rFonts w:ascii="Arial" w:eastAsia="Times New Roman" w:hAnsi="Arial" w:cs="Arial"/>
                <w:sz w:val="21"/>
                <w:szCs w:val="21"/>
                <w:lang w:eastAsia="sk-SK"/>
              </w:rPr>
              <w:t xml:space="preserve"> </w:t>
            </w:r>
          </w:p>
          <w:p w14:paraId="6EF9D856" w14:textId="77777777" w:rsidR="00052950" w:rsidRPr="00E3775B" w:rsidRDefault="00052950" w:rsidP="007F3025">
            <w:pPr>
              <w:ind w:left="113" w:right="113"/>
              <w:rPr>
                <w:b/>
                <w:sz w:val="36"/>
                <w:szCs w:val="36"/>
              </w:rPr>
            </w:pPr>
          </w:p>
        </w:tc>
        <w:tc>
          <w:tcPr>
            <w:tcW w:w="0" w:type="auto"/>
          </w:tcPr>
          <w:p w14:paraId="01ED4352" w14:textId="77777777" w:rsidR="00052950" w:rsidRPr="00D43417" w:rsidRDefault="00052950" w:rsidP="00AA74F0">
            <w:pPr>
              <w:pStyle w:val="Odsekzoznamu"/>
              <w:numPr>
                <w:ilvl w:val="0"/>
                <w:numId w:val="13"/>
              </w:numPr>
              <w:spacing w:after="0" w:line="240" w:lineRule="auto"/>
              <w:jc w:val="both"/>
            </w:pPr>
            <w:r w:rsidRPr="00D43417">
              <w:t>vydávanie periodika Vrútočan ako hlavného informátora o dianí v meste a poskytovateľa informácií pre občanov</w:t>
            </w:r>
          </w:p>
          <w:p w14:paraId="063C5FCF" w14:textId="77777777" w:rsidR="00052950" w:rsidRPr="00D43417" w:rsidRDefault="00052950" w:rsidP="00AA74F0">
            <w:pPr>
              <w:pStyle w:val="Odsekzoznamu"/>
              <w:numPr>
                <w:ilvl w:val="0"/>
                <w:numId w:val="13"/>
              </w:numPr>
              <w:spacing w:after="0" w:line="240" w:lineRule="auto"/>
              <w:jc w:val="both"/>
            </w:pPr>
            <w:r w:rsidRPr="00D43417">
              <w:t>modernizácia webovej stránky mesta a uplatnenie nových on-line nástrojov na lepšiu komunikáciu s občanmi</w:t>
            </w:r>
          </w:p>
          <w:p w14:paraId="55343276" w14:textId="77777777" w:rsidR="00052950" w:rsidRPr="00D43417" w:rsidRDefault="00052950" w:rsidP="00AA74F0">
            <w:pPr>
              <w:pStyle w:val="Odsekzoznamu"/>
              <w:numPr>
                <w:ilvl w:val="0"/>
                <w:numId w:val="13"/>
              </w:numPr>
              <w:spacing w:after="0" w:line="240" w:lineRule="auto"/>
              <w:jc w:val="both"/>
            </w:pPr>
            <w:r w:rsidRPr="00D43417">
              <w:t xml:space="preserve">rozvoj informatizácie na MsÚ v duchu zdieľania databáz a využívania možností informačných systémov </w:t>
            </w:r>
          </w:p>
          <w:p w14:paraId="4E80B46B" w14:textId="77777777" w:rsidR="00052950" w:rsidRPr="00D43417" w:rsidRDefault="00052950" w:rsidP="00AA74F0">
            <w:pPr>
              <w:pStyle w:val="Odsekzoznamu"/>
              <w:numPr>
                <w:ilvl w:val="0"/>
                <w:numId w:val="13"/>
              </w:numPr>
              <w:spacing w:after="0" w:line="240" w:lineRule="auto"/>
              <w:jc w:val="both"/>
            </w:pPr>
            <w:r w:rsidRPr="00D43417">
              <w:t xml:space="preserve">aktualizácia všeobecne záväzných nariadení mesta a interných noriem v zmysle platnej legislatívy a efektívneho hospodárenia a zabezpečenie lepšej informovanosti občanov o ich obsahu </w:t>
            </w:r>
          </w:p>
          <w:p w14:paraId="3A965C71" w14:textId="77777777" w:rsidR="00052950" w:rsidRPr="00D43417" w:rsidRDefault="00052950" w:rsidP="00AA74F0">
            <w:pPr>
              <w:pStyle w:val="Odsekzoznamu"/>
              <w:numPr>
                <w:ilvl w:val="0"/>
                <w:numId w:val="13"/>
              </w:numPr>
              <w:spacing w:after="0" w:line="240" w:lineRule="auto"/>
              <w:jc w:val="both"/>
            </w:pPr>
            <w:r w:rsidRPr="00D43417">
              <w:t>modernizácia kamerového systému mesta Vrútky</w:t>
            </w:r>
          </w:p>
          <w:p w14:paraId="35652049" w14:textId="77777777" w:rsidR="00052950" w:rsidRPr="00D43417" w:rsidRDefault="00052950" w:rsidP="00AA74F0">
            <w:pPr>
              <w:pStyle w:val="Odsekzoznamu"/>
              <w:numPr>
                <w:ilvl w:val="0"/>
                <w:numId w:val="13"/>
              </w:numPr>
              <w:spacing w:after="0" w:line="240" w:lineRule="auto"/>
              <w:jc w:val="both"/>
            </w:pPr>
            <w:r w:rsidRPr="00D43417">
              <w:lastRenderedPageBreak/>
              <w:t>intenzívna spolupráca MsÚ, MsP, MOPS a štátnych zložiek pri zabezpečovaní verejného poriadku na území mesta</w:t>
            </w:r>
          </w:p>
          <w:p w14:paraId="03946412" w14:textId="77777777" w:rsidR="00052950" w:rsidRPr="00D43417" w:rsidRDefault="00052950" w:rsidP="00AA74F0">
            <w:pPr>
              <w:pStyle w:val="Odsekzoznamu"/>
              <w:numPr>
                <w:ilvl w:val="0"/>
                <w:numId w:val="13"/>
              </w:numPr>
              <w:spacing w:after="0" w:line="240" w:lineRule="auto"/>
              <w:jc w:val="both"/>
            </w:pPr>
            <w:r w:rsidRPr="00D43417">
              <w:t>komplexné riešenie problematiky držania psov na Vrútkach v spolupráci s držiteľmi psov</w:t>
            </w:r>
          </w:p>
          <w:p w14:paraId="6ECFA7F4" w14:textId="77777777" w:rsidR="00052950" w:rsidRPr="00D43417" w:rsidRDefault="00052950" w:rsidP="00AA74F0">
            <w:pPr>
              <w:pStyle w:val="Odsekzoznamu"/>
              <w:numPr>
                <w:ilvl w:val="0"/>
                <w:numId w:val="13"/>
              </w:numPr>
              <w:spacing w:after="0" w:line="240" w:lineRule="auto"/>
              <w:jc w:val="both"/>
            </w:pPr>
            <w:r w:rsidRPr="00D43417">
              <w:t>podpora realizácie opatrení na úseku prevencie kriminality</w:t>
            </w:r>
          </w:p>
          <w:p w14:paraId="2F6B3C4B" w14:textId="77777777" w:rsidR="00052950" w:rsidRPr="00B92107" w:rsidRDefault="00052950" w:rsidP="00AA74F0">
            <w:pPr>
              <w:pStyle w:val="Odsekzoznamu"/>
              <w:numPr>
                <w:ilvl w:val="0"/>
                <w:numId w:val="13"/>
              </w:numPr>
              <w:spacing w:after="0" w:line="240" w:lineRule="auto"/>
              <w:jc w:val="both"/>
              <w:rPr>
                <w:sz w:val="24"/>
                <w:szCs w:val="24"/>
              </w:rPr>
            </w:pPr>
            <w:r w:rsidRPr="00D43417">
              <w:t>podpora prevencie a požiarnej ochrany formou skvalitňovania činnosti a vybavenia DHZ</w:t>
            </w:r>
          </w:p>
        </w:tc>
      </w:tr>
    </w:tbl>
    <w:p w14:paraId="30065CAF" w14:textId="77777777" w:rsidR="00052950" w:rsidRDefault="00052950" w:rsidP="00052950">
      <w:pPr>
        <w:spacing w:line="360" w:lineRule="auto"/>
        <w:jc w:val="both"/>
        <w:rPr>
          <w:b/>
        </w:rPr>
      </w:pPr>
    </w:p>
    <w:p w14:paraId="7F1E71EC" w14:textId="77777777" w:rsidR="00052950" w:rsidRDefault="00052950" w:rsidP="00052950">
      <w:pPr>
        <w:spacing w:line="360" w:lineRule="auto"/>
        <w:jc w:val="both"/>
        <w:rPr>
          <w:b/>
        </w:rPr>
      </w:pPr>
    </w:p>
    <w:p w14:paraId="4E056E75" w14:textId="77777777" w:rsidR="00052950" w:rsidRPr="00052950" w:rsidRDefault="00052950" w:rsidP="00AA74F0">
      <w:pPr>
        <w:numPr>
          <w:ilvl w:val="1"/>
          <w:numId w:val="6"/>
        </w:numPr>
        <w:spacing w:line="360" w:lineRule="auto"/>
        <w:jc w:val="both"/>
        <w:rPr>
          <w:b/>
          <w:color w:val="943634" w:themeColor="accent2" w:themeShade="BF"/>
          <w:sz w:val="28"/>
          <w:szCs w:val="28"/>
        </w:rPr>
      </w:pPr>
      <w:r w:rsidRPr="00052950">
        <w:rPr>
          <w:b/>
          <w:color w:val="943634" w:themeColor="accent2" w:themeShade="BF"/>
          <w:sz w:val="28"/>
          <w:szCs w:val="28"/>
        </w:rPr>
        <w:t xml:space="preserve">Udalosti osobitného významu po skončení účtovného obdobia </w:t>
      </w:r>
    </w:p>
    <w:p w14:paraId="416B64EE" w14:textId="77777777" w:rsidR="00052950" w:rsidRDefault="00052950" w:rsidP="00052950">
      <w:pPr>
        <w:spacing w:line="360" w:lineRule="auto"/>
        <w:jc w:val="both"/>
      </w:pPr>
      <w:r>
        <w:t xml:space="preserve">Mesto  nezaznamenalo žiadnu udalosť osobitného významu po skončení účtovného obdobia. </w:t>
      </w:r>
    </w:p>
    <w:p w14:paraId="500BE3EA" w14:textId="77777777" w:rsidR="00052950" w:rsidRDefault="00052950" w:rsidP="00052950">
      <w:pPr>
        <w:spacing w:line="360" w:lineRule="auto"/>
        <w:jc w:val="both"/>
      </w:pPr>
    </w:p>
    <w:p w14:paraId="73335F99" w14:textId="77777777" w:rsidR="00052950" w:rsidRPr="00052950" w:rsidRDefault="00052950" w:rsidP="00AA74F0">
      <w:pPr>
        <w:numPr>
          <w:ilvl w:val="1"/>
          <w:numId w:val="6"/>
        </w:numPr>
        <w:tabs>
          <w:tab w:val="clear" w:pos="600"/>
        </w:tabs>
        <w:spacing w:line="360" w:lineRule="auto"/>
        <w:ind w:left="567" w:hanging="447"/>
        <w:jc w:val="both"/>
        <w:rPr>
          <w:b/>
          <w:color w:val="943634" w:themeColor="accent2" w:themeShade="BF"/>
        </w:rPr>
      </w:pPr>
      <w:r w:rsidRPr="00052950">
        <w:rPr>
          <w:b/>
          <w:color w:val="943634" w:themeColor="accent2" w:themeShade="BF"/>
          <w:sz w:val="28"/>
          <w:szCs w:val="28"/>
        </w:rPr>
        <w:t>Významné riziká a neistoty, ktorým je účtovná jednotka vystavená</w:t>
      </w:r>
      <w:r w:rsidRPr="00052950">
        <w:rPr>
          <w:b/>
          <w:color w:val="943634" w:themeColor="accent2" w:themeShade="BF"/>
        </w:rPr>
        <w:t xml:space="preserve">  </w:t>
      </w:r>
    </w:p>
    <w:p w14:paraId="14E75763" w14:textId="77777777" w:rsidR="00052950" w:rsidRDefault="00052950" w:rsidP="00052950">
      <w:pPr>
        <w:spacing w:line="360" w:lineRule="auto"/>
        <w:jc w:val="both"/>
      </w:pPr>
      <w:r>
        <w:t>Mesto Vrútky je účastníkom viacerých súdnych sporov a exekučných konaní a to výlučne ako žalobca, resp. oprávnený, kde požaduje zaplatenie dlhov dlžníkmi, resp. povinnými, čo je zohľadnené v celkových pohľadávkach mesta. Mesto Vrútky nie je účastníkom iných právnych sporov, ktoré by mohli podstatne ovplyvniť finančnú situáciu mesta.</w:t>
      </w:r>
    </w:p>
    <w:p w14:paraId="0A102C89" w14:textId="77777777" w:rsidR="00052950" w:rsidRDefault="00052950" w:rsidP="00052950">
      <w:pPr>
        <w:spacing w:line="360" w:lineRule="auto"/>
        <w:jc w:val="both"/>
        <w:rPr>
          <w:b/>
        </w:rPr>
      </w:pPr>
    </w:p>
    <w:p w14:paraId="298946C2" w14:textId="77777777" w:rsidR="00052950" w:rsidRDefault="00052950" w:rsidP="00052950">
      <w:pPr>
        <w:tabs>
          <w:tab w:val="right" w:pos="284"/>
        </w:tabs>
        <w:ind w:left="501"/>
        <w:jc w:val="both"/>
      </w:pPr>
    </w:p>
    <w:p w14:paraId="126C42CB" w14:textId="77777777" w:rsidR="00052950" w:rsidRDefault="00052950" w:rsidP="00052950"/>
    <w:p w14:paraId="5E4B0FB4" w14:textId="77777777" w:rsidR="00052950" w:rsidRDefault="00052950" w:rsidP="00052950">
      <w:pPr>
        <w:rPr>
          <w:b/>
          <w:color w:val="FF0000"/>
          <w:sz w:val="32"/>
          <w:szCs w:val="32"/>
        </w:rPr>
      </w:pPr>
    </w:p>
    <w:p w14:paraId="00A661CF" w14:textId="77777777" w:rsidR="00852406" w:rsidRDefault="00852406"/>
    <w:p w14:paraId="0A02E784" w14:textId="77777777" w:rsidR="00852406" w:rsidRDefault="00852406"/>
    <w:sectPr w:rsidR="00852406" w:rsidSect="00EF42AB">
      <w:headerReference w:type="even" r:id="rId109"/>
      <w:headerReference w:type="default" r:id="rId110"/>
      <w:footerReference w:type="even" r:id="rId111"/>
      <w:footerReference w:type="default" r:id="rId112"/>
      <w:headerReference w:type="first" r:id="rId113"/>
      <w:footerReference w:type="first" r:id="rId114"/>
      <w:pgSz w:w="11906" w:h="16838" w:code="9"/>
      <w:pgMar w:top="1418" w:right="1418" w:bottom="1418" w:left="1418" w:header="709" w:footer="709"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B78230A" w14:textId="77777777" w:rsidR="00303F6E" w:rsidRDefault="00303F6E" w:rsidP="00C966ED">
      <w:r>
        <w:separator/>
      </w:r>
    </w:p>
  </w:endnote>
  <w:endnote w:type="continuationSeparator" w:id="0">
    <w:p w14:paraId="7C6BB507" w14:textId="77777777" w:rsidR="00303F6E" w:rsidRDefault="00303F6E" w:rsidP="00C966E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SimSun">
    <w:altName w:val="宋体"/>
    <w:panose1 w:val="02010600030101010101"/>
    <w:charset w:val="86"/>
    <w:family w:val="auto"/>
    <w:pitch w:val="variable"/>
    <w:sig w:usb0="00000003" w:usb1="288F0000" w:usb2="00000016" w:usb3="00000000" w:csb0="00040001" w:csb1="00000000"/>
  </w:font>
  <w:font w:name="Minion Pro">
    <w:altName w:val="Times New Roman"/>
    <w:panose1 w:val="00000000000000000000"/>
    <w:charset w:val="00"/>
    <w:family w:val="roman"/>
    <w:notTrueType/>
    <w:pitch w:val="variable"/>
    <w:sig w:usb0="60000287" w:usb1="00000001" w:usb2="00000000" w:usb3="00000000" w:csb0="0000019F" w:csb1="00000000"/>
  </w:font>
  <w:font w:name="Cambria">
    <w:panose1 w:val="02040503050406030204"/>
    <w:charset w:val="EE"/>
    <w:family w:val="roman"/>
    <w:pitch w:val="variable"/>
    <w:sig w:usb0="E00006FF" w:usb1="420024FF" w:usb2="02000000" w:usb3="00000000" w:csb0="0000019F" w:csb1="00000000"/>
  </w:font>
  <w:font w:name="Arial Unicode MS">
    <w:panose1 w:val="020B0604020202020204"/>
    <w:charset w:val="80"/>
    <w:family w:val="swiss"/>
    <w:pitch w:val="variable"/>
    <w:sig w:usb0="F7FFAFFF" w:usb1="E9DFFFFF" w:usb2="0000003F" w:usb3="00000000" w:csb0="003F01FF" w:csb1="00000000"/>
  </w:font>
  <w:font w:name="Gentium Book Basic">
    <w:panose1 w:val="02000503060000020004"/>
    <w:charset w:val="EE"/>
    <w:family w:val="auto"/>
    <w:pitch w:val="variable"/>
    <w:sig w:usb0="A000007F" w:usb1="5000204A" w:usb2="00000000" w:usb3="00000000" w:csb0="00000013" w:csb1="00000000"/>
  </w:font>
  <w:font w:name="Andale Sans UI">
    <w:altName w:val="Arial Unicode MS"/>
    <w:charset w:val="EE"/>
    <w:family w:val="auto"/>
    <w:pitch w:val="variable"/>
  </w:font>
  <w:font w:name="Liberation Sans">
    <w:panose1 w:val="020B0604020202020204"/>
    <w:charset w:val="EE"/>
    <w:family w:val="swiss"/>
    <w:pitch w:val="variable"/>
    <w:sig w:usb0="E0000AFF" w:usb1="500078FF" w:usb2="00000021" w:usb3="00000000" w:csb0="000001B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24CD4C4" w14:textId="77777777" w:rsidR="007F3025" w:rsidRDefault="007F3025">
    <w:pPr>
      <w:pStyle w:val="Pt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5486916"/>
      <w:docPartObj>
        <w:docPartGallery w:val="Page Numbers (Bottom of Page)"/>
        <w:docPartUnique/>
      </w:docPartObj>
    </w:sdtPr>
    <w:sdtEndPr/>
    <w:sdtContent>
      <w:p w14:paraId="0F3ED15B" w14:textId="77777777" w:rsidR="007F3025" w:rsidRDefault="007F3025">
        <w:pPr>
          <w:pStyle w:val="Pta"/>
          <w:jc w:val="right"/>
        </w:pPr>
        <w:r>
          <w:fldChar w:fldCharType="begin"/>
        </w:r>
        <w:r>
          <w:instrText>PAGE   \* MERGEFORMAT</w:instrText>
        </w:r>
        <w:r>
          <w:fldChar w:fldCharType="separate"/>
        </w:r>
        <w:r>
          <w:t>2</w:t>
        </w:r>
        <w:r>
          <w:fldChar w:fldCharType="end"/>
        </w:r>
      </w:p>
    </w:sdtContent>
  </w:sdt>
  <w:p w14:paraId="77F23DB0" w14:textId="77777777" w:rsidR="007F3025" w:rsidRDefault="007F3025">
    <w:pPr>
      <w:pStyle w:val="Pt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EE7F1C4" w14:textId="77777777" w:rsidR="007F3025" w:rsidRDefault="007F3025">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C6549FE" w14:textId="77777777" w:rsidR="00303F6E" w:rsidRDefault="00303F6E" w:rsidP="00C966ED">
      <w:r>
        <w:separator/>
      </w:r>
    </w:p>
  </w:footnote>
  <w:footnote w:type="continuationSeparator" w:id="0">
    <w:p w14:paraId="0EBE4203" w14:textId="77777777" w:rsidR="00303F6E" w:rsidRDefault="00303F6E" w:rsidP="00C966E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24C6722" w14:textId="77777777" w:rsidR="007F3025" w:rsidRDefault="007F3025">
    <w:pPr>
      <w:pStyle w:val="Hlavika"/>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A6488C7" w14:textId="77777777" w:rsidR="007F3025" w:rsidRDefault="007F3025">
    <w:pPr>
      <w:pStyle w:val="Hlavika"/>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5AA74F8" w14:textId="77777777" w:rsidR="007F3025" w:rsidRDefault="007F3025">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02"/>
    <w:multiLevelType w:val="multilevel"/>
    <w:tmpl w:val="00000002"/>
    <w:name w:val="WW8Num2"/>
    <w:lvl w:ilvl="0">
      <w:start w:val="1"/>
      <w:numFmt w:val="bullet"/>
      <w:lvlText w:val=""/>
      <w:lvlJc w:val="left"/>
      <w:pPr>
        <w:tabs>
          <w:tab w:val="num" w:pos="0"/>
        </w:tabs>
        <w:ind w:left="1425" w:hanging="360"/>
      </w:pPr>
      <w:rPr>
        <w:rFonts w:ascii="Symbol" w:hAnsi="Symbol" w:cs="Symbol"/>
      </w:rPr>
    </w:lvl>
    <w:lvl w:ilvl="1">
      <w:start w:val="1"/>
      <w:numFmt w:val="bullet"/>
      <w:lvlText w:val="o"/>
      <w:lvlJc w:val="left"/>
      <w:pPr>
        <w:tabs>
          <w:tab w:val="num" w:pos="0"/>
        </w:tabs>
        <w:ind w:left="2145" w:hanging="360"/>
      </w:pPr>
      <w:rPr>
        <w:rFonts w:ascii="Courier New" w:hAnsi="Courier New" w:cs="Courier New"/>
      </w:rPr>
    </w:lvl>
    <w:lvl w:ilvl="2">
      <w:start w:val="1"/>
      <w:numFmt w:val="bullet"/>
      <w:lvlText w:val=""/>
      <w:lvlJc w:val="left"/>
      <w:pPr>
        <w:tabs>
          <w:tab w:val="num" w:pos="0"/>
        </w:tabs>
        <w:ind w:left="2865" w:hanging="360"/>
      </w:pPr>
      <w:rPr>
        <w:rFonts w:ascii="Wingdings" w:hAnsi="Wingdings" w:cs="Wingdings"/>
      </w:rPr>
    </w:lvl>
    <w:lvl w:ilvl="3">
      <w:start w:val="1"/>
      <w:numFmt w:val="bullet"/>
      <w:lvlText w:val=""/>
      <w:lvlJc w:val="left"/>
      <w:pPr>
        <w:tabs>
          <w:tab w:val="num" w:pos="0"/>
        </w:tabs>
        <w:ind w:left="3585" w:hanging="360"/>
      </w:pPr>
      <w:rPr>
        <w:rFonts w:ascii="Symbol" w:hAnsi="Symbol" w:cs="Symbol"/>
      </w:rPr>
    </w:lvl>
    <w:lvl w:ilvl="4">
      <w:start w:val="1"/>
      <w:numFmt w:val="bullet"/>
      <w:lvlText w:val="o"/>
      <w:lvlJc w:val="left"/>
      <w:pPr>
        <w:tabs>
          <w:tab w:val="num" w:pos="0"/>
        </w:tabs>
        <w:ind w:left="4305" w:hanging="360"/>
      </w:pPr>
      <w:rPr>
        <w:rFonts w:ascii="Courier New" w:hAnsi="Courier New" w:cs="Courier New"/>
      </w:rPr>
    </w:lvl>
    <w:lvl w:ilvl="5">
      <w:start w:val="1"/>
      <w:numFmt w:val="bullet"/>
      <w:lvlText w:val=""/>
      <w:lvlJc w:val="left"/>
      <w:pPr>
        <w:tabs>
          <w:tab w:val="num" w:pos="0"/>
        </w:tabs>
        <w:ind w:left="5025" w:hanging="360"/>
      </w:pPr>
      <w:rPr>
        <w:rFonts w:ascii="Wingdings" w:hAnsi="Wingdings" w:cs="Wingdings"/>
      </w:rPr>
    </w:lvl>
    <w:lvl w:ilvl="6">
      <w:start w:val="1"/>
      <w:numFmt w:val="bullet"/>
      <w:lvlText w:val=""/>
      <w:lvlJc w:val="left"/>
      <w:pPr>
        <w:tabs>
          <w:tab w:val="num" w:pos="0"/>
        </w:tabs>
        <w:ind w:left="5745" w:hanging="360"/>
      </w:pPr>
      <w:rPr>
        <w:rFonts w:ascii="Symbol" w:hAnsi="Symbol" w:cs="Symbol"/>
      </w:rPr>
    </w:lvl>
    <w:lvl w:ilvl="7">
      <w:start w:val="1"/>
      <w:numFmt w:val="bullet"/>
      <w:lvlText w:val="o"/>
      <w:lvlJc w:val="left"/>
      <w:pPr>
        <w:tabs>
          <w:tab w:val="num" w:pos="0"/>
        </w:tabs>
        <w:ind w:left="6465" w:hanging="360"/>
      </w:pPr>
      <w:rPr>
        <w:rFonts w:ascii="Courier New" w:hAnsi="Courier New" w:cs="Courier New"/>
      </w:rPr>
    </w:lvl>
    <w:lvl w:ilvl="8">
      <w:start w:val="1"/>
      <w:numFmt w:val="bullet"/>
      <w:lvlText w:val=""/>
      <w:lvlJc w:val="left"/>
      <w:pPr>
        <w:tabs>
          <w:tab w:val="num" w:pos="0"/>
        </w:tabs>
        <w:ind w:left="7185" w:hanging="360"/>
      </w:pPr>
      <w:rPr>
        <w:rFonts w:ascii="Wingdings" w:hAnsi="Wingdings" w:cs="Wingdings"/>
      </w:rPr>
    </w:lvl>
  </w:abstractNum>
  <w:abstractNum w:abstractNumId="1" w15:restartNumberingAfterBreak="0">
    <w:nsid w:val="02C91A2A"/>
    <w:multiLevelType w:val="hybridMultilevel"/>
    <w:tmpl w:val="752EE6EA"/>
    <w:lvl w:ilvl="0" w:tplc="6834EE38">
      <w:numFmt w:val="bullet"/>
      <w:lvlText w:val="-"/>
      <w:lvlJc w:val="left"/>
      <w:pPr>
        <w:ind w:left="720" w:hanging="360"/>
      </w:pPr>
      <w:rPr>
        <w:rFonts w:ascii="Calibri" w:eastAsiaTheme="minorHAnsi" w:hAnsi="Calibri" w:cs="Calibri"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hint="default"/>
      </w:rPr>
    </w:lvl>
  </w:abstractNum>
  <w:abstractNum w:abstractNumId="2" w15:restartNumberingAfterBreak="0">
    <w:nsid w:val="0A7C6CC1"/>
    <w:multiLevelType w:val="hybridMultilevel"/>
    <w:tmpl w:val="C2C22C3E"/>
    <w:lvl w:ilvl="0" w:tplc="0405000F">
      <w:start w:val="1"/>
      <w:numFmt w:val="decimal"/>
      <w:lvlText w:val="%1."/>
      <w:lvlJc w:val="left"/>
      <w:pPr>
        <w:tabs>
          <w:tab w:val="num" w:pos="720"/>
        </w:tabs>
        <w:ind w:left="720" w:hanging="360"/>
      </w:pPr>
    </w:lvl>
    <w:lvl w:ilvl="1" w:tplc="04050019">
      <w:start w:val="1"/>
      <w:numFmt w:val="decimal"/>
      <w:lvlText w:val="%2."/>
      <w:lvlJc w:val="left"/>
      <w:pPr>
        <w:tabs>
          <w:tab w:val="num" w:pos="1440"/>
        </w:tabs>
        <w:ind w:left="1440" w:hanging="360"/>
      </w:pPr>
    </w:lvl>
    <w:lvl w:ilvl="2" w:tplc="0405001B">
      <w:start w:val="1"/>
      <w:numFmt w:val="decimal"/>
      <w:lvlText w:val="%3."/>
      <w:lvlJc w:val="left"/>
      <w:pPr>
        <w:tabs>
          <w:tab w:val="num" w:pos="2160"/>
        </w:tabs>
        <w:ind w:left="2160" w:hanging="360"/>
      </w:pPr>
    </w:lvl>
    <w:lvl w:ilvl="3" w:tplc="0405000F">
      <w:start w:val="1"/>
      <w:numFmt w:val="decimal"/>
      <w:lvlText w:val="%4."/>
      <w:lvlJc w:val="left"/>
      <w:pPr>
        <w:tabs>
          <w:tab w:val="num" w:pos="2880"/>
        </w:tabs>
        <w:ind w:left="2880" w:hanging="360"/>
      </w:pPr>
    </w:lvl>
    <w:lvl w:ilvl="4" w:tplc="04050019">
      <w:start w:val="1"/>
      <w:numFmt w:val="decimal"/>
      <w:lvlText w:val="%5."/>
      <w:lvlJc w:val="left"/>
      <w:pPr>
        <w:tabs>
          <w:tab w:val="num" w:pos="3600"/>
        </w:tabs>
        <w:ind w:left="3600" w:hanging="360"/>
      </w:pPr>
    </w:lvl>
    <w:lvl w:ilvl="5" w:tplc="0405001B">
      <w:start w:val="1"/>
      <w:numFmt w:val="decimal"/>
      <w:lvlText w:val="%6."/>
      <w:lvlJc w:val="left"/>
      <w:pPr>
        <w:tabs>
          <w:tab w:val="num" w:pos="4320"/>
        </w:tabs>
        <w:ind w:left="4320" w:hanging="360"/>
      </w:pPr>
    </w:lvl>
    <w:lvl w:ilvl="6" w:tplc="0405000F">
      <w:start w:val="1"/>
      <w:numFmt w:val="decimal"/>
      <w:lvlText w:val="%7."/>
      <w:lvlJc w:val="left"/>
      <w:pPr>
        <w:tabs>
          <w:tab w:val="num" w:pos="5040"/>
        </w:tabs>
        <w:ind w:left="5040" w:hanging="360"/>
      </w:pPr>
    </w:lvl>
    <w:lvl w:ilvl="7" w:tplc="04050019">
      <w:start w:val="1"/>
      <w:numFmt w:val="decimal"/>
      <w:lvlText w:val="%8."/>
      <w:lvlJc w:val="left"/>
      <w:pPr>
        <w:tabs>
          <w:tab w:val="num" w:pos="5760"/>
        </w:tabs>
        <w:ind w:left="5760" w:hanging="360"/>
      </w:pPr>
    </w:lvl>
    <w:lvl w:ilvl="8" w:tplc="0405001B">
      <w:start w:val="1"/>
      <w:numFmt w:val="decimal"/>
      <w:lvlText w:val="%9."/>
      <w:lvlJc w:val="left"/>
      <w:pPr>
        <w:tabs>
          <w:tab w:val="num" w:pos="6480"/>
        </w:tabs>
        <w:ind w:left="6480" w:hanging="360"/>
      </w:pPr>
    </w:lvl>
  </w:abstractNum>
  <w:abstractNum w:abstractNumId="3" w15:restartNumberingAfterBreak="0">
    <w:nsid w:val="0AF51118"/>
    <w:multiLevelType w:val="hybridMultilevel"/>
    <w:tmpl w:val="19DC71D4"/>
    <w:lvl w:ilvl="0" w:tplc="5CA45DD6">
      <w:start w:val="1"/>
      <w:numFmt w:val="lowerLetter"/>
      <w:lvlText w:val="%1)"/>
      <w:lvlJc w:val="left"/>
      <w:pPr>
        <w:ind w:left="720" w:hanging="360"/>
      </w:pPr>
      <w:rPr>
        <w:rFonts w:hint="default"/>
        <w:color w:val="auto"/>
        <w:sz w:val="24"/>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15:restartNumberingAfterBreak="0">
    <w:nsid w:val="0C030959"/>
    <w:multiLevelType w:val="hybridMultilevel"/>
    <w:tmpl w:val="2B4C79A4"/>
    <w:lvl w:ilvl="0" w:tplc="1D8A889C">
      <w:start w:val="5"/>
      <w:numFmt w:val="bullet"/>
      <w:lvlText w:val="-"/>
      <w:lvlJc w:val="left"/>
      <w:pPr>
        <w:ind w:left="720" w:hanging="360"/>
      </w:pPr>
      <w:rPr>
        <w:rFonts w:ascii="Calibri" w:eastAsiaTheme="minorHAnsi" w:hAnsi="Calibri" w:cs="Calibri" w:hint="default"/>
        <w:b w:val="0"/>
        <w:sz w:val="24"/>
        <w:szCs w:val="24"/>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 w15:restartNumberingAfterBreak="0">
    <w:nsid w:val="12E92E61"/>
    <w:multiLevelType w:val="hybridMultilevel"/>
    <w:tmpl w:val="FD5EC78E"/>
    <w:lvl w:ilvl="0" w:tplc="041B0001">
      <w:start w:val="1"/>
      <w:numFmt w:val="bullet"/>
      <w:lvlText w:val=""/>
      <w:lvlJc w:val="left"/>
      <w:pPr>
        <w:ind w:left="1500" w:hanging="360"/>
      </w:pPr>
      <w:rPr>
        <w:rFonts w:ascii="Symbol" w:hAnsi="Symbol" w:hint="default"/>
      </w:rPr>
    </w:lvl>
    <w:lvl w:ilvl="1" w:tplc="041B0003" w:tentative="1">
      <w:start w:val="1"/>
      <w:numFmt w:val="bullet"/>
      <w:lvlText w:val="o"/>
      <w:lvlJc w:val="left"/>
      <w:pPr>
        <w:ind w:left="2220" w:hanging="360"/>
      </w:pPr>
      <w:rPr>
        <w:rFonts w:ascii="Courier New" w:hAnsi="Courier New" w:cs="Courier New" w:hint="default"/>
      </w:rPr>
    </w:lvl>
    <w:lvl w:ilvl="2" w:tplc="041B0005" w:tentative="1">
      <w:start w:val="1"/>
      <w:numFmt w:val="bullet"/>
      <w:lvlText w:val=""/>
      <w:lvlJc w:val="left"/>
      <w:pPr>
        <w:ind w:left="2940" w:hanging="360"/>
      </w:pPr>
      <w:rPr>
        <w:rFonts w:ascii="Wingdings" w:hAnsi="Wingdings" w:hint="default"/>
      </w:rPr>
    </w:lvl>
    <w:lvl w:ilvl="3" w:tplc="041B0001" w:tentative="1">
      <w:start w:val="1"/>
      <w:numFmt w:val="bullet"/>
      <w:lvlText w:val=""/>
      <w:lvlJc w:val="left"/>
      <w:pPr>
        <w:ind w:left="3660" w:hanging="360"/>
      </w:pPr>
      <w:rPr>
        <w:rFonts w:ascii="Symbol" w:hAnsi="Symbol" w:hint="default"/>
      </w:rPr>
    </w:lvl>
    <w:lvl w:ilvl="4" w:tplc="041B0003" w:tentative="1">
      <w:start w:val="1"/>
      <w:numFmt w:val="bullet"/>
      <w:lvlText w:val="o"/>
      <w:lvlJc w:val="left"/>
      <w:pPr>
        <w:ind w:left="4380" w:hanging="360"/>
      </w:pPr>
      <w:rPr>
        <w:rFonts w:ascii="Courier New" w:hAnsi="Courier New" w:cs="Courier New" w:hint="default"/>
      </w:rPr>
    </w:lvl>
    <w:lvl w:ilvl="5" w:tplc="041B0005" w:tentative="1">
      <w:start w:val="1"/>
      <w:numFmt w:val="bullet"/>
      <w:lvlText w:val=""/>
      <w:lvlJc w:val="left"/>
      <w:pPr>
        <w:ind w:left="5100" w:hanging="360"/>
      </w:pPr>
      <w:rPr>
        <w:rFonts w:ascii="Wingdings" w:hAnsi="Wingdings" w:hint="default"/>
      </w:rPr>
    </w:lvl>
    <w:lvl w:ilvl="6" w:tplc="041B0001" w:tentative="1">
      <w:start w:val="1"/>
      <w:numFmt w:val="bullet"/>
      <w:lvlText w:val=""/>
      <w:lvlJc w:val="left"/>
      <w:pPr>
        <w:ind w:left="5820" w:hanging="360"/>
      </w:pPr>
      <w:rPr>
        <w:rFonts w:ascii="Symbol" w:hAnsi="Symbol" w:hint="default"/>
      </w:rPr>
    </w:lvl>
    <w:lvl w:ilvl="7" w:tplc="041B0003" w:tentative="1">
      <w:start w:val="1"/>
      <w:numFmt w:val="bullet"/>
      <w:lvlText w:val="o"/>
      <w:lvlJc w:val="left"/>
      <w:pPr>
        <w:ind w:left="6540" w:hanging="360"/>
      </w:pPr>
      <w:rPr>
        <w:rFonts w:ascii="Courier New" w:hAnsi="Courier New" w:cs="Courier New" w:hint="default"/>
      </w:rPr>
    </w:lvl>
    <w:lvl w:ilvl="8" w:tplc="041B0005" w:tentative="1">
      <w:start w:val="1"/>
      <w:numFmt w:val="bullet"/>
      <w:lvlText w:val=""/>
      <w:lvlJc w:val="left"/>
      <w:pPr>
        <w:ind w:left="7260" w:hanging="360"/>
      </w:pPr>
      <w:rPr>
        <w:rFonts w:ascii="Wingdings" w:hAnsi="Wingdings" w:hint="default"/>
      </w:rPr>
    </w:lvl>
  </w:abstractNum>
  <w:abstractNum w:abstractNumId="6" w15:restartNumberingAfterBreak="0">
    <w:nsid w:val="19B55A12"/>
    <w:multiLevelType w:val="hybridMultilevel"/>
    <w:tmpl w:val="38BAC616"/>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 w15:restartNumberingAfterBreak="0">
    <w:nsid w:val="26C936A7"/>
    <w:multiLevelType w:val="multilevel"/>
    <w:tmpl w:val="A118A40C"/>
    <w:lvl w:ilvl="0">
      <w:start w:val="10"/>
      <w:numFmt w:val="decimal"/>
      <w:lvlText w:val="%1."/>
      <w:lvlJc w:val="left"/>
      <w:pPr>
        <w:tabs>
          <w:tab w:val="num" w:pos="480"/>
        </w:tabs>
        <w:ind w:left="480" w:hanging="480"/>
      </w:pPr>
      <w:rPr>
        <w:rFonts w:hint="default"/>
      </w:rPr>
    </w:lvl>
    <w:lvl w:ilvl="1">
      <w:start w:val="3"/>
      <w:numFmt w:val="decimal"/>
      <w:lvlText w:val="%1.%2."/>
      <w:lvlJc w:val="left"/>
      <w:pPr>
        <w:tabs>
          <w:tab w:val="num" w:pos="600"/>
        </w:tabs>
        <w:ind w:left="600" w:hanging="480"/>
      </w:pPr>
      <w:rPr>
        <w:rFonts w:hint="default"/>
        <w:color w:val="943634" w:themeColor="accent2" w:themeShade="BF"/>
        <w:sz w:val="28"/>
        <w:szCs w:val="28"/>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8" w15:restartNumberingAfterBreak="0">
    <w:nsid w:val="277F72A7"/>
    <w:multiLevelType w:val="hybridMultilevel"/>
    <w:tmpl w:val="67ACAC90"/>
    <w:lvl w:ilvl="0" w:tplc="041B0001">
      <w:numFmt w:val="decimal"/>
      <w:lvlText w:val=""/>
      <w:lvlJc w:val="left"/>
      <w:pPr>
        <w:tabs>
          <w:tab w:val="num" w:pos="1320"/>
        </w:tabs>
        <w:ind w:left="1320" w:hanging="360"/>
      </w:pPr>
      <w:rPr>
        <w:rFonts w:ascii="Symbol" w:hAnsi="Symbol" w:hint="default"/>
      </w:rPr>
    </w:lvl>
    <w:lvl w:ilvl="1" w:tplc="041B0003">
      <w:start w:val="1"/>
      <w:numFmt w:val="decimal"/>
      <w:lvlText w:val="%2."/>
      <w:lvlJc w:val="left"/>
      <w:pPr>
        <w:tabs>
          <w:tab w:val="num" w:pos="2040"/>
        </w:tabs>
        <w:ind w:left="2040" w:hanging="360"/>
      </w:pPr>
    </w:lvl>
    <w:lvl w:ilvl="2" w:tplc="041B0005">
      <w:start w:val="1"/>
      <w:numFmt w:val="decimal"/>
      <w:lvlText w:val="%3."/>
      <w:lvlJc w:val="left"/>
      <w:pPr>
        <w:tabs>
          <w:tab w:val="num" w:pos="2760"/>
        </w:tabs>
        <w:ind w:left="2760" w:hanging="360"/>
      </w:pPr>
    </w:lvl>
    <w:lvl w:ilvl="3" w:tplc="041B0001">
      <w:start w:val="1"/>
      <w:numFmt w:val="decimal"/>
      <w:lvlText w:val="%4."/>
      <w:lvlJc w:val="left"/>
      <w:pPr>
        <w:tabs>
          <w:tab w:val="num" w:pos="3480"/>
        </w:tabs>
        <w:ind w:left="3480" w:hanging="360"/>
      </w:pPr>
    </w:lvl>
    <w:lvl w:ilvl="4" w:tplc="041B0003">
      <w:start w:val="1"/>
      <w:numFmt w:val="decimal"/>
      <w:lvlText w:val="%5."/>
      <w:lvlJc w:val="left"/>
      <w:pPr>
        <w:tabs>
          <w:tab w:val="num" w:pos="4200"/>
        </w:tabs>
        <w:ind w:left="4200" w:hanging="360"/>
      </w:pPr>
    </w:lvl>
    <w:lvl w:ilvl="5" w:tplc="041B0005">
      <w:start w:val="1"/>
      <w:numFmt w:val="decimal"/>
      <w:lvlText w:val="%6."/>
      <w:lvlJc w:val="left"/>
      <w:pPr>
        <w:tabs>
          <w:tab w:val="num" w:pos="4920"/>
        </w:tabs>
        <w:ind w:left="4920" w:hanging="360"/>
      </w:pPr>
    </w:lvl>
    <w:lvl w:ilvl="6" w:tplc="041B0001">
      <w:start w:val="1"/>
      <w:numFmt w:val="decimal"/>
      <w:lvlText w:val="%7."/>
      <w:lvlJc w:val="left"/>
      <w:pPr>
        <w:tabs>
          <w:tab w:val="num" w:pos="5640"/>
        </w:tabs>
        <w:ind w:left="5640" w:hanging="360"/>
      </w:pPr>
    </w:lvl>
    <w:lvl w:ilvl="7" w:tplc="041B0003">
      <w:start w:val="1"/>
      <w:numFmt w:val="decimal"/>
      <w:lvlText w:val="%8."/>
      <w:lvlJc w:val="left"/>
      <w:pPr>
        <w:tabs>
          <w:tab w:val="num" w:pos="6360"/>
        </w:tabs>
        <w:ind w:left="6360" w:hanging="360"/>
      </w:pPr>
    </w:lvl>
    <w:lvl w:ilvl="8" w:tplc="041B0005">
      <w:start w:val="1"/>
      <w:numFmt w:val="decimal"/>
      <w:lvlText w:val="%9."/>
      <w:lvlJc w:val="left"/>
      <w:pPr>
        <w:tabs>
          <w:tab w:val="num" w:pos="7080"/>
        </w:tabs>
        <w:ind w:left="7080" w:hanging="360"/>
      </w:pPr>
    </w:lvl>
  </w:abstractNum>
  <w:abstractNum w:abstractNumId="9" w15:restartNumberingAfterBreak="0">
    <w:nsid w:val="2968256A"/>
    <w:multiLevelType w:val="hybridMultilevel"/>
    <w:tmpl w:val="37F41446"/>
    <w:lvl w:ilvl="0" w:tplc="1738129C">
      <w:start w:val="2"/>
      <w:numFmt w:val="bullet"/>
      <w:lvlText w:val="-"/>
      <w:lvlJc w:val="left"/>
      <w:pPr>
        <w:ind w:left="720" w:hanging="360"/>
      </w:pPr>
      <w:rPr>
        <w:rFonts w:ascii="Times New Roman" w:eastAsia="Times New Roman" w:hAnsi="Times New Roman" w:cs="Times New Roman" w:hint="default"/>
      </w:rPr>
    </w:lvl>
    <w:lvl w:ilvl="1" w:tplc="041B0003">
      <w:start w:val="1"/>
      <w:numFmt w:val="decimal"/>
      <w:lvlText w:val="%2."/>
      <w:lvlJc w:val="left"/>
      <w:pPr>
        <w:tabs>
          <w:tab w:val="num" w:pos="1440"/>
        </w:tabs>
        <w:ind w:left="1440" w:hanging="360"/>
      </w:pPr>
    </w:lvl>
    <w:lvl w:ilvl="2" w:tplc="041B0005">
      <w:start w:val="1"/>
      <w:numFmt w:val="decimal"/>
      <w:lvlText w:val="%3."/>
      <w:lvlJc w:val="left"/>
      <w:pPr>
        <w:tabs>
          <w:tab w:val="num" w:pos="2160"/>
        </w:tabs>
        <w:ind w:left="2160" w:hanging="360"/>
      </w:pPr>
    </w:lvl>
    <w:lvl w:ilvl="3" w:tplc="041B0001">
      <w:start w:val="1"/>
      <w:numFmt w:val="decimal"/>
      <w:lvlText w:val="%4."/>
      <w:lvlJc w:val="left"/>
      <w:pPr>
        <w:tabs>
          <w:tab w:val="num" w:pos="2880"/>
        </w:tabs>
        <w:ind w:left="2880" w:hanging="360"/>
      </w:pPr>
    </w:lvl>
    <w:lvl w:ilvl="4" w:tplc="041B0003">
      <w:start w:val="1"/>
      <w:numFmt w:val="decimal"/>
      <w:lvlText w:val="%5."/>
      <w:lvlJc w:val="left"/>
      <w:pPr>
        <w:tabs>
          <w:tab w:val="num" w:pos="3600"/>
        </w:tabs>
        <w:ind w:left="3600" w:hanging="360"/>
      </w:pPr>
    </w:lvl>
    <w:lvl w:ilvl="5" w:tplc="041B0005">
      <w:start w:val="1"/>
      <w:numFmt w:val="decimal"/>
      <w:lvlText w:val="%6."/>
      <w:lvlJc w:val="left"/>
      <w:pPr>
        <w:tabs>
          <w:tab w:val="num" w:pos="4320"/>
        </w:tabs>
        <w:ind w:left="4320" w:hanging="360"/>
      </w:pPr>
    </w:lvl>
    <w:lvl w:ilvl="6" w:tplc="041B0001">
      <w:start w:val="1"/>
      <w:numFmt w:val="decimal"/>
      <w:lvlText w:val="%7."/>
      <w:lvlJc w:val="left"/>
      <w:pPr>
        <w:tabs>
          <w:tab w:val="num" w:pos="5040"/>
        </w:tabs>
        <w:ind w:left="5040" w:hanging="360"/>
      </w:pPr>
    </w:lvl>
    <w:lvl w:ilvl="7" w:tplc="041B0003">
      <w:start w:val="1"/>
      <w:numFmt w:val="decimal"/>
      <w:lvlText w:val="%8."/>
      <w:lvlJc w:val="left"/>
      <w:pPr>
        <w:tabs>
          <w:tab w:val="num" w:pos="5760"/>
        </w:tabs>
        <w:ind w:left="5760" w:hanging="360"/>
      </w:pPr>
    </w:lvl>
    <w:lvl w:ilvl="8" w:tplc="041B0005">
      <w:start w:val="1"/>
      <w:numFmt w:val="decimal"/>
      <w:lvlText w:val="%9."/>
      <w:lvlJc w:val="left"/>
      <w:pPr>
        <w:tabs>
          <w:tab w:val="num" w:pos="6480"/>
        </w:tabs>
        <w:ind w:left="6480" w:hanging="360"/>
      </w:pPr>
    </w:lvl>
  </w:abstractNum>
  <w:abstractNum w:abstractNumId="10" w15:restartNumberingAfterBreak="0">
    <w:nsid w:val="2A203778"/>
    <w:multiLevelType w:val="hybridMultilevel"/>
    <w:tmpl w:val="D22093C2"/>
    <w:lvl w:ilvl="0" w:tplc="06AAF8D0">
      <w:start w:val="14"/>
      <w:numFmt w:val="bullet"/>
      <w:lvlText w:val="-"/>
      <w:lvlJc w:val="left"/>
      <w:pPr>
        <w:ind w:left="1068" w:hanging="360"/>
      </w:pPr>
      <w:rPr>
        <w:rFonts w:ascii="Times New Roman" w:eastAsia="Times New Roman" w:hAnsi="Times New Roman" w:cs="Times New Roman" w:hint="default"/>
      </w:rPr>
    </w:lvl>
    <w:lvl w:ilvl="1" w:tplc="041B0003">
      <w:start w:val="1"/>
      <w:numFmt w:val="bullet"/>
      <w:lvlText w:val="o"/>
      <w:lvlJc w:val="left"/>
      <w:pPr>
        <w:ind w:left="1788" w:hanging="360"/>
      </w:pPr>
      <w:rPr>
        <w:rFonts w:ascii="Courier New" w:hAnsi="Courier New" w:cs="Courier New" w:hint="default"/>
      </w:rPr>
    </w:lvl>
    <w:lvl w:ilvl="2" w:tplc="041B0005">
      <w:start w:val="1"/>
      <w:numFmt w:val="bullet"/>
      <w:lvlText w:val=""/>
      <w:lvlJc w:val="left"/>
      <w:pPr>
        <w:ind w:left="2508" w:hanging="360"/>
      </w:pPr>
      <w:rPr>
        <w:rFonts w:ascii="Wingdings" w:hAnsi="Wingdings" w:hint="default"/>
      </w:rPr>
    </w:lvl>
    <w:lvl w:ilvl="3" w:tplc="041B0001">
      <w:start w:val="1"/>
      <w:numFmt w:val="bullet"/>
      <w:lvlText w:val=""/>
      <w:lvlJc w:val="left"/>
      <w:pPr>
        <w:ind w:left="3228" w:hanging="360"/>
      </w:pPr>
      <w:rPr>
        <w:rFonts w:ascii="Symbol" w:hAnsi="Symbol" w:hint="default"/>
      </w:rPr>
    </w:lvl>
    <w:lvl w:ilvl="4" w:tplc="041B0003">
      <w:start w:val="1"/>
      <w:numFmt w:val="bullet"/>
      <w:lvlText w:val="o"/>
      <w:lvlJc w:val="left"/>
      <w:pPr>
        <w:ind w:left="3948" w:hanging="360"/>
      </w:pPr>
      <w:rPr>
        <w:rFonts w:ascii="Courier New" w:hAnsi="Courier New" w:cs="Courier New" w:hint="default"/>
      </w:rPr>
    </w:lvl>
    <w:lvl w:ilvl="5" w:tplc="041B0005">
      <w:start w:val="1"/>
      <w:numFmt w:val="bullet"/>
      <w:lvlText w:val=""/>
      <w:lvlJc w:val="left"/>
      <w:pPr>
        <w:ind w:left="4668" w:hanging="360"/>
      </w:pPr>
      <w:rPr>
        <w:rFonts w:ascii="Wingdings" w:hAnsi="Wingdings" w:hint="default"/>
      </w:rPr>
    </w:lvl>
    <w:lvl w:ilvl="6" w:tplc="041B0001">
      <w:start w:val="1"/>
      <w:numFmt w:val="bullet"/>
      <w:lvlText w:val=""/>
      <w:lvlJc w:val="left"/>
      <w:pPr>
        <w:ind w:left="5388" w:hanging="360"/>
      </w:pPr>
      <w:rPr>
        <w:rFonts w:ascii="Symbol" w:hAnsi="Symbol" w:hint="default"/>
      </w:rPr>
    </w:lvl>
    <w:lvl w:ilvl="7" w:tplc="041B0003">
      <w:start w:val="1"/>
      <w:numFmt w:val="bullet"/>
      <w:lvlText w:val="o"/>
      <w:lvlJc w:val="left"/>
      <w:pPr>
        <w:ind w:left="6108" w:hanging="360"/>
      </w:pPr>
      <w:rPr>
        <w:rFonts w:ascii="Courier New" w:hAnsi="Courier New" w:cs="Courier New" w:hint="default"/>
      </w:rPr>
    </w:lvl>
    <w:lvl w:ilvl="8" w:tplc="041B0005">
      <w:start w:val="1"/>
      <w:numFmt w:val="bullet"/>
      <w:lvlText w:val=""/>
      <w:lvlJc w:val="left"/>
      <w:pPr>
        <w:ind w:left="6828" w:hanging="360"/>
      </w:pPr>
      <w:rPr>
        <w:rFonts w:ascii="Wingdings" w:hAnsi="Wingdings" w:hint="default"/>
      </w:rPr>
    </w:lvl>
  </w:abstractNum>
  <w:abstractNum w:abstractNumId="11" w15:restartNumberingAfterBreak="0">
    <w:nsid w:val="317C2004"/>
    <w:multiLevelType w:val="hybridMultilevel"/>
    <w:tmpl w:val="7A0A6988"/>
    <w:lvl w:ilvl="0" w:tplc="03D0C554">
      <w:start w:val="1"/>
      <w:numFmt w:val="decimal"/>
      <w:lvlText w:val="%1."/>
      <w:lvlJc w:val="left"/>
      <w:pPr>
        <w:tabs>
          <w:tab w:val="num" w:pos="3192"/>
        </w:tabs>
        <w:ind w:left="3192" w:hanging="360"/>
      </w:pPr>
      <w:rPr>
        <w:rFonts w:ascii="Times New Roman" w:hAnsi="Times New Roman" w:cs="Times New Roman" w:hint="default"/>
        <w:b w:val="0"/>
        <w:i w:val="0"/>
        <w:sz w:val="24"/>
        <w:szCs w:val="24"/>
      </w:rPr>
    </w:lvl>
    <w:lvl w:ilvl="1" w:tplc="041B0019">
      <w:start w:val="1"/>
      <w:numFmt w:val="lowerLetter"/>
      <w:lvlText w:val="%2."/>
      <w:lvlJc w:val="left"/>
      <w:pPr>
        <w:tabs>
          <w:tab w:val="num" w:pos="3912"/>
        </w:tabs>
        <w:ind w:left="3912" w:hanging="360"/>
      </w:pPr>
    </w:lvl>
    <w:lvl w:ilvl="2" w:tplc="041B001B">
      <w:start w:val="1"/>
      <w:numFmt w:val="lowerRoman"/>
      <w:lvlText w:val="%3."/>
      <w:lvlJc w:val="right"/>
      <w:pPr>
        <w:tabs>
          <w:tab w:val="num" w:pos="4632"/>
        </w:tabs>
        <w:ind w:left="4632" w:hanging="180"/>
      </w:pPr>
    </w:lvl>
    <w:lvl w:ilvl="3" w:tplc="041B000F">
      <w:start w:val="1"/>
      <w:numFmt w:val="decimal"/>
      <w:lvlText w:val="%4."/>
      <w:lvlJc w:val="left"/>
      <w:pPr>
        <w:tabs>
          <w:tab w:val="num" w:pos="5352"/>
        </w:tabs>
        <w:ind w:left="5352" w:hanging="360"/>
      </w:pPr>
    </w:lvl>
    <w:lvl w:ilvl="4" w:tplc="041B0019">
      <w:start w:val="1"/>
      <w:numFmt w:val="lowerLetter"/>
      <w:lvlText w:val="%5."/>
      <w:lvlJc w:val="left"/>
      <w:pPr>
        <w:tabs>
          <w:tab w:val="num" w:pos="6072"/>
        </w:tabs>
        <w:ind w:left="6072" w:hanging="360"/>
      </w:pPr>
    </w:lvl>
    <w:lvl w:ilvl="5" w:tplc="041B001B">
      <w:start w:val="1"/>
      <w:numFmt w:val="lowerRoman"/>
      <w:lvlText w:val="%6."/>
      <w:lvlJc w:val="right"/>
      <w:pPr>
        <w:tabs>
          <w:tab w:val="num" w:pos="6792"/>
        </w:tabs>
        <w:ind w:left="6792" w:hanging="180"/>
      </w:pPr>
    </w:lvl>
    <w:lvl w:ilvl="6" w:tplc="041B000F">
      <w:start w:val="1"/>
      <w:numFmt w:val="decimal"/>
      <w:lvlText w:val="%7."/>
      <w:lvlJc w:val="left"/>
      <w:pPr>
        <w:tabs>
          <w:tab w:val="num" w:pos="7512"/>
        </w:tabs>
        <w:ind w:left="7512" w:hanging="360"/>
      </w:pPr>
    </w:lvl>
    <w:lvl w:ilvl="7" w:tplc="041B0019">
      <w:start w:val="1"/>
      <w:numFmt w:val="lowerLetter"/>
      <w:lvlText w:val="%8."/>
      <w:lvlJc w:val="left"/>
      <w:pPr>
        <w:tabs>
          <w:tab w:val="num" w:pos="8232"/>
        </w:tabs>
        <w:ind w:left="8232" w:hanging="360"/>
      </w:pPr>
    </w:lvl>
    <w:lvl w:ilvl="8" w:tplc="041B001B">
      <w:start w:val="1"/>
      <w:numFmt w:val="lowerRoman"/>
      <w:lvlText w:val="%9."/>
      <w:lvlJc w:val="right"/>
      <w:pPr>
        <w:tabs>
          <w:tab w:val="num" w:pos="8952"/>
        </w:tabs>
        <w:ind w:left="8952" w:hanging="180"/>
      </w:pPr>
    </w:lvl>
  </w:abstractNum>
  <w:abstractNum w:abstractNumId="12" w15:restartNumberingAfterBreak="0">
    <w:nsid w:val="404B38CB"/>
    <w:multiLevelType w:val="hybridMultilevel"/>
    <w:tmpl w:val="9F482E2E"/>
    <w:lvl w:ilvl="0" w:tplc="16F2BFFC">
      <w:start w:val="1"/>
      <w:numFmt w:val="lowerLetter"/>
      <w:lvlText w:val="%1)"/>
      <w:lvlJc w:val="left"/>
      <w:pPr>
        <w:ind w:left="720" w:hanging="360"/>
      </w:pPr>
      <w:rPr>
        <w:rFonts w:hint="default"/>
        <w:color w:val="auto"/>
        <w:sz w:val="24"/>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15:restartNumberingAfterBreak="0">
    <w:nsid w:val="42DF16EE"/>
    <w:multiLevelType w:val="hybridMultilevel"/>
    <w:tmpl w:val="154690A6"/>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15:restartNumberingAfterBreak="0">
    <w:nsid w:val="463B15E1"/>
    <w:multiLevelType w:val="hybridMultilevel"/>
    <w:tmpl w:val="D1E60684"/>
    <w:lvl w:ilvl="0" w:tplc="2EEECCC8">
      <w:start w:val="1"/>
      <w:numFmt w:val="lowerLetter"/>
      <w:lvlText w:val="%1)"/>
      <w:lvlJc w:val="left"/>
      <w:pPr>
        <w:ind w:left="720" w:hanging="360"/>
      </w:pPr>
      <w:rPr>
        <w:rFonts w:hint="default"/>
        <w:color w:val="auto"/>
        <w:sz w:val="24"/>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15:restartNumberingAfterBreak="0">
    <w:nsid w:val="47EF6114"/>
    <w:multiLevelType w:val="multilevel"/>
    <w:tmpl w:val="A64EAD56"/>
    <w:lvl w:ilvl="0">
      <w:start w:val="10"/>
      <w:numFmt w:val="decimal"/>
      <w:lvlText w:val="%1"/>
      <w:lvlJc w:val="left"/>
      <w:pPr>
        <w:tabs>
          <w:tab w:val="num" w:pos="495"/>
        </w:tabs>
        <w:ind w:left="495" w:hanging="495"/>
      </w:pPr>
      <w:rPr>
        <w:rFonts w:hint="default"/>
        <w:color w:val="008080"/>
        <w:sz w:val="28"/>
      </w:rPr>
    </w:lvl>
    <w:lvl w:ilvl="1">
      <w:start w:val="1"/>
      <w:numFmt w:val="decimal"/>
      <w:lvlText w:val="%1.%2"/>
      <w:lvlJc w:val="left"/>
      <w:pPr>
        <w:tabs>
          <w:tab w:val="num" w:pos="495"/>
        </w:tabs>
        <w:ind w:left="495" w:hanging="495"/>
      </w:pPr>
      <w:rPr>
        <w:rFonts w:hint="default"/>
        <w:color w:val="943634" w:themeColor="accent2" w:themeShade="BF"/>
        <w:sz w:val="28"/>
        <w:szCs w:val="28"/>
      </w:rPr>
    </w:lvl>
    <w:lvl w:ilvl="2">
      <w:start w:val="1"/>
      <w:numFmt w:val="decimal"/>
      <w:lvlText w:val="%1.%2.%3"/>
      <w:lvlJc w:val="left"/>
      <w:pPr>
        <w:tabs>
          <w:tab w:val="num" w:pos="720"/>
        </w:tabs>
        <w:ind w:left="720" w:hanging="720"/>
      </w:pPr>
      <w:rPr>
        <w:rFonts w:hint="default"/>
        <w:color w:val="008080"/>
        <w:sz w:val="28"/>
      </w:rPr>
    </w:lvl>
    <w:lvl w:ilvl="3">
      <w:start w:val="1"/>
      <w:numFmt w:val="decimal"/>
      <w:lvlText w:val="%1.%2.%3.%4"/>
      <w:lvlJc w:val="left"/>
      <w:pPr>
        <w:tabs>
          <w:tab w:val="num" w:pos="720"/>
        </w:tabs>
        <w:ind w:left="720" w:hanging="720"/>
      </w:pPr>
      <w:rPr>
        <w:rFonts w:hint="default"/>
        <w:color w:val="008080"/>
        <w:sz w:val="28"/>
      </w:rPr>
    </w:lvl>
    <w:lvl w:ilvl="4">
      <w:start w:val="1"/>
      <w:numFmt w:val="decimal"/>
      <w:lvlText w:val="%1.%2.%3.%4.%5"/>
      <w:lvlJc w:val="left"/>
      <w:pPr>
        <w:tabs>
          <w:tab w:val="num" w:pos="1080"/>
        </w:tabs>
        <w:ind w:left="1080" w:hanging="1080"/>
      </w:pPr>
      <w:rPr>
        <w:rFonts w:hint="default"/>
        <w:color w:val="008080"/>
        <w:sz w:val="28"/>
      </w:rPr>
    </w:lvl>
    <w:lvl w:ilvl="5">
      <w:start w:val="1"/>
      <w:numFmt w:val="decimal"/>
      <w:lvlText w:val="%1.%2.%3.%4.%5.%6"/>
      <w:lvlJc w:val="left"/>
      <w:pPr>
        <w:tabs>
          <w:tab w:val="num" w:pos="1080"/>
        </w:tabs>
        <w:ind w:left="1080" w:hanging="1080"/>
      </w:pPr>
      <w:rPr>
        <w:rFonts w:hint="default"/>
        <w:color w:val="008080"/>
        <w:sz w:val="28"/>
      </w:rPr>
    </w:lvl>
    <w:lvl w:ilvl="6">
      <w:start w:val="1"/>
      <w:numFmt w:val="decimal"/>
      <w:lvlText w:val="%1.%2.%3.%4.%5.%6.%7"/>
      <w:lvlJc w:val="left"/>
      <w:pPr>
        <w:tabs>
          <w:tab w:val="num" w:pos="1440"/>
        </w:tabs>
        <w:ind w:left="1440" w:hanging="1440"/>
      </w:pPr>
      <w:rPr>
        <w:rFonts w:hint="default"/>
        <w:color w:val="008080"/>
        <w:sz w:val="28"/>
      </w:rPr>
    </w:lvl>
    <w:lvl w:ilvl="7">
      <w:start w:val="1"/>
      <w:numFmt w:val="decimal"/>
      <w:lvlText w:val="%1.%2.%3.%4.%5.%6.%7.%8"/>
      <w:lvlJc w:val="left"/>
      <w:pPr>
        <w:tabs>
          <w:tab w:val="num" w:pos="1440"/>
        </w:tabs>
        <w:ind w:left="1440" w:hanging="1440"/>
      </w:pPr>
      <w:rPr>
        <w:rFonts w:hint="default"/>
        <w:color w:val="008080"/>
        <w:sz w:val="28"/>
      </w:rPr>
    </w:lvl>
    <w:lvl w:ilvl="8">
      <w:start w:val="1"/>
      <w:numFmt w:val="decimal"/>
      <w:lvlText w:val="%1.%2.%3.%4.%5.%6.%7.%8.%9"/>
      <w:lvlJc w:val="left"/>
      <w:pPr>
        <w:tabs>
          <w:tab w:val="num" w:pos="1800"/>
        </w:tabs>
        <w:ind w:left="1800" w:hanging="1800"/>
      </w:pPr>
      <w:rPr>
        <w:rFonts w:hint="default"/>
        <w:color w:val="008080"/>
        <w:sz w:val="28"/>
      </w:rPr>
    </w:lvl>
  </w:abstractNum>
  <w:abstractNum w:abstractNumId="16" w15:restartNumberingAfterBreak="0">
    <w:nsid w:val="5A5E091E"/>
    <w:multiLevelType w:val="hybridMultilevel"/>
    <w:tmpl w:val="A84C0940"/>
    <w:lvl w:ilvl="0" w:tplc="82FA1688">
      <w:start w:val="2"/>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7" w15:restartNumberingAfterBreak="0">
    <w:nsid w:val="5B8D0A18"/>
    <w:multiLevelType w:val="hybridMultilevel"/>
    <w:tmpl w:val="0268CB48"/>
    <w:lvl w:ilvl="0" w:tplc="3B746194">
      <w:start w:val="1"/>
      <w:numFmt w:val="lowerLetter"/>
      <w:lvlText w:val="%1)"/>
      <w:lvlJc w:val="left"/>
      <w:pPr>
        <w:ind w:left="1440" w:hanging="360"/>
      </w:pPr>
      <w:rPr>
        <w:rFonts w:cs="Times New Roman" w:hint="default"/>
        <w:b/>
      </w:rPr>
    </w:lvl>
    <w:lvl w:ilvl="1" w:tplc="041B0019" w:tentative="1">
      <w:start w:val="1"/>
      <w:numFmt w:val="lowerLetter"/>
      <w:lvlText w:val="%2."/>
      <w:lvlJc w:val="left"/>
      <w:pPr>
        <w:ind w:left="2160" w:hanging="360"/>
      </w:pPr>
      <w:rPr>
        <w:rFonts w:cs="Times New Roman"/>
      </w:rPr>
    </w:lvl>
    <w:lvl w:ilvl="2" w:tplc="041B001B" w:tentative="1">
      <w:start w:val="1"/>
      <w:numFmt w:val="lowerRoman"/>
      <w:lvlText w:val="%3."/>
      <w:lvlJc w:val="right"/>
      <w:pPr>
        <w:ind w:left="2880" w:hanging="180"/>
      </w:pPr>
      <w:rPr>
        <w:rFonts w:cs="Times New Roman"/>
      </w:rPr>
    </w:lvl>
    <w:lvl w:ilvl="3" w:tplc="041B000F" w:tentative="1">
      <w:start w:val="1"/>
      <w:numFmt w:val="decimal"/>
      <w:lvlText w:val="%4."/>
      <w:lvlJc w:val="left"/>
      <w:pPr>
        <w:ind w:left="3600" w:hanging="360"/>
      </w:pPr>
      <w:rPr>
        <w:rFonts w:cs="Times New Roman"/>
      </w:rPr>
    </w:lvl>
    <w:lvl w:ilvl="4" w:tplc="041B0019" w:tentative="1">
      <w:start w:val="1"/>
      <w:numFmt w:val="lowerLetter"/>
      <w:lvlText w:val="%5."/>
      <w:lvlJc w:val="left"/>
      <w:pPr>
        <w:ind w:left="4320" w:hanging="360"/>
      </w:pPr>
      <w:rPr>
        <w:rFonts w:cs="Times New Roman"/>
      </w:rPr>
    </w:lvl>
    <w:lvl w:ilvl="5" w:tplc="041B001B" w:tentative="1">
      <w:start w:val="1"/>
      <w:numFmt w:val="lowerRoman"/>
      <w:lvlText w:val="%6."/>
      <w:lvlJc w:val="right"/>
      <w:pPr>
        <w:ind w:left="5040" w:hanging="180"/>
      </w:pPr>
      <w:rPr>
        <w:rFonts w:cs="Times New Roman"/>
      </w:rPr>
    </w:lvl>
    <w:lvl w:ilvl="6" w:tplc="041B000F" w:tentative="1">
      <w:start w:val="1"/>
      <w:numFmt w:val="decimal"/>
      <w:lvlText w:val="%7."/>
      <w:lvlJc w:val="left"/>
      <w:pPr>
        <w:ind w:left="5760" w:hanging="360"/>
      </w:pPr>
      <w:rPr>
        <w:rFonts w:cs="Times New Roman"/>
      </w:rPr>
    </w:lvl>
    <w:lvl w:ilvl="7" w:tplc="041B0019" w:tentative="1">
      <w:start w:val="1"/>
      <w:numFmt w:val="lowerLetter"/>
      <w:lvlText w:val="%8."/>
      <w:lvlJc w:val="left"/>
      <w:pPr>
        <w:ind w:left="6480" w:hanging="360"/>
      </w:pPr>
      <w:rPr>
        <w:rFonts w:cs="Times New Roman"/>
      </w:rPr>
    </w:lvl>
    <w:lvl w:ilvl="8" w:tplc="041B001B" w:tentative="1">
      <w:start w:val="1"/>
      <w:numFmt w:val="lowerRoman"/>
      <w:lvlText w:val="%9."/>
      <w:lvlJc w:val="right"/>
      <w:pPr>
        <w:ind w:left="7200" w:hanging="180"/>
      </w:pPr>
      <w:rPr>
        <w:rFonts w:cs="Times New Roman"/>
      </w:rPr>
    </w:lvl>
  </w:abstractNum>
  <w:abstractNum w:abstractNumId="18" w15:restartNumberingAfterBreak="0">
    <w:nsid w:val="698A13F4"/>
    <w:multiLevelType w:val="hybridMultilevel"/>
    <w:tmpl w:val="60B6B84A"/>
    <w:lvl w:ilvl="0" w:tplc="89FAD0C0">
      <w:start w:val="1"/>
      <w:numFmt w:val="lowerLetter"/>
      <w:lvlText w:val="%1)"/>
      <w:lvlJc w:val="left"/>
      <w:pPr>
        <w:ind w:left="720" w:hanging="360"/>
      </w:pPr>
      <w:rPr>
        <w:rFonts w:hint="default"/>
        <w:color w:val="auto"/>
        <w:sz w:val="24"/>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 w15:restartNumberingAfterBreak="0">
    <w:nsid w:val="6D9004E9"/>
    <w:multiLevelType w:val="hybridMultilevel"/>
    <w:tmpl w:val="DEF05C16"/>
    <w:lvl w:ilvl="0" w:tplc="0405000F">
      <w:start w:val="1"/>
      <w:numFmt w:val="decimal"/>
      <w:lvlText w:val="%1."/>
      <w:lvlJc w:val="left"/>
      <w:pPr>
        <w:tabs>
          <w:tab w:val="num" w:pos="720"/>
        </w:tabs>
        <w:ind w:left="720" w:hanging="360"/>
      </w:pPr>
    </w:lvl>
    <w:lvl w:ilvl="1" w:tplc="04050019">
      <w:start w:val="1"/>
      <w:numFmt w:val="decimal"/>
      <w:lvlText w:val="%2."/>
      <w:lvlJc w:val="left"/>
      <w:pPr>
        <w:tabs>
          <w:tab w:val="num" w:pos="1440"/>
        </w:tabs>
        <w:ind w:left="1440" w:hanging="360"/>
      </w:pPr>
    </w:lvl>
    <w:lvl w:ilvl="2" w:tplc="0405001B">
      <w:start w:val="1"/>
      <w:numFmt w:val="decimal"/>
      <w:lvlText w:val="%3."/>
      <w:lvlJc w:val="left"/>
      <w:pPr>
        <w:tabs>
          <w:tab w:val="num" w:pos="2160"/>
        </w:tabs>
        <w:ind w:left="2160" w:hanging="360"/>
      </w:pPr>
    </w:lvl>
    <w:lvl w:ilvl="3" w:tplc="0405000F">
      <w:start w:val="1"/>
      <w:numFmt w:val="decimal"/>
      <w:lvlText w:val="%4."/>
      <w:lvlJc w:val="left"/>
      <w:pPr>
        <w:tabs>
          <w:tab w:val="num" w:pos="2880"/>
        </w:tabs>
        <w:ind w:left="2880" w:hanging="360"/>
      </w:pPr>
    </w:lvl>
    <w:lvl w:ilvl="4" w:tplc="04050019">
      <w:start w:val="1"/>
      <w:numFmt w:val="decimal"/>
      <w:lvlText w:val="%5."/>
      <w:lvlJc w:val="left"/>
      <w:pPr>
        <w:tabs>
          <w:tab w:val="num" w:pos="3600"/>
        </w:tabs>
        <w:ind w:left="3600" w:hanging="360"/>
      </w:pPr>
    </w:lvl>
    <w:lvl w:ilvl="5" w:tplc="0405001B">
      <w:start w:val="1"/>
      <w:numFmt w:val="decimal"/>
      <w:lvlText w:val="%6."/>
      <w:lvlJc w:val="left"/>
      <w:pPr>
        <w:tabs>
          <w:tab w:val="num" w:pos="4320"/>
        </w:tabs>
        <w:ind w:left="4320" w:hanging="360"/>
      </w:pPr>
    </w:lvl>
    <w:lvl w:ilvl="6" w:tplc="0405000F">
      <w:start w:val="1"/>
      <w:numFmt w:val="decimal"/>
      <w:lvlText w:val="%7."/>
      <w:lvlJc w:val="left"/>
      <w:pPr>
        <w:tabs>
          <w:tab w:val="num" w:pos="5040"/>
        </w:tabs>
        <w:ind w:left="5040" w:hanging="360"/>
      </w:pPr>
    </w:lvl>
    <w:lvl w:ilvl="7" w:tplc="04050019">
      <w:start w:val="1"/>
      <w:numFmt w:val="decimal"/>
      <w:lvlText w:val="%8."/>
      <w:lvlJc w:val="left"/>
      <w:pPr>
        <w:tabs>
          <w:tab w:val="num" w:pos="5760"/>
        </w:tabs>
        <w:ind w:left="5760" w:hanging="360"/>
      </w:pPr>
    </w:lvl>
    <w:lvl w:ilvl="8" w:tplc="0405001B">
      <w:start w:val="1"/>
      <w:numFmt w:val="decimal"/>
      <w:lvlText w:val="%9."/>
      <w:lvlJc w:val="left"/>
      <w:pPr>
        <w:tabs>
          <w:tab w:val="num" w:pos="6480"/>
        </w:tabs>
        <w:ind w:left="6480" w:hanging="360"/>
      </w:pPr>
    </w:lvl>
  </w:abstractNum>
  <w:abstractNum w:abstractNumId="20" w15:restartNumberingAfterBreak="0">
    <w:nsid w:val="733D3DCA"/>
    <w:multiLevelType w:val="hybridMultilevel"/>
    <w:tmpl w:val="6792CD9C"/>
    <w:lvl w:ilvl="0" w:tplc="F766B640">
      <w:start w:val="5"/>
      <w:numFmt w:val="bullet"/>
      <w:lvlText w:val="-"/>
      <w:lvlJc w:val="left"/>
      <w:pPr>
        <w:ind w:left="720" w:hanging="360"/>
      </w:pPr>
      <w:rPr>
        <w:rFonts w:ascii="Times New Roman" w:eastAsia="Times New Roman" w:hAnsi="Times New Roman" w:cs="Times New Roman" w:hint="default"/>
      </w:rPr>
    </w:lvl>
    <w:lvl w:ilvl="1" w:tplc="041B0003">
      <w:start w:val="1"/>
      <w:numFmt w:val="bullet"/>
      <w:lvlText w:val="o"/>
      <w:lvlJc w:val="left"/>
      <w:pPr>
        <w:ind w:left="1440" w:hanging="360"/>
      </w:pPr>
      <w:rPr>
        <w:rFonts w:ascii="Courier New" w:hAnsi="Courier New" w:cs="Times New Roman"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cs="Times New Roman"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cs="Times New Roman" w:hint="default"/>
      </w:rPr>
    </w:lvl>
    <w:lvl w:ilvl="8" w:tplc="041B0005">
      <w:start w:val="1"/>
      <w:numFmt w:val="bullet"/>
      <w:lvlText w:val=""/>
      <w:lvlJc w:val="left"/>
      <w:pPr>
        <w:ind w:left="6480" w:hanging="360"/>
      </w:pPr>
      <w:rPr>
        <w:rFonts w:ascii="Wingdings" w:hAnsi="Wingdings" w:hint="default"/>
      </w:rPr>
    </w:lvl>
  </w:abstractNum>
  <w:num w:numId="1">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20"/>
  </w:num>
  <w:num w:numId="5">
    <w:abstractNumId w:val="5"/>
  </w:num>
  <w:num w:numId="6">
    <w:abstractNumId w:val="7"/>
  </w:num>
  <w:num w:numId="7">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7"/>
    <w:lvlOverride w:ilvl="0">
      <w:startOverride w:val="10"/>
    </w:lvlOverride>
    <w:lvlOverride w:ilvl="1">
      <w:startOverride w:val="3"/>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4"/>
  </w:num>
  <w:num w:numId="14">
    <w:abstractNumId w:val="8"/>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16"/>
  </w:num>
  <w:num w:numId="16">
    <w:abstractNumId w:val="1"/>
  </w:num>
  <w:num w:numId="17">
    <w:abstractNumId w:val="6"/>
  </w:num>
  <w:num w:numId="18">
    <w:abstractNumId w:val="15"/>
    <w:lvlOverride w:ilvl="0">
      <w:startOverride w:val="10"/>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9"/>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13"/>
  </w:num>
  <w:num w:numId="21">
    <w:abstractNumId w:val="10"/>
  </w:num>
  <w:numIdMacAtCleanup w:val="2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F16AF"/>
    <w:rsid w:val="00002E1B"/>
    <w:rsid w:val="000076F3"/>
    <w:rsid w:val="00026F11"/>
    <w:rsid w:val="00034461"/>
    <w:rsid w:val="0003608C"/>
    <w:rsid w:val="000375D1"/>
    <w:rsid w:val="00046882"/>
    <w:rsid w:val="000525F1"/>
    <w:rsid w:val="00052950"/>
    <w:rsid w:val="00056B7D"/>
    <w:rsid w:val="00062F69"/>
    <w:rsid w:val="0007113C"/>
    <w:rsid w:val="000903DB"/>
    <w:rsid w:val="000A2EDE"/>
    <w:rsid w:val="000B29F5"/>
    <w:rsid w:val="000C47A8"/>
    <w:rsid w:val="000C492C"/>
    <w:rsid w:val="000D78D8"/>
    <w:rsid w:val="000E405F"/>
    <w:rsid w:val="000F63CB"/>
    <w:rsid w:val="0010742E"/>
    <w:rsid w:val="0013142F"/>
    <w:rsid w:val="0013494D"/>
    <w:rsid w:val="0015487E"/>
    <w:rsid w:val="00155956"/>
    <w:rsid w:val="00160C0D"/>
    <w:rsid w:val="001871BE"/>
    <w:rsid w:val="00192C0C"/>
    <w:rsid w:val="001B4E23"/>
    <w:rsid w:val="001B650F"/>
    <w:rsid w:val="001B6FBB"/>
    <w:rsid w:val="001D5272"/>
    <w:rsid w:val="001D64E9"/>
    <w:rsid w:val="001E3B5D"/>
    <w:rsid w:val="00204E6E"/>
    <w:rsid w:val="002306A2"/>
    <w:rsid w:val="00232AA7"/>
    <w:rsid w:val="002415A5"/>
    <w:rsid w:val="00245922"/>
    <w:rsid w:val="00246A1F"/>
    <w:rsid w:val="00250067"/>
    <w:rsid w:val="00251F2A"/>
    <w:rsid w:val="002860F9"/>
    <w:rsid w:val="00293AC2"/>
    <w:rsid w:val="002965CA"/>
    <w:rsid w:val="002C521D"/>
    <w:rsid w:val="002D40FB"/>
    <w:rsid w:val="00303F6E"/>
    <w:rsid w:val="003049EC"/>
    <w:rsid w:val="00341041"/>
    <w:rsid w:val="003513AA"/>
    <w:rsid w:val="0037207E"/>
    <w:rsid w:val="00387BD0"/>
    <w:rsid w:val="003A1925"/>
    <w:rsid w:val="003D148D"/>
    <w:rsid w:val="003D2D78"/>
    <w:rsid w:val="003E44E1"/>
    <w:rsid w:val="003E44E2"/>
    <w:rsid w:val="003E4E57"/>
    <w:rsid w:val="003E5EED"/>
    <w:rsid w:val="003F00C8"/>
    <w:rsid w:val="003F6DE8"/>
    <w:rsid w:val="00425064"/>
    <w:rsid w:val="0042582F"/>
    <w:rsid w:val="00435AEB"/>
    <w:rsid w:val="0047511F"/>
    <w:rsid w:val="00475780"/>
    <w:rsid w:val="004874CF"/>
    <w:rsid w:val="004C2448"/>
    <w:rsid w:val="004D41E6"/>
    <w:rsid w:val="004E1DBC"/>
    <w:rsid w:val="004E5094"/>
    <w:rsid w:val="004E6ED3"/>
    <w:rsid w:val="004F78DE"/>
    <w:rsid w:val="005057FC"/>
    <w:rsid w:val="00535CAA"/>
    <w:rsid w:val="00556768"/>
    <w:rsid w:val="0056250E"/>
    <w:rsid w:val="005639A5"/>
    <w:rsid w:val="00580EBD"/>
    <w:rsid w:val="0059585B"/>
    <w:rsid w:val="0059766A"/>
    <w:rsid w:val="005A3E4E"/>
    <w:rsid w:val="005A6968"/>
    <w:rsid w:val="005B72B1"/>
    <w:rsid w:val="005C7D42"/>
    <w:rsid w:val="005E72DE"/>
    <w:rsid w:val="005F05BC"/>
    <w:rsid w:val="005F0645"/>
    <w:rsid w:val="005F76B8"/>
    <w:rsid w:val="0060025A"/>
    <w:rsid w:val="00600A6C"/>
    <w:rsid w:val="00601916"/>
    <w:rsid w:val="00605E29"/>
    <w:rsid w:val="0060730F"/>
    <w:rsid w:val="00631B5E"/>
    <w:rsid w:val="00643BF9"/>
    <w:rsid w:val="006721ED"/>
    <w:rsid w:val="0068289F"/>
    <w:rsid w:val="006941BE"/>
    <w:rsid w:val="00697759"/>
    <w:rsid w:val="00697AEB"/>
    <w:rsid w:val="00697C8E"/>
    <w:rsid w:val="006C3DDB"/>
    <w:rsid w:val="006C6D14"/>
    <w:rsid w:val="006F4569"/>
    <w:rsid w:val="00706EDB"/>
    <w:rsid w:val="00721C03"/>
    <w:rsid w:val="00721FC7"/>
    <w:rsid w:val="007261BB"/>
    <w:rsid w:val="00726502"/>
    <w:rsid w:val="00734D98"/>
    <w:rsid w:val="0074200C"/>
    <w:rsid w:val="00743695"/>
    <w:rsid w:val="0077433E"/>
    <w:rsid w:val="00781837"/>
    <w:rsid w:val="00786F6B"/>
    <w:rsid w:val="00787056"/>
    <w:rsid w:val="007958F0"/>
    <w:rsid w:val="007A0205"/>
    <w:rsid w:val="007A41C2"/>
    <w:rsid w:val="007D5959"/>
    <w:rsid w:val="007D6B6A"/>
    <w:rsid w:val="007E0CF9"/>
    <w:rsid w:val="007E2928"/>
    <w:rsid w:val="007E6915"/>
    <w:rsid w:val="007E708B"/>
    <w:rsid w:val="007E74BE"/>
    <w:rsid w:val="007E74F5"/>
    <w:rsid w:val="007F3025"/>
    <w:rsid w:val="007F36ED"/>
    <w:rsid w:val="007F69FD"/>
    <w:rsid w:val="0080031C"/>
    <w:rsid w:val="0080172C"/>
    <w:rsid w:val="00822B0B"/>
    <w:rsid w:val="00826265"/>
    <w:rsid w:val="00843EB3"/>
    <w:rsid w:val="00852406"/>
    <w:rsid w:val="00852D25"/>
    <w:rsid w:val="0085332B"/>
    <w:rsid w:val="00874EC7"/>
    <w:rsid w:val="00876461"/>
    <w:rsid w:val="008810CF"/>
    <w:rsid w:val="00890314"/>
    <w:rsid w:val="00890B4F"/>
    <w:rsid w:val="00891D96"/>
    <w:rsid w:val="00893DB7"/>
    <w:rsid w:val="008941FA"/>
    <w:rsid w:val="008B6991"/>
    <w:rsid w:val="008F2499"/>
    <w:rsid w:val="008F28DF"/>
    <w:rsid w:val="008F4D82"/>
    <w:rsid w:val="008F6F80"/>
    <w:rsid w:val="00905A11"/>
    <w:rsid w:val="00914894"/>
    <w:rsid w:val="00917FC2"/>
    <w:rsid w:val="00941A3B"/>
    <w:rsid w:val="009562F4"/>
    <w:rsid w:val="00966925"/>
    <w:rsid w:val="0097538C"/>
    <w:rsid w:val="00975526"/>
    <w:rsid w:val="009A2EFD"/>
    <w:rsid w:val="009C2000"/>
    <w:rsid w:val="009C3E67"/>
    <w:rsid w:val="009D1361"/>
    <w:rsid w:val="009E59D8"/>
    <w:rsid w:val="00A05048"/>
    <w:rsid w:val="00A076C9"/>
    <w:rsid w:val="00A17727"/>
    <w:rsid w:val="00A32689"/>
    <w:rsid w:val="00A4369E"/>
    <w:rsid w:val="00A47B01"/>
    <w:rsid w:val="00A61618"/>
    <w:rsid w:val="00A7624B"/>
    <w:rsid w:val="00A77203"/>
    <w:rsid w:val="00A77D3E"/>
    <w:rsid w:val="00A852DF"/>
    <w:rsid w:val="00A90C50"/>
    <w:rsid w:val="00A938AB"/>
    <w:rsid w:val="00AA74F0"/>
    <w:rsid w:val="00AB7424"/>
    <w:rsid w:val="00AC707F"/>
    <w:rsid w:val="00AC74EA"/>
    <w:rsid w:val="00AD1719"/>
    <w:rsid w:val="00AD1D82"/>
    <w:rsid w:val="00B12B6D"/>
    <w:rsid w:val="00B15072"/>
    <w:rsid w:val="00B2154C"/>
    <w:rsid w:val="00B4717F"/>
    <w:rsid w:val="00B56A44"/>
    <w:rsid w:val="00B84AA7"/>
    <w:rsid w:val="00B86FED"/>
    <w:rsid w:val="00B90C71"/>
    <w:rsid w:val="00BD686E"/>
    <w:rsid w:val="00BE09DA"/>
    <w:rsid w:val="00BE0FFC"/>
    <w:rsid w:val="00BE626E"/>
    <w:rsid w:val="00BF16AB"/>
    <w:rsid w:val="00BF2D95"/>
    <w:rsid w:val="00C06554"/>
    <w:rsid w:val="00C138E3"/>
    <w:rsid w:val="00C249D1"/>
    <w:rsid w:val="00C26B06"/>
    <w:rsid w:val="00C362A6"/>
    <w:rsid w:val="00C41649"/>
    <w:rsid w:val="00C640C5"/>
    <w:rsid w:val="00C67F7B"/>
    <w:rsid w:val="00C722EB"/>
    <w:rsid w:val="00C72B55"/>
    <w:rsid w:val="00C75BCE"/>
    <w:rsid w:val="00C966ED"/>
    <w:rsid w:val="00CA25A6"/>
    <w:rsid w:val="00CB245A"/>
    <w:rsid w:val="00CD02E5"/>
    <w:rsid w:val="00CD31ED"/>
    <w:rsid w:val="00D00015"/>
    <w:rsid w:val="00D05C71"/>
    <w:rsid w:val="00D12187"/>
    <w:rsid w:val="00D43894"/>
    <w:rsid w:val="00D43D71"/>
    <w:rsid w:val="00D67DB0"/>
    <w:rsid w:val="00D74E5E"/>
    <w:rsid w:val="00D92D8C"/>
    <w:rsid w:val="00DC127C"/>
    <w:rsid w:val="00DC191E"/>
    <w:rsid w:val="00DE6460"/>
    <w:rsid w:val="00DF49EC"/>
    <w:rsid w:val="00E1401C"/>
    <w:rsid w:val="00E534BB"/>
    <w:rsid w:val="00E77932"/>
    <w:rsid w:val="00E90789"/>
    <w:rsid w:val="00E950CB"/>
    <w:rsid w:val="00E95716"/>
    <w:rsid w:val="00EA00DB"/>
    <w:rsid w:val="00ED53A9"/>
    <w:rsid w:val="00EF0BDF"/>
    <w:rsid w:val="00EF42AB"/>
    <w:rsid w:val="00EF58B4"/>
    <w:rsid w:val="00F002E9"/>
    <w:rsid w:val="00F07328"/>
    <w:rsid w:val="00F158F0"/>
    <w:rsid w:val="00F275CA"/>
    <w:rsid w:val="00F37EB3"/>
    <w:rsid w:val="00F564FE"/>
    <w:rsid w:val="00F67D19"/>
    <w:rsid w:val="00F757A0"/>
    <w:rsid w:val="00F8745C"/>
    <w:rsid w:val="00F91753"/>
    <w:rsid w:val="00F9412C"/>
    <w:rsid w:val="00F95A53"/>
    <w:rsid w:val="00F97A1E"/>
    <w:rsid w:val="00FC4E1E"/>
    <w:rsid w:val="00FC7C4D"/>
    <w:rsid w:val="00FD6B6D"/>
    <w:rsid w:val="00FE0C1A"/>
    <w:rsid w:val="00FF16AF"/>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2049"/>
    <o:shapelayout v:ext="edit">
      <o:idmap v:ext="edit" data="1"/>
    </o:shapelayout>
  </w:shapeDefaults>
  <w:decimalSymbol w:val=","/>
  <w:listSeparator w:val=";"/>
  <w14:docId w14:val="6A6DA61C"/>
  <w15:chartTrackingRefBased/>
  <w15:docId w15:val="{B23B9E7D-122B-423F-97A9-B2F16282346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k-SK" w:eastAsia="en-US" w:bidi="ar-SA"/>
      </w:rPr>
    </w:rPrDefault>
    <w:pPrDefault>
      <w:pPr>
        <w:spacing w:before="100" w:beforeAutospacing="1" w:after="100" w:afterAutospacing="1"/>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0"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0"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0"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FF16AF"/>
    <w:pPr>
      <w:spacing w:before="0" w:beforeAutospacing="0" w:after="0" w:afterAutospacing="0"/>
    </w:pPr>
    <w:rPr>
      <w:rFonts w:ascii="Times New Roman" w:eastAsia="Times New Roman" w:hAnsi="Times New Roman" w:cs="Times New Roman"/>
      <w:sz w:val="24"/>
      <w:szCs w:val="24"/>
      <w:lang w:eastAsia="sk-SK"/>
    </w:rPr>
  </w:style>
  <w:style w:type="paragraph" w:styleId="Nadpis1">
    <w:name w:val="heading 1"/>
    <w:basedOn w:val="Normlny"/>
    <w:next w:val="Normlny"/>
    <w:link w:val="Nadpis1Char"/>
    <w:qFormat/>
    <w:rsid w:val="00FF16AF"/>
    <w:pPr>
      <w:keepNext/>
      <w:outlineLvl w:val="0"/>
    </w:pPr>
    <w:rPr>
      <w:b/>
      <w:bCs/>
      <w:sz w:val="28"/>
    </w:rPr>
  </w:style>
  <w:style w:type="paragraph" w:styleId="Nadpis2">
    <w:name w:val="heading 2"/>
    <w:basedOn w:val="Normlny"/>
    <w:next w:val="Normlny"/>
    <w:link w:val="Nadpis2Char"/>
    <w:unhideWhenUsed/>
    <w:qFormat/>
    <w:rsid w:val="00FF16AF"/>
    <w:pPr>
      <w:keepNext/>
      <w:spacing w:before="240" w:after="60"/>
      <w:outlineLvl w:val="1"/>
    </w:pPr>
    <w:rPr>
      <w:rFonts w:ascii="Arial" w:hAnsi="Arial" w:cs="Arial"/>
      <w:b/>
      <w:bCs/>
      <w:i/>
      <w:iCs/>
      <w:sz w:val="28"/>
      <w:szCs w:val="28"/>
    </w:rPr>
  </w:style>
  <w:style w:type="paragraph" w:styleId="Nadpis8">
    <w:name w:val="heading 8"/>
    <w:basedOn w:val="Normlny"/>
    <w:next w:val="Normlny"/>
    <w:link w:val="Nadpis8Char"/>
    <w:unhideWhenUsed/>
    <w:qFormat/>
    <w:rsid w:val="00FF16AF"/>
    <w:pPr>
      <w:spacing w:before="240" w:after="60"/>
      <w:outlineLvl w:val="7"/>
    </w:pPr>
    <w:rPr>
      <w:i/>
      <w:iCs/>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FF16AF"/>
    <w:rPr>
      <w:rFonts w:ascii="Times New Roman" w:eastAsia="Times New Roman" w:hAnsi="Times New Roman" w:cs="Times New Roman"/>
      <w:b/>
      <w:bCs/>
      <w:sz w:val="28"/>
      <w:szCs w:val="24"/>
      <w:lang w:eastAsia="sk-SK"/>
    </w:rPr>
  </w:style>
  <w:style w:type="character" w:customStyle="1" w:styleId="Nadpis2Char">
    <w:name w:val="Nadpis 2 Char"/>
    <w:basedOn w:val="Predvolenpsmoodseku"/>
    <w:link w:val="Nadpis2"/>
    <w:rsid w:val="00FF16AF"/>
    <w:rPr>
      <w:rFonts w:ascii="Arial" w:eastAsia="Times New Roman" w:hAnsi="Arial" w:cs="Arial"/>
      <w:b/>
      <w:bCs/>
      <w:i/>
      <w:iCs/>
      <w:sz w:val="28"/>
      <w:szCs w:val="28"/>
      <w:lang w:eastAsia="sk-SK"/>
    </w:rPr>
  </w:style>
  <w:style w:type="character" w:customStyle="1" w:styleId="Nadpis8Char">
    <w:name w:val="Nadpis 8 Char"/>
    <w:basedOn w:val="Predvolenpsmoodseku"/>
    <w:link w:val="Nadpis8"/>
    <w:semiHidden/>
    <w:rsid w:val="00FF16AF"/>
    <w:rPr>
      <w:rFonts w:ascii="Times New Roman" w:eastAsia="Times New Roman" w:hAnsi="Times New Roman" w:cs="Times New Roman"/>
      <w:i/>
      <w:iCs/>
      <w:sz w:val="24"/>
      <w:szCs w:val="24"/>
      <w:lang w:eastAsia="sk-SK"/>
    </w:rPr>
  </w:style>
  <w:style w:type="character" w:styleId="Hypertextovprepojenie">
    <w:name w:val="Hyperlink"/>
    <w:unhideWhenUsed/>
    <w:rsid w:val="00FF16AF"/>
    <w:rPr>
      <w:color w:val="0000FF"/>
      <w:u w:val="single"/>
    </w:rPr>
  </w:style>
  <w:style w:type="character" w:styleId="PouitHypertextovPrepojenie">
    <w:name w:val="FollowedHyperlink"/>
    <w:basedOn w:val="Predvolenpsmoodseku"/>
    <w:uiPriority w:val="99"/>
    <w:semiHidden/>
    <w:unhideWhenUsed/>
    <w:rsid w:val="00FF16AF"/>
    <w:rPr>
      <w:color w:val="800080"/>
      <w:u w:val="single"/>
    </w:rPr>
  </w:style>
  <w:style w:type="paragraph" w:customStyle="1" w:styleId="msonormal0">
    <w:name w:val="msonormal"/>
    <w:basedOn w:val="Normlny"/>
    <w:rsid w:val="00FF16AF"/>
    <w:pPr>
      <w:spacing w:before="100" w:beforeAutospacing="1" w:after="100" w:afterAutospacing="1"/>
    </w:pPr>
  </w:style>
  <w:style w:type="paragraph" w:styleId="Normlnywebov">
    <w:name w:val="Normal (Web)"/>
    <w:basedOn w:val="Normlny"/>
    <w:unhideWhenUsed/>
    <w:rsid w:val="00FF16AF"/>
    <w:pPr>
      <w:spacing w:before="100" w:beforeAutospacing="1" w:after="100" w:afterAutospacing="1"/>
    </w:pPr>
  </w:style>
  <w:style w:type="paragraph" w:styleId="Textkomentra">
    <w:name w:val="annotation text"/>
    <w:basedOn w:val="Normlny"/>
    <w:link w:val="TextkomentraChar"/>
    <w:uiPriority w:val="99"/>
    <w:semiHidden/>
    <w:unhideWhenUsed/>
    <w:rsid w:val="00FF16AF"/>
    <w:rPr>
      <w:sz w:val="20"/>
      <w:szCs w:val="20"/>
    </w:rPr>
  </w:style>
  <w:style w:type="character" w:customStyle="1" w:styleId="TextkomentraChar">
    <w:name w:val="Text komentára Char"/>
    <w:basedOn w:val="Predvolenpsmoodseku"/>
    <w:link w:val="Textkomentra"/>
    <w:uiPriority w:val="99"/>
    <w:semiHidden/>
    <w:rsid w:val="00FF16AF"/>
    <w:rPr>
      <w:rFonts w:ascii="Times New Roman" w:eastAsia="Times New Roman" w:hAnsi="Times New Roman" w:cs="Times New Roman"/>
      <w:sz w:val="20"/>
      <w:szCs w:val="20"/>
      <w:lang w:eastAsia="sk-SK"/>
    </w:rPr>
  </w:style>
  <w:style w:type="paragraph" w:styleId="Hlavika">
    <w:name w:val="header"/>
    <w:basedOn w:val="Normlny"/>
    <w:link w:val="HlavikaChar"/>
    <w:unhideWhenUsed/>
    <w:rsid w:val="00FF16AF"/>
    <w:pPr>
      <w:tabs>
        <w:tab w:val="center" w:pos="4536"/>
        <w:tab w:val="right" w:pos="9072"/>
      </w:tabs>
    </w:pPr>
  </w:style>
  <w:style w:type="character" w:customStyle="1" w:styleId="HlavikaChar">
    <w:name w:val="Hlavička Char"/>
    <w:basedOn w:val="Predvolenpsmoodseku"/>
    <w:link w:val="Hlavika"/>
    <w:semiHidden/>
    <w:rsid w:val="00FF16AF"/>
    <w:rPr>
      <w:rFonts w:ascii="Times New Roman" w:eastAsia="Times New Roman" w:hAnsi="Times New Roman" w:cs="Times New Roman"/>
      <w:sz w:val="24"/>
      <w:szCs w:val="24"/>
      <w:lang w:eastAsia="sk-SK"/>
    </w:rPr>
  </w:style>
  <w:style w:type="paragraph" w:styleId="Pta">
    <w:name w:val="footer"/>
    <w:basedOn w:val="Normlny"/>
    <w:link w:val="PtaChar1"/>
    <w:uiPriority w:val="99"/>
    <w:unhideWhenUsed/>
    <w:rsid w:val="00FF16AF"/>
    <w:pPr>
      <w:tabs>
        <w:tab w:val="center" w:pos="4536"/>
        <w:tab w:val="right" w:pos="9072"/>
      </w:tabs>
    </w:pPr>
  </w:style>
  <w:style w:type="character" w:customStyle="1" w:styleId="PtaChar">
    <w:name w:val="Päta Char"/>
    <w:basedOn w:val="Predvolenpsmoodseku"/>
    <w:uiPriority w:val="99"/>
    <w:rsid w:val="00FF16AF"/>
    <w:rPr>
      <w:rFonts w:ascii="Times New Roman" w:eastAsia="Times New Roman" w:hAnsi="Times New Roman" w:cs="Times New Roman"/>
      <w:sz w:val="24"/>
      <w:szCs w:val="24"/>
      <w:lang w:eastAsia="sk-SK"/>
    </w:rPr>
  </w:style>
  <w:style w:type="paragraph" w:styleId="Popis">
    <w:name w:val="caption"/>
    <w:basedOn w:val="Normlny"/>
    <w:next w:val="Normlny"/>
    <w:unhideWhenUsed/>
    <w:qFormat/>
    <w:rsid w:val="00FF16AF"/>
    <w:pPr>
      <w:jc w:val="center"/>
    </w:pPr>
    <w:rPr>
      <w:b/>
      <w:bCs/>
      <w:sz w:val="32"/>
    </w:rPr>
  </w:style>
  <w:style w:type="paragraph" w:styleId="Nzov">
    <w:name w:val="Title"/>
    <w:basedOn w:val="Normlny"/>
    <w:link w:val="NzovChar"/>
    <w:qFormat/>
    <w:rsid w:val="00FF16AF"/>
    <w:pPr>
      <w:jc w:val="center"/>
    </w:pPr>
    <w:rPr>
      <w:b/>
      <w:bCs/>
      <w:sz w:val="32"/>
    </w:rPr>
  </w:style>
  <w:style w:type="character" w:customStyle="1" w:styleId="NzovChar">
    <w:name w:val="Názov Char"/>
    <w:basedOn w:val="Predvolenpsmoodseku"/>
    <w:link w:val="Nzov"/>
    <w:rsid w:val="00FF16AF"/>
    <w:rPr>
      <w:rFonts w:ascii="Times New Roman" w:eastAsia="Times New Roman" w:hAnsi="Times New Roman" w:cs="Times New Roman"/>
      <w:b/>
      <w:bCs/>
      <w:sz w:val="32"/>
      <w:szCs w:val="24"/>
      <w:lang w:eastAsia="sk-SK"/>
    </w:rPr>
  </w:style>
  <w:style w:type="paragraph" w:styleId="Zkladntext">
    <w:name w:val="Body Text"/>
    <w:basedOn w:val="Normlny"/>
    <w:link w:val="ZkladntextChar"/>
    <w:unhideWhenUsed/>
    <w:rsid w:val="00FF16AF"/>
    <w:pPr>
      <w:jc w:val="both"/>
    </w:pPr>
    <w:rPr>
      <w:sz w:val="22"/>
      <w:szCs w:val="20"/>
    </w:rPr>
  </w:style>
  <w:style w:type="character" w:customStyle="1" w:styleId="ZkladntextChar">
    <w:name w:val="Základný text Char"/>
    <w:basedOn w:val="Predvolenpsmoodseku"/>
    <w:link w:val="Zkladntext"/>
    <w:rsid w:val="00FF16AF"/>
    <w:rPr>
      <w:rFonts w:ascii="Times New Roman" w:eastAsia="Times New Roman" w:hAnsi="Times New Roman" w:cs="Times New Roman"/>
      <w:szCs w:val="20"/>
      <w:lang w:eastAsia="sk-SK"/>
    </w:rPr>
  </w:style>
  <w:style w:type="paragraph" w:styleId="Predmetkomentra">
    <w:name w:val="annotation subject"/>
    <w:basedOn w:val="Textkomentra"/>
    <w:next w:val="Textkomentra"/>
    <w:link w:val="PredmetkomentraChar"/>
    <w:uiPriority w:val="99"/>
    <w:semiHidden/>
    <w:unhideWhenUsed/>
    <w:rsid w:val="00FF16AF"/>
    <w:rPr>
      <w:b/>
      <w:bCs/>
    </w:rPr>
  </w:style>
  <w:style w:type="character" w:customStyle="1" w:styleId="PredmetkomentraChar">
    <w:name w:val="Predmet komentára Char"/>
    <w:basedOn w:val="TextkomentraChar"/>
    <w:link w:val="Predmetkomentra"/>
    <w:uiPriority w:val="99"/>
    <w:semiHidden/>
    <w:rsid w:val="00FF16AF"/>
    <w:rPr>
      <w:rFonts w:ascii="Times New Roman" w:eastAsia="Times New Roman" w:hAnsi="Times New Roman" w:cs="Times New Roman"/>
      <w:b/>
      <w:bCs/>
      <w:sz w:val="20"/>
      <w:szCs w:val="20"/>
      <w:lang w:eastAsia="sk-SK"/>
    </w:rPr>
  </w:style>
  <w:style w:type="paragraph" w:styleId="Textbubliny">
    <w:name w:val="Balloon Text"/>
    <w:basedOn w:val="Normlny"/>
    <w:link w:val="TextbublinyChar"/>
    <w:uiPriority w:val="99"/>
    <w:semiHidden/>
    <w:unhideWhenUsed/>
    <w:rsid w:val="00FF16AF"/>
    <w:rPr>
      <w:rFonts w:ascii="Tahoma" w:hAnsi="Tahoma" w:cs="Tahoma"/>
      <w:sz w:val="16"/>
      <w:szCs w:val="16"/>
    </w:rPr>
  </w:style>
  <w:style w:type="character" w:customStyle="1" w:styleId="TextbublinyChar">
    <w:name w:val="Text bubliny Char"/>
    <w:basedOn w:val="Predvolenpsmoodseku"/>
    <w:link w:val="Textbubliny"/>
    <w:uiPriority w:val="99"/>
    <w:semiHidden/>
    <w:rsid w:val="00FF16AF"/>
    <w:rPr>
      <w:rFonts w:ascii="Tahoma" w:eastAsia="Times New Roman" w:hAnsi="Tahoma" w:cs="Tahoma"/>
      <w:sz w:val="16"/>
      <w:szCs w:val="16"/>
      <w:lang w:eastAsia="sk-SK"/>
    </w:rPr>
  </w:style>
  <w:style w:type="paragraph" w:styleId="Odsekzoznamu">
    <w:name w:val="List Paragraph"/>
    <w:basedOn w:val="Normlny"/>
    <w:uiPriority w:val="34"/>
    <w:qFormat/>
    <w:rsid w:val="00FF16AF"/>
    <w:pPr>
      <w:spacing w:after="160" w:line="252" w:lineRule="auto"/>
      <w:ind w:left="720"/>
      <w:contextualSpacing/>
    </w:pPr>
    <w:rPr>
      <w:rFonts w:ascii="Calibri" w:eastAsia="Calibri" w:hAnsi="Calibri"/>
      <w:sz w:val="22"/>
      <w:szCs w:val="22"/>
      <w:lang w:eastAsia="en-US"/>
    </w:rPr>
  </w:style>
  <w:style w:type="paragraph" w:customStyle="1" w:styleId="Default">
    <w:name w:val="Default"/>
    <w:rsid w:val="00FF16AF"/>
    <w:pPr>
      <w:autoSpaceDE w:val="0"/>
      <w:autoSpaceDN w:val="0"/>
      <w:adjustRightInd w:val="0"/>
      <w:spacing w:before="0" w:beforeAutospacing="0" w:after="0" w:afterAutospacing="0"/>
    </w:pPr>
    <w:rPr>
      <w:rFonts w:ascii="Times New Roman" w:eastAsia="SimSun" w:hAnsi="Times New Roman" w:cs="Times New Roman"/>
      <w:color w:val="000000"/>
      <w:sz w:val="24"/>
      <w:szCs w:val="24"/>
      <w:lang w:val="cs-CZ" w:eastAsia="zh-CN"/>
    </w:rPr>
  </w:style>
  <w:style w:type="paragraph" w:customStyle="1" w:styleId="Odsekzoznamu1">
    <w:name w:val="Odsek zoznamu1"/>
    <w:basedOn w:val="Normlny"/>
    <w:rsid w:val="00FF16AF"/>
    <w:pPr>
      <w:ind w:left="720"/>
    </w:pPr>
    <w:rPr>
      <w:rFonts w:eastAsia="SimSun"/>
      <w:b/>
      <w:bCs/>
      <w:sz w:val="20"/>
      <w:szCs w:val="20"/>
      <w:lang w:eastAsia="en-US"/>
    </w:rPr>
  </w:style>
  <w:style w:type="paragraph" w:customStyle="1" w:styleId="Obsahtabuky">
    <w:name w:val="Obsah tabuľky"/>
    <w:basedOn w:val="Normlny"/>
    <w:rsid w:val="00FF16AF"/>
    <w:pPr>
      <w:widowControl w:val="0"/>
      <w:suppressLineNumbers/>
      <w:suppressAutoHyphens/>
    </w:pPr>
    <w:rPr>
      <w:rFonts w:eastAsia="SimSun"/>
      <w:kern w:val="2"/>
      <w:lang w:eastAsia="zh-CN"/>
    </w:rPr>
  </w:style>
  <w:style w:type="paragraph" w:customStyle="1" w:styleId="Vchodzie">
    <w:name w:val="Východzie"/>
    <w:rsid w:val="00FF16AF"/>
    <w:pPr>
      <w:widowControl w:val="0"/>
      <w:suppressAutoHyphens/>
      <w:spacing w:before="0" w:beforeAutospacing="0" w:after="200" w:afterAutospacing="0" w:line="276" w:lineRule="auto"/>
    </w:pPr>
    <w:rPr>
      <w:rFonts w:ascii="Times New Roman" w:eastAsia="Times New Roman" w:hAnsi="Times New Roman" w:cs="Tahoma"/>
      <w:sz w:val="24"/>
      <w:szCs w:val="24"/>
      <w:lang w:eastAsia="sk-SK"/>
    </w:rPr>
  </w:style>
  <w:style w:type="paragraph" w:customStyle="1" w:styleId="Zkladnodstavec">
    <w:name w:val="[Základní odstavec]"/>
    <w:basedOn w:val="Normlny"/>
    <w:rsid w:val="00FF16AF"/>
    <w:pPr>
      <w:autoSpaceDE w:val="0"/>
      <w:autoSpaceDN w:val="0"/>
      <w:adjustRightInd w:val="0"/>
      <w:spacing w:line="288" w:lineRule="auto"/>
    </w:pPr>
    <w:rPr>
      <w:rFonts w:ascii="Minion Pro" w:hAnsi="Minion Pro" w:cs="Minion Pro"/>
      <w:color w:val="000000"/>
      <w:lang w:val="cs-CZ"/>
    </w:rPr>
  </w:style>
  <w:style w:type="paragraph" w:customStyle="1" w:styleId="Odstavecseseznamem1">
    <w:name w:val="Odstavec se seznamem1"/>
    <w:basedOn w:val="Normlny"/>
    <w:rsid w:val="00FF16AF"/>
    <w:pPr>
      <w:ind w:left="720"/>
    </w:pPr>
    <w:rPr>
      <w:rFonts w:eastAsia="SimSun"/>
      <w:b/>
      <w:bCs/>
      <w:sz w:val="20"/>
      <w:szCs w:val="20"/>
      <w:lang w:eastAsia="en-US"/>
    </w:rPr>
  </w:style>
  <w:style w:type="paragraph" w:customStyle="1" w:styleId="Pa1">
    <w:name w:val="Pa1"/>
    <w:basedOn w:val="Default"/>
    <w:next w:val="Default"/>
    <w:rsid w:val="00FF16AF"/>
    <w:pPr>
      <w:spacing w:line="241" w:lineRule="atLeast"/>
    </w:pPr>
    <w:rPr>
      <w:rFonts w:eastAsia="Times New Roman"/>
      <w:color w:val="auto"/>
      <w:lang w:val="sk-SK" w:eastAsia="en-US"/>
    </w:rPr>
  </w:style>
  <w:style w:type="paragraph" w:customStyle="1" w:styleId="Standard">
    <w:name w:val="Standard"/>
    <w:rsid w:val="00FF16AF"/>
    <w:pPr>
      <w:widowControl w:val="0"/>
      <w:suppressAutoHyphens/>
      <w:autoSpaceDN w:val="0"/>
      <w:spacing w:before="0" w:beforeAutospacing="0" w:after="0" w:afterAutospacing="0"/>
    </w:pPr>
    <w:rPr>
      <w:rFonts w:ascii="Times New Roman" w:eastAsia="Times New Roman" w:hAnsi="Times New Roman" w:cs="Tahoma"/>
      <w:kern w:val="3"/>
      <w:sz w:val="24"/>
      <w:szCs w:val="24"/>
    </w:rPr>
  </w:style>
  <w:style w:type="paragraph" w:customStyle="1" w:styleId="CharCharCharCharChar">
    <w:name w:val="Char Char Char Char Char"/>
    <w:basedOn w:val="Normlny"/>
    <w:rsid w:val="00FF16AF"/>
    <w:pPr>
      <w:spacing w:after="160" w:line="240" w:lineRule="exact"/>
      <w:ind w:firstLine="720"/>
    </w:pPr>
    <w:rPr>
      <w:rFonts w:ascii="Tahoma" w:hAnsi="Tahoma" w:cs="Tahoma"/>
      <w:sz w:val="20"/>
      <w:szCs w:val="20"/>
      <w:lang w:val="en-US" w:eastAsia="en-US"/>
    </w:rPr>
  </w:style>
  <w:style w:type="paragraph" w:customStyle="1" w:styleId="Odsekzoznamu2">
    <w:name w:val="Odsek zoznamu2"/>
    <w:basedOn w:val="Normlny"/>
    <w:rsid w:val="00FF16AF"/>
    <w:pPr>
      <w:ind w:left="720"/>
    </w:pPr>
    <w:rPr>
      <w:rFonts w:eastAsia="SimSun"/>
      <w:b/>
      <w:bCs/>
      <w:sz w:val="20"/>
      <w:szCs w:val="20"/>
      <w:lang w:eastAsia="en-US"/>
    </w:rPr>
  </w:style>
  <w:style w:type="character" w:styleId="Odkaznakomentr">
    <w:name w:val="annotation reference"/>
    <w:basedOn w:val="Predvolenpsmoodseku"/>
    <w:uiPriority w:val="99"/>
    <w:semiHidden/>
    <w:unhideWhenUsed/>
    <w:rsid w:val="00FF16AF"/>
    <w:rPr>
      <w:sz w:val="16"/>
      <w:szCs w:val="16"/>
    </w:rPr>
  </w:style>
  <w:style w:type="character" w:customStyle="1" w:styleId="PtaChar1">
    <w:name w:val="Päta Char1"/>
    <w:basedOn w:val="Predvolenpsmoodseku"/>
    <w:link w:val="Pta"/>
    <w:uiPriority w:val="99"/>
    <w:semiHidden/>
    <w:locked/>
    <w:rsid w:val="00FF16AF"/>
    <w:rPr>
      <w:rFonts w:ascii="Times New Roman" w:eastAsia="Times New Roman" w:hAnsi="Times New Roman" w:cs="Times New Roman"/>
      <w:sz w:val="24"/>
      <w:szCs w:val="24"/>
      <w:lang w:eastAsia="sk-SK"/>
    </w:rPr>
  </w:style>
  <w:style w:type="character" w:customStyle="1" w:styleId="st">
    <w:name w:val="st"/>
    <w:rsid w:val="00FF16AF"/>
    <w:rPr>
      <w:rFonts w:ascii="Times New Roman" w:hAnsi="Times New Roman" w:cs="Times New Roman" w:hint="default"/>
    </w:rPr>
  </w:style>
  <w:style w:type="character" w:customStyle="1" w:styleId="Znakovstyl2">
    <w:name w:val="Znakový styl2"/>
    <w:rsid w:val="00FF16AF"/>
    <w:rPr>
      <w:rFonts w:ascii="Arial" w:hAnsi="Arial" w:cs="Arial" w:hint="default"/>
      <w:sz w:val="20"/>
    </w:rPr>
  </w:style>
  <w:style w:type="character" w:customStyle="1" w:styleId="spelle">
    <w:name w:val="spelle"/>
    <w:basedOn w:val="Predvolenpsmoodseku"/>
    <w:rsid w:val="00FF16AF"/>
  </w:style>
  <w:style w:type="character" w:customStyle="1" w:styleId="c3">
    <w:name w:val="c3"/>
    <w:basedOn w:val="Predvolenpsmoodseku"/>
    <w:rsid w:val="00FF16AF"/>
  </w:style>
  <w:style w:type="character" w:customStyle="1" w:styleId="apple-converted-space">
    <w:name w:val="apple-converted-space"/>
    <w:rsid w:val="00FF16AF"/>
    <w:rPr>
      <w:rFonts w:ascii="Times New Roman" w:hAnsi="Times New Roman" w:cs="Times New Roman" w:hint="default"/>
    </w:rPr>
  </w:style>
  <w:style w:type="character" w:customStyle="1" w:styleId="hascaption">
    <w:name w:val="hascaption"/>
    <w:rsid w:val="00FF16AF"/>
  </w:style>
  <w:style w:type="table" w:styleId="Mriekatabuky">
    <w:name w:val="Table Grid"/>
    <w:basedOn w:val="Normlnatabuka"/>
    <w:uiPriority w:val="59"/>
    <w:rsid w:val="00FF16AF"/>
    <w:pPr>
      <w:spacing w:before="0" w:beforeAutospacing="0" w:after="0" w:afterAutospacing="0"/>
    </w:pPr>
    <w:rPr>
      <w:rFonts w:ascii="Times New Roman" w:eastAsia="Times New Roman" w:hAnsi="Times New Roman" w:cs="Times New Roman"/>
      <w:sz w:val="20"/>
      <w:szCs w:val="20"/>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Vrazn">
    <w:name w:val="Strong"/>
    <w:basedOn w:val="Predvolenpsmoodseku"/>
    <w:qFormat/>
    <w:rsid w:val="00FF16AF"/>
    <w:rPr>
      <w:b/>
      <w:bCs/>
    </w:rPr>
  </w:style>
  <w:style w:type="character" w:styleId="Zvraznenie">
    <w:name w:val="Emphasis"/>
    <w:basedOn w:val="Predvolenpsmoodseku"/>
    <w:qFormat/>
    <w:rsid w:val="00FF16AF"/>
    <w:rPr>
      <w:i/>
      <w:iCs/>
    </w:rPr>
  </w:style>
  <w:style w:type="paragraph" w:customStyle="1" w:styleId="Odsekzoznamu3">
    <w:name w:val="Odsek zoznamu3"/>
    <w:basedOn w:val="Normlny"/>
    <w:rsid w:val="0015487E"/>
    <w:pPr>
      <w:ind w:left="720"/>
    </w:pPr>
    <w:rPr>
      <w:rFonts w:eastAsia="SimSun"/>
      <w:b/>
      <w:bCs/>
      <w:sz w:val="20"/>
      <w:szCs w:val="20"/>
      <w:lang w:eastAsia="en-US"/>
    </w:rPr>
  </w:style>
  <w:style w:type="character" w:customStyle="1" w:styleId="A3">
    <w:name w:val="A3"/>
    <w:uiPriority w:val="99"/>
    <w:rsid w:val="0015487E"/>
    <w:rPr>
      <w:color w:val="000000"/>
      <w:sz w:val="21"/>
      <w:szCs w:val="21"/>
    </w:rPr>
  </w:style>
  <w:style w:type="character" w:styleId="slostrany">
    <w:name w:val="page number"/>
    <w:basedOn w:val="Predvolenpsmoodseku"/>
    <w:rsid w:val="0015487E"/>
  </w:style>
  <w:style w:type="paragraph" w:customStyle="1" w:styleId="1">
    <w:name w:val="1"/>
    <w:qFormat/>
    <w:rsid w:val="0015487E"/>
    <w:pPr>
      <w:spacing w:before="0" w:beforeAutospacing="0" w:after="0" w:afterAutospacing="0"/>
    </w:pPr>
    <w:rPr>
      <w:rFonts w:ascii="Times New Roman" w:eastAsia="Times New Roman" w:hAnsi="Times New Roman" w:cs="Times New Roman"/>
      <w:sz w:val="24"/>
      <w:szCs w:val="24"/>
      <w:lang w:eastAsia="sk-SK"/>
    </w:rPr>
  </w:style>
  <w:style w:type="character" w:customStyle="1" w:styleId="5yl5">
    <w:name w:val="_5yl5"/>
    <w:basedOn w:val="Predvolenpsmoodseku"/>
    <w:rsid w:val="00160C0D"/>
  </w:style>
  <w:style w:type="paragraph" w:customStyle="1" w:styleId="Pa8">
    <w:name w:val="Pa8"/>
    <w:basedOn w:val="Default"/>
    <w:next w:val="Default"/>
    <w:uiPriority w:val="99"/>
    <w:rsid w:val="00FD6B6D"/>
    <w:pPr>
      <w:spacing w:line="201" w:lineRule="atLeast"/>
    </w:pPr>
    <w:rPr>
      <w:rFonts w:ascii="Cambria" w:eastAsia="Times New Roman" w:hAnsi="Cambria"/>
      <w:color w:val="auto"/>
      <w:lang w:val="sk-SK" w:eastAsia="sk-SK"/>
    </w:rPr>
  </w:style>
  <w:style w:type="character" w:customStyle="1" w:styleId="A0">
    <w:name w:val="A0"/>
    <w:uiPriority w:val="99"/>
    <w:rsid w:val="00FD6B6D"/>
    <w:rPr>
      <w:rFonts w:cs="Cambria"/>
      <w:color w:val="000000"/>
      <w:sz w:val="21"/>
      <w:szCs w:val="21"/>
    </w:rPr>
  </w:style>
  <w:style w:type="paragraph" w:customStyle="1" w:styleId="Pa17">
    <w:name w:val="Pa17"/>
    <w:basedOn w:val="Default"/>
    <w:next w:val="Default"/>
    <w:uiPriority w:val="99"/>
    <w:rsid w:val="00FD6B6D"/>
    <w:pPr>
      <w:spacing w:line="201" w:lineRule="atLeast"/>
    </w:pPr>
    <w:rPr>
      <w:rFonts w:ascii="Cambria" w:eastAsia="Times New Roman" w:hAnsi="Cambria"/>
      <w:color w:val="auto"/>
      <w:lang w:val="sk-SK" w:eastAsia="sk-SK"/>
    </w:rPr>
  </w:style>
  <w:style w:type="paragraph" w:customStyle="1" w:styleId="Pa0">
    <w:name w:val="Pa0"/>
    <w:basedOn w:val="Default"/>
    <w:next w:val="Default"/>
    <w:uiPriority w:val="99"/>
    <w:rsid w:val="00FD6B6D"/>
    <w:pPr>
      <w:spacing w:line="201" w:lineRule="atLeast"/>
    </w:pPr>
    <w:rPr>
      <w:rFonts w:ascii="Cambria" w:eastAsia="Times New Roman" w:hAnsi="Cambria"/>
      <w:color w:val="auto"/>
      <w:lang w:val="sk-SK" w:eastAsia="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1826556">
      <w:bodyDiv w:val="1"/>
      <w:marLeft w:val="0"/>
      <w:marRight w:val="0"/>
      <w:marTop w:val="0"/>
      <w:marBottom w:val="0"/>
      <w:divBdr>
        <w:top w:val="none" w:sz="0" w:space="0" w:color="auto"/>
        <w:left w:val="none" w:sz="0" w:space="0" w:color="auto"/>
        <w:bottom w:val="none" w:sz="0" w:space="0" w:color="auto"/>
        <w:right w:val="none" w:sz="0" w:space="0" w:color="auto"/>
      </w:divBdr>
    </w:div>
    <w:div w:id="69080481">
      <w:bodyDiv w:val="1"/>
      <w:marLeft w:val="0"/>
      <w:marRight w:val="0"/>
      <w:marTop w:val="0"/>
      <w:marBottom w:val="0"/>
      <w:divBdr>
        <w:top w:val="none" w:sz="0" w:space="0" w:color="auto"/>
        <w:left w:val="none" w:sz="0" w:space="0" w:color="auto"/>
        <w:bottom w:val="none" w:sz="0" w:space="0" w:color="auto"/>
        <w:right w:val="none" w:sz="0" w:space="0" w:color="auto"/>
      </w:divBdr>
    </w:div>
    <w:div w:id="70123798">
      <w:bodyDiv w:val="1"/>
      <w:marLeft w:val="0"/>
      <w:marRight w:val="0"/>
      <w:marTop w:val="0"/>
      <w:marBottom w:val="0"/>
      <w:divBdr>
        <w:top w:val="none" w:sz="0" w:space="0" w:color="auto"/>
        <w:left w:val="none" w:sz="0" w:space="0" w:color="auto"/>
        <w:bottom w:val="none" w:sz="0" w:space="0" w:color="auto"/>
        <w:right w:val="none" w:sz="0" w:space="0" w:color="auto"/>
      </w:divBdr>
    </w:div>
    <w:div w:id="272565979">
      <w:bodyDiv w:val="1"/>
      <w:marLeft w:val="0"/>
      <w:marRight w:val="0"/>
      <w:marTop w:val="0"/>
      <w:marBottom w:val="0"/>
      <w:divBdr>
        <w:top w:val="none" w:sz="0" w:space="0" w:color="auto"/>
        <w:left w:val="none" w:sz="0" w:space="0" w:color="auto"/>
        <w:bottom w:val="none" w:sz="0" w:space="0" w:color="auto"/>
        <w:right w:val="none" w:sz="0" w:space="0" w:color="auto"/>
      </w:divBdr>
    </w:div>
    <w:div w:id="364788774">
      <w:bodyDiv w:val="1"/>
      <w:marLeft w:val="0"/>
      <w:marRight w:val="0"/>
      <w:marTop w:val="0"/>
      <w:marBottom w:val="0"/>
      <w:divBdr>
        <w:top w:val="none" w:sz="0" w:space="0" w:color="auto"/>
        <w:left w:val="none" w:sz="0" w:space="0" w:color="auto"/>
        <w:bottom w:val="none" w:sz="0" w:space="0" w:color="auto"/>
        <w:right w:val="none" w:sz="0" w:space="0" w:color="auto"/>
      </w:divBdr>
    </w:div>
    <w:div w:id="421804371">
      <w:bodyDiv w:val="1"/>
      <w:marLeft w:val="0"/>
      <w:marRight w:val="0"/>
      <w:marTop w:val="0"/>
      <w:marBottom w:val="0"/>
      <w:divBdr>
        <w:top w:val="none" w:sz="0" w:space="0" w:color="auto"/>
        <w:left w:val="none" w:sz="0" w:space="0" w:color="auto"/>
        <w:bottom w:val="none" w:sz="0" w:space="0" w:color="auto"/>
        <w:right w:val="none" w:sz="0" w:space="0" w:color="auto"/>
      </w:divBdr>
    </w:div>
    <w:div w:id="453141693">
      <w:bodyDiv w:val="1"/>
      <w:marLeft w:val="0"/>
      <w:marRight w:val="0"/>
      <w:marTop w:val="0"/>
      <w:marBottom w:val="0"/>
      <w:divBdr>
        <w:top w:val="none" w:sz="0" w:space="0" w:color="auto"/>
        <w:left w:val="none" w:sz="0" w:space="0" w:color="auto"/>
        <w:bottom w:val="none" w:sz="0" w:space="0" w:color="auto"/>
        <w:right w:val="none" w:sz="0" w:space="0" w:color="auto"/>
      </w:divBdr>
    </w:div>
    <w:div w:id="547575428">
      <w:bodyDiv w:val="1"/>
      <w:marLeft w:val="0"/>
      <w:marRight w:val="0"/>
      <w:marTop w:val="0"/>
      <w:marBottom w:val="0"/>
      <w:divBdr>
        <w:top w:val="none" w:sz="0" w:space="0" w:color="auto"/>
        <w:left w:val="none" w:sz="0" w:space="0" w:color="auto"/>
        <w:bottom w:val="none" w:sz="0" w:space="0" w:color="auto"/>
        <w:right w:val="none" w:sz="0" w:space="0" w:color="auto"/>
      </w:divBdr>
    </w:div>
    <w:div w:id="688604214">
      <w:bodyDiv w:val="1"/>
      <w:marLeft w:val="0"/>
      <w:marRight w:val="0"/>
      <w:marTop w:val="0"/>
      <w:marBottom w:val="0"/>
      <w:divBdr>
        <w:top w:val="none" w:sz="0" w:space="0" w:color="auto"/>
        <w:left w:val="none" w:sz="0" w:space="0" w:color="auto"/>
        <w:bottom w:val="none" w:sz="0" w:space="0" w:color="auto"/>
        <w:right w:val="none" w:sz="0" w:space="0" w:color="auto"/>
      </w:divBdr>
    </w:div>
    <w:div w:id="729497323">
      <w:bodyDiv w:val="1"/>
      <w:marLeft w:val="0"/>
      <w:marRight w:val="0"/>
      <w:marTop w:val="0"/>
      <w:marBottom w:val="0"/>
      <w:divBdr>
        <w:top w:val="none" w:sz="0" w:space="0" w:color="auto"/>
        <w:left w:val="none" w:sz="0" w:space="0" w:color="auto"/>
        <w:bottom w:val="none" w:sz="0" w:space="0" w:color="auto"/>
        <w:right w:val="none" w:sz="0" w:space="0" w:color="auto"/>
      </w:divBdr>
    </w:div>
    <w:div w:id="733552560">
      <w:bodyDiv w:val="1"/>
      <w:marLeft w:val="0"/>
      <w:marRight w:val="0"/>
      <w:marTop w:val="0"/>
      <w:marBottom w:val="0"/>
      <w:divBdr>
        <w:top w:val="none" w:sz="0" w:space="0" w:color="auto"/>
        <w:left w:val="none" w:sz="0" w:space="0" w:color="auto"/>
        <w:bottom w:val="none" w:sz="0" w:space="0" w:color="auto"/>
        <w:right w:val="none" w:sz="0" w:space="0" w:color="auto"/>
      </w:divBdr>
    </w:div>
    <w:div w:id="749934577">
      <w:bodyDiv w:val="1"/>
      <w:marLeft w:val="0"/>
      <w:marRight w:val="0"/>
      <w:marTop w:val="0"/>
      <w:marBottom w:val="0"/>
      <w:divBdr>
        <w:top w:val="none" w:sz="0" w:space="0" w:color="auto"/>
        <w:left w:val="none" w:sz="0" w:space="0" w:color="auto"/>
        <w:bottom w:val="none" w:sz="0" w:space="0" w:color="auto"/>
        <w:right w:val="none" w:sz="0" w:space="0" w:color="auto"/>
      </w:divBdr>
    </w:div>
    <w:div w:id="775101445">
      <w:bodyDiv w:val="1"/>
      <w:marLeft w:val="0"/>
      <w:marRight w:val="0"/>
      <w:marTop w:val="0"/>
      <w:marBottom w:val="0"/>
      <w:divBdr>
        <w:top w:val="none" w:sz="0" w:space="0" w:color="auto"/>
        <w:left w:val="none" w:sz="0" w:space="0" w:color="auto"/>
        <w:bottom w:val="none" w:sz="0" w:space="0" w:color="auto"/>
        <w:right w:val="none" w:sz="0" w:space="0" w:color="auto"/>
      </w:divBdr>
    </w:div>
    <w:div w:id="1102190226">
      <w:bodyDiv w:val="1"/>
      <w:marLeft w:val="0"/>
      <w:marRight w:val="0"/>
      <w:marTop w:val="0"/>
      <w:marBottom w:val="0"/>
      <w:divBdr>
        <w:top w:val="none" w:sz="0" w:space="0" w:color="auto"/>
        <w:left w:val="none" w:sz="0" w:space="0" w:color="auto"/>
        <w:bottom w:val="none" w:sz="0" w:space="0" w:color="auto"/>
        <w:right w:val="none" w:sz="0" w:space="0" w:color="auto"/>
      </w:divBdr>
    </w:div>
    <w:div w:id="1151365259">
      <w:bodyDiv w:val="1"/>
      <w:marLeft w:val="0"/>
      <w:marRight w:val="0"/>
      <w:marTop w:val="0"/>
      <w:marBottom w:val="0"/>
      <w:divBdr>
        <w:top w:val="none" w:sz="0" w:space="0" w:color="auto"/>
        <w:left w:val="none" w:sz="0" w:space="0" w:color="auto"/>
        <w:bottom w:val="none" w:sz="0" w:space="0" w:color="auto"/>
        <w:right w:val="none" w:sz="0" w:space="0" w:color="auto"/>
      </w:divBdr>
    </w:div>
    <w:div w:id="1524437225">
      <w:bodyDiv w:val="1"/>
      <w:marLeft w:val="0"/>
      <w:marRight w:val="0"/>
      <w:marTop w:val="0"/>
      <w:marBottom w:val="0"/>
      <w:divBdr>
        <w:top w:val="none" w:sz="0" w:space="0" w:color="auto"/>
        <w:left w:val="none" w:sz="0" w:space="0" w:color="auto"/>
        <w:bottom w:val="none" w:sz="0" w:space="0" w:color="auto"/>
        <w:right w:val="none" w:sz="0" w:space="0" w:color="auto"/>
      </w:divBdr>
    </w:div>
    <w:div w:id="1623461414">
      <w:bodyDiv w:val="1"/>
      <w:marLeft w:val="0"/>
      <w:marRight w:val="0"/>
      <w:marTop w:val="0"/>
      <w:marBottom w:val="0"/>
      <w:divBdr>
        <w:top w:val="none" w:sz="0" w:space="0" w:color="auto"/>
        <w:left w:val="none" w:sz="0" w:space="0" w:color="auto"/>
        <w:bottom w:val="none" w:sz="0" w:space="0" w:color="auto"/>
        <w:right w:val="none" w:sz="0" w:space="0" w:color="auto"/>
      </w:divBdr>
    </w:div>
    <w:div w:id="1729571730">
      <w:bodyDiv w:val="1"/>
      <w:marLeft w:val="0"/>
      <w:marRight w:val="0"/>
      <w:marTop w:val="0"/>
      <w:marBottom w:val="0"/>
      <w:divBdr>
        <w:top w:val="none" w:sz="0" w:space="0" w:color="auto"/>
        <w:left w:val="none" w:sz="0" w:space="0" w:color="auto"/>
        <w:bottom w:val="none" w:sz="0" w:space="0" w:color="auto"/>
        <w:right w:val="none" w:sz="0" w:space="0" w:color="auto"/>
      </w:divBdr>
    </w:div>
    <w:div w:id="1923832004">
      <w:bodyDiv w:val="1"/>
      <w:marLeft w:val="0"/>
      <w:marRight w:val="0"/>
      <w:marTop w:val="0"/>
      <w:marBottom w:val="0"/>
      <w:divBdr>
        <w:top w:val="none" w:sz="0" w:space="0" w:color="auto"/>
        <w:left w:val="none" w:sz="0" w:space="0" w:color="auto"/>
        <w:bottom w:val="none" w:sz="0" w:space="0" w:color="auto"/>
        <w:right w:val="none" w:sz="0" w:space="0" w:color="auto"/>
      </w:divBdr>
    </w:div>
    <w:div w:id="1931768381">
      <w:bodyDiv w:val="1"/>
      <w:marLeft w:val="0"/>
      <w:marRight w:val="0"/>
      <w:marTop w:val="0"/>
      <w:marBottom w:val="0"/>
      <w:divBdr>
        <w:top w:val="none" w:sz="0" w:space="0" w:color="auto"/>
        <w:left w:val="none" w:sz="0" w:space="0" w:color="auto"/>
        <w:bottom w:val="none" w:sz="0" w:space="0" w:color="auto"/>
        <w:right w:val="none" w:sz="0" w:space="0" w:color="auto"/>
      </w:divBdr>
    </w:div>
    <w:div w:id="1969822501">
      <w:bodyDiv w:val="1"/>
      <w:marLeft w:val="0"/>
      <w:marRight w:val="0"/>
      <w:marTop w:val="0"/>
      <w:marBottom w:val="0"/>
      <w:divBdr>
        <w:top w:val="none" w:sz="0" w:space="0" w:color="auto"/>
        <w:left w:val="none" w:sz="0" w:space="0" w:color="auto"/>
        <w:bottom w:val="none" w:sz="0" w:space="0" w:color="auto"/>
        <w:right w:val="none" w:sz="0" w:space="0" w:color="auto"/>
      </w:divBdr>
    </w:div>
    <w:div w:id="2027174791">
      <w:bodyDiv w:val="1"/>
      <w:marLeft w:val="0"/>
      <w:marRight w:val="0"/>
      <w:marTop w:val="0"/>
      <w:marBottom w:val="0"/>
      <w:divBdr>
        <w:top w:val="none" w:sz="0" w:space="0" w:color="auto"/>
        <w:left w:val="none" w:sz="0" w:space="0" w:color="auto"/>
        <w:bottom w:val="none" w:sz="0" w:space="0" w:color="auto"/>
        <w:right w:val="none" w:sz="0" w:space="0" w:color="auto"/>
      </w:divBdr>
    </w:div>
    <w:div w:id="21079221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4.jpeg"/><Relationship Id="rId21" Type="http://schemas.openxmlformats.org/officeDocument/2006/relationships/image" Target="media/image10.jpeg"/><Relationship Id="rId42" Type="http://schemas.openxmlformats.org/officeDocument/2006/relationships/image" Target="media/image30.jpeg"/><Relationship Id="rId47" Type="http://schemas.openxmlformats.org/officeDocument/2006/relationships/image" Target="media/image35.jpeg"/><Relationship Id="rId63" Type="http://schemas.openxmlformats.org/officeDocument/2006/relationships/image" Target="media/image48.jpeg"/><Relationship Id="rId68" Type="http://schemas.openxmlformats.org/officeDocument/2006/relationships/image" Target="media/image53.jpeg"/><Relationship Id="rId84" Type="http://schemas.openxmlformats.org/officeDocument/2006/relationships/image" Target="media/image68.jpeg"/><Relationship Id="rId89" Type="http://schemas.openxmlformats.org/officeDocument/2006/relationships/image" Target="media/image73.jpeg"/><Relationship Id="rId112" Type="http://schemas.openxmlformats.org/officeDocument/2006/relationships/footer" Target="footer2.xml"/><Relationship Id="rId16" Type="http://schemas.openxmlformats.org/officeDocument/2006/relationships/image" Target="media/image7.jpeg"/><Relationship Id="rId107" Type="http://schemas.openxmlformats.org/officeDocument/2006/relationships/image" Target="media/image77.jpeg"/><Relationship Id="rId11" Type="http://schemas.openxmlformats.org/officeDocument/2006/relationships/hyperlink" Target="mailto:primator@vrutky.sk" TargetMode="External"/><Relationship Id="rId24" Type="http://schemas.openxmlformats.org/officeDocument/2006/relationships/image" Target="media/image12.jpeg"/><Relationship Id="rId32" Type="http://schemas.openxmlformats.org/officeDocument/2006/relationships/image" Target="media/image20.jpeg"/><Relationship Id="rId37" Type="http://schemas.openxmlformats.org/officeDocument/2006/relationships/image" Target="media/image25.png"/><Relationship Id="rId40" Type="http://schemas.openxmlformats.org/officeDocument/2006/relationships/image" Target="media/image28.jpeg"/><Relationship Id="rId45" Type="http://schemas.openxmlformats.org/officeDocument/2006/relationships/image" Target="media/image33.jpeg"/><Relationship Id="rId53" Type="http://schemas.openxmlformats.org/officeDocument/2006/relationships/image" Target="https://www.nakolesach.org/assets/GalleryImages/Gallery76/4cb739db1a/Vrutky_11__FillMaxWzEwMDAsMTAwMF0.jpg" TargetMode="External"/><Relationship Id="rId58" Type="http://schemas.openxmlformats.org/officeDocument/2006/relationships/image" Target="media/image44.jpeg"/><Relationship Id="rId66" Type="http://schemas.openxmlformats.org/officeDocument/2006/relationships/image" Target="media/image51.jpeg"/><Relationship Id="rId74" Type="http://schemas.openxmlformats.org/officeDocument/2006/relationships/chart" Target="charts/chart3.xml"/><Relationship Id="rId79" Type="http://schemas.openxmlformats.org/officeDocument/2006/relationships/image" Target="media/image63.jpeg"/><Relationship Id="rId87" Type="http://schemas.openxmlformats.org/officeDocument/2006/relationships/image" Target="media/image71.jpeg"/><Relationship Id="rId102" Type="http://schemas.openxmlformats.org/officeDocument/2006/relationships/hyperlink" Target="https://www.navstevalekara.sk/lekari/kozny-lekar-dermatovenerolog-dermatolog-s11006/zilinsky-kraj-k304/martin-o536/vrutky-m2820/mudr-olga-poljakova--d2473.html" TargetMode="External"/><Relationship Id="rId110" Type="http://schemas.openxmlformats.org/officeDocument/2006/relationships/header" Target="header2.xml"/><Relationship Id="rId115" Type="http://schemas.openxmlformats.org/officeDocument/2006/relationships/fontTable" Target="fontTable.xml"/><Relationship Id="rId5" Type="http://schemas.openxmlformats.org/officeDocument/2006/relationships/webSettings" Target="webSettings.xml"/><Relationship Id="rId61" Type="http://schemas.openxmlformats.org/officeDocument/2006/relationships/image" Target="media/image46.jpeg"/><Relationship Id="rId82" Type="http://schemas.openxmlformats.org/officeDocument/2006/relationships/image" Target="media/image66.jpeg"/><Relationship Id="rId90" Type="http://schemas.openxmlformats.org/officeDocument/2006/relationships/image" Target="media/image74.jpeg"/><Relationship Id="rId95" Type="http://schemas.openxmlformats.org/officeDocument/2006/relationships/hyperlink" Target="https://www.navstevalekara.sk/lekari/gynekolog--gynekologia-s11003/zilinsky-kraj-k304/martin-o536/vrutky-m2820/mudr-anna-kormanova-d2451.html" TargetMode="External"/><Relationship Id="rId19" Type="http://schemas.openxmlformats.org/officeDocument/2006/relationships/chart" Target="charts/chart2.xml"/><Relationship Id="rId14" Type="http://schemas.openxmlformats.org/officeDocument/2006/relationships/image" Target="media/image5.jpeg"/><Relationship Id="rId22" Type="http://schemas.openxmlformats.org/officeDocument/2006/relationships/image" Target="http://www.vrutky.sk/images/vlajka.jpg" TargetMode="External"/><Relationship Id="rId27" Type="http://schemas.openxmlformats.org/officeDocument/2006/relationships/image" Target="media/image15.jpeg"/><Relationship Id="rId30" Type="http://schemas.openxmlformats.org/officeDocument/2006/relationships/image" Target="media/image18.jpeg"/><Relationship Id="rId35" Type="http://schemas.openxmlformats.org/officeDocument/2006/relationships/image" Target="media/image23.jpeg"/><Relationship Id="rId43" Type="http://schemas.openxmlformats.org/officeDocument/2006/relationships/image" Target="media/image31.jpeg"/><Relationship Id="rId48" Type="http://schemas.openxmlformats.org/officeDocument/2006/relationships/image" Target="media/image36.jpeg"/><Relationship Id="rId56" Type="http://schemas.openxmlformats.org/officeDocument/2006/relationships/image" Target="media/image42.jpeg"/><Relationship Id="rId64" Type="http://schemas.openxmlformats.org/officeDocument/2006/relationships/image" Target="media/image49.jpeg"/><Relationship Id="rId69" Type="http://schemas.openxmlformats.org/officeDocument/2006/relationships/image" Target="media/image54.jpeg"/><Relationship Id="rId77" Type="http://schemas.openxmlformats.org/officeDocument/2006/relationships/image" Target="media/image61.jpeg"/><Relationship Id="rId100" Type="http://schemas.openxmlformats.org/officeDocument/2006/relationships/hyperlink" Target="https://www.navstevalekara.sk/lekari/stomatologia--zubna-ambulancia-zubar-s11004/zilinsky-kraj-k304/martin-o536/vrutky-m2820/mudr-iveta-olejarova-d2428.html" TargetMode="External"/><Relationship Id="rId105" Type="http://schemas.openxmlformats.org/officeDocument/2006/relationships/hyperlink" Target="http://www.attack.sk/ocenenie/" TargetMode="External"/><Relationship Id="rId113" Type="http://schemas.openxmlformats.org/officeDocument/2006/relationships/header" Target="header3.xml"/><Relationship Id="rId8" Type="http://schemas.openxmlformats.org/officeDocument/2006/relationships/image" Target="media/image1.emf"/><Relationship Id="rId51" Type="http://schemas.openxmlformats.org/officeDocument/2006/relationships/image" Target="https://www.nakolesach.org/assets/GalleryImages/Gallery76/6e4a71e36d/Vrutky_2__FillMaxWzEwMDAsMTAwMF0.jpg" TargetMode="External"/><Relationship Id="rId72" Type="http://schemas.openxmlformats.org/officeDocument/2006/relationships/image" Target="media/image57.jpeg"/><Relationship Id="rId80" Type="http://schemas.openxmlformats.org/officeDocument/2006/relationships/image" Target="media/image64.png"/><Relationship Id="rId85" Type="http://schemas.openxmlformats.org/officeDocument/2006/relationships/image" Target="media/image69.jpeg"/><Relationship Id="rId93" Type="http://schemas.openxmlformats.org/officeDocument/2006/relationships/hyperlink" Target="https://www.navstevalekara.sk/lekari/vseobecny-lekar-pre-deti-a-dorast--pediater-s11002/zilinsky-kraj-k304/martin-o536/vrutky-m2820/mudr-silvia-januskova-d21787.html" TargetMode="External"/><Relationship Id="rId98" Type="http://schemas.openxmlformats.org/officeDocument/2006/relationships/hyperlink" Target="https://www.navstevalekara.sk/lekari/prakticky-lekar-pre-dospelych-s11001/zilinsky-kraj-k304/martin-o536/vrutky-m2820/mudr-svetlana-uhliarova-d22755.html" TargetMode="External"/><Relationship Id="rId3" Type="http://schemas.openxmlformats.org/officeDocument/2006/relationships/styles" Target="styles.xml"/><Relationship Id="rId12" Type="http://schemas.openxmlformats.org/officeDocument/2006/relationships/hyperlink" Target="http://www.vrutky.sk/" TargetMode="External"/><Relationship Id="rId17" Type="http://schemas.openxmlformats.org/officeDocument/2006/relationships/chart" Target="charts/chart1.xml"/><Relationship Id="rId25" Type="http://schemas.openxmlformats.org/officeDocument/2006/relationships/image" Target="media/image13.jpeg"/><Relationship Id="rId33" Type="http://schemas.openxmlformats.org/officeDocument/2006/relationships/image" Target="media/image21.jpeg"/><Relationship Id="rId38" Type="http://schemas.openxmlformats.org/officeDocument/2006/relationships/image" Target="media/image26.png"/><Relationship Id="rId46" Type="http://schemas.openxmlformats.org/officeDocument/2006/relationships/image" Target="media/image34.jpeg"/><Relationship Id="rId59" Type="http://schemas.openxmlformats.org/officeDocument/2006/relationships/image" Target="media/image45.jpeg"/><Relationship Id="rId67" Type="http://schemas.openxmlformats.org/officeDocument/2006/relationships/image" Target="media/image52.jpeg"/><Relationship Id="rId103" Type="http://schemas.openxmlformats.org/officeDocument/2006/relationships/hyperlink" Target="https://www.navstevalekara.sk/lekari/neurolog--neurologia-s11016/zilinsky-kraj-k304/martin-o536/vrutky-m2820/mudr-antonia-svalekova-d22701.html" TargetMode="External"/><Relationship Id="rId108" Type="http://schemas.openxmlformats.org/officeDocument/2006/relationships/image" Target="media/image78.jpeg"/><Relationship Id="rId116" Type="http://schemas.openxmlformats.org/officeDocument/2006/relationships/theme" Target="theme/theme1.xml"/><Relationship Id="rId20" Type="http://schemas.openxmlformats.org/officeDocument/2006/relationships/image" Target="media/image9.jpeg"/><Relationship Id="rId41" Type="http://schemas.openxmlformats.org/officeDocument/2006/relationships/image" Target="media/image29.jpeg"/><Relationship Id="rId54" Type="http://schemas.openxmlformats.org/officeDocument/2006/relationships/image" Target="media/image40.jpeg"/><Relationship Id="rId62" Type="http://schemas.openxmlformats.org/officeDocument/2006/relationships/image" Target="media/image47.jpeg"/><Relationship Id="rId70" Type="http://schemas.openxmlformats.org/officeDocument/2006/relationships/image" Target="media/image55.jpeg"/><Relationship Id="rId75" Type="http://schemas.openxmlformats.org/officeDocument/2006/relationships/image" Target="media/image59.jpeg"/><Relationship Id="rId83" Type="http://schemas.openxmlformats.org/officeDocument/2006/relationships/image" Target="media/image67.jpeg"/><Relationship Id="rId88" Type="http://schemas.openxmlformats.org/officeDocument/2006/relationships/image" Target="media/image72.jpeg"/><Relationship Id="rId91" Type="http://schemas.openxmlformats.org/officeDocument/2006/relationships/image" Target="media/image75.jpeg"/><Relationship Id="rId96" Type="http://schemas.openxmlformats.org/officeDocument/2006/relationships/hyperlink" Target="https://www.navstevalekara.sk/lekari/prakticky-lekar-pre-dospelych-s11001/zilinsky-kraj-k304/martin-o536/vrutky-m2820/mudr-daniela-krizkova-d2449.html" TargetMode="External"/><Relationship Id="rId111"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6.jpeg"/><Relationship Id="rId23" Type="http://schemas.openxmlformats.org/officeDocument/2006/relationships/image" Target="media/image11.jpeg"/><Relationship Id="rId28" Type="http://schemas.openxmlformats.org/officeDocument/2006/relationships/image" Target="media/image16.jpeg"/><Relationship Id="rId36" Type="http://schemas.openxmlformats.org/officeDocument/2006/relationships/image" Target="media/image24.jpeg"/><Relationship Id="rId49" Type="http://schemas.openxmlformats.org/officeDocument/2006/relationships/image" Target="media/image37.jpeg"/><Relationship Id="rId57" Type="http://schemas.openxmlformats.org/officeDocument/2006/relationships/image" Target="media/image43.jpeg"/><Relationship Id="rId106" Type="http://schemas.openxmlformats.org/officeDocument/2006/relationships/image" Target="media/image76.jpeg"/><Relationship Id="rId114" Type="http://schemas.openxmlformats.org/officeDocument/2006/relationships/footer" Target="footer3.xml"/><Relationship Id="rId10" Type="http://schemas.openxmlformats.org/officeDocument/2006/relationships/image" Target="media/image3.jpeg"/><Relationship Id="rId31" Type="http://schemas.openxmlformats.org/officeDocument/2006/relationships/image" Target="media/image19.jpeg"/><Relationship Id="rId44" Type="http://schemas.openxmlformats.org/officeDocument/2006/relationships/image" Target="media/image32.jpeg"/><Relationship Id="rId52" Type="http://schemas.openxmlformats.org/officeDocument/2006/relationships/image" Target="media/image39.jpeg"/><Relationship Id="rId60" Type="http://schemas.openxmlformats.org/officeDocument/2006/relationships/image" Target="https://scontent.fbts2-1.fna.fbcdn.net/v/t1.6435-9/119138098_3224742840914080_4240580433956756357_n.jpg?_nc_cat=110&amp;ccb=1-3&amp;_nc_sid=730e14&amp;_nc_ohc=ASkDOe3YjsQAX-6VTG8&amp;_nc_ht=scontent.fbts2-1.fna&amp;oh=7005f1442f76160e9cdd5fd0df7cefd6&amp;oe=60D37709" TargetMode="External"/><Relationship Id="rId65" Type="http://schemas.openxmlformats.org/officeDocument/2006/relationships/image" Target="media/image50.jpeg"/><Relationship Id="rId73" Type="http://schemas.openxmlformats.org/officeDocument/2006/relationships/image" Target="media/image58.jpeg"/><Relationship Id="rId78" Type="http://schemas.openxmlformats.org/officeDocument/2006/relationships/image" Target="media/image62.jpeg"/><Relationship Id="rId81" Type="http://schemas.openxmlformats.org/officeDocument/2006/relationships/image" Target="media/image65.jpeg"/><Relationship Id="rId86" Type="http://schemas.openxmlformats.org/officeDocument/2006/relationships/image" Target="media/image70.jpeg"/><Relationship Id="rId94" Type="http://schemas.openxmlformats.org/officeDocument/2006/relationships/hyperlink" Target="https://www.navstevalekara.sk/lekari/ortoped--ortopedia-s11015/zilinsky-kraj-k304/martin-o536/vrutky-m2820/mudr-ivan-hromec-d21692.html" TargetMode="External"/><Relationship Id="rId99" Type="http://schemas.openxmlformats.org/officeDocument/2006/relationships/hyperlink" Target="https://www.navstevalekara.sk/lekari/prakticky-lekar-pre-dospelych-s11001/zilinsky-kraj-k304/martin-o536/vrutky-m2820/mudr-miroslav-vestenicky-d22829.html" TargetMode="External"/><Relationship Id="rId101" Type="http://schemas.openxmlformats.org/officeDocument/2006/relationships/hyperlink" Target="https://www.navstevalekara.sk/lekari/kozny-lekar-dermatovenerolog-dermatolog-s11006/zilinsky-kraj-k304/martin-o536/vrutky-m2820/mudr-klaudia-poljakova-d2474.html" TargetMode="External"/><Relationship Id="rId4" Type="http://schemas.openxmlformats.org/officeDocument/2006/relationships/settings" Target="settings.xml"/><Relationship Id="rId9" Type="http://schemas.openxmlformats.org/officeDocument/2006/relationships/image" Target="media/image2.jpeg"/><Relationship Id="rId13" Type="http://schemas.openxmlformats.org/officeDocument/2006/relationships/image" Target="media/image4.jpeg"/><Relationship Id="rId18" Type="http://schemas.openxmlformats.org/officeDocument/2006/relationships/image" Target="media/image8.jpeg"/><Relationship Id="rId39" Type="http://schemas.openxmlformats.org/officeDocument/2006/relationships/image" Target="media/image27.jpeg"/><Relationship Id="rId109" Type="http://schemas.openxmlformats.org/officeDocument/2006/relationships/header" Target="header1.xml"/><Relationship Id="rId34" Type="http://schemas.openxmlformats.org/officeDocument/2006/relationships/image" Target="media/image22.jpeg"/><Relationship Id="rId50" Type="http://schemas.openxmlformats.org/officeDocument/2006/relationships/image" Target="media/image38.jpeg"/><Relationship Id="rId55" Type="http://schemas.openxmlformats.org/officeDocument/2006/relationships/image" Target="media/image41.jpeg"/><Relationship Id="rId76" Type="http://schemas.openxmlformats.org/officeDocument/2006/relationships/image" Target="media/image60.jpeg"/><Relationship Id="rId97" Type="http://schemas.openxmlformats.org/officeDocument/2006/relationships/hyperlink" Target="https://www.navstevalekara.sk/lekari/prakticky-lekar-pre-dospelych-s11001/zilinsky-kraj-k304/martin-o536/vrutky-m2820/mudr-eva-markuljakova-d2450.html" TargetMode="External"/><Relationship Id="rId104" Type="http://schemas.openxmlformats.org/officeDocument/2006/relationships/hyperlink" Target="https://www.navstevalekara.sk/lekari/ortoped--ortopedia-s11015/zilinsky-kraj-k304/martin-o536/vrutky-m2820/mudr-dusan-zibolen-d2464.html" TargetMode="External"/><Relationship Id="rId7" Type="http://schemas.openxmlformats.org/officeDocument/2006/relationships/endnotes" Target="endnotes.xml"/><Relationship Id="rId71" Type="http://schemas.openxmlformats.org/officeDocument/2006/relationships/image" Target="media/image56.jpeg"/><Relationship Id="rId92" Type="http://schemas.openxmlformats.org/officeDocument/2006/relationships/hyperlink" Target="https://www.navstevalekara.sk/lekari/vseobecny-lekar-pre-deti-a-dorast--pediater-s11002/zilinsky-kraj-k304/martin-o536/vrutky-m2820/mudr-viera-durmanova-d21457.html" TargetMode="External"/><Relationship Id="rId2" Type="http://schemas.openxmlformats.org/officeDocument/2006/relationships/numbering" Target="numbering.xml"/><Relationship Id="rId29" Type="http://schemas.openxmlformats.org/officeDocument/2006/relationships/image" Target="media/image17.jpeg"/></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package" Target="../embeddings/Microsoft_Excel_Worksheet1.xlsx"/><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1" Type="http://schemas.openxmlformats.org/officeDocument/2006/relationships/package" Target="../embeddings/Microsoft_Excel_Worksheet2.xlsx"/></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sk-SK"/>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sk-SK"/>
              <a:t>Vývoj</a:t>
            </a:r>
            <a:r>
              <a:rPr lang="sk-SK" baseline="0"/>
              <a:t> počtu obyvateľov za posledných 6 rokov</a:t>
            </a:r>
            <a:br>
              <a:rPr lang="sk-SK" baseline="0"/>
            </a:br>
            <a:r>
              <a:rPr lang="sk-SK" baseline="0"/>
              <a:t>v meste Vrútky</a:t>
            </a:r>
            <a:endParaRPr lang="sk-SK"/>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sk-SK"/>
        </a:p>
      </c:txPr>
    </c:title>
    <c:autoTitleDeleted val="0"/>
    <c:plotArea>
      <c:layout/>
      <c:barChart>
        <c:barDir val="col"/>
        <c:grouping val="clustered"/>
        <c:varyColors val="0"/>
        <c:ser>
          <c:idx val="0"/>
          <c:order val="0"/>
          <c:tx>
            <c:strRef>
              <c:f>Hárok1!$B$1</c:f>
              <c:strCache>
                <c:ptCount val="1"/>
                <c:pt idx="0">
                  <c:v>Stĺpec1</c:v>
                </c:pt>
              </c:strCache>
            </c:strRef>
          </c:tx>
          <c:spPr>
            <a:solidFill>
              <a:schemeClr val="accent1"/>
            </a:solidFill>
            <a:ln>
              <a:noFill/>
            </a:ln>
            <a:effectLst/>
          </c:spPr>
          <c:invertIfNegative val="0"/>
          <c:cat>
            <c:strRef>
              <c:f>Hárok1!$A$2:$A$7</c:f>
              <c:strCache>
                <c:ptCount val="6"/>
                <c:pt idx="0">
                  <c:v>Rok 2015</c:v>
                </c:pt>
                <c:pt idx="1">
                  <c:v>Rok 2016</c:v>
                </c:pt>
                <c:pt idx="2">
                  <c:v>Rok 2017</c:v>
                </c:pt>
                <c:pt idx="3">
                  <c:v>Rok 2018</c:v>
                </c:pt>
                <c:pt idx="4">
                  <c:v>Rok 2019</c:v>
                </c:pt>
                <c:pt idx="5">
                  <c:v>Rok 2020</c:v>
                </c:pt>
              </c:strCache>
            </c:strRef>
          </c:cat>
          <c:val>
            <c:numRef>
              <c:f>Hárok1!$B$2:$B$7</c:f>
              <c:numCache>
                <c:formatCode>General</c:formatCode>
                <c:ptCount val="6"/>
                <c:pt idx="0">
                  <c:v>7597</c:v>
                </c:pt>
                <c:pt idx="1">
                  <c:v>7600</c:v>
                </c:pt>
                <c:pt idx="2">
                  <c:v>7597</c:v>
                </c:pt>
                <c:pt idx="3">
                  <c:v>7587</c:v>
                </c:pt>
                <c:pt idx="4">
                  <c:v>7573</c:v>
                </c:pt>
                <c:pt idx="5">
                  <c:v>7549</c:v>
                </c:pt>
              </c:numCache>
            </c:numRef>
          </c:val>
          <c:extLst>
            <c:ext xmlns:c16="http://schemas.microsoft.com/office/drawing/2014/chart" uri="{C3380CC4-5D6E-409C-BE32-E72D297353CC}">
              <c16:uniqueId val="{00000000-9C87-4504-8BBC-DB0D6EACED8E}"/>
            </c:ext>
          </c:extLst>
        </c:ser>
        <c:ser>
          <c:idx val="1"/>
          <c:order val="1"/>
          <c:tx>
            <c:strRef>
              <c:f>Hárok1!$C$1</c:f>
              <c:strCache>
                <c:ptCount val="1"/>
                <c:pt idx="0">
                  <c:v>Stĺpec2</c:v>
                </c:pt>
              </c:strCache>
            </c:strRef>
          </c:tx>
          <c:spPr>
            <a:solidFill>
              <a:schemeClr val="accent2"/>
            </a:solidFill>
            <a:ln>
              <a:noFill/>
            </a:ln>
            <a:effectLst/>
          </c:spPr>
          <c:invertIfNegative val="0"/>
          <c:cat>
            <c:strRef>
              <c:f>Hárok1!$A$2:$A$7</c:f>
              <c:strCache>
                <c:ptCount val="6"/>
                <c:pt idx="0">
                  <c:v>Rok 2015</c:v>
                </c:pt>
                <c:pt idx="1">
                  <c:v>Rok 2016</c:v>
                </c:pt>
                <c:pt idx="2">
                  <c:v>Rok 2017</c:v>
                </c:pt>
                <c:pt idx="3">
                  <c:v>Rok 2018</c:v>
                </c:pt>
                <c:pt idx="4">
                  <c:v>Rok 2019</c:v>
                </c:pt>
                <c:pt idx="5">
                  <c:v>Rok 2020</c:v>
                </c:pt>
              </c:strCache>
            </c:strRef>
          </c:cat>
          <c:val>
            <c:numRef>
              <c:f>Hárok1!$C$2:$C$7</c:f>
              <c:numCache>
                <c:formatCode>General</c:formatCode>
                <c:ptCount val="6"/>
              </c:numCache>
            </c:numRef>
          </c:val>
          <c:extLst>
            <c:ext xmlns:c16="http://schemas.microsoft.com/office/drawing/2014/chart" uri="{C3380CC4-5D6E-409C-BE32-E72D297353CC}">
              <c16:uniqueId val="{00000001-9C87-4504-8BBC-DB0D6EACED8E}"/>
            </c:ext>
          </c:extLst>
        </c:ser>
        <c:ser>
          <c:idx val="2"/>
          <c:order val="2"/>
          <c:tx>
            <c:strRef>
              <c:f>Hárok1!$D$1</c:f>
              <c:strCache>
                <c:ptCount val="1"/>
                <c:pt idx="0">
                  <c:v>Stĺpec3</c:v>
                </c:pt>
              </c:strCache>
            </c:strRef>
          </c:tx>
          <c:spPr>
            <a:solidFill>
              <a:schemeClr val="accent3"/>
            </a:solidFill>
            <a:ln>
              <a:noFill/>
            </a:ln>
            <a:effectLst/>
          </c:spPr>
          <c:invertIfNegative val="0"/>
          <c:cat>
            <c:strRef>
              <c:f>Hárok1!$A$2:$A$7</c:f>
              <c:strCache>
                <c:ptCount val="6"/>
                <c:pt idx="0">
                  <c:v>Rok 2015</c:v>
                </c:pt>
                <c:pt idx="1">
                  <c:v>Rok 2016</c:v>
                </c:pt>
                <c:pt idx="2">
                  <c:v>Rok 2017</c:v>
                </c:pt>
                <c:pt idx="3">
                  <c:v>Rok 2018</c:v>
                </c:pt>
                <c:pt idx="4">
                  <c:v>Rok 2019</c:v>
                </c:pt>
                <c:pt idx="5">
                  <c:v>Rok 2020</c:v>
                </c:pt>
              </c:strCache>
            </c:strRef>
          </c:cat>
          <c:val>
            <c:numRef>
              <c:f>Hárok1!$D$2:$D$7</c:f>
              <c:numCache>
                <c:formatCode>General</c:formatCode>
                <c:ptCount val="6"/>
              </c:numCache>
            </c:numRef>
          </c:val>
          <c:extLst>
            <c:ext xmlns:c16="http://schemas.microsoft.com/office/drawing/2014/chart" uri="{C3380CC4-5D6E-409C-BE32-E72D297353CC}">
              <c16:uniqueId val="{00000002-9C87-4504-8BBC-DB0D6EACED8E}"/>
            </c:ext>
          </c:extLst>
        </c:ser>
        <c:dLbls>
          <c:showLegendKey val="0"/>
          <c:showVal val="0"/>
          <c:showCatName val="0"/>
          <c:showSerName val="0"/>
          <c:showPercent val="0"/>
          <c:showBubbleSize val="0"/>
        </c:dLbls>
        <c:gapWidth val="219"/>
        <c:overlap val="-27"/>
        <c:axId val="490854128"/>
        <c:axId val="490849536"/>
      </c:barChart>
      <c:catAx>
        <c:axId val="49085412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sk-SK"/>
          </a:p>
        </c:txPr>
        <c:crossAx val="490849536"/>
        <c:crosses val="autoZero"/>
        <c:auto val="1"/>
        <c:lblAlgn val="ctr"/>
        <c:lblOffset val="100"/>
        <c:noMultiLvlLbl val="0"/>
      </c:catAx>
      <c:valAx>
        <c:axId val="490849536"/>
        <c:scaling>
          <c:orientation val="minMax"/>
          <c:max val="7600"/>
          <c:min val="7100"/>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sk-SK"/>
          </a:p>
        </c:txPr>
        <c:crossAx val="490854128"/>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sk-SK"/>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sk-SK"/>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Rok 2020</a:t>
            </a:r>
            <a:r>
              <a:rPr lang="sk-SK"/>
              <a:t> - z hľadiska vzdelania</a:t>
            </a:r>
            <a:endParaRPr lang="en-US"/>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sk-SK"/>
        </a:p>
      </c:txPr>
    </c:title>
    <c:autoTitleDeleted val="0"/>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tx>
            <c:strRef>
              <c:f>Hárok1!$B$1</c:f>
              <c:strCache>
                <c:ptCount val="1"/>
                <c:pt idx="0">
                  <c:v>Rok 2020</c:v>
                </c:pt>
              </c:strCache>
            </c:strRef>
          </c:tx>
          <c:dPt>
            <c:idx val="0"/>
            <c:bubble3D val="0"/>
            <c:spPr>
              <a:solidFill>
                <a:schemeClr val="accent1"/>
              </a:solidFill>
              <a:ln w="25400">
                <a:solidFill>
                  <a:schemeClr val="lt1"/>
                </a:solidFill>
              </a:ln>
              <a:effectLst/>
              <a:sp3d contourW="25400">
                <a:contourClr>
                  <a:schemeClr val="lt1"/>
                </a:contourClr>
              </a:sp3d>
            </c:spPr>
            <c:extLst>
              <c:ext xmlns:c16="http://schemas.microsoft.com/office/drawing/2014/chart" uri="{C3380CC4-5D6E-409C-BE32-E72D297353CC}">
                <c16:uniqueId val="{00000001-68B8-48D2-9227-6614BB7075F0}"/>
              </c:ext>
            </c:extLst>
          </c:dPt>
          <c:dPt>
            <c:idx val="1"/>
            <c:bubble3D val="0"/>
            <c:spPr>
              <a:solidFill>
                <a:schemeClr val="accent2"/>
              </a:solidFill>
              <a:ln w="25400">
                <a:solidFill>
                  <a:schemeClr val="lt1"/>
                </a:solidFill>
              </a:ln>
              <a:effectLst/>
              <a:sp3d contourW="25400">
                <a:contourClr>
                  <a:schemeClr val="lt1"/>
                </a:contourClr>
              </a:sp3d>
            </c:spPr>
            <c:extLst>
              <c:ext xmlns:c16="http://schemas.microsoft.com/office/drawing/2014/chart" uri="{C3380CC4-5D6E-409C-BE32-E72D297353CC}">
                <c16:uniqueId val="{00000003-68B8-48D2-9227-6614BB7075F0}"/>
              </c:ext>
            </c:extLst>
          </c:dPt>
          <c:dPt>
            <c:idx val="2"/>
            <c:bubble3D val="0"/>
            <c:spPr>
              <a:solidFill>
                <a:schemeClr val="accent3"/>
              </a:solidFill>
              <a:ln w="25400">
                <a:solidFill>
                  <a:schemeClr val="lt1"/>
                </a:solidFill>
              </a:ln>
              <a:effectLst/>
              <a:sp3d contourW="25400">
                <a:contourClr>
                  <a:schemeClr val="lt1"/>
                </a:contourClr>
              </a:sp3d>
            </c:spPr>
            <c:extLst>
              <c:ext xmlns:c16="http://schemas.microsoft.com/office/drawing/2014/chart" uri="{C3380CC4-5D6E-409C-BE32-E72D297353CC}">
                <c16:uniqueId val="{00000005-68B8-48D2-9227-6614BB7075F0}"/>
              </c:ext>
            </c:extLst>
          </c:dPt>
          <c:dPt>
            <c:idx val="3"/>
            <c:bubble3D val="0"/>
            <c:spPr>
              <a:solidFill>
                <a:schemeClr val="accent4"/>
              </a:solidFill>
              <a:ln w="25400">
                <a:solidFill>
                  <a:schemeClr val="lt1"/>
                </a:solidFill>
              </a:ln>
              <a:effectLst/>
              <a:sp3d contourW="25400">
                <a:contourClr>
                  <a:schemeClr val="lt1"/>
                </a:contourClr>
              </a:sp3d>
            </c:spPr>
            <c:extLst>
              <c:ext xmlns:c16="http://schemas.microsoft.com/office/drawing/2014/chart" uri="{C3380CC4-5D6E-409C-BE32-E72D297353CC}">
                <c16:uniqueId val="{00000007-68B8-48D2-9227-6614BB7075F0}"/>
              </c:ext>
            </c:extLst>
          </c:dPt>
          <c:dPt>
            <c:idx val="4"/>
            <c:bubble3D val="0"/>
            <c:spPr>
              <a:solidFill>
                <a:schemeClr val="accent5"/>
              </a:solidFill>
              <a:ln w="25400">
                <a:solidFill>
                  <a:schemeClr val="lt1"/>
                </a:solidFill>
              </a:ln>
              <a:effectLst/>
              <a:sp3d contourW="25400">
                <a:contourClr>
                  <a:schemeClr val="lt1"/>
                </a:contourClr>
              </a:sp3d>
            </c:spPr>
            <c:extLst>
              <c:ext xmlns:c16="http://schemas.microsoft.com/office/drawing/2014/chart" uri="{C3380CC4-5D6E-409C-BE32-E72D297353CC}">
                <c16:uniqueId val="{00000009-68B8-48D2-9227-6614BB7075F0}"/>
              </c:ext>
            </c:extLst>
          </c:dPt>
          <c:dPt>
            <c:idx val="5"/>
            <c:bubble3D val="0"/>
            <c:spPr>
              <a:solidFill>
                <a:schemeClr val="accent6"/>
              </a:solidFill>
              <a:ln w="25400">
                <a:solidFill>
                  <a:schemeClr val="lt1"/>
                </a:solidFill>
              </a:ln>
              <a:effectLst/>
              <a:sp3d contourW="25400">
                <a:contourClr>
                  <a:schemeClr val="lt1"/>
                </a:contourClr>
              </a:sp3d>
            </c:spPr>
            <c:extLst>
              <c:ext xmlns:c16="http://schemas.microsoft.com/office/drawing/2014/chart" uri="{C3380CC4-5D6E-409C-BE32-E72D297353CC}">
                <c16:uniqueId val="{0000000B-68B8-48D2-9227-6614BB7075F0}"/>
              </c:ext>
            </c:extLst>
          </c:dPt>
          <c:dPt>
            <c:idx val="6"/>
            <c:bubble3D val="0"/>
            <c:spPr>
              <a:solidFill>
                <a:schemeClr val="accent1">
                  <a:lumMod val="60000"/>
                </a:schemeClr>
              </a:solidFill>
              <a:ln w="25400">
                <a:solidFill>
                  <a:schemeClr val="lt1"/>
                </a:solidFill>
              </a:ln>
              <a:effectLst/>
              <a:sp3d contourW="25400">
                <a:contourClr>
                  <a:schemeClr val="lt1"/>
                </a:contourClr>
              </a:sp3d>
            </c:spPr>
            <c:extLst>
              <c:ext xmlns:c16="http://schemas.microsoft.com/office/drawing/2014/chart" uri="{C3380CC4-5D6E-409C-BE32-E72D297353CC}">
                <c16:uniqueId val="{0000000D-68B8-48D2-9227-6614BB7075F0}"/>
              </c:ext>
            </c:extLst>
          </c:dPt>
          <c:dPt>
            <c:idx val="7"/>
            <c:bubble3D val="0"/>
            <c:spPr>
              <a:solidFill>
                <a:schemeClr val="accent2">
                  <a:lumMod val="60000"/>
                </a:schemeClr>
              </a:solidFill>
              <a:ln w="25400">
                <a:solidFill>
                  <a:schemeClr val="lt1"/>
                </a:solidFill>
              </a:ln>
              <a:effectLst/>
              <a:sp3d contourW="25400">
                <a:contourClr>
                  <a:schemeClr val="lt1"/>
                </a:contourClr>
              </a:sp3d>
            </c:spPr>
            <c:extLst>
              <c:ext xmlns:c16="http://schemas.microsoft.com/office/drawing/2014/chart" uri="{C3380CC4-5D6E-409C-BE32-E72D297353CC}">
                <c16:uniqueId val="{0000000F-68B8-48D2-9227-6614BB7075F0}"/>
              </c:ext>
            </c:extLst>
          </c:dPt>
          <c:dPt>
            <c:idx val="8"/>
            <c:bubble3D val="0"/>
            <c:spPr>
              <a:solidFill>
                <a:schemeClr val="accent3">
                  <a:lumMod val="60000"/>
                </a:schemeClr>
              </a:solidFill>
              <a:ln w="25400">
                <a:solidFill>
                  <a:schemeClr val="lt1"/>
                </a:solidFill>
              </a:ln>
              <a:effectLst/>
              <a:sp3d contourW="25400">
                <a:contourClr>
                  <a:schemeClr val="lt1"/>
                </a:contourClr>
              </a:sp3d>
            </c:spPr>
            <c:extLst>
              <c:ext xmlns:c16="http://schemas.microsoft.com/office/drawing/2014/chart" uri="{C3380CC4-5D6E-409C-BE32-E72D297353CC}">
                <c16:uniqueId val="{00000011-68B8-48D2-9227-6614BB7075F0}"/>
              </c:ext>
            </c:extLst>
          </c:dPt>
          <c:dPt>
            <c:idx val="9"/>
            <c:bubble3D val="0"/>
            <c:spPr>
              <a:solidFill>
                <a:schemeClr val="accent4">
                  <a:lumMod val="60000"/>
                </a:schemeClr>
              </a:solidFill>
              <a:ln w="25400">
                <a:solidFill>
                  <a:schemeClr val="lt1"/>
                </a:solidFill>
              </a:ln>
              <a:effectLst/>
              <a:sp3d contourW="25400">
                <a:contourClr>
                  <a:schemeClr val="lt1"/>
                </a:contourClr>
              </a:sp3d>
            </c:spPr>
            <c:extLst>
              <c:ext xmlns:c16="http://schemas.microsoft.com/office/drawing/2014/chart" uri="{C3380CC4-5D6E-409C-BE32-E72D297353CC}">
                <c16:uniqueId val="{00000013-68B8-48D2-9227-6614BB7075F0}"/>
              </c:ext>
            </c:extLst>
          </c:dPt>
          <c:dPt>
            <c:idx val="10"/>
            <c:bubble3D val="0"/>
            <c:spPr>
              <a:solidFill>
                <a:schemeClr val="accent5">
                  <a:lumMod val="60000"/>
                </a:schemeClr>
              </a:solidFill>
              <a:ln w="25400">
                <a:solidFill>
                  <a:schemeClr val="lt1"/>
                </a:solidFill>
              </a:ln>
              <a:effectLst/>
              <a:sp3d contourW="25400">
                <a:contourClr>
                  <a:schemeClr val="lt1"/>
                </a:contourClr>
              </a:sp3d>
            </c:spPr>
            <c:extLst>
              <c:ext xmlns:c16="http://schemas.microsoft.com/office/drawing/2014/chart" uri="{C3380CC4-5D6E-409C-BE32-E72D297353CC}">
                <c16:uniqueId val="{00000015-68B8-48D2-9227-6614BB7075F0}"/>
              </c:ext>
            </c:extLst>
          </c:dPt>
          <c:dLbls>
            <c:spPr>
              <a:solidFill>
                <a:sysClr val="window" lastClr="FFFFFF"/>
              </a:solidFill>
              <a:ln>
                <a:solidFill>
                  <a:sysClr val="windowText" lastClr="000000">
                    <a:lumMod val="25000"/>
                    <a:lumOff val="75000"/>
                  </a:sysClr>
                </a:solidFill>
              </a:ln>
              <a:effectLst/>
            </c:spPr>
            <c:txPr>
              <a:bodyPr rot="0" spcFirstLastPara="1" vertOverflow="clip" horzOverflow="clip" vert="horz" wrap="square" lIns="38100" tIns="19050" rIns="38100" bIns="19050" anchor="ctr" anchorCtr="1">
                <a:spAutoFit/>
              </a:bodyPr>
              <a:lstStyle/>
              <a:p>
                <a:pPr>
                  <a:defRPr sz="900" b="0" i="0" u="none" strike="noStrike" kern="1200" baseline="0">
                    <a:solidFill>
                      <a:schemeClr val="dk1">
                        <a:lumMod val="65000"/>
                        <a:lumOff val="35000"/>
                      </a:schemeClr>
                    </a:solidFill>
                    <a:latin typeface="+mn-lt"/>
                    <a:ea typeface="+mn-ea"/>
                    <a:cs typeface="+mn-cs"/>
                  </a:defRPr>
                </a:pPr>
                <a:endParaRPr lang="sk-SK"/>
              </a:p>
            </c:txPr>
            <c:dLblPos val="outEnd"/>
            <c:showLegendKey val="0"/>
            <c:showVal val="0"/>
            <c:showCatName val="1"/>
            <c:showSerName val="0"/>
            <c:showPercent val="1"/>
            <c:showBubbleSize val="0"/>
            <c:showLeaderLines val="0"/>
            <c:extLst>
              <c:ext xmlns:c15="http://schemas.microsoft.com/office/drawing/2012/chart" uri="{CE6537A1-D6FC-4f65-9D91-7224C49458BB}">
                <c15:spPr xmlns:c15="http://schemas.microsoft.com/office/drawing/2012/chart">
                  <a:prstGeom prst="wedgeRectCallout">
                    <a:avLst/>
                  </a:prstGeom>
                  <a:noFill/>
                  <a:ln>
                    <a:noFill/>
                  </a:ln>
                </c15:spPr>
              </c:ext>
            </c:extLst>
          </c:dLbls>
          <c:cat>
            <c:strRef>
              <c:f>Hárok1!$A$2:$A$12</c:f>
              <c:strCache>
                <c:ptCount val="10"/>
                <c:pt idx="0">
                  <c:v>Bez vzdelania</c:v>
                </c:pt>
                <c:pt idx="1">
                  <c:v>základné</c:v>
                </c:pt>
                <c:pt idx="2">
                  <c:v>Nižšie stredné odborné</c:v>
                </c:pt>
                <c:pt idx="3">
                  <c:v>Stredné odborné</c:v>
                </c:pt>
                <c:pt idx="4">
                  <c:v>Úplné stredné odborné</c:v>
                </c:pt>
                <c:pt idx="5">
                  <c:v>Úplné stredné všeobecné</c:v>
                </c:pt>
                <c:pt idx="6">
                  <c:v>Vyššie odborné</c:v>
                </c:pt>
                <c:pt idx="7">
                  <c:v>Vysokoškolské I. stupeň</c:v>
                </c:pt>
                <c:pt idx="8">
                  <c:v>Vysokoškolské II. stupeň</c:v>
                </c:pt>
                <c:pt idx="9">
                  <c:v>Vysokoškolské III. stupeň</c:v>
                </c:pt>
              </c:strCache>
            </c:strRef>
          </c:cat>
          <c:val>
            <c:numRef>
              <c:f>Hárok1!$B$2:$B$12</c:f>
              <c:numCache>
                <c:formatCode>General</c:formatCode>
                <c:ptCount val="11"/>
                <c:pt idx="1">
                  <c:v>0</c:v>
                </c:pt>
                <c:pt idx="2">
                  <c:v>0</c:v>
                </c:pt>
                <c:pt idx="3">
                  <c:v>37</c:v>
                </c:pt>
                <c:pt idx="4">
                  <c:v>147</c:v>
                </c:pt>
                <c:pt idx="5">
                  <c:v>4</c:v>
                </c:pt>
                <c:pt idx="6">
                  <c:v>2</c:v>
                </c:pt>
                <c:pt idx="7">
                  <c:v>5</c:v>
                </c:pt>
                <c:pt idx="8">
                  <c:v>19</c:v>
                </c:pt>
                <c:pt idx="9">
                  <c:v>2</c:v>
                </c:pt>
                <c:pt idx="10">
                  <c:v>0</c:v>
                </c:pt>
              </c:numCache>
            </c:numRef>
          </c:val>
          <c:extLst>
            <c:ext xmlns:c16="http://schemas.microsoft.com/office/drawing/2014/chart" uri="{C3380CC4-5D6E-409C-BE32-E72D297353CC}">
              <c16:uniqueId val="{00000000-DF37-43C6-927F-01D24449D8AF}"/>
            </c:ext>
          </c:extLst>
        </c:ser>
        <c:dLbls>
          <c:dLblPos val="outEnd"/>
          <c:showLegendKey val="0"/>
          <c:showVal val="0"/>
          <c:showCatName val="0"/>
          <c:showSerName val="0"/>
          <c:showPercent val="0"/>
          <c:showBubbleSize val="0"/>
          <c:showLeaderLines val="0"/>
        </c:dLbls>
      </c:pie3DChart>
      <c:spPr>
        <a:noFill/>
        <a:ln>
          <a:noFill/>
        </a:ln>
        <a:effectLst/>
      </c:spPr>
    </c:plotArea>
    <c:legend>
      <c:legendPos val="l"/>
      <c:layout>
        <c:manualLayout>
          <c:xMode val="edge"/>
          <c:yMode val="edge"/>
          <c:x val="1.3888888888888888E-2"/>
          <c:y val="0.15378390201224848"/>
          <c:w val="0.25200659813356663"/>
          <c:h val="0.76226692366579163"/>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sk-SK"/>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sk-SK"/>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sk-SK"/>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sk-SK" sz="1200"/>
              <a:t>Počet</a:t>
            </a:r>
            <a:r>
              <a:rPr lang="sk-SK" sz="1200" baseline="0"/>
              <a:t> stravníkov a donáška obedov </a:t>
            </a:r>
            <a:endParaRPr lang="sk-SK" sz="1200"/>
          </a:p>
        </c:rich>
      </c:tx>
      <c:overlay val="0"/>
    </c:title>
    <c:autoTitleDeleted val="0"/>
    <c:plotArea>
      <c:layout/>
      <c:barChart>
        <c:barDir val="col"/>
        <c:grouping val="clustered"/>
        <c:varyColors val="0"/>
        <c:ser>
          <c:idx val="0"/>
          <c:order val="0"/>
          <c:tx>
            <c:strRef>
              <c:f>Hárok1!$B$1</c:f>
              <c:strCache>
                <c:ptCount val="1"/>
                <c:pt idx="0">
                  <c:v>2014</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Hárok1!$A$2:$A$3</c:f>
              <c:strCache>
                <c:ptCount val="2"/>
                <c:pt idx="0">
                  <c:v>Stravníci</c:v>
                </c:pt>
                <c:pt idx="1">
                  <c:v>Rozvoz obedov</c:v>
                </c:pt>
              </c:strCache>
            </c:strRef>
          </c:cat>
          <c:val>
            <c:numRef>
              <c:f>Hárok1!$B$2:$B$3</c:f>
              <c:numCache>
                <c:formatCode>General</c:formatCode>
                <c:ptCount val="2"/>
                <c:pt idx="0">
                  <c:v>184</c:v>
                </c:pt>
                <c:pt idx="1">
                  <c:v>50</c:v>
                </c:pt>
              </c:numCache>
            </c:numRef>
          </c:val>
          <c:extLst>
            <c:ext xmlns:c16="http://schemas.microsoft.com/office/drawing/2014/chart" uri="{C3380CC4-5D6E-409C-BE32-E72D297353CC}">
              <c16:uniqueId val="{00000000-B9F0-4D1A-A83C-7182851F49AC}"/>
            </c:ext>
          </c:extLst>
        </c:ser>
        <c:ser>
          <c:idx val="1"/>
          <c:order val="1"/>
          <c:tx>
            <c:strRef>
              <c:f>Hárok1!$C$1</c:f>
              <c:strCache>
                <c:ptCount val="1"/>
                <c:pt idx="0">
                  <c:v>2015</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Hárok1!$A$2:$A$3</c:f>
              <c:strCache>
                <c:ptCount val="2"/>
                <c:pt idx="0">
                  <c:v>Stravníci</c:v>
                </c:pt>
                <c:pt idx="1">
                  <c:v>Rozvoz obedov</c:v>
                </c:pt>
              </c:strCache>
            </c:strRef>
          </c:cat>
          <c:val>
            <c:numRef>
              <c:f>Hárok1!$C$2:$C$3</c:f>
              <c:numCache>
                <c:formatCode>General</c:formatCode>
                <c:ptCount val="2"/>
                <c:pt idx="0">
                  <c:v>189</c:v>
                </c:pt>
                <c:pt idx="1">
                  <c:v>47</c:v>
                </c:pt>
              </c:numCache>
            </c:numRef>
          </c:val>
          <c:extLst>
            <c:ext xmlns:c16="http://schemas.microsoft.com/office/drawing/2014/chart" uri="{C3380CC4-5D6E-409C-BE32-E72D297353CC}">
              <c16:uniqueId val="{00000001-B9F0-4D1A-A83C-7182851F49AC}"/>
            </c:ext>
          </c:extLst>
        </c:ser>
        <c:ser>
          <c:idx val="2"/>
          <c:order val="2"/>
          <c:tx>
            <c:strRef>
              <c:f>Hárok1!$D$1</c:f>
              <c:strCache>
                <c:ptCount val="1"/>
                <c:pt idx="0">
                  <c:v>2016</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Hárok1!$A$2:$A$3</c:f>
              <c:strCache>
                <c:ptCount val="2"/>
                <c:pt idx="0">
                  <c:v>Stravníci</c:v>
                </c:pt>
                <c:pt idx="1">
                  <c:v>Rozvoz obedov</c:v>
                </c:pt>
              </c:strCache>
            </c:strRef>
          </c:cat>
          <c:val>
            <c:numRef>
              <c:f>Hárok1!$D$2:$D$3</c:f>
              <c:numCache>
                <c:formatCode>General</c:formatCode>
                <c:ptCount val="2"/>
                <c:pt idx="0">
                  <c:v>182</c:v>
                </c:pt>
                <c:pt idx="1">
                  <c:v>59</c:v>
                </c:pt>
              </c:numCache>
            </c:numRef>
          </c:val>
          <c:extLst>
            <c:ext xmlns:c16="http://schemas.microsoft.com/office/drawing/2014/chart" uri="{C3380CC4-5D6E-409C-BE32-E72D297353CC}">
              <c16:uniqueId val="{00000002-B9F0-4D1A-A83C-7182851F49AC}"/>
            </c:ext>
          </c:extLst>
        </c:ser>
        <c:ser>
          <c:idx val="3"/>
          <c:order val="3"/>
          <c:tx>
            <c:strRef>
              <c:f>Hárok1!$E$1</c:f>
              <c:strCache>
                <c:ptCount val="1"/>
                <c:pt idx="0">
                  <c:v>2017</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Hárok1!$A$2:$A$3</c:f>
              <c:strCache>
                <c:ptCount val="2"/>
                <c:pt idx="0">
                  <c:v>Stravníci</c:v>
                </c:pt>
                <c:pt idx="1">
                  <c:v>Rozvoz obedov</c:v>
                </c:pt>
              </c:strCache>
            </c:strRef>
          </c:cat>
          <c:val>
            <c:numRef>
              <c:f>Hárok1!$E$2:$E$3</c:f>
              <c:numCache>
                <c:formatCode>General</c:formatCode>
                <c:ptCount val="2"/>
                <c:pt idx="0">
                  <c:v>182</c:v>
                </c:pt>
                <c:pt idx="1">
                  <c:v>65</c:v>
                </c:pt>
              </c:numCache>
            </c:numRef>
          </c:val>
          <c:extLst>
            <c:ext xmlns:c16="http://schemas.microsoft.com/office/drawing/2014/chart" uri="{C3380CC4-5D6E-409C-BE32-E72D297353CC}">
              <c16:uniqueId val="{00000003-B9F0-4D1A-A83C-7182851F49AC}"/>
            </c:ext>
          </c:extLst>
        </c:ser>
        <c:ser>
          <c:idx val="4"/>
          <c:order val="4"/>
          <c:tx>
            <c:strRef>
              <c:f>Hárok1!$F$1</c:f>
              <c:strCache>
                <c:ptCount val="1"/>
                <c:pt idx="0">
                  <c:v>2018</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Hárok1!$A$2:$A$3</c:f>
              <c:strCache>
                <c:ptCount val="2"/>
                <c:pt idx="0">
                  <c:v>Stravníci</c:v>
                </c:pt>
                <c:pt idx="1">
                  <c:v>Rozvoz obedov</c:v>
                </c:pt>
              </c:strCache>
            </c:strRef>
          </c:cat>
          <c:val>
            <c:numRef>
              <c:f>Hárok1!$F$2:$F$3</c:f>
              <c:numCache>
                <c:formatCode>General</c:formatCode>
                <c:ptCount val="2"/>
                <c:pt idx="0">
                  <c:v>180</c:v>
                </c:pt>
                <c:pt idx="1">
                  <c:v>71</c:v>
                </c:pt>
              </c:numCache>
            </c:numRef>
          </c:val>
          <c:extLst>
            <c:ext xmlns:c16="http://schemas.microsoft.com/office/drawing/2014/chart" uri="{C3380CC4-5D6E-409C-BE32-E72D297353CC}">
              <c16:uniqueId val="{00000004-B9F0-4D1A-A83C-7182851F49AC}"/>
            </c:ext>
          </c:extLst>
        </c:ser>
        <c:ser>
          <c:idx val="5"/>
          <c:order val="5"/>
          <c:tx>
            <c:strRef>
              <c:f>Hárok1!$G$1</c:f>
              <c:strCache>
                <c:ptCount val="1"/>
                <c:pt idx="0">
                  <c:v>2019</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Hárok1!$A$2:$A$3</c:f>
              <c:strCache>
                <c:ptCount val="2"/>
                <c:pt idx="0">
                  <c:v>Stravníci</c:v>
                </c:pt>
                <c:pt idx="1">
                  <c:v>Rozvoz obedov</c:v>
                </c:pt>
              </c:strCache>
            </c:strRef>
          </c:cat>
          <c:val>
            <c:numRef>
              <c:f>Hárok1!$G$2:$G$3</c:f>
              <c:numCache>
                <c:formatCode>General</c:formatCode>
                <c:ptCount val="2"/>
                <c:pt idx="0">
                  <c:v>182</c:v>
                </c:pt>
                <c:pt idx="1">
                  <c:v>79</c:v>
                </c:pt>
              </c:numCache>
            </c:numRef>
          </c:val>
          <c:extLst>
            <c:ext xmlns:c16="http://schemas.microsoft.com/office/drawing/2014/chart" uri="{C3380CC4-5D6E-409C-BE32-E72D297353CC}">
              <c16:uniqueId val="{00000005-B9F0-4D1A-A83C-7182851F49AC}"/>
            </c:ext>
          </c:extLst>
        </c:ser>
        <c:ser>
          <c:idx val="6"/>
          <c:order val="6"/>
          <c:tx>
            <c:strRef>
              <c:f>Hárok1!$H$1</c:f>
              <c:strCache>
                <c:ptCount val="1"/>
                <c:pt idx="0">
                  <c:v>2020</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1"/>
              </c:ext>
            </c:extLst>
          </c:dLbls>
          <c:cat>
            <c:strRef>
              <c:f>Hárok1!$A$2:$A$3</c:f>
              <c:strCache>
                <c:ptCount val="2"/>
                <c:pt idx="0">
                  <c:v>Stravníci</c:v>
                </c:pt>
                <c:pt idx="1">
                  <c:v>Rozvoz obedov</c:v>
                </c:pt>
              </c:strCache>
            </c:strRef>
          </c:cat>
          <c:val>
            <c:numRef>
              <c:f>Hárok1!$H$2:$H$3</c:f>
              <c:numCache>
                <c:formatCode>General</c:formatCode>
                <c:ptCount val="2"/>
                <c:pt idx="0">
                  <c:v>182</c:v>
                </c:pt>
                <c:pt idx="1">
                  <c:v>64</c:v>
                </c:pt>
              </c:numCache>
            </c:numRef>
          </c:val>
          <c:extLst>
            <c:ext xmlns:c16="http://schemas.microsoft.com/office/drawing/2014/chart" uri="{C3380CC4-5D6E-409C-BE32-E72D297353CC}">
              <c16:uniqueId val="{00000001-FC1D-45D0-B2AC-DDF6E851CB82}"/>
            </c:ext>
          </c:extLst>
        </c:ser>
        <c:dLbls>
          <c:showLegendKey val="0"/>
          <c:showVal val="1"/>
          <c:showCatName val="0"/>
          <c:showSerName val="0"/>
          <c:showPercent val="0"/>
          <c:showBubbleSize val="0"/>
        </c:dLbls>
        <c:gapWidth val="150"/>
        <c:overlap val="-25"/>
        <c:axId val="126210816"/>
        <c:axId val="126212352"/>
      </c:barChart>
      <c:catAx>
        <c:axId val="126210816"/>
        <c:scaling>
          <c:orientation val="minMax"/>
        </c:scaling>
        <c:delete val="0"/>
        <c:axPos val="b"/>
        <c:numFmt formatCode="General" sourceLinked="0"/>
        <c:majorTickMark val="none"/>
        <c:minorTickMark val="none"/>
        <c:tickLblPos val="nextTo"/>
        <c:crossAx val="126212352"/>
        <c:crosses val="autoZero"/>
        <c:auto val="1"/>
        <c:lblAlgn val="ctr"/>
        <c:lblOffset val="100"/>
        <c:noMultiLvlLbl val="0"/>
      </c:catAx>
      <c:valAx>
        <c:axId val="126212352"/>
        <c:scaling>
          <c:orientation val="minMax"/>
        </c:scaling>
        <c:delete val="1"/>
        <c:axPos val="l"/>
        <c:numFmt formatCode="General" sourceLinked="1"/>
        <c:majorTickMark val="none"/>
        <c:minorTickMark val="none"/>
        <c:tickLblPos val="none"/>
        <c:crossAx val="126210816"/>
        <c:crosses val="autoZero"/>
        <c:crossBetween val="between"/>
      </c:valAx>
    </c:plotArea>
    <c:legend>
      <c:legendPos val="t"/>
      <c:overlay val="0"/>
    </c:legend>
    <c:plotVisOnly val="1"/>
    <c:dispBlanksAs val="gap"/>
    <c:showDLblsOverMax val="0"/>
  </c:chart>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6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D50A148-499F-469F-9B39-238F99B6351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1867</TotalTime>
  <Pages>72</Pages>
  <Words>21903</Words>
  <Characters>124853</Characters>
  <Application>Microsoft Office Word</Application>
  <DocSecurity>0</DocSecurity>
  <Lines>1040</Lines>
  <Paragraphs>292</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146464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jrisianova</dc:creator>
  <cp:keywords/>
  <dc:description/>
  <cp:lastModifiedBy>livia.kominova</cp:lastModifiedBy>
  <cp:revision>24</cp:revision>
  <cp:lastPrinted>2021-06-18T07:29:00Z</cp:lastPrinted>
  <dcterms:created xsi:type="dcterms:W3CDTF">2020-05-04T12:59:00Z</dcterms:created>
  <dcterms:modified xsi:type="dcterms:W3CDTF">2021-06-22T10:41:00Z</dcterms:modified>
</cp:coreProperties>
</file>