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693" w:rsidRPr="00A1427E" w:rsidRDefault="00696693" w:rsidP="0032753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2753A" w:rsidRPr="00A1427E" w:rsidRDefault="0032753A" w:rsidP="003275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Poznámky k účtovnej závierke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ku dňu 31.12.20</w:t>
      </w:r>
      <w:r w:rsidR="00CC2D88"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20</w:t>
      </w:r>
    </w:p>
    <w:p w:rsidR="0032753A" w:rsidRPr="0032753A" w:rsidRDefault="0032753A" w:rsidP="0032753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025"/>
        <w:gridCol w:w="3195"/>
      </w:tblGrid>
      <w:tr w:rsidR="0032753A" w:rsidRPr="0032753A" w:rsidTr="0032753A"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53A" w:rsidRPr="0032753A" w:rsidRDefault="0032753A" w:rsidP="003275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4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Názov spoločnosti: 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53A" w:rsidRPr="0032753A" w:rsidRDefault="00A1427E" w:rsidP="00A142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4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Minority n.o.</w:t>
            </w:r>
            <w:r w:rsidR="0032753A" w:rsidRPr="0032753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br/>
            </w:r>
            <w:r w:rsidRPr="00A14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Vnútorná okruzná 1189/42</w:t>
            </w:r>
            <w:r w:rsidR="0032753A" w:rsidRPr="00A1427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, 94501 Komárno</w:t>
            </w:r>
          </w:p>
        </w:tc>
      </w:tr>
    </w:tbl>
    <w:p w:rsidR="00A1427E" w:rsidRPr="00A1427E" w:rsidRDefault="0032753A" w:rsidP="00A1427E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ICO: </w:t>
      </w:r>
      <w:r w:rsidR="00A1427E"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50157914</w:t>
      </w: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DIC: </w:t>
      </w:r>
      <w:r w:rsidR="00A1427E"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2120200544</w:t>
      </w: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  <w:t xml:space="preserve">Dátum vzniku: </w:t>
      </w:r>
      <w:r w:rsidR="00A1427E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Registračné číslo VVS/NO-2/2016</w:t>
      </w:r>
      <w:r w:rsidR="00A1427E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Registrový úrad: Okresný úrad Nitra</w:t>
      </w:r>
      <w:r w:rsidR="00A1427E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Dátum vzniku: 25.01.2016</w:t>
      </w: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  <w:t>Hlavné činnosti:</w:t>
      </w:r>
      <w:r w:rsidR="00A1427E"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1427E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vzdelávania a výchovy</w:t>
      </w:r>
    </w:p>
    <w:p w:rsidR="00A1427E" w:rsidRDefault="0032753A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142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  <w:t xml:space="preserve">Štatutárny orgán- </w:t>
      </w:r>
      <w:r w:rsid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riaditeľ: Gábor Katona</w:t>
      </w: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:rsidR="00A1427E" w:rsidRDefault="00A1427E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Organizácia nemá zamestnancov, ich členovia spolupracujú na základe dobrovoľníctva s cieľom naplnení cieľov neziskovej organizácie.</w:t>
      </w:r>
    </w:p>
    <w:p w:rsidR="00CC2D88" w:rsidRDefault="0032753A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Spoločnosť za sledované obdobie</w:t>
      </w:r>
      <w:r w:rsid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zabezpečovala financovania svojich plánov, podanie grantu na vyhotovenie kreativneho domu v Komárne. </w:t>
      </w:r>
    </w:p>
    <w:p w:rsidR="00A1427E" w:rsidRPr="00A1427E" w:rsidRDefault="00A1427E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Ďalšie investničné plány sú v súvislosti z dotaciou na roky 2021-2023. </w:t>
      </w:r>
    </w:p>
    <w:p w:rsidR="00CC2D88" w:rsidRPr="00A1427E" w:rsidRDefault="00CC2D88" w:rsidP="00CC2D88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B322D" w:rsidRPr="00A1427E" w:rsidRDefault="0032753A" w:rsidP="00CC2D88">
      <w:pPr>
        <w:rPr>
          <w:rFonts w:ascii="Times New Roman" w:hAnsi="Times New Roman" w:cs="Times New Roman"/>
          <w:sz w:val="24"/>
          <w:szCs w:val="24"/>
        </w:rPr>
      </w:pPr>
      <w:r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 Komárne, dňa </w:t>
      </w:r>
      <w:r w:rsidR="00CC2D88" w:rsidRPr="00A1427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26.06.2021</w:t>
      </w:r>
    </w:p>
    <w:sectPr w:rsidR="008B322D" w:rsidRPr="00A1427E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8B322D"/>
    <w:rsid w:val="0032753A"/>
    <w:rsid w:val="00696693"/>
    <w:rsid w:val="008B322D"/>
    <w:rsid w:val="00A1427E"/>
    <w:rsid w:val="00CC2D88"/>
    <w:rsid w:val="00E06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32753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32753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400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2021-06-30T15:27:00Z</cp:lastPrinted>
  <dcterms:created xsi:type="dcterms:W3CDTF">2021-06-30T18:59:00Z</dcterms:created>
  <dcterms:modified xsi:type="dcterms:W3CDTF">2021-06-30T18:59:00Z</dcterms:modified>
</cp:coreProperties>
</file>