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160" w:line="240" w:lineRule="auto"/>
        <w:ind w:left="0" w:right="0" w:firstLine="0"/>
        <w:jc w:val="left"/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32"/>
          <w:szCs w:val="32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32"/>
          <w:szCs w:val="32"/>
          <w:u w:val="none"/>
          <w:shd w:val="clear" w:fill="auto"/>
          <w:vertAlign w:val="baseline"/>
          <w:rtl w:val="0"/>
        </w:rPr>
        <w:t xml:space="preserve"> </w:t>
      </w:r>
      <w:r>
        <w:rPr>
          <w:rFonts w:ascii="Times New Roman" w:hAnsi="Times New Roman" w:eastAsia="Times New Roman" w:cs="Times New Roman"/>
          <w:b/>
          <w:sz w:val="32"/>
          <w:szCs w:val="32"/>
          <w:rtl w:val="0"/>
        </w:rPr>
        <w:t>KIDS ENERGY</w:t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32"/>
          <w:szCs w:val="32"/>
          <w:u w:val="none"/>
          <w:shd w:val="clear" w:fill="auto"/>
          <w:vertAlign w:val="baseline"/>
          <w:rtl w:val="0"/>
        </w:rPr>
        <w:t xml:space="preserve">, s.r.o., </w:t>
      </w:r>
      <w:r>
        <w:rPr>
          <w:rFonts w:ascii="Times New Roman" w:hAnsi="Times New Roman" w:eastAsia="Times New Roman" w:cs="Times New Roman"/>
          <w:b/>
          <w:sz w:val="32"/>
          <w:szCs w:val="32"/>
          <w:rtl w:val="0"/>
        </w:rPr>
        <w:t>Rovniankova</w:t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32"/>
          <w:szCs w:val="32"/>
          <w:u w:val="none"/>
          <w:shd w:val="clear" w:fill="auto"/>
          <w:vertAlign w:val="baseline"/>
          <w:rtl w:val="0"/>
        </w:rPr>
        <w:t xml:space="preserve"> 13, </w:t>
      </w:r>
      <w:r>
        <w:rPr>
          <w:rFonts w:ascii="Times New Roman" w:hAnsi="Times New Roman" w:eastAsia="Times New Roman" w:cs="Times New Roman"/>
          <w:b/>
          <w:sz w:val="32"/>
          <w:szCs w:val="32"/>
          <w:rtl w:val="0"/>
        </w:rPr>
        <w:t>85102 Bratislava</w:t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32"/>
          <w:szCs w:val="32"/>
          <w:u w:val="none"/>
          <w:shd w:val="clear" w:fill="auto"/>
          <w:vertAlign w:val="baseline"/>
          <w:rtl w:val="0"/>
        </w:rPr>
        <w:t xml:space="preserve">, Prevádzka: </w:t>
      </w:r>
      <w:r>
        <w:rPr>
          <w:rFonts w:ascii="Times New Roman" w:hAnsi="Times New Roman" w:eastAsia="Times New Roman" w:cs="Times New Roman"/>
          <w:b/>
          <w:sz w:val="32"/>
          <w:szCs w:val="32"/>
          <w:rtl w:val="0"/>
        </w:rPr>
        <w:t>Gašparíkova 7</w:t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32"/>
          <w:szCs w:val="32"/>
          <w:u w:val="none"/>
          <w:shd w:val="clear" w:fill="auto"/>
          <w:vertAlign w:val="baseline"/>
          <w:rtl w:val="0"/>
        </w:rPr>
        <w:t xml:space="preserve">, </w:t>
      </w:r>
      <w:r>
        <w:rPr>
          <w:rFonts w:ascii="Times New Roman" w:hAnsi="Times New Roman" w:eastAsia="Times New Roman" w:cs="Times New Roman"/>
          <w:b/>
          <w:sz w:val="32"/>
          <w:szCs w:val="32"/>
          <w:rtl w:val="0"/>
        </w:rPr>
        <w:t>821 04 Bratislava</w:t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32"/>
          <w:szCs w:val="32"/>
          <w:u w:val="none"/>
          <w:shd w:val="clear" w:fill="auto"/>
          <w:vertAlign w:val="baseline"/>
          <w:rtl w:val="0"/>
        </w:rPr>
        <w:t>, IČO: 4</w:t>
      </w:r>
      <w:r>
        <w:rPr>
          <w:rFonts w:ascii="Times New Roman" w:hAnsi="Times New Roman" w:eastAsia="Times New Roman" w:cs="Times New Roman"/>
          <w:b/>
          <w:sz w:val="32"/>
          <w:szCs w:val="32"/>
          <w:rtl w:val="0"/>
        </w:rPr>
        <w:t>7007249</w:t>
      </w:r>
    </w:p>
    <w:p>
      <w:pPr>
        <w:keepNext w:val="0"/>
        <w:keepLines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160" w:line="240" w:lineRule="auto"/>
        <w:ind w:left="0" w:right="0" w:firstLine="0"/>
        <w:jc w:val="left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</w:rPr>
      </w:pPr>
    </w:p>
    <w:p>
      <w:pPr>
        <w:keepNext w:val="0"/>
        <w:keepLines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160" w:line="240" w:lineRule="auto"/>
        <w:ind w:left="0" w:right="0" w:firstLine="0"/>
        <w:jc w:val="left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</w:rPr>
      </w:pPr>
    </w:p>
    <w:p>
      <w:pPr>
        <w:keepNext w:val="0"/>
        <w:keepLines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160" w:line="240" w:lineRule="auto"/>
        <w:ind w:left="0" w:right="0" w:firstLine="0"/>
        <w:jc w:val="left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</w:rPr>
      </w:pPr>
    </w:p>
    <w:p>
      <w:pPr>
        <w:keepNext w:val="0"/>
        <w:keepLines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160" w:line="240" w:lineRule="auto"/>
        <w:ind w:left="0" w:right="0" w:firstLine="0"/>
        <w:jc w:val="left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</w:rPr>
      </w:pPr>
    </w:p>
    <w:p>
      <w:pPr>
        <w:keepNext w:val="0"/>
        <w:keepLines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160" w:line="240" w:lineRule="auto"/>
        <w:ind w:left="0" w:right="0" w:firstLine="0"/>
        <w:jc w:val="left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</w:rPr>
      </w:pPr>
    </w:p>
    <w:p>
      <w:pPr>
        <w:keepNext w:val="0"/>
        <w:keepLines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160" w:line="240" w:lineRule="auto"/>
        <w:ind w:left="0" w:right="0" w:firstLine="0"/>
        <w:jc w:val="left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</w:rPr>
      </w:pPr>
    </w:p>
    <w:p>
      <w:pPr>
        <w:keepNext w:val="0"/>
        <w:keepLines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160" w:line="240" w:lineRule="auto"/>
        <w:ind w:left="0" w:right="0" w:firstLine="0"/>
        <w:jc w:val="left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</w:rPr>
      </w:pPr>
    </w:p>
    <w:p>
      <w:pPr>
        <w:keepNext w:val="0"/>
        <w:keepLines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160" w:line="240" w:lineRule="auto"/>
        <w:ind w:left="0" w:right="0" w:firstLine="0"/>
        <w:jc w:val="left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</w:rPr>
      </w:pPr>
    </w:p>
    <w:p>
      <w:pPr>
        <w:keepNext w:val="0"/>
        <w:keepLines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160" w:line="240" w:lineRule="auto"/>
        <w:ind w:left="0" w:right="0" w:firstLine="0"/>
        <w:jc w:val="left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</w:rPr>
      </w:pPr>
    </w:p>
    <w:p>
      <w:pPr>
        <w:keepNext w:val="0"/>
        <w:keepLines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160" w:line="240" w:lineRule="auto"/>
        <w:ind w:left="0" w:right="0" w:firstLine="0"/>
        <w:jc w:val="left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</w:rPr>
      </w:pPr>
    </w:p>
    <w:p>
      <w:pPr>
        <w:keepNext w:val="0"/>
        <w:keepLines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160" w:line="240" w:lineRule="auto"/>
        <w:ind w:left="0" w:right="0" w:firstLine="0"/>
        <w:jc w:val="left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48"/>
          <w:szCs w:val="48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48"/>
          <w:szCs w:val="48"/>
          <w:u w:val="none"/>
          <w:shd w:val="clear" w:fill="auto"/>
          <w:vertAlign w:val="baseline"/>
          <w:rtl w:val="0"/>
        </w:rPr>
        <w:t>Výročná správa o činnosti a hospodárení zariadenia sociálnych služieb za rok 2020</w:t>
      </w:r>
    </w:p>
    <w:p>
      <w:pPr>
        <w:keepNext w:val="0"/>
        <w:keepLines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160" w:line="240" w:lineRule="auto"/>
        <w:ind w:left="0" w:right="0" w:firstLine="0"/>
        <w:jc w:val="left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</w:rPr>
      </w:pPr>
    </w:p>
    <w:p>
      <w:pPr>
        <w:keepNext w:val="0"/>
        <w:keepLines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160" w:line="240" w:lineRule="auto"/>
        <w:ind w:left="0" w:right="0" w:firstLine="0"/>
        <w:jc w:val="left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</w:rPr>
      </w:pPr>
    </w:p>
    <w:p>
      <w:pPr>
        <w:keepNext w:val="0"/>
        <w:keepLines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160" w:line="240" w:lineRule="auto"/>
        <w:ind w:left="0" w:right="0" w:firstLine="0"/>
        <w:jc w:val="left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</w:rPr>
      </w:pPr>
    </w:p>
    <w:p>
      <w:pPr>
        <w:keepNext w:val="0"/>
        <w:keepLines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160" w:line="240" w:lineRule="auto"/>
        <w:ind w:left="0" w:right="0" w:firstLine="0"/>
        <w:jc w:val="left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</w:rPr>
      </w:pPr>
    </w:p>
    <w:p>
      <w:pPr>
        <w:keepNext w:val="0"/>
        <w:keepLines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160" w:line="240" w:lineRule="auto"/>
        <w:ind w:left="0" w:right="0" w:firstLine="0"/>
        <w:jc w:val="left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</w:rPr>
      </w:pPr>
    </w:p>
    <w:p>
      <w:pPr>
        <w:keepNext w:val="0"/>
        <w:keepLines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160" w:line="240" w:lineRule="auto"/>
        <w:ind w:left="0" w:right="0" w:firstLine="0"/>
        <w:jc w:val="left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</w:rPr>
      </w:pPr>
    </w:p>
    <w:p>
      <w:pPr>
        <w:keepNext w:val="0"/>
        <w:keepLines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160" w:line="240" w:lineRule="auto"/>
        <w:ind w:left="0" w:right="0" w:firstLine="0"/>
        <w:jc w:val="left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ab/>
      </w:r>
      <w:r>
        <w:rPr>
          <w:rFonts w:ascii="Times New Roman" w:hAnsi="Times New Roman" w:eastAsia="Times New Roman" w:cs="Times New Roman"/>
          <w:sz w:val="24"/>
          <w:szCs w:val="24"/>
          <w:rtl w:val="0"/>
        </w:rPr>
        <w:t>Bratislava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rtl w:val="0"/>
        </w:rPr>
        <w:t>7.7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 xml:space="preserve">.2021 </w:t>
      </w:r>
    </w:p>
    <w:p>
      <w:pPr>
        <w:keepNext w:val="0"/>
        <w:keepLines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160" w:line="240" w:lineRule="auto"/>
        <w:ind w:left="0" w:right="0" w:firstLine="0"/>
        <w:jc w:val="left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</w:rPr>
      </w:pPr>
    </w:p>
    <w:p>
      <w:pPr>
        <w:keepNext w:val="0"/>
        <w:keepLines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160" w:line="240" w:lineRule="auto"/>
        <w:ind w:left="0" w:right="0" w:firstLine="0"/>
        <w:jc w:val="left"/>
        <w:rPr>
          <w:rFonts w:ascii="Times New Roman" w:hAnsi="Times New Roman" w:eastAsia="Times New Roman" w:cs="Times New Roman"/>
          <w:sz w:val="24"/>
          <w:szCs w:val="24"/>
        </w:rPr>
      </w:pPr>
    </w:p>
    <w:p>
      <w:pPr>
        <w:keepNext w:val="0"/>
        <w:keepLines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160" w:line="240" w:lineRule="auto"/>
        <w:ind w:left="0" w:right="0" w:firstLine="0"/>
        <w:jc w:val="left"/>
        <w:rPr>
          <w:rFonts w:ascii="Times New Roman" w:hAnsi="Times New Roman" w:eastAsia="Times New Roman" w:cs="Times New Roman"/>
          <w:sz w:val="24"/>
          <w:szCs w:val="24"/>
        </w:rPr>
      </w:pPr>
    </w:p>
    <w:p>
      <w:pPr>
        <w:keepNext w:val="0"/>
        <w:keepLines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160" w:line="240" w:lineRule="auto"/>
        <w:ind w:left="0" w:right="0" w:firstLine="0"/>
        <w:jc w:val="left"/>
        <w:rPr>
          <w:rFonts w:ascii="Times New Roman" w:hAnsi="Times New Roman" w:eastAsia="Times New Roman" w:cs="Times New Roman"/>
          <w:sz w:val="24"/>
          <w:szCs w:val="24"/>
        </w:rPr>
      </w:pPr>
    </w:p>
    <w:p>
      <w:pPr>
        <w:keepNext w:val="0"/>
        <w:keepLines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160" w:line="240" w:lineRule="auto"/>
        <w:ind w:left="0" w:right="0" w:firstLine="0"/>
        <w:jc w:val="left"/>
        <w:rPr>
          <w:rFonts w:ascii="Times New Roman" w:hAnsi="Times New Roman" w:eastAsia="Times New Roman" w:cs="Times New Roman"/>
          <w:sz w:val="24"/>
          <w:szCs w:val="24"/>
        </w:rPr>
      </w:pPr>
    </w:p>
    <w:p>
      <w:pPr>
        <w:keepNext w:val="0"/>
        <w:keepLines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160" w:line="240" w:lineRule="auto"/>
        <w:ind w:left="0" w:right="0" w:firstLine="0"/>
        <w:jc w:val="left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</w:rPr>
      </w:pPr>
    </w:p>
    <w:p>
      <w:pPr>
        <w:keepNext w:val="0"/>
        <w:keepLines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160" w:line="240" w:lineRule="auto"/>
        <w:ind w:left="0" w:right="0" w:firstLine="0"/>
        <w:jc w:val="left"/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56"/>
          <w:szCs w:val="56"/>
          <w:u w:val="none"/>
          <w:shd w:val="clear" w:fill="auto"/>
          <w:vertAlign w:val="baseline"/>
        </w:rPr>
      </w:pPr>
    </w:p>
    <w:p>
      <w:pPr>
        <w:keepNext w:val="0"/>
        <w:keepLines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160" w:line="240" w:lineRule="auto"/>
        <w:ind w:left="0" w:right="0" w:firstLine="0"/>
        <w:jc w:val="left"/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56"/>
          <w:szCs w:val="56"/>
          <w:u w:val="none"/>
          <w:shd w:val="clear" w:fill="auto"/>
          <w:vertAlign w:val="baseline"/>
        </w:rPr>
      </w:pPr>
    </w:p>
    <w:p>
      <w:pPr>
        <w:keepNext w:val="0"/>
        <w:keepLines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160" w:line="240" w:lineRule="auto"/>
        <w:ind w:left="0" w:right="0" w:firstLine="0"/>
        <w:jc w:val="left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56"/>
          <w:szCs w:val="56"/>
          <w:u w:val="none"/>
          <w:shd w:val="clear" w:fill="auto"/>
          <w:vertAlign w:val="baseline"/>
          <w:rtl w:val="0"/>
        </w:rPr>
        <w:t>Obsah:</w:t>
      </w:r>
    </w:p>
    <w:p>
      <w:pPr>
        <w:keepNext w:val="0"/>
        <w:keepLines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160" w:line="240" w:lineRule="auto"/>
        <w:ind w:left="0" w:right="0" w:firstLine="0"/>
        <w:jc w:val="left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32"/>
          <w:szCs w:val="32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br w:type="textWrapping"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32"/>
          <w:szCs w:val="32"/>
          <w:u w:val="none"/>
          <w:shd w:val="clear" w:fill="auto"/>
          <w:vertAlign w:val="baseline"/>
          <w:rtl w:val="0"/>
        </w:rPr>
        <w:t>1. Základné informácie o zriaďovateľovi</w:t>
      </w:r>
    </w:p>
    <w:p>
      <w:pPr>
        <w:keepNext w:val="0"/>
        <w:keepLines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160" w:line="240" w:lineRule="auto"/>
        <w:ind w:left="0" w:right="0" w:firstLine="0"/>
        <w:jc w:val="left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32"/>
          <w:szCs w:val="32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32"/>
          <w:szCs w:val="32"/>
          <w:u w:val="none"/>
          <w:shd w:val="clear" w:fill="auto"/>
          <w:vertAlign w:val="baseline"/>
          <w:rtl w:val="0"/>
        </w:rPr>
        <w:br w:type="textWrapping"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32"/>
          <w:szCs w:val="32"/>
          <w:u w:val="none"/>
          <w:shd w:val="clear" w:fill="auto"/>
          <w:vertAlign w:val="baseline"/>
          <w:rtl w:val="0"/>
        </w:rPr>
        <w:t>2. Opis rozsahu sociálnych služieb, jej výchovno-vzdelávacie ciele a štruktúra prijímateľov</w:t>
      </w:r>
    </w:p>
    <w:p>
      <w:pPr>
        <w:keepNext w:val="0"/>
        <w:keepLines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160" w:line="240" w:lineRule="auto"/>
        <w:ind w:left="0" w:right="0" w:firstLine="0"/>
        <w:jc w:val="left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32"/>
          <w:szCs w:val="32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32"/>
          <w:szCs w:val="32"/>
          <w:u w:val="none"/>
          <w:shd w:val="clear" w:fill="auto"/>
          <w:vertAlign w:val="baseline"/>
          <w:rtl w:val="0"/>
        </w:rPr>
        <w:br w:type="textWrapping"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32"/>
          <w:szCs w:val="32"/>
          <w:u w:val="none"/>
          <w:shd w:val="clear" w:fill="auto"/>
          <w:vertAlign w:val="baseline"/>
          <w:rtl w:val="0"/>
        </w:rPr>
        <w:t>3. Priestorové, hygienické a personálne podmienky zariadenia</w:t>
      </w:r>
    </w:p>
    <w:p>
      <w:pPr>
        <w:keepNext w:val="0"/>
        <w:keepLines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160" w:line="240" w:lineRule="auto"/>
        <w:ind w:left="0" w:right="0" w:firstLine="0"/>
        <w:jc w:val="left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32"/>
          <w:szCs w:val="32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32"/>
          <w:szCs w:val="32"/>
          <w:u w:val="none"/>
          <w:shd w:val="clear" w:fill="auto"/>
          <w:vertAlign w:val="baseline"/>
          <w:rtl w:val="0"/>
        </w:rPr>
        <w:br w:type="textWrapping"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32"/>
          <w:szCs w:val="32"/>
          <w:u w:val="none"/>
          <w:shd w:val="clear" w:fill="auto"/>
          <w:vertAlign w:val="baseline"/>
          <w:rtl w:val="0"/>
        </w:rPr>
        <w:t xml:space="preserve">4. Prehľad o príjmoch, zdrojoch príjmov a výdavkoch </w:t>
      </w:r>
    </w:p>
    <w:p/>
    <w:p/>
    <w:p/>
    <w:p/>
    <w:p/>
    <w:p/>
    <w:p/>
    <w:p/>
    <w:p/>
    <w:p/>
    <w:p/>
    <w:p/>
    <w:p/>
    <w:p/>
    <w:p/>
    <w:p/>
    <w:p/>
    <w:p/>
    <w:p/>
    <w:p/>
    <w:p/>
    <w:p>
      <w:pPr>
        <w:keepNext w:val="0"/>
        <w:keepLines w:val="0"/>
        <w:widowControl/>
        <w:numPr>
          <w:ilvl w:val="0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259" w:lineRule="auto"/>
        <w:ind w:left="720" w:right="0" w:hanging="360"/>
        <w:jc w:val="left"/>
      </w:pPr>
      <w:r>
        <w:rPr>
          <w:rFonts w:ascii="Calibri" w:hAnsi="Calibri" w:eastAsia="Calibri" w:cs="Calibri"/>
          <w:b/>
          <w:i w:val="0"/>
          <w:smallCaps w:val="0"/>
          <w:strike w:val="0"/>
          <w:color w:val="000000"/>
          <w:sz w:val="28"/>
          <w:szCs w:val="28"/>
          <w:u w:val="none"/>
          <w:shd w:val="clear" w:fill="auto"/>
          <w:vertAlign w:val="baseline"/>
          <w:rtl w:val="0"/>
        </w:rPr>
        <w:t>Základné informácie o zriaďovateľovi</w:t>
      </w:r>
    </w:p>
    <w:p>
      <w:pPr>
        <w:keepNext w:val="0"/>
        <w:keepLines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259" w:lineRule="auto"/>
        <w:ind w:left="720" w:right="0" w:firstLine="0"/>
        <w:jc w:val="both"/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</w:rPr>
      </w:pPr>
    </w:p>
    <w:p>
      <w:pPr>
        <w:keepNext w:val="0"/>
        <w:keepLines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160" w:line="259" w:lineRule="auto"/>
        <w:ind w:left="720" w:right="0" w:firstLine="0"/>
        <w:jc w:val="both"/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8"/>
          <w:szCs w:val="28"/>
          <w:u w:val="none"/>
          <w:shd w:val="clear" w:fill="auto"/>
          <w:vertAlign w:val="baseline"/>
        </w:rPr>
      </w:pPr>
    </w:p>
    <w:p>
      <w:pPr>
        <w:ind w:firstLine="708"/>
        <w:jc w:val="both"/>
        <w:rPr>
          <w:sz w:val="28"/>
          <w:szCs w:val="28"/>
          <w:u w:val="single"/>
        </w:rPr>
      </w:pPr>
      <w:r>
        <w:rPr>
          <w:sz w:val="28"/>
          <w:szCs w:val="28"/>
          <w:u w:val="single"/>
          <w:rtl w:val="0"/>
        </w:rPr>
        <w:t>Obchodné meno alebo názov právnickej osoby: KIDS ENERGY, s.r.o.</w:t>
      </w:r>
    </w:p>
    <w:p>
      <w:pPr>
        <w:jc w:val="both"/>
        <w:rPr>
          <w:sz w:val="28"/>
          <w:szCs w:val="28"/>
        </w:rPr>
      </w:pPr>
    </w:p>
    <w:p>
      <w:pPr>
        <w:jc w:val="both"/>
        <w:rPr>
          <w:sz w:val="28"/>
          <w:szCs w:val="28"/>
          <w:u w:val="single"/>
        </w:rPr>
      </w:pPr>
    </w:p>
    <w:p>
      <w:pPr>
        <w:ind w:firstLine="708"/>
        <w:jc w:val="both"/>
        <w:rPr>
          <w:sz w:val="28"/>
          <w:szCs w:val="28"/>
          <w:u w:val="single"/>
        </w:rPr>
      </w:pPr>
      <w:r>
        <w:rPr>
          <w:sz w:val="28"/>
          <w:szCs w:val="28"/>
          <w:u w:val="single"/>
          <w:rtl w:val="0"/>
        </w:rPr>
        <w:t>Sídlo:</w:t>
      </w:r>
    </w:p>
    <w:p>
      <w:pPr>
        <w:jc w:val="both"/>
        <w:rPr>
          <w:sz w:val="28"/>
          <w:szCs w:val="28"/>
        </w:rPr>
      </w:pPr>
      <w:r>
        <w:rPr>
          <w:sz w:val="28"/>
          <w:szCs w:val="28"/>
          <w:rtl w:val="0"/>
        </w:rPr>
        <w:tab/>
      </w:r>
      <w:r>
        <w:rPr>
          <w:sz w:val="28"/>
          <w:szCs w:val="28"/>
          <w:rtl w:val="0"/>
        </w:rPr>
        <w:t>Ulica: Rovniankova</w:t>
      </w:r>
    </w:p>
    <w:p>
      <w:pPr>
        <w:jc w:val="both"/>
        <w:rPr>
          <w:sz w:val="28"/>
          <w:szCs w:val="28"/>
        </w:rPr>
      </w:pPr>
      <w:r>
        <w:rPr>
          <w:sz w:val="28"/>
          <w:szCs w:val="28"/>
          <w:rtl w:val="0"/>
        </w:rPr>
        <w:tab/>
      </w:r>
      <w:r>
        <w:rPr>
          <w:sz w:val="28"/>
          <w:szCs w:val="28"/>
          <w:rtl w:val="0"/>
        </w:rPr>
        <w:t>Súpisné číslo: 13, 05102 Bratislava</w:t>
      </w:r>
    </w:p>
    <w:p>
      <w:pPr>
        <w:jc w:val="both"/>
        <w:rPr>
          <w:sz w:val="28"/>
          <w:szCs w:val="28"/>
        </w:rPr>
      </w:pPr>
      <w:r>
        <w:rPr>
          <w:sz w:val="28"/>
          <w:szCs w:val="28"/>
          <w:rtl w:val="0"/>
        </w:rPr>
        <w:tab/>
      </w:r>
      <w:r>
        <w:rPr>
          <w:sz w:val="28"/>
          <w:szCs w:val="28"/>
          <w:rtl w:val="0"/>
        </w:rPr>
        <w:t>Prevádzka: Gašparíkova 7, 821 04 Bratislava</w:t>
      </w:r>
    </w:p>
    <w:p>
      <w:pPr>
        <w:jc w:val="both"/>
        <w:rPr>
          <w:sz w:val="28"/>
          <w:szCs w:val="28"/>
        </w:rPr>
      </w:pPr>
      <w:r>
        <w:rPr>
          <w:sz w:val="28"/>
          <w:szCs w:val="28"/>
          <w:rtl w:val="0"/>
        </w:rPr>
        <w:tab/>
      </w:r>
    </w:p>
    <w:p>
      <w:pPr>
        <w:jc w:val="both"/>
        <w:rPr>
          <w:sz w:val="28"/>
          <w:szCs w:val="28"/>
          <w:u w:val="single"/>
        </w:rPr>
      </w:pPr>
    </w:p>
    <w:p>
      <w:pPr>
        <w:jc w:val="both"/>
        <w:rPr>
          <w:sz w:val="28"/>
          <w:szCs w:val="28"/>
          <w:u w:val="single"/>
        </w:rPr>
      </w:pPr>
    </w:p>
    <w:p>
      <w:pPr>
        <w:ind w:firstLine="708"/>
        <w:jc w:val="both"/>
        <w:rPr>
          <w:sz w:val="28"/>
          <w:szCs w:val="28"/>
          <w:u w:val="single"/>
        </w:rPr>
      </w:pPr>
      <w:r>
        <w:rPr>
          <w:sz w:val="28"/>
          <w:szCs w:val="28"/>
          <w:u w:val="single"/>
          <w:rtl w:val="0"/>
        </w:rPr>
        <w:t>Právna forma: s.r.o.</w:t>
      </w:r>
    </w:p>
    <w:p>
      <w:pPr>
        <w:jc w:val="both"/>
        <w:rPr>
          <w:sz w:val="28"/>
          <w:szCs w:val="28"/>
        </w:rPr>
      </w:pPr>
    </w:p>
    <w:p>
      <w:pPr>
        <w:jc w:val="both"/>
        <w:rPr>
          <w:sz w:val="28"/>
          <w:szCs w:val="28"/>
        </w:rPr>
      </w:pPr>
    </w:p>
    <w:p>
      <w:pPr>
        <w:ind w:left="708" w:firstLine="0"/>
        <w:jc w:val="both"/>
        <w:rPr>
          <w:sz w:val="28"/>
          <w:szCs w:val="28"/>
        </w:rPr>
      </w:pPr>
      <w:r>
        <w:rPr>
          <w:sz w:val="28"/>
          <w:szCs w:val="28"/>
          <w:u w:val="single"/>
          <w:rtl w:val="0"/>
        </w:rPr>
        <w:t>IČO</w:t>
      </w:r>
      <w:r>
        <w:rPr>
          <w:sz w:val="28"/>
          <w:szCs w:val="28"/>
          <w:rtl w:val="0"/>
        </w:rPr>
        <w:t xml:space="preserve">:  47 007 249                  </w:t>
      </w:r>
      <w:r>
        <w:rPr>
          <w:sz w:val="28"/>
          <w:szCs w:val="28"/>
          <w:u w:val="single"/>
          <w:rtl w:val="0"/>
        </w:rPr>
        <w:t>Číslo telefónu</w:t>
      </w:r>
      <w:r>
        <w:rPr>
          <w:sz w:val="28"/>
          <w:szCs w:val="28"/>
          <w:rtl w:val="0"/>
        </w:rPr>
        <w:t xml:space="preserve">:   0948 105 157          </w:t>
      </w:r>
    </w:p>
    <w:p>
      <w:pPr>
        <w:ind w:left="708" w:firstLine="0"/>
        <w:jc w:val="both"/>
        <w:rPr>
          <w:sz w:val="28"/>
          <w:szCs w:val="28"/>
        </w:rPr>
      </w:pPr>
      <w:r>
        <w:rPr>
          <w:sz w:val="28"/>
          <w:szCs w:val="28"/>
          <w:rtl w:val="0"/>
        </w:rPr>
        <w:t xml:space="preserve"> </w:t>
      </w:r>
      <w:r>
        <w:rPr>
          <w:sz w:val="28"/>
          <w:szCs w:val="28"/>
          <w:u w:val="single"/>
          <w:rtl w:val="0"/>
        </w:rPr>
        <w:t>e-mail: info@dc-hrosik.sk</w:t>
      </w:r>
    </w:p>
    <w:p>
      <w:pPr>
        <w:jc w:val="both"/>
        <w:rPr>
          <w:b/>
          <w:sz w:val="28"/>
          <w:szCs w:val="28"/>
        </w:rPr>
      </w:pPr>
    </w:p>
    <w:p>
      <w:pPr>
        <w:ind w:firstLine="708"/>
        <w:jc w:val="both"/>
        <w:rPr>
          <w:sz w:val="28"/>
          <w:szCs w:val="28"/>
          <w:u w:val="single"/>
        </w:rPr>
      </w:pPr>
      <w:r>
        <w:rPr>
          <w:sz w:val="28"/>
          <w:szCs w:val="28"/>
          <w:u w:val="single"/>
          <w:rtl w:val="0"/>
        </w:rPr>
        <w:t xml:space="preserve">DIČ: </w:t>
      </w:r>
      <w:r>
        <w:rPr>
          <w:sz w:val="28"/>
          <w:szCs w:val="28"/>
          <w:rtl w:val="0"/>
        </w:rPr>
        <w:t>2023706575</w:t>
      </w:r>
    </w:p>
    <w:p>
      <w:pPr>
        <w:jc w:val="both"/>
        <w:rPr>
          <w:sz w:val="28"/>
          <w:szCs w:val="28"/>
        </w:rPr>
      </w:pPr>
    </w:p>
    <w:p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  <w:rtl w:val="0"/>
        </w:rPr>
        <w:t>www stránka: www.dc-hrosik.sk</w:t>
      </w:r>
    </w:p>
    <w:p>
      <w:pPr>
        <w:keepNext w:val="0"/>
        <w:keepLines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259" w:lineRule="auto"/>
        <w:ind w:left="720" w:right="0" w:firstLine="0"/>
        <w:jc w:val="both"/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8"/>
          <w:szCs w:val="28"/>
          <w:u w:val="none"/>
          <w:shd w:val="clear" w:fill="auto"/>
          <w:vertAlign w:val="baseline"/>
        </w:rPr>
      </w:pPr>
      <w:r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8"/>
          <w:szCs w:val="28"/>
          <w:u w:val="none"/>
          <w:shd w:val="clear" w:fill="auto"/>
          <w:vertAlign w:val="baseline"/>
          <w:rtl w:val="0"/>
        </w:rPr>
        <w:t xml:space="preserve">Dátum zápisu do registra poskytovateľov sociálnej služby : </w:t>
      </w:r>
      <w:r>
        <w:rPr>
          <w:sz w:val="28"/>
          <w:szCs w:val="28"/>
          <w:rtl w:val="0"/>
        </w:rPr>
        <w:t>2</w:t>
      </w:r>
      <w:r>
        <w:rPr>
          <w:rFonts w:hint="default"/>
          <w:sz w:val="28"/>
          <w:szCs w:val="28"/>
          <w:rtl w:val="0"/>
          <w:lang w:val="sk-SK"/>
        </w:rPr>
        <w:t>5§</w:t>
      </w:r>
      <w:r>
        <w:rPr>
          <w:sz w:val="28"/>
          <w:szCs w:val="28"/>
          <w:rtl w:val="0"/>
        </w:rPr>
        <w:t>.9.2020</w:t>
      </w:r>
    </w:p>
    <w:p>
      <w:pPr>
        <w:keepNext w:val="0"/>
        <w:keepLines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259" w:lineRule="auto"/>
        <w:ind w:left="720" w:right="0" w:firstLine="0"/>
        <w:jc w:val="both"/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8"/>
          <w:szCs w:val="28"/>
          <w:u w:val="none"/>
          <w:shd w:val="clear" w:fill="auto"/>
          <w:vertAlign w:val="baseline"/>
        </w:rPr>
      </w:pPr>
    </w:p>
    <w:p>
      <w:pPr>
        <w:keepNext w:val="0"/>
        <w:keepLines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259" w:lineRule="auto"/>
        <w:ind w:left="720" w:right="0" w:firstLine="0"/>
        <w:jc w:val="left"/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8"/>
          <w:szCs w:val="28"/>
          <w:u w:val="none"/>
          <w:shd w:val="clear" w:fill="auto"/>
          <w:vertAlign w:val="baseline"/>
        </w:rPr>
      </w:pPr>
    </w:p>
    <w:p>
      <w:pPr>
        <w:keepNext w:val="0"/>
        <w:keepLines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259" w:lineRule="auto"/>
        <w:ind w:left="720" w:right="0" w:firstLine="0"/>
        <w:jc w:val="left"/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8"/>
          <w:szCs w:val="28"/>
          <w:u w:val="none"/>
          <w:shd w:val="clear" w:fill="auto"/>
          <w:vertAlign w:val="baseline"/>
        </w:rPr>
      </w:pPr>
    </w:p>
    <w:p>
      <w:pPr>
        <w:keepNext w:val="0"/>
        <w:keepLines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259" w:lineRule="auto"/>
        <w:ind w:left="720" w:right="0" w:firstLine="0"/>
        <w:jc w:val="left"/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8"/>
          <w:szCs w:val="28"/>
          <w:u w:val="none"/>
          <w:shd w:val="clear" w:fill="auto"/>
          <w:vertAlign w:val="baseline"/>
        </w:rPr>
      </w:pPr>
    </w:p>
    <w:p>
      <w:pPr>
        <w:keepNext w:val="0"/>
        <w:keepLines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259" w:lineRule="auto"/>
        <w:ind w:left="720" w:right="0" w:firstLine="0"/>
        <w:jc w:val="left"/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8"/>
          <w:szCs w:val="28"/>
          <w:u w:val="none"/>
          <w:shd w:val="clear" w:fill="auto"/>
          <w:vertAlign w:val="baseline"/>
        </w:rPr>
      </w:pPr>
    </w:p>
    <w:p>
      <w:pPr>
        <w:keepNext w:val="0"/>
        <w:keepLines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259" w:lineRule="auto"/>
        <w:ind w:left="720" w:right="0" w:firstLine="0"/>
        <w:jc w:val="left"/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8"/>
          <w:szCs w:val="28"/>
          <w:u w:val="none"/>
          <w:shd w:val="clear" w:fill="auto"/>
          <w:vertAlign w:val="baseline"/>
        </w:rPr>
      </w:pPr>
    </w:p>
    <w:p>
      <w:pPr>
        <w:keepNext w:val="0"/>
        <w:keepLines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259" w:lineRule="auto"/>
        <w:ind w:left="720" w:right="0" w:firstLine="0"/>
        <w:jc w:val="left"/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8"/>
          <w:szCs w:val="28"/>
          <w:u w:val="none"/>
          <w:shd w:val="clear" w:fill="auto"/>
          <w:vertAlign w:val="baseline"/>
        </w:rPr>
      </w:pPr>
    </w:p>
    <w:p>
      <w:pPr>
        <w:keepNext w:val="0"/>
        <w:keepLines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259" w:lineRule="auto"/>
        <w:ind w:left="720" w:right="0" w:firstLine="0"/>
        <w:jc w:val="left"/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8"/>
          <w:szCs w:val="28"/>
          <w:u w:val="none"/>
          <w:shd w:val="clear" w:fill="auto"/>
          <w:vertAlign w:val="baseline"/>
        </w:rPr>
      </w:pPr>
    </w:p>
    <w:p>
      <w:pPr>
        <w:keepNext w:val="0"/>
        <w:keepLines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259" w:lineRule="auto"/>
        <w:ind w:left="720" w:right="0" w:firstLine="0"/>
        <w:jc w:val="left"/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8"/>
          <w:szCs w:val="28"/>
          <w:u w:val="none"/>
          <w:shd w:val="clear" w:fill="auto"/>
          <w:vertAlign w:val="baseline"/>
        </w:rPr>
      </w:pPr>
    </w:p>
    <w:p>
      <w:pPr>
        <w:keepNext w:val="0"/>
        <w:keepLines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259" w:lineRule="auto"/>
        <w:ind w:left="720" w:right="0" w:firstLine="0"/>
        <w:jc w:val="left"/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8"/>
          <w:szCs w:val="28"/>
          <w:u w:val="none"/>
          <w:shd w:val="clear" w:fill="auto"/>
          <w:vertAlign w:val="baseline"/>
        </w:rPr>
      </w:pPr>
    </w:p>
    <w:p>
      <w:pPr>
        <w:keepNext w:val="0"/>
        <w:keepLines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259" w:lineRule="auto"/>
        <w:ind w:left="720" w:right="0" w:firstLine="0"/>
        <w:jc w:val="left"/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8"/>
          <w:szCs w:val="28"/>
          <w:u w:val="none"/>
          <w:shd w:val="clear" w:fill="auto"/>
          <w:vertAlign w:val="baseline"/>
        </w:rPr>
      </w:pPr>
    </w:p>
    <w:p>
      <w:pPr>
        <w:keepNext w:val="0"/>
        <w:keepLines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259" w:lineRule="auto"/>
        <w:ind w:left="720" w:right="0" w:firstLine="0"/>
        <w:jc w:val="left"/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8"/>
          <w:szCs w:val="28"/>
          <w:u w:val="none"/>
          <w:shd w:val="clear" w:fill="auto"/>
          <w:vertAlign w:val="baseline"/>
        </w:rPr>
      </w:pPr>
    </w:p>
    <w:p>
      <w:pPr>
        <w:keepNext w:val="0"/>
        <w:keepLines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259" w:lineRule="auto"/>
        <w:ind w:left="720" w:right="0" w:firstLine="0"/>
        <w:jc w:val="left"/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8"/>
          <w:szCs w:val="28"/>
          <w:u w:val="none"/>
          <w:shd w:val="clear" w:fill="auto"/>
          <w:vertAlign w:val="baseline"/>
        </w:rPr>
      </w:pPr>
    </w:p>
    <w:p>
      <w:pPr>
        <w:keepNext w:val="0"/>
        <w:keepLines w:val="0"/>
        <w:widowControl/>
        <w:numPr>
          <w:ilvl w:val="0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160" w:line="259" w:lineRule="auto"/>
        <w:ind w:left="720" w:right="0" w:hanging="360"/>
        <w:jc w:val="left"/>
        <w:rPr>
          <w:rFonts w:ascii="Times New Roman" w:hAnsi="Times New Roman" w:eastAsia="Times New Roman" w:cs="Times New Roman"/>
          <w:sz w:val="28"/>
          <w:szCs w:val="28"/>
          <w:highlight w:val="red"/>
        </w:rPr>
      </w:pPr>
      <w:bookmarkStart w:id="1" w:name="_GoBack"/>
      <w:r>
        <w:rPr>
          <w:rFonts w:ascii="Calibri" w:hAnsi="Calibri" w:eastAsia="Calibri" w:cs="Calibri"/>
          <w:b/>
          <w:i w:val="0"/>
          <w:smallCaps w:val="0"/>
          <w:strike w:val="0"/>
          <w:color w:val="auto"/>
          <w:sz w:val="32"/>
          <w:szCs w:val="32"/>
          <w:u w:val="none"/>
          <w:shd w:val="clear" w:fill="auto"/>
          <w:vertAlign w:val="baseline"/>
          <w:rtl w:val="0"/>
        </w:rPr>
        <w:t xml:space="preserve">Opis </w:t>
      </w:r>
      <w:bookmarkEnd w:id="1"/>
      <w:r>
        <w:rPr>
          <w:rFonts w:ascii="Calibri" w:hAnsi="Calibri" w:eastAsia="Calibri" w:cs="Calibri"/>
          <w:b/>
          <w:i w:val="0"/>
          <w:smallCaps w:val="0"/>
          <w:strike w:val="0"/>
          <w:color w:val="auto"/>
          <w:sz w:val="32"/>
          <w:szCs w:val="32"/>
          <w:u w:val="none"/>
          <w:shd w:val="clear" w:fill="auto"/>
          <w:vertAlign w:val="baseline"/>
          <w:rtl w:val="0"/>
        </w:rPr>
        <w:t xml:space="preserve">rozsahu </w:t>
      </w:r>
      <w:r>
        <w:rPr>
          <w:rFonts w:ascii="Calibri" w:hAnsi="Calibri" w:eastAsia="Calibri" w:cs="Calibri"/>
          <w:b/>
          <w:i w:val="0"/>
          <w:smallCaps w:val="0"/>
          <w:strike w:val="0"/>
          <w:color w:val="000000"/>
          <w:sz w:val="32"/>
          <w:szCs w:val="32"/>
          <w:u w:val="none"/>
          <w:shd w:val="clear" w:fill="auto"/>
          <w:vertAlign w:val="baseline"/>
          <w:rtl w:val="0"/>
        </w:rPr>
        <w:t>sociálnych služieb, jej výchovno-vzdelávacie ciele a štruktúra prijímateľov</w:t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32"/>
          <w:szCs w:val="32"/>
          <w:u w:val="none"/>
          <w:shd w:val="clear" w:fill="auto"/>
          <w:vertAlign w:val="baseline"/>
          <w:rtl w:val="0"/>
        </w:rPr>
        <w:t xml:space="preserve"> </w:t>
      </w:r>
    </w:p>
    <w:p>
      <w:pPr>
        <w:keepNext w:val="0"/>
        <w:keepLines w:val="0"/>
        <w:widowControl/>
        <w:numPr>
          <w:ilvl w:val="0"/>
          <w:numId w:val="0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160" w:line="259" w:lineRule="auto"/>
        <w:ind w:left="360" w:leftChars="0" w:right="0" w:rightChars="0"/>
        <w:jc w:val="left"/>
        <w:rPr>
          <w:rFonts w:ascii="Times New Roman" w:hAnsi="Times New Roman" w:eastAsia="Times New Roman" w:cs="Times New Roman"/>
          <w:sz w:val="28"/>
          <w:szCs w:val="28"/>
          <w:highlight w:val="red"/>
        </w:rPr>
      </w:pPr>
    </w:p>
    <w:p>
      <w:pPr>
        <w:spacing w:line="360" w:lineRule="auto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  <w:rtl w:val="0"/>
        </w:rPr>
        <w:t>Zariadenie starostlivosti o deti do troch rokov Hrošík poskytuje obslužné a odborné činnosti podľa zákona č. 448/2008 a to:</w:t>
      </w:r>
    </w:p>
    <w:p>
      <w:pPr>
        <w:spacing w:line="360" w:lineRule="auto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  <w:rtl w:val="0"/>
        </w:rPr>
        <w:t>1.</w:t>
      </w:r>
    </w:p>
    <w:tbl>
      <w:tblPr>
        <w:tblStyle w:val="24"/>
        <w:tblW w:w="9072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9072"/>
      </w:tblGrid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vAlign w:val="center"/>
          </w:tcPr>
          <w:p>
            <w:pPr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i/>
                <w:sz w:val="24"/>
                <w:szCs w:val="24"/>
                <w:rtl w:val="0"/>
              </w:rPr>
              <w:t>a)</w:t>
            </w:r>
            <w:r>
              <w:rPr>
                <w:rFonts w:ascii="Times New Roman" w:hAnsi="Times New Roman" w:eastAsia="Times New Roman" w:cs="Times New Roman"/>
                <w:sz w:val="24"/>
                <w:szCs w:val="24"/>
                <w:rtl w:val="0"/>
              </w:rPr>
              <w:t xml:space="preserve"> poskytujú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vAlign w:val="center"/>
          </w:tcPr>
          <w:p>
            <w:pPr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i/>
                <w:sz w:val="24"/>
                <w:szCs w:val="24"/>
                <w:rtl w:val="0"/>
              </w:rPr>
              <w:t>1.</w:t>
            </w:r>
            <w:r>
              <w:rPr>
                <w:rFonts w:ascii="Times New Roman" w:hAnsi="Times New Roman" w:eastAsia="Times New Roman" w:cs="Times New Roman"/>
                <w:sz w:val="24"/>
                <w:szCs w:val="24"/>
                <w:rtl w:val="0"/>
              </w:rPr>
              <w:t xml:space="preserve"> bežné úkony starostlivosti o dieťa,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vAlign w:val="center"/>
          </w:tcPr>
          <w:p>
            <w:pPr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vAlign w:val="center"/>
          </w:tcPr>
          <w:p>
            <w:pPr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i/>
                <w:sz w:val="24"/>
                <w:szCs w:val="24"/>
                <w:rtl w:val="0"/>
              </w:rPr>
              <w:t>2.</w:t>
            </w:r>
            <w:r>
              <w:rPr>
                <w:rFonts w:ascii="Times New Roman" w:hAnsi="Times New Roman" w:eastAsia="Times New Roman" w:cs="Times New Roman"/>
                <w:sz w:val="24"/>
                <w:szCs w:val="24"/>
                <w:rtl w:val="0"/>
              </w:rPr>
              <w:t xml:space="preserve"> výchova,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vAlign w:val="center"/>
          </w:tcPr>
          <w:p>
            <w:pPr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i/>
                <w:sz w:val="24"/>
                <w:szCs w:val="24"/>
                <w:rtl w:val="0"/>
              </w:rPr>
              <w:t>b)</w:t>
            </w:r>
            <w:r>
              <w:rPr>
                <w:rFonts w:ascii="Times New Roman" w:hAnsi="Times New Roman" w:eastAsia="Times New Roman" w:cs="Times New Roman"/>
                <w:sz w:val="24"/>
                <w:szCs w:val="24"/>
                <w:rtl w:val="0"/>
              </w:rPr>
              <w:t xml:space="preserve"> zabezpečuje záujmovú činnosť.</w:t>
            </w:r>
          </w:p>
          <w:p>
            <w:pPr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rtl w:val="0"/>
              </w:rPr>
              <w:t>c) stravovanie</w:t>
            </w:r>
          </w:p>
          <w:p>
            <w:pPr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</w:p>
          <w:p>
            <w:pPr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</w:p>
          <w:p>
            <w:pPr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  <w:rtl w:val="0"/>
              </w:rPr>
              <w:t>Služba sa poskytuje za účelom podporiť zosúlaďovanie rodinného života a pracovného života, ak ide o dieťa do troch rokov veku alebo do šiestich rokov veku, ak je dieťaťom s nepriaznivým zdravotným stavom.</w:t>
            </w:r>
          </w:p>
        </w:tc>
      </w:tr>
    </w:tbl>
    <w:p>
      <w:pPr>
        <w:spacing w:line="360" w:lineRule="auto"/>
        <w:ind w:left="360" w:firstLine="0"/>
        <w:jc w:val="both"/>
        <w:rPr>
          <w:rFonts w:ascii="Times New Roman" w:hAnsi="Times New Roman" w:eastAsia="Times New Roman" w:cs="Times New Roman"/>
          <w:sz w:val="24"/>
          <w:szCs w:val="24"/>
        </w:rPr>
      </w:pPr>
    </w:p>
    <w:p>
      <w:pPr>
        <w:spacing w:line="360" w:lineRule="auto"/>
        <w:jc w:val="both"/>
        <w:rPr>
          <w:rFonts w:ascii="Times New Roman" w:hAnsi="Times New Roman" w:eastAsia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eastAsia="Times New Roman" w:cs="Times New Roman"/>
          <w:b/>
          <w:sz w:val="24"/>
          <w:szCs w:val="24"/>
          <w:u w:val="single"/>
          <w:rtl w:val="0"/>
        </w:rPr>
        <w:t>popis činností</w:t>
      </w:r>
    </w:p>
    <w:p>
      <w:pPr>
        <w:spacing w:line="360" w:lineRule="auto"/>
        <w:jc w:val="both"/>
        <w:rPr>
          <w:rFonts w:ascii="Times New Roman" w:hAnsi="Times New Roman" w:eastAsia="Times New Roman" w:cs="Times New Roman"/>
          <w:b/>
          <w:sz w:val="24"/>
          <w:szCs w:val="24"/>
          <w:u w:val="single"/>
        </w:rPr>
      </w:pPr>
    </w:p>
    <w:p>
      <w:pPr>
        <w:numPr>
          <w:ilvl w:val="0"/>
          <w:numId w:val="2"/>
        </w:numPr>
        <w:spacing w:after="0" w:line="360" w:lineRule="auto"/>
        <w:ind w:left="720" w:hanging="360"/>
        <w:jc w:val="both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  <w:rtl w:val="0"/>
        </w:rPr>
        <w:t>bežné úkony starostlivosti o dieťa</w:t>
      </w:r>
    </w:p>
    <w:p>
      <w:pPr>
        <w:spacing w:after="240" w:line="360" w:lineRule="auto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  <w:rtl w:val="0"/>
        </w:rPr>
        <w:t>zahŕňajú prezliekanie, prezúvanie, kŕmenie, prebaľovanie, uspávanie, česanie, sprievod na prechádzkach, dodržiavanie hygienických zásad</w:t>
      </w:r>
    </w:p>
    <w:p>
      <w:pPr>
        <w:spacing w:after="240" w:line="360" w:lineRule="auto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  <w:rtl w:val="0"/>
        </w:rPr>
        <w:t>Rozsah a podmienky ich poskytovania:</w:t>
      </w:r>
    </w:p>
    <w:p>
      <w:pPr>
        <w:spacing w:before="240" w:after="240" w:line="360" w:lineRule="auto"/>
        <w:jc w:val="both"/>
        <w:rPr>
          <w:rFonts w:ascii="Times New Roman" w:hAnsi="Times New Roman" w:eastAsia="Times New Roman" w:cs="Times New Roman"/>
          <w:sz w:val="24"/>
          <w:szCs w:val="24"/>
          <w:u w:val="single"/>
        </w:rPr>
      </w:pPr>
      <w:r>
        <w:rPr>
          <w:rFonts w:ascii="Times New Roman" w:hAnsi="Times New Roman" w:eastAsia="Times New Roman" w:cs="Times New Roman"/>
          <w:sz w:val="24"/>
          <w:szCs w:val="24"/>
          <w:rtl w:val="0"/>
        </w:rPr>
        <w:t xml:space="preserve">Zariadenie prevezme dieťa do zariadenia najskôr o 7.00 hod. a poskytne mu možnosť pobytu najneskôr do 17.00 hod. Zariadenie zabezpečí riadnu starostlivosť o dieťa po dobu prítomnosti dieťaťa v zariadení a to láskavým a prívetivým prístupom opatrovateliek a celého personálu zariadenia pri vykonávaní obslužných činností počas dňa a to  v príjemnom, bezpečnom a čistom prostredí prispôsobenom veku dieťaťa. Zariadenie zabezpečí pravidelnú hygienu dieťaťa ako pravidelné </w:t>
      </w:r>
      <w:r>
        <w:rPr>
          <w:rFonts w:ascii="Times New Roman" w:hAnsi="Times New Roman" w:eastAsia="Times New Roman" w:cs="Times New Roman"/>
          <w:b/>
          <w:sz w:val="24"/>
          <w:szCs w:val="24"/>
          <w:rtl w:val="0"/>
        </w:rPr>
        <w:t xml:space="preserve">prebaľovanie </w:t>
      </w:r>
      <w:r>
        <w:rPr>
          <w:rFonts w:ascii="Times New Roman" w:hAnsi="Times New Roman" w:eastAsia="Times New Roman" w:cs="Times New Roman"/>
          <w:sz w:val="24"/>
          <w:szCs w:val="24"/>
          <w:rtl w:val="0"/>
        </w:rPr>
        <w:t xml:space="preserve">-  a to pred každým jedlom, pred vychádzkou a po vychádzke, pred popoludňajším odpočinkom a po popoludňajšom odpočinku a v prípade potreby. Ďalej opatrovateľky detí dbajú na </w:t>
      </w:r>
      <w:r>
        <w:rPr>
          <w:rFonts w:ascii="Times New Roman" w:hAnsi="Times New Roman" w:eastAsia="Times New Roman" w:cs="Times New Roman"/>
          <w:b/>
          <w:sz w:val="24"/>
          <w:szCs w:val="24"/>
          <w:rtl w:val="0"/>
        </w:rPr>
        <w:t>dodržiavanie zásad správnej hygieny rúk a tela</w:t>
      </w:r>
      <w:r>
        <w:rPr>
          <w:rFonts w:ascii="Times New Roman" w:hAnsi="Times New Roman" w:eastAsia="Times New Roman" w:cs="Times New Roman"/>
          <w:sz w:val="24"/>
          <w:szCs w:val="24"/>
          <w:rtl w:val="0"/>
        </w:rPr>
        <w:t xml:space="preserve"> a to najmä pred jedlom a po jedle, po návrate z vychádzky a po použití WC. Opatrovateľky detí zabezpečia bezpečnosť a </w:t>
      </w:r>
      <w:r>
        <w:rPr>
          <w:rFonts w:ascii="Times New Roman" w:hAnsi="Times New Roman" w:eastAsia="Times New Roman" w:cs="Times New Roman"/>
          <w:b/>
          <w:sz w:val="24"/>
          <w:szCs w:val="24"/>
          <w:rtl w:val="0"/>
        </w:rPr>
        <w:t>sprievod pri prechádzkach</w:t>
      </w:r>
      <w:r>
        <w:rPr>
          <w:rFonts w:ascii="Times New Roman" w:hAnsi="Times New Roman" w:eastAsia="Times New Roman" w:cs="Times New Roman"/>
          <w:sz w:val="24"/>
          <w:szCs w:val="24"/>
          <w:rtl w:val="0"/>
        </w:rPr>
        <w:t xml:space="preserve"> a dbajú </w:t>
      </w:r>
      <w:r>
        <w:rPr>
          <w:rFonts w:ascii="Times New Roman" w:hAnsi="Times New Roman" w:eastAsia="Times New Roman" w:cs="Times New Roman"/>
          <w:b/>
          <w:sz w:val="24"/>
          <w:szCs w:val="24"/>
          <w:rtl w:val="0"/>
        </w:rPr>
        <w:t>na pravidelný pobyt na čerstvom vzduchu</w:t>
      </w:r>
      <w:r>
        <w:rPr>
          <w:rFonts w:ascii="Times New Roman" w:hAnsi="Times New Roman" w:eastAsia="Times New Roman" w:cs="Times New Roman"/>
          <w:sz w:val="24"/>
          <w:szCs w:val="24"/>
          <w:rtl w:val="0"/>
        </w:rPr>
        <w:t xml:space="preserve"> a to denne dopoludnia v čase medzi 9.30 a 10.30 hod. v mesiacoch s teplým a slnečným počasím aj popoludní. Dĺžka pobytu stráveného na čerstvom vzduchu sa môže upraviť podľa počasia.</w:t>
      </w:r>
      <w:r>
        <w:rPr>
          <w:rFonts w:ascii="Times New Roman" w:hAnsi="Times New Roman" w:eastAsia="Times New Roman" w:cs="Times New Roman"/>
          <w:sz w:val="24"/>
          <w:szCs w:val="24"/>
          <w:u w:val="single"/>
          <w:rtl w:val="0"/>
        </w:rPr>
        <w:t xml:space="preserve"> </w:t>
      </w:r>
    </w:p>
    <w:p>
      <w:pPr>
        <w:spacing w:before="240" w:after="240" w:line="360" w:lineRule="auto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  <w:rtl w:val="0"/>
        </w:rPr>
        <w:t xml:space="preserve">Zariadenie zabezpečí dieťaťu dodržiavanie pravidelného </w:t>
      </w:r>
      <w:r>
        <w:rPr>
          <w:rFonts w:ascii="Times New Roman" w:hAnsi="Times New Roman" w:eastAsia="Times New Roman" w:cs="Times New Roman"/>
          <w:b/>
          <w:sz w:val="24"/>
          <w:szCs w:val="24"/>
          <w:rtl w:val="0"/>
        </w:rPr>
        <w:t>popoludňajšieho oddychu</w:t>
      </w:r>
      <w:r>
        <w:rPr>
          <w:rFonts w:ascii="Times New Roman" w:hAnsi="Times New Roman" w:eastAsia="Times New Roman" w:cs="Times New Roman"/>
          <w:sz w:val="24"/>
          <w:szCs w:val="24"/>
          <w:rtl w:val="0"/>
        </w:rPr>
        <w:t xml:space="preserve"> a to v čase od 12.00 – 14.30hod. Prípadne podľa potreby dieťaťa – ranné dospávanie, spánok počas pobytu vonku, spánok neskôr popoludní. Opatrovateľky dbajú o pokojné </w:t>
      </w:r>
      <w:r>
        <w:rPr>
          <w:rFonts w:ascii="Times New Roman" w:hAnsi="Times New Roman" w:eastAsia="Times New Roman" w:cs="Times New Roman"/>
          <w:b/>
          <w:sz w:val="24"/>
          <w:szCs w:val="24"/>
          <w:rtl w:val="0"/>
        </w:rPr>
        <w:t xml:space="preserve">uspávanie </w:t>
      </w:r>
      <w:r>
        <w:rPr>
          <w:rFonts w:ascii="Times New Roman" w:hAnsi="Times New Roman" w:eastAsia="Times New Roman" w:cs="Times New Roman"/>
          <w:sz w:val="24"/>
          <w:szCs w:val="24"/>
          <w:rtl w:val="0"/>
        </w:rPr>
        <w:t xml:space="preserve">detí a využívajú pri tom svoje znalosti a skúsenosti. Opatrovateľky detí dbajú pri jedle na dodržiavanie zásad správneho stolovania, zabezpečia deťom </w:t>
      </w:r>
      <w:r>
        <w:rPr>
          <w:rFonts w:ascii="Times New Roman" w:hAnsi="Times New Roman" w:eastAsia="Times New Roman" w:cs="Times New Roman"/>
          <w:b/>
          <w:sz w:val="24"/>
          <w:szCs w:val="24"/>
          <w:rtl w:val="0"/>
        </w:rPr>
        <w:t>kŕmenie</w:t>
      </w:r>
      <w:r>
        <w:rPr>
          <w:rFonts w:ascii="Times New Roman" w:hAnsi="Times New Roman" w:eastAsia="Times New Roman" w:cs="Times New Roman"/>
          <w:sz w:val="24"/>
          <w:szCs w:val="24"/>
          <w:rtl w:val="0"/>
        </w:rPr>
        <w:t xml:space="preserve"> a vedú ich k samostatnému jedeniu. Opatrovateľky deti </w:t>
      </w:r>
      <w:r>
        <w:rPr>
          <w:rFonts w:ascii="Times New Roman" w:hAnsi="Times New Roman" w:eastAsia="Times New Roman" w:cs="Times New Roman"/>
          <w:b/>
          <w:sz w:val="24"/>
          <w:szCs w:val="24"/>
          <w:rtl w:val="0"/>
        </w:rPr>
        <w:t>prezliekajú a prezúvajú</w:t>
      </w:r>
      <w:r>
        <w:rPr>
          <w:rFonts w:ascii="Times New Roman" w:hAnsi="Times New Roman" w:eastAsia="Times New Roman" w:cs="Times New Roman"/>
          <w:sz w:val="24"/>
          <w:szCs w:val="24"/>
          <w:rtl w:val="0"/>
        </w:rPr>
        <w:t xml:space="preserve"> pri príchode do zariadenia, na vychádzku, do pyžama, po spánku...a zároveň deti vedú k samostatnosti pri týchto činnostiach. </w:t>
      </w:r>
      <w:r>
        <w:rPr>
          <w:rFonts w:ascii="Times New Roman" w:hAnsi="Times New Roman" w:eastAsia="Times New Roman" w:cs="Times New Roman"/>
          <w:sz w:val="24"/>
          <w:szCs w:val="24"/>
          <w:u w:val="single"/>
          <w:rtl w:val="0"/>
        </w:rPr>
        <w:t xml:space="preserve">      </w:t>
      </w:r>
      <w:r>
        <w:rPr>
          <w:rFonts w:ascii="Times New Roman" w:hAnsi="Times New Roman" w:eastAsia="Times New Roman" w:cs="Times New Roman"/>
          <w:sz w:val="24"/>
          <w:szCs w:val="24"/>
          <w:rtl w:val="0"/>
        </w:rPr>
        <w:t xml:space="preserve">    </w:t>
      </w:r>
    </w:p>
    <w:p>
      <w:pPr>
        <w:spacing w:before="240" w:after="280" w:line="360" w:lineRule="auto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  <w:rtl w:val="0"/>
        </w:rPr>
        <w:t>Zákonný zástupca prinesie dieťaťu do zariadenia hygienické potreby: prinesie dostatok vhodného oblečenia primerane k ročnému obdobiu rovnako ako aj dostatok náhradného oblečenia , umelú výživu alebo príkrmy v prípade dieťaťa mladšieho ako 1 rok, kojeneckú fľašu, cumlík, plienky, zubnú kefku . Prevádzkovateľ zabezpečí kozmetiku, vlhčené obrúsky. Ďalej zákonný zástupca prinesie pre dieťa všetko o čo ho požiada personál, ak týmto bude spríjemnený pobyt dieťaťa v zariadení, prípadne uľahčená adaptácia dieťaťa (ako napr. obľúbená hračka, kojenecká fľaša, dojčenské mlieko, cumlík ak ho dieťa má, a pod.). Zákonný zástupca má právo sa telefonicky alebo osobne informovať ohľadom svojho dieťaťa kedykoľvek počas dňa na tel. čísle 0948 608 042.</w:t>
      </w:r>
    </w:p>
    <w:p>
      <w:pPr>
        <w:spacing w:before="280" w:after="280" w:line="360" w:lineRule="auto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  <w:rtl w:val="0"/>
        </w:rPr>
        <w:t>Do zariadenie prijme len zdravé dieťa. V prípade, ak opatrovateľka detí pri rannom filtri spozoruje akékoľvek príznaky akútneho ochorenia, dieťa do zariadenia neprevezme. V prípade výskytu akútneho ochorenia počas pobytu dieťaťa v zariadení, bude zariadenie postupovať v zmysle schváleného prevádzkového poriadku, izoluje dieťa od kolektívu, bezodkladne informuje zákonného zástupcu o uvedených skutočnostiach a zákonný zástupca je povinný si dieťa bezodkladne vyzdvihnúť zo zariadenia.</w:t>
      </w:r>
    </w:p>
    <w:p>
      <w:pPr>
        <w:numPr>
          <w:ilvl w:val="0"/>
          <w:numId w:val="2"/>
        </w:numPr>
        <w:spacing w:after="0" w:line="360" w:lineRule="auto"/>
        <w:ind w:left="720" w:hanging="360"/>
        <w:jc w:val="both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  <w:rtl w:val="0"/>
        </w:rPr>
        <w:t xml:space="preserve">výchova </w:t>
      </w:r>
    </w:p>
    <w:p>
      <w:pPr>
        <w:spacing w:before="280" w:after="280" w:line="360" w:lineRule="auto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  <w:rtl w:val="0"/>
        </w:rPr>
        <w:t>Zahŕňa vedenie detí k rozvoju ich osobnosti a rozvoju prirodzenej tvorivosti a hravosti formou hry, vedenie detí k rešpektu voči sebe navzájom i autoritám opatrovateliek, socializáciu, pomoc pri osvojovaní si pravidiel kolektívneho spolunažívania a pravidlám kooperačnej hry. A to prostredníctvom hier a hrových činností, výtvarných, pracovných. hudobných a pohybových činností.</w:t>
      </w:r>
    </w:p>
    <w:p>
      <w:pPr>
        <w:spacing w:line="360" w:lineRule="auto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  <w:rtl w:val="0"/>
        </w:rPr>
        <w:t xml:space="preserve">Rozsah a podmienky jej poskytovania: </w:t>
      </w:r>
    </w:p>
    <w:p>
      <w:pPr>
        <w:spacing w:line="360" w:lineRule="auto"/>
        <w:jc w:val="both"/>
        <w:rPr>
          <w:rFonts w:ascii="Times New Roman" w:hAnsi="Times New Roman" w:eastAsia="Times New Roman" w:cs="Times New Roman"/>
          <w:sz w:val="16"/>
          <w:szCs w:val="16"/>
        </w:rPr>
      </w:pPr>
    </w:p>
    <w:p>
      <w:pPr>
        <w:numPr>
          <w:ilvl w:val="0"/>
          <w:numId w:val="3"/>
        </w:numPr>
        <w:spacing w:after="0" w:line="360" w:lineRule="auto"/>
        <w:ind w:left="720" w:hanging="36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  <w:rtl w:val="0"/>
        </w:rPr>
        <w:t xml:space="preserve">Rozumová výchova – jej cieľom je rozvíjať dieťa v oblasti jazyka ako základného komunikačného nástroja. Hlavnou úlohou je rozvoj myslenia a reči, rozvoj tvorivej činnosti a zmyslového poznania. Súčasťou sú: </w:t>
      </w:r>
      <w:r>
        <w:rPr>
          <w:rFonts w:ascii="Times New Roman" w:hAnsi="Times New Roman" w:eastAsia="Times New Roman" w:cs="Times New Roman"/>
          <w:i/>
          <w:sz w:val="24"/>
          <w:szCs w:val="24"/>
          <w:rtl w:val="0"/>
        </w:rPr>
        <w:t xml:space="preserve">rozvoj zmyslového poznania, myslenia a reči, uvedomelá, tvorivá činnosť, zdokonaľovanie praktických zručností a návykov, osvojovanie si skúseností a vedomostí. </w:t>
      </w:r>
    </w:p>
    <w:p>
      <w:pPr>
        <w:spacing w:line="360" w:lineRule="auto"/>
        <w:ind w:left="720" w:firstLine="0"/>
        <w:jc w:val="both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  <w:rtl w:val="0"/>
        </w:rPr>
        <w:t>Prebieha prostredníctvom rôznych hier a hrových činností, najmä nabádaním detí k rozprávaniu rozhovorom, učením riekaniek a rečňovaniek, detských piesní a básničiek. Ďalej formou čítania kníh – prezeranie obrázkov a rozprávanie o obrázkoch v knihách a leporelách, listovanie v knihách, pomenovávanie zvieratiek, osvojenie si farieb a tvarov. Ďalej rozprávanie sa s deťmi o ich pocitoch a zážitkoch, zadávanie jednoduchých úloh najprv jednej úlohy neskôr  dvoch a viac úloh ktoré má dieťa vykonať za sebou. Skladanie puzzle, lega, kociek...</w:t>
      </w:r>
    </w:p>
    <w:p>
      <w:pPr>
        <w:spacing w:line="360" w:lineRule="auto"/>
        <w:ind w:left="720" w:firstLine="0"/>
        <w:jc w:val="both"/>
        <w:rPr>
          <w:rFonts w:ascii="Times New Roman" w:hAnsi="Times New Roman" w:eastAsia="Times New Roman" w:cs="Times New Roman"/>
          <w:b/>
          <w:sz w:val="16"/>
          <w:szCs w:val="16"/>
        </w:rPr>
      </w:pPr>
    </w:p>
    <w:p>
      <w:pPr>
        <w:numPr>
          <w:ilvl w:val="0"/>
          <w:numId w:val="3"/>
        </w:numPr>
        <w:spacing w:after="0" w:line="360" w:lineRule="auto"/>
        <w:ind w:left="720" w:hanging="36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  <w:rtl w:val="0"/>
        </w:rPr>
        <w:t>Mravná výchova  – podstatou je utváranie vzťahov jedinca k sebe samému, k spoločnosti a ku prírode. Jej cieľom je rozvíjať u jedinca morálne predstavy a presvedčenie a súčasne adekvátne správanie v duchu morálneho hodnotového systému.  Utvárajú sa vzory správania a základy hodnotového systému. Preto je dôležité uplatňovať prosociálny výchovný štýl. Tento výchovný štýl pomáha nielen v  účinnom výchovnom pôsobení na dieťa, ale prostredníctvom neho možno v zariadení utvárať pohodu, úprimnosť, otvorenosť, srdečnosť a pocit bezpečia. Prosociálny výchovný štýl sa realizuje počas celého dňa. Deti sú vedené k socializácii a kolektívnemu spolunažívaniu, k osvojeniu si spoločenských pravidiel kolektívneho spolunažívania – poprosiť, poďakovať, ospravedlniť sa. Osvojujú si základy pravidiel kooperačnej hry – vypýtať si niečo od iného dieťaťa, netrhať z ruky hračku, nebiť iné deti, prijať pri hre každého spolužiaka bez ohľadu na vek, vzhľad či pohlavie...</w:t>
      </w:r>
    </w:p>
    <w:p>
      <w:pPr>
        <w:spacing w:line="360" w:lineRule="auto"/>
        <w:jc w:val="both"/>
        <w:rPr>
          <w:rFonts w:ascii="Times New Roman" w:hAnsi="Times New Roman" w:eastAsia="Times New Roman" w:cs="Times New Roman"/>
          <w:sz w:val="16"/>
          <w:szCs w:val="16"/>
        </w:rPr>
      </w:pPr>
    </w:p>
    <w:p>
      <w:pPr>
        <w:numPr>
          <w:ilvl w:val="0"/>
          <w:numId w:val="3"/>
        </w:numPr>
        <w:spacing w:after="0" w:line="360" w:lineRule="auto"/>
        <w:ind w:left="720" w:hanging="36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  <w:rtl w:val="0"/>
        </w:rPr>
        <w:t xml:space="preserve">Estetická  výchova – rozvíja dieťa v oblasti umenia a krásy. Rozvíjame ju v deťoch prostredníctvom </w:t>
      </w:r>
      <w:r>
        <w:rPr>
          <w:rFonts w:ascii="Times New Roman" w:hAnsi="Times New Roman" w:eastAsia="Times New Roman" w:cs="Times New Roman"/>
          <w:b/>
          <w:sz w:val="24"/>
          <w:szCs w:val="24"/>
          <w:rtl w:val="0"/>
        </w:rPr>
        <w:t>hudobnej a výtvarnej výchovy</w:t>
      </w:r>
      <w:r>
        <w:rPr>
          <w:rFonts w:ascii="Times New Roman" w:hAnsi="Times New Roman" w:eastAsia="Times New Roman" w:cs="Times New Roman"/>
          <w:sz w:val="24"/>
          <w:szCs w:val="24"/>
          <w:rtl w:val="0"/>
        </w:rPr>
        <w:t>. Úlohou estetickej výchovy je estetické vnímanie a poznávanie krás v prírode, umelecká výchova, výchova estetického vkusu. Cieľom je vypestovať u dieťaťa schopnosť správne vnímať, chápať, citovo prežívať a podľa individuálneho nadania hodnotiť krásu a vytvárať si k nej kladný vzťah. Má rozvíjať vlastnú umeleckú tvorivosť a aktivitu dieťaťa a má estetizovať jeho osobnosť a viesť ho k estetickému chovaniu. Rozvíja činnosť zmyslových orgánov, myslenie, reč, fantáziu, zdôrazňuje estetické momenty ktorejkoľvek pracovnej činnosti. Prebieha prostredníctvom výtvarných, hudobných a pracovných činností. Napríklad: kreslenie, maľovanie, otláčanie, lepenie konkrétnych i abstraktných výtvorov. Počúvanie hudby,  rytmizácia hudby prostredníctvom detských hudobných nástrojov alebo hry o telo, hra na detské hudobné nástroje vnímanie ich zvukov. Výtvarné pracovné činnosti s použitím rôznych materiálov napr. sezónne – gaštany, listy, stavanie zo snehu...</w:t>
      </w:r>
    </w:p>
    <w:p>
      <w:pPr>
        <w:spacing w:line="360" w:lineRule="auto"/>
        <w:ind w:left="720" w:firstLine="0"/>
        <w:jc w:val="both"/>
        <w:rPr>
          <w:rFonts w:ascii="Times New Roman" w:hAnsi="Times New Roman" w:eastAsia="Times New Roman" w:cs="Times New Roman"/>
          <w:sz w:val="16"/>
          <w:szCs w:val="16"/>
        </w:rPr>
      </w:pPr>
    </w:p>
    <w:p>
      <w:pPr>
        <w:numPr>
          <w:ilvl w:val="0"/>
          <w:numId w:val="3"/>
        </w:numPr>
        <w:spacing w:after="0" w:line="360" w:lineRule="auto"/>
        <w:ind w:left="720" w:hanging="36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  <w:rtl w:val="0"/>
        </w:rPr>
        <w:t>Pracovná a technická výchova – hlavné úlohy sú výchova ku kladnému vzťahu k práci každého druhu, rozvoj technického myslenia a tvorivých technických zručností a rozvoj jemnej motoriky. Napríklad: námetové hry na lekára, predavačku, vojakov.... Skladanie a stavanie z rôznych druhov skladačiek ako lego, priestorové pyramídy podľa tvaru alebo veľkosti dielov, vkladanie podľa tvarov, rozkladanie skladačiek, priraďovanie a triedenie podľa zadaných kritérií. Práca s rôznym materiálom navliekanie, lepenie, strihanie, trhanie, krčenie...na rozvoj jemnej motoriky</w:t>
      </w:r>
    </w:p>
    <w:p>
      <w:pPr>
        <w:spacing w:line="360" w:lineRule="auto"/>
        <w:ind w:left="720" w:firstLine="0"/>
        <w:jc w:val="both"/>
        <w:rPr>
          <w:rFonts w:ascii="Times New Roman" w:hAnsi="Times New Roman" w:eastAsia="Times New Roman" w:cs="Times New Roman"/>
          <w:sz w:val="16"/>
          <w:szCs w:val="16"/>
        </w:rPr>
      </w:pPr>
    </w:p>
    <w:p>
      <w:pPr>
        <w:numPr>
          <w:ilvl w:val="0"/>
          <w:numId w:val="3"/>
        </w:numPr>
        <w:spacing w:after="0" w:line="360" w:lineRule="auto"/>
        <w:ind w:left="720" w:hanging="360"/>
        <w:jc w:val="both"/>
        <w:rPr>
          <w:rFonts w:ascii="Times New Roman" w:hAnsi="Times New Roman" w:eastAsia="Times New Roman" w:cs="Times New Roman"/>
        </w:rPr>
      </w:pPr>
      <w:r>
        <w:rPr>
          <w:rFonts w:ascii="Times New Roman" w:hAnsi="Times New Roman" w:eastAsia="Times New Roman" w:cs="Times New Roman"/>
          <w:sz w:val="24"/>
          <w:szCs w:val="24"/>
          <w:rtl w:val="0"/>
        </w:rPr>
        <w:t xml:space="preserve">Telesná výchova </w:t>
      </w:r>
      <w:r>
        <w:rPr>
          <w:rFonts w:ascii="Times New Roman" w:hAnsi="Times New Roman" w:eastAsia="Times New Roman" w:cs="Times New Roman"/>
          <w:rtl w:val="0"/>
        </w:rPr>
        <w:t>– tvorí dôležitú úlohu v harmonickom rozvoji dieťaťa, konkrétne pri rozvíjaní jeho zdravia a telesnej zdatnosti zaisťovaním dostatočného pohybu, vhodnej životosprávy, posilňovaním a otužovaním organizmu. Prebieha prostredníctvom aktívneho pohybu a pobytu vonku – preliezky a hojdačky. Dieťa si uvedomuje časti vlastného tela napr. pomocou pohybových riekaniek a pohybových hier podľa jednoduchých pravidiel,  zároveň si osvojuje polohu svojho tela vo vzťahu k sebe a okoliu. Prostriedkami sú: rozcvička, pohybové chvíľky, pohybové riekanky, pohybové hry...</w:t>
      </w:r>
    </w:p>
    <w:p>
      <w:pPr>
        <w:spacing w:line="360" w:lineRule="auto"/>
        <w:jc w:val="both"/>
        <w:rPr>
          <w:rFonts w:ascii="Times New Roman" w:hAnsi="Times New Roman" w:eastAsia="Times New Roman" w:cs="Times New Roman"/>
        </w:rPr>
      </w:pPr>
    </w:p>
    <w:p>
      <w:pPr>
        <w:numPr>
          <w:ilvl w:val="0"/>
          <w:numId w:val="2"/>
        </w:numPr>
        <w:spacing w:after="0" w:line="360" w:lineRule="auto"/>
        <w:ind w:left="720" w:hanging="360"/>
        <w:jc w:val="both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  <w:rtl w:val="0"/>
        </w:rPr>
        <w:t>stravovanie</w:t>
      </w:r>
    </w:p>
    <w:p>
      <w:pPr>
        <w:spacing w:line="360" w:lineRule="auto"/>
        <w:ind w:left="720" w:firstLine="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  <w:rtl w:val="0"/>
        </w:rPr>
        <w:t>Zahŕňa poskytovanie stravy a to 3 x denne.</w:t>
      </w:r>
    </w:p>
    <w:p>
      <w:pPr>
        <w:spacing w:line="360" w:lineRule="auto"/>
        <w:ind w:left="720" w:firstLine="0"/>
        <w:jc w:val="both"/>
        <w:rPr>
          <w:rFonts w:ascii="Times New Roman" w:hAnsi="Times New Roman" w:eastAsia="Times New Roman" w:cs="Times New Roman"/>
          <w:sz w:val="24"/>
          <w:szCs w:val="24"/>
        </w:rPr>
      </w:pPr>
    </w:p>
    <w:p>
      <w:pPr>
        <w:spacing w:line="360" w:lineRule="auto"/>
        <w:ind w:left="720" w:firstLine="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  <w:rtl w:val="0"/>
        </w:rPr>
        <w:t>Rozsah a podmienky poskytovania:</w:t>
      </w:r>
    </w:p>
    <w:p>
      <w:pPr>
        <w:spacing w:line="360" w:lineRule="auto"/>
        <w:ind w:left="720" w:firstLine="0"/>
        <w:jc w:val="both"/>
        <w:rPr>
          <w:rFonts w:ascii="Times New Roman" w:hAnsi="Times New Roman" w:eastAsia="Times New Roman" w:cs="Times New Roman"/>
          <w:sz w:val="24"/>
          <w:szCs w:val="24"/>
        </w:rPr>
      </w:pPr>
    </w:p>
    <w:p>
      <w:pPr>
        <w:spacing w:line="360" w:lineRule="auto"/>
        <w:ind w:left="720" w:firstLine="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  <w:rtl w:val="0"/>
        </w:rPr>
        <w:t>Zariadenie poskytuje stravu deťom starším ako 1 rok 3x denne v pravidelných časových intervaloch.  V rámci stravovania sa dodržiava aj pravidelný pitný režim.</w:t>
      </w:r>
    </w:p>
    <w:p>
      <w:pPr>
        <w:spacing w:line="360" w:lineRule="auto"/>
        <w:ind w:left="720" w:firstLine="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  <w:rtl w:val="0"/>
        </w:rPr>
        <w:t xml:space="preserve">Strava sa poskytuje v súlade s požiadavkami zdravej výživy, zdravého životného štýlu a zdravého stravovania. </w:t>
      </w:r>
    </w:p>
    <w:p>
      <w:pPr>
        <w:spacing w:line="360" w:lineRule="auto"/>
        <w:ind w:left="720" w:firstLine="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  <w:rtl w:val="0"/>
        </w:rPr>
        <w:t>Zariadenie poskytuje:</w:t>
      </w:r>
    </w:p>
    <w:p>
      <w:pPr>
        <w:spacing w:line="360" w:lineRule="auto"/>
        <w:ind w:left="720" w:firstLine="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  <w:rtl w:val="0"/>
        </w:rPr>
        <w:t xml:space="preserve">desiata v čase od </w:t>
      </w:r>
      <w:r>
        <w:rPr>
          <w:rFonts w:ascii="Times New Roman" w:hAnsi="Times New Roman" w:eastAsia="Times New Roman" w:cs="Times New Roman"/>
          <w:sz w:val="24"/>
          <w:szCs w:val="24"/>
          <w:rtl w:val="0"/>
        </w:rPr>
        <w:tab/>
      </w:r>
      <w:r>
        <w:rPr>
          <w:rFonts w:ascii="Times New Roman" w:hAnsi="Times New Roman" w:eastAsia="Times New Roman" w:cs="Times New Roman"/>
          <w:sz w:val="24"/>
          <w:szCs w:val="24"/>
          <w:rtl w:val="0"/>
        </w:rPr>
        <w:t>09.00 – 09.30</w:t>
      </w:r>
    </w:p>
    <w:p>
      <w:pPr>
        <w:spacing w:line="360" w:lineRule="auto"/>
        <w:ind w:left="720" w:firstLine="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  <w:rtl w:val="0"/>
        </w:rPr>
        <w:t xml:space="preserve">obed v čase od </w:t>
      </w:r>
      <w:r>
        <w:rPr>
          <w:rFonts w:ascii="Times New Roman" w:hAnsi="Times New Roman" w:eastAsia="Times New Roman" w:cs="Times New Roman"/>
          <w:sz w:val="24"/>
          <w:szCs w:val="24"/>
          <w:rtl w:val="0"/>
        </w:rPr>
        <w:tab/>
      </w:r>
      <w:r>
        <w:rPr>
          <w:rFonts w:ascii="Times New Roman" w:hAnsi="Times New Roman" w:eastAsia="Times New Roman" w:cs="Times New Roman"/>
          <w:sz w:val="24"/>
          <w:szCs w:val="24"/>
          <w:rtl w:val="0"/>
        </w:rPr>
        <w:t>11.15 – 11.45</w:t>
      </w:r>
    </w:p>
    <w:p>
      <w:pPr>
        <w:spacing w:line="360" w:lineRule="auto"/>
        <w:ind w:left="720" w:firstLine="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  <w:rtl w:val="0"/>
        </w:rPr>
        <w:t>olovrant v čase od</w:t>
      </w:r>
      <w:r>
        <w:rPr>
          <w:rFonts w:ascii="Times New Roman" w:hAnsi="Times New Roman" w:eastAsia="Times New Roman" w:cs="Times New Roman"/>
          <w:sz w:val="24"/>
          <w:szCs w:val="24"/>
          <w:rtl w:val="0"/>
        </w:rPr>
        <w:tab/>
      </w:r>
      <w:r>
        <w:rPr>
          <w:rFonts w:ascii="Times New Roman" w:hAnsi="Times New Roman" w:eastAsia="Times New Roman" w:cs="Times New Roman"/>
          <w:sz w:val="24"/>
          <w:szCs w:val="24"/>
          <w:rtl w:val="0"/>
        </w:rPr>
        <w:t>14.45 – 15.15</w:t>
      </w:r>
    </w:p>
    <w:p>
      <w:pPr>
        <w:spacing w:line="360" w:lineRule="auto"/>
        <w:ind w:left="720" w:firstLine="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  <w:rtl w:val="0"/>
        </w:rPr>
        <w:t>Za desiatu, obed a olovrant - za ich prípravu, množstvo a kvalitu zodpovedá FOODI Prípravou stravy je poverený zamestnanec ktorý má absolvovaný kurz na RUVZ pre prácu v spoločnom stravovaní.</w:t>
      </w:r>
    </w:p>
    <w:p>
      <w:pPr>
        <w:spacing w:line="360" w:lineRule="auto"/>
        <w:ind w:left="720" w:firstLine="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  <w:rtl w:val="0"/>
        </w:rPr>
        <w:t>Ovocie a zelenina sú podávané denne po jedle alebo ako jeho súčasť. Za dodržiavanie pitného režimu zodpovedá zariadenie, ktorý je zabezpečený pitnou prevarenou vodou, čajom, ovocnými džúsmi a šťavami.</w:t>
      </w:r>
    </w:p>
    <w:p>
      <w:pPr>
        <w:spacing w:line="360" w:lineRule="auto"/>
        <w:ind w:left="720" w:firstLine="0"/>
        <w:jc w:val="both"/>
        <w:rPr>
          <w:rFonts w:ascii="Times New Roman" w:hAnsi="Times New Roman" w:eastAsia="Times New Roman" w:cs="Times New Roman"/>
          <w:sz w:val="24"/>
          <w:szCs w:val="24"/>
        </w:rPr>
      </w:pPr>
    </w:p>
    <w:p>
      <w:pPr>
        <w:numPr>
          <w:ilvl w:val="0"/>
          <w:numId w:val="2"/>
        </w:numPr>
        <w:spacing w:after="0" w:line="360" w:lineRule="auto"/>
        <w:ind w:left="720" w:hanging="360"/>
        <w:jc w:val="both"/>
        <w:rPr>
          <w:rFonts w:ascii="Times New Roman" w:hAnsi="Times New Roman" w:eastAsia="Times New Roman" w:cs="Times New Roman"/>
          <w:b/>
        </w:rPr>
      </w:pPr>
      <w:r>
        <w:rPr>
          <w:rFonts w:ascii="Times New Roman" w:hAnsi="Times New Roman" w:eastAsia="Times New Roman" w:cs="Times New Roman"/>
          <w:b/>
          <w:sz w:val="24"/>
          <w:szCs w:val="24"/>
          <w:rtl w:val="0"/>
        </w:rPr>
        <w:t>Hygienické potreby -</w:t>
      </w:r>
      <w:r>
        <w:rPr>
          <w:rFonts w:ascii="Times New Roman" w:hAnsi="Times New Roman" w:eastAsia="Times New Roman" w:cs="Times New Roman"/>
          <w:sz w:val="24"/>
          <w:szCs w:val="24"/>
          <w:rtl w:val="0"/>
        </w:rPr>
        <w:t xml:space="preserve"> Zriaďovateľ zabezpečuje dieťaťu taktiež všetky hygienické potreby ako vlhké utierky, krémy a pod. </w:t>
      </w:r>
    </w:p>
    <w:p>
      <w:pPr>
        <w:spacing w:after="0" w:line="360" w:lineRule="auto"/>
        <w:jc w:val="both"/>
        <w:rPr>
          <w:rFonts w:ascii="Times New Roman" w:hAnsi="Times New Roman" w:eastAsia="Times New Roman" w:cs="Times New Roman"/>
          <w:b/>
        </w:rPr>
      </w:pPr>
    </w:p>
    <w:p>
      <w:pPr>
        <w:spacing w:after="0" w:line="360" w:lineRule="auto"/>
        <w:jc w:val="both"/>
        <w:rPr>
          <w:rFonts w:ascii="Times New Roman" w:hAnsi="Times New Roman" w:eastAsia="Times New Roman" w:cs="Times New Roman"/>
          <w:b/>
        </w:rPr>
      </w:pPr>
    </w:p>
    <w:p>
      <w:pPr>
        <w:spacing w:after="0" w:line="360" w:lineRule="auto"/>
        <w:jc w:val="both"/>
        <w:rPr>
          <w:rFonts w:ascii="Times New Roman" w:hAnsi="Times New Roman" w:eastAsia="Times New Roman" w:cs="Times New Roman"/>
          <w:b/>
        </w:rPr>
      </w:pPr>
    </w:p>
    <w:p>
      <w:pPr>
        <w:spacing w:after="0" w:line="360" w:lineRule="auto"/>
        <w:jc w:val="both"/>
        <w:rPr>
          <w:rFonts w:ascii="Times New Roman" w:hAnsi="Times New Roman" w:eastAsia="Times New Roman" w:cs="Times New Roman"/>
          <w:b/>
        </w:rPr>
      </w:pPr>
    </w:p>
    <w:p>
      <w:pPr>
        <w:keepNext w:val="0"/>
        <w:keepLines w:val="0"/>
        <w:widowControl/>
        <w:numPr>
          <w:ilvl w:val="0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360" w:lineRule="auto"/>
        <w:ind w:left="720" w:right="0" w:hanging="360"/>
        <w:jc w:val="center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32"/>
          <w:szCs w:val="32"/>
          <w:u w:val="none"/>
          <w:shd w:val="clear" w:fill="auto"/>
          <w:vertAlign w:val="baseline"/>
        </w:rPr>
      </w:pPr>
      <w:r>
        <w:rPr>
          <w:rFonts w:ascii="Calibri" w:hAnsi="Calibri" w:eastAsia="Calibri" w:cs="Calibri"/>
          <w:b/>
          <w:i w:val="0"/>
          <w:smallCaps w:val="0"/>
          <w:strike w:val="0"/>
          <w:color w:val="000000"/>
          <w:sz w:val="32"/>
          <w:szCs w:val="32"/>
          <w:u w:val="none"/>
          <w:shd w:val="clear" w:fill="auto"/>
          <w:vertAlign w:val="baseline"/>
          <w:rtl w:val="0"/>
        </w:rPr>
        <w:t>Priestorové, hygienické a personálne podmienky zariadenia</w:t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32"/>
          <w:szCs w:val="32"/>
          <w:u w:val="none"/>
          <w:shd w:val="clear" w:fill="auto"/>
          <w:vertAlign w:val="baseline"/>
          <w:rtl w:val="0"/>
        </w:rPr>
        <w:t xml:space="preserve"> </w:t>
      </w:r>
    </w:p>
    <w:p>
      <w:pPr>
        <w:keepNext w:val="0"/>
        <w:keepLines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360" w:lineRule="auto"/>
        <w:ind w:left="720" w:right="0" w:firstLine="0"/>
        <w:jc w:val="both"/>
        <w:rPr>
          <w:rFonts w:ascii="Times New Roman" w:hAnsi="Times New Roman" w:eastAsia="Times New Roman" w:cs="Times New Roman"/>
          <w:b w:val="0"/>
          <w:i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 xml:space="preserve">Zariadenie má k dispozícii tieto priestory: </w:t>
      </w:r>
    </w:p>
    <w:p>
      <w:pPr>
        <w:keepNext w:val="0"/>
        <w:keepLines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360" w:lineRule="auto"/>
        <w:ind w:left="720" w:right="0" w:firstLine="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>Každá miestnosť je vymaľovaná umývateľnou farbou, vkusne zariadená a vyzdobená. V herni je drevená plávajúca podlaha. Detské toalety a tiež toaleta pre personál má umývateľný povrch po stranách a na podlahe dlažbu. Objekt je vybave</w:t>
      </w:r>
      <w:r>
        <w:rPr>
          <w:rFonts w:ascii="Times New Roman" w:hAnsi="Times New Roman" w:eastAsia="Times New Roman" w:cs="Times New Roman"/>
          <w:sz w:val="24"/>
          <w:szCs w:val="24"/>
          <w:rtl w:val="0"/>
        </w:rPr>
        <w:t>ný vstupnou bránou, na ktorej sa nachádza zvonček. Ten sa takisto nachádza aj na vstupných dverách do budovy.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 xml:space="preserve"> </w:t>
      </w:r>
    </w:p>
    <w:p>
      <w:pPr>
        <w:keepNext w:val="0"/>
        <w:keepLines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360" w:lineRule="auto"/>
        <w:ind w:left="720" w:right="0" w:firstLine="0"/>
        <w:jc w:val="both"/>
        <w:rPr>
          <w:rFonts w:ascii="Times New Roman" w:hAnsi="Times New Roman" w:eastAsia="Times New Roman" w:cs="Times New Roman"/>
          <w:sz w:val="24"/>
          <w:szCs w:val="24"/>
        </w:rPr>
      </w:pPr>
    </w:p>
    <w:p>
      <w:pPr>
        <w:keepNext w:val="0"/>
        <w:keepLines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360" w:lineRule="auto"/>
        <w:ind w:left="720" w:right="0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>1 x ŠATŇA DETÍ</w:t>
      </w:r>
    </w:p>
    <w:p>
      <w:pPr>
        <w:keepNext w:val="0"/>
        <w:keepLines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360" w:lineRule="auto"/>
        <w:ind w:left="720" w:right="0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 xml:space="preserve">miestnosť je vybavená </w:t>
      </w:r>
      <w:r>
        <w:rPr>
          <w:rFonts w:ascii="Times New Roman" w:hAnsi="Times New Roman" w:eastAsia="Times New Roman" w:cs="Times New Roman"/>
          <w:sz w:val="24"/>
          <w:szCs w:val="24"/>
          <w:rtl w:val="0"/>
        </w:rPr>
        <w:t>2 lavičkami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 xml:space="preserve"> a 1</w:t>
      </w:r>
      <w:r>
        <w:rPr>
          <w:rFonts w:ascii="Times New Roman" w:hAnsi="Times New Roman" w:eastAsia="Times New Roman" w:cs="Times New Roman"/>
          <w:sz w:val="24"/>
          <w:szCs w:val="24"/>
          <w:rtl w:val="0"/>
        </w:rPr>
        <w:t>3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 xml:space="preserve"> šatňovými skrinkami. Miestnosť slúži na prezúvanie a prezliekanie detí.</w:t>
      </w:r>
    </w:p>
    <w:p>
      <w:pPr>
        <w:keepNext w:val="0"/>
        <w:keepLines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360" w:lineRule="auto"/>
        <w:ind w:left="720" w:right="0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</w:rPr>
      </w:pPr>
    </w:p>
    <w:p>
      <w:pPr>
        <w:keepNext w:val="0"/>
        <w:keepLines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360" w:lineRule="auto"/>
        <w:ind w:left="720" w:right="0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</w:rPr>
      </w:pPr>
    </w:p>
    <w:p>
      <w:pPr>
        <w:keepNext w:val="0"/>
        <w:keepLines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360" w:lineRule="auto"/>
        <w:ind w:left="720" w:right="0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sz w:val="24"/>
          <w:szCs w:val="24"/>
          <w:rtl w:val="0"/>
        </w:rPr>
        <w:t>2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 xml:space="preserve"> x HERŇU</w:t>
      </w:r>
    </w:p>
    <w:p>
      <w:pPr>
        <w:keepNext w:val="0"/>
        <w:keepLines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360" w:lineRule="auto"/>
        <w:ind w:left="720" w:right="0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>miestnos</w:t>
      </w:r>
      <w:r>
        <w:rPr>
          <w:rFonts w:ascii="Times New Roman" w:hAnsi="Times New Roman" w:eastAsia="Times New Roman" w:cs="Times New Roman"/>
          <w:sz w:val="24"/>
          <w:szCs w:val="24"/>
          <w:rtl w:val="0"/>
        </w:rPr>
        <w:t>ti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 xml:space="preserve"> určen</w:t>
      </w:r>
      <w:r>
        <w:rPr>
          <w:rFonts w:ascii="Times New Roman" w:hAnsi="Times New Roman" w:eastAsia="Times New Roman" w:cs="Times New Roman"/>
          <w:sz w:val="24"/>
          <w:szCs w:val="24"/>
          <w:rtl w:val="0"/>
        </w:rPr>
        <w:t>é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 xml:space="preserve"> na denný pobyt detí </w:t>
      </w:r>
      <w:r>
        <w:rPr>
          <w:rFonts w:ascii="Times New Roman" w:hAnsi="Times New Roman" w:eastAsia="Times New Roman" w:cs="Times New Roman"/>
          <w:sz w:val="24"/>
          <w:szCs w:val="24"/>
          <w:rtl w:val="0"/>
        </w:rPr>
        <w:t>sú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 xml:space="preserve"> zariaden</w:t>
      </w:r>
      <w:r>
        <w:rPr>
          <w:rFonts w:ascii="Times New Roman" w:hAnsi="Times New Roman" w:eastAsia="Times New Roman" w:cs="Times New Roman"/>
          <w:sz w:val="24"/>
          <w:szCs w:val="24"/>
          <w:rtl w:val="0"/>
        </w:rPr>
        <w:t>é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 xml:space="preserve"> vhodným nezávadným a primerane veľkým nábytkom pre deti danej vekovej kategórie. Her</w:t>
      </w:r>
      <w:r>
        <w:rPr>
          <w:rFonts w:ascii="Times New Roman" w:hAnsi="Times New Roman" w:eastAsia="Times New Roman" w:cs="Times New Roman"/>
          <w:sz w:val="24"/>
          <w:szCs w:val="24"/>
          <w:rtl w:val="0"/>
        </w:rPr>
        <w:t>ne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rtl w:val="0"/>
        </w:rPr>
        <w:t>sú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 xml:space="preserve"> vybaven</w:t>
      </w:r>
      <w:r>
        <w:rPr>
          <w:rFonts w:ascii="Times New Roman" w:hAnsi="Times New Roman" w:eastAsia="Times New Roman" w:cs="Times New Roman"/>
          <w:sz w:val="24"/>
          <w:szCs w:val="24"/>
          <w:rtl w:val="0"/>
        </w:rPr>
        <w:t>é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 xml:space="preserve"> koberc</w:t>
      </w:r>
      <w:r>
        <w:rPr>
          <w:rFonts w:ascii="Times New Roman" w:hAnsi="Times New Roman" w:eastAsia="Times New Roman" w:cs="Times New Roman"/>
          <w:sz w:val="24"/>
          <w:szCs w:val="24"/>
          <w:rtl w:val="0"/>
        </w:rPr>
        <w:t>ami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 xml:space="preserve"> s detskými motív</w:t>
      </w:r>
      <w:r>
        <w:rPr>
          <w:rFonts w:ascii="Times New Roman" w:hAnsi="Times New Roman" w:eastAsia="Times New Roman" w:cs="Times New Roman"/>
          <w:sz w:val="24"/>
          <w:szCs w:val="24"/>
          <w:rtl w:val="0"/>
        </w:rPr>
        <w:t>mi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>. V miestnostiach sa nachádzajú policové skrinky určené na odkladanie hračiek rôzneho druhu. V miestnosti sa nachádza aj CD prehrávač.</w:t>
      </w:r>
    </w:p>
    <w:p>
      <w:pPr>
        <w:keepNext w:val="0"/>
        <w:keepLines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360" w:lineRule="auto"/>
        <w:ind w:left="720" w:right="0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 xml:space="preserve">Ďalej sa tam nachádzajú  2 x detský stôl s 12 stoličkami určený na kreslenie a pracovné činnosti detí, a stravovanie.. </w:t>
      </w:r>
    </w:p>
    <w:p>
      <w:pPr>
        <w:keepNext w:val="0"/>
        <w:keepLines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360" w:lineRule="auto"/>
        <w:ind w:left="720" w:right="0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</w:rPr>
      </w:pPr>
    </w:p>
    <w:p>
      <w:pPr>
        <w:keepNext w:val="0"/>
        <w:keepLines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360" w:lineRule="auto"/>
        <w:ind w:left="720" w:right="0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>1 x SPÁLŇU</w:t>
      </w:r>
    </w:p>
    <w:p>
      <w:pPr>
        <w:keepNext w:val="0"/>
        <w:keepLines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360" w:lineRule="auto"/>
        <w:ind w:left="720" w:right="0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 xml:space="preserve">miestnosť určená na denný pobyt aj odpočinok detí je vybavená </w:t>
      </w:r>
      <w:r>
        <w:rPr>
          <w:rFonts w:ascii="Times New Roman" w:hAnsi="Times New Roman" w:eastAsia="Times New Roman" w:cs="Times New Roman"/>
          <w:sz w:val="24"/>
          <w:szCs w:val="24"/>
          <w:rtl w:val="0"/>
        </w:rPr>
        <w:t>13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 xml:space="preserve"> kusmi detských postieľok</w:t>
      </w:r>
      <w:r>
        <w:rPr>
          <w:rFonts w:ascii="Times New Roman" w:hAnsi="Times New Roman" w:eastAsia="Times New Roman" w:cs="Times New Roman"/>
          <w:sz w:val="24"/>
          <w:szCs w:val="24"/>
          <w:rtl w:val="0"/>
        </w:rPr>
        <w:t>.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 xml:space="preserve"> </w:t>
      </w:r>
    </w:p>
    <w:p>
      <w:pPr>
        <w:keepNext w:val="0"/>
        <w:keepLines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360" w:lineRule="auto"/>
        <w:ind w:left="720" w:right="0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</w:rPr>
      </w:pPr>
    </w:p>
    <w:p>
      <w:pPr>
        <w:keepNext w:val="0"/>
        <w:keepLines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360" w:lineRule="auto"/>
        <w:ind w:left="720" w:right="0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</w:rPr>
      </w:pPr>
    </w:p>
    <w:p>
      <w:pPr>
        <w:keepNext w:val="0"/>
        <w:keepLines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360" w:lineRule="auto"/>
        <w:ind w:left="720" w:right="0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</w:rPr>
      </w:pPr>
    </w:p>
    <w:p>
      <w:pPr>
        <w:keepNext w:val="0"/>
        <w:keepLines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360" w:lineRule="auto"/>
        <w:ind w:left="720" w:right="0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>1 x VÝDAJŇA STRAVY</w:t>
      </w:r>
    </w:p>
    <w:p>
      <w:pPr>
        <w:keepNext w:val="0"/>
        <w:keepLines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360" w:lineRule="auto"/>
        <w:ind w:left="720" w:right="0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>Výdajňa stravy je vybavená kuchynskou linkou, pracovn</w:t>
      </w:r>
      <w:r>
        <w:rPr>
          <w:rFonts w:ascii="Times New Roman" w:hAnsi="Times New Roman" w:eastAsia="Times New Roman" w:cs="Times New Roman"/>
          <w:sz w:val="24"/>
          <w:szCs w:val="24"/>
          <w:rtl w:val="0"/>
        </w:rPr>
        <w:t>ý pult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 xml:space="preserve"> na naberanie jedla </w:t>
      </w:r>
      <w:r>
        <w:rPr>
          <w:rFonts w:ascii="Times New Roman" w:hAnsi="Times New Roman" w:eastAsia="Times New Roman" w:cs="Times New Roman"/>
          <w:sz w:val="24"/>
          <w:szCs w:val="24"/>
          <w:rtl w:val="0"/>
        </w:rPr>
        <w:t>a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 xml:space="preserve"> prípravu desiaty a olovrantu, chladničkou, dvojdrezom, umývadlom, mikrovlnnou rúrou, rýchlovarnou kanvicou,  dvojplatničkou a potravinovou skriňou na suché potraviny. </w:t>
      </w:r>
    </w:p>
    <w:p>
      <w:pPr>
        <w:keepNext w:val="0"/>
        <w:keepLines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360" w:lineRule="auto"/>
        <w:ind w:left="720" w:right="0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 xml:space="preserve">Po obvode je miestnosť obložená </w:t>
      </w:r>
      <w:r>
        <w:rPr>
          <w:rFonts w:ascii="Times New Roman" w:hAnsi="Times New Roman" w:eastAsia="Times New Roman" w:cs="Times New Roman"/>
          <w:sz w:val="24"/>
          <w:szCs w:val="24"/>
          <w:rtl w:val="0"/>
        </w:rPr>
        <w:t>dreveným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 xml:space="preserve"> umývateľným obkladom.</w:t>
      </w:r>
    </w:p>
    <w:p>
      <w:pPr>
        <w:keepNext w:val="0"/>
        <w:keepLines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360" w:lineRule="auto"/>
        <w:ind w:left="720" w:right="0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</w:rPr>
      </w:pPr>
    </w:p>
    <w:p>
      <w:pPr>
        <w:keepNext w:val="0"/>
        <w:keepLines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360" w:lineRule="auto"/>
        <w:ind w:left="720" w:right="0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>1 x SKLAD pomôcok a čistiacich prostriedkov</w:t>
      </w:r>
    </w:p>
    <w:p>
      <w:pPr>
        <w:keepNext w:val="0"/>
        <w:keepLines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360" w:lineRule="auto"/>
        <w:ind w:left="720" w:right="0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>vybavený 1 regálom – 1 určený na čistiace prostriedky, vysávač a mopy pre upratovačku</w:t>
      </w:r>
    </w:p>
    <w:p>
      <w:pPr>
        <w:keepNext w:val="0"/>
        <w:keepLines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360" w:lineRule="auto"/>
        <w:ind w:left="720" w:right="0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</w:rPr>
      </w:pPr>
    </w:p>
    <w:p>
      <w:pPr>
        <w:keepNext w:val="0"/>
        <w:keepLines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360" w:lineRule="auto"/>
        <w:ind w:left="720" w:right="0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>1 x WC pre zamestnancov</w:t>
      </w:r>
    </w:p>
    <w:p>
      <w:pPr>
        <w:keepNext w:val="0"/>
        <w:keepLines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360" w:lineRule="auto"/>
        <w:ind w:left="720" w:right="0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>po obvode obklad z umývateľného materiálu, podlaha je keramická dlažba 1x WC misa,1 x umývadlo</w:t>
      </w:r>
    </w:p>
    <w:p>
      <w:pPr>
        <w:keepNext w:val="0"/>
        <w:keepLines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360" w:lineRule="auto"/>
        <w:ind w:left="720" w:right="0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</w:rPr>
      </w:pPr>
    </w:p>
    <w:p>
      <w:pPr>
        <w:keepNext w:val="0"/>
        <w:keepLines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360" w:lineRule="auto"/>
        <w:ind w:left="720" w:right="0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>1 x UMYVÁREŇ DETÍ</w:t>
      </w:r>
    </w:p>
    <w:p>
      <w:pPr>
        <w:keepNext w:val="0"/>
        <w:keepLines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360" w:lineRule="auto"/>
        <w:ind w:left="720" w:right="0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>po obvode obklad z umývateľného materiálu na podlahe keramická dlažba</w:t>
      </w:r>
    </w:p>
    <w:p>
      <w:pPr>
        <w:keepNext w:val="0"/>
        <w:keepLines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360" w:lineRule="auto"/>
        <w:ind w:left="720" w:right="0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 xml:space="preserve">vybavená </w:t>
      </w:r>
      <w:r>
        <w:rPr>
          <w:rFonts w:ascii="Times New Roman" w:hAnsi="Times New Roman" w:eastAsia="Times New Roman" w:cs="Times New Roman"/>
          <w:sz w:val="24"/>
          <w:szCs w:val="24"/>
          <w:rtl w:val="0"/>
        </w:rPr>
        <w:t>3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 xml:space="preserve"> x WC misa, 1 x výlevka, 3x umývadlá pre deti</w:t>
      </w:r>
      <w:r>
        <w:rPr>
          <w:rFonts w:ascii="Times New Roman" w:hAnsi="Times New Roman" w:eastAsia="Times New Roman" w:cs="Times New Roman"/>
          <w:sz w:val="24"/>
          <w:szCs w:val="24"/>
          <w:rtl w:val="0"/>
        </w:rPr>
        <w:t>,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> </w:t>
      </w:r>
      <w:r>
        <w:rPr>
          <w:rFonts w:ascii="Times New Roman" w:hAnsi="Times New Roman" w:eastAsia="Times New Roman" w:cs="Times New Roman"/>
          <w:sz w:val="24"/>
          <w:szCs w:val="24"/>
          <w:rtl w:val="0"/>
        </w:rPr>
        <w:t>1x sprchový kút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 xml:space="preserve">, </w:t>
      </w:r>
      <w:r>
        <w:rPr>
          <w:rFonts w:ascii="Times New Roman" w:hAnsi="Times New Roman" w:eastAsia="Times New Roman" w:cs="Times New Roman"/>
          <w:sz w:val="24"/>
          <w:szCs w:val="24"/>
          <w:rtl w:val="0"/>
        </w:rPr>
        <w:t>1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 xml:space="preserve"> x prebaľovací pult, kôš na použité plienky, dávkovače mydla, uteráky</w:t>
      </w:r>
      <w:r>
        <w:rPr>
          <w:rFonts w:ascii="Times New Roman" w:hAnsi="Times New Roman" w:eastAsia="Times New Roman" w:cs="Times New Roman"/>
          <w:sz w:val="24"/>
          <w:szCs w:val="24"/>
          <w:rtl w:val="0"/>
        </w:rPr>
        <w:t>, polica na plienky.</w:t>
      </w:r>
    </w:p>
    <w:p>
      <w:pPr>
        <w:keepNext w:val="0"/>
        <w:keepLines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360" w:lineRule="auto"/>
        <w:ind w:left="720" w:right="0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</w:rPr>
      </w:pPr>
    </w:p>
    <w:p>
      <w:pPr>
        <w:keepNext w:val="0"/>
        <w:keepLines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360" w:lineRule="auto"/>
        <w:ind w:left="720" w:right="0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 xml:space="preserve">1 x 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>ŠATŇA PRE ZAMESTNANCOV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 xml:space="preserve"> s prevádzkovo oddelenou 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>KANCELÁRIOU RIADITEĽKY</w:t>
      </w:r>
    </w:p>
    <w:p>
      <w:pPr>
        <w:keepNext w:val="0"/>
        <w:keepLines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360" w:lineRule="auto"/>
        <w:ind w:left="720" w:right="0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 xml:space="preserve">miestnosť sa nachádza na </w:t>
      </w:r>
      <w:r>
        <w:rPr>
          <w:rFonts w:ascii="Times New Roman" w:hAnsi="Times New Roman" w:eastAsia="Times New Roman" w:cs="Times New Roman"/>
          <w:sz w:val="24"/>
          <w:szCs w:val="24"/>
          <w:rtl w:val="0"/>
        </w:rPr>
        <w:t>poschodí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 xml:space="preserve"> budovy a je určená pre zamestnancov na prezliekanie</w:t>
      </w:r>
      <w:r>
        <w:rPr>
          <w:rFonts w:ascii="Times New Roman" w:hAnsi="Times New Roman" w:eastAsia="Times New Roman" w:cs="Times New Roman"/>
          <w:sz w:val="24"/>
          <w:szCs w:val="24"/>
          <w:rtl w:val="0"/>
        </w:rPr>
        <w:t xml:space="preserve"> 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 xml:space="preserve">zamestnancov. Vybavená je  </w:t>
      </w:r>
      <w:r>
        <w:rPr>
          <w:rFonts w:ascii="Times New Roman" w:hAnsi="Times New Roman" w:eastAsia="Times New Roman" w:cs="Times New Roman"/>
          <w:sz w:val="24"/>
          <w:szCs w:val="24"/>
          <w:rtl w:val="0"/>
        </w:rPr>
        <w:t>skriňou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 xml:space="preserve"> určen</w:t>
      </w:r>
      <w:r>
        <w:rPr>
          <w:rFonts w:ascii="Times New Roman" w:hAnsi="Times New Roman" w:eastAsia="Times New Roman" w:cs="Times New Roman"/>
          <w:sz w:val="24"/>
          <w:szCs w:val="24"/>
          <w:rtl w:val="0"/>
        </w:rPr>
        <w:t>ou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 xml:space="preserve"> na odkladanie odevu zamestnancov, písacím stolom s tlačiarňou, notebookom. </w:t>
      </w:r>
    </w:p>
    <w:p>
      <w:pPr>
        <w:keepNext w:val="0"/>
        <w:keepLines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360" w:lineRule="auto"/>
        <w:ind w:left="720" w:right="0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</w:rPr>
      </w:pPr>
    </w:p>
    <w:p>
      <w:pPr>
        <w:keepNext w:val="0"/>
        <w:keepLines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360" w:lineRule="auto"/>
        <w:ind w:left="720" w:right="0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>DETSKÉ IHRISKO</w:t>
      </w:r>
    </w:p>
    <w:p>
      <w:pPr>
        <w:keepNext w:val="0"/>
        <w:keepLines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360" w:lineRule="auto"/>
        <w:ind w:left="720" w:right="0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 xml:space="preserve">Detské ihrisko je oplotené, Ihrisko je o ploche 512m² z toho zatrávnená časť je o ploche 512m². Vybavené je 2x záhradnou hojdačkou, </w:t>
      </w:r>
      <w:r>
        <w:rPr>
          <w:rFonts w:ascii="Times New Roman" w:hAnsi="Times New Roman" w:eastAsia="Times New Roman" w:cs="Times New Roman"/>
          <w:sz w:val="24"/>
          <w:szCs w:val="24"/>
          <w:rtl w:val="0"/>
        </w:rPr>
        <w:t>dvoj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 xml:space="preserve">hojdačkou, </w:t>
      </w:r>
      <w:r>
        <w:rPr>
          <w:rFonts w:ascii="Times New Roman" w:hAnsi="Times New Roman" w:eastAsia="Times New Roman" w:cs="Times New Roman"/>
          <w:sz w:val="24"/>
          <w:szCs w:val="24"/>
          <w:rtl w:val="0"/>
        </w:rPr>
        <w:t>šmykľavkou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 xml:space="preserve">, </w:t>
      </w:r>
      <w:r>
        <w:rPr>
          <w:rFonts w:ascii="Times New Roman" w:hAnsi="Times New Roman" w:eastAsia="Times New Roman" w:cs="Times New Roman"/>
          <w:sz w:val="24"/>
          <w:szCs w:val="24"/>
          <w:rtl w:val="0"/>
        </w:rPr>
        <w:t>drevenou pirátskom loďou,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 xml:space="preserve"> </w:t>
      </w:r>
      <w:r>
        <w:rPr>
          <w:rFonts w:ascii="Times New Roman" w:hAnsi="Times New Roman" w:eastAsia="Times New Roman" w:cs="Times New Roman"/>
          <w:sz w:val="24"/>
          <w:szCs w:val="24"/>
          <w:rtl w:val="0"/>
        </w:rPr>
        <w:t>drevené stoly a lavičky pre deti, záhradný domček, kuchynka, v letných mesiacoch bazén.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 xml:space="preserve"> Na ihrisku je zabezpečený prívod pitnej vody aj elektriny.  </w:t>
      </w:r>
    </w:p>
    <w:p>
      <w:pPr>
        <w:keepNext w:val="0"/>
        <w:keepLines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360" w:lineRule="auto"/>
        <w:ind w:left="720" w:right="0" w:firstLine="0"/>
        <w:jc w:val="both"/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</w:rPr>
      </w:pPr>
    </w:p>
    <w:p>
      <w:pPr>
        <w:keepNext w:val="0"/>
        <w:keepLines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360" w:lineRule="auto"/>
        <w:ind w:left="0" w:right="0" w:firstLine="0"/>
        <w:jc w:val="both"/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</w:rPr>
      </w:pPr>
    </w:p>
    <w:p>
      <w:pPr>
        <w:rPr>
          <w:sz w:val="28"/>
          <w:szCs w:val="28"/>
        </w:rPr>
      </w:pPr>
    </w:p>
    <w:p>
      <w:pPr>
        <w:keepNext w:val="0"/>
        <w:keepLines w:val="0"/>
        <w:widowControl/>
        <w:numPr>
          <w:ilvl w:val="0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160" w:line="259" w:lineRule="auto"/>
        <w:ind w:left="720" w:right="0" w:hanging="360"/>
        <w:jc w:val="left"/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32"/>
          <w:szCs w:val="32"/>
          <w:u w:val="none"/>
          <w:shd w:val="clear" w:fill="auto"/>
          <w:vertAlign w:val="baseline"/>
        </w:rPr>
      </w:pPr>
      <w:r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32"/>
          <w:szCs w:val="32"/>
          <w:u w:val="none"/>
          <w:shd w:val="clear" w:fill="auto"/>
          <w:vertAlign w:val="baseline"/>
          <w:rtl w:val="0"/>
        </w:rPr>
        <w:t>Prehľad o príjmoch, zdrojoch príjmov a výdavkoch</w:t>
      </w:r>
    </w:p>
    <w:p>
      <w:pPr>
        <w:ind w:left="360" w:firstLine="0"/>
        <w:rPr>
          <w:sz w:val="28"/>
          <w:szCs w:val="28"/>
        </w:rPr>
      </w:pPr>
    </w:p>
    <w:p>
      <w:pPr>
        <w:ind w:firstLine="360"/>
        <w:rPr>
          <w:sz w:val="28"/>
          <w:szCs w:val="28"/>
        </w:rPr>
      </w:pPr>
      <w:r>
        <w:rPr>
          <w:sz w:val="28"/>
          <w:szCs w:val="28"/>
          <w:rtl w:val="0"/>
        </w:rPr>
        <w:t>Príjem zo sociálnej služby za rok 2020</w:t>
      </w:r>
    </w:p>
    <w:p>
      <w:pPr>
        <w:ind w:left="360" w:firstLine="0"/>
        <w:rPr>
          <w:sz w:val="28"/>
          <w:szCs w:val="28"/>
        </w:rPr>
      </w:pPr>
      <w:r>
        <w:rPr>
          <w:rFonts w:hint="default"/>
          <w:sz w:val="28"/>
          <w:szCs w:val="28"/>
          <w:rtl w:val="0"/>
          <w:lang w:val="sk-SK"/>
        </w:rPr>
        <w:t>9 154,9</w:t>
      </w:r>
      <w:r>
        <w:rPr>
          <w:sz w:val="28"/>
          <w:szCs w:val="28"/>
          <w:rtl w:val="0"/>
        </w:rPr>
        <w:t xml:space="preserve"> Eur</w:t>
      </w:r>
    </w:p>
    <w:p>
      <w:pPr>
        <w:ind w:left="360" w:firstLine="0"/>
        <w:rPr>
          <w:sz w:val="28"/>
          <w:szCs w:val="28"/>
        </w:rPr>
      </w:pPr>
      <w:bookmarkStart w:id="0" w:name="_heading=h.gjdgxs" w:colFirst="0" w:colLast="0"/>
      <w:bookmarkEnd w:id="0"/>
      <w:r>
        <w:rPr>
          <w:sz w:val="28"/>
          <w:szCs w:val="28"/>
          <w:rtl w:val="0"/>
        </w:rPr>
        <w:t>Náklady za rok 2020</w:t>
      </w:r>
    </w:p>
    <w:p>
      <w:pPr>
        <w:ind w:left="360" w:firstLine="0"/>
        <w:rPr>
          <w:sz w:val="28"/>
          <w:szCs w:val="28"/>
        </w:rPr>
      </w:pPr>
      <w:r>
        <w:rPr>
          <w:rFonts w:hint="default"/>
          <w:sz w:val="28"/>
          <w:szCs w:val="28"/>
          <w:rtl w:val="0"/>
          <w:lang w:val="sk-SK"/>
        </w:rPr>
        <w:t xml:space="preserve">12 973,4 </w:t>
      </w:r>
      <w:r>
        <w:rPr>
          <w:sz w:val="28"/>
          <w:szCs w:val="28"/>
          <w:rtl w:val="0"/>
        </w:rPr>
        <w:t>Eur</w:t>
      </w:r>
    </w:p>
    <w:p>
      <w:pPr>
        <w:ind w:firstLine="360"/>
        <w:rPr>
          <w:sz w:val="28"/>
          <w:szCs w:val="28"/>
        </w:rPr>
      </w:pPr>
      <w:r>
        <w:rPr>
          <w:sz w:val="28"/>
          <w:szCs w:val="28"/>
          <w:rtl w:val="0"/>
        </w:rPr>
        <w:t xml:space="preserve">Náklad na 1 dieťa . </w:t>
      </w:r>
      <w:r>
        <w:rPr>
          <w:rFonts w:hint="default"/>
          <w:sz w:val="28"/>
          <w:szCs w:val="28"/>
          <w:rtl w:val="0"/>
          <w:lang w:val="sk-SK"/>
        </w:rPr>
        <w:t>1853,34</w:t>
      </w:r>
      <w:r>
        <w:rPr>
          <w:sz w:val="28"/>
          <w:szCs w:val="28"/>
          <w:rtl w:val="0"/>
        </w:rPr>
        <w:t xml:space="preserve"> Eur</w:t>
      </w:r>
    </w:p>
    <w:p>
      <w:pPr>
        <w:ind w:firstLine="360"/>
        <w:rPr>
          <w:sz w:val="28"/>
          <w:szCs w:val="28"/>
        </w:rPr>
      </w:pPr>
      <w:r>
        <w:rPr>
          <w:sz w:val="28"/>
          <w:szCs w:val="28"/>
          <w:rtl w:val="0"/>
        </w:rPr>
        <w:t xml:space="preserve">Tržba na jedno dieťa: </w:t>
      </w:r>
      <w:r>
        <w:rPr>
          <w:rFonts w:hint="default"/>
          <w:sz w:val="28"/>
          <w:szCs w:val="28"/>
          <w:rtl w:val="0"/>
          <w:lang w:val="sk-SK"/>
        </w:rPr>
        <w:t>1 307,84</w:t>
      </w:r>
      <w:r>
        <w:rPr>
          <w:sz w:val="28"/>
          <w:szCs w:val="28"/>
          <w:rtl w:val="0"/>
        </w:rPr>
        <w:t xml:space="preserve"> Eur</w:t>
      </w:r>
    </w:p>
    <w:p>
      <w:pPr>
        <w:rPr>
          <w:sz w:val="28"/>
          <w:szCs w:val="28"/>
        </w:rPr>
      </w:pPr>
    </w:p>
    <w:p>
      <w:pPr>
        <w:ind w:left="360" w:firstLine="0"/>
        <w:rPr>
          <w:sz w:val="28"/>
          <w:szCs w:val="28"/>
        </w:rPr>
      </w:pPr>
    </w:p>
    <w:p>
      <w:pPr>
        <w:ind w:left="360" w:firstLine="0"/>
        <w:rPr>
          <w:sz w:val="28"/>
          <w:szCs w:val="28"/>
        </w:rPr>
      </w:pPr>
    </w:p>
    <w:p>
      <w:pPr>
        <w:ind w:left="360" w:firstLine="0"/>
        <w:rPr>
          <w:sz w:val="28"/>
          <w:szCs w:val="28"/>
        </w:rPr>
      </w:pPr>
    </w:p>
    <w:p>
      <w:pPr>
        <w:rPr>
          <w:sz w:val="28"/>
          <w:szCs w:val="28"/>
        </w:rPr>
      </w:pPr>
    </w:p>
    <w:p/>
    <w:sectPr>
      <w:pgSz w:w="11906" w:h="16838"/>
      <w:pgMar w:top="1417" w:right="1417" w:bottom="1417" w:left="1417" w:header="708" w:footer="708" w:gutter="0"/>
      <w:pgNumType w:start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  <w:font w:name="Georgia">
    <w:panose1 w:val="02040502050405020303"/>
    <w:charset w:val="00"/>
    <w:family w:val="auto"/>
    <w:pitch w:val="default"/>
    <w:sig w:usb0="00000287" w:usb1="00000000" w:usb2="00000000" w:usb3="00000000" w:csb0="2000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CF092B84"/>
    <w:multiLevelType w:val="multilevel"/>
    <w:tmpl w:val="CF092B84"/>
    <w:lvl w:ilvl="0" w:tentative="0">
      <w:start w:val="1"/>
      <w:numFmt w:val="lowerLetter"/>
      <w:lvlText w:val="%1."/>
      <w:lvlJc w:val="left"/>
      <w:pPr>
        <w:ind w:left="720" w:hanging="360"/>
      </w:pPr>
      <w:rPr>
        <w:b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053208E"/>
    <w:multiLevelType w:val="multilevel"/>
    <w:tmpl w:val="0053208E"/>
    <w:lvl w:ilvl="0" w:tentative="0">
      <w:start w:val="1"/>
      <w:numFmt w:val="decimal"/>
      <w:lvlText w:val="%1.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9ADCABA"/>
    <w:multiLevelType w:val="multilevel"/>
    <w:tmpl w:val="59ADCABA"/>
    <w:lvl w:ilvl="0" w:tentative="0">
      <w:start w:val="1"/>
      <w:numFmt w:val="decimal"/>
      <w:lvlText w:val="%1.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nforcement="0"/>
  <w:defaultTabStop w:val="720"/>
  <w:compat>
    <w:compatSetting w:name="compatibilityMode" w:uri="http://schemas.microsoft.com/office/word" w:val="15"/>
  </w:compat>
  <w:rsids>
    <w:rsidRoot w:val="00000000"/>
    <w:rsid w:val="086E6DD5"/>
    <w:rsid w:val="304C2F71"/>
    <w:rsid w:val="40104B9E"/>
    <w:rsid w:val="482C59F8"/>
    <w:rsid w:val="6A926B43"/>
    <w:rsid w:val="725C7A3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Calibri" w:cs="Calibr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unhideWhenUsed="0" w:uiPriority="0" w:semiHidden="0" w:name="heading 2"/>
    <w:lsdException w:qFormat="1" w:unhideWhenUsed="0" w:uiPriority="0" w:semiHidden="0" w:name="heading 3"/>
    <w:lsdException w:unhideWhenUsed="0" w:uiPriority="0" w:semiHidden="0" w:name="heading 4"/>
    <w:lsdException w:qFormat="1" w:unhideWhenUsed="0" w:uiPriority="0" w:semiHidden="0" w:name="heading 5"/>
    <w:lsdException w:qFormat="1" w:unhideWhenUsed="0" w:uiPriority="0" w:semiHidden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22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iPriority="99" w:semiHidden="0" w:name="HTML Variable"/>
    <w:lsdException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iPriority="99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="Calibri" w:hAnsi="Calibri" w:eastAsia="Calibri" w:cs="Calibri"/>
      <w:sz w:val="22"/>
      <w:szCs w:val="22"/>
      <w:lang w:val="sk-SK"/>
    </w:rPr>
  </w:style>
  <w:style w:type="paragraph" w:styleId="2">
    <w:name w:val="heading 1"/>
    <w:basedOn w:val="1"/>
    <w:next w:val="1"/>
    <w:link w:val="18"/>
    <w:qFormat/>
    <w:uiPriority w:val="9"/>
    <w:pPr>
      <w:spacing w:before="100" w:beforeAutospacing="1" w:after="100" w:afterAutospacing="1" w:line="240" w:lineRule="auto"/>
      <w:outlineLvl w:val="0"/>
    </w:pPr>
    <w:rPr>
      <w:rFonts w:ascii="Times New Roman" w:hAnsi="Times New Roman" w:eastAsia="Times New Roman" w:cs="Times New Roman"/>
      <w:b/>
      <w:bCs/>
      <w:kern w:val="36"/>
      <w:sz w:val="48"/>
      <w:szCs w:val="48"/>
      <w:lang w:eastAsia="sk-SK"/>
    </w:rPr>
  </w:style>
  <w:style w:type="paragraph" w:styleId="3">
    <w:name w:val="heading 2"/>
    <w:basedOn w:val="1"/>
    <w:next w:val="1"/>
    <w:uiPriority w:val="0"/>
    <w:pPr>
      <w:keepNext/>
      <w:keepLines/>
      <w:spacing w:before="360" w:after="80"/>
    </w:pPr>
    <w:rPr>
      <w:b/>
      <w:sz w:val="36"/>
      <w:szCs w:val="36"/>
    </w:rPr>
  </w:style>
  <w:style w:type="paragraph" w:styleId="4">
    <w:name w:val="heading 3"/>
    <w:basedOn w:val="1"/>
    <w:next w:val="1"/>
    <w:qFormat/>
    <w:uiPriority w:val="0"/>
    <w:pPr>
      <w:keepNext/>
      <w:keepLines/>
      <w:spacing w:before="280" w:after="80"/>
    </w:pPr>
    <w:rPr>
      <w:b/>
      <w:sz w:val="28"/>
      <w:szCs w:val="28"/>
    </w:rPr>
  </w:style>
  <w:style w:type="paragraph" w:styleId="5">
    <w:name w:val="heading 4"/>
    <w:basedOn w:val="1"/>
    <w:next w:val="1"/>
    <w:uiPriority w:val="0"/>
    <w:pPr>
      <w:keepNext/>
      <w:keepLines/>
      <w:spacing w:before="240" w:after="40"/>
    </w:pPr>
    <w:rPr>
      <w:b/>
      <w:sz w:val="24"/>
      <w:szCs w:val="24"/>
    </w:rPr>
  </w:style>
  <w:style w:type="paragraph" w:styleId="6">
    <w:name w:val="heading 5"/>
    <w:basedOn w:val="1"/>
    <w:next w:val="1"/>
    <w:qFormat/>
    <w:uiPriority w:val="0"/>
    <w:pPr>
      <w:keepNext/>
      <w:keepLines/>
      <w:spacing w:before="220" w:after="40"/>
    </w:pPr>
    <w:rPr>
      <w:b/>
      <w:sz w:val="22"/>
      <w:szCs w:val="22"/>
    </w:rPr>
  </w:style>
  <w:style w:type="paragraph" w:styleId="7">
    <w:name w:val="heading 6"/>
    <w:basedOn w:val="1"/>
    <w:next w:val="1"/>
    <w:qFormat/>
    <w:uiPriority w:val="0"/>
    <w:pPr>
      <w:keepNext/>
      <w:keepLines/>
      <w:spacing w:before="200" w:after="40"/>
    </w:pPr>
    <w:rPr>
      <w:b/>
      <w:sz w:val="20"/>
      <w:szCs w:val="20"/>
    </w:rPr>
  </w:style>
  <w:style w:type="character" w:default="1" w:styleId="12">
    <w:name w:val="Default Paragraph Font"/>
    <w:semiHidden/>
    <w:unhideWhenUsed/>
    <w:uiPriority w:val="1"/>
  </w:style>
  <w:style w:type="table" w:default="1" w:styleId="1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8">
    <w:name w:val="Balloon Text"/>
    <w:basedOn w:val="1"/>
    <w:link w:val="22"/>
    <w:semiHidden/>
    <w:unhideWhenUsed/>
    <w:qFormat/>
    <w:uiPriority w:val="99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styleId="9">
    <w:name w:val="Normal (Web)"/>
    <w:basedOn w:val="1"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sk-SK"/>
    </w:rPr>
  </w:style>
  <w:style w:type="paragraph" w:styleId="10">
    <w:name w:val="Subtitle"/>
    <w:basedOn w:val="1"/>
    <w:next w:val="1"/>
    <w:uiPriority w:val="0"/>
    <w:pPr>
      <w:keepNext/>
      <w:keepLines/>
      <w:spacing w:before="360" w:after="80"/>
    </w:pPr>
    <w:rPr>
      <w:rFonts w:ascii="Georgia" w:hAnsi="Georgia" w:eastAsia="Georgia" w:cs="Georgia"/>
      <w:i/>
      <w:color w:val="666666"/>
      <w:sz w:val="48"/>
      <w:szCs w:val="48"/>
    </w:rPr>
  </w:style>
  <w:style w:type="paragraph" w:styleId="11">
    <w:name w:val="Title"/>
    <w:basedOn w:val="1"/>
    <w:next w:val="1"/>
    <w:qFormat/>
    <w:uiPriority w:val="0"/>
    <w:pPr>
      <w:keepNext/>
      <w:keepLines/>
      <w:spacing w:before="480" w:after="120"/>
    </w:pPr>
    <w:rPr>
      <w:b/>
      <w:sz w:val="72"/>
      <w:szCs w:val="72"/>
    </w:rPr>
  </w:style>
  <w:style w:type="character" w:styleId="13">
    <w:name w:val="HTML Variable"/>
    <w:unhideWhenUsed/>
    <w:uiPriority w:val="99"/>
    <w:rPr>
      <w:i/>
      <w:iCs/>
    </w:rPr>
  </w:style>
  <w:style w:type="character" w:styleId="14">
    <w:name w:val="Strong"/>
    <w:basedOn w:val="12"/>
    <w:qFormat/>
    <w:uiPriority w:val="22"/>
    <w:rPr>
      <w:b/>
      <w:bCs/>
    </w:rPr>
  </w:style>
  <w:style w:type="table" w:customStyle="1" w:styleId="16">
    <w:name w:val="Table Normal1"/>
    <w:uiPriority w:val="0"/>
  </w:style>
  <w:style w:type="character" w:customStyle="1" w:styleId="17">
    <w:name w:val="text_exposed_show"/>
    <w:basedOn w:val="12"/>
    <w:qFormat/>
    <w:uiPriority w:val="0"/>
  </w:style>
  <w:style w:type="character" w:customStyle="1" w:styleId="18">
    <w:name w:val="Nadpis 1 Char"/>
    <w:basedOn w:val="12"/>
    <w:link w:val="2"/>
    <w:uiPriority w:val="9"/>
    <w:rPr>
      <w:rFonts w:ascii="Times New Roman" w:hAnsi="Times New Roman" w:eastAsia="Times New Roman" w:cs="Times New Roman"/>
      <w:b/>
      <w:bCs/>
      <w:kern w:val="36"/>
      <w:sz w:val="48"/>
      <w:szCs w:val="48"/>
      <w:lang w:eastAsia="sk-SK"/>
    </w:rPr>
  </w:style>
  <w:style w:type="paragraph" w:styleId="19">
    <w:name w:val="List Paragraph"/>
    <w:basedOn w:val="1"/>
    <w:qFormat/>
    <w:uiPriority w:val="34"/>
    <w:pPr>
      <w:ind w:left="720"/>
      <w:contextualSpacing/>
    </w:pPr>
  </w:style>
  <w:style w:type="character" w:customStyle="1" w:styleId="20">
    <w:name w:val="st"/>
    <w:qFormat/>
    <w:uiPriority w:val="0"/>
  </w:style>
  <w:style w:type="paragraph" w:customStyle="1" w:styleId="21">
    <w:name w:val="_Style 19"/>
    <w:qFormat/>
    <w:uiPriority w:val="22"/>
    <w:pPr>
      <w:spacing w:after="160" w:line="259" w:lineRule="auto"/>
    </w:pPr>
    <w:rPr>
      <w:rFonts w:ascii="Calibri" w:hAnsi="Calibri" w:eastAsia="Calibri" w:cs="Calibri"/>
      <w:sz w:val="22"/>
      <w:szCs w:val="22"/>
      <w:lang w:val="sk-SK"/>
    </w:rPr>
  </w:style>
  <w:style w:type="character" w:customStyle="1" w:styleId="22">
    <w:name w:val="Text bubliny Char"/>
    <w:basedOn w:val="12"/>
    <w:link w:val="8"/>
    <w:semiHidden/>
    <w:uiPriority w:val="99"/>
    <w:rPr>
      <w:rFonts w:ascii="Segoe UI" w:hAnsi="Segoe UI" w:cs="Segoe UI"/>
      <w:sz w:val="18"/>
      <w:szCs w:val="18"/>
    </w:rPr>
  </w:style>
  <w:style w:type="table" w:customStyle="1" w:styleId="23">
    <w:name w:val="_Style 24"/>
    <w:basedOn w:val="16"/>
    <w:qFormat/>
    <w:uiPriority w:val="0"/>
    <w:tblPr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24">
    <w:name w:val="_Style 25"/>
    <w:basedOn w:val="16"/>
    <w:uiPriority w:val="0"/>
    <w:tblPr>
      <w:tblCellMar>
        <w:top w:w="15" w:type="dxa"/>
        <w:left w:w="15" w:type="dxa"/>
        <w:bottom w:w="15" w:type="dxa"/>
        <w:right w:w="15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plO7gR+m+TaZCzyThaI2X9BSr1g==">AMUW2mVR1elpM7t9sheRHBLuJ/2d9qd4caCxDQ5W9uuYSO1p0ImOhb0PdRsc4b8X0b8sXljpq2H27TXNK3LNzW0+NRpa4B8/6d4kwOuQpzcn3snBPBco6rS5Oi6v21QoMXp7cN6kzP6w</go:docsCustomData>
</go:gDocsCustomXmlDataStorage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11111111-1234-1234-1234-123412341234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otalTime>58</TotalTime>
  <ScaleCrop>false</ScaleCrop>
  <LinksUpToDate>false</LinksUpToDate>
  <Application>WPS Office_11.2.0.9669_F1E327BC-269C-435d-A152-05C5408002CA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2021-06-24T14:11:00Z</dcterms:created>
  <dc:creator>deana.martonikova1@gmail.com</dc:creator>
  <cp:lastModifiedBy>ivahr</cp:lastModifiedBy>
  <dcterms:modified xsi:type="dcterms:W3CDTF">2021-07-08T20:35:42Z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1033-11.2.0.9669</vt:lpwstr>
  </property>
</Properties>
</file>