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4DBBC2C8" w14:textId="659937CC" w:rsidR="00EB5B4A" w:rsidRDefault="000065E5" w:rsidP="000065E5">
      <w:pPr>
        <w:jc w:val="center"/>
        <w:rPr>
          <w:rFonts w:ascii="Times New Roman" w:hAnsi="Times New Roman" w:cs="Times New Roman"/>
          <w:b/>
          <w:sz w:val="32"/>
        </w:rPr>
      </w:pPr>
      <w:r w:rsidRPr="000065E5">
        <w:rPr>
          <w:rFonts w:ascii="Times New Roman" w:hAnsi="Times New Roman" w:cs="Times New Roman"/>
          <w:b/>
          <w:sz w:val="32"/>
        </w:rPr>
        <w:t xml:space="preserve">POZNÁMKY </w:t>
      </w:r>
      <w:r>
        <w:rPr>
          <w:rFonts w:ascii="Times New Roman" w:hAnsi="Times New Roman" w:cs="Times New Roman"/>
          <w:b/>
          <w:sz w:val="32"/>
        </w:rPr>
        <w:t>K</w:t>
      </w:r>
      <w:r w:rsidR="0083396A">
        <w:rPr>
          <w:rFonts w:ascii="Times New Roman" w:hAnsi="Times New Roman" w:cs="Times New Roman"/>
          <w:b/>
          <w:sz w:val="32"/>
        </w:rPr>
        <w:t> 31.12.2020</w:t>
      </w:r>
    </w:p>
    <w:p w14:paraId="372C624D" w14:textId="77777777" w:rsidR="000065E5" w:rsidRDefault="000065E5" w:rsidP="000065E5">
      <w:pPr>
        <w:jc w:val="center"/>
        <w:rPr>
          <w:rFonts w:ascii="Times New Roman" w:hAnsi="Times New Roman" w:cs="Times New Roman"/>
          <w:b/>
          <w:sz w:val="32"/>
        </w:rPr>
      </w:pPr>
      <w:r>
        <w:rPr>
          <w:rFonts w:ascii="Times New Roman" w:hAnsi="Times New Roman" w:cs="Times New Roman"/>
          <w:b/>
          <w:sz w:val="32"/>
        </w:rPr>
        <w:t>ako súčasť konsolidovanej účtovnej závierky</w:t>
      </w:r>
    </w:p>
    <w:p w14:paraId="3CC3F02D" w14:textId="77777777" w:rsidR="000065E5" w:rsidRDefault="000065E5" w:rsidP="000065E5">
      <w:pPr>
        <w:jc w:val="center"/>
        <w:rPr>
          <w:rFonts w:ascii="Times New Roman" w:hAnsi="Times New Roman" w:cs="Times New Roman"/>
          <w:b/>
          <w:sz w:val="32"/>
        </w:rPr>
      </w:pPr>
      <w:r>
        <w:rPr>
          <w:rFonts w:ascii="Times New Roman" w:hAnsi="Times New Roman" w:cs="Times New Roman"/>
          <w:b/>
          <w:sz w:val="32"/>
        </w:rPr>
        <w:t>účtovnej jednotky verejnej správy</w:t>
      </w:r>
    </w:p>
    <w:p w14:paraId="43E1BDC6" w14:textId="77777777" w:rsidR="000065E5" w:rsidRDefault="000065E5" w:rsidP="000065E5">
      <w:pPr>
        <w:jc w:val="center"/>
        <w:rPr>
          <w:rFonts w:ascii="Times New Roman" w:hAnsi="Times New Roman" w:cs="Times New Roman"/>
          <w:b/>
          <w:i/>
          <w:sz w:val="32"/>
        </w:rPr>
      </w:pPr>
    </w:p>
    <w:p w14:paraId="463A1D16" w14:textId="77777777" w:rsidR="000065E5" w:rsidRDefault="000065E5" w:rsidP="000065E5">
      <w:pPr>
        <w:jc w:val="center"/>
        <w:rPr>
          <w:rFonts w:ascii="Times New Roman" w:hAnsi="Times New Roman" w:cs="Times New Roman"/>
          <w:b/>
          <w:i/>
          <w:sz w:val="32"/>
        </w:rPr>
      </w:pPr>
      <w:r>
        <w:rPr>
          <w:rFonts w:ascii="Times New Roman" w:hAnsi="Times New Roman" w:cs="Times New Roman"/>
          <w:b/>
          <w:i/>
          <w:sz w:val="32"/>
        </w:rPr>
        <w:t>Obec Jur nad Hronom</w:t>
      </w:r>
    </w:p>
    <w:p w14:paraId="3E7AABC2" w14:textId="77777777" w:rsidR="000065E5" w:rsidRDefault="000065E5" w:rsidP="000065E5">
      <w:pPr>
        <w:jc w:val="center"/>
        <w:rPr>
          <w:rFonts w:ascii="Times New Roman" w:hAnsi="Times New Roman" w:cs="Times New Roman"/>
          <w:b/>
          <w:sz w:val="32"/>
        </w:rPr>
      </w:pPr>
      <w:r>
        <w:rPr>
          <w:rFonts w:ascii="Times New Roman" w:hAnsi="Times New Roman" w:cs="Times New Roman"/>
          <w:b/>
          <w:sz w:val="32"/>
        </w:rPr>
        <w:t>IČO: 00307114</w:t>
      </w:r>
    </w:p>
    <w:p w14:paraId="031C185B" w14:textId="77777777" w:rsidR="000065E5" w:rsidRDefault="000065E5" w:rsidP="000065E5">
      <w:pPr>
        <w:jc w:val="center"/>
        <w:rPr>
          <w:rFonts w:ascii="Times New Roman" w:hAnsi="Times New Roman" w:cs="Times New Roman"/>
          <w:b/>
          <w:sz w:val="32"/>
        </w:rPr>
      </w:pPr>
    </w:p>
    <w:p w14:paraId="67DF1D98" w14:textId="77777777" w:rsidR="000065E5" w:rsidRDefault="000065E5" w:rsidP="000065E5">
      <w:pPr>
        <w:jc w:val="center"/>
        <w:rPr>
          <w:rFonts w:ascii="Times New Roman" w:hAnsi="Times New Roman" w:cs="Times New Roman"/>
          <w:b/>
          <w:sz w:val="32"/>
        </w:rPr>
      </w:pPr>
      <w:proofErr w:type="spellStart"/>
      <w:r>
        <w:rPr>
          <w:rFonts w:ascii="Times New Roman" w:hAnsi="Times New Roman" w:cs="Times New Roman"/>
          <w:b/>
          <w:sz w:val="32"/>
        </w:rPr>
        <w:t>Čl.I</w:t>
      </w:r>
      <w:proofErr w:type="spellEnd"/>
    </w:p>
    <w:p w14:paraId="757F3572" w14:textId="77777777" w:rsidR="000065E5" w:rsidRDefault="000065E5" w:rsidP="000065E5">
      <w:pPr>
        <w:jc w:val="center"/>
        <w:rPr>
          <w:rFonts w:ascii="Times New Roman" w:hAnsi="Times New Roman" w:cs="Times New Roman"/>
          <w:b/>
          <w:sz w:val="32"/>
        </w:rPr>
      </w:pPr>
      <w:r>
        <w:rPr>
          <w:rFonts w:ascii="Times New Roman" w:hAnsi="Times New Roman" w:cs="Times New Roman"/>
          <w:b/>
          <w:sz w:val="32"/>
        </w:rPr>
        <w:t>Všeobecné údaje</w:t>
      </w:r>
    </w:p>
    <w:p w14:paraId="2C325678" w14:textId="77777777" w:rsidR="000065E5" w:rsidRDefault="000065E5" w:rsidP="000065E5">
      <w:pPr>
        <w:rPr>
          <w:rFonts w:ascii="Times New Roman" w:hAnsi="Times New Roman" w:cs="Times New Roman"/>
          <w:b/>
          <w:sz w:val="32"/>
        </w:rPr>
      </w:pPr>
    </w:p>
    <w:p w14:paraId="222BFD68" w14:textId="77777777" w:rsidR="000065E5" w:rsidRPr="000065E5" w:rsidRDefault="000065E5" w:rsidP="000065E5">
      <w:pPr>
        <w:rPr>
          <w:rFonts w:ascii="Times New Roman" w:hAnsi="Times New Roman" w:cs="Times New Roman"/>
          <w:b/>
          <w:sz w:val="28"/>
        </w:rPr>
      </w:pPr>
      <w:r w:rsidRPr="000065E5">
        <w:rPr>
          <w:rFonts w:ascii="Times New Roman" w:hAnsi="Times New Roman" w:cs="Times New Roman"/>
          <w:b/>
          <w:sz w:val="28"/>
        </w:rPr>
        <w:t>Identifikačné údaje o konsolidujúcej účtovnej jednotke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9"/>
        <w:gridCol w:w="4523"/>
      </w:tblGrid>
      <w:tr w:rsidR="000065E5" w14:paraId="04C170AE" w14:textId="77777777" w:rsidTr="000065E5">
        <w:tc>
          <w:tcPr>
            <w:tcW w:w="4606" w:type="dxa"/>
          </w:tcPr>
          <w:p w14:paraId="0CA54105" w14:textId="77777777" w:rsidR="000065E5" w:rsidRDefault="000065E5" w:rsidP="000065E5">
            <w:pPr>
              <w:rPr>
                <w:rFonts w:ascii="Times New Roman" w:hAnsi="Times New Roman" w:cs="Times New Roman"/>
                <w:b/>
                <w:sz w:val="24"/>
              </w:rPr>
            </w:pPr>
          </w:p>
          <w:p w14:paraId="3ABC262C" w14:textId="77777777" w:rsidR="000065E5" w:rsidRDefault="000065E5" w:rsidP="000065E5">
            <w:pPr>
              <w:rPr>
                <w:rFonts w:ascii="Times New Roman" w:hAnsi="Times New Roman" w:cs="Times New Roman"/>
                <w:b/>
                <w:sz w:val="24"/>
              </w:rPr>
            </w:pPr>
            <w:r w:rsidRPr="000065E5">
              <w:rPr>
                <w:rFonts w:ascii="Times New Roman" w:hAnsi="Times New Roman" w:cs="Times New Roman"/>
                <w:b/>
                <w:sz w:val="24"/>
              </w:rPr>
              <w:t>Názov konsolidujúcej účtovnej jednotky</w:t>
            </w:r>
          </w:p>
          <w:p w14:paraId="5F113927" w14:textId="77777777" w:rsidR="000065E5" w:rsidRPr="000065E5" w:rsidRDefault="000065E5" w:rsidP="000065E5">
            <w:pPr>
              <w:rPr>
                <w:rFonts w:ascii="Times New Roman" w:hAnsi="Times New Roman" w:cs="Times New Roman"/>
                <w:b/>
                <w:sz w:val="24"/>
              </w:rPr>
            </w:pPr>
          </w:p>
        </w:tc>
        <w:tc>
          <w:tcPr>
            <w:tcW w:w="4606" w:type="dxa"/>
          </w:tcPr>
          <w:p w14:paraId="32CA7ED6" w14:textId="77777777" w:rsidR="000065E5" w:rsidRDefault="000065E5" w:rsidP="000065E5">
            <w:pPr>
              <w:rPr>
                <w:rFonts w:ascii="Times New Roman" w:hAnsi="Times New Roman" w:cs="Times New Roman"/>
                <w:b/>
                <w:sz w:val="24"/>
              </w:rPr>
            </w:pPr>
          </w:p>
          <w:p w14:paraId="1D70A046" w14:textId="77777777" w:rsidR="000065E5" w:rsidRPr="000065E5" w:rsidRDefault="000065E5" w:rsidP="000065E5">
            <w:pPr>
              <w:rPr>
                <w:rFonts w:ascii="Times New Roman" w:hAnsi="Times New Roman" w:cs="Times New Roman"/>
                <w:i/>
                <w:sz w:val="24"/>
              </w:rPr>
            </w:pPr>
            <w:r>
              <w:rPr>
                <w:rFonts w:ascii="Times New Roman" w:hAnsi="Times New Roman" w:cs="Times New Roman"/>
                <w:i/>
                <w:sz w:val="24"/>
              </w:rPr>
              <w:t>Obec Jur nad Hronom</w:t>
            </w:r>
          </w:p>
        </w:tc>
      </w:tr>
      <w:tr w:rsidR="000065E5" w14:paraId="77599042" w14:textId="77777777" w:rsidTr="000065E5">
        <w:tc>
          <w:tcPr>
            <w:tcW w:w="4606" w:type="dxa"/>
          </w:tcPr>
          <w:p w14:paraId="0C0C6F1F" w14:textId="77777777" w:rsidR="000065E5" w:rsidRDefault="000065E5" w:rsidP="000065E5">
            <w:pPr>
              <w:rPr>
                <w:rFonts w:ascii="Times New Roman" w:hAnsi="Times New Roman" w:cs="Times New Roman"/>
                <w:b/>
                <w:sz w:val="24"/>
              </w:rPr>
            </w:pPr>
          </w:p>
          <w:p w14:paraId="540FBCAC" w14:textId="77777777" w:rsidR="000065E5" w:rsidRDefault="000065E5" w:rsidP="000065E5">
            <w:pPr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Sídlo konsolidujúcej účtovnej jednotky</w:t>
            </w:r>
          </w:p>
          <w:p w14:paraId="7AC5E61A" w14:textId="77777777" w:rsidR="000065E5" w:rsidRPr="000065E5" w:rsidRDefault="000065E5" w:rsidP="000065E5">
            <w:pPr>
              <w:rPr>
                <w:rFonts w:ascii="Times New Roman" w:hAnsi="Times New Roman" w:cs="Times New Roman"/>
                <w:b/>
                <w:sz w:val="24"/>
              </w:rPr>
            </w:pPr>
          </w:p>
        </w:tc>
        <w:tc>
          <w:tcPr>
            <w:tcW w:w="4606" w:type="dxa"/>
          </w:tcPr>
          <w:p w14:paraId="15196890" w14:textId="77777777" w:rsidR="000065E5" w:rsidRDefault="000065E5" w:rsidP="000065E5">
            <w:pPr>
              <w:rPr>
                <w:rFonts w:ascii="Times New Roman" w:hAnsi="Times New Roman" w:cs="Times New Roman"/>
                <w:b/>
                <w:sz w:val="24"/>
              </w:rPr>
            </w:pPr>
          </w:p>
          <w:p w14:paraId="0ACD0C32" w14:textId="77777777" w:rsidR="000065E5" w:rsidRPr="000065E5" w:rsidRDefault="000065E5" w:rsidP="000065E5">
            <w:pPr>
              <w:rPr>
                <w:rFonts w:ascii="Times New Roman" w:hAnsi="Times New Roman" w:cs="Times New Roman"/>
                <w:i/>
                <w:sz w:val="24"/>
              </w:rPr>
            </w:pPr>
            <w:r>
              <w:rPr>
                <w:rFonts w:ascii="Times New Roman" w:hAnsi="Times New Roman" w:cs="Times New Roman"/>
                <w:i/>
                <w:sz w:val="24"/>
              </w:rPr>
              <w:t>935 57 Jur nad Hronom 278</w:t>
            </w:r>
          </w:p>
        </w:tc>
      </w:tr>
      <w:tr w:rsidR="000065E5" w14:paraId="7207FBC3" w14:textId="77777777" w:rsidTr="000065E5">
        <w:tc>
          <w:tcPr>
            <w:tcW w:w="4606" w:type="dxa"/>
          </w:tcPr>
          <w:p w14:paraId="420039B9" w14:textId="77777777" w:rsidR="000065E5" w:rsidRDefault="000065E5" w:rsidP="000065E5">
            <w:pPr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Dátum založenia, vzniku konsolidujúcej účtovnej jednotky</w:t>
            </w:r>
          </w:p>
          <w:p w14:paraId="1DB350E4" w14:textId="77777777" w:rsidR="000065E5" w:rsidRPr="000065E5" w:rsidRDefault="000065E5" w:rsidP="000065E5">
            <w:pPr>
              <w:rPr>
                <w:rFonts w:ascii="Times New Roman" w:hAnsi="Times New Roman" w:cs="Times New Roman"/>
                <w:b/>
                <w:sz w:val="24"/>
              </w:rPr>
            </w:pPr>
          </w:p>
        </w:tc>
        <w:tc>
          <w:tcPr>
            <w:tcW w:w="4606" w:type="dxa"/>
          </w:tcPr>
          <w:p w14:paraId="0332F6C6" w14:textId="77777777" w:rsidR="000065E5" w:rsidRDefault="000065E5" w:rsidP="000065E5">
            <w:pPr>
              <w:rPr>
                <w:rFonts w:ascii="Times New Roman" w:hAnsi="Times New Roman" w:cs="Times New Roman"/>
                <w:b/>
                <w:sz w:val="24"/>
              </w:rPr>
            </w:pPr>
          </w:p>
          <w:p w14:paraId="5531C965" w14:textId="77777777" w:rsidR="000065E5" w:rsidRPr="000065E5" w:rsidRDefault="000065E5" w:rsidP="000065E5">
            <w:pPr>
              <w:rPr>
                <w:rFonts w:ascii="Times New Roman" w:hAnsi="Times New Roman" w:cs="Times New Roman"/>
                <w:i/>
                <w:sz w:val="24"/>
              </w:rPr>
            </w:pPr>
            <w:r>
              <w:rPr>
                <w:rFonts w:ascii="Times New Roman" w:hAnsi="Times New Roman" w:cs="Times New Roman"/>
                <w:i/>
                <w:sz w:val="24"/>
              </w:rPr>
              <w:t>1.1.1991</w:t>
            </w:r>
          </w:p>
        </w:tc>
      </w:tr>
    </w:tbl>
    <w:p w14:paraId="3752510A" w14:textId="77777777" w:rsidR="000065E5" w:rsidRDefault="000065E5" w:rsidP="000065E5">
      <w:pPr>
        <w:rPr>
          <w:rFonts w:ascii="Times New Roman" w:hAnsi="Times New Roman" w:cs="Times New Roman"/>
          <w:b/>
          <w:sz w:val="32"/>
        </w:rPr>
      </w:pPr>
    </w:p>
    <w:p w14:paraId="6BFBC75E" w14:textId="77777777" w:rsidR="000065E5" w:rsidRPr="000065E5" w:rsidRDefault="000065E5" w:rsidP="000065E5">
      <w:pPr>
        <w:rPr>
          <w:rFonts w:ascii="Times New Roman" w:hAnsi="Times New Roman" w:cs="Times New Roman"/>
          <w:b/>
          <w:sz w:val="28"/>
        </w:rPr>
      </w:pPr>
      <w:r w:rsidRPr="000065E5">
        <w:rPr>
          <w:rFonts w:ascii="Times New Roman" w:hAnsi="Times New Roman" w:cs="Times New Roman"/>
          <w:b/>
          <w:sz w:val="28"/>
        </w:rPr>
        <w:t>Identifikačné údaje o konsolidovaných účtovných jednotkách – rozpočtových organizáciách v zriaďovateľskej pôsobnosti konsolidujúcej účtovnej jednotky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6"/>
        <w:gridCol w:w="4526"/>
      </w:tblGrid>
      <w:tr w:rsidR="000065E5" w14:paraId="23C36AA8" w14:textId="77777777" w:rsidTr="000065E5">
        <w:tc>
          <w:tcPr>
            <w:tcW w:w="4606" w:type="dxa"/>
          </w:tcPr>
          <w:p w14:paraId="351C6014" w14:textId="77777777" w:rsidR="000065E5" w:rsidRDefault="000065E5" w:rsidP="000065E5">
            <w:pPr>
              <w:rPr>
                <w:rFonts w:ascii="Times New Roman" w:hAnsi="Times New Roman" w:cs="Times New Roman"/>
                <w:b/>
                <w:sz w:val="32"/>
              </w:rPr>
            </w:pPr>
          </w:p>
          <w:p w14:paraId="1C9EADB8" w14:textId="77777777" w:rsidR="000065E5" w:rsidRDefault="000065E5" w:rsidP="000065E5">
            <w:pPr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Názov konsolidovanej účtovnej jednotky</w:t>
            </w:r>
          </w:p>
          <w:p w14:paraId="0E7B2624" w14:textId="77777777" w:rsidR="000065E5" w:rsidRPr="000065E5" w:rsidRDefault="000065E5" w:rsidP="000065E5">
            <w:pPr>
              <w:rPr>
                <w:rFonts w:ascii="Times New Roman" w:hAnsi="Times New Roman" w:cs="Times New Roman"/>
                <w:b/>
                <w:sz w:val="24"/>
              </w:rPr>
            </w:pPr>
          </w:p>
        </w:tc>
        <w:tc>
          <w:tcPr>
            <w:tcW w:w="4606" w:type="dxa"/>
          </w:tcPr>
          <w:p w14:paraId="2572F2B2" w14:textId="77777777" w:rsidR="000065E5" w:rsidRDefault="000065E5" w:rsidP="000065E5">
            <w:pPr>
              <w:rPr>
                <w:rFonts w:ascii="Times New Roman" w:hAnsi="Times New Roman" w:cs="Times New Roman"/>
                <w:b/>
                <w:sz w:val="24"/>
              </w:rPr>
            </w:pPr>
          </w:p>
          <w:p w14:paraId="45D5524F" w14:textId="77777777" w:rsidR="000065E5" w:rsidRPr="000065E5" w:rsidRDefault="000065E5" w:rsidP="000065E5">
            <w:pPr>
              <w:rPr>
                <w:rFonts w:ascii="Times New Roman" w:hAnsi="Times New Roman" w:cs="Times New Roman"/>
                <w:i/>
                <w:sz w:val="24"/>
              </w:rPr>
            </w:pPr>
            <w:r>
              <w:rPr>
                <w:rFonts w:ascii="Times New Roman" w:hAnsi="Times New Roman" w:cs="Times New Roman"/>
                <w:i/>
                <w:sz w:val="24"/>
              </w:rPr>
              <w:t>Základná škola s materskou školou Jur nad Hronom 284</w:t>
            </w:r>
          </w:p>
        </w:tc>
      </w:tr>
      <w:tr w:rsidR="000065E5" w14:paraId="666E56AB" w14:textId="77777777" w:rsidTr="000065E5">
        <w:tc>
          <w:tcPr>
            <w:tcW w:w="4606" w:type="dxa"/>
          </w:tcPr>
          <w:p w14:paraId="1ADF6D39" w14:textId="77777777" w:rsidR="000065E5" w:rsidRPr="000065E5" w:rsidRDefault="000065E5" w:rsidP="000065E5">
            <w:pPr>
              <w:rPr>
                <w:rFonts w:ascii="Times New Roman" w:hAnsi="Times New Roman" w:cs="Times New Roman"/>
                <w:b/>
                <w:sz w:val="24"/>
              </w:rPr>
            </w:pPr>
          </w:p>
          <w:p w14:paraId="086DF469" w14:textId="77777777" w:rsidR="000065E5" w:rsidRPr="000065E5" w:rsidRDefault="000065E5" w:rsidP="000065E5">
            <w:pPr>
              <w:rPr>
                <w:rFonts w:ascii="Times New Roman" w:hAnsi="Times New Roman" w:cs="Times New Roman"/>
                <w:b/>
                <w:sz w:val="24"/>
              </w:rPr>
            </w:pPr>
            <w:r w:rsidRPr="000065E5">
              <w:rPr>
                <w:rFonts w:ascii="Times New Roman" w:hAnsi="Times New Roman" w:cs="Times New Roman"/>
                <w:b/>
                <w:sz w:val="24"/>
              </w:rPr>
              <w:t>Sídlo konsolidovanej účtovnej jednotky</w:t>
            </w:r>
          </w:p>
        </w:tc>
        <w:tc>
          <w:tcPr>
            <w:tcW w:w="4606" w:type="dxa"/>
          </w:tcPr>
          <w:p w14:paraId="7D46054E" w14:textId="77777777" w:rsidR="000065E5" w:rsidRPr="000065E5" w:rsidRDefault="000065E5" w:rsidP="000065E5">
            <w:pPr>
              <w:rPr>
                <w:rFonts w:ascii="Times New Roman" w:hAnsi="Times New Roman" w:cs="Times New Roman"/>
                <w:i/>
                <w:sz w:val="24"/>
              </w:rPr>
            </w:pPr>
          </w:p>
          <w:p w14:paraId="02468524" w14:textId="77777777" w:rsidR="000065E5" w:rsidRPr="000065E5" w:rsidRDefault="000065E5" w:rsidP="000065E5">
            <w:pPr>
              <w:rPr>
                <w:rFonts w:ascii="Times New Roman" w:hAnsi="Times New Roman" w:cs="Times New Roman"/>
                <w:i/>
                <w:sz w:val="24"/>
              </w:rPr>
            </w:pPr>
            <w:r w:rsidRPr="000065E5">
              <w:rPr>
                <w:rFonts w:ascii="Times New Roman" w:hAnsi="Times New Roman" w:cs="Times New Roman"/>
                <w:i/>
                <w:sz w:val="24"/>
              </w:rPr>
              <w:t>935 57 Jur nad Hronom 284</w:t>
            </w:r>
          </w:p>
        </w:tc>
      </w:tr>
      <w:tr w:rsidR="000065E5" w14:paraId="2DCD9913" w14:textId="77777777" w:rsidTr="000065E5">
        <w:tc>
          <w:tcPr>
            <w:tcW w:w="4606" w:type="dxa"/>
          </w:tcPr>
          <w:p w14:paraId="31FFDEDA" w14:textId="77777777" w:rsidR="000065E5" w:rsidRPr="000065E5" w:rsidRDefault="000065E5" w:rsidP="000065E5">
            <w:pPr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Dátum založenia konsolidovanej účtovnej jednotky</w:t>
            </w:r>
          </w:p>
        </w:tc>
        <w:tc>
          <w:tcPr>
            <w:tcW w:w="4606" w:type="dxa"/>
          </w:tcPr>
          <w:p w14:paraId="40151DEC" w14:textId="77777777" w:rsidR="000065E5" w:rsidRDefault="000065E5" w:rsidP="000065E5">
            <w:pPr>
              <w:rPr>
                <w:rFonts w:ascii="Times New Roman" w:hAnsi="Times New Roman" w:cs="Times New Roman"/>
                <w:i/>
                <w:sz w:val="24"/>
              </w:rPr>
            </w:pPr>
          </w:p>
          <w:p w14:paraId="0529C094" w14:textId="77777777" w:rsidR="000065E5" w:rsidRPr="000065E5" w:rsidRDefault="000065E5" w:rsidP="000065E5">
            <w:pPr>
              <w:rPr>
                <w:rFonts w:ascii="Times New Roman" w:hAnsi="Times New Roman" w:cs="Times New Roman"/>
                <w:i/>
                <w:sz w:val="24"/>
              </w:rPr>
            </w:pPr>
            <w:r>
              <w:rPr>
                <w:rFonts w:ascii="Times New Roman" w:hAnsi="Times New Roman" w:cs="Times New Roman"/>
                <w:i/>
                <w:sz w:val="24"/>
              </w:rPr>
              <w:t>1.9.1993</w:t>
            </w:r>
          </w:p>
        </w:tc>
      </w:tr>
    </w:tbl>
    <w:p w14:paraId="4376474B" w14:textId="77777777" w:rsidR="000065E5" w:rsidRDefault="000065E5" w:rsidP="000065E5">
      <w:pPr>
        <w:rPr>
          <w:rFonts w:ascii="Times New Roman" w:hAnsi="Times New Roman" w:cs="Times New Roman"/>
          <w:b/>
          <w:sz w:val="32"/>
        </w:rPr>
      </w:pPr>
    </w:p>
    <w:p w14:paraId="2B99D679" w14:textId="77777777" w:rsidR="000065E5" w:rsidRPr="000065E5" w:rsidRDefault="000065E5" w:rsidP="000065E5">
      <w:pPr>
        <w:rPr>
          <w:rFonts w:ascii="Times New Roman" w:hAnsi="Times New Roman" w:cs="Times New Roman"/>
          <w:b/>
          <w:sz w:val="28"/>
        </w:rPr>
      </w:pPr>
      <w:r w:rsidRPr="000065E5">
        <w:rPr>
          <w:rFonts w:ascii="Times New Roman" w:hAnsi="Times New Roman" w:cs="Times New Roman"/>
          <w:b/>
          <w:sz w:val="28"/>
        </w:rPr>
        <w:lastRenderedPageBreak/>
        <w:t>Informácia o zamestnancoch konsolidovaného celku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47"/>
        <w:gridCol w:w="4515"/>
      </w:tblGrid>
      <w:tr w:rsidR="000065E5" w14:paraId="49BD469A" w14:textId="77777777" w:rsidTr="000065E5">
        <w:tc>
          <w:tcPr>
            <w:tcW w:w="4606" w:type="dxa"/>
          </w:tcPr>
          <w:p w14:paraId="47C5ABB6" w14:textId="77777777" w:rsidR="000065E5" w:rsidRPr="000065E5" w:rsidRDefault="000065E5" w:rsidP="000065E5">
            <w:pPr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Priemerný počet zamestnancov konsolidovaného celku počas účtovného obdobia</w:t>
            </w:r>
          </w:p>
        </w:tc>
        <w:tc>
          <w:tcPr>
            <w:tcW w:w="4606" w:type="dxa"/>
          </w:tcPr>
          <w:p w14:paraId="05593119" w14:textId="77777777" w:rsidR="000065E5" w:rsidRPr="00CA43E4" w:rsidRDefault="00757A0E" w:rsidP="000065E5">
            <w:pPr>
              <w:rPr>
                <w:rFonts w:ascii="Times New Roman" w:hAnsi="Times New Roman" w:cs="Times New Roman"/>
                <w:i/>
                <w:sz w:val="24"/>
              </w:rPr>
            </w:pPr>
            <w:r w:rsidRPr="00CA43E4">
              <w:rPr>
                <w:rFonts w:ascii="Times New Roman" w:hAnsi="Times New Roman" w:cs="Times New Roman"/>
                <w:i/>
                <w:sz w:val="24"/>
              </w:rPr>
              <w:t>35</w:t>
            </w:r>
          </w:p>
        </w:tc>
      </w:tr>
      <w:tr w:rsidR="000065E5" w14:paraId="08D9B001" w14:textId="77777777" w:rsidTr="000065E5">
        <w:tc>
          <w:tcPr>
            <w:tcW w:w="4606" w:type="dxa"/>
          </w:tcPr>
          <w:p w14:paraId="7D4A5676" w14:textId="77777777" w:rsidR="000065E5" w:rsidRDefault="000065E5" w:rsidP="000065E5">
            <w:pPr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Z toho :</w:t>
            </w:r>
          </w:p>
          <w:p w14:paraId="27E3E8E0" w14:textId="77777777" w:rsidR="000065E5" w:rsidRPr="000065E5" w:rsidRDefault="000065E5" w:rsidP="000065E5">
            <w:pPr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Počet vedúcich zamestnancov</w:t>
            </w:r>
          </w:p>
        </w:tc>
        <w:tc>
          <w:tcPr>
            <w:tcW w:w="4606" w:type="dxa"/>
          </w:tcPr>
          <w:p w14:paraId="6D69A487" w14:textId="77777777" w:rsidR="000065E5" w:rsidRPr="000065E5" w:rsidRDefault="00885CAB" w:rsidP="000065E5">
            <w:pPr>
              <w:rPr>
                <w:rFonts w:ascii="Times New Roman" w:hAnsi="Times New Roman" w:cs="Times New Roman"/>
                <w:i/>
                <w:sz w:val="24"/>
              </w:rPr>
            </w:pPr>
            <w:r>
              <w:rPr>
                <w:rFonts w:ascii="Times New Roman" w:hAnsi="Times New Roman" w:cs="Times New Roman"/>
                <w:i/>
                <w:sz w:val="24"/>
              </w:rPr>
              <w:t>2</w:t>
            </w:r>
          </w:p>
        </w:tc>
      </w:tr>
    </w:tbl>
    <w:p w14:paraId="2241CBA4" w14:textId="77777777" w:rsidR="000065E5" w:rsidRDefault="000065E5" w:rsidP="000065E5">
      <w:pPr>
        <w:rPr>
          <w:rFonts w:ascii="Times New Roman" w:hAnsi="Times New Roman" w:cs="Times New Roman"/>
          <w:b/>
          <w:sz w:val="32"/>
        </w:rPr>
      </w:pPr>
    </w:p>
    <w:p w14:paraId="512E0BAC" w14:textId="77777777" w:rsidR="000065E5" w:rsidRPr="000065E5" w:rsidRDefault="000065E5" w:rsidP="000065E5">
      <w:pPr>
        <w:rPr>
          <w:rFonts w:ascii="Times New Roman" w:hAnsi="Times New Roman" w:cs="Times New Roman"/>
          <w:b/>
          <w:sz w:val="28"/>
        </w:rPr>
      </w:pPr>
      <w:r w:rsidRPr="000065E5">
        <w:rPr>
          <w:rFonts w:ascii="Times New Roman" w:hAnsi="Times New Roman" w:cs="Times New Roman"/>
          <w:b/>
          <w:sz w:val="28"/>
        </w:rPr>
        <w:t>Informácie o výsledku hospodárenia z dôvodu predaja majetku medzi účtovnými jednotkami konsolidovaného celku</w:t>
      </w:r>
    </w:p>
    <w:p w14:paraId="6E82AF0E" w14:textId="77777777" w:rsidR="000065E5" w:rsidRDefault="000065E5" w:rsidP="00D85F10">
      <w:pPr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Medzi účtovnými jednotkami konsolidovaného celku neboli uskutočnené transakcie z dôvodu predaja majetku.</w:t>
      </w:r>
    </w:p>
    <w:p w14:paraId="2682A9AB" w14:textId="77777777" w:rsidR="000065E5" w:rsidRDefault="000065E5" w:rsidP="000065E5">
      <w:pPr>
        <w:rPr>
          <w:rFonts w:ascii="Times New Roman" w:hAnsi="Times New Roman" w:cs="Times New Roman"/>
          <w:b/>
          <w:sz w:val="28"/>
        </w:rPr>
      </w:pPr>
    </w:p>
    <w:p w14:paraId="7DB3C914" w14:textId="77777777" w:rsidR="000065E5" w:rsidRDefault="000065E5" w:rsidP="000065E5">
      <w:pPr>
        <w:rPr>
          <w:rFonts w:ascii="Times New Roman" w:hAnsi="Times New Roman" w:cs="Times New Roman"/>
          <w:b/>
          <w:sz w:val="28"/>
        </w:rPr>
      </w:pPr>
      <w:r>
        <w:rPr>
          <w:rFonts w:ascii="Times New Roman" w:hAnsi="Times New Roman" w:cs="Times New Roman"/>
          <w:b/>
          <w:sz w:val="28"/>
        </w:rPr>
        <w:t>Informácie o metódach oceňovania použitých pri ocenení jednotlivých položiek konsolidovanej účtovnej závierky Obce Jur nad Hronom</w:t>
      </w:r>
    </w:p>
    <w:p w14:paraId="7535FACD" w14:textId="77777777" w:rsidR="000065E5" w:rsidRDefault="000065E5" w:rsidP="00D85F10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Pri ocenení majetku a záväzkov sa uplatňuje zásada opatrnosti. Za základ sa berú všetky riziká, straty a zníženia hodnoty, ktoré sa týkajú majetku a záväzkov a sú známe ku dňu zostavenia účtovnej závierky.</w:t>
      </w:r>
    </w:p>
    <w:p w14:paraId="32E3721A" w14:textId="77777777" w:rsidR="000065E5" w:rsidRDefault="000065E5" w:rsidP="00D85F10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Dlhodobý hmotný a nehmotný majetok nakupovaný sa oceňuje obstarávacou cenou, ktorá zahrňuje cenu obstarania a náklady súvisiace s obstaraním (clo, prepravu, montáž, poistné.).</w:t>
      </w:r>
    </w:p>
    <w:p w14:paraId="5A9D0B03" w14:textId="77777777" w:rsidR="000065E5" w:rsidRDefault="000065E5" w:rsidP="00D85F10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Súčasťou obstarávacej ceny dlhodobého nehmotného a hmotného majetku nie sú úroky z úverov, ani kurzové rozdiely.</w:t>
      </w:r>
    </w:p>
    <w:p w14:paraId="55BC5B70" w14:textId="77777777" w:rsidR="000065E5" w:rsidRDefault="000065E5" w:rsidP="00D85F10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Dlhodobý majetok vytvorený vlastnou činnosťou sa oceňuje vlastnými nákladmi, ktoré predstavujú všetky priame náklady vynaložené na výrobu alebo inú činnosť a všetky nepriame náklady vzťahujúce sa na výrobu alebo inú činnosť.</w:t>
      </w:r>
    </w:p>
    <w:p w14:paraId="360CC05D" w14:textId="77777777" w:rsidR="000065E5" w:rsidRDefault="000065E5" w:rsidP="00D85F10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Dlhodobý majetok nadobudnutý darovaním sa oceňuje reprodukčnou obstarávacou cenou, teda cenou, za ktorú by sa majetok obstaral v čase, keď sa o ňom účtuje.</w:t>
      </w:r>
    </w:p>
    <w:p w14:paraId="223C801C" w14:textId="77777777" w:rsidR="000065E5" w:rsidRDefault="000065E5" w:rsidP="00D85F10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Dlhodobý majetok nadobudnutý prevodom správy sa oceňuje cenou, v ktorej sa doteraz viedol v účtovníctve.</w:t>
      </w:r>
    </w:p>
    <w:p w14:paraId="060B813A" w14:textId="77777777" w:rsidR="000065E5" w:rsidRDefault="000065E5" w:rsidP="00D85F10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Dlhodobý finančný majetok sa oceňuje obstarávacou cenou.</w:t>
      </w:r>
    </w:p>
    <w:p w14:paraId="02693364" w14:textId="77777777" w:rsidR="000065E5" w:rsidRDefault="000065E5" w:rsidP="00D85F10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Deriváty sa pri nadobudnutí oceňujú cenou obstarania a ku dňu, ku ktorému sa zostavuje účtovná závierka, reálnou hodnotou.</w:t>
      </w:r>
    </w:p>
    <w:p w14:paraId="18E521FA" w14:textId="77777777" w:rsidR="000065E5" w:rsidRDefault="000065E5" w:rsidP="00D85F10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Majetok a záväzky zabezpečené derivátmi sa oceňujú reálnou hodnotou.</w:t>
      </w:r>
    </w:p>
    <w:p w14:paraId="29553277" w14:textId="77777777" w:rsidR="000065E5" w:rsidRDefault="000065E5" w:rsidP="00D85F10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Nakupované zásoby sa oceňujú obstarávacou cenou, ktorou je cena obstarania vrátane nákladov súvisiacich s obstaraním, ako napr. prepravné, provízia, poistné a zľavy.</w:t>
      </w:r>
    </w:p>
    <w:p w14:paraId="447DC404" w14:textId="77777777" w:rsidR="00AF1340" w:rsidRDefault="00AF1340" w:rsidP="00D85F10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Zásoby vytvorené vlastnou činnosťou sa oceňujú vlastnými nákladmi, t.j. priamymi nákladmi vynaloženými na tvorbu zásob, ako aj časťou nepriamych nákladov, ktoré sa k tvorbe zásob vťahujú.</w:t>
      </w:r>
    </w:p>
    <w:p w14:paraId="27D59D8E" w14:textId="77777777" w:rsidR="00AF1340" w:rsidRDefault="00AF1340" w:rsidP="00D85F10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Pohľadávky sa oceňujú v menovitej hodnote.</w:t>
      </w:r>
    </w:p>
    <w:p w14:paraId="490A0ABB" w14:textId="77777777" w:rsidR="00AF1340" w:rsidRDefault="00AF1340" w:rsidP="00D85F10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lastRenderedPageBreak/>
        <w:t>Cenné papiere a podiely sa oceňujú obstarávacími cenami, vrátane nákladov súvisiacich s obstaraním.</w:t>
      </w:r>
    </w:p>
    <w:p w14:paraId="214A7FFA" w14:textId="77777777" w:rsidR="00AF1340" w:rsidRDefault="00AF1340" w:rsidP="00D85F10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Pohľadávky sa pri ich vzniku oceňujú menovitou hodnotou.</w:t>
      </w:r>
    </w:p>
    <w:p w14:paraId="421C5DB5" w14:textId="77777777" w:rsidR="00AF1340" w:rsidRDefault="00AF1340" w:rsidP="00D85F10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Peňažné prostriedky a ceniny sa oceňujú ich menovitou hodnotou.</w:t>
      </w:r>
    </w:p>
    <w:p w14:paraId="5543B1F5" w14:textId="77777777" w:rsidR="00AF1340" w:rsidRDefault="00AF1340" w:rsidP="00D85F10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Záväzky sa pri ich vzniku oceňujú menovitou hodnotou.</w:t>
      </w:r>
    </w:p>
    <w:p w14:paraId="210EEF9A" w14:textId="77777777" w:rsidR="00AF1340" w:rsidRDefault="00AF1340" w:rsidP="00D85F10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Záväzky sa pri ich prevzatí oceňujú obstarávacou cenou. Ak sa pri inventarizácii zistí, že suma záväzkov je iná ako ich výška v účtovníctve, uvedú sa záväzky v účtovníctve a v účtovnej závierke v tomto zistenom ocenení.</w:t>
      </w:r>
    </w:p>
    <w:p w14:paraId="550ABA7D" w14:textId="77777777" w:rsidR="00AF1340" w:rsidRDefault="00AF1340" w:rsidP="00AF1340">
      <w:pPr>
        <w:pStyle w:val="Odsekzoznamu"/>
        <w:rPr>
          <w:rFonts w:ascii="Times New Roman" w:hAnsi="Times New Roman" w:cs="Times New Roman"/>
          <w:sz w:val="24"/>
        </w:rPr>
      </w:pPr>
    </w:p>
    <w:p w14:paraId="17A13B8F" w14:textId="77777777" w:rsidR="00AF1340" w:rsidRDefault="00AF1340" w:rsidP="00AF1340">
      <w:pPr>
        <w:pStyle w:val="Odsekzoznamu"/>
        <w:rPr>
          <w:rFonts w:ascii="Times New Roman" w:hAnsi="Times New Roman" w:cs="Times New Roman"/>
          <w:sz w:val="24"/>
        </w:rPr>
      </w:pPr>
    </w:p>
    <w:p w14:paraId="1F7690E0" w14:textId="77777777" w:rsidR="00AF1340" w:rsidRDefault="00AF1340" w:rsidP="00AF1340">
      <w:pPr>
        <w:pStyle w:val="Odsekzoznamu"/>
        <w:jc w:val="center"/>
        <w:rPr>
          <w:rFonts w:ascii="Times New Roman" w:hAnsi="Times New Roman" w:cs="Times New Roman"/>
          <w:b/>
          <w:sz w:val="32"/>
        </w:rPr>
      </w:pPr>
      <w:r>
        <w:rPr>
          <w:rFonts w:ascii="Times New Roman" w:hAnsi="Times New Roman" w:cs="Times New Roman"/>
          <w:b/>
          <w:sz w:val="32"/>
        </w:rPr>
        <w:t>Čl. II</w:t>
      </w:r>
    </w:p>
    <w:p w14:paraId="22A0B67F" w14:textId="77777777" w:rsidR="00AF1340" w:rsidRDefault="00AF1340" w:rsidP="00AF1340">
      <w:pPr>
        <w:pStyle w:val="Odsekzoznamu"/>
        <w:jc w:val="center"/>
        <w:rPr>
          <w:rFonts w:ascii="Times New Roman" w:hAnsi="Times New Roman" w:cs="Times New Roman"/>
          <w:b/>
          <w:sz w:val="32"/>
        </w:rPr>
      </w:pPr>
      <w:r>
        <w:rPr>
          <w:rFonts w:ascii="Times New Roman" w:hAnsi="Times New Roman" w:cs="Times New Roman"/>
          <w:b/>
          <w:sz w:val="32"/>
        </w:rPr>
        <w:t>Informácie o metódach a postupoch konsolidácie</w:t>
      </w:r>
    </w:p>
    <w:p w14:paraId="0A85E6CE" w14:textId="77777777" w:rsidR="00AF1340" w:rsidRDefault="00AF1340" w:rsidP="00AF1340">
      <w:pPr>
        <w:pStyle w:val="Odsekzoznamu"/>
        <w:rPr>
          <w:rFonts w:ascii="Times New Roman" w:hAnsi="Times New Roman" w:cs="Times New Roman"/>
          <w:sz w:val="24"/>
        </w:rPr>
      </w:pPr>
    </w:p>
    <w:p w14:paraId="4DF416F2" w14:textId="77777777" w:rsidR="00AF1340" w:rsidRDefault="00AF1340" w:rsidP="00D85F10">
      <w:pPr>
        <w:pStyle w:val="Odsekzoznamu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Konsolidovaná účtovná závierka Obce Jur nad Hronom bola zostavená v súlade so zákonom č. 431/2002 </w:t>
      </w:r>
      <w:proofErr w:type="spellStart"/>
      <w:r>
        <w:rPr>
          <w:rFonts w:ascii="Times New Roman" w:hAnsi="Times New Roman" w:cs="Times New Roman"/>
          <w:sz w:val="24"/>
        </w:rPr>
        <w:t>Z.z</w:t>
      </w:r>
      <w:proofErr w:type="spellEnd"/>
      <w:r>
        <w:rPr>
          <w:rFonts w:ascii="Times New Roman" w:hAnsi="Times New Roman" w:cs="Times New Roman"/>
          <w:sz w:val="24"/>
        </w:rPr>
        <w:t>. o účtovníctve v zmení neskorších predpisov, v súlade s Opatrením MF SR zo dňa 17.decembra 2008 č.MF/27526/2008-31, ktorým sa ustanovujú podrobnosti o metódach a postupoch konsolidácie vo verejnej správe a podrobnosti o usporiadaní a označovaní položiek konsolidovanej účtovnej závierky vo verejnej správe v znení neskorších predpisov.</w:t>
      </w:r>
    </w:p>
    <w:p w14:paraId="28211EE7" w14:textId="77777777" w:rsidR="00AF1340" w:rsidRDefault="00AF1340" w:rsidP="00AF1340">
      <w:pPr>
        <w:pStyle w:val="Odsekzoznamu"/>
        <w:rPr>
          <w:rFonts w:ascii="Times New Roman" w:hAnsi="Times New Roman" w:cs="Times New Roman"/>
          <w:sz w:val="24"/>
        </w:rPr>
      </w:pPr>
    </w:p>
    <w:p w14:paraId="19AB475B" w14:textId="77777777" w:rsidR="00AF1340" w:rsidRDefault="00AF1340" w:rsidP="00AF1340">
      <w:pPr>
        <w:pStyle w:val="Odsekzoznamu"/>
        <w:rPr>
          <w:rFonts w:ascii="Times New Roman" w:hAnsi="Times New Roman" w:cs="Times New Roman"/>
          <w:b/>
          <w:sz w:val="28"/>
        </w:rPr>
      </w:pPr>
      <w:r>
        <w:rPr>
          <w:rFonts w:ascii="Times New Roman" w:hAnsi="Times New Roman" w:cs="Times New Roman"/>
          <w:b/>
          <w:sz w:val="28"/>
        </w:rPr>
        <w:t>Zahrnutie konsolidovaných účtovných jednotiek do konsolidovanej účtovnej závierky</w:t>
      </w:r>
    </w:p>
    <w:tbl>
      <w:tblPr>
        <w:tblStyle w:val="Mriekatabuky"/>
        <w:tblW w:w="0" w:type="auto"/>
        <w:tblInd w:w="720" w:type="dxa"/>
        <w:tblLook w:val="04A0" w:firstRow="1" w:lastRow="0" w:firstColumn="1" w:lastColumn="0" w:noHBand="0" w:noVBand="1"/>
      </w:tblPr>
      <w:tblGrid>
        <w:gridCol w:w="2150"/>
        <w:gridCol w:w="2088"/>
        <w:gridCol w:w="2088"/>
        <w:gridCol w:w="2016"/>
      </w:tblGrid>
      <w:tr w:rsidR="00AF1340" w14:paraId="664AF473" w14:textId="77777777" w:rsidTr="00AF1340">
        <w:tc>
          <w:tcPr>
            <w:tcW w:w="2303" w:type="dxa"/>
          </w:tcPr>
          <w:p w14:paraId="5ADD33D1" w14:textId="77777777" w:rsidR="00AF1340" w:rsidRPr="00AF1340" w:rsidRDefault="00AF1340" w:rsidP="00AF1340">
            <w:pPr>
              <w:pStyle w:val="Odsekzoznamu"/>
              <w:ind w:left="0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Názov, resp. obchodné meno konsolidovanej účtovnej jednotky</w:t>
            </w:r>
          </w:p>
        </w:tc>
        <w:tc>
          <w:tcPr>
            <w:tcW w:w="2303" w:type="dxa"/>
          </w:tcPr>
          <w:p w14:paraId="7319B6E2" w14:textId="77777777" w:rsidR="00AF1340" w:rsidRPr="00AF1340" w:rsidRDefault="00AF1340" w:rsidP="00AF1340">
            <w:pPr>
              <w:pStyle w:val="Odsekzoznamu"/>
              <w:ind w:left="0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Metóda úplnej konsolidácie</w:t>
            </w:r>
          </w:p>
        </w:tc>
        <w:tc>
          <w:tcPr>
            <w:tcW w:w="2303" w:type="dxa"/>
          </w:tcPr>
          <w:p w14:paraId="3C89F3C3" w14:textId="77777777" w:rsidR="00AF1340" w:rsidRPr="00AF1340" w:rsidRDefault="00AF1340" w:rsidP="00AF1340">
            <w:pPr>
              <w:pStyle w:val="Odsekzoznamu"/>
              <w:ind w:left="0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Metóda podielovej konsolidácie</w:t>
            </w:r>
          </w:p>
        </w:tc>
        <w:tc>
          <w:tcPr>
            <w:tcW w:w="2303" w:type="dxa"/>
          </w:tcPr>
          <w:p w14:paraId="13595CD4" w14:textId="77777777" w:rsidR="00AF1340" w:rsidRPr="00AF1340" w:rsidRDefault="00AF1340" w:rsidP="00AF1340">
            <w:pPr>
              <w:pStyle w:val="Odsekzoznamu"/>
              <w:ind w:left="0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Metóda vlastného imania</w:t>
            </w:r>
          </w:p>
        </w:tc>
      </w:tr>
      <w:tr w:rsidR="00AF1340" w:rsidRPr="00AF1340" w14:paraId="1937B0BA" w14:textId="77777777" w:rsidTr="00AF1340">
        <w:tc>
          <w:tcPr>
            <w:tcW w:w="2303" w:type="dxa"/>
          </w:tcPr>
          <w:p w14:paraId="6490CBE6" w14:textId="77777777" w:rsidR="00AF1340" w:rsidRPr="00AF1340" w:rsidRDefault="00AF1340" w:rsidP="00AF1340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Základná škola s materskou školou Jur nad Hronom 284</w:t>
            </w:r>
          </w:p>
        </w:tc>
        <w:tc>
          <w:tcPr>
            <w:tcW w:w="2303" w:type="dxa"/>
          </w:tcPr>
          <w:p w14:paraId="21EB1484" w14:textId="77777777" w:rsidR="00AF1340" w:rsidRPr="00AF1340" w:rsidRDefault="00AF1340" w:rsidP="00AF1340">
            <w:pPr>
              <w:pStyle w:val="Odsekzoznamu"/>
              <w:ind w:left="0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áno</w:t>
            </w:r>
          </w:p>
        </w:tc>
        <w:tc>
          <w:tcPr>
            <w:tcW w:w="2303" w:type="dxa"/>
          </w:tcPr>
          <w:p w14:paraId="527EDD40" w14:textId="77777777" w:rsidR="00AF1340" w:rsidRPr="00AF1340" w:rsidRDefault="00AF1340" w:rsidP="00AF1340">
            <w:pPr>
              <w:pStyle w:val="Odsekzoznamu"/>
              <w:ind w:left="0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2303" w:type="dxa"/>
          </w:tcPr>
          <w:p w14:paraId="67FABD29" w14:textId="77777777" w:rsidR="00AF1340" w:rsidRPr="00AF1340" w:rsidRDefault="00AF1340" w:rsidP="00AF1340">
            <w:pPr>
              <w:pStyle w:val="Odsekzoznamu"/>
              <w:ind w:left="0"/>
              <w:rPr>
                <w:rFonts w:ascii="Times New Roman" w:hAnsi="Times New Roman" w:cs="Times New Roman"/>
                <w:sz w:val="24"/>
              </w:rPr>
            </w:pPr>
          </w:p>
        </w:tc>
      </w:tr>
    </w:tbl>
    <w:p w14:paraId="08839974" w14:textId="77777777" w:rsidR="00AF1340" w:rsidRDefault="00AF1340" w:rsidP="00AF1340">
      <w:pPr>
        <w:pStyle w:val="Odsekzoznamu"/>
        <w:rPr>
          <w:rFonts w:ascii="Times New Roman" w:hAnsi="Times New Roman" w:cs="Times New Roman"/>
          <w:b/>
          <w:sz w:val="28"/>
        </w:rPr>
      </w:pPr>
    </w:p>
    <w:p w14:paraId="3BA2AE5D" w14:textId="77777777" w:rsidR="00AF1340" w:rsidRDefault="00AF1340" w:rsidP="00AF1340">
      <w:pPr>
        <w:pStyle w:val="Odsekzoznamu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Metóda úplnej konsolidácie bola použitá pri dcérskej účtovnej jednotke.</w:t>
      </w:r>
    </w:p>
    <w:p w14:paraId="6B07FA9A" w14:textId="77777777" w:rsidR="00AF1340" w:rsidRDefault="00AF1340" w:rsidP="00AF1340">
      <w:pPr>
        <w:pStyle w:val="Odsekzoznamu"/>
        <w:rPr>
          <w:rFonts w:ascii="Times New Roman" w:hAnsi="Times New Roman" w:cs="Times New Roman"/>
          <w:sz w:val="24"/>
        </w:rPr>
      </w:pPr>
    </w:p>
    <w:p w14:paraId="2C25D777" w14:textId="77777777" w:rsidR="00AF1340" w:rsidRDefault="00AF1340" w:rsidP="00AF1340">
      <w:pPr>
        <w:pStyle w:val="Odsekzoznamu"/>
        <w:jc w:val="center"/>
        <w:rPr>
          <w:rFonts w:ascii="Times New Roman" w:hAnsi="Times New Roman" w:cs="Times New Roman"/>
          <w:b/>
          <w:sz w:val="32"/>
        </w:rPr>
      </w:pPr>
      <w:r>
        <w:rPr>
          <w:rFonts w:ascii="Times New Roman" w:hAnsi="Times New Roman" w:cs="Times New Roman"/>
          <w:b/>
          <w:sz w:val="32"/>
        </w:rPr>
        <w:t>Čl. III</w:t>
      </w:r>
    </w:p>
    <w:p w14:paraId="42C7AAE6" w14:textId="77777777" w:rsidR="00AF1340" w:rsidRDefault="00AF1340" w:rsidP="00AF1340">
      <w:pPr>
        <w:pStyle w:val="Odsekzoznamu"/>
        <w:jc w:val="center"/>
        <w:rPr>
          <w:rFonts w:ascii="Times New Roman" w:hAnsi="Times New Roman" w:cs="Times New Roman"/>
          <w:b/>
          <w:sz w:val="32"/>
        </w:rPr>
      </w:pPr>
      <w:r>
        <w:rPr>
          <w:rFonts w:ascii="Times New Roman" w:hAnsi="Times New Roman" w:cs="Times New Roman"/>
          <w:b/>
          <w:sz w:val="32"/>
        </w:rPr>
        <w:t>Informácie o údajoch aktív a pasív</w:t>
      </w:r>
    </w:p>
    <w:p w14:paraId="00F41C04" w14:textId="77777777" w:rsidR="00AF1340" w:rsidRDefault="00AF1340" w:rsidP="00AF1340">
      <w:pPr>
        <w:pStyle w:val="Odsekzoznamu"/>
        <w:rPr>
          <w:rFonts w:ascii="Times New Roman" w:hAnsi="Times New Roman" w:cs="Times New Roman"/>
          <w:b/>
          <w:sz w:val="32"/>
        </w:rPr>
      </w:pPr>
    </w:p>
    <w:p w14:paraId="2FE36C7E" w14:textId="77777777" w:rsidR="00AF1340" w:rsidRPr="00D85F10" w:rsidRDefault="00AF1340" w:rsidP="00D85F10">
      <w:pPr>
        <w:rPr>
          <w:rFonts w:ascii="Times New Roman" w:hAnsi="Times New Roman" w:cs="Times New Roman"/>
          <w:b/>
          <w:sz w:val="24"/>
        </w:rPr>
      </w:pPr>
      <w:r w:rsidRPr="00D85F10">
        <w:rPr>
          <w:rFonts w:ascii="Times New Roman" w:hAnsi="Times New Roman" w:cs="Times New Roman"/>
          <w:b/>
          <w:sz w:val="24"/>
        </w:rPr>
        <w:t>Popis údajov vyplnených v prehľade pohybov dlhodobého nehmotného a dlhodobého hmotného majetku</w:t>
      </w:r>
    </w:p>
    <w:p w14:paraId="42C5E99A" w14:textId="5CD38F7E" w:rsidR="00D85F10" w:rsidRDefault="00D85F10" w:rsidP="00D85F10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Bezprostredne predchádzajúce účtovné obdobie sa rozumie k 31.12.201</w:t>
      </w:r>
      <w:r w:rsidR="0083396A">
        <w:rPr>
          <w:rFonts w:ascii="Times New Roman" w:hAnsi="Times New Roman" w:cs="Times New Roman"/>
          <w:sz w:val="24"/>
        </w:rPr>
        <w:t>9</w:t>
      </w:r>
    </w:p>
    <w:p w14:paraId="3D9F9765" w14:textId="304E62DF" w:rsidR="00D85F10" w:rsidRDefault="00D85F10" w:rsidP="00D85F10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Bežné účtovné</w:t>
      </w:r>
      <w:r w:rsidR="0083396A">
        <w:rPr>
          <w:rFonts w:ascii="Times New Roman" w:hAnsi="Times New Roman" w:cs="Times New Roman"/>
          <w:sz w:val="24"/>
        </w:rPr>
        <w:t xml:space="preserve"> obdobie sa vykazuje k 31.12.2020</w:t>
      </w:r>
      <w:bookmarkStart w:id="0" w:name="_GoBack"/>
      <w:bookmarkEnd w:id="0"/>
    </w:p>
    <w:p w14:paraId="2E7FC2C7" w14:textId="77777777" w:rsidR="00D85F10" w:rsidRDefault="00D85F10" w:rsidP="00D85F10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lastRenderedPageBreak/>
        <w:t>Prírastok je prvotné vykázanie obstarania dlhodobého nehmotného a dlhodobého hmotného majetku akoukoľvek formou, zvýšenie aktív (napr. kúpa, darovanie)</w:t>
      </w:r>
    </w:p>
    <w:p w14:paraId="766011E6" w14:textId="77777777" w:rsidR="00D85F10" w:rsidRDefault="00D85F10" w:rsidP="00D85F10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Úbytok je vykázanie zníženia aktív (napr. predaj, darovanie)</w:t>
      </w:r>
    </w:p>
    <w:p w14:paraId="5E9B9AF1" w14:textId="77777777" w:rsidR="00D85F10" w:rsidRDefault="00D85F10" w:rsidP="00D85F10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Presun je vykázanie zmeny hodnoty niektorej položky bez zmeny celkovej hodnoty aktív</w:t>
      </w:r>
    </w:p>
    <w:p w14:paraId="1293E918" w14:textId="77777777" w:rsidR="00D85F10" w:rsidRDefault="00D85F10" w:rsidP="00D85F10">
      <w:pPr>
        <w:ind w:left="360"/>
        <w:rPr>
          <w:rFonts w:ascii="Times New Roman" w:hAnsi="Times New Roman" w:cs="Times New Roman"/>
          <w:sz w:val="24"/>
        </w:rPr>
      </w:pPr>
    </w:p>
    <w:p w14:paraId="4F61F384" w14:textId="77777777" w:rsidR="00D85F10" w:rsidRDefault="00D85F10" w:rsidP="00D85F10">
      <w:pPr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b/>
          <w:sz w:val="24"/>
        </w:rPr>
        <w:t>Popis významných informácií o aktívach a pasívach</w:t>
      </w:r>
    </w:p>
    <w:p w14:paraId="7BC7F8D3" w14:textId="77777777" w:rsidR="00D85F10" w:rsidRDefault="00D85F10" w:rsidP="00D85F10">
      <w:pPr>
        <w:ind w:left="360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Konsolidovaný celok Obce Jur nad Hronom zahŕňa okrem obecného úradu aj jednu rozpočtovú organizáciu, jej identifikačné údaje sa nachádzajú v priloženom prehľade.</w:t>
      </w:r>
    </w:p>
    <w:p w14:paraId="41A1A9BE" w14:textId="77777777" w:rsidR="00D85F10" w:rsidRDefault="00D85F10" w:rsidP="00D85F10">
      <w:pPr>
        <w:ind w:left="360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Prehľad o pohybe dlhodobého majetku sa nachádza v priloženom tabuľkovom formulári a vysvetľuje položky súvahy – aktív.</w:t>
      </w:r>
    </w:p>
    <w:p w14:paraId="71F9B7DC" w14:textId="77777777" w:rsidR="00AF1340" w:rsidRPr="00D85F10" w:rsidRDefault="00D85F10" w:rsidP="00D85F10">
      <w:pPr>
        <w:ind w:left="360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V rámci dlhodobého finančného majetku vykazuje konsolidovaný celok akcie Západoslovenskej vodárenskej spoločnosti.</w:t>
      </w:r>
      <w:r w:rsidR="00AF1340" w:rsidRPr="00D85F10">
        <w:rPr>
          <w:rFonts w:ascii="Times New Roman" w:hAnsi="Times New Roman" w:cs="Times New Roman"/>
          <w:sz w:val="24"/>
        </w:rPr>
        <w:t xml:space="preserve"> </w:t>
      </w:r>
    </w:p>
    <w:p w14:paraId="140F6AF6" w14:textId="77777777" w:rsidR="00AF1340" w:rsidRPr="00AF1340" w:rsidRDefault="00AF1340" w:rsidP="00D85F10">
      <w:pPr>
        <w:pStyle w:val="Odsekzoznamu"/>
        <w:jc w:val="both"/>
        <w:rPr>
          <w:rFonts w:ascii="Times New Roman" w:hAnsi="Times New Roman" w:cs="Times New Roman"/>
          <w:b/>
          <w:sz w:val="32"/>
        </w:rPr>
      </w:pPr>
    </w:p>
    <w:sectPr w:rsidR="00AF1340" w:rsidRPr="00AF1340" w:rsidSect="00EB5B4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7D6C7DB6"/>
    <w:multiLevelType w:val="hybridMultilevel"/>
    <w:tmpl w:val="A06A88DA"/>
    <w:lvl w:ilvl="0" w:tplc="E78A51A6">
      <w:start w:val="1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065E5"/>
    <w:rsid w:val="00002B79"/>
    <w:rsid w:val="00002C6B"/>
    <w:rsid w:val="000055A9"/>
    <w:rsid w:val="000065E5"/>
    <w:rsid w:val="00006F1F"/>
    <w:rsid w:val="0000772B"/>
    <w:rsid w:val="00007B4A"/>
    <w:rsid w:val="00007FB3"/>
    <w:rsid w:val="000139F5"/>
    <w:rsid w:val="00014563"/>
    <w:rsid w:val="00015BC4"/>
    <w:rsid w:val="00021486"/>
    <w:rsid w:val="00024EDC"/>
    <w:rsid w:val="0002527E"/>
    <w:rsid w:val="00025445"/>
    <w:rsid w:val="000313DD"/>
    <w:rsid w:val="0003564E"/>
    <w:rsid w:val="0004487B"/>
    <w:rsid w:val="00044D24"/>
    <w:rsid w:val="00046BF7"/>
    <w:rsid w:val="00047303"/>
    <w:rsid w:val="00047964"/>
    <w:rsid w:val="00047DD5"/>
    <w:rsid w:val="00050059"/>
    <w:rsid w:val="000514A7"/>
    <w:rsid w:val="00052B00"/>
    <w:rsid w:val="00055BC9"/>
    <w:rsid w:val="000602B7"/>
    <w:rsid w:val="000609AD"/>
    <w:rsid w:val="00065769"/>
    <w:rsid w:val="000659CE"/>
    <w:rsid w:val="00065A66"/>
    <w:rsid w:val="0006637B"/>
    <w:rsid w:val="00066468"/>
    <w:rsid w:val="00072957"/>
    <w:rsid w:val="00073DA1"/>
    <w:rsid w:val="00077F6D"/>
    <w:rsid w:val="000817B3"/>
    <w:rsid w:val="00082190"/>
    <w:rsid w:val="00083DB4"/>
    <w:rsid w:val="000873D8"/>
    <w:rsid w:val="00090222"/>
    <w:rsid w:val="00090765"/>
    <w:rsid w:val="000908EE"/>
    <w:rsid w:val="00092196"/>
    <w:rsid w:val="000929CC"/>
    <w:rsid w:val="00094B1A"/>
    <w:rsid w:val="0009553A"/>
    <w:rsid w:val="00096050"/>
    <w:rsid w:val="000A0241"/>
    <w:rsid w:val="000A075F"/>
    <w:rsid w:val="000A28CD"/>
    <w:rsid w:val="000A31FD"/>
    <w:rsid w:val="000A5D3A"/>
    <w:rsid w:val="000A625F"/>
    <w:rsid w:val="000A73CD"/>
    <w:rsid w:val="000A7F38"/>
    <w:rsid w:val="000B1680"/>
    <w:rsid w:val="000B1B44"/>
    <w:rsid w:val="000B3CFD"/>
    <w:rsid w:val="000B494E"/>
    <w:rsid w:val="000B63CD"/>
    <w:rsid w:val="000B67BC"/>
    <w:rsid w:val="000B6BF4"/>
    <w:rsid w:val="000B717E"/>
    <w:rsid w:val="000C4737"/>
    <w:rsid w:val="000D070A"/>
    <w:rsid w:val="000D1147"/>
    <w:rsid w:val="000D52FD"/>
    <w:rsid w:val="000D5C94"/>
    <w:rsid w:val="000D6EC1"/>
    <w:rsid w:val="000E0A63"/>
    <w:rsid w:val="000E1D51"/>
    <w:rsid w:val="000E21DB"/>
    <w:rsid w:val="000E378F"/>
    <w:rsid w:val="000E4F95"/>
    <w:rsid w:val="000E70EA"/>
    <w:rsid w:val="000E7190"/>
    <w:rsid w:val="000F12F5"/>
    <w:rsid w:val="000F3F50"/>
    <w:rsid w:val="000F4474"/>
    <w:rsid w:val="000F5749"/>
    <w:rsid w:val="000F7570"/>
    <w:rsid w:val="0010163F"/>
    <w:rsid w:val="001016CA"/>
    <w:rsid w:val="001024C7"/>
    <w:rsid w:val="001028BC"/>
    <w:rsid w:val="00103393"/>
    <w:rsid w:val="001041C6"/>
    <w:rsid w:val="00106716"/>
    <w:rsid w:val="00107FE4"/>
    <w:rsid w:val="0011027B"/>
    <w:rsid w:val="001105FD"/>
    <w:rsid w:val="00111FEC"/>
    <w:rsid w:val="00113469"/>
    <w:rsid w:val="00115D32"/>
    <w:rsid w:val="0012040F"/>
    <w:rsid w:val="001218F1"/>
    <w:rsid w:val="00121A5B"/>
    <w:rsid w:val="00125896"/>
    <w:rsid w:val="00125C33"/>
    <w:rsid w:val="00127D77"/>
    <w:rsid w:val="001309D9"/>
    <w:rsid w:val="00132170"/>
    <w:rsid w:val="00132666"/>
    <w:rsid w:val="00133A54"/>
    <w:rsid w:val="001365B3"/>
    <w:rsid w:val="0014069C"/>
    <w:rsid w:val="00143947"/>
    <w:rsid w:val="0014560A"/>
    <w:rsid w:val="00153AEA"/>
    <w:rsid w:val="001543F1"/>
    <w:rsid w:val="00156B26"/>
    <w:rsid w:val="001570C3"/>
    <w:rsid w:val="0017005D"/>
    <w:rsid w:val="001700FD"/>
    <w:rsid w:val="00170870"/>
    <w:rsid w:val="0017197A"/>
    <w:rsid w:val="001719B5"/>
    <w:rsid w:val="00172846"/>
    <w:rsid w:val="001754B4"/>
    <w:rsid w:val="00177178"/>
    <w:rsid w:val="00181363"/>
    <w:rsid w:val="00181D2E"/>
    <w:rsid w:val="00182F63"/>
    <w:rsid w:val="00183131"/>
    <w:rsid w:val="001861F6"/>
    <w:rsid w:val="00192E6D"/>
    <w:rsid w:val="00195EC7"/>
    <w:rsid w:val="00196644"/>
    <w:rsid w:val="00196EC1"/>
    <w:rsid w:val="001A20B6"/>
    <w:rsid w:val="001A3CBD"/>
    <w:rsid w:val="001A5449"/>
    <w:rsid w:val="001A614B"/>
    <w:rsid w:val="001A69CA"/>
    <w:rsid w:val="001A717A"/>
    <w:rsid w:val="001A7835"/>
    <w:rsid w:val="001B021A"/>
    <w:rsid w:val="001B0E13"/>
    <w:rsid w:val="001B3F73"/>
    <w:rsid w:val="001B443B"/>
    <w:rsid w:val="001C062A"/>
    <w:rsid w:val="001C1E15"/>
    <w:rsid w:val="001C3A8E"/>
    <w:rsid w:val="001C3E8C"/>
    <w:rsid w:val="001C6701"/>
    <w:rsid w:val="001D119D"/>
    <w:rsid w:val="001D317B"/>
    <w:rsid w:val="001D45C1"/>
    <w:rsid w:val="001D5537"/>
    <w:rsid w:val="001D678C"/>
    <w:rsid w:val="001E0A03"/>
    <w:rsid w:val="001E137E"/>
    <w:rsid w:val="001E2A16"/>
    <w:rsid w:val="001E54AC"/>
    <w:rsid w:val="001E7172"/>
    <w:rsid w:val="001E7D8D"/>
    <w:rsid w:val="001F08AF"/>
    <w:rsid w:val="001F503D"/>
    <w:rsid w:val="001F570E"/>
    <w:rsid w:val="001F69E9"/>
    <w:rsid w:val="00200C8B"/>
    <w:rsid w:val="002011D6"/>
    <w:rsid w:val="00202D7B"/>
    <w:rsid w:val="00206EA6"/>
    <w:rsid w:val="00210104"/>
    <w:rsid w:val="00210187"/>
    <w:rsid w:val="002121B5"/>
    <w:rsid w:val="00214388"/>
    <w:rsid w:val="00214FEA"/>
    <w:rsid w:val="00216A2C"/>
    <w:rsid w:val="00220CA2"/>
    <w:rsid w:val="00221C74"/>
    <w:rsid w:val="002231F3"/>
    <w:rsid w:val="00223E78"/>
    <w:rsid w:val="00224FBF"/>
    <w:rsid w:val="00226566"/>
    <w:rsid w:val="00226FE6"/>
    <w:rsid w:val="0022708D"/>
    <w:rsid w:val="00227374"/>
    <w:rsid w:val="00227D84"/>
    <w:rsid w:val="00230659"/>
    <w:rsid w:val="00232FD4"/>
    <w:rsid w:val="002333A1"/>
    <w:rsid w:val="0023364F"/>
    <w:rsid w:val="00233BF5"/>
    <w:rsid w:val="002349BF"/>
    <w:rsid w:val="002361F6"/>
    <w:rsid w:val="002363C3"/>
    <w:rsid w:val="00242726"/>
    <w:rsid w:val="00243C0E"/>
    <w:rsid w:val="00243D36"/>
    <w:rsid w:val="00244ADC"/>
    <w:rsid w:val="00247086"/>
    <w:rsid w:val="00247A02"/>
    <w:rsid w:val="00247C33"/>
    <w:rsid w:val="00247C3D"/>
    <w:rsid w:val="00250B93"/>
    <w:rsid w:val="00251A1C"/>
    <w:rsid w:val="00253D2A"/>
    <w:rsid w:val="00253EAA"/>
    <w:rsid w:val="00255446"/>
    <w:rsid w:val="00260D3F"/>
    <w:rsid w:val="002631DB"/>
    <w:rsid w:val="0026321F"/>
    <w:rsid w:val="002645B7"/>
    <w:rsid w:val="00266369"/>
    <w:rsid w:val="0026674B"/>
    <w:rsid w:val="0026707B"/>
    <w:rsid w:val="0026756E"/>
    <w:rsid w:val="0026770C"/>
    <w:rsid w:val="002700CD"/>
    <w:rsid w:val="00270404"/>
    <w:rsid w:val="00270DC1"/>
    <w:rsid w:val="0027218E"/>
    <w:rsid w:val="00273CFF"/>
    <w:rsid w:val="0027537E"/>
    <w:rsid w:val="00275FF1"/>
    <w:rsid w:val="002760BF"/>
    <w:rsid w:val="00276E4C"/>
    <w:rsid w:val="00277631"/>
    <w:rsid w:val="0027773D"/>
    <w:rsid w:val="00277B29"/>
    <w:rsid w:val="00277C2C"/>
    <w:rsid w:val="00281921"/>
    <w:rsid w:val="00282999"/>
    <w:rsid w:val="002830BF"/>
    <w:rsid w:val="002839C2"/>
    <w:rsid w:val="00284C0E"/>
    <w:rsid w:val="002854BE"/>
    <w:rsid w:val="002863D2"/>
    <w:rsid w:val="00290D1D"/>
    <w:rsid w:val="0029152E"/>
    <w:rsid w:val="0029195F"/>
    <w:rsid w:val="00296F7A"/>
    <w:rsid w:val="002A1623"/>
    <w:rsid w:val="002A1C41"/>
    <w:rsid w:val="002A34AD"/>
    <w:rsid w:val="002A4519"/>
    <w:rsid w:val="002B2570"/>
    <w:rsid w:val="002B4929"/>
    <w:rsid w:val="002B6676"/>
    <w:rsid w:val="002B7871"/>
    <w:rsid w:val="002C0CA1"/>
    <w:rsid w:val="002C21EB"/>
    <w:rsid w:val="002C3120"/>
    <w:rsid w:val="002C421C"/>
    <w:rsid w:val="002C64BC"/>
    <w:rsid w:val="002C65FC"/>
    <w:rsid w:val="002C6652"/>
    <w:rsid w:val="002D031C"/>
    <w:rsid w:val="002D3FF7"/>
    <w:rsid w:val="002D705C"/>
    <w:rsid w:val="002D7277"/>
    <w:rsid w:val="002E13B7"/>
    <w:rsid w:val="002E3EFE"/>
    <w:rsid w:val="002E6580"/>
    <w:rsid w:val="002F2707"/>
    <w:rsid w:val="002F27BA"/>
    <w:rsid w:val="002F3B5D"/>
    <w:rsid w:val="002F556A"/>
    <w:rsid w:val="00300303"/>
    <w:rsid w:val="00302A8A"/>
    <w:rsid w:val="0030503F"/>
    <w:rsid w:val="00306835"/>
    <w:rsid w:val="00307055"/>
    <w:rsid w:val="0031049A"/>
    <w:rsid w:val="00311C7F"/>
    <w:rsid w:val="00312A4F"/>
    <w:rsid w:val="003134BC"/>
    <w:rsid w:val="00316E20"/>
    <w:rsid w:val="0032157E"/>
    <w:rsid w:val="003222D2"/>
    <w:rsid w:val="003232BD"/>
    <w:rsid w:val="0032364D"/>
    <w:rsid w:val="003239D7"/>
    <w:rsid w:val="003259EE"/>
    <w:rsid w:val="00331D0F"/>
    <w:rsid w:val="00332708"/>
    <w:rsid w:val="00333E89"/>
    <w:rsid w:val="00335AC9"/>
    <w:rsid w:val="00336057"/>
    <w:rsid w:val="00337C36"/>
    <w:rsid w:val="0034111E"/>
    <w:rsid w:val="003411EA"/>
    <w:rsid w:val="00341DA6"/>
    <w:rsid w:val="00344DC9"/>
    <w:rsid w:val="00345A97"/>
    <w:rsid w:val="00345F02"/>
    <w:rsid w:val="00350D54"/>
    <w:rsid w:val="0035347D"/>
    <w:rsid w:val="00353615"/>
    <w:rsid w:val="00353757"/>
    <w:rsid w:val="00355095"/>
    <w:rsid w:val="00357058"/>
    <w:rsid w:val="00357888"/>
    <w:rsid w:val="00361291"/>
    <w:rsid w:val="003623A6"/>
    <w:rsid w:val="00363D99"/>
    <w:rsid w:val="00364AAF"/>
    <w:rsid w:val="00365E8B"/>
    <w:rsid w:val="0036659E"/>
    <w:rsid w:val="00374E0E"/>
    <w:rsid w:val="0037550F"/>
    <w:rsid w:val="00375684"/>
    <w:rsid w:val="00376482"/>
    <w:rsid w:val="00380E95"/>
    <w:rsid w:val="00384A42"/>
    <w:rsid w:val="0038761B"/>
    <w:rsid w:val="00387FFD"/>
    <w:rsid w:val="00390D9E"/>
    <w:rsid w:val="00392DB2"/>
    <w:rsid w:val="00393182"/>
    <w:rsid w:val="00393DE0"/>
    <w:rsid w:val="003A01F1"/>
    <w:rsid w:val="003A036B"/>
    <w:rsid w:val="003A4166"/>
    <w:rsid w:val="003A5C8B"/>
    <w:rsid w:val="003A701A"/>
    <w:rsid w:val="003B1658"/>
    <w:rsid w:val="003B17F5"/>
    <w:rsid w:val="003B23DD"/>
    <w:rsid w:val="003B6E96"/>
    <w:rsid w:val="003B7850"/>
    <w:rsid w:val="003C1361"/>
    <w:rsid w:val="003C21E7"/>
    <w:rsid w:val="003C3707"/>
    <w:rsid w:val="003C48E3"/>
    <w:rsid w:val="003D4F3C"/>
    <w:rsid w:val="003D5425"/>
    <w:rsid w:val="003D64A4"/>
    <w:rsid w:val="003E0041"/>
    <w:rsid w:val="003E09F4"/>
    <w:rsid w:val="003E123B"/>
    <w:rsid w:val="003E49F2"/>
    <w:rsid w:val="003E6845"/>
    <w:rsid w:val="003E7397"/>
    <w:rsid w:val="003F2244"/>
    <w:rsid w:val="003F4CC9"/>
    <w:rsid w:val="003F5368"/>
    <w:rsid w:val="003F5B26"/>
    <w:rsid w:val="003F67CB"/>
    <w:rsid w:val="003F73C4"/>
    <w:rsid w:val="004007CB"/>
    <w:rsid w:val="00404123"/>
    <w:rsid w:val="0040598A"/>
    <w:rsid w:val="004063D9"/>
    <w:rsid w:val="00407157"/>
    <w:rsid w:val="0041037F"/>
    <w:rsid w:val="0041057F"/>
    <w:rsid w:val="00410C0B"/>
    <w:rsid w:val="004125DD"/>
    <w:rsid w:val="00414BD0"/>
    <w:rsid w:val="00415621"/>
    <w:rsid w:val="00420058"/>
    <w:rsid w:val="00422013"/>
    <w:rsid w:val="00422815"/>
    <w:rsid w:val="00422840"/>
    <w:rsid w:val="00422F4D"/>
    <w:rsid w:val="0042339B"/>
    <w:rsid w:val="004233F8"/>
    <w:rsid w:val="004234D9"/>
    <w:rsid w:val="004264B8"/>
    <w:rsid w:val="00426953"/>
    <w:rsid w:val="004271C0"/>
    <w:rsid w:val="00427641"/>
    <w:rsid w:val="004307E7"/>
    <w:rsid w:val="00430D62"/>
    <w:rsid w:val="00430E75"/>
    <w:rsid w:val="00431D99"/>
    <w:rsid w:val="00432F0D"/>
    <w:rsid w:val="00433F48"/>
    <w:rsid w:val="004341AF"/>
    <w:rsid w:val="00434FF4"/>
    <w:rsid w:val="004351D5"/>
    <w:rsid w:val="00435A52"/>
    <w:rsid w:val="00436957"/>
    <w:rsid w:val="00436BCD"/>
    <w:rsid w:val="00436C4B"/>
    <w:rsid w:val="004379DA"/>
    <w:rsid w:val="00440801"/>
    <w:rsid w:val="00440FAF"/>
    <w:rsid w:val="00447751"/>
    <w:rsid w:val="00451439"/>
    <w:rsid w:val="00451625"/>
    <w:rsid w:val="00452B42"/>
    <w:rsid w:val="0045497C"/>
    <w:rsid w:val="004576BD"/>
    <w:rsid w:val="004603ED"/>
    <w:rsid w:val="004624F6"/>
    <w:rsid w:val="00464519"/>
    <w:rsid w:val="00465153"/>
    <w:rsid w:val="004662DE"/>
    <w:rsid w:val="004677A4"/>
    <w:rsid w:val="00467972"/>
    <w:rsid w:val="004679D0"/>
    <w:rsid w:val="00471F40"/>
    <w:rsid w:val="0047260D"/>
    <w:rsid w:val="004729A9"/>
    <w:rsid w:val="00472C86"/>
    <w:rsid w:val="00472CFD"/>
    <w:rsid w:val="00475192"/>
    <w:rsid w:val="00475628"/>
    <w:rsid w:val="00477EB7"/>
    <w:rsid w:val="004801B7"/>
    <w:rsid w:val="00480FFA"/>
    <w:rsid w:val="004838AF"/>
    <w:rsid w:val="00483B62"/>
    <w:rsid w:val="0048518D"/>
    <w:rsid w:val="00491541"/>
    <w:rsid w:val="004970D3"/>
    <w:rsid w:val="004975A0"/>
    <w:rsid w:val="00497C14"/>
    <w:rsid w:val="004A1B93"/>
    <w:rsid w:val="004A20CB"/>
    <w:rsid w:val="004A2A6F"/>
    <w:rsid w:val="004A6BAC"/>
    <w:rsid w:val="004B1A51"/>
    <w:rsid w:val="004B215D"/>
    <w:rsid w:val="004B2382"/>
    <w:rsid w:val="004B4A75"/>
    <w:rsid w:val="004B4D58"/>
    <w:rsid w:val="004B6BDA"/>
    <w:rsid w:val="004C55CE"/>
    <w:rsid w:val="004C6A72"/>
    <w:rsid w:val="004C7AAE"/>
    <w:rsid w:val="004D1B4C"/>
    <w:rsid w:val="004D366B"/>
    <w:rsid w:val="004D639D"/>
    <w:rsid w:val="004D6674"/>
    <w:rsid w:val="004E0C03"/>
    <w:rsid w:val="004E0DBA"/>
    <w:rsid w:val="004E11A4"/>
    <w:rsid w:val="004E2190"/>
    <w:rsid w:val="004E29A6"/>
    <w:rsid w:val="004E7363"/>
    <w:rsid w:val="004F1F1F"/>
    <w:rsid w:val="004F2316"/>
    <w:rsid w:val="004F35A9"/>
    <w:rsid w:val="004F3882"/>
    <w:rsid w:val="004F468E"/>
    <w:rsid w:val="004F50BF"/>
    <w:rsid w:val="004F5CF6"/>
    <w:rsid w:val="004F63FB"/>
    <w:rsid w:val="004F6BA5"/>
    <w:rsid w:val="00502332"/>
    <w:rsid w:val="005025F4"/>
    <w:rsid w:val="00505E3B"/>
    <w:rsid w:val="00510532"/>
    <w:rsid w:val="00512508"/>
    <w:rsid w:val="005200EA"/>
    <w:rsid w:val="00523A98"/>
    <w:rsid w:val="00526415"/>
    <w:rsid w:val="00526F58"/>
    <w:rsid w:val="00527E98"/>
    <w:rsid w:val="00530046"/>
    <w:rsid w:val="00530794"/>
    <w:rsid w:val="0053174D"/>
    <w:rsid w:val="00534E73"/>
    <w:rsid w:val="005359A0"/>
    <w:rsid w:val="00536DD2"/>
    <w:rsid w:val="005373B2"/>
    <w:rsid w:val="00537948"/>
    <w:rsid w:val="00542B2C"/>
    <w:rsid w:val="00542C9C"/>
    <w:rsid w:val="0054364F"/>
    <w:rsid w:val="00544178"/>
    <w:rsid w:val="00545DCE"/>
    <w:rsid w:val="00551308"/>
    <w:rsid w:val="005514AF"/>
    <w:rsid w:val="00552A5A"/>
    <w:rsid w:val="005536F2"/>
    <w:rsid w:val="00556234"/>
    <w:rsid w:val="00557C34"/>
    <w:rsid w:val="0056050D"/>
    <w:rsid w:val="005606D3"/>
    <w:rsid w:val="00561868"/>
    <w:rsid w:val="00561E4C"/>
    <w:rsid w:val="00562109"/>
    <w:rsid w:val="005639A9"/>
    <w:rsid w:val="0056724F"/>
    <w:rsid w:val="00573067"/>
    <w:rsid w:val="005772D1"/>
    <w:rsid w:val="005776A6"/>
    <w:rsid w:val="00581261"/>
    <w:rsid w:val="005819BF"/>
    <w:rsid w:val="005836F0"/>
    <w:rsid w:val="00584490"/>
    <w:rsid w:val="005855DF"/>
    <w:rsid w:val="0058587B"/>
    <w:rsid w:val="00586DE4"/>
    <w:rsid w:val="00590CCC"/>
    <w:rsid w:val="00591D8A"/>
    <w:rsid w:val="00592040"/>
    <w:rsid w:val="00592DF8"/>
    <w:rsid w:val="00595EDF"/>
    <w:rsid w:val="005A4029"/>
    <w:rsid w:val="005A4C32"/>
    <w:rsid w:val="005A4EC7"/>
    <w:rsid w:val="005A59D1"/>
    <w:rsid w:val="005A67D2"/>
    <w:rsid w:val="005A74D0"/>
    <w:rsid w:val="005A7F8A"/>
    <w:rsid w:val="005B09B0"/>
    <w:rsid w:val="005B1299"/>
    <w:rsid w:val="005B17ED"/>
    <w:rsid w:val="005B2C0D"/>
    <w:rsid w:val="005B37FD"/>
    <w:rsid w:val="005B3D26"/>
    <w:rsid w:val="005B643A"/>
    <w:rsid w:val="005B73ED"/>
    <w:rsid w:val="005B771C"/>
    <w:rsid w:val="005C0B59"/>
    <w:rsid w:val="005C14BD"/>
    <w:rsid w:val="005C1EFF"/>
    <w:rsid w:val="005C23E6"/>
    <w:rsid w:val="005C402F"/>
    <w:rsid w:val="005C5FB5"/>
    <w:rsid w:val="005C7230"/>
    <w:rsid w:val="005D2A3E"/>
    <w:rsid w:val="005D2FFA"/>
    <w:rsid w:val="005D4E91"/>
    <w:rsid w:val="005E139D"/>
    <w:rsid w:val="005E4A1A"/>
    <w:rsid w:val="005E6C0B"/>
    <w:rsid w:val="005F1737"/>
    <w:rsid w:val="005F189B"/>
    <w:rsid w:val="005F6A94"/>
    <w:rsid w:val="005F7DA6"/>
    <w:rsid w:val="00603D89"/>
    <w:rsid w:val="00612358"/>
    <w:rsid w:val="006129FC"/>
    <w:rsid w:val="006134BC"/>
    <w:rsid w:val="00613DC7"/>
    <w:rsid w:val="00617B99"/>
    <w:rsid w:val="006202E6"/>
    <w:rsid w:val="00622C6E"/>
    <w:rsid w:val="00623CD0"/>
    <w:rsid w:val="006243EB"/>
    <w:rsid w:val="00626A86"/>
    <w:rsid w:val="00631A33"/>
    <w:rsid w:val="00632421"/>
    <w:rsid w:val="00633C8B"/>
    <w:rsid w:val="0063439D"/>
    <w:rsid w:val="006412B7"/>
    <w:rsid w:val="00642A66"/>
    <w:rsid w:val="00643029"/>
    <w:rsid w:val="006430C7"/>
    <w:rsid w:val="006433A4"/>
    <w:rsid w:val="00643569"/>
    <w:rsid w:val="006504B9"/>
    <w:rsid w:val="006513FA"/>
    <w:rsid w:val="006554E8"/>
    <w:rsid w:val="00656D37"/>
    <w:rsid w:val="00656DE8"/>
    <w:rsid w:val="0066174E"/>
    <w:rsid w:val="00664F05"/>
    <w:rsid w:val="00665F61"/>
    <w:rsid w:val="00667648"/>
    <w:rsid w:val="00671823"/>
    <w:rsid w:val="00672619"/>
    <w:rsid w:val="00673591"/>
    <w:rsid w:val="006741E5"/>
    <w:rsid w:val="006745AB"/>
    <w:rsid w:val="006767EF"/>
    <w:rsid w:val="006806CC"/>
    <w:rsid w:val="00680D68"/>
    <w:rsid w:val="00680D91"/>
    <w:rsid w:val="0068382E"/>
    <w:rsid w:val="00686D08"/>
    <w:rsid w:val="00687221"/>
    <w:rsid w:val="00690CDB"/>
    <w:rsid w:val="0069356B"/>
    <w:rsid w:val="00693920"/>
    <w:rsid w:val="00694FAD"/>
    <w:rsid w:val="006A060B"/>
    <w:rsid w:val="006A0C8D"/>
    <w:rsid w:val="006A3B11"/>
    <w:rsid w:val="006A4930"/>
    <w:rsid w:val="006A6D80"/>
    <w:rsid w:val="006A6EE0"/>
    <w:rsid w:val="006A7DAF"/>
    <w:rsid w:val="006B3298"/>
    <w:rsid w:val="006B621F"/>
    <w:rsid w:val="006B6344"/>
    <w:rsid w:val="006B6976"/>
    <w:rsid w:val="006B6FAA"/>
    <w:rsid w:val="006C3651"/>
    <w:rsid w:val="006C6565"/>
    <w:rsid w:val="006C6694"/>
    <w:rsid w:val="006D0C10"/>
    <w:rsid w:val="006D0EE8"/>
    <w:rsid w:val="006D3232"/>
    <w:rsid w:val="006D3B7C"/>
    <w:rsid w:val="006D580B"/>
    <w:rsid w:val="006D59F6"/>
    <w:rsid w:val="006E10B6"/>
    <w:rsid w:val="006E4C5B"/>
    <w:rsid w:val="006E7C06"/>
    <w:rsid w:val="006E7C0A"/>
    <w:rsid w:val="006F0D69"/>
    <w:rsid w:val="006F1809"/>
    <w:rsid w:val="006F2324"/>
    <w:rsid w:val="006F4D19"/>
    <w:rsid w:val="006F516E"/>
    <w:rsid w:val="006F7014"/>
    <w:rsid w:val="00701355"/>
    <w:rsid w:val="00701D74"/>
    <w:rsid w:val="00701E1C"/>
    <w:rsid w:val="00702E16"/>
    <w:rsid w:val="007032C8"/>
    <w:rsid w:val="00704434"/>
    <w:rsid w:val="007046F6"/>
    <w:rsid w:val="0070739B"/>
    <w:rsid w:val="00707FF4"/>
    <w:rsid w:val="00710B55"/>
    <w:rsid w:val="00710D09"/>
    <w:rsid w:val="00712783"/>
    <w:rsid w:val="007137F1"/>
    <w:rsid w:val="007142A6"/>
    <w:rsid w:val="0071441E"/>
    <w:rsid w:val="00715032"/>
    <w:rsid w:val="00715DED"/>
    <w:rsid w:val="0072132E"/>
    <w:rsid w:val="007225E4"/>
    <w:rsid w:val="00722EDE"/>
    <w:rsid w:val="0072405F"/>
    <w:rsid w:val="00725D64"/>
    <w:rsid w:val="007266CA"/>
    <w:rsid w:val="00726EE9"/>
    <w:rsid w:val="00727091"/>
    <w:rsid w:val="00730CB5"/>
    <w:rsid w:val="00730D80"/>
    <w:rsid w:val="0073391D"/>
    <w:rsid w:val="00735CF7"/>
    <w:rsid w:val="007365B8"/>
    <w:rsid w:val="007411F4"/>
    <w:rsid w:val="007412A4"/>
    <w:rsid w:val="00744755"/>
    <w:rsid w:val="00745853"/>
    <w:rsid w:val="00745DF7"/>
    <w:rsid w:val="00746BB1"/>
    <w:rsid w:val="00747099"/>
    <w:rsid w:val="007501F8"/>
    <w:rsid w:val="00750409"/>
    <w:rsid w:val="0075068A"/>
    <w:rsid w:val="00752273"/>
    <w:rsid w:val="007534F2"/>
    <w:rsid w:val="00755036"/>
    <w:rsid w:val="00756987"/>
    <w:rsid w:val="00757A0E"/>
    <w:rsid w:val="007609C8"/>
    <w:rsid w:val="00760F7F"/>
    <w:rsid w:val="00761E9E"/>
    <w:rsid w:val="007635EC"/>
    <w:rsid w:val="00763CE8"/>
    <w:rsid w:val="00764D20"/>
    <w:rsid w:val="00764E89"/>
    <w:rsid w:val="0076552A"/>
    <w:rsid w:val="00766FDB"/>
    <w:rsid w:val="007711EF"/>
    <w:rsid w:val="00776ECF"/>
    <w:rsid w:val="00776F49"/>
    <w:rsid w:val="00784096"/>
    <w:rsid w:val="00784EAD"/>
    <w:rsid w:val="00792074"/>
    <w:rsid w:val="00792A88"/>
    <w:rsid w:val="00794EBF"/>
    <w:rsid w:val="007955E9"/>
    <w:rsid w:val="007972B9"/>
    <w:rsid w:val="007A00E8"/>
    <w:rsid w:val="007A0C70"/>
    <w:rsid w:val="007A0EF1"/>
    <w:rsid w:val="007A0FAA"/>
    <w:rsid w:val="007A591B"/>
    <w:rsid w:val="007A5FB2"/>
    <w:rsid w:val="007A6C96"/>
    <w:rsid w:val="007B0107"/>
    <w:rsid w:val="007B106F"/>
    <w:rsid w:val="007B125C"/>
    <w:rsid w:val="007B31AC"/>
    <w:rsid w:val="007B417E"/>
    <w:rsid w:val="007B6EC8"/>
    <w:rsid w:val="007B7346"/>
    <w:rsid w:val="007B734E"/>
    <w:rsid w:val="007B7739"/>
    <w:rsid w:val="007C1881"/>
    <w:rsid w:val="007C6B3A"/>
    <w:rsid w:val="007C7B05"/>
    <w:rsid w:val="007D1B95"/>
    <w:rsid w:val="007D2EA8"/>
    <w:rsid w:val="007D35E3"/>
    <w:rsid w:val="007D4328"/>
    <w:rsid w:val="007D475C"/>
    <w:rsid w:val="007D4A70"/>
    <w:rsid w:val="007D4D91"/>
    <w:rsid w:val="007D6CA0"/>
    <w:rsid w:val="007D7E4E"/>
    <w:rsid w:val="007E127E"/>
    <w:rsid w:val="007E3283"/>
    <w:rsid w:val="007E3A89"/>
    <w:rsid w:val="007E3C31"/>
    <w:rsid w:val="007F0289"/>
    <w:rsid w:val="007F2484"/>
    <w:rsid w:val="007F2F7D"/>
    <w:rsid w:val="007F50EB"/>
    <w:rsid w:val="007F53FE"/>
    <w:rsid w:val="007F5997"/>
    <w:rsid w:val="007F637C"/>
    <w:rsid w:val="008048E5"/>
    <w:rsid w:val="0080501D"/>
    <w:rsid w:val="008100BD"/>
    <w:rsid w:val="0081095A"/>
    <w:rsid w:val="00812081"/>
    <w:rsid w:val="008136EB"/>
    <w:rsid w:val="00813D74"/>
    <w:rsid w:val="00823387"/>
    <w:rsid w:val="00824CB0"/>
    <w:rsid w:val="00830F43"/>
    <w:rsid w:val="0083396A"/>
    <w:rsid w:val="00835515"/>
    <w:rsid w:val="00837ED8"/>
    <w:rsid w:val="008430F1"/>
    <w:rsid w:val="0084340D"/>
    <w:rsid w:val="008438D7"/>
    <w:rsid w:val="00843CF1"/>
    <w:rsid w:val="0084613A"/>
    <w:rsid w:val="00851331"/>
    <w:rsid w:val="00854640"/>
    <w:rsid w:val="00854AFF"/>
    <w:rsid w:val="008560F4"/>
    <w:rsid w:val="00861CAE"/>
    <w:rsid w:val="00862611"/>
    <w:rsid w:val="00864422"/>
    <w:rsid w:val="00864AE8"/>
    <w:rsid w:val="00864CC1"/>
    <w:rsid w:val="0086635E"/>
    <w:rsid w:val="00866CFD"/>
    <w:rsid w:val="00870AFE"/>
    <w:rsid w:val="00872993"/>
    <w:rsid w:val="008733F3"/>
    <w:rsid w:val="0087455C"/>
    <w:rsid w:val="00874B20"/>
    <w:rsid w:val="00875534"/>
    <w:rsid w:val="00876A0B"/>
    <w:rsid w:val="008776A0"/>
    <w:rsid w:val="00880502"/>
    <w:rsid w:val="00881442"/>
    <w:rsid w:val="00884BCE"/>
    <w:rsid w:val="008859AC"/>
    <w:rsid w:val="00885CAB"/>
    <w:rsid w:val="00887005"/>
    <w:rsid w:val="00887885"/>
    <w:rsid w:val="00890F82"/>
    <w:rsid w:val="00891D4D"/>
    <w:rsid w:val="0089247D"/>
    <w:rsid w:val="00892969"/>
    <w:rsid w:val="0089297F"/>
    <w:rsid w:val="0089495A"/>
    <w:rsid w:val="0089498A"/>
    <w:rsid w:val="008A2B49"/>
    <w:rsid w:val="008A333B"/>
    <w:rsid w:val="008A3ADA"/>
    <w:rsid w:val="008A6ADB"/>
    <w:rsid w:val="008A74EA"/>
    <w:rsid w:val="008A7A96"/>
    <w:rsid w:val="008B2BC7"/>
    <w:rsid w:val="008B482C"/>
    <w:rsid w:val="008B6628"/>
    <w:rsid w:val="008B6CA4"/>
    <w:rsid w:val="008C3CFD"/>
    <w:rsid w:val="008C3DF2"/>
    <w:rsid w:val="008C3E05"/>
    <w:rsid w:val="008C3E42"/>
    <w:rsid w:val="008D13CF"/>
    <w:rsid w:val="008D4D1A"/>
    <w:rsid w:val="008E1A7F"/>
    <w:rsid w:val="008E23D2"/>
    <w:rsid w:val="008E5008"/>
    <w:rsid w:val="008E7396"/>
    <w:rsid w:val="008E74A5"/>
    <w:rsid w:val="008F10DB"/>
    <w:rsid w:val="008F18C4"/>
    <w:rsid w:val="008F47C2"/>
    <w:rsid w:val="008F6678"/>
    <w:rsid w:val="009003BF"/>
    <w:rsid w:val="0090253D"/>
    <w:rsid w:val="009037E7"/>
    <w:rsid w:val="009048BB"/>
    <w:rsid w:val="00904E54"/>
    <w:rsid w:val="00906FA9"/>
    <w:rsid w:val="00910072"/>
    <w:rsid w:val="0091188E"/>
    <w:rsid w:val="00911D08"/>
    <w:rsid w:val="0091473E"/>
    <w:rsid w:val="00915634"/>
    <w:rsid w:val="00916B93"/>
    <w:rsid w:val="00917127"/>
    <w:rsid w:val="00917408"/>
    <w:rsid w:val="0091763B"/>
    <w:rsid w:val="009213F0"/>
    <w:rsid w:val="009221CD"/>
    <w:rsid w:val="0092289B"/>
    <w:rsid w:val="00923946"/>
    <w:rsid w:val="009246A3"/>
    <w:rsid w:val="00924C3B"/>
    <w:rsid w:val="00926CF2"/>
    <w:rsid w:val="009322E1"/>
    <w:rsid w:val="00932536"/>
    <w:rsid w:val="00933380"/>
    <w:rsid w:val="00933F55"/>
    <w:rsid w:val="00934DF3"/>
    <w:rsid w:val="009367F3"/>
    <w:rsid w:val="009378BE"/>
    <w:rsid w:val="00940A59"/>
    <w:rsid w:val="00943187"/>
    <w:rsid w:val="009443FE"/>
    <w:rsid w:val="00944473"/>
    <w:rsid w:val="009459ED"/>
    <w:rsid w:val="009478DF"/>
    <w:rsid w:val="009515E4"/>
    <w:rsid w:val="00956A92"/>
    <w:rsid w:val="00962066"/>
    <w:rsid w:val="00964F0B"/>
    <w:rsid w:val="009670BF"/>
    <w:rsid w:val="009673ED"/>
    <w:rsid w:val="00967E7B"/>
    <w:rsid w:val="00970279"/>
    <w:rsid w:val="00972277"/>
    <w:rsid w:val="00973259"/>
    <w:rsid w:val="00973A53"/>
    <w:rsid w:val="00973FCA"/>
    <w:rsid w:val="00974427"/>
    <w:rsid w:val="0097783D"/>
    <w:rsid w:val="00980A77"/>
    <w:rsid w:val="009810AF"/>
    <w:rsid w:val="00981181"/>
    <w:rsid w:val="009824B2"/>
    <w:rsid w:val="00984D1B"/>
    <w:rsid w:val="00986360"/>
    <w:rsid w:val="00986EFF"/>
    <w:rsid w:val="00990572"/>
    <w:rsid w:val="009912CD"/>
    <w:rsid w:val="00991D6C"/>
    <w:rsid w:val="00994163"/>
    <w:rsid w:val="00994EA3"/>
    <w:rsid w:val="0099541B"/>
    <w:rsid w:val="00995AFD"/>
    <w:rsid w:val="009970FE"/>
    <w:rsid w:val="009A02E2"/>
    <w:rsid w:val="009A0CF3"/>
    <w:rsid w:val="009A1980"/>
    <w:rsid w:val="009A356C"/>
    <w:rsid w:val="009A495C"/>
    <w:rsid w:val="009A628F"/>
    <w:rsid w:val="009A68B8"/>
    <w:rsid w:val="009B03BE"/>
    <w:rsid w:val="009B13B5"/>
    <w:rsid w:val="009B1A43"/>
    <w:rsid w:val="009B2846"/>
    <w:rsid w:val="009B3F57"/>
    <w:rsid w:val="009B5554"/>
    <w:rsid w:val="009B67EB"/>
    <w:rsid w:val="009C12AB"/>
    <w:rsid w:val="009C40D7"/>
    <w:rsid w:val="009C4632"/>
    <w:rsid w:val="009C5286"/>
    <w:rsid w:val="009C6C54"/>
    <w:rsid w:val="009C6C87"/>
    <w:rsid w:val="009D3D64"/>
    <w:rsid w:val="009E0278"/>
    <w:rsid w:val="009E3AE6"/>
    <w:rsid w:val="009E6EDA"/>
    <w:rsid w:val="009F0CD5"/>
    <w:rsid w:val="009F28D5"/>
    <w:rsid w:val="009F3554"/>
    <w:rsid w:val="009F3557"/>
    <w:rsid w:val="00A013F8"/>
    <w:rsid w:val="00A03CFC"/>
    <w:rsid w:val="00A044F8"/>
    <w:rsid w:val="00A047FA"/>
    <w:rsid w:val="00A0539B"/>
    <w:rsid w:val="00A058C4"/>
    <w:rsid w:val="00A11D34"/>
    <w:rsid w:val="00A13B71"/>
    <w:rsid w:val="00A16869"/>
    <w:rsid w:val="00A20C1A"/>
    <w:rsid w:val="00A21C4C"/>
    <w:rsid w:val="00A21EC5"/>
    <w:rsid w:val="00A21F83"/>
    <w:rsid w:val="00A22070"/>
    <w:rsid w:val="00A24E58"/>
    <w:rsid w:val="00A2508D"/>
    <w:rsid w:val="00A310B9"/>
    <w:rsid w:val="00A317AF"/>
    <w:rsid w:val="00A31AF5"/>
    <w:rsid w:val="00A33B06"/>
    <w:rsid w:val="00A420B9"/>
    <w:rsid w:val="00A421A9"/>
    <w:rsid w:val="00A4353B"/>
    <w:rsid w:val="00A437C4"/>
    <w:rsid w:val="00A44840"/>
    <w:rsid w:val="00A448E4"/>
    <w:rsid w:val="00A45496"/>
    <w:rsid w:val="00A468B8"/>
    <w:rsid w:val="00A5048F"/>
    <w:rsid w:val="00A51CDB"/>
    <w:rsid w:val="00A52F9A"/>
    <w:rsid w:val="00A54360"/>
    <w:rsid w:val="00A5762A"/>
    <w:rsid w:val="00A5765B"/>
    <w:rsid w:val="00A600B5"/>
    <w:rsid w:val="00A60FAC"/>
    <w:rsid w:val="00A60FBC"/>
    <w:rsid w:val="00A616B3"/>
    <w:rsid w:val="00A62EC9"/>
    <w:rsid w:val="00A64F7A"/>
    <w:rsid w:val="00A67F2D"/>
    <w:rsid w:val="00A709F5"/>
    <w:rsid w:val="00A71EC3"/>
    <w:rsid w:val="00A728FF"/>
    <w:rsid w:val="00A876F6"/>
    <w:rsid w:val="00A879DE"/>
    <w:rsid w:val="00A9065A"/>
    <w:rsid w:val="00A92CAA"/>
    <w:rsid w:val="00AA149E"/>
    <w:rsid w:val="00AA1E9F"/>
    <w:rsid w:val="00AA21DC"/>
    <w:rsid w:val="00AA22FD"/>
    <w:rsid w:val="00AA5FE4"/>
    <w:rsid w:val="00AA63A2"/>
    <w:rsid w:val="00AB163B"/>
    <w:rsid w:val="00AB2D7E"/>
    <w:rsid w:val="00AB3A6A"/>
    <w:rsid w:val="00AB60B7"/>
    <w:rsid w:val="00AC37D4"/>
    <w:rsid w:val="00AC4537"/>
    <w:rsid w:val="00AC4E8D"/>
    <w:rsid w:val="00AC6C85"/>
    <w:rsid w:val="00AC7FAA"/>
    <w:rsid w:val="00AD3CFE"/>
    <w:rsid w:val="00AD6442"/>
    <w:rsid w:val="00AD7A20"/>
    <w:rsid w:val="00AE05CB"/>
    <w:rsid w:val="00AE2FA2"/>
    <w:rsid w:val="00AE3387"/>
    <w:rsid w:val="00AE36A2"/>
    <w:rsid w:val="00AE6095"/>
    <w:rsid w:val="00AF1340"/>
    <w:rsid w:val="00AF305F"/>
    <w:rsid w:val="00AF3C52"/>
    <w:rsid w:val="00AF54BF"/>
    <w:rsid w:val="00AF551D"/>
    <w:rsid w:val="00AF590A"/>
    <w:rsid w:val="00AF59A8"/>
    <w:rsid w:val="00AF5DB1"/>
    <w:rsid w:val="00AF6F94"/>
    <w:rsid w:val="00AF70C8"/>
    <w:rsid w:val="00AF79D5"/>
    <w:rsid w:val="00B028DB"/>
    <w:rsid w:val="00B063E6"/>
    <w:rsid w:val="00B06FBA"/>
    <w:rsid w:val="00B108E3"/>
    <w:rsid w:val="00B10B54"/>
    <w:rsid w:val="00B11339"/>
    <w:rsid w:val="00B114CB"/>
    <w:rsid w:val="00B117E0"/>
    <w:rsid w:val="00B16CCD"/>
    <w:rsid w:val="00B16F7B"/>
    <w:rsid w:val="00B21284"/>
    <w:rsid w:val="00B21738"/>
    <w:rsid w:val="00B2340E"/>
    <w:rsid w:val="00B2498F"/>
    <w:rsid w:val="00B25994"/>
    <w:rsid w:val="00B3442E"/>
    <w:rsid w:val="00B35FD0"/>
    <w:rsid w:val="00B36286"/>
    <w:rsid w:val="00B37474"/>
    <w:rsid w:val="00B37959"/>
    <w:rsid w:val="00B40677"/>
    <w:rsid w:val="00B4215C"/>
    <w:rsid w:val="00B42765"/>
    <w:rsid w:val="00B43591"/>
    <w:rsid w:val="00B45AD5"/>
    <w:rsid w:val="00B47A12"/>
    <w:rsid w:val="00B52CE8"/>
    <w:rsid w:val="00B548F2"/>
    <w:rsid w:val="00B55FD4"/>
    <w:rsid w:val="00B61C14"/>
    <w:rsid w:val="00B634F5"/>
    <w:rsid w:val="00B63B38"/>
    <w:rsid w:val="00B659AC"/>
    <w:rsid w:val="00B65FDB"/>
    <w:rsid w:val="00B661E7"/>
    <w:rsid w:val="00B66C75"/>
    <w:rsid w:val="00B70D59"/>
    <w:rsid w:val="00B723E3"/>
    <w:rsid w:val="00B72ACD"/>
    <w:rsid w:val="00B74CA7"/>
    <w:rsid w:val="00B76B24"/>
    <w:rsid w:val="00B76D2E"/>
    <w:rsid w:val="00B81207"/>
    <w:rsid w:val="00B82964"/>
    <w:rsid w:val="00B86102"/>
    <w:rsid w:val="00B861B6"/>
    <w:rsid w:val="00B9094A"/>
    <w:rsid w:val="00B90A98"/>
    <w:rsid w:val="00B92CB8"/>
    <w:rsid w:val="00B94CE3"/>
    <w:rsid w:val="00B956A8"/>
    <w:rsid w:val="00B95BA8"/>
    <w:rsid w:val="00B95E7A"/>
    <w:rsid w:val="00B95FB7"/>
    <w:rsid w:val="00B966B8"/>
    <w:rsid w:val="00BA0F70"/>
    <w:rsid w:val="00BA32D1"/>
    <w:rsid w:val="00BA3E59"/>
    <w:rsid w:val="00BA668B"/>
    <w:rsid w:val="00BA7C19"/>
    <w:rsid w:val="00BB086B"/>
    <w:rsid w:val="00BB0FC8"/>
    <w:rsid w:val="00BB1D26"/>
    <w:rsid w:val="00BB2104"/>
    <w:rsid w:val="00BB3437"/>
    <w:rsid w:val="00BB524F"/>
    <w:rsid w:val="00BB6D6F"/>
    <w:rsid w:val="00BB7028"/>
    <w:rsid w:val="00BB7B10"/>
    <w:rsid w:val="00BC04D5"/>
    <w:rsid w:val="00BC1B15"/>
    <w:rsid w:val="00BC275D"/>
    <w:rsid w:val="00BC2D16"/>
    <w:rsid w:val="00BC50FB"/>
    <w:rsid w:val="00BC5B2D"/>
    <w:rsid w:val="00BC7FFE"/>
    <w:rsid w:val="00BD0C13"/>
    <w:rsid w:val="00BD215A"/>
    <w:rsid w:val="00BD21DD"/>
    <w:rsid w:val="00BD4690"/>
    <w:rsid w:val="00BD6329"/>
    <w:rsid w:val="00BD6C7A"/>
    <w:rsid w:val="00BE1488"/>
    <w:rsid w:val="00BE1B73"/>
    <w:rsid w:val="00BE3384"/>
    <w:rsid w:val="00BE346D"/>
    <w:rsid w:val="00BE391C"/>
    <w:rsid w:val="00BE42EB"/>
    <w:rsid w:val="00BE78C8"/>
    <w:rsid w:val="00BF30EB"/>
    <w:rsid w:val="00BF4910"/>
    <w:rsid w:val="00BF4A7F"/>
    <w:rsid w:val="00BF60B2"/>
    <w:rsid w:val="00BF6CEF"/>
    <w:rsid w:val="00BF6ECA"/>
    <w:rsid w:val="00C016C7"/>
    <w:rsid w:val="00C066D4"/>
    <w:rsid w:val="00C067EB"/>
    <w:rsid w:val="00C06D9F"/>
    <w:rsid w:val="00C1168A"/>
    <w:rsid w:val="00C11C8F"/>
    <w:rsid w:val="00C13216"/>
    <w:rsid w:val="00C13418"/>
    <w:rsid w:val="00C138B6"/>
    <w:rsid w:val="00C22F9A"/>
    <w:rsid w:val="00C24069"/>
    <w:rsid w:val="00C2416F"/>
    <w:rsid w:val="00C24727"/>
    <w:rsid w:val="00C252B0"/>
    <w:rsid w:val="00C2554B"/>
    <w:rsid w:val="00C25D3C"/>
    <w:rsid w:val="00C30971"/>
    <w:rsid w:val="00C3212C"/>
    <w:rsid w:val="00C33FF2"/>
    <w:rsid w:val="00C34162"/>
    <w:rsid w:val="00C3704B"/>
    <w:rsid w:val="00C40651"/>
    <w:rsid w:val="00C41672"/>
    <w:rsid w:val="00C47D58"/>
    <w:rsid w:val="00C517E8"/>
    <w:rsid w:val="00C529AD"/>
    <w:rsid w:val="00C53386"/>
    <w:rsid w:val="00C54856"/>
    <w:rsid w:val="00C54B07"/>
    <w:rsid w:val="00C55DBE"/>
    <w:rsid w:val="00C5603F"/>
    <w:rsid w:val="00C61FF8"/>
    <w:rsid w:val="00C64C77"/>
    <w:rsid w:val="00C7016A"/>
    <w:rsid w:val="00C72287"/>
    <w:rsid w:val="00C81E0F"/>
    <w:rsid w:val="00C84568"/>
    <w:rsid w:val="00C85F49"/>
    <w:rsid w:val="00C86794"/>
    <w:rsid w:val="00C86F1D"/>
    <w:rsid w:val="00C94833"/>
    <w:rsid w:val="00C95E8C"/>
    <w:rsid w:val="00C97574"/>
    <w:rsid w:val="00CA43E4"/>
    <w:rsid w:val="00CA5040"/>
    <w:rsid w:val="00CA5720"/>
    <w:rsid w:val="00CA6DFC"/>
    <w:rsid w:val="00CB0DCE"/>
    <w:rsid w:val="00CB23E0"/>
    <w:rsid w:val="00CB2424"/>
    <w:rsid w:val="00CB2820"/>
    <w:rsid w:val="00CB2B9F"/>
    <w:rsid w:val="00CB2DD1"/>
    <w:rsid w:val="00CB722A"/>
    <w:rsid w:val="00CB7BDB"/>
    <w:rsid w:val="00CC1B2A"/>
    <w:rsid w:val="00CC2CC0"/>
    <w:rsid w:val="00CC47A9"/>
    <w:rsid w:val="00CC47C7"/>
    <w:rsid w:val="00CC4ACF"/>
    <w:rsid w:val="00CC6E59"/>
    <w:rsid w:val="00CD0189"/>
    <w:rsid w:val="00CD06E3"/>
    <w:rsid w:val="00CD0D61"/>
    <w:rsid w:val="00CD5E56"/>
    <w:rsid w:val="00CD60E8"/>
    <w:rsid w:val="00CD6A9B"/>
    <w:rsid w:val="00CE0D18"/>
    <w:rsid w:val="00CE1820"/>
    <w:rsid w:val="00CE22B0"/>
    <w:rsid w:val="00CE53C7"/>
    <w:rsid w:val="00CE60B6"/>
    <w:rsid w:val="00CE761B"/>
    <w:rsid w:val="00CE77BA"/>
    <w:rsid w:val="00CE77EA"/>
    <w:rsid w:val="00CF0375"/>
    <w:rsid w:val="00CF0D5C"/>
    <w:rsid w:val="00CF1562"/>
    <w:rsid w:val="00CF1ED6"/>
    <w:rsid w:val="00CF1F05"/>
    <w:rsid w:val="00CF3B47"/>
    <w:rsid w:val="00D00544"/>
    <w:rsid w:val="00D02A64"/>
    <w:rsid w:val="00D03DC4"/>
    <w:rsid w:val="00D03F8D"/>
    <w:rsid w:val="00D04AC1"/>
    <w:rsid w:val="00D04DD9"/>
    <w:rsid w:val="00D06A85"/>
    <w:rsid w:val="00D0739B"/>
    <w:rsid w:val="00D126C5"/>
    <w:rsid w:val="00D133D7"/>
    <w:rsid w:val="00D15C2F"/>
    <w:rsid w:val="00D1682E"/>
    <w:rsid w:val="00D17C7C"/>
    <w:rsid w:val="00D237D3"/>
    <w:rsid w:val="00D24489"/>
    <w:rsid w:val="00D24BD6"/>
    <w:rsid w:val="00D27583"/>
    <w:rsid w:val="00D319CE"/>
    <w:rsid w:val="00D32587"/>
    <w:rsid w:val="00D36FF5"/>
    <w:rsid w:val="00D4252D"/>
    <w:rsid w:val="00D436A8"/>
    <w:rsid w:val="00D436B7"/>
    <w:rsid w:val="00D50BD2"/>
    <w:rsid w:val="00D51DC7"/>
    <w:rsid w:val="00D553AC"/>
    <w:rsid w:val="00D55F4D"/>
    <w:rsid w:val="00D5734C"/>
    <w:rsid w:val="00D62D59"/>
    <w:rsid w:val="00D64C3E"/>
    <w:rsid w:val="00D65B8F"/>
    <w:rsid w:val="00D66258"/>
    <w:rsid w:val="00D70875"/>
    <w:rsid w:val="00D71A47"/>
    <w:rsid w:val="00D71FE9"/>
    <w:rsid w:val="00D7234F"/>
    <w:rsid w:val="00D725D2"/>
    <w:rsid w:val="00D7342F"/>
    <w:rsid w:val="00D77933"/>
    <w:rsid w:val="00D80D1E"/>
    <w:rsid w:val="00D8171C"/>
    <w:rsid w:val="00D81A67"/>
    <w:rsid w:val="00D824DB"/>
    <w:rsid w:val="00D82C6A"/>
    <w:rsid w:val="00D85703"/>
    <w:rsid w:val="00D85E78"/>
    <w:rsid w:val="00D85F10"/>
    <w:rsid w:val="00D86436"/>
    <w:rsid w:val="00D90B7B"/>
    <w:rsid w:val="00D91242"/>
    <w:rsid w:val="00D9283C"/>
    <w:rsid w:val="00D93AF7"/>
    <w:rsid w:val="00D948EB"/>
    <w:rsid w:val="00D95596"/>
    <w:rsid w:val="00D95874"/>
    <w:rsid w:val="00DA28F6"/>
    <w:rsid w:val="00DA4FA5"/>
    <w:rsid w:val="00DA5C92"/>
    <w:rsid w:val="00DA635D"/>
    <w:rsid w:val="00DA78E8"/>
    <w:rsid w:val="00DB10B8"/>
    <w:rsid w:val="00DB2E68"/>
    <w:rsid w:val="00DB4139"/>
    <w:rsid w:val="00DB4AE9"/>
    <w:rsid w:val="00DC1CD4"/>
    <w:rsid w:val="00DC41DE"/>
    <w:rsid w:val="00DC5133"/>
    <w:rsid w:val="00DC5944"/>
    <w:rsid w:val="00DC640F"/>
    <w:rsid w:val="00DC7114"/>
    <w:rsid w:val="00DD01CB"/>
    <w:rsid w:val="00DD04F0"/>
    <w:rsid w:val="00DD1FFC"/>
    <w:rsid w:val="00DD65E2"/>
    <w:rsid w:val="00DD6E1A"/>
    <w:rsid w:val="00DE084C"/>
    <w:rsid w:val="00DE67AB"/>
    <w:rsid w:val="00DF0B3E"/>
    <w:rsid w:val="00DF5D9A"/>
    <w:rsid w:val="00DF7987"/>
    <w:rsid w:val="00E0332D"/>
    <w:rsid w:val="00E042BA"/>
    <w:rsid w:val="00E0473F"/>
    <w:rsid w:val="00E04B4E"/>
    <w:rsid w:val="00E04BC7"/>
    <w:rsid w:val="00E10712"/>
    <w:rsid w:val="00E13ADB"/>
    <w:rsid w:val="00E14AF0"/>
    <w:rsid w:val="00E15E1A"/>
    <w:rsid w:val="00E16DA3"/>
    <w:rsid w:val="00E206A4"/>
    <w:rsid w:val="00E208CE"/>
    <w:rsid w:val="00E22A4A"/>
    <w:rsid w:val="00E22EB0"/>
    <w:rsid w:val="00E231FF"/>
    <w:rsid w:val="00E23370"/>
    <w:rsid w:val="00E24A46"/>
    <w:rsid w:val="00E24E35"/>
    <w:rsid w:val="00E26C73"/>
    <w:rsid w:val="00E316B8"/>
    <w:rsid w:val="00E3387A"/>
    <w:rsid w:val="00E37AFC"/>
    <w:rsid w:val="00E4182A"/>
    <w:rsid w:val="00E435A0"/>
    <w:rsid w:val="00E450D0"/>
    <w:rsid w:val="00E47B52"/>
    <w:rsid w:val="00E47C1D"/>
    <w:rsid w:val="00E5023E"/>
    <w:rsid w:val="00E50F77"/>
    <w:rsid w:val="00E51E62"/>
    <w:rsid w:val="00E551E7"/>
    <w:rsid w:val="00E603B9"/>
    <w:rsid w:val="00E62A02"/>
    <w:rsid w:val="00E62A67"/>
    <w:rsid w:val="00E65A7F"/>
    <w:rsid w:val="00E65B6A"/>
    <w:rsid w:val="00E70A68"/>
    <w:rsid w:val="00E7185A"/>
    <w:rsid w:val="00E72892"/>
    <w:rsid w:val="00E7320C"/>
    <w:rsid w:val="00E734F7"/>
    <w:rsid w:val="00E76A51"/>
    <w:rsid w:val="00E76CAB"/>
    <w:rsid w:val="00E77B4D"/>
    <w:rsid w:val="00E80DC2"/>
    <w:rsid w:val="00E843C0"/>
    <w:rsid w:val="00E84E26"/>
    <w:rsid w:val="00E86022"/>
    <w:rsid w:val="00E86855"/>
    <w:rsid w:val="00E869FB"/>
    <w:rsid w:val="00E903DD"/>
    <w:rsid w:val="00E92177"/>
    <w:rsid w:val="00E934E2"/>
    <w:rsid w:val="00E938D5"/>
    <w:rsid w:val="00E946FC"/>
    <w:rsid w:val="00E9517B"/>
    <w:rsid w:val="00E9587C"/>
    <w:rsid w:val="00E95B6C"/>
    <w:rsid w:val="00EA216E"/>
    <w:rsid w:val="00EA25F5"/>
    <w:rsid w:val="00EA613C"/>
    <w:rsid w:val="00EA7A5B"/>
    <w:rsid w:val="00EB210D"/>
    <w:rsid w:val="00EB4291"/>
    <w:rsid w:val="00EB5104"/>
    <w:rsid w:val="00EB5B4A"/>
    <w:rsid w:val="00EB6178"/>
    <w:rsid w:val="00EB7469"/>
    <w:rsid w:val="00EB7C5F"/>
    <w:rsid w:val="00EC0DAC"/>
    <w:rsid w:val="00EC1DAD"/>
    <w:rsid w:val="00EC66EB"/>
    <w:rsid w:val="00EC684A"/>
    <w:rsid w:val="00EC7888"/>
    <w:rsid w:val="00EC7D90"/>
    <w:rsid w:val="00ED026E"/>
    <w:rsid w:val="00ED0CE2"/>
    <w:rsid w:val="00ED161A"/>
    <w:rsid w:val="00ED3BDF"/>
    <w:rsid w:val="00ED3C5B"/>
    <w:rsid w:val="00ED4996"/>
    <w:rsid w:val="00ED6507"/>
    <w:rsid w:val="00ED7158"/>
    <w:rsid w:val="00ED752C"/>
    <w:rsid w:val="00EE0B8B"/>
    <w:rsid w:val="00EE123D"/>
    <w:rsid w:val="00EE2D5C"/>
    <w:rsid w:val="00EE2EE8"/>
    <w:rsid w:val="00EE33D9"/>
    <w:rsid w:val="00EE3A39"/>
    <w:rsid w:val="00EF0E2F"/>
    <w:rsid w:val="00EF1BCF"/>
    <w:rsid w:val="00EF2A5E"/>
    <w:rsid w:val="00EF3B92"/>
    <w:rsid w:val="00EF41FE"/>
    <w:rsid w:val="00EF7A42"/>
    <w:rsid w:val="00F02C69"/>
    <w:rsid w:val="00F04557"/>
    <w:rsid w:val="00F04911"/>
    <w:rsid w:val="00F054F8"/>
    <w:rsid w:val="00F06511"/>
    <w:rsid w:val="00F06C85"/>
    <w:rsid w:val="00F07E7E"/>
    <w:rsid w:val="00F114E1"/>
    <w:rsid w:val="00F12AE5"/>
    <w:rsid w:val="00F20BB0"/>
    <w:rsid w:val="00F21340"/>
    <w:rsid w:val="00F22104"/>
    <w:rsid w:val="00F249FE"/>
    <w:rsid w:val="00F24D10"/>
    <w:rsid w:val="00F252BA"/>
    <w:rsid w:val="00F2590C"/>
    <w:rsid w:val="00F277E2"/>
    <w:rsid w:val="00F336F1"/>
    <w:rsid w:val="00F35C5B"/>
    <w:rsid w:val="00F369F9"/>
    <w:rsid w:val="00F4210F"/>
    <w:rsid w:val="00F455E8"/>
    <w:rsid w:val="00F46F2D"/>
    <w:rsid w:val="00F50673"/>
    <w:rsid w:val="00F50D13"/>
    <w:rsid w:val="00F51A9F"/>
    <w:rsid w:val="00F53143"/>
    <w:rsid w:val="00F5317F"/>
    <w:rsid w:val="00F53AB1"/>
    <w:rsid w:val="00F5402A"/>
    <w:rsid w:val="00F55943"/>
    <w:rsid w:val="00F569B3"/>
    <w:rsid w:val="00F57426"/>
    <w:rsid w:val="00F574B0"/>
    <w:rsid w:val="00F60A87"/>
    <w:rsid w:val="00F6734B"/>
    <w:rsid w:val="00F720B8"/>
    <w:rsid w:val="00F73B1B"/>
    <w:rsid w:val="00F7543B"/>
    <w:rsid w:val="00F75C80"/>
    <w:rsid w:val="00F76094"/>
    <w:rsid w:val="00F81917"/>
    <w:rsid w:val="00F82371"/>
    <w:rsid w:val="00F8338A"/>
    <w:rsid w:val="00F83C31"/>
    <w:rsid w:val="00F85FB9"/>
    <w:rsid w:val="00F90E1E"/>
    <w:rsid w:val="00F915E1"/>
    <w:rsid w:val="00F91E2F"/>
    <w:rsid w:val="00F93FB4"/>
    <w:rsid w:val="00F94C82"/>
    <w:rsid w:val="00FA0AFA"/>
    <w:rsid w:val="00FA1BCA"/>
    <w:rsid w:val="00FA2837"/>
    <w:rsid w:val="00FA3047"/>
    <w:rsid w:val="00FA3D24"/>
    <w:rsid w:val="00FA4605"/>
    <w:rsid w:val="00FA6EB2"/>
    <w:rsid w:val="00FB1A71"/>
    <w:rsid w:val="00FB5DFF"/>
    <w:rsid w:val="00FB611C"/>
    <w:rsid w:val="00FB7854"/>
    <w:rsid w:val="00FC7B8C"/>
    <w:rsid w:val="00FD1A17"/>
    <w:rsid w:val="00FD2E74"/>
    <w:rsid w:val="00FD2FD6"/>
    <w:rsid w:val="00FD5E02"/>
    <w:rsid w:val="00FD79B9"/>
    <w:rsid w:val="00FE565F"/>
    <w:rsid w:val="00FE7493"/>
    <w:rsid w:val="00FF22B2"/>
    <w:rsid w:val="00FF2961"/>
    <w:rsid w:val="00FF31B1"/>
    <w:rsid w:val="00FF64B5"/>
    <w:rsid w:val="00FF6884"/>
    <w:rsid w:val="00FF7F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EDF3AA9"/>
  <w15:docId w15:val="{B2D4E588-30C6-4486-9A66-AC4D301FBBA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B5B4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0065E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0065E5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CA43E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A43E4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D786E702-A501-4947-BFAD-A3161512CBF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788</Words>
  <Characters>4495</Characters>
  <Application>Microsoft Office Word</Application>
  <DocSecurity>0</DocSecurity>
  <Lines>37</Lines>
  <Paragraphs>10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5273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pc1</dc:creator>
  <cp:lastModifiedBy>HERIANOVÁ Eva</cp:lastModifiedBy>
  <cp:revision>4</cp:revision>
  <cp:lastPrinted>2020-10-29T10:25:00Z</cp:lastPrinted>
  <dcterms:created xsi:type="dcterms:W3CDTF">2021-07-14T09:36:00Z</dcterms:created>
  <dcterms:modified xsi:type="dcterms:W3CDTF">2021-07-22T11:16:00Z</dcterms:modified>
</cp:coreProperties>
</file>