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B20C2" w:rsidRDefault="003E2C06">
      <w:r>
        <w:t xml:space="preserve">Poznámky </w:t>
      </w:r>
      <w:proofErr w:type="spellStart"/>
      <w:r>
        <w:t>Úč</w:t>
      </w:r>
      <w:proofErr w:type="spellEnd"/>
      <w:r>
        <w:t xml:space="preserve"> MÚJ 3-01                                    IČO47321202                            DIČ 2023840445</w:t>
      </w:r>
    </w:p>
    <w:p w:rsidR="003E2C06" w:rsidRDefault="003E2C06"/>
    <w:p w:rsidR="003E2C06" w:rsidRDefault="003E2C06"/>
    <w:p w:rsidR="003E2C06" w:rsidRDefault="003E2C06">
      <w:pPr>
        <w:rPr>
          <w:sz w:val="28"/>
          <w:szCs w:val="28"/>
        </w:rPr>
      </w:pPr>
      <w:r w:rsidRPr="003A0ABF">
        <w:rPr>
          <w:sz w:val="28"/>
          <w:szCs w:val="28"/>
        </w:rPr>
        <w:t xml:space="preserve">POZNÁMKY k účtovnej závierke </w:t>
      </w:r>
      <w:proofErr w:type="spellStart"/>
      <w:r w:rsidRPr="003A0ABF">
        <w:rPr>
          <w:sz w:val="28"/>
          <w:szCs w:val="28"/>
        </w:rPr>
        <w:t>mikro</w:t>
      </w:r>
      <w:proofErr w:type="spellEnd"/>
      <w:r w:rsidRPr="003A0ABF">
        <w:rPr>
          <w:sz w:val="28"/>
          <w:szCs w:val="28"/>
        </w:rPr>
        <w:t xml:space="preserve"> </w:t>
      </w:r>
      <w:r w:rsidR="009F139B">
        <w:rPr>
          <w:sz w:val="28"/>
          <w:szCs w:val="28"/>
        </w:rPr>
        <w:t>účtovnej jednotky k 31. 12. 2020</w:t>
      </w:r>
    </w:p>
    <w:p w:rsidR="003A0ABF" w:rsidRPr="003A0ABF" w:rsidRDefault="003A0ABF">
      <w:pPr>
        <w:rPr>
          <w:sz w:val="28"/>
          <w:szCs w:val="28"/>
        </w:rPr>
      </w:pPr>
    </w:p>
    <w:p w:rsidR="003E2C06" w:rsidRPr="003A0ABF" w:rsidRDefault="003E2C06">
      <w:pPr>
        <w:rPr>
          <w:sz w:val="28"/>
          <w:szCs w:val="28"/>
        </w:rPr>
      </w:pPr>
      <w:r w:rsidRPr="003A0ABF">
        <w:rPr>
          <w:sz w:val="28"/>
          <w:szCs w:val="28"/>
        </w:rPr>
        <w:t>Článok I</w:t>
      </w:r>
    </w:p>
    <w:p w:rsidR="003E2C06" w:rsidRPr="003A0ABF" w:rsidRDefault="003E2C06">
      <w:pPr>
        <w:rPr>
          <w:sz w:val="28"/>
          <w:szCs w:val="28"/>
        </w:rPr>
      </w:pPr>
      <w:r w:rsidRPr="003A0ABF">
        <w:rPr>
          <w:sz w:val="28"/>
          <w:szCs w:val="28"/>
        </w:rPr>
        <w:t>Všeobecné údaje:</w:t>
      </w:r>
    </w:p>
    <w:p w:rsidR="003E2C06" w:rsidRPr="003A0ABF" w:rsidRDefault="003E2C06">
      <w:pPr>
        <w:rPr>
          <w:sz w:val="28"/>
          <w:szCs w:val="28"/>
        </w:rPr>
      </w:pPr>
    </w:p>
    <w:p w:rsidR="003E2C06" w:rsidRPr="003A0ABF" w:rsidRDefault="003E2C06">
      <w:pPr>
        <w:rPr>
          <w:sz w:val="28"/>
          <w:szCs w:val="28"/>
        </w:rPr>
      </w:pPr>
      <w:proofErr w:type="spellStart"/>
      <w:r w:rsidRPr="003A0ABF">
        <w:rPr>
          <w:sz w:val="28"/>
          <w:szCs w:val="28"/>
        </w:rPr>
        <w:t>Agriforest</w:t>
      </w:r>
      <w:proofErr w:type="spellEnd"/>
      <w:r w:rsidRPr="003A0ABF">
        <w:rPr>
          <w:sz w:val="28"/>
          <w:szCs w:val="28"/>
        </w:rPr>
        <w:t xml:space="preserve"> plus </w:t>
      </w:r>
      <w:proofErr w:type="spellStart"/>
      <w:r w:rsidRPr="003A0ABF">
        <w:rPr>
          <w:sz w:val="28"/>
          <w:szCs w:val="28"/>
        </w:rPr>
        <w:t>s.r.o</w:t>
      </w:r>
      <w:proofErr w:type="spellEnd"/>
      <w:r w:rsidRPr="003A0ABF">
        <w:rPr>
          <w:sz w:val="28"/>
          <w:szCs w:val="28"/>
        </w:rPr>
        <w:t>.</w:t>
      </w:r>
    </w:p>
    <w:p w:rsidR="003E2C06" w:rsidRPr="003A0ABF" w:rsidRDefault="003E2C06">
      <w:pPr>
        <w:rPr>
          <w:sz w:val="28"/>
          <w:szCs w:val="28"/>
        </w:rPr>
      </w:pPr>
      <w:r w:rsidRPr="003A0ABF">
        <w:rPr>
          <w:sz w:val="28"/>
          <w:szCs w:val="28"/>
        </w:rPr>
        <w:t>Nová Vieska 126</w:t>
      </w:r>
    </w:p>
    <w:p w:rsidR="003E2C06" w:rsidRDefault="003E2C06">
      <w:pPr>
        <w:rPr>
          <w:sz w:val="28"/>
          <w:szCs w:val="28"/>
        </w:rPr>
      </w:pPr>
      <w:r w:rsidRPr="003A0ABF">
        <w:rPr>
          <w:sz w:val="28"/>
          <w:szCs w:val="28"/>
        </w:rPr>
        <w:t>943 42 Nová Vieska</w:t>
      </w:r>
    </w:p>
    <w:p w:rsidR="003A0ABF" w:rsidRPr="003A0ABF" w:rsidRDefault="003A0ABF">
      <w:pPr>
        <w:rPr>
          <w:sz w:val="28"/>
          <w:szCs w:val="28"/>
        </w:rPr>
      </w:pPr>
    </w:p>
    <w:p w:rsidR="003E2C06" w:rsidRDefault="003E2C06">
      <w:pPr>
        <w:rPr>
          <w:sz w:val="28"/>
          <w:szCs w:val="28"/>
        </w:rPr>
      </w:pPr>
      <w:r w:rsidRPr="003A0ABF">
        <w:rPr>
          <w:sz w:val="28"/>
          <w:szCs w:val="28"/>
        </w:rPr>
        <w:t>IČO 47321202</w:t>
      </w:r>
    </w:p>
    <w:p w:rsidR="003A0ABF" w:rsidRPr="003A0ABF" w:rsidRDefault="003A0ABF">
      <w:pPr>
        <w:rPr>
          <w:sz w:val="28"/>
          <w:szCs w:val="28"/>
        </w:rPr>
      </w:pPr>
    </w:p>
    <w:p w:rsidR="003E2C06" w:rsidRPr="003A0ABF" w:rsidRDefault="003E2C06">
      <w:pPr>
        <w:rPr>
          <w:sz w:val="28"/>
          <w:szCs w:val="28"/>
        </w:rPr>
      </w:pPr>
      <w:r w:rsidRPr="003A0ABF">
        <w:rPr>
          <w:sz w:val="28"/>
          <w:szCs w:val="28"/>
        </w:rPr>
        <w:t>DIČ 2023840445</w:t>
      </w:r>
    </w:p>
    <w:p w:rsidR="003E2C06" w:rsidRPr="003A0ABF" w:rsidRDefault="003E2C06">
      <w:pPr>
        <w:rPr>
          <w:sz w:val="28"/>
          <w:szCs w:val="28"/>
        </w:rPr>
      </w:pPr>
    </w:p>
    <w:p w:rsidR="003E2C06" w:rsidRPr="003A0ABF" w:rsidRDefault="003E2C06">
      <w:pPr>
        <w:rPr>
          <w:sz w:val="28"/>
          <w:szCs w:val="28"/>
        </w:rPr>
      </w:pPr>
      <w:r w:rsidRPr="003A0ABF">
        <w:rPr>
          <w:sz w:val="28"/>
          <w:szCs w:val="28"/>
        </w:rPr>
        <w:t>Článok  II</w:t>
      </w:r>
    </w:p>
    <w:p w:rsidR="003E2C06" w:rsidRPr="003A0ABF" w:rsidRDefault="003E2C06">
      <w:pPr>
        <w:rPr>
          <w:sz w:val="28"/>
          <w:szCs w:val="28"/>
        </w:rPr>
      </w:pPr>
      <w:r w:rsidRPr="003A0ABF">
        <w:rPr>
          <w:sz w:val="28"/>
          <w:szCs w:val="28"/>
        </w:rPr>
        <w:t>Informácie o prijatých postupoch</w:t>
      </w:r>
    </w:p>
    <w:p w:rsidR="003E2C06" w:rsidRPr="003A0ABF" w:rsidRDefault="003E2C06">
      <w:pPr>
        <w:rPr>
          <w:sz w:val="28"/>
          <w:szCs w:val="28"/>
        </w:rPr>
      </w:pPr>
      <w:r w:rsidRPr="003A0ABF">
        <w:rPr>
          <w:sz w:val="28"/>
          <w:szCs w:val="28"/>
        </w:rPr>
        <w:t xml:space="preserve">1, Účtovná závierka bola zostavená za predpokladu </w:t>
      </w:r>
      <w:proofErr w:type="spellStart"/>
      <w:r w:rsidRPr="003A0ABF">
        <w:rPr>
          <w:sz w:val="28"/>
          <w:szCs w:val="28"/>
        </w:rPr>
        <w:t>nepretžitého</w:t>
      </w:r>
      <w:proofErr w:type="spellEnd"/>
      <w:r w:rsidRPr="003A0ABF">
        <w:rPr>
          <w:sz w:val="28"/>
          <w:szCs w:val="28"/>
        </w:rPr>
        <w:t xml:space="preserve"> trvania spoločnosti.</w:t>
      </w:r>
    </w:p>
    <w:p w:rsidR="003E2C06" w:rsidRPr="003A0ABF" w:rsidRDefault="003E2C06">
      <w:pPr>
        <w:rPr>
          <w:sz w:val="28"/>
          <w:szCs w:val="28"/>
        </w:rPr>
      </w:pPr>
      <w:r w:rsidRPr="003A0ABF">
        <w:rPr>
          <w:sz w:val="28"/>
          <w:szCs w:val="28"/>
        </w:rPr>
        <w:t>2, Spôsob oceňovania jednotlivých zložiek majetku a záväzkov</w:t>
      </w:r>
    </w:p>
    <w:p w:rsidR="003E2C06" w:rsidRPr="003A0ABF" w:rsidRDefault="003E2C06">
      <w:pPr>
        <w:rPr>
          <w:sz w:val="28"/>
          <w:szCs w:val="28"/>
        </w:rPr>
      </w:pPr>
      <w:r w:rsidRPr="003A0ABF">
        <w:rPr>
          <w:sz w:val="28"/>
          <w:szCs w:val="28"/>
        </w:rPr>
        <w:t xml:space="preserve">     Účtovná jednotka oceňovala nakúpený dlhodobý hmotný majetok cenou obstarania</w:t>
      </w:r>
    </w:p>
    <w:p w:rsidR="003A0ABF" w:rsidRPr="003A0ABF" w:rsidRDefault="003A0ABF">
      <w:pPr>
        <w:rPr>
          <w:sz w:val="28"/>
          <w:szCs w:val="28"/>
        </w:rPr>
      </w:pPr>
      <w:r w:rsidRPr="003A0ABF">
        <w:rPr>
          <w:sz w:val="28"/>
          <w:szCs w:val="28"/>
        </w:rPr>
        <w:t>Oceňovanie pohľadávok</w:t>
      </w:r>
    </w:p>
    <w:p w:rsidR="003A0ABF" w:rsidRDefault="003A0ABF">
      <w:pPr>
        <w:rPr>
          <w:sz w:val="28"/>
          <w:szCs w:val="28"/>
        </w:rPr>
      </w:pPr>
      <w:r w:rsidRPr="003A0ABF">
        <w:rPr>
          <w:sz w:val="28"/>
          <w:szCs w:val="28"/>
        </w:rPr>
        <w:t>Pohľadávky sa pri ich vzniku oceňovali nominálnou hodnotou</w:t>
      </w:r>
    </w:p>
    <w:p w:rsidR="003A0ABF" w:rsidRPr="003A0ABF" w:rsidRDefault="003A0ABF">
      <w:pPr>
        <w:rPr>
          <w:sz w:val="28"/>
          <w:szCs w:val="28"/>
        </w:rPr>
      </w:pPr>
    </w:p>
    <w:p w:rsidR="003A0ABF" w:rsidRPr="003A0ABF" w:rsidRDefault="003A0ABF">
      <w:pPr>
        <w:rPr>
          <w:sz w:val="28"/>
          <w:szCs w:val="28"/>
        </w:rPr>
      </w:pPr>
    </w:p>
    <w:p w:rsidR="003A0ABF" w:rsidRPr="003A0ABF" w:rsidRDefault="003A0ABF">
      <w:pPr>
        <w:rPr>
          <w:sz w:val="28"/>
          <w:szCs w:val="28"/>
        </w:rPr>
      </w:pPr>
      <w:r w:rsidRPr="003A0ABF">
        <w:rPr>
          <w:sz w:val="28"/>
          <w:szCs w:val="28"/>
        </w:rPr>
        <w:lastRenderedPageBreak/>
        <w:t>Oceňovanie krátkodobého finančného majetku</w:t>
      </w:r>
    </w:p>
    <w:p w:rsidR="003A0ABF" w:rsidRPr="003A0ABF" w:rsidRDefault="003A0ABF">
      <w:pPr>
        <w:rPr>
          <w:sz w:val="28"/>
          <w:szCs w:val="28"/>
        </w:rPr>
      </w:pPr>
      <w:r w:rsidRPr="003A0ABF">
        <w:rPr>
          <w:sz w:val="28"/>
          <w:szCs w:val="28"/>
        </w:rPr>
        <w:t>Krátkodobý finančný majetok sa oceňoval nominálnou hodnotou</w:t>
      </w:r>
    </w:p>
    <w:p w:rsidR="003A0ABF" w:rsidRPr="003A0ABF" w:rsidRDefault="003A0ABF">
      <w:pPr>
        <w:rPr>
          <w:sz w:val="28"/>
          <w:szCs w:val="28"/>
        </w:rPr>
      </w:pPr>
    </w:p>
    <w:p w:rsidR="003A0ABF" w:rsidRPr="003A0ABF" w:rsidRDefault="003A0ABF">
      <w:pPr>
        <w:rPr>
          <w:sz w:val="28"/>
          <w:szCs w:val="28"/>
        </w:rPr>
      </w:pPr>
      <w:r w:rsidRPr="003A0ABF">
        <w:rPr>
          <w:sz w:val="28"/>
          <w:szCs w:val="28"/>
        </w:rPr>
        <w:t>Oceňovanie záväzkov</w:t>
      </w:r>
    </w:p>
    <w:p w:rsidR="003A0ABF" w:rsidRDefault="003A0ABF">
      <w:pPr>
        <w:rPr>
          <w:sz w:val="28"/>
          <w:szCs w:val="28"/>
        </w:rPr>
      </w:pPr>
      <w:r w:rsidRPr="003A0ABF">
        <w:rPr>
          <w:sz w:val="28"/>
          <w:szCs w:val="28"/>
        </w:rPr>
        <w:t>Záväzky sa pri ich vzniku oceňovali nominálnou hodnotou</w:t>
      </w:r>
    </w:p>
    <w:p w:rsidR="003A0ABF" w:rsidRDefault="003A0ABF">
      <w:pPr>
        <w:rPr>
          <w:sz w:val="28"/>
          <w:szCs w:val="28"/>
        </w:rPr>
      </w:pPr>
    </w:p>
    <w:p w:rsidR="003A0ABF" w:rsidRDefault="003A0ABF">
      <w:pPr>
        <w:rPr>
          <w:sz w:val="28"/>
          <w:szCs w:val="28"/>
        </w:rPr>
      </w:pPr>
      <w:r>
        <w:rPr>
          <w:sz w:val="28"/>
          <w:szCs w:val="28"/>
        </w:rPr>
        <w:t>Spôsob zostavenia o</w:t>
      </w:r>
      <w:r w:rsidR="00026B13">
        <w:rPr>
          <w:sz w:val="28"/>
          <w:szCs w:val="28"/>
        </w:rPr>
        <w:t>d</w:t>
      </w:r>
      <w:r>
        <w:rPr>
          <w:sz w:val="28"/>
          <w:szCs w:val="28"/>
        </w:rPr>
        <w:t>pisového plánu pre dlhodobý majetok</w:t>
      </w:r>
    </w:p>
    <w:p w:rsidR="00026B13" w:rsidRDefault="00026B13">
      <w:pPr>
        <w:rPr>
          <w:sz w:val="28"/>
          <w:szCs w:val="28"/>
        </w:rPr>
      </w:pPr>
    </w:p>
    <w:p w:rsidR="00026B13" w:rsidRDefault="00026B13">
      <w:pPr>
        <w:rPr>
          <w:sz w:val="28"/>
          <w:szCs w:val="28"/>
        </w:rPr>
      </w:pPr>
      <w:r>
        <w:rPr>
          <w:sz w:val="28"/>
          <w:szCs w:val="28"/>
        </w:rPr>
        <w:t>Samostatné hnuteľné veci a súbory hn</w:t>
      </w:r>
      <w:r w:rsidR="009F139B">
        <w:rPr>
          <w:sz w:val="28"/>
          <w:szCs w:val="28"/>
        </w:rPr>
        <w:t>uteľných vecí 6 rokov</w:t>
      </w:r>
      <w:bookmarkStart w:id="0" w:name="_GoBack"/>
      <w:bookmarkEnd w:id="0"/>
      <w:r w:rsidR="009F139B">
        <w:rPr>
          <w:sz w:val="28"/>
          <w:szCs w:val="28"/>
        </w:rPr>
        <w:t xml:space="preserve"> rovnomerne</w:t>
      </w:r>
    </w:p>
    <w:p w:rsidR="00026B13" w:rsidRDefault="00026B13">
      <w:pPr>
        <w:rPr>
          <w:sz w:val="28"/>
          <w:szCs w:val="28"/>
        </w:rPr>
      </w:pPr>
    </w:p>
    <w:p w:rsidR="00026B13" w:rsidRDefault="00026B13">
      <w:pPr>
        <w:rPr>
          <w:sz w:val="28"/>
          <w:szCs w:val="28"/>
        </w:rPr>
      </w:pPr>
      <w:r>
        <w:rPr>
          <w:sz w:val="28"/>
          <w:szCs w:val="28"/>
        </w:rPr>
        <w:t>Informácie o položkách nákladov a výnosov</w:t>
      </w:r>
    </w:p>
    <w:p w:rsidR="00026B13" w:rsidRDefault="00026B13">
      <w:pPr>
        <w:rPr>
          <w:sz w:val="28"/>
          <w:szCs w:val="28"/>
        </w:rPr>
      </w:pPr>
    </w:p>
    <w:p w:rsidR="00026B13" w:rsidRDefault="009F139B">
      <w:pPr>
        <w:rPr>
          <w:sz w:val="28"/>
          <w:szCs w:val="28"/>
        </w:rPr>
      </w:pPr>
      <w:r>
        <w:rPr>
          <w:sz w:val="28"/>
          <w:szCs w:val="28"/>
        </w:rPr>
        <w:t>Náklady:  7 538,-€</w:t>
      </w:r>
    </w:p>
    <w:p w:rsidR="00026B13" w:rsidRDefault="00026B13">
      <w:pPr>
        <w:rPr>
          <w:sz w:val="28"/>
          <w:szCs w:val="28"/>
        </w:rPr>
      </w:pPr>
      <w:r>
        <w:rPr>
          <w:sz w:val="28"/>
          <w:szCs w:val="28"/>
        </w:rPr>
        <w:t xml:space="preserve">Výnosy a tržby: </w:t>
      </w:r>
      <w:r w:rsidR="009F139B">
        <w:rPr>
          <w:sz w:val="28"/>
          <w:szCs w:val="28"/>
        </w:rPr>
        <w:t>1553.-</w:t>
      </w:r>
      <w:r>
        <w:rPr>
          <w:sz w:val="28"/>
          <w:szCs w:val="28"/>
        </w:rPr>
        <w:t>€</w:t>
      </w:r>
    </w:p>
    <w:p w:rsidR="00026B13" w:rsidRPr="003A0ABF" w:rsidRDefault="009F139B">
      <w:pPr>
        <w:rPr>
          <w:sz w:val="28"/>
          <w:szCs w:val="28"/>
        </w:rPr>
      </w:pPr>
      <w:r>
        <w:rPr>
          <w:sz w:val="28"/>
          <w:szCs w:val="28"/>
        </w:rPr>
        <w:t>Dotácia  0</w:t>
      </w:r>
    </w:p>
    <w:p w:rsidR="003A0ABF" w:rsidRDefault="003A0ABF"/>
    <w:p w:rsidR="003A0ABF" w:rsidRDefault="003A0ABF"/>
    <w:p w:rsidR="003A0ABF" w:rsidRDefault="003A0ABF"/>
    <w:p w:rsidR="003A0ABF" w:rsidRDefault="003A0ABF"/>
    <w:sectPr w:rsidR="003A0AB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E2C06"/>
    <w:rsid w:val="00026B13"/>
    <w:rsid w:val="000B20C2"/>
    <w:rsid w:val="003A0ABF"/>
    <w:rsid w:val="003E2C06"/>
    <w:rsid w:val="009F13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3E0203D-2828-4B6F-9BA5-D1A303C73E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026B1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26B13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158</Words>
  <Characters>902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</cp:revision>
  <cp:lastPrinted>2020-10-29T03:55:00Z</cp:lastPrinted>
  <dcterms:created xsi:type="dcterms:W3CDTF">2021-08-24T11:49:00Z</dcterms:created>
  <dcterms:modified xsi:type="dcterms:W3CDTF">2021-08-24T11:49:00Z</dcterms:modified>
</cp:coreProperties>
</file>