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2B9EA90" w14:textId="77777777" w:rsidR="00581B6C" w:rsidRPr="00503B4B" w:rsidRDefault="00581B6C" w:rsidP="00503B4B">
      <w:pPr>
        <w:pStyle w:val="Nadpis1"/>
      </w:pPr>
      <w:r w:rsidRPr="00503B4B">
        <w:t xml:space="preserve">Poznámky individuálnej účtovnej </w:t>
      </w:r>
      <w:r w:rsidR="00BC1130">
        <w:t>závierky zostavenej k 31.03.2020</w:t>
      </w:r>
      <w:r w:rsidRPr="00503B4B">
        <w:t xml:space="preserve"> </w:t>
      </w:r>
    </w:p>
    <w:p w14:paraId="616885BB" w14:textId="77777777" w:rsidR="00581B6C" w:rsidRPr="00581B6C" w:rsidRDefault="00581B6C" w:rsidP="00503B4B">
      <w:r w:rsidRPr="00581B6C">
        <w:t xml:space="preserve"> </w:t>
      </w:r>
    </w:p>
    <w:p w14:paraId="01DF34AC" w14:textId="77777777" w:rsidR="00581B6C" w:rsidRPr="00581B6C" w:rsidRDefault="00581B6C" w:rsidP="00503B4B">
      <w:pPr>
        <w:pStyle w:val="Nadpis2"/>
      </w:pPr>
      <w:r w:rsidRPr="00581B6C">
        <w:t xml:space="preserve">A. INFORMÁCIE O ÚČTOVNEJ JEDNOTKE </w:t>
      </w:r>
    </w:p>
    <w:p w14:paraId="6AF466E0" w14:textId="77777777" w:rsidR="00581B6C" w:rsidRPr="00581B6C" w:rsidRDefault="00581B6C" w:rsidP="00503B4B">
      <w:r w:rsidRPr="00581B6C">
        <w:t xml:space="preserve"> </w:t>
      </w:r>
    </w:p>
    <w:p w14:paraId="3D1B88A7" w14:textId="77777777" w:rsidR="00A233FB" w:rsidRPr="00A233FB" w:rsidRDefault="00581B6C" w:rsidP="001D4A04">
      <w:pPr>
        <w:pStyle w:val="Nadpis3"/>
        <w:rPr>
          <w:rStyle w:val="Nadpis3Char"/>
          <w:b/>
        </w:rPr>
      </w:pPr>
      <w:r w:rsidRPr="00A233FB">
        <w:rPr>
          <w:rStyle w:val="Nadpis3Char"/>
          <w:b/>
        </w:rPr>
        <w:t xml:space="preserve">Založenie spoločnosti </w:t>
      </w:r>
    </w:p>
    <w:p w14:paraId="64564103" w14:textId="77777777" w:rsidR="00581B6C" w:rsidRPr="00503B4B" w:rsidRDefault="00581B6C" w:rsidP="001D4A04">
      <w:r w:rsidRPr="00503B4B">
        <w:t>Spoločnosť KMF (</w:t>
      </w:r>
      <w:proofErr w:type="spellStart"/>
      <w:r w:rsidRPr="00503B4B">
        <w:t>Precision</w:t>
      </w:r>
      <w:proofErr w:type="spellEnd"/>
      <w:r w:rsidRPr="00503B4B">
        <w:t xml:space="preserve"> </w:t>
      </w:r>
      <w:proofErr w:type="spellStart"/>
      <w:r w:rsidRPr="00503B4B">
        <w:t>Sheet</w:t>
      </w:r>
      <w:proofErr w:type="spellEnd"/>
      <w:r w:rsidRPr="00503B4B">
        <w:t xml:space="preserve"> Metal) s.r.o.,  (ďalej len Spoločnosť), bola založená 14. 9. 2010 </w:t>
      </w:r>
      <w:r w:rsidR="00AB4009">
        <w:br/>
      </w:r>
      <w:r w:rsidRPr="00503B4B">
        <w:t>a do obchod</w:t>
      </w:r>
      <w:r w:rsidR="00917B04">
        <w:t>ného registra bola zapísaná  26.10.</w:t>
      </w:r>
      <w:r w:rsidRPr="00503B4B">
        <w:t xml:space="preserve">2010 (Obchodný register Okresného súdu Trenčín, oddiel </w:t>
      </w:r>
      <w:proofErr w:type="spellStart"/>
      <w:r w:rsidRPr="00503B4B">
        <w:t>Sro</w:t>
      </w:r>
      <w:proofErr w:type="spellEnd"/>
      <w:r w:rsidRPr="00503B4B">
        <w:t xml:space="preserve">., vložka 25187/R). </w:t>
      </w:r>
    </w:p>
    <w:p w14:paraId="5C0901D4" w14:textId="77777777" w:rsidR="00581B6C" w:rsidRPr="00581B6C" w:rsidRDefault="00581B6C" w:rsidP="001D4A04">
      <w:r w:rsidRPr="00581B6C">
        <w:t xml:space="preserve"> </w:t>
      </w:r>
    </w:p>
    <w:p w14:paraId="609817E0" w14:textId="77777777" w:rsidR="00581B6C" w:rsidRPr="00581B6C" w:rsidRDefault="00581B6C" w:rsidP="001D4A04">
      <w:pPr>
        <w:pStyle w:val="Nadpis3"/>
      </w:pPr>
      <w:r w:rsidRPr="00581B6C">
        <w:t xml:space="preserve">Hlavnými činnosťami Spoločnosti sú: </w:t>
      </w:r>
    </w:p>
    <w:p w14:paraId="45D8E1DD" w14:textId="77777777" w:rsidR="00A233FB" w:rsidRDefault="00581B6C" w:rsidP="001D4A04">
      <w:pPr>
        <w:pStyle w:val="Odsekzoznamu"/>
        <w:numPr>
          <w:ilvl w:val="0"/>
          <w:numId w:val="3"/>
        </w:numPr>
      </w:pPr>
      <w:r w:rsidRPr="00A233FB">
        <w:t>kúpa tovaru za účelom jeho predaja konečnému spotrebiteľovi (maloobchod) alebo iným prevádzkova</w:t>
      </w:r>
      <w:r w:rsidR="00A233FB">
        <w:t xml:space="preserve">teľom živnosti (veľkoobchod), </w:t>
      </w:r>
    </w:p>
    <w:p w14:paraId="2C5DADEF" w14:textId="77777777" w:rsidR="00A233FB" w:rsidRDefault="00581B6C" w:rsidP="001D4A04">
      <w:pPr>
        <w:pStyle w:val="Odsekzoznamu"/>
        <w:numPr>
          <w:ilvl w:val="0"/>
          <w:numId w:val="3"/>
        </w:numPr>
      </w:pPr>
      <w:r w:rsidRPr="00A233FB">
        <w:t xml:space="preserve">sprostredkovateľská činnosť v oblasti obchodu, </w:t>
      </w:r>
    </w:p>
    <w:p w14:paraId="20E66AB7" w14:textId="77777777" w:rsidR="00A233FB" w:rsidRDefault="00581B6C" w:rsidP="001D4A04">
      <w:pPr>
        <w:pStyle w:val="Odsekzoznamu"/>
        <w:numPr>
          <w:ilvl w:val="0"/>
          <w:numId w:val="3"/>
        </w:numPr>
      </w:pPr>
      <w:r w:rsidRPr="00A233FB">
        <w:t xml:space="preserve">sprostredkovateľská činnosť v oblasti výroby, </w:t>
      </w:r>
    </w:p>
    <w:p w14:paraId="4298AD7F" w14:textId="77777777" w:rsidR="00A233FB" w:rsidRDefault="00581B6C" w:rsidP="001D4A04">
      <w:pPr>
        <w:pStyle w:val="Odsekzoznamu"/>
        <w:numPr>
          <w:ilvl w:val="0"/>
          <w:numId w:val="3"/>
        </w:numPr>
      </w:pPr>
      <w:r w:rsidRPr="00A233FB">
        <w:t xml:space="preserve">výroba jednoduchých výrobkov z kovu, </w:t>
      </w:r>
    </w:p>
    <w:p w14:paraId="7644B1C2" w14:textId="77777777" w:rsidR="00A233FB" w:rsidRDefault="00581B6C" w:rsidP="001D4A04">
      <w:pPr>
        <w:pStyle w:val="Odsekzoznamu"/>
        <w:numPr>
          <w:ilvl w:val="0"/>
          <w:numId w:val="3"/>
        </w:numPr>
      </w:pPr>
      <w:r w:rsidRPr="00A233FB">
        <w:t xml:space="preserve">opracovanie kovu jednoduchým spôsobom, </w:t>
      </w:r>
    </w:p>
    <w:p w14:paraId="44644A66" w14:textId="77777777" w:rsidR="00581B6C" w:rsidRDefault="00581B6C" w:rsidP="001D4A04">
      <w:pPr>
        <w:pStyle w:val="Odsekzoznamu"/>
        <w:numPr>
          <w:ilvl w:val="0"/>
          <w:numId w:val="3"/>
        </w:numPr>
      </w:pPr>
      <w:proofErr w:type="spellStart"/>
      <w:r w:rsidRPr="00A233FB">
        <w:t>kovoobrábanie</w:t>
      </w:r>
      <w:proofErr w:type="spellEnd"/>
      <w:r w:rsidRPr="00A233FB">
        <w:t xml:space="preserve">, </w:t>
      </w:r>
    </w:p>
    <w:p w14:paraId="56870CAF" w14:textId="77777777" w:rsidR="00581B6C" w:rsidRPr="00581B6C" w:rsidRDefault="00503B4B" w:rsidP="001D4A04">
      <w:pPr>
        <w:pStyle w:val="Odsekzoznamu"/>
        <w:numPr>
          <w:ilvl w:val="0"/>
          <w:numId w:val="3"/>
        </w:numPr>
      </w:pPr>
      <w:r>
        <w:t>galvanizácia kovov</w:t>
      </w:r>
    </w:p>
    <w:p w14:paraId="15FE896B" w14:textId="77777777" w:rsidR="00581B6C" w:rsidRPr="00581B6C" w:rsidRDefault="00581B6C" w:rsidP="001D4A04">
      <w:r w:rsidRPr="00581B6C">
        <w:t xml:space="preserve"> </w:t>
      </w:r>
    </w:p>
    <w:p w14:paraId="60EA7A4D" w14:textId="77777777" w:rsidR="00581B6C" w:rsidRDefault="00581B6C" w:rsidP="001D4A04">
      <w:pPr>
        <w:pStyle w:val="Nadpis3"/>
      </w:pPr>
      <w:r w:rsidRPr="00581B6C">
        <w:t xml:space="preserve">Počet zamestnancov </w:t>
      </w:r>
    </w:p>
    <w:p w14:paraId="1E62D12A" w14:textId="77777777" w:rsidR="00581B6C" w:rsidRPr="00581B6C" w:rsidRDefault="00581B6C" w:rsidP="001D4A04">
      <w:r w:rsidRPr="00581B6C">
        <w:t xml:space="preserve">Údaje o počte zamestnancov za bežné účtovné obdobie a bezprostredne predchádzajúce účtovné obdobie </w:t>
      </w:r>
      <w:r w:rsidR="00AB4009">
        <w:br/>
      </w:r>
      <w:r w:rsidRPr="00581B6C">
        <w:t xml:space="preserve">sú uvedené v nasledujúcom prehľade: </w:t>
      </w:r>
    </w:p>
    <w:p w14:paraId="4FFEEF08" w14:textId="77777777" w:rsidR="00581B6C" w:rsidRPr="00581B6C" w:rsidRDefault="00581B6C" w:rsidP="001D4A04">
      <w:r w:rsidRPr="00581B6C">
        <w:t xml:space="preserve"> </w:t>
      </w:r>
    </w:p>
    <w:p w14:paraId="0224D748" w14:textId="030154D9" w:rsidR="00581B6C" w:rsidRDefault="00503B4B" w:rsidP="001D4A04">
      <w:r>
        <w:t xml:space="preserve"> </w:t>
      </w:r>
      <w:r>
        <w:tab/>
      </w:r>
      <w:r>
        <w:tab/>
      </w:r>
      <w:r>
        <w:tab/>
      </w:r>
      <w:r>
        <w:tab/>
      </w:r>
      <w:r>
        <w:tab/>
      </w:r>
      <w:r>
        <w:tab/>
      </w:r>
      <w:r>
        <w:tab/>
      </w:r>
      <w:r>
        <w:tab/>
        <w:t xml:space="preserve">        </w:t>
      </w:r>
      <w:r w:rsidR="00BC1130">
        <w:t>31.3.202</w:t>
      </w:r>
      <w:r w:rsidR="00AF23CE">
        <w:t>1</w:t>
      </w:r>
      <w:r>
        <w:tab/>
        <w:t xml:space="preserve">       </w:t>
      </w:r>
      <w:r w:rsidR="00195BCE">
        <w:t xml:space="preserve"> 31.3.2020</w:t>
      </w:r>
    </w:p>
    <w:p w14:paraId="5A63A2AC" w14:textId="77777777" w:rsidR="00503B4B" w:rsidRPr="00581B6C" w:rsidRDefault="00503B4B" w:rsidP="001D4A04">
      <w:r>
        <w:rPr>
          <w:noProof/>
          <w:lang w:eastAsia="sk-SK"/>
        </w:rPr>
        <mc:AlternateContent>
          <mc:Choice Requires="wps">
            <w:drawing>
              <wp:anchor distT="0" distB="0" distL="114300" distR="114300" simplePos="0" relativeHeight="251659264" behindDoc="0" locked="0" layoutInCell="1" allowOverlap="1" wp14:anchorId="75EDE068" wp14:editId="41C6DA69">
                <wp:simplePos x="0" y="0"/>
                <wp:positionH relativeFrom="column">
                  <wp:posOffset>-47119</wp:posOffset>
                </wp:positionH>
                <wp:positionV relativeFrom="paragraph">
                  <wp:posOffset>102870</wp:posOffset>
                </wp:positionV>
                <wp:extent cx="5842861" cy="0"/>
                <wp:effectExtent l="0" t="0" r="24765" b="19050"/>
                <wp:wrapNone/>
                <wp:docPr id="1" name="Rovná spojnica 1"/>
                <wp:cNvGraphicFramePr/>
                <a:graphic xmlns:a="http://schemas.openxmlformats.org/drawingml/2006/main">
                  <a:graphicData uri="http://schemas.microsoft.com/office/word/2010/wordprocessingShape">
                    <wps:wsp>
                      <wps:cNvCnPr/>
                      <wps:spPr>
                        <a:xfrm>
                          <a:off x="0" y="0"/>
                          <a:ext cx="5842861"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6A6F8889" id="Rovná spojnica 1" o:spid="_x0000_s1026" style="position:absolute;z-index:251659264;visibility:visible;mso-wrap-style:square;mso-wrap-distance-left:9pt;mso-wrap-distance-top:0;mso-wrap-distance-right:9pt;mso-wrap-distance-bottom:0;mso-position-horizontal:absolute;mso-position-horizontal-relative:text;mso-position-vertical:absolute;mso-position-vertical-relative:text" from="-3.7pt,8.1pt" to="456.35pt,8.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" strokecolor="black [3200]" strokeweight=".5pt">
                <v:stroke joinstyle="miter"/>
              </v:line>
            </w:pict>
          </mc:Fallback>
        </mc:AlternateContent>
      </w:r>
    </w:p>
    <w:p w14:paraId="3B647F32" w14:textId="37FEBBF6" w:rsidR="00A233FB" w:rsidRPr="00BC1130" w:rsidRDefault="00581B6C" w:rsidP="001D4A04">
      <w:r w:rsidRPr="00581B6C">
        <w:t xml:space="preserve">Priemerný prepočítaný počet zamestnancov </w:t>
      </w:r>
      <w:r w:rsidR="00A233FB">
        <w:tab/>
      </w:r>
      <w:r w:rsidR="00A233FB">
        <w:tab/>
      </w:r>
      <w:r w:rsidR="00503B4B">
        <w:tab/>
      </w:r>
      <w:r w:rsidR="00503B4B">
        <w:tab/>
      </w:r>
      <w:r w:rsidR="00195BCE">
        <w:t xml:space="preserve">  91</w:t>
      </w:r>
      <w:r w:rsidR="00A233FB" w:rsidRPr="00BC1130">
        <w:tab/>
      </w:r>
      <w:r w:rsidR="00195BCE">
        <w:tab/>
        <w:t>86,7</w:t>
      </w:r>
      <w:r w:rsidR="00A233FB" w:rsidRPr="00BC1130">
        <w:tab/>
      </w:r>
    </w:p>
    <w:p w14:paraId="1970826C" w14:textId="596CA4E5" w:rsidR="00581B6C" w:rsidRPr="00BC1130" w:rsidRDefault="00581B6C" w:rsidP="001D4A04">
      <w:r w:rsidRPr="00BC1130">
        <w:t>Stav zamestnancov ku dňu, ku ktorému sa zostavuje účtovná závierka,</w:t>
      </w:r>
      <w:r w:rsidR="00A233FB" w:rsidRPr="00BC1130">
        <w:tab/>
      </w:r>
      <w:r w:rsidR="00503B4B" w:rsidRPr="00BC1130">
        <w:tab/>
      </w:r>
      <w:r w:rsidR="00195BCE">
        <w:t>108</w:t>
      </w:r>
      <w:r w:rsidR="00A233FB" w:rsidRPr="00BC1130">
        <w:tab/>
      </w:r>
      <w:r w:rsidR="00A233FB" w:rsidRPr="00BC1130">
        <w:tab/>
      </w:r>
      <w:r w:rsidR="00195BCE">
        <w:t>97</w:t>
      </w:r>
    </w:p>
    <w:p w14:paraId="0C483A3C" w14:textId="77777777" w:rsidR="00503B4B" w:rsidRPr="00BC1130" w:rsidRDefault="00503B4B" w:rsidP="001D4A04">
      <w:r w:rsidRPr="00BC1130">
        <w:t>z toho:</w:t>
      </w:r>
    </w:p>
    <w:p w14:paraId="49EED0D6" w14:textId="77777777" w:rsidR="00503B4B" w:rsidRPr="00BC1130" w:rsidRDefault="00503B4B" w:rsidP="001D4A04"/>
    <w:p w14:paraId="69CE6EB1" w14:textId="77777777" w:rsidR="00581B6C" w:rsidRPr="00581B6C" w:rsidRDefault="00581B6C" w:rsidP="001D4A04">
      <w:r w:rsidRPr="00BC1130">
        <w:t xml:space="preserve">počet vedúcich zamestnancov </w:t>
      </w:r>
      <w:r w:rsidR="00503B4B" w:rsidRPr="00BC1130">
        <w:tab/>
      </w:r>
      <w:r w:rsidR="00503B4B" w:rsidRPr="00BC1130">
        <w:tab/>
      </w:r>
      <w:r w:rsidR="00503B4B" w:rsidRPr="00BC1130">
        <w:tab/>
      </w:r>
      <w:r w:rsidR="00503B4B" w:rsidRPr="00BC1130">
        <w:tab/>
      </w:r>
      <w:r w:rsidR="00503B4B" w:rsidRPr="00BC1130">
        <w:tab/>
      </w:r>
      <w:r w:rsidR="00503B4B" w:rsidRPr="00BC1130">
        <w:tab/>
      </w:r>
      <w:r w:rsidR="00503B4B">
        <w:t xml:space="preserve">  </w:t>
      </w:r>
      <w:r w:rsidR="00CE122C">
        <w:t>2</w:t>
      </w:r>
      <w:r w:rsidRPr="00581B6C">
        <w:t xml:space="preserve"> </w:t>
      </w:r>
      <w:r w:rsidR="00503B4B">
        <w:tab/>
      </w:r>
      <w:r w:rsidR="00503B4B">
        <w:tab/>
        <w:t xml:space="preserve">  </w:t>
      </w:r>
      <w:r w:rsidR="001A7887">
        <w:t>2</w:t>
      </w:r>
    </w:p>
    <w:p w14:paraId="2F796B0C" w14:textId="77777777" w:rsidR="00581B6C" w:rsidRPr="00581B6C" w:rsidRDefault="00581B6C" w:rsidP="001D4A04">
      <w:r>
        <w:t xml:space="preserve"> </w:t>
      </w:r>
    </w:p>
    <w:p w14:paraId="600C70AB" w14:textId="77777777" w:rsidR="00581B6C" w:rsidRPr="00581B6C" w:rsidRDefault="00581B6C" w:rsidP="001D4A04">
      <w:r w:rsidRPr="00581B6C">
        <w:t xml:space="preserve"> </w:t>
      </w:r>
    </w:p>
    <w:p w14:paraId="584B2AA2" w14:textId="77777777" w:rsidR="00581B6C" w:rsidRDefault="00581B6C" w:rsidP="001D4A04">
      <w:pPr>
        <w:pStyle w:val="Nadpis3"/>
      </w:pPr>
      <w:r w:rsidRPr="00581B6C">
        <w:t xml:space="preserve">Údaje o neobmedzenom ručení </w:t>
      </w:r>
    </w:p>
    <w:p w14:paraId="56AF72E0" w14:textId="77777777" w:rsidR="00581B6C" w:rsidRPr="00581B6C" w:rsidRDefault="00581B6C" w:rsidP="001D4A04">
      <w:r w:rsidRPr="00581B6C">
        <w:t xml:space="preserve">Spoločnosť nie je neobmedzene ručiacim spoločníkom v iných spoločnostiach podľa § 56 ods. 5 Obchodného zákonníka. </w:t>
      </w:r>
    </w:p>
    <w:p w14:paraId="23D6D60A" w14:textId="77777777" w:rsidR="00581B6C" w:rsidRPr="00581B6C" w:rsidRDefault="00581B6C" w:rsidP="001D4A04">
      <w:r w:rsidRPr="00581B6C">
        <w:t xml:space="preserve"> </w:t>
      </w:r>
    </w:p>
    <w:p w14:paraId="03DE0F3C" w14:textId="77777777" w:rsidR="00581B6C" w:rsidRDefault="00581B6C" w:rsidP="001D4A04">
      <w:pPr>
        <w:pStyle w:val="Nadpis3"/>
      </w:pPr>
      <w:r w:rsidRPr="00581B6C">
        <w:t xml:space="preserve">Právny dôvod na zostavenie účtovnej závierky </w:t>
      </w:r>
    </w:p>
    <w:p w14:paraId="78FB1CDA" w14:textId="07BF69C6" w:rsidR="00581B6C" w:rsidRPr="00581B6C" w:rsidRDefault="00581B6C" w:rsidP="001D4A04">
      <w:r w:rsidRPr="00581B6C">
        <w:t>Účtovná závi</w:t>
      </w:r>
      <w:r w:rsidR="00BC1130">
        <w:t>erka Spoločnosti k 31.marcu 202</w:t>
      </w:r>
      <w:r w:rsidR="00195BCE">
        <w:t>1</w:t>
      </w:r>
      <w:r w:rsidRPr="00581B6C">
        <w:t xml:space="preserve"> je zostavená ako riadna účtovná závierka podľa § 17 ods. 6 zákona NR SR č. 431/2002 Z. z. o účtovníctve za ú</w:t>
      </w:r>
      <w:r w:rsidR="00BC1130">
        <w:t>čtovné obdobie od 1. apríla 20</w:t>
      </w:r>
      <w:r w:rsidR="00195BCE">
        <w:t>20</w:t>
      </w:r>
      <w:r w:rsidR="00BC1130">
        <w:t xml:space="preserve"> do 31. marca 202</w:t>
      </w:r>
      <w:r w:rsidR="00195BCE">
        <w:t>1</w:t>
      </w:r>
      <w:r w:rsidRPr="00581B6C">
        <w:t xml:space="preserve">. </w:t>
      </w:r>
    </w:p>
    <w:p w14:paraId="548ECFE7" w14:textId="77777777" w:rsidR="00581B6C" w:rsidRPr="00581B6C" w:rsidRDefault="00581B6C" w:rsidP="001D4A04">
      <w:r w:rsidRPr="00581B6C">
        <w:t xml:space="preserve"> </w:t>
      </w:r>
    </w:p>
    <w:p w14:paraId="05CAC2BD" w14:textId="77777777" w:rsidR="00581B6C" w:rsidRDefault="00581B6C" w:rsidP="001D4A04">
      <w:pPr>
        <w:pStyle w:val="Nadpis3"/>
      </w:pPr>
      <w:r w:rsidRPr="00581B6C">
        <w:t>Dátum schválenia účtovnej závierky za predchádzajúce účtovné obdobie</w:t>
      </w:r>
    </w:p>
    <w:p w14:paraId="4E9D7CC3" w14:textId="117F36EC" w:rsidR="00581B6C" w:rsidRPr="00581B6C" w:rsidRDefault="00581B6C" w:rsidP="001D4A04">
      <w:r w:rsidRPr="00581B6C">
        <w:t xml:space="preserve">Účtovná  závierka  </w:t>
      </w:r>
      <w:r w:rsidR="00E1290B">
        <w:t>Spoločnosti  k  31.  mar</w:t>
      </w:r>
      <w:r w:rsidR="00BC1130">
        <w:t>cu  20</w:t>
      </w:r>
      <w:r w:rsidR="00195BCE">
        <w:t>20</w:t>
      </w:r>
      <w:r w:rsidRPr="00581B6C">
        <w:t xml:space="preserve">,  za  predchádzajúce  účtovné  obdobie,  bola  schválená  valným </w:t>
      </w:r>
      <w:r w:rsidRPr="002E628E">
        <w:t>zhromaž</w:t>
      </w:r>
      <w:r w:rsidR="00E1290B" w:rsidRPr="002E628E">
        <w:t>dením Spoločnosti d</w:t>
      </w:r>
      <w:r w:rsidR="00E1290B" w:rsidRPr="00B86A67">
        <w:t xml:space="preserve">ňa </w:t>
      </w:r>
      <w:r w:rsidR="00B86A67" w:rsidRPr="00B86A67">
        <w:t>05.10.2021</w:t>
      </w:r>
      <w:r w:rsidRPr="00B86A67">
        <w:t>.</w:t>
      </w:r>
      <w:r w:rsidRPr="00581B6C">
        <w:t xml:space="preserve"> </w:t>
      </w:r>
    </w:p>
    <w:p w14:paraId="0AC83636" w14:textId="77777777" w:rsidR="00581B6C" w:rsidRDefault="00581B6C" w:rsidP="001D4A04">
      <w:r w:rsidRPr="00581B6C">
        <w:t xml:space="preserve"> </w:t>
      </w:r>
    </w:p>
    <w:p w14:paraId="3DD46246" w14:textId="77777777" w:rsidR="00E1290B" w:rsidRDefault="00E1290B" w:rsidP="001D4A04"/>
    <w:p w14:paraId="17CAFB29" w14:textId="77777777" w:rsidR="00E1290B" w:rsidRDefault="00E1290B" w:rsidP="001D4A04"/>
    <w:p w14:paraId="611224AA" w14:textId="77777777" w:rsidR="00E1290B" w:rsidRDefault="00E1290B" w:rsidP="001D4A04"/>
    <w:p w14:paraId="1015869F" w14:textId="77777777" w:rsidR="00E1290B" w:rsidRDefault="00E1290B" w:rsidP="001D4A04"/>
    <w:p w14:paraId="24DA34B7" w14:textId="77777777" w:rsidR="00E1290B" w:rsidRDefault="00E1290B" w:rsidP="001D4A04"/>
    <w:p w14:paraId="622517BC" w14:textId="77777777" w:rsidR="00E1290B" w:rsidRPr="00581B6C" w:rsidRDefault="00E1290B" w:rsidP="001D4A04"/>
    <w:p w14:paraId="440C7D89" w14:textId="77777777" w:rsidR="00581B6C" w:rsidRPr="00581B6C" w:rsidRDefault="00581B6C" w:rsidP="001D4A04">
      <w:r w:rsidRPr="00581B6C">
        <w:t xml:space="preserve"> </w:t>
      </w:r>
    </w:p>
    <w:p w14:paraId="2E38BC60" w14:textId="77777777" w:rsidR="00581B6C" w:rsidRPr="00581B6C" w:rsidRDefault="00581B6C" w:rsidP="001D4A04">
      <w:r w:rsidRPr="00581B6C">
        <w:t xml:space="preserve"> </w:t>
      </w:r>
    </w:p>
    <w:p w14:paraId="519F6CEA" w14:textId="77777777" w:rsidR="00581B6C" w:rsidRPr="00503B4B" w:rsidRDefault="00581B6C" w:rsidP="001D4A04">
      <w:pPr>
        <w:pStyle w:val="Nadpis2"/>
      </w:pPr>
      <w:r w:rsidRPr="00503B4B">
        <w:lastRenderedPageBreak/>
        <w:t xml:space="preserve">B. INFORMÁCIE O ORGÁNOCH ÚČTOVNEJ JEDNOTKY </w:t>
      </w:r>
    </w:p>
    <w:p w14:paraId="6C223621" w14:textId="77777777" w:rsidR="00581B6C" w:rsidRPr="00581B6C" w:rsidRDefault="00581B6C" w:rsidP="001D4A04">
      <w:r w:rsidRPr="00581B6C">
        <w:t xml:space="preserve"> </w:t>
      </w:r>
    </w:p>
    <w:p w14:paraId="77838A1E" w14:textId="77777777" w:rsidR="00503B4B" w:rsidRDefault="00581B6C" w:rsidP="001D4A04">
      <w:r w:rsidRPr="00581B6C">
        <w:t xml:space="preserve">Štatutárny orgán – konateľ: </w:t>
      </w:r>
    </w:p>
    <w:p w14:paraId="0C56A41A" w14:textId="77777777" w:rsidR="00F447CC" w:rsidRDefault="00581B6C" w:rsidP="001D4A04">
      <w:pPr>
        <w:jc w:val="left"/>
        <w:rPr>
          <w:rStyle w:val="ra"/>
          <w:rFonts w:ascii="Arial CE" w:hAnsi="Arial CE" w:cs="Arial CE"/>
          <w:b/>
          <w:bCs/>
          <w:color w:val="000000"/>
          <w:shd w:val="clear" w:color="auto" w:fill="FFFFFF"/>
        </w:rPr>
      </w:pPr>
      <w:proofErr w:type="spellStart"/>
      <w:r w:rsidRPr="00581B6C">
        <w:t>Gareth</w:t>
      </w:r>
      <w:proofErr w:type="spellEnd"/>
      <w:r w:rsidRPr="00581B6C">
        <w:t xml:space="preserve"> Michael </w:t>
      </w:r>
      <w:proofErr w:type="spellStart"/>
      <w:r w:rsidRPr="00581B6C">
        <w:t>Higgins</w:t>
      </w:r>
      <w:proofErr w:type="spellEnd"/>
      <w:r w:rsidRPr="00581B6C">
        <w:t>,</w:t>
      </w:r>
      <w:r w:rsidR="00C7638F">
        <w:t xml:space="preserve"> </w:t>
      </w:r>
      <w:proofErr w:type="spellStart"/>
      <w:r w:rsidR="00C7638F">
        <w:t>Sunnybank</w:t>
      </w:r>
      <w:proofErr w:type="spellEnd"/>
      <w:r w:rsidR="00C7638F">
        <w:t xml:space="preserve">, </w:t>
      </w:r>
      <w:proofErr w:type="spellStart"/>
      <w:r w:rsidR="00C7638F">
        <w:t>Leycett</w:t>
      </w:r>
      <w:proofErr w:type="spellEnd"/>
      <w:r w:rsidR="00C7638F">
        <w:t xml:space="preserve"> lane, </w:t>
      </w:r>
      <w:proofErr w:type="spellStart"/>
      <w:r w:rsidR="00C7638F">
        <w:t>Leycett</w:t>
      </w:r>
      <w:proofErr w:type="spellEnd"/>
      <w:r w:rsidR="00C7638F">
        <w:t xml:space="preserve"> </w:t>
      </w:r>
      <w:proofErr w:type="spellStart"/>
      <w:r w:rsidR="00C7638F">
        <w:t>Newcastle-under-lyme</w:t>
      </w:r>
      <w:proofErr w:type="spellEnd"/>
      <w:r w:rsidR="00C7638F">
        <w:t xml:space="preserve"> ST5 6AD</w:t>
      </w:r>
      <w:r w:rsidR="00C7638F">
        <w:rPr>
          <w:rStyle w:val="ra"/>
          <w:rFonts w:ascii="Arial CE" w:hAnsi="Arial CE" w:cs="Arial CE"/>
          <w:b/>
          <w:bCs/>
          <w:color w:val="000000"/>
          <w:shd w:val="clear" w:color="auto" w:fill="FFFFFF"/>
        </w:rPr>
        <w:t xml:space="preserve"> </w:t>
      </w:r>
    </w:p>
    <w:p w14:paraId="72E22F04" w14:textId="77777777" w:rsidR="00F447CC" w:rsidRDefault="00581B6C" w:rsidP="001D4A04">
      <w:pPr>
        <w:jc w:val="left"/>
      </w:pPr>
      <w:r w:rsidRPr="00581B6C">
        <w:t>Spojené kráľovstvo Ve</w:t>
      </w:r>
      <w:r w:rsidR="00F447CC">
        <w:t>ľkej Británie a Severného Írska.</w:t>
      </w:r>
    </w:p>
    <w:p w14:paraId="6A32A7C8" w14:textId="77777777" w:rsidR="00581B6C" w:rsidRDefault="00581B6C" w:rsidP="001D4A04">
      <w:pPr>
        <w:jc w:val="left"/>
      </w:pPr>
      <w:r w:rsidRPr="00581B6C">
        <w:t xml:space="preserve">Každý konateľ je oprávnený zastupovať Spoločnosť a podpisovať v mene Spoločnosti samostatne. </w:t>
      </w:r>
    </w:p>
    <w:p w14:paraId="345BA343" w14:textId="77777777" w:rsidR="00C7638F" w:rsidRPr="00581B6C" w:rsidRDefault="00C7638F" w:rsidP="001D4A04"/>
    <w:p w14:paraId="3A9301A1" w14:textId="77777777" w:rsidR="00581B6C" w:rsidRPr="00581B6C" w:rsidRDefault="00581B6C" w:rsidP="001D4A04">
      <w:pPr>
        <w:pStyle w:val="Nadpis2"/>
      </w:pPr>
      <w:r w:rsidRPr="00581B6C">
        <w:t xml:space="preserve">C. INFORMÁCIE O SPOLOČNÍKOCH ÚČTOVNEJ JEDNOTKY </w:t>
      </w:r>
    </w:p>
    <w:p w14:paraId="34B2517C" w14:textId="77777777" w:rsidR="00581B6C" w:rsidRPr="00581B6C" w:rsidRDefault="00581B6C" w:rsidP="001D4A04">
      <w:r w:rsidRPr="00581B6C">
        <w:t xml:space="preserve"> </w:t>
      </w:r>
    </w:p>
    <w:p w14:paraId="37ECCD47" w14:textId="0246FC69" w:rsidR="00581B6C" w:rsidRPr="00581B6C" w:rsidRDefault="00BC1130" w:rsidP="001D4A04">
      <w:r>
        <w:t>V priebehu roka 20</w:t>
      </w:r>
      <w:r w:rsidR="00B57246">
        <w:t>20</w:t>
      </w:r>
      <w:r w:rsidR="00581B6C" w:rsidRPr="00581B6C">
        <w:t xml:space="preserve"> </w:t>
      </w:r>
      <w:r w:rsidR="00D1129D">
        <w:t>nenastali žiadne právne zmeny.</w:t>
      </w:r>
    </w:p>
    <w:p w14:paraId="128BDE5C" w14:textId="62B7F490" w:rsidR="00D1129D" w:rsidRDefault="00581B6C" w:rsidP="001D4A04">
      <w:r w:rsidRPr="00581B6C">
        <w:t>Št</w:t>
      </w:r>
      <w:r w:rsidR="00BC1130">
        <w:t>ruktúra spoločníkov k 31.03.202</w:t>
      </w:r>
      <w:r w:rsidR="00B57246">
        <w:t>1</w:t>
      </w:r>
      <w:r w:rsidRPr="00581B6C">
        <w:t xml:space="preserve"> je takáto: </w:t>
      </w:r>
    </w:p>
    <w:p w14:paraId="1ADE206D" w14:textId="77777777" w:rsidR="00D1129D" w:rsidRDefault="00581B6C" w:rsidP="001D4A04">
      <w:r w:rsidRPr="00581B6C">
        <w:t xml:space="preserve">Spoločník                         Výška podielu na ZI:         absolútne    v %     Podiel na hlasovacích právach v % </w:t>
      </w:r>
    </w:p>
    <w:p w14:paraId="568EC77E" w14:textId="77777777" w:rsidR="00581B6C" w:rsidRPr="00581B6C" w:rsidRDefault="00581B6C" w:rsidP="001D4A04">
      <w:r w:rsidRPr="00581B6C">
        <w:t xml:space="preserve">KMF GROUP LIMITED                                             5000          100                              100 </w:t>
      </w:r>
    </w:p>
    <w:p w14:paraId="3E881B11" w14:textId="77777777" w:rsidR="00581B6C" w:rsidRPr="00581B6C" w:rsidRDefault="00581B6C" w:rsidP="001D4A04">
      <w:r w:rsidRPr="00581B6C">
        <w:t xml:space="preserve"> </w:t>
      </w:r>
    </w:p>
    <w:p w14:paraId="06834368" w14:textId="77777777" w:rsidR="00581B6C" w:rsidRPr="00581B6C" w:rsidRDefault="00581B6C" w:rsidP="001D4A04">
      <w:pPr>
        <w:pStyle w:val="Nadpis2"/>
      </w:pPr>
      <w:r w:rsidRPr="00581B6C">
        <w:t xml:space="preserve">D. INFORMÁCIE O KONSOLIDOVANOM CELKU </w:t>
      </w:r>
    </w:p>
    <w:p w14:paraId="74BD934B" w14:textId="77777777" w:rsidR="00581B6C" w:rsidRPr="00581B6C" w:rsidRDefault="00581B6C" w:rsidP="001D4A04">
      <w:r w:rsidRPr="00581B6C">
        <w:t xml:space="preserve"> </w:t>
      </w:r>
    </w:p>
    <w:p w14:paraId="27C88C06" w14:textId="77777777" w:rsidR="00581B6C" w:rsidRPr="00581B6C" w:rsidRDefault="00581B6C" w:rsidP="001D4A04">
      <w:r w:rsidRPr="00581B6C">
        <w:t xml:space="preserve">Spoločnosť sa zahŕňa do konsolidovanej účtovnej závierky spoločnosti KMF GROUP LIMITED. Tieto konsolidované účtovné závierky je možné dostať priamo v sídle spoločnosti KMF GROUP LIMITED, </w:t>
      </w:r>
      <w:proofErr w:type="spellStart"/>
      <w:r w:rsidRPr="00581B6C">
        <w:t>Millennium</w:t>
      </w:r>
      <w:proofErr w:type="spellEnd"/>
      <w:r w:rsidRPr="00581B6C">
        <w:t xml:space="preserve"> </w:t>
      </w:r>
      <w:proofErr w:type="spellStart"/>
      <w:r w:rsidRPr="00581B6C">
        <w:t>Way</w:t>
      </w:r>
      <w:proofErr w:type="spellEnd"/>
      <w:r w:rsidRPr="00581B6C">
        <w:t xml:space="preserve">, </w:t>
      </w:r>
      <w:proofErr w:type="spellStart"/>
      <w:r w:rsidRPr="00581B6C">
        <w:t>High</w:t>
      </w:r>
      <w:proofErr w:type="spellEnd"/>
      <w:r w:rsidRPr="00581B6C">
        <w:t xml:space="preserve"> </w:t>
      </w:r>
      <w:proofErr w:type="spellStart"/>
      <w:r w:rsidRPr="00581B6C">
        <w:t>Carr</w:t>
      </w:r>
      <w:proofErr w:type="spellEnd"/>
      <w:r w:rsidRPr="00581B6C">
        <w:t xml:space="preserve"> Business Park, </w:t>
      </w:r>
      <w:proofErr w:type="spellStart"/>
      <w:r w:rsidRPr="00581B6C">
        <w:t>Newcastle</w:t>
      </w:r>
      <w:proofErr w:type="spellEnd"/>
      <w:r w:rsidRPr="00581B6C">
        <w:t xml:space="preserve"> </w:t>
      </w:r>
      <w:proofErr w:type="spellStart"/>
      <w:r w:rsidRPr="00581B6C">
        <w:t>under</w:t>
      </w:r>
      <w:proofErr w:type="spellEnd"/>
      <w:r w:rsidRPr="00581B6C">
        <w:t xml:space="preserve"> </w:t>
      </w:r>
      <w:proofErr w:type="spellStart"/>
      <w:r w:rsidRPr="00581B6C">
        <w:t>Lyme</w:t>
      </w:r>
      <w:proofErr w:type="spellEnd"/>
      <w:r w:rsidRPr="00581B6C">
        <w:t xml:space="preserve">, </w:t>
      </w:r>
      <w:proofErr w:type="spellStart"/>
      <w:r w:rsidRPr="00581B6C">
        <w:t>Staffordshire</w:t>
      </w:r>
      <w:proofErr w:type="spellEnd"/>
      <w:r w:rsidRPr="00581B6C">
        <w:t xml:space="preserve"> ST5 7UF, Spojené kráľovstvo Ve</w:t>
      </w:r>
      <w:r w:rsidR="00F447CC">
        <w:t>ľkej Británie a Severného Írska</w:t>
      </w:r>
      <w:r w:rsidRPr="00581B6C">
        <w:t xml:space="preserve">. </w:t>
      </w:r>
    </w:p>
    <w:p w14:paraId="53B08BAF" w14:textId="77777777" w:rsidR="00581B6C" w:rsidRPr="00581B6C" w:rsidRDefault="00581B6C" w:rsidP="001D4A04">
      <w:r w:rsidRPr="00581B6C">
        <w:t xml:space="preserve"> </w:t>
      </w:r>
    </w:p>
    <w:p w14:paraId="36EB99AF" w14:textId="77777777" w:rsidR="00581B6C" w:rsidRPr="00581B6C" w:rsidRDefault="00581B6C" w:rsidP="001D4A04">
      <w:pPr>
        <w:pStyle w:val="Nadpis2"/>
      </w:pPr>
      <w:r w:rsidRPr="00581B6C">
        <w:t xml:space="preserve">E. INFORMÁCIE O ÚČTOVNÝCH ZÁSADÁCH A ÚČTOVNÝCH METÓDACH </w:t>
      </w:r>
    </w:p>
    <w:p w14:paraId="077391A4" w14:textId="77777777" w:rsidR="00581B6C" w:rsidRPr="00581B6C" w:rsidRDefault="00581B6C" w:rsidP="001D4A04">
      <w:r w:rsidRPr="00581B6C">
        <w:t xml:space="preserve"> </w:t>
      </w:r>
    </w:p>
    <w:p w14:paraId="77A6E37E" w14:textId="77777777" w:rsidR="00581B6C" w:rsidRPr="00581B6C" w:rsidRDefault="00581B6C" w:rsidP="001D4A04">
      <w:pPr>
        <w:pStyle w:val="Nadpis3"/>
        <w:numPr>
          <w:ilvl w:val="0"/>
          <w:numId w:val="5"/>
        </w:numPr>
        <w:ind w:left="426" w:hanging="426"/>
      </w:pPr>
      <w:r w:rsidRPr="00581B6C">
        <w:t xml:space="preserve">Východiská pre zostavenie účtovnej závierky </w:t>
      </w:r>
    </w:p>
    <w:p w14:paraId="58724B56" w14:textId="77777777" w:rsidR="00581B6C" w:rsidRPr="00581B6C" w:rsidRDefault="00581B6C" w:rsidP="001D4A04">
      <w:r w:rsidRPr="00581B6C">
        <w:t xml:space="preserve"> </w:t>
      </w:r>
    </w:p>
    <w:p w14:paraId="33C1181B" w14:textId="77777777" w:rsidR="00D1129D" w:rsidRDefault="00581B6C" w:rsidP="001D4A04">
      <w:pPr>
        <w:pStyle w:val="Odsekzoznamu"/>
        <w:numPr>
          <w:ilvl w:val="1"/>
          <w:numId w:val="6"/>
        </w:numPr>
        <w:ind w:left="426"/>
      </w:pPr>
      <w:r w:rsidRPr="00581B6C">
        <w:t xml:space="preserve">Spoločnosť uplatňuje účtovné princípy a postupy účtovania v súlade so zákonom o účtovníctve a s postupmi účtovania pre podnikateľov, ktoré platia v Slovenskej republike. </w:t>
      </w:r>
    </w:p>
    <w:p w14:paraId="11C692F0" w14:textId="77777777" w:rsidR="00D1129D" w:rsidRDefault="00D1129D" w:rsidP="001D4A04">
      <w:pPr>
        <w:pStyle w:val="Odsekzoznamu"/>
        <w:ind w:left="426"/>
      </w:pPr>
    </w:p>
    <w:p w14:paraId="09FFAD79" w14:textId="138696A0" w:rsidR="00D1129D" w:rsidRDefault="00581B6C" w:rsidP="001D4A04">
      <w:pPr>
        <w:pStyle w:val="Odsekzoznamu"/>
        <w:numPr>
          <w:ilvl w:val="1"/>
          <w:numId w:val="6"/>
        </w:numPr>
        <w:ind w:left="426"/>
      </w:pPr>
      <w:r w:rsidRPr="00581B6C">
        <w:t>Účtovná z</w:t>
      </w:r>
      <w:r w:rsidR="00F447CC">
        <w:t xml:space="preserve">ávierka za obdobie od 1. </w:t>
      </w:r>
      <w:r w:rsidR="00B10FE8">
        <w:t>4. 20</w:t>
      </w:r>
      <w:r w:rsidR="00B57246">
        <w:t>20</w:t>
      </w:r>
      <w:r w:rsidR="00B10FE8">
        <w:t xml:space="preserve"> do 31. 3. 202</w:t>
      </w:r>
      <w:r w:rsidR="00B57246">
        <w:t>1</w:t>
      </w:r>
      <w:r w:rsidRPr="00581B6C">
        <w:t xml:space="preserve"> bola spracovaná za predpokladu nepretržitého pokračovania činnosti. </w:t>
      </w:r>
    </w:p>
    <w:p w14:paraId="30AEBBD9" w14:textId="77777777" w:rsidR="00D1129D" w:rsidRDefault="00D1129D" w:rsidP="001D4A04"/>
    <w:p w14:paraId="3A6932D9" w14:textId="77777777" w:rsidR="00D1129D" w:rsidRDefault="00581B6C" w:rsidP="001D4A04">
      <w:pPr>
        <w:pStyle w:val="Odsekzoznamu"/>
        <w:numPr>
          <w:ilvl w:val="1"/>
          <w:numId w:val="6"/>
        </w:numPr>
        <w:ind w:left="426"/>
      </w:pPr>
      <w:r w:rsidRPr="00581B6C">
        <w:t xml:space="preserve">Účtovníctvo sa vedie na základe dodržania časovej a vecnej súvislosti nákladov a výnosov. Za základ sa berú všetky náklady a výnosy, ktoré sa vzťahujú na účtovné obdobie bez ohľadu na dátum ich platenia. </w:t>
      </w:r>
    </w:p>
    <w:p w14:paraId="70D07F74" w14:textId="77777777" w:rsidR="00D1129D" w:rsidRDefault="00D1129D" w:rsidP="001D4A04">
      <w:pPr>
        <w:pStyle w:val="Odsekzoznamu"/>
        <w:ind w:left="426"/>
      </w:pPr>
    </w:p>
    <w:p w14:paraId="09B67011" w14:textId="77777777" w:rsidR="00D1129D" w:rsidRDefault="00581B6C" w:rsidP="001D4A04">
      <w:pPr>
        <w:pStyle w:val="Odsekzoznamu"/>
        <w:numPr>
          <w:ilvl w:val="1"/>
          <w:numId w:val="6"/>
        </w:numPr>
        <w:ind w:left="426"/>
      </w:pPr>
      <w:r w:rsidRPr="00581B6C">
        <w:t xml:space="preserve">Pri oceňovaní majetku a záväzkov sa uplatňuje zásada opatrnosti, t. j. berú sa za základ všetky riziká, straty a zníženia hodnoty, ktoré sa týkajú majetku a záväzkov a ktoré sú známe ku dňu, ku ktorému sa zostavuje účtovná závierka. </w:t>
      </w:r>
    </w:p>
    <w:p w14:paraId="36F5F772" w14:textId="77777777" w:rsidR="00D1129D" w:rsidRDefault="00D1129D" w:rsidP="001D4A04">
      <w:pPr>
        <w:pStyle w:val="Odsekzoznamu"/>
      </w:pPr>
    </w:p>
    <w:p w14:paraId="15229DE5" w14:textId="77777777" w:rsidR="00D1129D" w:rsidRDefault="00581B6C" w:rsidP="001D4A04">
      <w:pPr>
        <w:pStyle w:val="Odsekzoznamu"/>
        <w:numPr>
          <w:ilvl w:val="1"/>
          <w:numId w:val="6"/>
        </w:numPr>
        <w:ind w:left="426"/>
      </w:pPr>
      <w:r w:rsidRPr="00581B6C">
        <w:t xml:space="preserve"> Moment zaúčtovania výnosov – výnosy sa účtujú pri splnení dodacích podmienok, nakoľko v tomto okamihu prechádzajú na odberateľa významné riziká a vlastnícke práva. </w:t>
      </w:r>
    </w:p>
    <w:p w14:paraId="6C10069F" w14:textId="77777777" w:rsidR="00D1129D" w:rsidRDefault="00D1129D" w:rsidP="001D4A04">
      <w:pPr>
        <w:pStyle w:val="Odsekzoznamu"/>
      </w:pPr>
    </w:p>
    <w:p w14:paraId="3DDAF6F3" w14:textId="77777777" w:rsidR="00D1129D" w:rsidRDefault="00581B6C" w:rsidP="001D4A04">
      <w:pPr>
        <w:pStyle w:val="Odsekzoznamu"/>
        <w:numPr>
          <w:ilvl w:val="1"/>
          <w:numId w:val="6"/>
        </w:numPr>
        <w:ind w:left="426"/>
      </w:pPr>
      <w:r w:rsidRPr="00581B6C">
        <w:t xml:space="preserve">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 </w:t>
      </w:r>
    </w:p>
    <w:p w14:paraId="1440A56B" w14:textId="77777777" w:rsidR="00D1129D" w:rsidRDefault="00D1129D" w:rsidP="001D4A04">
      <w:pPr>
        <w:pStyle w:val="Odsekzoznamu"/>
      </w:pPr>
    </w:p>
    <w:p w14:paraId="0F16A4E2" w14:textId="77777777" w:rsidR="00D1129D" w:rsidRDefault="00581B6C" w:rsidP="001D4A04">
      <w:pPr>
        <w:pStyle w:val="Odsekzoznamu"/>
        <w:numPr>
          <w:ilvl w:val="1"/>
          <w:numId w:val="6"/>
        </w:numPr>
        <w:ind w:left="426"/>
      </w:pPr>
      <w:r w:rsidRPr="00581B6C">
        <w:t xml:space="preserve">Použitie odhadov – zostavenie účtovnej závierky si vyžaduje, aby vedenie spoločnosti vypracovalo odhady a predpoklady, ktoré majú vplyv na vykazované sumy aktív a pasív, uvedenie možných budúcich aktív </w:t>
      </w:r>
      <w:r w:rsidR="00AB4009">
        <w:br/>
      </w:r>
      <w:r w:rsidRPr="00581B6C">
        <w:t xml:space="preserve">a pasív k dátumu účtovnej  závierky, ako aj na vykazovanú výšku výnosov a nákladov počas roka. Skutočné výsledky sa môžu od takýchto odhadov líšiť. </w:t>
      </w:r>
    </w:p>
    <w:p w14:paraId="72C02F9D" w14:textId="77777777" w:rsidR="00D1129D" w:rsidRDefault="00D1129D" w:rsidP="001D4A04">
      <w:pPr>
        <w:pStyle w:val="Odsekzoznamu"/>
      </w:pPr>
    </w:p>
    <w:p w14:paraId="51EF9F1B" w14:textId="77777777" w:rsidR="00581B6C" w:rsidRPr="00581B6C" w:rsidRDefault="00581B6C" w:rsidP="001D4A04">
      <w:pPr>
        <w:pStyle w:val="Odsekzoznamu"/>
        <w:numPr>
          <w:ilvl w:val="1"/>
          <w:numId w:val="6"/>
        </w:numPr>
        <w:ind w:left="426"/>
      </w:pPr>
      <w:r w:rsidRPr="00581B6C">
        <w:lastRenderedPageBreak/>
        <w:t xml:space="preserve">Vykázané dane – slovenské daňové právo je relatívne mladé s nedostatkom existujúcich precedensov </w:t>
      </w:r>
      <w:r w:rsidR="00AB4009">
        <w:br/>
      </w:r>
      <w:r w:rsidRPr="00581B6C">
        <w:t xml:space="preserve">a podlieha neustálym novelizáciám. Nakoľko existujú rôzne interpretácie daňových zákonov a predpisov </w:t>
      </w:r>
      <w:r w:rsidR="00AB4009">
        <w:br/>
      </w:r>
      <w:r w:rsidRPr="00581B6C">
        <w:t xml:space="preserve">pri uplatňovaní v rôznych typoch transakcií, sumy vykázané v účtovnej závierke sa môžu neskôr zmeniť podľa konečného stanoviska daňových úradov. </w:t>
      </w:r>
    </w:p>
    <w:p w14:paraId="70B7BF6C" w14:textId="77777777" w:rsidR="00D1129D" w:rsidRDefault="00581B6C" w:rsidP="001D4A04">
      <w:r w:rsidRPr="00581B6C">
        <w:t xml:space="preserve"> </w:t>
      </w:r>
    </w:p>
    <w:p w14:paraId="543792A9" w14:textId="77777777" w:rsidR="00AB229E" w:rsidRPr="00581B6C" w:rsidRDefault="00AB229E" w:rsidP="001D4A04"/>
    <w:p w14:paraId="7302441E" w14:textId="77777777" w:rsidR="00581B6C" w:rsidRPr="00581B6C" w:rsidRDefault="00581B6C" w:rsidP="001D4A04">
      <w:pPr>
        <w:pStyle w:val="Nadpis3"/>
        <w:numPr>
          <w:ilvl w:val="0"/>
          <w:numId w:val="5"/>
        </w:numPr>
        <w:ind w:left="426" w:hanging="426"/>
      </w:pPr>
      <w:r w:rsidRPr="00581B6C">
        <w:t xml:space="preserve">Dlhodobý nehmotný majetok a dlhodobý hmotný majetok </w:t>
      </w:r>
    </w:p>
    <w:p w14:paraId="38FC343A" w14:textId="77777777" w:rsidR="00581B6C" w:rsidRPr="00581B6C" w:rsidRDefault="00581B6C" w:rsidP="001D4A04">
      <w:r w:rsidRPr="00581B6C">
        <w:t xml:space="preserve"> </w:t>
      </w:r>
    </w:p>
    <w:p w14:paraId="3E6C5C54" w14:textId="77777777" w:rsidR="00581B6C" w:rsidRPr="00581B6C" w:rsidRDefault="00581B6C" w:rsidP="001D4A04">
      <w:pPr>
        <w:ind w:left="426"/>
      </w:pPr>
      <w:r w:rsidRPr="00581B6C">
        <w:t xml:space="preserve">Pri obstaraní majetku sa uplatňuje princíp obstarávacích cien (t. j. historických cien). Ocenenie jednotlivých položiek majetku a záväzkov je takéto: </w:t>
      </w:r>
    </w:p>
    <w:p w14:paraId="5E1ED263" w14:textId="77777777" w:rsidR="00581B6C" w:rsidRPr="00581B6C" w:rsidRDefault="00581B6C" w:rsidP="001D4A04">
      <w:r w:rsidRPr="00581B6C">
        <w:t xml:space="preserve"> </w:t>
      </w:r>
    </w:p>
    <w:p w14:paraId="5F7A11EE" w14:textId="77777777" w:rsidR="00D1129D" w:rsidRDefault="00581B6C" w:rsidP="001D4A04">
      <w:pPr>
        <w:pStyle w:val="Odsekzoznamu"/>
        <w:numPr>
          <w:ilvl w:val="0"/>
          <w:numId w:val="7"/>
        </w:numPr>
        <w:ind w:left="709"/>
      </w:pPr>
      <w:r w:rsidRPr="00581B6C">
        <w:t xml:space="preserve">Dlhodobý hmotný a nehmotný majetok obstaraný kúpou – obstarávacou cenou. Obstarávacia cena je cena, za ktorú sa majetok obstaral, a náklady súvisiace s jeho obstaraním (prepravné a clo). </w:t>
      </w:r>
    </w:p>
    <w:p w14:paraId="690EBBDD" w14:textId="77777777" w:rsidR="00D1129D" w:rsidRDefault="00D1129D" w:rsidP="001D4A04">
      <w:pPr>
        <w:pStyle w:val="Odsekzoznamu"/>
        <w:ind w:left="709" w:hanging="360"/>
      </w:pPr>
    </w:p>
    <w:p w14:paraId="7549F668" w14:textId="77777777" w:rsidR="00D1129D" w:rsidRDefault="00581B6C" w:rsidP="001D4A04">
      <w:pPr>
        <w:pStyle w:val="Odsekzoznamu"/>
        <w:numPr>
          <w:ilvl w:val="0"/>
          <w:numId w:val="7"/>
        </w:numPr>
        <w:ind w:left="709"/>
      </w:pPr>
      <w:r w:rsidRPr="00581B6C">
        <w:t xml:space="preserve">Dlhodobý nehmotný majetok vytvorený vlastnou činnosťou – vlastnými nákladmi alebo reprodukčnou obstarávacou cenou, ak sú vlastné náklady vyššie ako reprodukčná obstarávacia cena tohto majetku. Vlastné náklady zahŕňajú priame náklady vynaložené na výrobu alebo inú činnosť a nepriame náklady, ktoré sa vzťahujú na výrobu alebo inú činnosť. Reprodukčná obstarávacia cena je cena, za ktorú by sa majetok obstaral v čase, keď sa o ňom účtuje. </w:t>
      </w:r>
    </w:p>
    <w:p w14:paraId="317EEDEA" w14:textId="77777777" w:rsidR="00D1129D" w:rsidRDefault="00D1129D" w:rsidP="001D4A04">
      <w:pPr>
        <w:pStyle w:val="Odsekzoznamu"/>
        <w:ind w:left="709" w:hanging="360"/>
      </w:pPr>
    </w:p>
    <w:p w14:paraId="6D7A06D7" w14:textId="77777777" w:rsidR="00D1129D" w:rsidRDefault="00581B6C" w:rsidP="001D4A04">
      <w:pPr>
        <w:pStyle w:val="Odsekzoznamu"/>
        <w:numPr>
          <w:ilvl w:val="0"/>
          <w:numId w:val="7"/>
        </w:numPr>
        <w:ind w:left="709"/>
      </w:pPr>
      <w:r w:rsidRPr="00581B6C">
        <w:t xml:space="preserve">Dlhodobý hmotný majetok vytvorený vlastnou činnosťou – vlastnými nákladmi. Vlastné náklady zahŕňajú priame náklady vynaložené na výrobu alebo inú činnosť, a nepriame náklady, ktoré sa vzťahujú na výrobu alebo inú činnosť. </w:t>
      </w:r>
    </w:p>
    <w:p w14:paraId="7D656854" w14:textId="77777777" w:rsidR="00D1129D" w:rsidRDefault="00D1129D" w:rsidP="001D4A04">
      <w:pPr>
        <w:pStyle w:val="Odsekzoznamu"/>
        <w:ind w:left="709" w:hanging="360"/>
      </w:pPr>
    </w:p>
    <w:p w14:paraId="36605308" w14:textId="77777777" w:rsidR="00D1129D" w:rsidRDefault="00581B6C" w:rsidP="001D4A04">
      <w:pPr>
        <w:pStyle w:val="Odsekzoznamu"/>
        <w:numPr>
          <w:ilvl w:val="0"/>
          <w:numId w:val="7"/>
        </w:numPr>
        <w:ind w:left="709"/>
      </w:pPr>
      <w:r w:rsidRPr="00581B6C">
        <w:t xml:space="preserve">Dlhodobý nehmotný a hmotný majetok obstaraný iným spôsobom – reprodukčnou obstarávacou cenou </w:t>
      </w:r>
      <w:r w:rsidR="00AB4009">
        <w:br/>
      </w:r>
      <w:r w:rsidRPr="00581B6C">
        <w:t xml:space="preserve">v prípade bezodplatného nadobudnutia majetku alebo majetku novo zisteného pri inventarizácii, t. j. cenou, za ktorú by sa majetok obstaral v čase, keď sa o ňom účtuje. </w:t>
      </w:r>
    </w:p>
    <w:p w14:paraId="285E1EC4" w14:textId="77777777" w:rsidR="00D1129D" w:rsidRDefault="00D1129D" w:rsidP="001D4A04">
      <w:pPr>
        <w:pStyle w:val="Odsekzoznamu"/>
        <w:ind w:left="709" w:hanging="360"/>
      </w:pPr>
    </w:p>
    <w:p w14:paraId="3DCF1C45" w14:textId="77777777" w:rsidR="00D1129D" w:rsidRDefault="00581B6C" w:rsidP="001D4A04">
      <w:pPr>
        <w:pStyle w:val="Odsekzoznamu"/>
        <w:numPr>
          <w:ilvl w:val="0"/>
          <w:numId w:val="7"/>
        </w:numPr>
        <w:ind w:left="709"/>
      </w:pPr>
      <w:r w:rsidRPr="00581B6C">
        <w:t xml:space="preserve">Majetok obstaraný v rámci finančného prenájmu sa účtuje do majetku vo výške svojej objektívnej hodnoty ku dňu obstarania (celková suma dohodnutých platieb znížená o nerealizované finančné náklady). Súvisiaci záväzok voči prenajímateľovi  je  v súvahe  vykázaný  v ostatných  dlhodobých  záväzkoch a krátkodobá  časť v ostatných záväzkoch). Nerealizované finančné náklady, ktoré predstavujú rozdiel medzi celkovou sumou dohodnutých platieb a objektívnou hodnotou obstaraného majetku, sa účtujú vo výkaze ziskov a strát počas doby trvania prenájmu použitím metódy efektívnej úrokovej miery. Náklady súvisiace s obstaraním predmetu finančného prenájmu zvyšujú jeho ocenenie. </w:t>
      </w:r>
    </w:p>
    <w:p w14:paraId="4D7C5F74" w14:textId="77777777" w:rsidR="00D1129D" w:rsidRDefault="00D1129D" w:rsidP="001D4A04">
      <w:pPr>
        <w:pStyle w:val="Odsekzoznamu"/>
        <w:ind w:left="709" w:hanging="360"/>
      </w:pPr>
    </w:p>
    <w:p w14:paraId="3766BD8F" w14:textId="77777777" w:rsidR="00581B6C" w:rsidRPr="00581B6C" w:rsidRDefault="00581B6C" w:rsidP="001D4A04">
      <w:pPr>
        <w:pStyle w:val="Odsekzoznamu"/>
        <w:numPr>
          <w:ilvl w:val="0"/>
          <w:numId w:val="7"/>
        </w:numPr>
        <w:ind w:left="709"/>
      </w:pPr>
      <w:r w:rsidRPr="00581B6C">
        <w:t xml:space="preserve">Dlhodobý finančný majetok – obstarávacou cenou. Obstarávacia cena predstavuje  cenu, za  ktorú sa  majetok obstaral, a náklady súvisiace s jeho obstaraním (poplatky a provízie maklérom, poradcom, burzám). </w:t>
      </w:r>
    </w:p>
    <w:p w14:paraId="7B82D74F" w14:textId="77777777" w:rsidR="00581B6C" w:rsidRPr="00581B6C" w:rsidRDefault="00581B6C" w:rsidP="001D4A04">
      <w:r w:rsidRPr="00581B6C">
        <w:t xml:space="preserve"> </w:t>
      </w:r>
    </w:p>
    <w:p w14:paraId="658AF306" w14:textId="77777777" w:rsidR="00581B6C" w:rsidRPr="00581B6C" w:rsidRDefault="00581B6C" w:rsidP="001D4A04">
      <w:pPr>
        <w:ind w:left="426"/>
      </w:pPr>
      <w:r w:rsidRPr="00581B6C">
        <w:t xml:space="preserve">Dlhodobý hmotný a nehmotný majetok sa odpisuje podľa plánu odpisov, ktorý bol stanovený vzhľadom na odhad reálnej ekonomickej životnosti. Majetok sa odpisuje počas predpokladanej doby používania zodpovedajúcej spotrebe budúcich ekonomických úžitkov z majetku. Účtovné odpisy sú rovnomerné. Majetok sa začína odpisovať v mesiaci nasledujúcom po mesiaci zaradenia do používania. </w:t>
      </w:r>
    </w:p>
    <w:p w14:paraId="1E9A1ACD" w14:textId="77777777" w:rsidR="00581B6C" w:rsidRDefault="00581B6C" w:rsidP="001D4A04">
      <w:r w:rsidRPr="00581B6C">
        <w:t xml:space="preserve"> </w:t>
      </w:r>
    </w:p>
    <w:p w14:paraId="1902FA59" w14:textId="77777777" w:rsidR="002E5593" w:rsidRDefault="002E5593" w:rsidP="001D4A04"/>
    <w:p w14:paraId="224AF3F0" w14:textId="77777777" w:rsidR="002E5593" w:rsidRDefault="002E5593" w:rsidP="001D4A04"/>
    <w:p w14:paraId="307CFC3B" w14:textId="77777777" w:rsidR="002E5593" w:rsidRDefault="002E5593" w:rsidP="001D4A04"/>
    <w:p w14:paraId="45E52632" w14:textId="77777777" w:rsidR="002E5593" w:rsidRDefault="002E5593" w:rsidP="001D4A04"/>
    <w:p w14:paraId="02F71FF0" w14:textId="77777777" w:rsidR="002E5593" w:rsidRDefault="002E5593" w:rsidP="001D4A04"/>
    <w:p w14:paraId="5D90F082" w14:textId="77777777" w:rsidR="002E5593" w:rsidRDefault="002E5593" w:rsidP="001D4A04"/>
    <w:p w14:paraId="1C679F85" w14:textId="77777777" w:rsidR="002E5593" w:rsidRDefault="002E5593" w:rsidP="001D4A04"/>
    <w:p w14:paraId="4E5F7833" w14:textId="77777777" w:rsidR="002E5593" w:rsidRPr="00581B6C" w:rsidRDefault="002E5593" w:rsidP="001D4A04"/>
    <w:p w14:paraId="3F930FEC" w14:textId="77777777" w:rsidR="00581B6C" w:rsidRPr="00581B6C" w:rsidRDefault="00581B6C" w:rsidP="001D4A04">
      <w:pPr>
        <w:ind w:left="426"/>
      </w:pPr>
      <w:r w:rsidRPr="00D1129D">
        <w:rPr>
          <w:u w:val="single"/>
        </w:rPr>
        <w:lastRenderedPageBreak/>
        <w:t>Predpokladaná doba používania,</w:t>
      </w:r>
      <w:r w:rsidRPr="00581B6C">
        <w:t xml:space="preserve"> metóda odpisovania a odpisová sadzba dlhodobého hmotného majetku sú uvedené v nasledujúcej tabuľke: </w:t>
      </w:r>
    </w:p>
    <w:p w14:paraId="07D6B0F2" w14:textId="77777777" w:rsidR="00D1129D" w:rsidRPr="00581B6C" w:rsidRDefault="00581B6C" w:rsidP="001D4A04">
      <w:r w:rsidRPr="00581B6C">
        <w:t xml:space="preserve"> </w:t>
      </w:r>
    </w:p>
    <w:tbl>
      <w:tblPr>
        <w:tblStyle w:val="Mriekatabuky"/>
        <w:tblW w:w="8788" w:type="dxa"/>
        <w:tblInd w:w="426"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471"/>
        <w:gridCol w:w="2773"/>
        <w:gridCol w:w="1603"/>
        <w:gridCol w:w="1941"/>
      </w:tblGrid>
      <w:tr w:rsidR="00D1129D" w14:paraId="113A0A25" w14:textId="77777777" w:rsidTr="007644BC">
        <w:trPr>
          <w:trHeight w:val="635"/>
        </w:trPr>
        <w:tc>
          <w:tcPr>
            <w:tcW w:w="2471" w:type="dxa"/>
            <w:tcBorders>
              <w:bottom w:val="single" w:sz="4" w:space="0" w:color="auto"/>
            </w:tcBorders>
          </w:tcPr>
          <w:p w14:paraId="524EF015" w14:textId="77777777" w:rsidR="00D1129D" w:rsidRDefault="00D1129D" w:rsidP="001D4A04"/>
        </w:tc>
        <w:tc>
          <w:tcPr>
            <w:tcW w:w="2773" w:type="dxa"/>
            <w:tcBorders>
              <w:bottom w:val="single" w:sz="4" w:space="0" w:color="auto"/>
            </w:tcBorders>
          </w:tcPr>
          <w:p w14:paraId="395D2A00" w14:textId="77777777" w:rsidR="00D1129D" w:rsidRDefault="00D1129D" w:rsidP="001D4A04">
            <w:r w:rsidRPr="00581B6C">
              <w:t>Predpokladaná  doba používania v rokoch</w:t>
            </w:r>
          </w:p>
        </w:tc>
        <w:tc>
          <w:tcPr>
            <w:tcW w:w="0" w:type="auto"/>
            <w:tcBorders>
              <w:bottom w:val="single" w:sz="4" w:space="0" w:color="auto"/>
            </w:tcBorders>
          </w:tcPr>
          <w:p w14:paraId="462109B5" w14:textId="77777777" w:rsidR="00D1129D" w:rsidRDefault="00D1129D" w:rsidP="001D4A04">
            <w:r w:rsidRPr="00581B6C">
              <w:t>Metóda odpisovania</w:t>
            </w:r>
          </w:p>
        </w:tc>
        <w:tc>
          <w:tcPr>
            <w:tcW w:w="1941" w:type="dxa"/>
            <w:tcBorders>
              <w:bottom w:val="single" w:sz="4" w:space="0" w:color="auto"/>
            </w:tcBorders>
          </w:tcPr>
          <w:p w14:paraId="7C7E3812" w14:textId="77777777" w:rsidR="00D1129D" w:rsidRDefault="00D1129D" w:rsidP="001D4A04">
            <w:r w:rsidRPr="00581B6C">
              <w:t>Ročná odpisová sadzba v %</w:t>
            </w:r>
          </w:p>
        </w:tc>
      </w:tr>
      <w:tr w:rsidR="00D1129D" w14:paraId="1B1DE2AD" w14:textId="77777777" w:rsidTr="007644BC">
        <w:trPr>
          <w:trHeight w:val="227"/>
        </w:trPr>
        <w:tc>
          <w:tcPr>
            <w:tcW w:w="0" w:type="auto"/>
            <w:tcBorders>
              <w:top w:val="single" w:sz="4" w:space="0" w:color="auto"/>
            </w:tcBorders>
          </w:tcPr>
          <w:p w14:paraId="7AA3EDCD" w14:textId="77777777" w:rsidR="00D1129D" w:rsidRDefault="00AB229E" w:rsidP="001D4A04">
            <w:r w:rsidRPr="00581B6C">
              <w:t>Stavby</w:t>
            </w:r>
          </w:p>
        </w:tc>
        <w:tc>
          <w:tcPr>
            <w:tcW w:w="2773" w:type="dxa"/>
            <w:tcBorders>
              <w:top w:val="single" w:sz="4" w:space="0" w:color="auto"/>
            </w:tcBorders>
          </w:tcPr>
          <w:p w14:paraId="7DE6D2CC" w14:textId="77777777" w:rsidR="00D1129D" w:rsidRDefault="00AB229E" w:rsidP="001D4A04">
            <w:pPr>
              <w:ind w:right="1267"/>
            </w:pPr>
            <w:r>
              <w:t>20</w:t>
            </w:r>
          </w:p>
        </w:tc>
        <w:tc>
          <w:tcPr>
            <w:tcW w:w="0" w:type="auto"/>
            <w:tcBorders>
              <w:top w:val="single" w:sz="4" w:space="0" w:color="auto"/>
            </w:tcBorders>
          </w:tcPr>
          <w:p w14:paraId="1B31C9BB" w14:textId="77777777" w:rsidR="00D1129D" w:rsidRDefault="00AB229E" w:rsidP="001D4A04">
            <w:r>
              <w:t>lineárna</w:t>
            </w:r>
          </w:p>
        </w:tc>
        <w:tc>
          <w:tcPr>
            <w:tcW w:w="1941" w:type="dxa"/>
            <w:tcBorders>
              <w:top w:val="single" w:sz="4" w:space="0" w:color="auto"/>
            </w:tcBorders>
          </w:tcPr>
          <w:p w14:paraId="6014DAE1" w14:textId="77777777" w:rsidR="00D1129D" w:rsidRDefault="00AB229E" w:rsidP="001D4A04">
            <w:pPr>
              <w:ind w:right="459"/>
            </w:pPr>
            <w:r>
              <w:t>5,00 %</w:t>
            </w:r>
          </w:p>
        </w:tc>
      </w:tr>
      <w:tr w:rsidR="00AB229E" w14:paraId="33E92B32" w14:textId="77777777" w:rsidTr="007644BC">
        <w:trPr>
          <w:trHeight w:val="227"/>
        </w:trPr>
        <w:tc>
          <w:tcPr>
            <w:tcW w:w="0" w:type="auto"/>
          </w:tcPr>
          <w:p w14:paraId="648DC0C4" w14:textId="77777777" w:rsidR="00AB229E" w:rsidRDefault="00AB229E" w:rsidP="001D4A04">
            <w:r w:rsidRPr="00581B6C">
              <w:t>Stroje, prístroje a zariadenia</w:t>
            </w:r>
          </w:p>
        </w:tc>
        <w:tc>
          <w:tcPr>
            <w:tcW w:w="2773" w:type="dxa"/>
          </w:tcPr>
          <w:p w14:paraId="2D2908B4" w14:textId="77777777" w:rsidR="00AB229E" w:rsidRDefault="002E5593" w:rsidP="001D4A04">
            <w:pPr>
              <w:ind w:right="1267"/>
            </w:pPr>
            <w:r>
              <w:t>6-10</w:t>
            </w:r>
          </w:p>
        </w:tc>
        <w:tc>
          <w:tcPr>
            <w:tcW w:w="0" w:type="auto"/>
          </w:tcPr>
          <w:p w14:paraId="1A3FB1A4" w14:textId="77777777" w:rsidR="00AB229E" w:rsidRDefault="00AB229E" w:rsidP="001D4A04">
            <w:r w:rsidRPr="004068FD">
              <w:t>lineárna</w:t>
            </w:r>
          </w:p>
        </w:tc>
        <w:tc>
          <w:tcPr>
            <w:tcW w:w="1941" w:type="dxa"/>
          </w:tcPr>
          <w:p w14:paraId="188EA8A9" w14:textId="77777777" w:rsidR="00AB229E" w:rsidRDefault="002E5593" w:rsidP="001D4A04">
            <w:pPr>
              <w:ind w:right="459"/>
            </w:pPr>
            <w:r>
              <w:t>16,7 % -1</w:t>
            </w:r>
            <w:r w:rsidR="00AB229E">
              <w:t>0 %</w:t>
            </w:r>
          </w:p>
        </w:tc>
      </w:tr>
      <w:tr w:rsidR="00AB229E" w14:paraId="34A107D5" w14:textId="77777777" w:rsidTr="007644BC">
        <w:trPr>
          <w:trHeight w:val="227"/>
        </w:trPr>
        <w:tc>
          <w:tcPr>
            <w:tcW w:w="0" w:type="auto"/>
          </w:tcPr>
          <w:p w14:paraId="132AE1CD" w14:textId="77777777" w:rsidR="00AB229E" w:rsidRDefault="00AB229E" w:rsidP="001D4A04">
            <w:r w:rsidRPr="00581B6C">
              <w:t>Dopravné prostriedky</w:t>
            </w:r>
          </w:p>
        </w:tc>
        <w:tc>
          <w:tcPr>
            <w:tcW w:w="2773" w:type="dxa"/>
          </w:tcPr>
          <w:p w14:paraId="6F2537A2" w14:textId="77777777" w:rsidR="00AB229E" w:rsidRDefault="00AB229E" w:rsidP="001D4A04">
            <w:pPr>
              <w:ind w:right="1267"/>
            </w:pPr>
            <w:r>
              <w:t>4</w:t>
            </w:r>
          </w:p>
        </w:tc>
        <w:tc>
          <w:tcPr>
            <w:tcW w:w="0" w:type="auto"/>
          </w:tcPr>
          <w:p w14:paraId="01D42A9B" w14:textId="77777777" w:rsidR="00AB229E" w:rsidRDefault="00AB229E" w:rsidP="001D4A04">
            <w:r w:rsidRPr="004068FD">
              <w:t>lineárna</w:t>
            </w:r>
          </w:p>
        </w:tc>
        <w:tc>
          <w:tcPr>
            <w:tcW w:w="1941" w:type="dxa"/>
          </w:tcPr>
          <w:p w14:paraId="43732D63" w14:textId="77777777" w:rsidR="00AB229E" w:rsidRDefault="00AB229E" w:rsidP="001D4A04">
            <w:pPr>
              <w:ind w:right="459"/>
            </w:pPr>
            <w:r>
              <w:t>25,00 %</w:t>
            </w:r>
          </w:p>
        </w:tc>
      </w:tr>
      <w:tr w:rsidR="00AB229E" w14:paraId="689D4436" w14:textId="77777777" w:rsidTr="007644BC">
        <w:trPr>
          <w:trHeight w:val="227"/>
        </w:trPr>
        <w:tc>
          <w:tcPr>
            <w:tcW w:w="0" w:type="auto"/>
          </w:tcPr>
          <w:p w14:paraId="20B65132" w14:textId="77777777" w:rsidR="00AB229E" w:rsidRDefault="00AB229E" w:rsidP="001D4A04">
            <w:r w:rsidRPr="00581B6C">
              <w:t>Softvér</w:t>
            </w:r>
          </w:p>
        </w:tc>
        <w:tc>
          <w:tcPr>
            <w:tcW w:w="2773" w:type="dxa"/>
          </w:tcPr>
          <w:p w14:paraId="0D55A456" w14:textId="77777777" w:rsidR="00AB229E" w:rsidRDefault="00AB229E" w:rsidP="001D4A04">
            <w:pPr>
              <w:ind w:right="1267"/>
            </w:pPr>
            <w:r>
              <w:t>6</w:t>
            </w:r>
          </w:p>
        </w:tc>
        <w:tc>
          <w:tcPr>
            <w:tcW w:w="0" w:type="auto"/>
          </w:tcPr>
          <w:p w14:paraId="298E416C" w14:textId="77777777" w:rsidR="00AB229E" w:rsidRDefault="00AB229E" w:rsidP="001D4A04">
            <w:r w:rsidRPr="004068FD">
              <w:t>lineárna</w:t>
            </w:r>
          </w:p>
        </w:tc>
        <w:tc>
          <w:tcPr>
            <w:tcW w:w="1941" w:type="dxa"/>
          </w:tcPr>
          <w:p w14:paraId="51709F54" w14:textId="77777777" w:rsidR="00AB229E" w:rsidRDefault="00AB229E" w:rsidP="001D4A04">
            <w:pPr>
              <w:ind w:right="459"/>
            </w:pPr>
            <w:r>
              <w:t>16,66 %</w:t>
            </w:r>
          </w:p>
        </w:tc>
      </w:tr>
    </w:tbl>
    <w:p w14:paraId="744EBEA1" w14:textId="77777777" w:rsidR="00581B6C" w:rsidRPr="00581B6C" w:rsidRDefault="00581B6C" w:rsidP="001D4A04"/>
    <w:p w14:paraId="0BF41FBA" w14:textId="77777777" w:rsidR="00AB229E" w:rsidRDefault="00581B6C" w:rsidP="001D4A04">
      <w:pPr>
        <w:pStyle w:val="Nadpis3"/>
        <w:numPr>
          <w:ilvl w:val="0"/>
          <w:numId w:val="5"/>
        </w:numPr>
        <w:ind w:left="426" w:hanging="426"/>
      </w:pPr>
      <w:r w:rsidRPr="00581B6C">
        <w:t xml:space="preserve">Cenné papiere a podiely </w:t>
      </w:r>
    </w:p>
    <w:p w14:paraId="2F71D227" w14:textId="77777777" w:rsidR="00AB229E" w:rsidRDefault="00581B6C" w:rsidP="001D4A04">
      <w:pPr>
        <w:ind w:left="426"/>
      </w:pPr>
      <w:r w:rsidRPr="00581B6C">
        <w:t xml:space="preserve">Cenné papiere a podiely sa oceňujú obstarávacími cenami vrátane nákladov súvisiacich s obstaraním. </w:t>
      </w:r>
      <w:r w:rsidR="00AB4009">
        <w:br/>
      </w:r>
      <w:r w:rsidRPr="00581B6C">
        <w:t xml:space="preserve">Od obstarávacej ceny je odpočítané zníženie hodnoty cenných papierov a podielov. </w:t>
      </w:r>
    </w:p>
    <w:p w14:paraId="3C97E2C2" w14:textId="77777777" w:rsidR="00AB229E" w:rsidRDefault="00AB229E" w:rsidP="001D4A04"/>
    <w:p w14:paraId="29E2F5FC" w14:textId="77777777" w:rsidR="00AB229E" w:rsidRDefault="00581B6C" w:rsidP="001D4A04">
      <w:pPr>
        <w:pStyle w:val="Nadpis3"/>
        <w:numPr>
          <w:ilvl w:val="0"/>
          <w:numId w:val="5"/>
        </w:numPr>
        <w:ind w:left="426" w:hanging="426"/>
      </w:pPr>
      <w:r w:rsidRPr="00581B6C">
        <w:t xml:space="preserve">Zásoby </w:t>
      </w:r>
    </w:p>
    <w:p w14:paraId="03037F4B" w14:textId="77777777" w:rsidR="00581B6C" w:rsidRPr="00581B6C" w:rsidRDefault="00581B6C" w:rsidP="001D4A04">
      <w:pPr>
        <w:ind w:left="426"/>
      </w:pPr>
      <w:r w:rsidRPr="00581B6C">
        <w:t xml:space="preserve">Zásoby sa oceňujú obstarávacou cenou (nakupované zásoby). Obstarávacia cena zahŕňa cenu zásob a náklady súvisiace s obstaraním (clo, prepravu, poistné, provízie, skonto a pod.). Zníženie hodnoty zásob sa upravuje vytvorením opravnej položky. </w:t>
      </w:r>
    </w:p>
    <w:p w14:paraId="3837234F" w14:textId="77777777" w:rsidR="00581B6C" w:rsidRPr="00581B6C" w:rsidRDefault="00581B6C" w:rsidP="001D4A04">
      <w:r w:rsidRPr="00581B6C">
        <w:t xml:space="preserve"> </w:t>
      </w:r>
    </w:p>
    <w:p w14:paraId="365256FB" w14:textId="77777777" w:rsidR="00AB229E" w:rsidRDefault="00581B6C" w:rsidP="001D4A04">
      <w:pPr>
        <w:pStyle w:val="Nadpis3"/>
        <w:numPr>
          <w:ilvl w:val="0"/>
          <w:numId w:val="5"/>
        </w:numPr>
        <w:ind w:left="426" w:hanging="426"/>
      </w:pPr>
      <w:r w:rsidRPr="00581B6C">
        <w:t xml:space="preserve">Zákazková výroba </w:t>
      </w:r>
    </w:p>
    <w:p w14:paraId="0FDFBE64" w14:textId="77777777" w:rsidR="00581B6C" w:rsidRPr="00581B6C" w:rsidRDefault="00581B6C" w:rsidP="001D4A04">
      <w:pPr>
        <w:ind w:left="426"/>
      </w:pPr>
      <w:r w:rsidRPr="00581B6C">
        <w:t xml:space="preserve">Spoločnosť neúčtovala o zákazkovej výrobe. </w:t>
      </w:r>
    </w:p>
    <w:p w14:paraId="1597C8B0" w14:textId="77777777" w:rsidR="00581B6C" w:rsidRPr="00581B6C" w:rsidRDefault="00581B6C" w:rsidP="001D4A04">
      <w:r w:rsidRPr="00581B6C">
        <w:t xml:space="preserve"> </w:t>
      </w:r>
    </w:p>
    <w:p w14:paraId="7AFAD0EA" w14:textId="77777777" w:rsidR="00581B6C" w:rsidRPr="00581B6C" w:rsidRDefault="00581B6C" w:rsidP="001D4A04">
      <w:pPr>
        <w:pStyle w:val="Nadpis3"/>
        <w:numPr>
          <w:ilvl w:val="0"/>
          <w:numId w:val="5"/>
        </w:numPr>
        <w:ind w:left="426" w:hanging="426"/>
      </w:pPr>
      <w:r w:rsidRPr="00581B6C">
        <w:t xml:space="preserve">Zákazková výstavba nehnuteľnosti </w:t>
      </w:r>
    </w:p>
    <w:p w14:paraId="032D9E11" w14:textId="77777777" w:rsidR="007644BC" w:rsidRDefault="00581B6C" w:rsidP="001D4A04">
      <w:r w:rsidRPr="00581B6C">
        <w:t xml:space="preserve"> </w:t>
      </w:r>
    </w:p>
    <w:p w14:paraId="0815ABCD" w14:textId="77777777" w:rsidR="007644BC" w:rsidRDefault="00581B6C" w:rsidP="001D4A04">
      <w:pPr>
        <w:ind w:left="426"/>
      </w:pPr>
      <w:r w:rsidRPr="007644BC">
        <w:rPr>
          <w:b/>
          <w:i/>
        </w:rPr>
        <w:t>Zákazková výstavba nehnuteľnosti – priebežný transfer</w:t>
      </w:r>
      <w:r w:rsidRPr="00581B6C">
        <w:t xml:space="preserve"> </w:t>
      </w:r>
    </w:p>
    <w:p w14:paraId="426C7EBD" w14:textId="77777777" w:rsidR="00581B6C" w:rsidRPr="00581B6C" w:rsidRDefault="00581B6C" w:rsidP="001D4A04">
      <w:pPr>
        <w:ind w:left="426"/>
      </w:pPr>
      <w:r w:rsidRPr="00581B6C">
        <w:t xml:space="preserve">Spoločnosť nemá zákazkovú výstavbu nehnuteľnosti. </w:t>
      </w:r>
    </w:p>
    <w:p w14:paraId="5746EA06" w14:textId="77777777" w:rsidR="00581B6C" w:rsidRPr="00581B6C" w:rsidRDefault="00581B6C" w:rsidP="001D4A04">
      <w:pPr>
        <w:ind w:left="426"/>
      </w:pPr>
      <w:r w:rsidRPr="00581B6C">
        <w:t xml:space="preserve"> </w:t>
      </w:r>
    </w:p>
    <w:p w14:paraId="568CBCC6" w14:textId="77777777" w:rsidR="007644BC" w:rsidRPr="00353800" w:rsidRDefault="00581B6C" w:rsidP="001D4A04">
      <w:pPr>
        <w:ind w:left="426"/>
        <w:rPr>
          <w:i/>
        </w:rPr>
      </w:pPr>
      <w:r w:rsidRPr="00353800">
        <w:rPr>
          <w:b/>
          <w:i/>
        </w:rPr>
        <w:t>Zákazková výstavba nehnuteľnosti – ostatná (nie priebežný transfer)</w:t>
      </w:r>
      <w:r w:rsidRPr="00353800">
        <w:rPr>
          <w:i/>
        </w:rPr>
        <w:t xml:space="preserve"> </w:t>
      </w:r>
    </w:p>
    <w:p w14:paraId="7032D48A" w14:textId="77777777" w:rsidR="00581B6C" w:rsidRPr="00581B6C" w:rsidRDefault="00581B6C" w:rsidP="001D4A04">
      <w:pPr>
        <w:ind w:left="426"/>
      </w:pPr>
      <w:r w:rsidRPr="00581B6C">
        <w:t>Spoločnosť nemá zák</w:t>
      </w:r>
      <w:r w:rsidR="007644BC">
        <w:t>azkovú výstavbu nehnuteľnosti.</w:t>
      </w:r>
    </w:p>
    <w:p w14:paraId="69109F73" w14:textId="77777777" w:rsidR="00581B6C" w:rsidRPr="00581B6C" w:rsidRDefault="00581B6C" w:rsidP="001D4A04">
      <w:r w:rsidRPr="00581B6C">
        <w:t xml:space="preserve"> </w:t>
      </w:r>
    </w:p>
    <w:p w14:paraId="3DC1FF94" w14:textId="77777777" w:rsidR="00581B6C" w:rsidRPr="00581B6C" w:rsidRDefault="00581B6C" w:rsidP="001D4A04">
      <w:pPr>
        <w:pStyle w:val="Nadpis3"/>
        <w:numPr>
          <w:ilvl w:val="0"/>
          <w:numId w:val="5"/>
        </w:numPr>
        <w:ind w:left="426" w:hanging="426"/>
      </w:pPr>
      <w:r w:rsidRPr="00581B6C">
        <w:t xml:space="preserve">Pohľadávky </w:t>
      </w:r>
    </w:p>
    <w:p w14:paraId="5676B3D2" w14:textId="77777777" w:rsidR="00581B6C" w:rsidRPr="00581B6C" w:rsidRDefault="00581B6C" w:rsidP="001D4A04">
      <w:pPr>
        <w:ind w:left="426"/>
      </w:pPr>
      <w:r w:rsidRPr="00581B6C">
        <w:t xml:space="preserve">Pohľadávky pri ich vzniku sa oceňujú ich menovitou hodnotou; postúpené pohľadávky a pohľadávky nadobudnuté vkladom do základného imania sa oceňujú obstarávacou cenou vrátane nákladov súvisiacich </w:t>
      </w:r>
      <w:r w:rsidR="00AB4009">
        <w:br/>
      </w:r>
      <w:r w:rsidRPr="00581B6C">
        <w:t xml:space="preserve">s obstaraním. Toto ocenenie sa znižuje o pochybné a nevymožiteľné pohľadávky. </w:t>
      </w:r>
    </w:p>
    <w:p w14:paraId="22DD5E13" w14:textId="77777777" w:rsidR="00581B6C" w:rsidRPr="00581B6C" w:rsidRDefault="00581B6C" w:rsidP="001D4A04">
      <w:r w:rsidRPr="00581B6C">
        <w:t xml:space="preserve"> </w:t>
      </w:r>
    </w:p>
    <w:p w14:paraId="216ED020" w14:textId="77777777" w:rsidR="007644BC" w:rsidRPr="007644BC" w:rsidRDefault="00581B6C" w:rsidP="001D4A04">
      <w:pPr>
        <w:pStyle w:val="Nadpis3"/>
        <w:numPr>
          <w:ilvl w:val="0"/>
          <w:numId w:val="5"/>
        </w:numPr>
        <w:ind w:left="426"/>
      </w:pPr>
      <w:r w:rsidRPr="007644BC">
        <w:t xml:space="preserve">Peňažné prostriedky a ceniny </w:t>
      </w:r>
    </w:p>
    <w:p w14:paraId="33333192" w14:textId="77777777" w:rsidR="00581B6C" w:rsidRPr="00581B6C" w:rsidRDefault="00581B6C" w:rsidP="001D4A04">
      <w:pPr>
        <w:ind w:left="426"/>
      </w:pPr>
      <w:r w:rsidRPr="00581B6C">
        <w:t xml:space="preserve">Peňažné prostriedky a ceniny sa oceňujú ich menovitou hodnotou. Zníženie ich hodnoty sa vyjadruje opravnou položkou. </w:t>
      </w:r>
    </w:p>
    <w:p w14:paraId="4E016EA0" w14:textId="77777777" w:rsidR="00581B6C" w:rsidRPr="00581B6C" w:rsidRDefault="00581B6C" w:rsidP="001D4A04">
      <w:r w:rsidRPr="00581B6C">
        <w:t xml:space="preserve"> </w:t>
      </w:r>
    </w:p>
    <w:p w14:paraId="27FDDFFF" w14:textId="77777777" w:rsidR="007644BC" w:rsidRPr="007644BC" w:rsidRDefault="00581B6C" w:rsidP="001D4A04">
      <w:pPr>
        <w:pStyle w:val="Odsekzoznamu"/>
        <w:numPr>
          <w:ilvl w:val="0"/>
          <w:numId w:val="5"/>
        </w:numPr>
        <w:ind w:left="426" w:hanging="426"/>
        <w:rPr>
          <w:b/>
        </w:rPr>
      </w:pPr>
      <w:r w:rsidRPr="007644BC">
        <w:rPr>
          <w:b/>
        </w:rPr>
        <w:t xml:space="preserve">Náklady budúcich období a príjmy budúcich období </w:t>
      </w:r>
    </w:p>
    <w:p w14:paraId="5186F461" w14:textId="77777777" w:rsidR="00581B6C" w:rsidRPr="00581B6C" w:rsidRDefault="00581B6C" w:rsidP="001D4A04">
      <w:pPr>
        <w:pStyle w:val="Odsekzoznamu"/>
        <w:ind w:left="426"/>
      </w:pPr>
      <w:r w:rsidRPr="00581B6C">
        <w:t xml:space="preserve">Náklady budúcich období a príjmy budúcich období sa vykazujú vo výške, ktorá je potrebná na dodržanie zásady vecnej a časovej súvislosti s účtovným obdobím. </w:t>
      </w:r>
    </w:p>
    <w:p w14:paraId="415A16AA" w14:textId="77777777" w:rsidR="00581B6C" w:rsidRPr="00581B6C" w:rsidRDefault="00581B6C" w:rsidP="001D4A04">
      <w:r w:rsidRPr="00581B6C">
        <w:t xml:space="preserve"> </w:t>
      </w:r>
    </w:p>
    <w:p w14:paraId="3824410A" w14:textId="77777777" w:rsidR="007644BC" w:rsidRPr="007644BC" w:rsidRDefault="00581B6C" w:rsidP="001D4A04">
      <w:pPr>
        <w:pStyle w:val="Odsekzoznamu"/>
        <w:numPr>
          <w:ilvl w:val="0"/>
          <w:numId w:val="5"/>
        </w:numPr>
        <w:ind w:left="426" w:hanging="426"/>
        <w:rPr>
          <w:b/>
        </w:rPr>
      </w:pPr>
      <w:r w:rsidRPr="007644BC">
        <w:rPr>
          <w:b/>
        </w:rPr>
        <w:t xml:space="preserve">Rezervy </w:t>
      </w:r>
    </w:p>
    <w:p w14:paraId="61DFE8D5" w14:textId="77777777" w:rsidR="00581B6C" w:rsidRPr="00581B6C" w:rsidRDefault="00581B6C" w:rsidP="001D4A04">
      <w:pPr>
        <w:pStyle w:val="Odsekzoznamu"/>
        <w:ind w:left="426"/>
      </w:pPr>
      <w:r w:rsidRPr="00581B6C">
        <w:t xml:space="preserve">Rezervy sú záväzky s neurčitým časovým vymedzením alebo výškou; tvoria sa na krytie známych rizík alebo strát z podnikania. Oceňujú sa v očakávanej výške záväzku. </w:t>
      </w:r>
    </w:p>
    <w:p w14:paraId="65F4292A" w14:textId="77777777" w:rsidR="00581B6C" w:rsidRPr="00581B6C" w:rsidRDefault="00581B6C" w:rsidP="001D4A04">
      <w:r w:rsidRPr="00581B6C">
        <w:t xml:space="preserve"> </w:t>
      </w:r>
    </w:p>
    <w:p w14:paraId="62DC1EC6" w14:textId="77777777" w:rsidR="00BC0B14" w:rsidRPr="00BC0B14" w:rsidRDefault="00BC0B14" w:rsidP="001D4A04">
      <w:pPr>
        <w:pStyle w:val="Odsekzoznamu"/>
        <w:numPr>
          <w:ilvl w:val="0"/>
          <w:numId w:val="5"/>
        </w:numPr>
        <w:ind w:left="426" w:hanging="426"/>
        <w:rPr>
          <w:b/>
        </w:rPr>
      </w:pPr>
      <w:r w:rsidRPr="00BC0B14">
        <w:rPr>
          <w:b/>
        </w:rPr>
        <w:t>Záväzky</w:t>
      </w:r>
    </w:p>
    <w:p w14:paraId="31958F10" w14:textId="77777777" w:rsidR="00581B6C" w:rsidRPr="00581B6C" w:rsidRDefault="00581B6C" w:rsidP="001D4A04">
      <w:pPr>
        <w:pStyle w:val="Odsekzoznamu"/>
        <w:ind w:left="426"/>
      </w:pPr>
      <w:r w:rsidRPr="00581B6C">
        <w:t xml:space="preserve">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 </w:t>
      </w:r>
    </w:p>
    <w:p w14:paraId="519E1953" w14:textId="77777777" w:rsidR="00581B6C" w:rsidRPr="00581B6C" w:rsidRDefault="00581B6C" w:rsidP="001D4A04">
      <w:r w:rsidRPr="00581B6C">
        <w:t xml:space="preserve"> </w:t>
      </w:r>
    </w:p>
    <w:p w14:paraId="393E6E0D" w14:textId="77777777" w:rsidR="00BC0B14" w:rsidRPr="00BC0B14" w:rsidRDefault="00581B6C" w:rsidP="001D4A04">
      <w:pPr>
        <w:pStyle w:val="Odsekzoznamu"/>
        <w:numPr>
          <w:ilvl w:val="0"/>
          <w:numId w:val="5"/>
        </w:numPr>
        <w:ind w:left="426" w:hanging="426"/>
        <w:rPr>
          <w:b/>
        </w:rPr>
      </w:pPr>
      <w:r w:rsidRPr="00BC0B14">
        <w:rPr>
          <w:b/>
        </w:rPr>
        <w:lastRenderedPageBreak/>
        <w:t xml:space="preserve">Odložené dane </w:t>
      </w:r>
    </w:p>
    <w:p w14:paraId="2B10CDF4" w14:textId="77777777" w:rsidR="00581B6C" w:rsidRPr="00581B6C" w:rsidRDefault="00581B6C" w:rsidP="001D4A04">
      <w:pPr>
        <w:pStyle w:val="Odsekzoznamu"/>
        <w:ind w:left="426"/>
      </w:pPr>
      <w:r w:rsidRPr="00581B6C">
        <w:t xml:space="preserve">Odložené dane (odložená daňová pohľadávka a odložený daňový záväzok) sa vzťahujú na: a) dočasné rozdiely medzi účtovnou hodnotou majetku a účtovnou hodnotou záväzkov vykázanou v súvahe a ich daňovou základňou, b) možnosť  umorovať  daňovú  stratu  v budúcnosti,  ktorou  sa  rozumie  možnosť  odpočítať  daňovú  stratu od základu dane v budúcnosti, c) možnosť previesť nevyužité daňové odpočty a iné daňové nároky do budúcich období. </w:t>
      </w:r>
    </w:p>
    <w:p w14:paraId="3EB9CC54" w14:textId="77777777" w:rsidR="00581B6C" w:rsidRPr="00581B6C" w:rsidRDefault="00581B6C" w:rsidP="001D4A04">
      <w:r w:rsidRPr="00581B6C">
        <w:t xml:space="preserve"> </w:t>
      </w:r>
    </w:p>
    <w:p w14:paraId="78E07F50" w14:textId="77777777" w:rsidR="00BC0B14" w:rsidRPr="00BC0B14" w:rsidRDefault="00581B6C" w:rsidP="001D4A04">
      <w:pPr>
        <w:pStyle w:val="Odsekzoznamu"/>
        <w:numPr>
          <w:ilvl w:val="0"/>
          <w:numId w:val="5"/>
        </w:numPr>
        <w:ind w:left="426" w:hanging="426"/>
        <w:rPr>
          <w:b/>
        </w:rPr>
      </w:pPr>
      <w:r w:rsidRPr="00BC0B14">
        <w:rPr>
          <w:b/>
        </w:rPr>
        <w:t xml:space="preserve">Výdavky budúcich období a výnosy budúcich období </w:t>
      </w:r>
    </w:p>
    <w:p w14:paraId="5781273B" w14:textId="77777777" w:rsidR="00581B6C" w:rsidRPr="00581B6C" w:rsidRDefault="00581B6C" w:rsidP="001D4A04">
      <w:pPr>
        <w:pStyle w:val="Odsekzoznamu"/>
        <w:ind w:left="426"/>
      </w:pPr>
      <w:r w:rsidRPr="00581B6C">
        <w:t xml:space="preserve">Výdavky budúcich období a výnosy budúcich období sa vykazujú vo výške, ktorá je potrebná na dodržanie zásady vecnej a časovej súvislosti s účtovným obdobím. </w:t>
      </w:r>
    </w:p>
    <w:p w14:paraId="10CAF65A" w14:textId="77777777" w:rsidR="00581B6C" w:rsidRPr="00581B6C" w:rsidRDefault="00581B6C" w:rsidP="001D4A04">
      <w:r w:rsidRPr="00581B6C">
        <w:t xml:space="preserve"> </w:t>
      </w:r>
    </w:p>
    <w:p w14:paraId="55598E18" w14:textId="77777777" w:rsidR="00BC0B14" w:rsidRDefault="00581B6C" w:rsidP="001D4A04">
      <w:pPr>
        <w:pStyle w:val="Odsekzoznamu"/>
        <w:numPr>
          <w:ilvl w:val="0"/>
          <w:numId w:val="5"/>
        </w:numPr>
        <w:ind w:left="426" w:hanging="426"/>
      </w:pPr>
      <w:r w:rsidRPr="00BC0B14">
        <w:rPr>
          <w:b/>
        </w:rPr>
        <w:t>Emisné kvóty</w:t>
      </w:r>
      <w:r w:rsidRPr="00581B6C">
        <w:t xml:space="preserve"> </w:t>
      </w:r>
    </w:p>
    <w:p w14:paraId="67AD1FC9" w14:textId="77777777" w:rsidR="00581B6C" w:rsidRPr="00581B6C" w:rsidRDefault="00581B6C" w:rsidP="001D4A04">
      <w:pPr>
        <w:pStyle w:val="Odsekzoznamu"/>
        <w:ind w:left="426"/>
      </w:pPr>
      <w:r w:rsidRPr="00581B6C">
        <w:t xml:space="preserve">Spoločnosť neobchoduje s emisnými kvótami. </w:t>
      </w:r>
    </w:p>
    <w:p w14:paraId="77A93F87" w14:textId="77777777" w:rsidR="00581B6C" w:rsidRPr="00BC0B14" w:rsidRDefault="00581B6C" w:rsidP="001D4A04">
      <w:pPr>
        <w:rPr>
          <w:b/>
        </w:rPr>
      </w:pPr>
      <w:r w:rsidRPr="00581B6C">
        <w:t xml:space="preserve"> </w:t>
      </w:r>
    </w:p>
    <w:p w14:paraId="32F71242" w14:textId="77777777" w:rsidR="00BC0B14" w:rsidRPr="00BC0B14" w:rsidRDefault="00581B6C" w:rsidP="001D4A04">
      <w:pPr>
        <w:pStyle w:val="Odsekzoznamu"/>
        <w:numPr>
          <w:ilvl w:val="0"/>
          <w:numId w:val="5"/>
        </w:numPr>
        <w:ind w:left="426" w:hanging="426"/>
        <w:rPr>
          <w:b/>
        </w:rPr>
      </w:pPr>
      <w:r w:rsidRPr="00BC0B14">
        <w:rPr>
          <w:b/>
        </w:rPr>
        <w:t>D</w:t>
      </w:r>
      <w:r w:rsidR="00BC0B14" w:rsidRPr="00BC0B14">
        <w:rPr>
          <w:b/>
        </w:rPr>
        <w:t>otácie zo štátneho rozpočtu</w:t>
      </w:r>
    </w:p>
    <w:p w14:paraId="4B843D53" w14:textId="77777777" w:rsidR="00581B6C" w:rsidRPr="00581B6C" w:rsidRDefault="00581B6C" w:rsidP="001D4A04">
      <w:pPr>
        <w:ind w:left="426"/>
      </w:pPr>
      <w:r w:rsidRPr="00581B6C">
        <w:t xml:space="preserve">Spoločnosť nemá dotácie zo štátneho rozpočtu. </w:t>
      </w:r>
    </w:p>
    <w:p w14:paraId="2B3180B4" w14:textId="77777777" w:rsidR="00581B6C" w:rsidRPr="00581B6C" w:rsidRDefault="00581B6C" w:rsidP="001D4A04">
      <w:r w:rsidRPr="00581B6C">
        <w:t xml:space="preserve"> </w:t>
      </w:r>
    </w:p>
    <w:p w14:paraId="25235448" w14:textId="77777777" w:rsidR="00BC0B14" w:rsidRPr="00BC0B14" w:rsidRDefault="00BC0B14" w:rsidP="001D4A04">
      <w:pPr>
        <w:pStyle w:val="Odsekzoznamu"/>
        <w:numPr>
          <w:ilvl w:val="0"/>
          <w:numId w:val="5"/>
        </w:numPr>
        <w:ind w:left="426" w:hanging="426"/>
        <w:rPr>
          <w:b/>
        </w:rPr>
      </w:pPr>
      <w:r w:rsidRPr="00BC0B14">
        <w:rPr>
          <w:b/>
        </w:rPr>
        <w:t>Prenájom (lízing)</w:t>
      </w:r>
    </w:p>
    <w:p w14:paraId="57650E4B" w14:textId="77777777" w:rsidR="00581B6C" w:rsidRPr="00581B6C" w:rsidRDefault="00581B6C" w:rsidP="001D4A04">
      <w:pPr>
        <w:ind w:left="426"/>
      </w:pPr>
      <w:r w:rsidRPr="00581B6C">
        <w:t xml:space="preserve">Operatívny prenájom. Majetok prenajatý na základe operatívneho prenájmu vykazuje ako svoj majetok jeho vlastník, nie nájomca. </w:t>
      </w:r>
    </w:p>
    <w:p w14:paraId="5AE23FAA" w14:textId="77777777" w:rsidR="00581B6C" w:rsidRPr="00581B6C" w:rsidRDefault="00581B6C" w:rsidP="001D4A04">
      <w:r w:rsidRPr="00581B6C">
        <w:t xml:space="preserve"> </w:t>
      </w:r>
    </w:p>
    <w:p w14:paraId="34B15698" w14:textId="77777777" w:rsidR="00581B6C" w:rsidRPr="00581B6C" w:rsidRDefault="00581B6C" w:rsidP="001D4A04">
      <w:pPr>
        <w:ind w:left="426"/>
      </w:pPr>
      <w:r w:rsidRPr="00581B6C">
        <w:t xml:space="preserve">Finančný prenájom (s kúpnou opciou; bez kúpnej opcie je považovaný za operatívny prenájom). Majetok prenajatý na základe zmluvy uzatvorenej do 31. decembra 2003 vykazuje ako svoj majetok jeho vlastník, nie nájomca. Majetok prenajatý na základe zmluvy uzatvorenej 1. januára 2004 a neskôr vykazuje ako svoj majetok jeho nájomca, nie vlastník. </w:t>
      </w:r>
    </w:p>
    <w:p w14:paraId="1253C609" w14:textId="77777777" w:rsidR="00581B6C" w:rsidRPr="00581B6C" w:rsidRDefault="00581B6C" w:rsidP="001D4A04">
      <w:r w:rsidRPr="00581B6C">
        <w:t xml:space="preserve"> </w:t>
      </w:r>
    </w:p>
    <w:p w14:paraId="32E0FF51" w14:textId="77777777" w:rsidR="00BC0B14" w:rsidRPr="00BC0B14" w:rsidRDefault="00BC0B14" w:rsidP="001D4A04">
      <w:pPr>
        <w:pStyle w:val="Odsekzoznamu"/>
        <w:numPr>
          <w:ilvl w:val="0"/>
          <w:numId w:val="5"/>
        </w:numPr>
        <w:ind w:left="426" w:hanging="426"/>
        <w:rPr>
          <w:b/>
        </w:rPr>
      </w:pPr>
      <w:r w:rsidRPr="00BC0B14">
        <w:rPr>
          <w:b/>
        </w:rPr>
        <w:t>Deriváty</w:t>
      </w:r>
    </w:p>
    <w:p w14:paraId="7CAF9B2B" w14:textId="77777777" w:rsidR="00581B6C" w:rsidRPr="00581B6C" w:rsidRDefault="00581B6C" w:rsidP="001D4A04">
      <w:pPr>
        <w:ind w:left="426"/>
      </w:pPr>
      <w:r w:rsidRPr="00581B6C">
        <w:t xml:space="preserve">Deriváty sa oceňujú reálnou hodnotou. </w:t>
      </w:r>
    </w:p>
    <w:p w14:paraId="77E0AB2B" w14:textId="77777777" w:rsidR="00581B6C" w:rsidRPr="00581B6C" w:rsidRDefault="00581B6C" w:rsidP="001D4A04">
      <w:r w:rsidRPr="00581B6C">
        <w:t xml:space="preserve"> </w:t>
      </w:r>
    </w:p>
    <w:p w14:paraId="011375DA" w14:textId="77777777" w:rsidR="00581B6C" w:rsidRPr="00581B6C" w:rsidRDefault="00581B6C" w:rsidP="001D4A04">
      <w:pPr>
        <w:ind w:left="426"/>
      </w:pPr>
      <w:r w:rsidRPr="00581B6C">
        <w:t xml:space="preserve">Zmeny reálnych hodnôt zabezpečovacích derivátov sa účtujú bez vplyvu na výsledok hospodárenia, priamo do vlastného imania. </w:t>
      </w:r>
    </w:p>
    <w:p w14:paraId="629CEEF4" w14:textId="77777777" w:rsidR="00581B6C" w:rsidRPr="00581B6C" w:rsidRDefault="00581B6C" w:rsidP="001D4A04">
      <w:pPr>
        <w:ind w:left="426"/>
      </w:pPr>
      <w:r w:rsidRPr="00581B6C">
        <w:t xml:space="preserve"> </w:t>
      </w:r>
    </w:p>
    <w:p w14:paraId="398800C7" w14:textId="77777777" w:rsidR="00581B6C" w:rsidRPr="00581B6C" w:rsidRDefault="00581B6C" w:rsidP="001D4A04">
      <w:pPr>
        <w:ind w:left="426"/>
      </w:pPr>
      <w:r w:rsidRPr="00581B6C">
        <w:t xml:space="preserve">Zmeny reálnych hodnôt derivátov určených na obchodovanie na tuzemskej burze, zahraničnej burze alebo na inom verejnom trhu sa účtujú s vplyvom na výsledok hospodárenia. </w:t>
      </w:r>
    </w:p>
    <w:p w14:paraId="31929415" w14:textId="77777777" w:rsidR="00581B6C" w:rsidRPr="00581B6C" w:rsidRDefault="00581B6C" w:rsidP="001D4A04">
      <w:pPr>
        <w:ind w:left="426"/>
      </w:pPr>
      <w:r w:rsidRPr="00581B6C">
        <w:t xml:space="preserve"> </w:t>
      </w:r>
    </w:p>
    <w:p w14:paraId="5F47AF89" w14:textId="77777777" w:rsidR="00581B6C" w:rsidRPr="00581B6C" w:rsidRDefault="00581B6C" w:rsidP="001D4A04">
      <w:pPr>
        <w:ind w:left="426"/>
      </w:pPr>
      <w:r w:rsidRPr="00581B6C">
        <w:t xml:space="preserve">Zmeny reálnych hodnôt derivátov určených na obchodovanie na neverejnom trhu sa účtujú bez vplyvu </w:t>
      </w:r>
      <w:r w:rsidR="00AB4009">
        <w:br/>
      </w:r>
      <w:r w:rsidRPr="00581B6C">
        <w:t xml:space="preserve">na výsledok hospodárenia, priamo do vlastného imania. </w:t>
      </w:r>
    </w:p>
    <w:p w14:paraId="5C2606AA" w14:textId="77777777" w:rsidR="00581B6C" w:rsidRPr="00581B6C" w:rsidRDefault="00581B6C" w:rsidP="001D4A04">
      <w:r w:rsidRPr="00581B6C">
        <w:t xml:space="preserve"> </w:t>
      </w:r>
    </w:p>
    <w:p w14:paraId="39DA972D" w14:textId="77777777" w:rsidR="00BC0B14" w:rsidRPr="00BC0B14" w:rsidRDefault="00581B6C" w:rsidP="001D4A04">
      <w:pPr>
        <w:pStyle w:val="Odsekzoznamu"/>
        <w:numPr>
          <w:ilvl w:val="0"/>
          <w:numId w:val="5"/>
        </w:numPr>
        <w:ind w:left="426" w:hanging="426"/>
        <w:rPr>
          <w:b/>
        </w:rPr>
      </w:pPr>
      <w:r w:rsidRPr="00BC0B14">
        <w:rPr>
          <w:b/>
        </w:rPr>
        <w:t xml:space="preserve">Majetok </w:t>
      </w:r>
      <w:r w:rsidR="00BC0B14" w:rsidRPr="00BC0B14">
        <w:rPr>
          <w:b/>
        </w:rPr>
        <w:t>a záväzky zabezpečené derivátmi</w:t>
      </w:r>
    </w:p>
    <w:p w14:paraId="11E67703" w14:textId="77777777" w:rsidR="00581B6C" w:rsidRPr="00581B6C" w:rsidRDefault="00581B6C" w:rsidP="001D4A04">
      <w:pPr>
        <w:ind w:left="426"/>
      </w:pPr>
      <w:r w:rsidRPr="00581B6C">
        <w:t xml:space="preserve">Majetok a záväzky zabezpečené derivátmi sa oceňujú reálnou hodnotou. Zmeny reálnych hodnôt majetku </w:t>
      </w:r>
      <w:r w:rsidR="00AB4009">
        <w:br/>
      </w:r>
      <w:r w:rsidRPr="00581B6C">
        <w:t xml:space="preserve">a záväzkov zabezpečených derivátmi sa účtujú bez vplyvu na výsledok hospodárenia, priamo do vlastného imania. </w:t>
      </w:r>
    </w:p>
    <w:p w14:paraId="51706383" w14:textId="77777777" w:rsidR="00581B6C" w:rsidRPr="00581B6C" w:rsidRDefault="00581B6C" w:rsidP="001D4A04">
      <w:r w:rsidRPr="00581B6C">
        <w:t xml:space="preserve"> </w:t>
      </w:r>
    </w:p>
    <w:p w14:paraId="5FA685FC" w14:textId="77777777" w:rsidR="00BC0B14" w:rsidRPr="00BC0B14" w:rsidRDefault="00581B6C" w:rsidP="001D4A04">
      <w:pPr>
        <w:pStyle w:val="Odsekzoznamu"/>
        <w:numPr>
          <w:ilvl w:val="0"/>
          <w:numId w:val="5"/>
        </w:numPr>
        <w:ind w:left="426" w:hanging="426"/>
        <w:rPr>
          <w:b/>
        </w:rPr>
      </w:pPr>
      <w:r w:rsidRPr="00BC0B14">
        <w:rPr>
          <w:b/>
        </w:rPr>
        <w:t xml:space="preserve">Cudzia mena </w:t>
      </w:r>
    </w:p>
    <w:p w14:paraId="126EF5E2" w14:textId="77777777" w:rsidR="00581B6C" w:rsidRPr="00581B6C" w:rsidRDefault="00581B6C" w:rsidP="001D4A04">
      <w:pPr>
        <w:ind w:left="426"/>
      </w:pPr>
      <w:r w:rsidRPr="00581B6C">
        <w:t xml:space="preserve">Majetok a záväzky vyjadrené v cudzej mene sa ku dňu uskutočnenia účtovného prípadu prepočítavajú </w:t>
      </w:r>
      <w:r w:rsidR="00AB4009">
        <w:br/>
      </w:r>
      <w:r w:rsidRPr="00581B6C">
        <w:t xml:space="preserve">na menu euro referenčným výmenným kurzom určeným a vyhláseným Európskou centrálnou bankou alebo Národnou bankou Slovenska v deň predchádzajúci dňu uskutočnenia účtovného prípadu. </w:t>
      </w:r>
    </w:p>
    <w:p w14:paraId="45DB90B4" w14:textId="77777777" w:rsidR="00581B6C" w:rsidRPr="00581B6C" w:rsidRDefault="00581B6C" w:rsidP="001D4A04">
      <w:r w:rsidRPr="00581B6C">
        <w:t xml:space="preserve"> </w:t>
      </w:r>
    </w:p>
    <w:p w14:paraId="134B2CAC" w14:textId="77777777" w:rsidR="00581B6C" w:rsidRPr="00581B6C" w:rsidRDefault="00581B6C" w:rsidP="001D4A04">
      <w:pPr>
        <w:ind w:left="426"/>
      </w:pPr>
      <w:r w:rsidRPr="00581B6C">
        <w:t xml:space="preserve">Majetok a záväzky vyjadrené v cudzej mene (okrem prijatých a poskytnutých preddavkov) sa ku dňu, </w:t>
      </w:r>
      <w:r w:rsidR="00AB4009">
        <w:br/>
      </w:r>
      <w:r w:rsidRPr="00581B6C">
        <w:t xml:space="preserve">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14:paraId="45FD8FCF" w14:textId="77777777" w:rsidR="00581B6C" w:rsidRPr="00581B6C" w:rsidRDefault="00581B6C" w:rsidP="001D4A04">
      <w:pPr>
        <w:ind w:left="426"/>
      </w:pPr>
      <w:r w:rsidRPr="00581B6C">
        <w:t xml:space="preserve"> </w:t>
      </w:r>
    </w:p>
    <w:p w14:paraId="2B82E36C" w14:textId="77777777" w:rsidR="00581B6C" w:rsidRPr="00581B6C" w:rsidRDefault="00581B6C" w:rsidP="001D4A04">
      <w:pPr>
        <w:ind w:left="426"/>
      </w:pPr>
      <w:r w:rsidRPr="00581B6C">
        <w:lastRenderedPageBreak/>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w:t>
      </w:r>
    </w:p>
    <w:p w14:paraId="575B7D4D" w14:textId="77777777" w:rsidR="00581B6C" w:rsidRPr="00581B6C" w:rsidRDefault="00581B6C" w:rsidP="001D4A04">
      <w:pPr>
        <w:ind w:left="426"/>
      </w:pPr>
      <w:r w:rsidRPr="00581B6C">
        <w:t xml:space="preserve"> </w:t>
      </w:r>
    </w:p>
    <w:p w14:paraId="6BE2CF5B" w14:textId="77777777" w:rsidR="00581B6C" w:rsidRPr="00581B6C" w:rsidRDefault="00581B6C" w:rsidP="001D4A04">
      <w:pPr>
        <w:ind w:left="426"/>
      </w:pPr>
      <w:r w:rsidRPr="00581B6C">
        <w:t xml:space="preserve">Prijaté a poskytnuté preddavky v cudzej mene na účet zriadený v eurách a z účtu zriadeného v eurách sa prepočítavajú na menu euro kurzom, za ktorý boli tieto hodnoty nakúpené alebo predané. </w:t>
      </w:r>
    </w:p>
    <w:p w14:paraId="7739D4D6" w14:textId="77777777" w:rsidR="00581B6C" w:rsidRPr="00581B6C" w:rsidRDefault="00581B6C" w:rsidP="001D4A04">
      <w:pPr>
        <w:ind w:left="426"/>
      </w:pPr>
      <w:r w:rsidRPr="00581B6C">
        <w:t xml:space="preserve"> </w:t>
      </w:r>
    </w:p>
    <w:p w14:paraId="00A6FC79" w14:textId="77777777" w:rsidR="002A1BC1" w:rsidRDefault="00581B6C" w:rsidP="001D4A04">
      <w:pPr>
        <w:ind w:left="426"/>
      </w:pPr>
      <w:r w:rsidRPr="00581B6C">
        <w:t xml:space="preserve">Prijaté a poskytnuté preddavky sa ku dňu, ku ktorému sa zostavuje účtovná závierka, na menu euro už neprepočítavajú. </w:t>
      </w:r>
    </w:p>
    <w:p w14:paraId="213062A2" w14:textId="77777777" w:rsidR="001D4A04" w:rsidRDefault="001D4A04" w:rsidP="001D4A04">
      <w:pPr>
        <w:ind w:left="426"/>
      </w:pPr>
    </w:p>
    <w:p w14:paraId="5844AEED" w14:textId="77777777" w:rsidR="002A1BC1" w:rsidRPr="00581B6C" w:rsidRDefault="002A1BC1" w:rsidP="001D4A04"/>
    <w:p w14:paraId="5DF7A9C7" w14:textId="77777777" w:rsidR="00BC0B14" w:rsidRDefault="00581B6C" w:rsidP="001D4A04">
      <w:pPr>
        <w:pStyle w:val="Odsekzoznamu"/>
        <w:numPr>
          <w:ilvl w:val="0"/>
          <w:numId w:val="5"/>
        </w:numPr>
        <w:ind w:left="426" w:hanging="426"/>
        <w:rPr>
          <w:b/>
        </w:rPr>
      </w:pPr>
      <w:r w:rsidRPr="00BC0B14">
        <w:rPr>
          <w:b/>
        </w:rPr>
        <w:t xml:space="preserve">Výnosy </w:t>
      </w:r>
    </w:p>
    <w:p w14:paraId="01391A34" w14:textId="77777777" w:rsidR="00581B6C" w:rsidRDefault="00581B6C" w:rsidP="001D4A04">
      <w:pPr>
        <w:pStyle w:val="Odsekzoznamu"/>
        <w:ind w:left="426"/>
      </w:pPr>
      <w:r w:rsidRPr="00581B6C">
        <w:t xml:space="preserve">Tržby za vlastné výkony a tovar neobsahujú DPH. Sú tiež znížené o zľavy a zrážky (rabaty, bonusy, skontá, dobropisy a pod.), bez ohľadu na to, či zákazník mal vopred na zľavu nárok, alebo či ide o dodatočne uznanú zľavu. </w:t>
      </w:r>
    </w:p>
    <w:p w14:paraId="06AEE761" w14:textId="77777777" w:rsidR="00BC0B14" w:rsidRPr="00BC0B14" w:rsidRDefault="00BC0B14" w:rsidP="001D4A04">
      <w:pPr>
        <w:pStyle w:val="Odsekzoznamu"/>
        <w:ind w:left="426"/>
        <w:rPr>
          <w:b/>
        </w:rPr>
      </w:pPr>
    </w:p>
    <w:p w14:paraId="7EEF2756" w14:textId="77777777" w:rsidR="00581B6C" w:rsidRPr="00581B6C" w:rsidRDefault="00581B6C" w:rsidP="001D4A04">
      <w:pPr>
        <w:pStyle w:val="Nadpis2"/>
      </w:pPr>
      <w:r>
        <w:t xml:space="preserve"> </w:t>
      </w:r>
      <w:r w:rsidRPr="00581B6C">
        <w:t xml:space="preserve">F. </w:t>
      </w:r>
      <w:r w:rsidR="002A1BC1">
        <w:t>UDALOSTI, KTORÉ NASTALI PO DNI, KU KTORÉMU SA ZOSTAVUJE ÚČTOVNÁ ZÁVIERKA</w:t>
      </w:r>
      <w:r w:rsidRPr="00581B6C">
        <w:t xml:space="preserve"> </w:t>
      </w:r>
    </w:p>
    <w:p w14:paraId="37C5154D" w14:textId="77777777" w:rsidR="00581B6C" w:rsidRPr="00581B6C" w:rsidRDefault="00581B6C" w:rsidP="001D4A04">
      <w:r w:rsidRPr="00581B6C">
        <w:t xml:space="preserve"> </w:t>
      </w:r>
    </w:p>
    <w:p w14:paraId="24DC974F" w14:textId="77777777" w:rsidR="00F51CC6" w:rsidRDefault="00F51CC6" w:rsidP="00F51CC6">
      <w:pPr>
        <w:rPr>
          <w:b/>
          <w:bCs/>
        </w:rPr>
      </w:pPr>
    </w:p>
    <w:p w14:paraId="3DA5858B" w14:textId="7B8DA2AF" w:rsidR="00F51CC6" w:rsidRPr="00F40C2D" w:rsidRDefault="00F51CC6" w:rsidP="00F51CC6">
      <w:pPr>
        <w:autoSpaceDE w:val="0"/>
        <w:autoSpaceDN w:val="0"/>
        <w:rPr>
          <w:color w:val="000000"/>
        </w:rPr>
      </w:pPr>
      <w:r w:rsidRPr="00F40C2D">
        <w:rPr>
          <w:color w:val="000000"/>
        </w:rPr>
        <w:t xml:space="preserve">Koncom roka 2019 sa prvýkrát objavili správy z Číny o </w:t>
      </w:r>
      <w:proofErr w:type="spellStart"/>
      <w:r w:rsidRPr="00F40C2D">
        <w:rPr>
          <w:color w:val="000000"/>
        </w:rPr>
        <w:t>koronavíruse</w:t>
      </w:r>
      <w:proofErr w:type="spellEnd"/>
      <w:r w:rsidRPr="00F40C2D">
        <w:rPr>
          <w:color w:val="000000"/>
        </w:rPr>
        <w:t>. V prvých mesiacoch roku 2020 sa vírus rozšíril do celého sveta a jeho negatívny vplyv nadobudol veľké rozmery.</w:t>
      </w:r>
      <w:r w:rsidR="00FF1F71" w:rsidRPr="00F40C2D">
        <w:rPr>
          <w:color w:val="000000"/>
        </w:rPr>
        <w:t xml:space="preserve"> N</w:t>
      </w:r>
      <w:r w:rsidRPr="00F40C2D">
        <w:rPr>
          <w:color w:val="000000"/>
        </w:rPr>
        <w:t>akoľko sa však situácia stále mení, preto nemožno predvídať budúce</w:t>
      </w:r>
      <w:r w:rsidR="00FF1F71" w:rsidRPr="00F40C2D">
        <w:rPr>
          <w:color w:val="000000"/>
        </w:rPr>
        <w:t xml:space="preserve"> </w:t>
      </w:r>
      <w:r w:rsidRPr="00F40C2D">
        <w:rPr>
          <w:color w:val="000000"/>
        </w:rPr>
        <w:t>dopad</w:t>
      </w:r>
      <w:r w:rsidR="00FF1F71" w:rsidRPr="00F40C2D">
        <w:rPr>
          <w:color w:val="000000"/>
        </w:rPr>
        <w:t xml:space="preserve">y </w:t>
      </w:r>
      <w:r w:rsidR="00B96B0F" w:rsidRPr="00F40C2D">
        <w:rPr>
          <w:color w:val="000000"/>
        </w:rPr>
        <w:t>na podnikateľskú činnosť spoločnosti.</w:t>
      </w:r>
      <w:r w:rsidRPr="00F40C2D">
        <w:rPr>
          <w:color w:val="000000"/>
        </w:rPr>
        <w:t xml:space="preserve">. </w:t>
      </w:r>
    </w:p>
    <w:p w14:paraId="4CC8E6F9" w14:textId="3293BC5E" w:rsidR="00F51CC6" w:rsidRPr="00F40C2D" w:rsidRDefault="00F51CC6" w:rsidP="00F51CC6">
      <w:pPr>
        <w:autoSpaceDE w:val="0"/>
        <w:autoSpaceDN w:val="0"/>
      </w:pPr>
      <w:r w:rsidRPr="00F40C2D">
        <w:rPr>
          <w:color w:val="000000"/>
        </w:rPr>
        <w:t>Manažment bude pokračovať v monitorovaní potenciálneho dopadu a podnikne všetky možné kroky na zmiernenie akýchkoľvek negatívnych účinkov na spoločnosť a jej zamestnancov.</w:t>
      </w:r>
    </w:p>
    <w:p w14:paraId="5251B513" w14:textId="77777777" w:rsidR="00F51CC6" w:rsidRDefault="00F51CC6" w:rsidP="00F51CC6"/>
    <w:p w14:paraId="06743730" w14:textId="77777777" w:rsidR="002A1BC1" w:rsidRDefault="002A1BC1" w:rsidP="001D4A04"/>
    <w:p w14:paraId="3375DD38" w14:textId="77777777" w:rsidR="002A1BC1" w:rsidRDefault="002A1BC1" w:rsidP="001D4A04">
      <w:pPr>
        <w:pStyle w:val="Nadpis1"/>
      </w:pPr>
      <w:r>
        <w:t>G. OSTATNÉ INFORMÁCIE</w:t>
      </w:r>
    </w:p>
    <w:p w14:paraId="4BB46A56" w14:textId="77777777" w:rsidR="002A1BC1" w:rsidRPr="002A1BC1" w:rsidRDefault="002A1BC1" w:rsidP="001D4A04"/>
    <w:p w14:paraId="63603989" w14:textId="77777777" w:rsidR="002A1BC1" w:rsidRDefault="002A1BC1" w:rsidP="001D4A04">
      <w:pPr>
        <w:pStyle w:val="Nadpis2"/>
        <w:ind w:left="426" w:hanging="426"/>
      </w:pPr>
      <w:r>
        <w:t>1.  Informácie o výlučných právach alebo osobitných právach udelených účtovnej jednotke</w:t>
      </w:r>
    </w:p>
    <w:p w14:paraId="7D8C23DE" w14:textId="77777777" w:rsidR="00A9403A" w:rsidRPr="00DF187C" w:rsidRDefault="001A7887" w:rsidP="001D4A04">
      <w:pPr>
        <w:spacing w:before="240" w:line="240" w:lineRule="auto"/>
        <w:ind w:left="426"/>
        <w:rPr>
          <w:rFonts w:eastAsia="MS Gothic"/>
          <w:b/>
          <w:szCs w:val="24"/>
          <w14:textOutline w14:w="0" w14:cap="rnd" w14:cmpd="sng" w14:algn="ctr">
            <w14:solidFill>
              <w14:schemeClr w14:val="tx1"/>
            </w14:solidFill>
            <w14:prstDash w14:val="solid"/>
            <w14:bevel/>
          </w14:textOutline>
        </w:rPr>
      </w:pPr>
      <w:r>
        <w:rPr>
          <w:rFonts w:eastAsia="MS Gothic"/>
          <w:b/>
          <w:szCs w:val="24"/>
          <w14:textOutline w14:w="0" w14:cap="rnd" w14:cmpd="sng" w14:algn="ctr">
            <w14:solidFill>
              <w14:schemeClr w14:val="tx1"/>
            </w14:solidFill>
            <w14:prstDash w14:val="solid"/>
            <w14:bevel/>
          </w14:textOutline>
        </w:rPr>
        <w:t>Ďalšie informácie týkajúce sa u</w:t>
      </w:r>
      <w:r w:rsidR="00A9403A" w:rsidRPr="00DF187C">
        <w:rPr>
          <w:rFonts w:eastAsia="MS Gothic"/>
          <w:b/>
          <w:szCs w:val="24"/>
          <w14:textOutline w14:w="0" w14:cap="rnd" w14:cmpd="sng" w14:algn="ctr">
            <w14:solidFill>
              <w14:schemeClr w14:val="tx1"/>
            </w14:solidFill>
            <w14:prstDash w14:val="solid"/>
            <w14:bevel/>
          </w14:textOutline>
        </w:rPr>
        <w:t>del</w:t>
      </w:r>
      <w:r>
        <w:rPr>
          <w:rFonts w:eastAsia="MS Gothic"/>
          <w:b/>
          <w:szCs w:val="24"/>
          <w14:textOutline w14:w="0" w14:cap="rnd" w14:cmpd="sng" w14:algn="ctr">
            <w14:solidFill>
              <w14:schemeClr w14:val="tx1"/>
            </w14:solidFill>
            <w14:prstDash w14:val="solid"/>
            <w14:bevel/>
          </w14:textOutline>
        </w:rPr>
        <w:t>e</w:t>
      </w:r>
      <w:r w:rsidR="00A9403A" w:rsidRPr="00DF187C">
        <w:rPr>
          <w:rFonts w:eastAsia="MS Gothic"/>
          <w:b/>
          <w:szCs w:val="24"/>
          <w14:textOutline w14:w="0" w14:cap="rnd" w14:cmpd="sng" w14:algn="ctr">
            <w14:solidFill>
              <w14:schemeClr w14:val="tx1"/>
            </w14:solidFill>
            <w14:prstDash w14:val="solid"/>
            <w14:bevel/>
          </w14:textOutline>
        </w:rPr>
        <w:t xml:space="preserve">ných výlučných práv alebo osobitných práv, a práv poskytovať služby vo verejnom záujme </w:t>
      </w:r>
      <w:r w:rsidR="00A9403A" w:rsidRPr="00DF187C">
        <w:rPr>
          <w:rFonts w:eastAsia="MS Gothic"/>
          <w:szCs w:val="24"/>
          <w14:textOutline w14:w="0" w14:cap="rnd" w14:cmpd="sng" w14:algn="ctr">
            <w14:solidFill>
              <w14:schemeClr w14:val="tx1"/>
            </w14:solidFill>
            <w14:prstDash w14:val="solid"/>
            <w14:bevel/>
          </w14:textOutline>
        </w:rPr>
        <w:t xml:space="preserve">(formy prijatej náhrady, účtovné zásady použité pri prideľovaní nákladov </w:t>
      </w:r>
      <w:r w:rsidR="00511570">
        <w:rPr>
          <w:rFonts w:eastAsia="MS Gothic"/>
          <w:szCs w:val="24"/>
          <w14:textOutline w14:w="0" w14:cap="rnd" w14:cmpd="sng" w14:algn="ctr">
            <w14:solidFill>
              <w14:schemeClr w14:val="tx1"/>
            </w14:solidFill>
            <w14:prstDash w14:val="solid"/>
            <w14:bevel/>
          </w14:textOutline>
        </w:rPr>
        <w:br/>
      </w:r>
      <w:r w:rsidR="00A9403A" w:rsidRPr="00DF187C">
        <w:rPr>
          <w:rFonts w:eastAsia="MS Gothic"/>
          <w:szCs w:val="24"/>
          <w14:textOutline w14:w="0" w14:cap="rnd" w14:cmpd="sng" w14:algn="ctr">
            <w14:solidFill>
              <w14:schemeClr w14:val="tx1"/>
            </w14:solidFill>
            <w14:prstDash w14:val="solid"/>
            <w14:bevel/>
          </w14:textOutline>
        </w:rPr>
        <w:t>a výnosov, všetky druhy činností účtovnej jednotky):</w:t>
      </w:r>
    </w:p>
    <w:p w14:paraId="0448F975" w14:textId="77777777" w:rsidR="00A71D4C" w:rsidRDefault="00A71D4C" w:rsidP="001D4A04">
      <w:pPr>
        <w:ind w:left="426"/>
      </w:pPr>
    </w:p>
    <w:p w14:paraId="7E96B014" w14:textId="77777777" w:rsidR="00A9403A" w:rsidRPr="00581B6C" w:rsidRDefault="00A9403A" w:rsidP="001D4A04">
      <w:pPr>
        <w:ind w:left="426"/>
      </w:pPr>
      <w:r>
        <w:t>Spoločnosť nemá náplň pre danú oblasť.</w:t>
      </w:r>
      <w:bookmarkStart w:id="0" w:name="_GoBack"/>
      <w:bookmarkEnd w:id="0"/>
    </w:p>
    <w:sectPr w:rsidR="00A9403A" w:rsidRPr="00581B6C">
      <w:headerReference w:type="default" r:id="rId7"/>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C18AC3A" w14:textId="77777777" w:rsidR="00987453" w:rsidRDefault="00987453" w:rsidP="00AB4009">
      <w:pPr>
        <w:spacing w:line="240" w:lineRule="auto"/>
      </w:pPr>
      <w:r>
        <w:separator/>
      </w:r>
    </w:p>
  </w:endnote>
  <w:endnote w:type="continuationSeparator" w:id="0">
    <w:p w14:paraId="11386F2F" w14:textId="77777777" w:rsidR="00987453" w:rsidRDefault="00987453" w:rsidP="00AB4009">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CE">
    <w:panose1 w:val="020B0604020202020204"/>
    <w:charset w:val="EE"/>
    <w:family w:val="swiss"/>
    <w:pitch w:val="variable"/>
    <w:sig w:usb0="E0002EFF" w:usb1="C000785B" w:usb2="00000009" w:usb3="00000000" w:csb0="000001FF" w:csb1="00000000"/>
  </w:font>
  <w:font w:name="MS Gothic">
    <w:altName w:val="ＭＳ ゴシック"/>
    <w:panose1 w:val="020B0609070205080204"/>
    <w:charset w:val="80"/>
    <w:family w:val="modern"/>
    <w:notTrueType/>
    <w:pitch w:val="fixed"/>
    <w:sig w:usb0="00000001" w:usb1="08070000" w:usb2="00000010" w:usb3="00000000" w:csb0="00020000"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75613DB3" w14:textId="77777777" w:rsidR="00987453" w:rsidRDefault="00987453" w:rsidP="00AB4009">
      <w:pPr>
        <w:spacing w:line="240" w:lineRule="auto"/>
      </w:pPr>
      <w:r>
        <w:separator/>
      </w:r>
    </w:p>
  </w:footnote>
  <w:footnote w:type="continuationSeparator" w:id="0">
    <w:p w14:paraId="56920894" w14:textId="77777777" w:rsidR="00987453" w:rsidRDefault="00987453" w:rsidP="00AB4009">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7B4EEBE" w14:textId="77777777" w:rsidR="00AB4009" w:rsidRDefault="00AB4009" w:rsidP="00AB4009">
    <w:pPr>
      <w:pStyle w:val="Hlavika"/>
    </w:pPr>
    <w:r>
      <w:rPr>
        <w:noProof/>
        <w:lang w:eastAsia="sk-SK"/>
      </w:rPr>
      <mc:AlternateContent>
        <mc:Choice Requires="wps">
          <w:drawing>
            <wp:anchor distT="45720" distB="45720" distL="114300" distR="114300" simplePos="0" relativeHeight="251659264" behindDoc="0" locked="0" layoutInCell="1" allowOverlap="1" wp14:anchorId="02FCBAA2" wp14:editId="34907853">
              <wp:simplePos x="0" y="0"/>
              <wp:positionH relativeFrom="column">
                <wp:posOffset>-48260</wp:posOffset>
              </wp:positionH>
              <wp:positionV relativeFrom="paragraph">
                <wp:posOffset>-149860</wp:posOffset>
              </wp:positionV>
              <wp:extent cx="1640205" cy="278765"/>
              <wp:effectExtent l="0" t="0" r="17145" b="26035"/>
              <wp:wrapSquare wrapText="bothSides"/>
              <wp:docPr id="217" name="Textové pole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640205" cy="278765"/>
                      </a:xfrm>
                      <a:prstGeom prst="rect">
                        <a:avLst/>
                      </a:prstGeom>
                      <a:solidFill>
                        <a:srgbClr val="FFFFFF"/>
                      </a:solidFill>
                      <a:ln w="9525">
                        <a:solidFill>
                          <a:srgbClr val="000000"/>
                        </a:solidFill>
                        <a:miter lim="800000"/>
                        <a:headEnd/>
                        <a:tailEnd/>
                      </a:ln>
                    </wps:spPr>
                    <wps:txbx>
                      <w:txbxContent>
                        <w:p w14:paraId="2564C6B9" w14:textId="77777777" w:rsidR="00AB4009" w:rsidRDefault="00AB4009">
                          <w:r>
                            <w:t xml:space="preserve">Poznámky </w:t>
                          </w:r>
                          <w:proofErr w:type="spellStart"/>
                          <w:r>
                            <w:t>Úč</w:t>
                          </w:r>
                          <w:proofErr w:type="spellEnd"/>
                          <w:r>
                            <w:t xml:space="preserve"> POD 3 - 01</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02FCBAA2" id="_x0000_t202" coordsize="21600,21600" o:spt="202" path="m,l,21600r21600,l21600,xe">
              <v:stroke joinstyle="miter"/>
              <v:path gradientshapeok="t" o:connecttype="rect"/>
            </v:shapetype>
            <v:shape id="Textové pole 2" o:spid="_x0000_s1026" type="#_x0000_t202" style="position:absolute;left:0;text-align:left;margin-left:-3.8pt;margin-top:-11.8pt;width:129.15pt;height:21.95pt;z-index:251659264;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">
              <v:textbox>
                <w:txbxContent>
                  <w:p w14:paraId="2564C6B9" w14:textId="77777777" w:rsidR="00AB4009" w:rsidRDefault="00AB4009">
                    <w:r>
                      <w:t xml:space="preserve">Poznámky </w:t>
                    </w:r>
                    <w:proofErr w:type="spellStart"/>
                    <w:r>
                      <w:t>Úč</w:t>
                    </w:r>
                    <w:proofErr w:type="spellEnd"/>
                    <w:r>
                      <w:t xml:space="preserve"> POD 3 - 01</w:t>
                    </w:r>
                  </w:p>
                </w:txbxContent>
              </v:textbox>
              <w10:wrap type="square"/>
            </v:shape>
          </w:pict>
        </mc:Fallback>
      </mc:AlternateContent>
    </w:r>
    <w:r>
      <w:tab/>
    </w:r>
    <w:r>
      <w:tab/>
      <w:t>IČO: 45899533   DIČ: 2023136919</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01B4CE3"/>
    <w:multiLevelType w:val="hybridMultilevel"/>
    <w:tmpl w:val="6CC68622"/>
    <w:lvl w:ilvl="0" w:tplc="A62EBD46">
      <w:start w:val="1"/>
      <w:numFmt w:val="lowerLetter"/>
      <w:lvlText w:val="(%1)"/>
      <w:lvlJc w:val="left"/>
      <w:pPr>
        <w:ind w:left="720" w:hanging="360"/>
      </w:pPr>
      <w:rPr>
        <w:rFonts w:hint="default"/>
      </w:rPr>
    </w:lvl>
    <w:lvl w:ilvl="1" w:tplc="CC6CCD60">
      <w:start w:val="1"/>
      <w:numFmt w:val="decimal"/>
      <w:lvlText w:val="%2."/>
      <w:lvlJc w:val="left"/>
      <w:pPr>
        <w:ind w:left="1440" w:hanging="360"/>
      </w:pPr>
      <w:rPr>
        <w:rFonts w:hint="default"/>
      </w:r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10942C53"/>
    <w:multiLevelType w:val="hybridMultilevel"/>
    <w:tmpl w:val="6B8405C4"/>
    <w:lvl w:ilvl="0" w:tplc="041B000F">
      <w:start w:val="1"/>
      <w:numFmt w:val="decimal"/>
      <w:lvlText w:val="%1."/>
      <w:lvlJc w:val="left"/>
      <w:pPr>
        <w:ind w:left="720" w:hanging="360"/>
      </w:pPr>
    </w:lvl>
    <w:lvl w:ilvl="1" w:tplc="041B000F">
      <w:start w:val="1"/>
      <w:numFmt w:val="decimal"/>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123B2804"/>
    <w:multiLevelType w:val="hybridMultilevel"/>
    <w:tmpl w:val="C13A76F8"/>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147B6C87"/>
    <w:multiLevelType w:val="hybridMultilevel"/>
    <w:tmpl w:val="F718FF60"/>
    <w:lvl w:ilvl="0" w:tplc="753E36A6">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1ABB31E3"/>
    <w:multiLevelType w:val="hybridMultilevel"/>
    <w:tmpl w:val="E6DAE0A8"/>
    <w:lvl w:ilvl="0" w:tplc="F858FE8C">
      <w:start w:val="1"/>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1D8D67BA"/>
    <w:multiLevelType w:val="hybridMultilevel"/>
    <w:tmpl w:val="43A6BA6E"/>
    <w:lvl w:ilvl="0" w:tplc="82C667EC">
      <w:start w:val="1"/>
      <w:numFmt w:val="decimal"/>
      <w:pStyle w:val="Nadpis3"/>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205E5B9F"/>
    <w:multiLevelType w:val="hybridMultilevel"/>
    <w:tmpl w:val="786EA804"/>
    <w:lvl w:ilvl="0" w:tplc="B9EAB3DA">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258054F9"/>
    <w:multiLevelType w:val="hybridMultilevel"/>
    <w:tmpl w:val="17520AD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274406ED"/>
    <w:multiLevelType w:val="hybridMultilevel"/>
    <w:tmpl w:val="D07E02D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2F0D41B9"/>
    <w:multiLevelType w:val="hybridMultilevel"/>
    <w:tmpl w:val="CF9875C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nsid w:val="344B6897"/>
    <w:multiLevelType w:val="hybridMultilevel"/>
    <w:tmpl w:val="6D2A426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34607A1A"/>
    <w:multiLevelType w:val="hybridMultilevel"/>
    <w:tmpl w:val="B78028F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77AD7EEE"/>
    <w:multiLevelType w:val="hybridMultilevel"/>
    <w:tmpl w:val="1FAC70B4"/>
    <w:lvl w:ilvl="0" w:tplc="A62EBD46">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5"/>
  </w:num>
  <w:num w:numId="2">
    <w:abstractNumId w:val="3"/>
  </w:num>
  <w:num w:numId="3">
    <w:abstractNumId w:val="6"/>
  </w:num>
  <w:num w:numId="4">
    <w:abstractNumId w:val="4"/>
  </w:num>
  <w:num w:numId="5">
    <w:abstractNumId w:val="0"/>
  </w:num>
  <w:num w:numId="6">
    <w:abstractNumId w:val="1"/>
  </w:num>
  <w:num w:numId="7">
    <w:abstractNumId w:val="2"/>
  </w:num>
  <w:num w:numId="8">
    <w:abstractNumId w:val="11"/>
  </w:num>
  <w:num w:numId="9">
    <w:abstractNumId w:val="10"/>
  </w:num>
  <w:num w:numId="10">
    <w:abstractNumId w:val="9"/>
  </w:num>
  <w:num w:numId="11">
    <w:abstractNumId w:val="12"/>
  </w:num>
  <w:num w:numId="12">
    <w:abstractNumId w:val="7"/>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4285B"/>
    <w:rsid w:val="00195BCE"/>
    <w:rsid w:val="001A7887"/>
    <w:rsid w:val="001D4A04"/>
    <w:rsid w:val="0024358F"/>
    <w:rsid w:val="00246256"/>
    <w:rsid w:val="002A1BC1"/>
    <w:rsid w:val="002E5593"/>
    <w:rsid w:val="002E628E"/>
    <w:rsid w:val="00353800"/>
    <w:rsid w:val="0036367C"/>
    <w:rsid w:val="003E0AE5"/>
    <w:rsid w:val="004C7271"/>
    <w:rsid w:val="00503B4B"/>
    <w:rsid w:val="00511570"/>
    <w:rsid w:val="00581B6C"/>
    <w:rsid w:val="005A72E0"/>
    <w:rsid w:val="0074285B"/>
    <w:rsid w:val="007644BC"/>
    <w:rsid w:val="008D0E05"/>
    <w:rsid w:val="00917B04"/>
    <w:rsid w:val="00987453"/>
    <w:rsid w:val="009B1BE0"/>
    <w:rsid w:val="00A233FB"/>
    <w:rsid w:val="00A53FB2"/>
    <w:rsid w:val="00A71D4C"/>
    <w:rsid w:val="00A91362"/>
    <w:rsid w:val="00A9403A"/>
    <w:rsid w:val="00AB229E"/>
    <w:rsid w:val="00AB4009"/>
    <w:rsid w:val="00AF23CE"/>
    <w:rsid w:val="00B10FE8"/>
    <w:rsid w:val="00B57246"/>
    <w:rsid w:val="00B86A67"/>
    <w:rsid w:val="00B96B0F"/>
    <w:rsid w:val="00BC0B14"/>
    <w:rsid w:val="00BC1130"/>
    <w:rsid w:val="00C758DB"/>
    <w:rsid w:val="00C7638F"/>
    <w:rsid w:val="00CC2CD9"/>
    <w:rsid w:val="00CE122C"/>
    <w:rsid w:val="00D1129D"/>
    <w:rsid w:val="00D51174"/>
    <w:rsid w:val="00DE1E3D"/>
    <w:rsid w:val="00E1290B"/>
    <w:rsid w:val="00F40C2D"/>
    <w:rsid w:val="00F447CC"/>
    <w:rsid w:val="00F51CC6"/>
    <w:rsid w:val="00FB0E1D"/>
    <w:rsid w:val="00FF1F71"/>
    <w:rsid w:val="00FF6DB9"/>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52FF513"/>
  <w15:docId w15:val="{CF048FDA-C05B-4303-8C32-D0F4CECED5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503B4B"/>
    <w:pPr>
      <w:spacing w:after="0" w:line="276" w:lineRule="auto"/>
      <w:jc w:val="both"/>
    </w:pPr>
    <w:rPr>
      <w:rFonts w:ascii="Times New Roman" w:hAnsi="Times New Roman" w:cs="Times New Roman"/>
      <w:sz w:val="20"/>
      <w:szCs w:val="20"/>
    </w:rPr>
  </w:style>
  <w:style w:type="paragraph" w:styleId="Nadpis1">
    <w:name w:val="heading 1"/>
    <w:basedOn w:val="Normlny"/>
    <w:next w:val="Normlny"/>
    <w:link w:val="Nadpis1Char"/>
    <w:uiPriority w:val="9"/>
    <w:qFormat/>
    <w:rsid w:val="00503B4B"/>
    <w:pPr>
      <w:outlineLvl w:val="0"/>
    </w:pPr>
    <w:rPr>
      <w:b/>
      <w:sz w:val="24"/>
    </w:rPr>
  </w:style>
  <w:style w:type="paragraph" w:styleId="Nadpis2">
    <w:name w:val="heading 2"/>
    <w:basedOn w:val="Normlny"/>
    <w:next w:val="Normlny"/>
    <w:link w:val="Nadpis2Char"/>
    <w:uiPriority w:val="9"/>
    <w:unhideWhenUsed/>
    <w:qFormat/>
    <w:rsid w:val="00503B4B"/>
    <w:pPr>
      <w:outlineLvl w:val="1"/>
    </w:pPr>
    <w:rPr>
      <w:b/>
      <w:sz w:val="22"/>
    </w:rPr>
  </w:style>
  <w:style w:type="paragraph" w:styleId="Nadpis3">
    <w:name w:val="heading 3"/>
    <w:basedOn w:val="Odsekzoznamu"/>
    <w:next w:val="Normlny"/>
    <w:link w:val="Nadpis3Char"/>
    <w:uiPriority w:val="9"/>
    <w:unhideWhenUsed/>
    <w:qFormat/>
    <w:rsid w:val="00581B6C"/>
    <w:pPr>
      <w:numPr>
        <w:numId w:val="1"/>
      </w:numPr>
      <w:ind w:left="426"/>
      <w:outlineLvl w:val="2"/>
    </w:pPr>
    <w:rPr>
      <w:b/>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503B4B"/>
    <w:rPr>
      <w:rFonts w:ascii="Times New Roman" w:hAnsi="Times New Roman" w:cs="Times New Roman"/>
      <w:b/>
      <w:sz w:val="24"/>
      <w:szCs w:val="20"/>
    </w:rPr>
  </w:style>
  <w:style w:type="character" w:customStyle="1" w:styleId="Nadpis2Char">
    <w:name w:val="Nadpis 2 Char"/>
    <w:basedOn w:val="Predvolenpsmoodseku"/>
    <w:link w:val="Nadpis2"/>
    <w:uiPriority w:val="9"/>
    <w:rsid w:val="00503B4B"/>
    <w:rPr>
      <w:rFonts w:ascii="Times New Roman" w:hAnsi="Times New Roman" w:cs="Times New Roman"/>
      <w:b/>
      <w:szCs w:val="20"/>
    </w:rPr>
  </w:style>
  <w:style w:type="character" w:customStyle="1" w:styleId="Nadpis3Char">
    <w:name w:val="Nadpis 3 Char"/>
    <w:basedOn w:val="Predvolenpsmoodseku"/>
    <w:link w:val="Nadpis3"/>
    <w:uiPriority w:val="9"/>
    <w:rsid w:val="00581B6C"/>
    <w:rPr>
      <w:rFonts w:ascii="Times New Roman" w:hAnsi="Times New Roman" w:cs="Times New Roman"/>
      <w:b/>
    </w:rPr>
  </w:style>
  <w:style w:type="paragraph" w:styleId="Odsekzoznamu">
    <w:name w:val="List Paragraph"/>
    <w:basedOn w:val="Normlny"/>
    <w:uiPriority w:val="34"/>
    <w:qFormat/>
    <w:rsid w:val="00581B6C"/>
    <w:pPr>
      <w:ind w:left="720"/>
      <w:contextualSpacing/>
    </w:pPr>
  </w:style>
  <w:style w:type="table" w:styleId="Mriekatabuky">
    <w:name w:val="Table Grid"/>
    <w:basedOn w:val="Normlnatabuka"/>
    <w:uiPriority w:val="39"/>
    <w:rsid w:val="00503B4B"/>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Hlavika">
    <w:name w:val="header"/>
    <w:basedOn w:val="Normlny"/>
    <w:link w:val="HlavikaChar"/>
    <w:uiPriority w:val="99"/>
    <w:unhideWhenUsed/>
    <w:rsid w:val="00AB4009"/>
    <w:pPr>
      <w:tabs>
        <w:tab w:val="center" w:pos="4536"/>
        <w:tab w:val="right" w:pos="9072"/>
      </w:tabs>
      <w:spacing w:line="240" w:lineRule="auto"/>
    </w:pPr>
  </w:style>
  <w:style w:type="character" w:customStyle="1" w:styleId="HlavikaChar">
    <w:name w:val="Hlavička Char"/>
    <w:basedOn w:val="Predvolenpsmoodseku"/>
    <w:link w:val="Hlavika"/>
    <w:uiPriority w:val="99"/>
    <w:rsid w:val="00AB4009"/>
    <w:rPr>
      <w:rFonts w:ascii="Times New Roman" w:hAnsi="Times New Roman" w:cs="Times New Roman"/>
      <w:sz w:val="20"/>
      <w:szCs w:val="20"/>
    </w:rPr>
  </w:style>
  <w:style w:type="paragraph" w:styleId="Pta">
    <w:name w:val="footer"/>
    <w:basedOn w:val="Normlny"/>
    <w:link w:val="PtaChar"/>
    <w:uiPriority w:val="99"/>
    <w:unhideWhenUsed/>
    <w:rsid w:val="00AB4009"/>
    <w:pPr>
      <w:tabs>
        <w:tab w:val="center" w:pos="4536"/>
        <w:tab w:val="right" w:pos="9072"/>
      </w:tabs>
      <w:spacing w:line="240" w:lineRule="auto"/>
    </w:pPr>
  </w:style>
  <w:style w:type="character" w:customStyle="1" w:styleId="PtaChar">
    <w:name w:val="Päta Char"/>
    <w:basedOn w:val="Predvolenpsmoodseku"/>
    <w:link w:val="Pta"/>
    <w:uiPriority w:val="99"/>
    <w:rsid w:val="00AB4009"/>
    <w:rPr>
      <w:rFonts w:ascii="Times New Roman" w:hAnsi="Times New Roman" w:cs="Times New Roman"/>
      <w:sz w:val="20"/>
      <w:szCs w:val="20"/>
    </w:rPr>
  </w:style>
  <w:style w:type="character" w:customStyle="1" w:styleId="ra">
    <w:name w:val="ra"/>
    <w:basedOn w:val="Predvolenpsmoodseku"/>
    <w:rsid w:val="00C7638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18243138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677</TotalTime>
  <Pages>6</Pages>
  <Words>2143</Words>
  <Characters>12219</Characters>
  <Application>Microsoft Office Word</Application>
  <DocSecurity>0</DocSecurity>
  <Lines>101</Lines>
  <Paragraphs>28</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14334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JANŠOVÁ Zuzana</dc:creator>
  <cp:keywords/>
  <dc:description/>
  <cp:lastModifiedBy>MARAFKOVÁ Romana</cp:lastModifiedBy>
  <cp:revision>25</cp:revision>
  <dcterms:created xsi:type="dcterms:W3CDTF">2018-10-15T06:31:00Z</dcterms:created>
  <dcterms:modified xsi:type="dcterms:W3CDTF">2021-09-23T11:11:00Z</dcterms:modified>
</cp:coreProperties>
</file>