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FF77E1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14:paraId="75A6CAA0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1AB85ECD" w14:textId="77777777" w:rsidR="007D292F" w:rsidRPr="00F51871" w:rsidRDefault="007D292F" w:rsidP="007D292F">
      <w:pPr>
        <w:rPr>
          <w:rFonts w:ascii="Arial" w:eastAsia="Times New Roman" w:hAnsi="Arial" w:cs="Arial"/>
          <w:lang w:eastAsia="sk-SK"/>
        </w:rPr>
      </w:pPr>
    </w:p>
    <w:p w14:paraId="2E19AFEC" w14:textId="77777777" w:rsidR="007D292F" w:rsidRPr="00F51871" w:rsidRDefault="007D292F" w:rsidP="007D292F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9B78B3">
        <w:rPr>
          <w:rFonts w:ascii="Arial" w:eastAsia="Times New Roman" w:hAnsi="Arial" w:cs="Arial"/>
          <w:lang w:eastAsia="sk-SK"/>
        </w:rPr>
      </w:r>
      <w:r w:rsidR="009B78B3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9B78B3">
        <w:rPr>
          <w:rFonts w:ascii="Arial" w:eastAsia="Times New Roman" w:hAnsi="Arial" w:cs="Arial"/>
          <w:lang w:eastAsia="sk-SK"/>
        </w:rPr>
      </w:r>
      <w:r w:rsidR="009B78B3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nie</w:t>
      </w:r>
    </w:p>
    <w:p w14:paraId="2A7EB538" w14:textId="77777777" w:rsidR="007D292F" w:rsidRPr="00F51871" w:rsidRDefault="007D292F" w:rsidP="007D292F">
      <w:pPr>
        <w:spacing w:line="360" w:lineRule="auto"/>
        <w:jc w:val="both"/>
        <w:rPr>
          <w:rFonts w:ascii="Arial" w:eastAsia="Times New Roman" w:hAnsi="Arial" w:cs="Arial"/>
          <w:lang w:eastAsia="sk-SK"/>
        </w:rPr>
      </w:pPr>
    </w:p>
    <w:p w14:paraId="59FAFFEE" w14:textId="77777777" w:rsidR="007D292F" w:rsidRPr="00F51871" w:rsidRDefault="007D292F" w:rsidP="007D292F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Zmeny účtovných metód a účtovných zásad </w:t>
      </w:r>
    </w:p>
    <w:p w14:paraId="0D393E75" w14:textId="77777777" w:rsidR="007D292F" w:rsidRPr="00F51871" w:rsidRDefault="007D292F" w:rsidP="007D292F">
      <w:pPr>
        <w:ind w:left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9B78B3">
        <w:rPr>
          <w:rFonts w:ascii="Arial" w:eastAsia="Times New Roman" w:hAnsi="Arial" w:cs="Arial"/>
          <w:lang w:eastAsia="sk-SK"/>
        </w:rPr>
      </w:r>
      <w:r w:rsidR="009B78B3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x  nie</w:t>
      </w:r>
    </w:p>
    <w:p w14:paraId="681DBEAE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p w14:paraId="5829118B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7D292F" w:rsidRPr="00F51871" w14:paraId="2D2DCF84" w14:textId="77777777" w:rsidTr="00130889">
        <w:tc>
          <w:tcPr>
            <w:tcW w:w="2354" w:type="dxa"/>
            <w:vAlign w:val="center"/>
          </w:tcPr>
          <w:p w14:paraId="3A92F6C2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14:paraId="33115495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14:paraId="3AE6A56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14:paraId="3D635E7E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14:paraId="282CE2F7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14:paraId="5D0BD36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14:paraId="29B90C2D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Peňažné vyjadrenie</w:t>
            </w:r>
          </w:p>
          <w:p w14:paraId="3B14EF5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</w:tr>
      <w:tr w:rsidR="007D292F" w:rsidRPr="00F51871" w14:paraId="53F116E4" w14:textId="77777777" w:rsidTr="00130889">
        <w:tc>
          <w:tcPr>
            <w:tcW w:w="2354" w:type="dxa"/>
          </w:tcPr>
          <w:p w14:paraId="517ED3AB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098B235D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39D84AE7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14:paraId="39BE488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1D7CC8AB" w14:textId="77777777" w:rsidTr="00130889">
        <w:tc>
          <w:tcPr>
            <w:tcW w:w="2354" w:type="dxa"/>
          </w:tcPr>
          <w:p w14:paraId="63081D57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495A7DC1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14:paraId="2F972537" w14:textId="77777777"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14:paraId="547B692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14:paraId="572B0C01" w14:textId="77777777" w:rsidR="007D292F" w:rsidRPr="00F51871" w:rsidRDefault="007D292F" w:rsidP="007D292F">
      <w:pPr>
        <w:rPr>
          <w:rFonts w:ascii="Arial" w:eastAsia="Times New Roman" w:hAnsi="Arial" w:cs="Arial"/>
          <w:lang w:eastAsia="sk-SK"/>
        </w:rPr>
      </w:pPr>
    </w:p>
    <w:p w14:paraId="297871EF" w14:textId="77777777" w:rsidR="007D292F" w:rsidRPr="00F51871" w:rsidRDefault="007D292F" w:rsidP="007D292F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Spôsob ocenenia jednotlivých položiek  </w:t>
      </w:r>
    </w:p>
    <w:p w14:paraId="0CB7A310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a)    Dlhodobý nehmotný a dlhodobý hmotný majetok</w:t>
      </w:r>
    </w:p>
    <w:p w14:paraId="7BF749FE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nakupovaný sa oceňuje obstarávacou cenou. </w:t>
      </w:r>
    </w:p>
    <w:p w14:paraId="58DE836B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6B647A4F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14:paraId="08B50BC2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14:paraId="2490CA0D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provízia</w:t>
      </w:r>
    </w:p>
    <w:p w14:paraId="61A40D84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poistné </w:t>
      </w:r>
    </w:p>
    <w:p w14:paraId="6DA77504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9B78B3">
        <w:rPr>
          <w:rFonts w:ascii="Arial" w:eastAsia="Times New Roman" w:hAnsi="Arial" w:cs="Arial"/>
          <w:sz w:val="20"/>
          <w:szCs w:val="20"/>
          <w:lang w:eastAsia="sk-SK"/>
        </w:rPr>
      </w:r>
      <w:r w:rsidR="009B78B3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14:paraId="4C410227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14:paraId="74FC7AFD" w14:textId="77777777" w:rsidR="007D292F" w:rsidRPr="00F51871" w:rsidRDefault="007D292F" w:rsidP="007D292F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úroky </w:t>
      </w:r>
    </w:p>
    <w:p w14:paraId="15074089" w14:textId="77777777" w:rsidR="007D292F" w:rsidRPr="00F51871" w:rsidRDefault="007D292F" w:rsidP="007D292F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</w:p>
    <w:p w14:paraId="52438EBA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14:paraId="04C74FF0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D525FE9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14:paraId="0C36508E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14:paraId="1ABD0213" w14:textId="77777777" w:rsidR="007D292F" w:rsidRPr="00F51871" w:rsidRDefault="007D292F" w:rsidP="007D292F">
      <w:pPr>
        <w:tabs>
          <w:tab w:val="num" w:pos="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0054600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14:paraId="455B698F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14:paraId="5EED5A94" w14:textId="77777777"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14:paraId="52B8D27B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finančný majetok sa oceňuje obstarávacou cenou.</w:t>
      </w:r>
    </w:p>
    <w:p w14:paraId="176F960C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EDC0A46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Zásoby </w:t>
      </w:r>
    </w:p>
    <w:p w14:paraId="4A82F6F2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D4881C0" w14:textId="77777777" w:rsidR="007D292F" w:rsidRPr="00F51871" w:rsidRDefault="007D292F" w:rsidP="007D292F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Nakupované zásoby sa oceňujú obstarávacou cenou. </w:t>
      </w:r>
    </w:p>
    <w:p w14:paraId="01A66271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671B4BA9" w14:textId="77777777" w:rsidR="007D292F" w:rsidRPr="00F51871" w:rsidRDefault="007D292F" w:rsidP="007D292F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14:paraId="1D327E98" w14:textId="77777777"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14:paraId="352F5740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9B78B3">
        <w:rPr>
          <w:rFonts w:ascii="Arial" w:eastAsia="Times New Roman" w:hAnsi="Arial" w:cs="Arial"/>
          <w:sz w:val="20"/>
          <w:szCs w:val="20"/>
          <w:lang w:eastAsia="sk-SK"/>
        </w:rPr>
      </w:r>
      <w:r w:rsidR="009B78B3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14:paraId="7432F768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24A43B8" w14:textId="77777777"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14:paraId="5614DC42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7952B7D3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5631069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Pohľadávky</w:t>
      </w:r>
    </w:p>
    <w:p w14:paraId="74798899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14:paraId="757A4A8B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14:paraId="6F8AA52A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4EF210A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</w:t>
      </w:r>
    </w:p>
    <w:p w14:paraId="54D33BF2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14:paraId="46AF9F69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A835995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</w:t>
      </w:r>
    </w:p>
    <w:p w14:paraId="7C108C2E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1DEC5DC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595A37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Záväzky</w:t>
      </w:r>
    </w:p>
    <w:p w14:paraId="50E6F341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470EE772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D1CA4C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Rezervy</w:t>
      </w:r>
    </w:p>
    <w:p w14:paraId="084A7CD6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2CA3CC33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DD8BAF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Výdavky budúcich období a výnosy budúcich období</w:t>
      </w:r>
    </w:p>
    <w:p w14:paraId="2844732B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6503141B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22747B2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obstaraný z transferov sa oceňuje obstarávacou cenou.</w:t>
      </w:r>
    </w:p>
    <w:p w14:paraId="77F6431D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79AC5E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Majetok obstaraný formou finančného a operatívneho leasingu sa oceňuje obstarávacou cenou. </w:t>
      </w:r>
    </w:p>
    <w:p w14:paraId="7FD65D4C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DC633EE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Cudzia mena</w:t>
      </w:r>
    </w:p>
    <w:p w14:paraId="17C30D1A" w14:textId="77777777"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30DA578B" w14:textId="77777777" w:rsidR="007D292F" w:rsidRPr="00F51871" w:rsidRDefault="007D292F" w:rsidP="007D292F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14:paraId="435D32B5" w14:textId="77777777"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14:paraId="696F20F8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750B46A" w14:textId="77777777" w:rsidR="007D292F" w:rsidRPr="00F51871" w:rsidRDefault="007D292F" w:rsidP="007D292F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Podstata odpisovania dlhodobého nehmotného a dlhodobého hmotného majetku</w:t>
      </w:r>
    </w:p>
    <w:p w14:paraId="1E263D0C" w14:textId="77777777"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</w:t>
      </w:r>
      <w:r w:rsidRPr="00F51871">
        <w:rPr>
          <w:rFonts w:ascii="Arial" w:eastAsia="Times New Roman" w:hAnsi="Arial" w:cs="Arial"/>
          <w:lang w:eastAsia="sk-SK"/>
        </w:rPr>
        <w:lastRenderedPageBreak/>
        <w:t>odpisy sa zaokrúhľujú na celé koruny smerom nahor. Metóda odpisovania sa používa lineárna. Predpokladaná doba užívania a odpisové sadzby sú stanovené takto:</w:t>
      </w:r>
    </w:p>
    <w:p w14:paraId="3C00B679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7"/>
        <w:gridCol w:w="3018"/>
        <w:gridCol w:w="3009"/>
      </w:tblGrid>
      <w:tr w:rsidR="007D292F" w:rsidRPr="00F51871" w14:paraId="2CE573A5" w14:textId="77777777" w:rsidTr="00130889">
        <w:tc>
          <w:tcPr>
            <w:tcW w:w="2242" w:type="dxa"/>
          </w:tcPr>
          <w:p w14:paraId="026513E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7AB862FF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0EBABCB0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Ročná odpisová sadzba</w:t>
            </w:r>
          </w:p>
        </w:tc>
      </w:tr>
      <w:tr w:rsidR="007D292F" w:rsidRPr="00F51871" w14:paraId="20E0DFD0" w14:textId="77777777" w:rsidTr="00130889">
        <w:tc>
          <w:tcPr>
            <w:tcW w:w="2242" w:type="dxa"/>
          </w:tcPr>
          <w:p w14:paraId="79925442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071" w:type="dxa"/>
          </w:tcPr>
          <w:p w14:paraId="7DB7679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14:paraId="000D7F7F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1/4</w:t>
            </w:r>
          </w:p>
        </w:tc>
      </w:tr>
      <w:tr w:rsidR="007D292F" w:rsidRPr="00F51871" w14:paraId="1BBAD5C0" w14:textId="77777777" w:rsidTr="00130889">
        <w:tc>
          <w:tcPr>
            <w:tcW w:w="2242" w:type="dxa"/>
          </w:tcPr>
          <w:p w14:paraId="6DF6FCA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071" w:type="dxa"/>
          </w:tcPr>
          <w:p w14:paraId="3746EB08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14:paraId="36B3687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1/6</w:t>
            </w:r>
          </w:p>
        </w:tc>
      </w:tr>
      <w:tr w:rsidR="007D292F" w:rsidRPr="00F51871" w14:paraId="0DD578F3" w14:textId="77777777" w:rsidTr="00130889">
        <w:tc>
          <w:tcPr>
            <w:tcW w:w="2242" w:type="dxa"/>
          </w:tcPr>
          <w:p w14:paraId="69A6F5A6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071" w:type="dxa"/>
          </w:tcPr>
          <w:p w14:paraId="452AC569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3071" w:type="dxa"/>
          </w:tcPr>
          <w:p w14:paraId="14E41A66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1/8</w:t>
            </w:r>
          </w:p>
        </w:tc>
      </w:tr>
      <w:tr w:rsidR="007D292F" w:rsidRPr="00F51871" w14:paraId="39613405" w14:textId="77777777" w:rsidTr="00130889">
        <w:trPr>
          <w:trHeight w:val="449"/>
        </w:trPr>
        <w:tc>
          <w:tcPr>
            <w:tcW w:w="2242" w:type="dxa"/>
          </w:tcPr>
          <w:p w14:paraId="518DB71A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14:paraId="44B63C75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</w:t>
            </w:r>
          </w:p>
        </w:tc>
        <w:tc>
          <w:tcPr>
            <w:tcW w:w="3071" w:type="dxa"/>
          </w:tcPr>
          <w:p w14:paraId="1E3A3071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1/12</w:t>
            </w:r>
          </w:p>
        </w:tc>
      </w:tr>
      <w:tr w:rsidR="007D292F" w:rsidRPr="00F51871" w14:paraId="5640CDDA" w14:textId="77777777" w:rsidTr="00130889">
        <w:trPr>
          <w:trHeight w:val="255"/>
        </w:trPr>
        <w:tc>
          <w:tcPr>
            <w:tcW w:w="2242" w:type="dxa"/>
          </w:tcPr>
          <w:p w14:paraId="61157CE8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3071" w:type="dxa"/>
          </w:tcPr>
          <w:p w14:paraId="1065A900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</w:t>
            </w:r>
          </w:p>
        </w:tc>
        <w:tc>
          <w:tcPr>
            <w:tcW w:w="3071" w:type="dxa"/>
          </w:tcPr>
          <w:p w14:paraId="27111AE0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1/20</w:t>
            </w:r>
          </w:p>
        </w:tc>
      </w:tr>
      <w:tr w:rsidR="007D292F" w:rsidRPr="00F51871" w14:paraId="3FDD92F5" w14:textId="77777777" w:rsidTr="00130889">
        <w:trPr>
          <w:trHeight w:val="375"/>
        </w:trPr>
        <w:tc>
          <w:tcPr>
            <w:tcW w:w="2242" w:type="dxa"/>
          </w:tcPr>
          <w:p w14:paraId="0F26132B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14:paraId="42BA0C79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</w:t>
            </w:r>
          </w:p>
        </w:tc>
        <w:tc>
          <w:tcPr>
            <w:tcW w:w="3071" w:type="dxa"/>
          </w:tcPr>
          <w:p w14:paraId="767D4C1B" w14:textId="77777777"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1/40</w:t>
            </w:r>
          </w:p>
        </w:tc>
      </w:tr>
    </w:tbl>
    <w:p w14:paraId="325B9141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p w14:paraId="7DE032B1" w14:textId="77777777"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Drobný ne</w:t>
      </w:r>
      <w:r>
        <w:rPr>
          <w:rFonts w:ascii="Arial" w:eastAsia="Times New Roman" w:hAnsi="Arial" w:cs="Arial"/>
          <w:lang w:eastAsia="sk-SK"/>
        </w:rPr>
        <w:t>hmotný majetok od 0,- Sk do 2400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nehmotným majetkom sa účtuje pri obstaraní do nákladov na účet 501 – Spotreba materiálu.</w:t>
      </w:r>
    </w:p>
    <w:p w14:paraId="1D05A677" w14:textId="77777777"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</w:t>
      </w:r>
      <w:r>
        <w:rPr>
          <w:rFonts w:ascii="Arial" w:eastAsia="Times New Roman" w:hAnsi="Arial" w:cs="Arial"/>
          <w:lang w:eastAsia="sk-SK"/>
        </w:rPr>
        <w:t>bný hmotný majetok od 0,- do 1700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hmotným majetkom sa účtuje do nákladov na účet 501-Spotreba materiálu.</w:t>
      </w:r>
    </w:p>
    <w:p w14:paraId="7CCFE7F0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4F01D1AE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13D5E4D8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FB8E3C6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4306EA56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B58C30D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173FB373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1D401A5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3D4FD9A1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3B5CC24B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09688B1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A06D926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3C5618B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63BEA0F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38F361D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381BC942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XII.</w:t>
      </w:r>
    </w:p>
    <w:p w14:paraId="1D04B0D6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14:paraId="5800BCA2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lang w:eastAsia="sk-SK"/>
        </w:rPr>
      </w:pPr>
    </w:p>
    <w:p w14:paraId="2F518A37" w14:textId="77777777" w:rsidR="007D292F" w:rsidRPr="00F51871" w:rsidRDefault="007D292F" w:rsidP="007D292F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Informácie o rozpočte a hodnotenie plnenia rozpočtu </w:t>
      </w:r>
    </w:p>
    <w:p w14:paraId="66302104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D3DA3B2" w14:textId="77777777" w:rsidR="009B78B3" w:rsidRDefault="007D292F" w:rsidP="007D292F">
      <w:pPr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Rozpočet obce bol schválen</w:t>
      </w:r>
      <w:r>
        <w:rPr>
          <w:rFonts w:ascii="Arial" w:eastAsia="Times New Roman" w:hAnsi="Arial" w:cs="Arial"/>
          <w:lang w:eastAsia="sk-SK"/>
        </w:rPr>
        <w:t xml:space="preserve">ý obecným zastupiteľstvom dňa </w:t>
      </w:r>
      <w:r w:rsidR="00BC2902">
        <w:rPr>
          <w:rFonts w:ascii="Arial" w:eastAsia="Times New Roman" w:hAnsi="Arial" w:cs="Arial"/>
          <w:lang w:eastAsia="sk-SK"/>
        </w:rPr>
        <w:t>13</w:t>
      </w:r>
      <w:r>
        <w:rPr>
          <w:rFonts w:ascii="Arial" w:eastAsia="Times New Roman" w:hAnsi="Arial" w:cs="Arial"/>
          <w:lang w:eastAsia="sk-SK"/>
        </w:rPr>
        <w:t>.12.201</w:t>
      </w:r>
      <w:r w:rsidR="006277BA">
        <w:rPr>
          <w:rFonts w:ascii="Arial" w:eastAsia="Times New Roman" w:hAnsi="Arial" w:cs="Arial"/>
          <w:lang w:eastAsia="sk-SK"/>
        </w:rPr>
        <w:t>9</w:t>
      </w:r>
      <w:r w:rsidRPr="00F51871">
        <w:rPr>
          <w:rFonts w:ascii="Arial" w:eastAsia="Times New Roman" w:hAnsi="Arial" w:cs="Arial"/>
          <w:lang w:eastAsia="sk-SK"/>
        </w:rPr>
        <w:t xml:space="preserve">  uznesením č. </w:t>
      </w:r>
      <w:r>
        <w:rPr>
          <w:rFonts w:ascii="Arial" w:eastAsia="Times New Roman" w:hAnsi="Arial" w:cs="Arial"/>
          <w:lang w:eastAsia="sk-SK"/>
        </w:rPr>
        <w:t>5/201</w:t>
      </w:r>
      <w:r w:rsidR="00BC2902">
        <w:rPr>
          <w:rFonts w:ascii="Arial" w:eastAsia="Times New Roman" w:hAnsi="Arial" w:cs="Arial"/>
          <w:lang w:eastAsia="sk-SK"/>
        </w:rPr>
        <w:t>9</w:t>
      </w:r>
      <w:r>
        <w:rPr>
          <w:rFonts w:ascii="Arial" w:eastAsia="Times New Roman" w:hAnsi="Arial" w:cs="Arial"/>
          <w:lang w:eastAsia="sk-SK"/>
        </w:rPr>
        <w:t xml:space="preserve"> bod </w:t>
      </w:r>
      <w:r w:rsidR="00BC2902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. odstavec </w:t>
      </w:r>
      <w:r w:rsidR="00BC2902">
        <w:rPr>
          <w:rFonts w:ascii="Arial" w:eastAsia="Times New Roman" w:hAnsi="Arial" w:cs="Arial"/>
          <w:lang w:eastAsia="sk-SK"/>
        </w:rPr>
        <w:t>2</w:t>
      </w:r>
    </w:p>
    <w:p w14:paraId="5F6F89C4" w14:textId="436BE504" w:rsidR="007D292F" w:rsidRPr="00F51871" w:rsidRDefault="007D292F" w:rsidP="007D292F">
      <w:pPr>
        <w:rPr>
          <w:rFonts w:ascii="Arial" w:eastAsia="Times New Roman" w:hAnsi="Arial" w:cs="Arial"/>
          <w:color w:val="FF0000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</w:t>
      </w:r>
    </w:p>
    <w:p w14:paraId="550512F2" w14:textId="77777777"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Bol zmenený: </w:t>
      </w:r>
    </w:p>
    <w:p w14:paraId="3EB4B996" w14:textId="4D90196C" w:rsidR="007D292F" w:rsidRPr="00F51871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 xml:space="preserve">prvá  zmena  schválená dňa </w:t>
      </w:r>
      <w:r w:rsidR="00BC2902">
        <w:rPr>
          <w:rFonts w:ascii="Arial" w:eastAsia="Times New Roman" w:hAnsi="Arial" w:cs="Arial"/>
          <w:i/>
          <w:lang w:eastAsia="sk-SK"/>
        </w:rPr>
        <w:t>8.6</w:t>
      </w:r>
      <w:r>
        <w:rPr>
          <w:rFonts w:ascii="Arial" w:eastAsia="Times New Roman" w:hAnsi="Arial" w:cs="Arial"/>
          <w:i/>
          <w:lang w:eastAsia="sk-SK"/>
        </w:rPr>
        <w:t>.20</w:t>
      </w:r>
      <w:r w:rsidR="00BC2902">
        <w:rPr>
          <w:rFonts w:ascii="Arial" w:eastAsia="Times New Roman" w:hAnsi="Arial" w:cs="Arial"/>
          <w:i/>
          <w:lang w:eastAsia="sk-SK"/>
        </w:rPr>
        <w:t>20</w:t>
      </w:r>
      <w:r w:rsidRPr="00F51871">
        <w:rPr>
          <w:rFonts w:ascii="Arial" w:eastAsia="Times New Roman" w:hAnsi="Arial" w:cs="Arial"/>
          <w:i/>
          <w:lang w:eastAsia="sk-SK"/>
        </w:rPr>
        <w:t xml:space="preserve">  uznesením č. </w:t>
      </w:r>
      <w:r>
        <w:rPr>
          <w:rFonts w:ascii="Arial" w:eastAsia="Times New Roman" w:hAnsi="Arial" w:cs="Arial"/>
          <w:i/>
          <w:lang w:eastAsia="sk-SK"/>
        </w:rPr>
        <w:t>2/20</w:t>
      </w:r>
      <w:r w:rsidR="00BC2902">
        <w:rPr>
          <w:rFonts w:ascii="Arial" w:eastAsia="Times New Roman" w:hAnsi="Arial" w:cs="Arial"/>
          <w:i/>
          <w:lang w:eastAsia="sk-SK"/>
        </w:rPr>
        <w:t>20</w:t>
      </w:r>
      <w:r>
        <w:rPr>
          <w:rFonts w:ascii="Arial" w:eastAsia="Times New Roman" w:hAnsi="Arial" w:cs="Arial"/>
          <w:i/>
          <w:lang w:eastAsia="sk-SK"/>
        </w:rPr>
        <w:t xml:space="preserve"> bod A. 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14:paraId="36408A02" w14:textId="6FE8134C" w:rsidR="007D292F" w:rsidRPr="00F51871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>druhá zmena schvále</w:t>
      </w:r>
      <w:r>
        <w:rPr>
          <w:rFonts w:ascii="Arial" w:eastAsia="Times New Roman" w:hAnsi="Arial" w:cs="Arial"/>
          <w:i/>
          <w:lang w:eastAsia="sk-SK"/>
        </w:rPr>
        <w:t xml:space="preserve">ná dňa </w:t>
      </w:r>
      <w:r w:rsidR="00BC2902">
        <w:rPr>
          <w:rFonts w:ascii="Arial" w:eastAsia="Times New Roman" w:hAnsi="Arial" w:cs="Arial"/>
          <w:i/>
          <w:lang w:eastAsia="sk-SK"/>
        </w:rPr>
        <w:t>7</w:t>
      </w:r>
      <w:r>
        <w:rPr>
          <w:rFonts w:ascii="Arial" w:eastAsia="Times New Roman" w:hAnsi="Arial" w:cs="Arial"/>
          <w:i/>
          <w:lang w:eastAsia="sk-SK"/>
        </w:rPr>
        <w:t>.</w:t>
      </w:r>
      <w:r w:rsidR="00BC2902">
        <w:rPr>
          <w:rFonts w:ascii="Arial" w:eastAsia="Times New Roman" w:hAnsi="Arial" w:cs="Arial"/>
          <w:i/>
          <w:lang w:eastAsia="sk-SK"/>
        </w:rPr>
        <w:t>9</w:t>
      </w:r>
      <w:r>
        <w:rPr>
          <w:rFonts w:ascii="Arial" w:eastAsia="Times New Roman" w:hAnsi="Arial" w:cs="Arial"/>
          <w:i/>
          <w:lang w:eastAsia="sk-SK"/>
        </w:rPr>
        <w:t>.20</w:t>
      </w:r>
      <w:r w:rsidR="00BC2902">
        <w:rPr>
          <w:rFonts w:ascii="Arial" w:eastAsia="Times New Roman" w:hAnsi="Arial" w:cs="Arial"/>
          <w:i/>
          <w:lang w:eastAsia="sk-SK"/>
        </w:rPr>
        <w:t>20</w:t>
      </w:r>
      <w:r>
        <w:rPr>
          <w:rFonts w:ascii="Arial" w:eastAsia="Times New Roman" w:hAnsi="Arial" w:cs="Arial"/>
          <w:i/>
          <w:lang w:eastAsia="sk-SK"/>
        </w:rPr>
        <w:t xml:space="preserve">  uznesením č. 3/20</w:t>
      </w:r>
      <w:r w:rsidR="00BC2902">
        <w:rPr>
          <w:rFonts w:ascii="Arial" w:eastAsia="Times New Roman" w:hAnsi="Arial" w:cs="Arial"/>
          <w:i/>
          <w:lang w:eastAsia="sk-SK"/>
        </w:rPr>
        <w:t>20</w:t>
      </w:r>
      <w:r>
        <w:rPr>
          <w:rFonts w:ascii="Arial" w:eastAsia="Times New Roman" w:hAnsi="Arial" w:cs="Arial"/>
          <w:i/>
          <w:lang w:eastAsia="sk-SK"/>
        </w:rPr>
        <w:t xml:space="preserve"> bod A 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14:paraId="64FB3263" w14:textId="166DFE52" w:rsidR="007D292F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>tretia zmena  schválená dňa 1</w:t>
      </w:r>
      <w:r w:rsidR="00BC2902">
        <w:rPr>
          <w:rFonts w:ascii="Arial" w:eastAsia="Times New Roman" w:hAnsi="Arial" w:cs="Arial"/>
          <w:i/>
          <w:lang w:eastAsia="sk-SK"/>
        </w:rPr>
        <w:t>5</w:t>
      </w:r>
      <w:r>
        <w:rPr>
          <w:rFonts w:ascii="Arial" w:eastAsia="Times New Roman" w:hAnsi="Arial" w:cs="Arial"/>
          <w:i/>
          <w:lang w:eastAsia="sk-SK"/>
        </w:rPr>
        <w:t>.1</w:t>
      </w:r>
      <w:r w:rsidR="00BC2902">
        <w:rPr>
          <w:rFonts w:ascii="Arial" w:eastAsia="Times New Roman" w:hAnsi="Arial" w:cs="Arial"/>
          <w:i/>
          <w:lang w:eastAsia="sk-SK"/>
        </w:rPr>
        <w:t>2</w:t>
      </w:r>
      <w:r>
        <w:rPr>
          <w:rFonts w:ascii="Arial" w:eastAsia="Times New Roman" w:hAnsi="Arial" w:cs="Arial"/>
          <w:i/>
          <w:lang w:eastAsia="sk-SK"/>
        </w:rPr>
        <w:t>.20</w:t>
      </w:r>
      <w:r w:rsidR="00BC2902">
        <w:rPr>
          <w:rFonts w:ascii="Arial" w:eastAsia="Times New Roman" w:hAnsi="Arial" w:cs="Arial"/>
          <w:i/>
          <w:lang w:eastAsia="sk-SK"/>
        </w:rPr>
        <w:t>20</w:t>
      </w:r>
      <w:r w:rsidRPr="00F51871">
        <w:rPr>
          <w:rFonts w:ascii="Arial" w:eastAsia="Times New Roman" w:hAnsi="Arial" w:cs="Arial"/>
          <w:i/>
          <w:lang w:eastAsia="sk-SK"/>
        </w:rPr>
        <w:t xml:space="preserve"> uznesením č. </w:t>
      </w:r>
      <w:r>
        <w:rPr>
          <w:rFonts w:ascii="Arial" w:eastAsia="Times New Roman" w:hAnsi="Arial" w:cs="Arial"/>
          <w:i/>
          <w:lang w:eastAsia="sk-SK"/>
        </w:rPr>
        <w:t>4/20</w:t>
      </w:r>
      <w:r w:rsidR="00BC2902">
        <w:rPr>
          <w:rFonts w:ascii="Arial" w:eastAsia="Times New Roman" w:hAnsi="Arial" w:cs="Arial"/>
          <w:i/>
          <w:lang w:eastAsia="sk-SK"/>
        </w:rPr>
        <w:t>20</w:t>
      </w:r>
      <w:r>
        <w:rPr>
          <w:rFonts w:ascii="Arial" w:eastAsia="Times New Roman" w:hAnsi="Arial" w:cs="Arial"/>
          <w:i/>
          <w:lang w:eastAsia="sk-SK"/>
        </w:rPr>
        <w:t xml:space="preserve"> bod A. 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14:paraId="13C8DAA2" w14:textId="7DB4E130" w:rsidR="007D292F" w:rsidRPr="004C2EDF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 xml:space="preserve">ročný rozpočet schválený dňa </w:t>
      </w:r>
      <w:r w:rsidR="00BC2902">
        <w:rPr>
          <w:rFonts w:ascii="Arial" w:eastAsia="Times New Roman" w:hAnsi="Arial" w:cs="Arial"/>
          <w:i/>
          <w:lang w:eastAsia="sk-SK"/>
        </w:rPr>
        <w:t>12</w:t>
      </w:r>
      <w:r>
        <w:rPr>
          <w:rFonts w:ascii="Arial" w:eastAsia="Times New Roman" w:hAnsi="Arial" w:cs="Arial"/>
          <w:i/>
          <w:lang w:eastAsia="sk-SK"/>
        </w:rPr>
        <w:t>.3.202</w:t>
      </w:r>
      <w:r w:rsidR="006277BA">
        <w:rPr>
          <w:rFonts w:ascii="Arial" w:eastAsia="Times New Roman" w:hAnsi="Arial" w:cs="Arial"/>
          <w:i/>
          <w:lang w:eastAsia="sk-SK"/>
        </w:rPr>
        <w:t>1</w:t>
      </w:r>
      <w:r>
        <w:rPr>
          <w:rFonts w:ascii="Arial" w:eastAsia="Times New Roman" w:hAnsi="Arial" w:cs="Arial"/>
          <w:i/>
          <w:lang w:eastAsia="sk-SK"/>
        </w:rPr>
        <w:t xml:space="preserve"> uznesením č. 1/202</w:t>
      </w:r>
      <w:r w:rsidR="00BC2902">
        <w:rPr>
          <w:rFonts w:ascii="Arial" w:eastAsia="Times New Roman" w:hAnsi="Arial" w:cs="Arial"/>
          <w:i/>
          <w:lang w:eastAsia="sk-SK"/>
        </w:rPr>
        <w:t>1</w:t>
      </w:r>
      <w:r>
        <w:rPr>
          <w:rFonts w:ascii="Arial" w:eastAsia="Times New Roman" w:hAnsi="Arial" w:cs="Arial"/>
          <w:i/>
          <w:lang w:eastAsia="sk-SK"/>
        </w:rPr>
        <w:t xml:space="preserve"> bod A. 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14:paraId="1B782416" w14:textId="77777777"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14:paraId="6B0D3269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453DEDA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0994303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2ACA0A2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39B38D2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4DFC58E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17AA9654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655E1C5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7C30075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EF563B0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6FE5951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6B52E01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6FB28AF7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2F8A252F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61C154DD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50E1857D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76CAF921" w14:textId="77777777"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63C45654" w14:textId="77777777" w:rsidR="007D292F" w:rsidRDefault="007D292F" w:rsidP="007D292F"/>
    <w:p w14:paraId="7E30D1B8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XIII.</w:t>
      </w:r>
    </w:p>
    <w:p w14:paraId="31EA6DB1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14:paraId="097EDDDF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14:paraId="63125AD3" w14:textId="77777777" w:rsidR="007D292F" w:rsidRPr="00F51871" w:rsidRDefault="007D292F" w:rsidP="007D292F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Informácie o spriaznených osobách a o ekonomických vzťahoch účtovnej jednotky a spriaznených osôb /v EUR/</w:t>
      </w:r>
    </w:p>
    <w:p w14:paraId="52332DF0" w14:textId="77777777" w:rsidR="007D292F" w:rsidRPr="00F51871" w:rsidRDefault="007D292F" w:rsidP="007D292F">
      <w:pPr>
        <w:tabs>
          <w:tab w:val="left" w:pos="360"/>
        </w:tabs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7D292F" w:rsidRPr="00F51871" w14:paraId="5E8BF586" w14:textId="77777777" w:rsidTr="00130889">
        <w:tc>
          <w:tcPr>
            <w:tcW w:w="3240" w:type="dxa"/>
            <w:vAlign w:val="center"/>
          </w:tcPr>
          <w:p w14:paraId="10762F80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obchodu</w:t>
            </w:r>
          </w:p>
        </w:tc>
        <w:tc>
          <w:tcPr>
            <w:tcW w:w="2520" w:type="dxa"/>
            <w:vAlign w:val="center"/>
          </w:tcPr>
          <w:p w14:paraId="2108F6C7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Hodnoty obchodu</w:t>
            </w:r>
          </w:p>
          <w:p w14:paraId="6FEFE963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14:paraId="61D96489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14:paraId="6BF2D96C" w14:textId="77777777"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Hodnota ešte neukončených obchodov (môže byť aj v %)</w:t>
            </w:r>
          </w:p>
        </w:tc>
      </w:tr>
      <w:tr w:rsidR="007D292F" w:rsidRPr="00F51871" w14:paraId="64E04E4F" w14:textId="77777777" w:rsidTr="00130889">
        <w:tc>
          <w:tcPr>
            <w:tcW w:w="3240" w:type="dxa"/>
          </w:tcPr>
          <w:p w14:paraId="3A570819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14:paraId="37DE6892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6A5E796F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456593B5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45DD3C8D" w14:textId="77777777" w:rsidTr="00130889">
        <w:tc>
          <w:tcPr>
            <w:tcW w:w="3240" w:type="dxa"/>
          </w:tcPr>
          <w:p w14:paraId="0C291873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14:paraId="1F9BAEE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32916D18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10130CC3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5DAD3BA0" w14:textId="77777777" w:rsidTr="00130889">
        <w:tc>
          <w:tcPr>
            <w:tcW w:w="3240" w:type="dxa"/>
          </w:tcPr>
          <w:p w14:paraId="5368D167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14:paraId="773630A2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74F4BD58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6C10DAF8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26C11B87" w14:textId="77777777" w:rsidTr="00130889">
        <w:tc>
          <w:tcPr>
            <w:tcW w:w="3240" w:type="dxa"/>
          </w:tcPr>
          <w:p w14:paraId="59D559BE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14:paraId="68E0A81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0D9D3A93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63DCC01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58E27FCE" w14:textId="77777777" w:rsidTr="00130889">
        <w:tc>
          <w:tcPr>
            <w:tcW w:w="3240" w:type="dxa"/>
          </w:tcPr>
          <w:p w14:paraId="5949CB3B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Transfery</w:t>
            </w:r>
          </w:p>
        </w:tc>
        <w:tc>
          <w:tcPr>
            <w:tcW w:w="2520" w:type="dxa"/>
          </w:tcPr>
          <w:p w14:paraId="7F067151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35363D4B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7CDA2C4D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247EB05C" w14:textId="77777777" w:rsidTr="00130889">
        <w:tc>
          <w:tcPr>
            <w:tcW w:w="3240" w:type="dxa"/>
          </w:tcPr>
          <w:p w14:paraId="044DE92B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Know-how</w:t>
            </w:r>
          </w:p>
        </w:tc>
        <w:tc>
          <w:tcPr>
            <w:tcW w:w="2520" w:type="dxa"/>
          </w:tcPr>
          <w:p w14:paraId="3BF6B63E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02BA3507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3C91127A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632E5C01" w14:textId="77777777" w:rsidTr="00130889">
        <w:tc>
          <w:tcPr>
            <w:tcW w:w="3240" w:type="dxa"/>
          </w:tcPr>
          <w:p w14:paraId="2B408254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14:paraId="64D4A03D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4C14283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3C56A616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2D2C8106" w14:textId="77777777" w:rsidTr="00130889">
        <w:tc>
          <w:tcPr>
            <w:tcW w:w="3240" w:type="dxa"/>
          </w:tcPr>
          <w:p w14:paraId="048C6D2E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14:paraId="1A4536E2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6C574647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6B300B40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14:paraId="495A8686" w14:textId="77777777" w:rsidTr="00130889">
        <w:tc>
          <w:tcPr>
            <w:tcW w:w="3240" w:type="dxa"/>
          </w:tcPr>
          <w:p w14:paraId="1F5E96E0" w14:textId="77777777"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14:paraId="0ACEE519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14:paraId="3E379BC4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14:paraId="765F8411" w14:textId="77777777"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14:paraId="30E79062" w14:textId="77777777" w:rsidR="007D292F" w:rsidRPr="00F51871" w:rsidRDefault="007D292F" w:rsidP="007D292F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E9AC0F0" w14:textId="77777777" w:rsidR="007D292F" w:rsidRPr="00F51871" w:rsidRDefault="007D292F" w:rsidP="007D292F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Spriaznenými osobami sú: </w:t>
      </w:r>
    </w:p>
    <w:p w14:paraId="51E8A003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14:paraId="644F7159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14:paraId="56BC5080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14:paraId="1169314B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0B94C837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14:paraId="65D1A1C5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osoby, ktoré vykonávajú v účtovnej jednotke a súčasne v inej účtovnej  jednotke prostredníctvom členov štatutárnych orgánov, dozorných orgánov a iných orgánov taký vplyv,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že sú schopné ovplyvniť ekonomické zámery oboch účtovných jednotiek; vplyvom sa rozumie priamy vplyv aj sprostredkovaný vplyv,</w:t>
      </w:r>
    </w:p>
    <w:p w14:paraId="363800D2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poskytli účtovnej jednotke úver, a z tohto dôvodu sú schopné ovplyvniť ekonomické vzťahy s účtovnou jednotkou,</w:t>
      </w:r>
    </w:p>
    <w:p w14:paraId="1D84549A" w14:textId="77777777"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14:paraId="78AE6964" w14:textId="77777777" w:rsidR="007D292F" w:rsidRPr="00F51871" w:rsidRDefault="007D292F" w:rsidP="007D292F">
      <w:pPr>
        <w:ind w:left="3540" w:firstLine="708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Čl. XIV.</w:t>
      </w:r>
    </w:p>
    <w:p w14:paraId="560E0C2D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Informácie o skutočnostiach, ktoré nastali po dni, ku ktorému sa zostavuje účtovná závierka do dňa zostavenia účtovnej závierky</w:t>
      </w:r>
    </w:p>
    <w:p w14:paraId="73F5F515" w14:textId="77777777" w:rsidR="007D292F" w:rsidRPr="00F51871" w:rsidRDefault="007D292F" w:rsidP="007D292F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14:paraId="3DC8258F" w14:textId="77777777" w:rsidR="007D292F" w:rsidRPr="00F51871" w:rsidRDefault="007D292F" w:rsidP="007D292F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14:paraId="4255AD66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14:paraId="6BEA02B6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0B76E619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6B6608CC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446C7165" w14:textId="1D850A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V Bodzianskych Lúkach, dňa </w:t>
      </w:r>
      <w:r w:rsidR="00BC2902">
        <w:rPr>
          <w:rFonts w:ascii="Arial" w:eastAsia="Times New Roman" w:hAnsi="Arial" w:cs="Arial"/>
          <w:sz w:val="18"/>
          <w:szCs w:val="18"/>
          <w:lang w:eastAsia="sk-SK"/>
        </w:rPr>
        <w:t>29</w:t>
      </w:r>
      <w:r>
        <w:rPr>
          <w:rFonts w:ascii="Arial" w:eastAsia="Times New Roman" w:hAnsi="Arial" w:cs="Arial"/>
          <w:sz w:val="18"/>
          <w:szCs w:val="18"/>
          <w:lang w:eastAsia="sk-SK"/>
        </w:rPr>
        <w:t>.3.2020</w:t>
      </w: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                              </w:t>
      </w:r>
    </w:p>
    <w:p w14:paraId="0F471021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34426CB3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14:paraId="7350D708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</w:p>
    <w:p w14:paraId="7F563D19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14:paraId="2A72D734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         </w:t>
      </w:r>
      <w:r>
        <w:rPr>
          <w:rFonts w:ascii="Arial" w:eastAsia="Times New Roman" w:hAnsi="Arial" w:cs="Arial"/>
          <w:lang w:eastAsia="sk-SK"/>
        </w:rPr>
        <w:t xml:space="preserve">                   Ing. </w:t>
      </w:r>
      <w:proofErr w:type="spellStart"/>
      <w:r>
        <w:rPr>
          <w:rFonts w:ascii="Arial" w:eastAsia="Times New Roman" w:hAnsi="Arial" w:cs="Arial"/>
          <w:lang w:eastAsia="sk-SK"/>
        </w:rPr>
        <w:t>Aradi</w:t>
      </w:r>
      <w:proofErr w:type="spellEnd"/>
      <w:r>
        <w:rPr>
          <w:rFonts w:ascii="Arial" w:eastAsia="Times New Roman" w:hAnsi="Arial" w:cs="Arial"/>
          <w:lang w:eastAsia="sk-SK"/>
        </w:rPr>
        <w:t xml:space="preserve"> Mo</w:t>
      </w:r>
      <w:r w:rsidRPr="00F51871">
        <w:rPr>
          <w:rFonts w:ascii="Arial" w:eastAsia="Times New Roman" w:hAnsi="Arial" w:cs="Arial"/>
          <w:lang w:eastAsia="sk-SK"/>
        </w:rPr>
        <w:t xml:space="preserve">nika                                                                  </w:t>
      </w:r>
    </w:p>
    <w:p w14:paraId="12B6A7C1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       starostka obce</w:t>
      </w:r>
    </w:p>
    <w:p w14:paraId="044E63FE" w14:textId="77777777"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</w:p>
    <w:p w14:paraId="4E5EC8AF" w14:textId="77777777"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545D15F" w14:textId="77777777"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14:paraId="027DDD4B" w14:textId="77777777" w:rsidR="007D292F" w:rsidRDefault="007D292F" w:rsidP="007D292F"/>
    <w:p w14:paraId="319F2711" w14:textId="77777777" w:rsidR="00BB5238" w:rsidRDefault="00BB5238"/>
    <w:sectPr w:rsidR="00BB5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BF5"/>
    <w:rsid w:val="002E5BF5"/>
    <w:rsid w:val="006277BA"/>
    <w:rsid w:val="007D292F"/>
    <w:rsid w:val="00936921"/>
    <w:rsid w:val="009B78B3"/>
    <w:rsid w:val="00BB5238"/>
    <w:rsid w:val="00BC2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08C5B"/>
  <w15:docId w15:val="{582B0000-E2EC-4A59-ABD1-147FD60BD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D29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1300</Words>
  <Characters>7413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Obec</cp:lastModifiedBy>
  <cp:revision>2</cp:revision>
  <dcterms:created xsi:type="dcterms:W3CDTF">2021-03-31T10:24:00Z</dcterms:created>
  <dcterms:modified xsi:type="dcterms:W3CDTF">2021-03-31T10:24:00Z</dcterms:modified>
</cp:coreProperties>
</file>