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0CB" w:rsidRDefault="00B870CB"/>
    <w:p w:rsidR="003D4DBC" w:rsidRDefault="003D4DBC"/>
    <w:p w:rsidR="003D4DBC" w:rsidRDefault="003D4DBC"/>
    <w:p w:rsidR="003D4DBC" w:rsidRDefault="003D4DBC"/>
    <w:p w:rsidR="003D4DBC" w:rsidRDefault="003D4DBC">
      <w:pPr>
        <w:rPr>
          <w:rFonts w:ascii="Arial" w:hAnsi="Arial" w:cs="Arial"/>
        </w:rPr>
      </w:pPr>
    </w:p>
    <w:p w:rsidR="003D4DBC" w:rsidRDefault="003D4DBC">
      <w:pPr>
        <w:rPr>
          <w:rFonts w:ascii="Arial" w:hAnsi="Arial" w:cs="Arial"/>
        </w:rPr>
      </w:pPr>
    </w:p>
    <w:p w:rsidR="003C7A3F" w:rsidRDefault="003C7A3F">
      <w:pPr>
        <w:rPr>
          <w:rFonts w:ascii="Arial" w:hAnsi="Arial" w:cs="Arial"/>
        </w:rPr>
      </w:pPr>
    </w:p>
    <w:p w:rsidR="003C7A3F" w:rsidRDefault="003C7A3F">
      <w:pPr>
        <w:rPr>
          <w:rFonts w:ascii="Arial" w:hAnsi="Arial" w:cs="Arial"/>
        </w:rPr>
      </w:pPr>
    </w:p>
    <w:p w:rsidR="003D4DBC" w:rsidRPr="003D4DBC" w:rsidRDefault="003D4DBC">
      <w:pPr>
        <w:rPr>
          <w:rFonts w:ascii="Arial" w:hAnsi="Arial" w:cs="Arial"/>
        </w:rPr>
      </w:pPr>
    </w:p>
    <w:p w:rsidR="003D4DBC" w:rsidRPr="003C7A3F" w:rsidRDefault="003D4DBC">
      <w:pPr>
        <w:rPr>
          <w:rFonts w:ascii="Times New Roman" w:hAnsi="Times New Roman" w:cs="Times New Roman"/>
        </w:rPr>
      </w:pPr>
    </w:p>
    <w:p w:rsidR="003D4DBC" w:rsidRPr="003C7A3F" w:rsidRDefault="003D4DBC" w:rsidP="003D4DBC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3C7A3F">
        <w:rPr>
          <w:rFonts w:ascii="Times New Roman" w:hAnsi="Times New Roman" w:cs="Times New Roman"/>
          <w:b/>
          <w:sz w:val="48"/>
          <w:szCs w:val="48"/>
          <w:u w:val="single"/>
        </w:rPr>
        <w:t>V Ý R O Č N Á   S P R Á V A</w:t>
      </w:r>
    </w:p>
    <w:p w:rsidR="003D4DBC" w:rsidRPr="003C7A3F" w:rsidRDefault="003D4DBC" w:rsidP="003D4DBC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3C7A3F">
        <w:rPr>
          <w:rFonts w:ascii="Times New Roman" w:hAnsi="Times New Roman" w:cs="Times New Roman"/>
          <w:b/>
          <w:sz w:val="44"/>
          <w:szCs w:val="44"/>
          <w:u w:val="single"/>
        </w:rPr>
        <w:t xml:space="preserve">z a  </w:t>
      </w:r>
      <w:r w:rsidR="00CA4CBB" w:rsidRPr="003C7A3F">
        <w:rPr>
          <w:rFonts w:ascii="Times New Roman" w:hAnsi="Times New Roman" w:cs="Times New Roman"/>
          <w:b/>
          <w:sz w:val="44"/>
          <w:szCs w:val="44"/>
          <w:u w:val="single"/>
        </w:rPr>
        <w:t xml:space="preserve"> </w:t>
      </w:r>
      <w:r w:rsidRPr="003C7A3F">
        <w:rPr>
          <w:rFonts w:ascii="Times New Roman" w:hAnsi="Times New Roman" w:cs="Times New Roman"/>
          <w:b/>
          <w:sz w:val="44"/>
          <w:szCs w:val="44"/>
          <w:u w:val="single"/>
        </w:rPr>
        <w:t>r o k </w:t>
      </w:r>
      <w:r w:rsidR="007E73B5" w:rsidRPr="003C7A3F">
        <w:rPr>
          <w:rFonts w:ascii="Times New Roman" w:hAnsi="Times New Roman" w:cs="Times New Roman"/>
          <w:b/>
          <w:sz w:val="44"/>
          <w:szCs w:val="44"/>
          <w:u w:val="single"/>
        </w:rPr>
        <w:t xml:space="preserve"> </w:t>
      </w:r>
      <w:r w:rsidR="00E22995" w:rsidRPr="003C7A3F">
        <w:rPr>
          <w:rFonts w:ascii="Times New Roman" w:hAnsi="Times New Roman" w:cs="Times New Roman"/>
          <w:b/>
          <w:sz w:val="44"/>
          <w:szCs w:val="44"/>
          <w:u w:val="single"/>
        </w:rPr>
        <w:t>201</w:t>
      </w:r>
      <w:r w:rsidR="00F02E05">
        <w:rPr>
          <w:rFonts w:ascii="Times New Roman" w:hAnsi="Times New Roman" w:cs="Times New Roman"/>
          <w:b/>
          <w:sz w:val="44"/>
          <w:szCs w:val="44"/>
          <w:u w:val="single"/>
        </w:rPr>
        <w:t>9</w:t>
      </w:r>
    </w:p>
    <w:p w:rsidR="003D4DBC" w:rsidRPr="003C7A3F" w:rsidRDefault="003D4DBC" w:rsidP="003D4DB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D4DBC" w:rsidRPr="003C7A3F" w:rsidRDefault="003D4DBC" w:rsidP="003D4DB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D4DBC" w:rsidRDefault="003D4DBC" w:rsidP="003D4DBC">
      <w:pPr>
        <w:jc w:val="center"/>
        <w:rPr>
          <w:rFonts w:ascii="Arial" w:hAnsi="Arial" w:cs="Arial"/>
          <w:b/>
          <w:sz w:val="44"/>
          <w:szCs w:val="44"/>
        </w:rPr>
      </w:pPr>
    </w:p>
    <w:p w:rsidR="003D4DBC" w:rsidRDefault="003D4DBC" w:rsidP="003D4DBC">
      <w:pPr>
        <w:jc w:val="center"/>
        <w:rPr>
          <w:rFonts w:ascii="Arial" w:hAnsi="Arial" w:cs="Arial"/>
          <w:b/>
          <w:sz w:val="44"/>
          <w:szCs w:val="44"/>
        </w:rPr>
      </w:pPr>
    </w:p>
    <w:p w:rsidR="003D4DBC" w:rsidRDefault="003D4DBC" w:rsidP="003D4DBC">
      <w:pPr>
        <w:jc w:val="center"/>
        <w:rPr>
          <w:rFonts w:ascii="Arial" w:hAnsi="Arial" w:cs="Arial"/>
          <w:b/>
          <w:sz w:val="44"/>
          <w:szCs w:val="44"/>
        </w:rPr>
      </w:pPr>
    </w:p>
    <w:p w:rsidR="003D4DBC" w:rsidRDefault="003D4DBC" w:rsidP="003C7A3F">
      <w:pPr>
        <w:rPr>
          <w:rFonts w:ascii="Arial" w:hAnsi="Arial" w:cs="Arial"/>
          <w:b/>
          <w:sz w:val="44"/>
          <w:szCs w:val="44"/>
        </w:rPr>
      </w:pPr>
    </w:p>
    <w:p w:rsidR="003D4DBC" w:rsidRPr="003C7A3F" w:rsidRDefault="003C7A3F" w:rsidP="003C7A3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C7A3F">
        <w:rPr>
          <w:rFonts w:ascii="Times New Roman" w:hAnsi="Times New Roman" w:cs="Times New Roman"/>
          <w:b/>
          <w:sz w:val="24"/>
          <w:szCs w:val="24"/>
        </w:rPr>
        <w:t>Podpis predsedu predstavenstva:</w:t>
      </w:r>
    </w:p>
    <w:p w:rsidR="003C7A3F" w:rsidRPr="003C7A3F" w:rsidRDefault="003C7A3F" w:rsidP="003C7A3F">
      <w:pPr>
        <w:rPr>
          <w:rFonts w:ascii="Times New Roman" w:hAnsi="Times New Roman" w:cs="Times New Roman"/>
          <w:b/>
          <w:sz w:val="24"/>
          <w:szCs w:val="24"/>
        </w:rPr>
      </w:pPr>
    </w:p>
    <w:p w:rsidR="00733494" w:rsidRPr="003C7A3F" w:rsidRDefault="003C7A3F" w:rsidP="003C7A3F">
      <w:pPr>
        <w:ind w:left="566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7A3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2E1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C7A3F">
        <w:rPr>
          <w:rFonts w:ascii="Times New Roman" w:hAnsi="Times New Roman" w:cs="Times New Roman"/>
          <w:b/>
          <w:sz w:val="24"/>
          <w:szCs w:val="24"/>
        </w:rPr>
        <w:t>......................................................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A96549" w:rsidRDefault="00A96549" w:rsidP="00A965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096E" w:rsidRPr="00A96549" w:rsidRDefault="00A96549" w:rsidP="00A9654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549">
        <w:rPr>
          <w:rFonts w:ascii="Times New Roman" w:hAnsi="Times New Roman" w:cs="Times New Roman"/>
          <w:b/>
          <w:sz w:val="24"/>
          <w:szCs w:val="24"/>
        </w:rPr>
        <w:t>ZÁ</w:t>
      </w:r>
      <w:r w:rsidR="00F6096E" w:rsidRPr="00A96549">
        <w:rPr>
          <w:rFonts w:ascii="Times New Roman" w:hAnsi="Times New Roman" w:cs="Times New Roman"/>
          <w:b/>
          <w:sz w:val="24"/>
          <w:szCs w:val="24"/>
        </w:rPr>
        <w:t>KLADNÉ IDENTIFIKAČNÉ ÚDAJE SPOLOČNOSTI</w:t>
      </w:r>
      <w:r w:rsidRPr="00A96549">
        <w:rPr>
          <w:rFonts w:ascii="Times New Roman" w:hAnsi="Times New Roman" w:cs="Times New Roman"/>
          <w:b/>
          <w:sz w:val="24"/>
          <w:szCs w:val="24"/>
        </w:rPr>
        <w:t>, RIADENIE SPOLOČNOSTI</w:t>
      </w:r>
    </w:p>
    <w:p w:rsidR="00A96549" w:rsidRPr="00A96549" w:rsidRDefault="00A96549" w:rsidP="00A96549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096E" w:rsidRPr="003C7A3F" w:rsidRDefault="00F6096E" w:rsidP="003C7A3F">
      <w:pPr>
        <w:tabs>
          <w:tab w:val="left" w:pos="3402"/>
          <w:tab w:val="left" w:pos="425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C7A3F">
        <w:rPr>
          <w:rFonts w:ascii="Times New Roman" w:hAnsi="Times New Roman" w:cs="Times New Roman"/>
          <w:sz w:val="24"/>
          <w:szCs w:val="24"/>
        </w:rPr>
        <w:t>Obchodné meno</w:t>
      </w:r>
      <w:r w:rsidR="003C7A3F">
        <w:rPr>
          <w:rFonts w:ascii="Times New Roman" w:hAnsi="Times New Roman" w:cs="Times New Roman"/>
          <w:sz w:val="24"/>
          <w:szCs w:val="24"/>
        </w:rPr>
        <w:t>:</w:t>
      </w:r>
      <w:r w:rsidR="003C7A3F">
        <w:rPr>
          <w:rFonts w:ascii="Times New Roman" w:hAnsi="Times New Roman" w:cs="Times New Roman"/>
          <w:sz w:val="24"/>
          <w:szCs w:val="24"/>
        </w:rPr>
        <w:tab/>
        <w:t>E- RAN GROUP, a.s.</w:t>
      </w:r>
    </w:p>
    <w:p w:rsidR="00B04A05" w:rsidRPr="003C7A3F" w:rsidRDefault="00B04A05" w:rsidP="003C7A3F">
      <w:pPr>
        <w:tabs>
          <w:tab w:val="left" w:pos="340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C7A3F">
        <w:rPr>
          <w:rFonts w:ascii="Times New Roman" w:hAnsi="Times New Roman" w:cs="Times New Roman"/>
          <w:sz w:val="24"/>
          <w:szCs w:val="24"/>
        </w:rPr>
        <w:t>Sídlo spoločnosti</w:t>
      </w:r>
      <w:r w:rsidR="003C7A3F">
        <w:rPr>
          <w:rFonts w:ascii="Times New Roman" w:hAnsi="Times New Roman" w:cs="Times New Roman"/>
          <w:sz w:val="24"/>
          <w:szCs w:val="24"/>
        </w:rPr>
        <w:t>:</w:t>
      </w:r>
      <w:r w:rsidR="003C7A3F">
        <w:rPr>
          <w:rFonts w:ascii="Times New Roman" w:hAnsi="Times New Roman" w:cs="Times New Roman"/>
          <w:sz w:val="24"/>
          <w:szCs w:val="24"/>
        </w:rPr>
        <w:tab/>
        <w:t>Astrová 2/A, 821 01</w:t>
      </w:r>
      <w:r w:rsidR="00DB4CC5" w:rsidRPr="003C7A3F">
        <w:rPr>
          <w:rFonts w:ascii="Times New Roman" w:hAnsi="Times New Roman" w:cs="Times New Roman"/>
          <w:sz w:val="24"/>
          <w:szCs w:val="24"/>
        </w:rPr>
        <w:t xml:space="preserve"> Bratislava</w:t>
      </w:r>
    </w:p>
    <w:p w:rsidR="00B04A05" w:rsidRPr="003C7A3F" w:rsidRDefault="003C7A3F" w:rsidP="00304BE6">
      <w:pPr>
        <w:tabs>
          <w:tab w:val="left" w:pos="3402"/>
        </w:tabs>
        <w:ind w:left="3402" w:hanging="34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Registrácia činnosti:</w:t>
      </w:r>
      <w:r>
        <w:rPr>
          <w:rFonts w:ascii="Times New Roman" w:hAnsi="Times New Roman" w:cs="Times New Roman"/>
          <w:sz w:val="24"/>
          <w:szCs w:val="24"/>
        </w:rPr>
        <w:tab/>
        <w:t>Výpis z Obchodného registra Okresného súdu</w:t>
      </w:r>
      <w:r w:rsidR="00B04A05" w:rsidRPr="003C7A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Bratislava I</w:t>
      </w:r>
      <w:r w:rsidR="00304BE6">
        <w:rPr>
          <w:rFonts w:ascii="Times New Roman" w:hAnsi="Times New Roman" w:cs="Times New Roman"/>
          <w:sz w:val="24"/>
          <w:szCs w:val="24"/>
        </w:rPr>
        <w:t>, Oddiel: Sa, vložka číslo: 6061/B</w:t>
      </w:r>
    </w:p>
    <w:p w:rsidR="00B04A05" w:rsidRPr="003C7A3F" w:rsidRDefault="00B04A05" w:rsidP="003C7A3F">
      <w:pPr>
        <w:tabs>
          <w:tab w:val="left" w:pos="3402"/>
        </w:tabs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  <w:r w:rsidRPr="003C7A3F">
        <w:rPr>
          <w:rFonts w:ascii="Times New Roman" w:hAnsi="Times New Roman" w:cs="Times New Roman"/>
          <w:sz w:val="24"/>
          <w:szCs w:val="24"/>
        </w:rPr>
        <w:t>Deň zápisu</w:t>
      </w:r>
      <w:r w:rsidR="00304BE6">
        <w:rPr>
          <w:rFonts w:ascii="Times New Roman" w:hAnsi="Times New Roman" w:cs="Times New Roman"/>
          <w:sz w:val="24"/>
          <w:szCs w:val="24"/>
        </w:rPr>
        <w:t>:</w:t>
      </w:r>
      <w:r w:rsidRPr="003C7A3F">
        <w:rPr>
          <w:rFonts w:ascii="Times New Roman" w:hAnsi="Times New Roman" w:cs="Times New Roman"/>
          <w:sz w:val="24"/>
          <w:szCs w:val="24"/>
        </w:rPr>
        <w:tab/>
      </w:r>
      <w:r w:rsidR="00304BE6">
        <w:rPr>
          <w:rFonts w:ascii="Times New Roman" w:hAnsi="Times New Roman" w:cs="Times New Roman"/>
          <w:sz w:val="24"/>
          <w:szCs w:val="24"/>
        </w:rPr>
        <w:t>04.12.2014</w:t>
      </w:r>
    </w:p>
    <w:p w:rsidR="00F81936" w:rsidRPr="003C7A3F" w:rsidRDefault="00F81936" w:rsidP="003C7A3F">
      <w:pPr>
        <w:tabs>
          <w:tab w:val="left" w:pos="3402"/>
        </w:tabs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  <w:r w:rsidRPr="003C7A3F">
        <w:rPr>
          <w:rFonts w:ascii="Times New Roman" w:hAnsi="Times New Roman" w:cs="Times New Roman"/>
          <w:sz w:val="24"/>
          <w:szCs w:val="24"/>
        </w:rPr>
        <w:t>IČO</w:t>
      </w:r>
      <w:r w:rsidR="00304BE6">
        <w:rPr>
          <w:rFonts w:ascii="Times New Roman" w:hAnsi="Times New Roman" w:cs="Times New Roman"/>
          <w:sz w:val="24"/>
          <w:szCs w:val="24"/>
        </w:rPr>
        <w:t>:</w:t>
      </w:r>
      <w:r w:rsidRPr="003C7A3F">
        <w:rPr>
          <w:rFonts w:ascii="Times New Roman" w:hAnsi="Times New Roman" w:cs="Times New Roman"/>
          <w:sz w:val="24"/>
          <w:szCs w:val="24"/>
        </w:rPr>
        <w:tab/>
      </w:r>
      <w:r w:rsidR="00304BE6">
        <w:rPr>
          <w:rFonts w:ascii="Times New Roman" w:hAnsi="Times New Roman" w:cs="Times New Roman"/>
          <w:sz w:val="24"/>
          <w:szCs w:val="24"/>
        </w:rPr>
        <w:t>47 975 938</w:t>
      </w:r>
    </w:p>
    <w:p w:rsidR="00F81936" w:rsidRPr="003C7A3F" w:rsidRDefault="00304BE6" w:rsidP="003C7A3F">
      <w:pPr>
        <w:tabs>
          <w:tab w:val="left" w:pos="3402"/>
        </w:tabs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 DPH:</w:t>
      </w:r>
      <w:r>
        <w:rPr>
          <w:rFonts w:ascii="Times New Roman" w:hAnsi="Times New Roman" w:cs="Times New Roman"/>
          <w:sz w:val="24"/>
          <w:szCs w:val="24"/>
        </w:rPr>
        <w:tab/>
        <w:t>SK2024167673</w:t>
      </w:r>
    </w:p>
    <w:p w:rsidR="00F81936" w:rsidRDefault="00304BE6" w:rsidP="003C7A3F">
      <w:pPr>
        <w:tabs>
          <w:tab w:val="left" w:pos="3402"/>
        </w:tabs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imanie:</w:t>
      </w:r>
      <w:r w:rsidR="00F81936" w:rsidRPr="003C7A3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50.000,- </w:t>
      </w:r>
      <w:r w:rsidR="00F81936" w:rsidRPr="003C7A3F">
        <w:rPr>
          <w:rFonts w:ascii="Times New Roman" w:hAnsi="Times New Roman" w:cs="Times New Roman"/>
          <w:sz w:val="24"/>
          <w:szCs w:val="24"/>
        </w:rPr>
        <w:t>Eur</w:t>
      </w:r>
    </w:p>
    <w:p w:rsidR="00304BE6" w:rsidRDefault="00304BE6" w:rsidP="00304BE6">
      <w:pPr>
        <w:tabs>
          <w:tab w:val="left" w:pos="3402"/>
        </w:tabs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Akcie:</w:t>
      </w:r>
      <w:r>
        <w:rPr>
          <w:rFonts w:ascii="Times New Roman" w:hAnsi="Times New Roman" w:cs="Times New Roman"/>
          <w:sz w:val="24"/>
          <w:szCs w:val="24"/>
        </w:rPr>
        <w:tab/>
        <w:t>listinné kmeňové akcie na meno, menovitá hodnota 1.250,- EUR v počte 40 ks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04BE6" w:rsidRPr="00304BE6" w:rsidTr="00304BE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04BE6" w:rsidRPr="00304BE6" w:rsidRDefault="00304BE6" w:rsidP="00304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:rsidR="00304BE6" w:rsidRPr="00304BE6" w:rsidRDefault="00304BE6" w:rsidP="00304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304BE6" w:rsidRDefault="00A96549" w:rsidP="00A96549">
      <w:pPr>
        <w:tabs>
          <w:tab w:val="left" w:pos="340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Štatutárny orgán: </w:t>
      </w:r>
      <w:r>
        <w:rPr>
          <w:rFonts w:ascii="Times New Roman" w:hAnsi="Times New Roman" w:cs="Times New Roman"/>
          <w:sz w:val="24"/>
          <w:szCs w:val="24"/>
        </w:rPr>
        <w:tab/>
        <w:t>predstavenstvo</w:t>
      </w: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Predseda predstavenstva:</w:t>
      </w: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Ing. Erik Pavlis</w:t>
      </w: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 Juhom 3456/25</w:t>
      </w: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911 01 Trenčín</w:t>
      </w: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Dozorná rada:</w:t>
      </w:r>
      <w:r>
        <w:rPr>
          <w:rFonts w:ascii="Times New Roman" w:hAnsi="Times New Roman" w:cs="Times New Roman"/>
          <w:sz w:val="24"/>
          <w:szCs w:val="24"/>
        </w:rPr>
        <w:tab/>
        <w:t>RSDr. Ján Pavlis</w:t>
      </w: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 Juhom 3844/35</w:t>
      </w: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911 01 Trenčín </w:t>
      </w: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Jaroslava Pavlisová</w:t>
      </w: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 Juhom 3456/25</w:t>
      </w: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911 01 Trenčín</w:t>
      </w: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Adriana Demjanovičová</w:t>
      </w: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Inovecká 1141/26</w:t>
      </w:r>
    </w:p>
    <w:p w:rsidR="00A96549" w:rsidRPr="003C7A3F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911 01 Trenčín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96549" w:rsidRPr="00A96549" w:rsidTr="00A9654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96549" w:rsidRPr="00A96549" w:rsidRDefault="00A96549" w:rsidP="00A96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:rsidR="00A96549" w:rsidRPr="00A96549" w:rsidRDefault="00A96549" w:rsidP="00A96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1D121D" w:rsidRDefault="001D121D" w:rsidP="00B04A05">
      <w:pPr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</w:p>
    <w:p w:rsidR="00A96549" w:rsidRDefault="00A96549" w:rsidP="00B04A05">
      <w:pPr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</w:p>
    <w:p w:rsidR="00A96549" w:rsidRPr="003C7A3F" w:rsidRDefault="00A96549" w:rsidP="00B04A05">
      <w:pPr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</w:p>
    <w:p w:rsidR="00A96549" w:rsidRDefault="00A96549" w:rsidP="00A96549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1936" w:rsidRPr="00A96549" w:rsidRDefault="00F81936" w:rsidP="00A9654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549">
        <w:rPr>
          <w:rFonts w:ascii="Times New Roman" w:hAnsi="Times New Roman" w:cs="Times New Roman"/>
          <w:b/>
          <w:sz w:val="24"/>
          <w:szCs w:val="24"/>
        </w:rPr>
        <w:t>P</w:t>
      </w:r>
      <w:r w:rsidR="002D60A8">
        <w:rPr>
          <w:rFonts w:ascii="Times New Roman" w:hAnsi="Times New Roman" w:cs="Times New Roman"/>
          <w:b/>
          <w:sz w:val="24"/>
          <w:szCs w:val="24"/>
        </w:rPr>
        <w:t>REDMET ČINNOSTI</w:t>
      </w:r>
      <w:r w:rsidR="00A94D29" w:rsidRPr="00A965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94D29" w:rsidRPr="003C7A3F" w:rsidRDefault="00A94D29" w:rsidP="00A94D2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A96549" w:rsidRPr="002D60A8" w:rsidRDefault="002D60A8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</w:t>
      </w:r>
      <w:r w:rsidR="00A96549"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úpa tovaru na účely jeho predaja konečnému spotrebiteľovi (maloobchod) alebo iným prevádzkovateľom živnosti (veľkoobchod).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Sprostredkovateľská činnosť v oblasti obchodu.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Sprostredkovateľská činnosť v oblasti služieb.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Sprostredkovateľská činnosť v oblasti výroby.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Činnosť podnikateľských, organizačných a ekonomických poradcov.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Reklamné a marketingové služby.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Prenájom hnuteľných vecí.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Finančný leasing.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Administratívne služby.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Vedenie účtovníctva.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Skladovanie.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Prieskum trhu a verejnej mienky.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Vykonávanie mimoškolskej vzdelávacej činnosti.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Uskutočňovanie stavieb a ich zmien.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Prípravné práce k realizácii stavby.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Dokončovacie stavebné práce pri realizácii exteriérov a interiérov.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>Izolatérstvo</w:t>
      </w:r>
      <w:proofErr w:type="spellEnd"/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>Podlahárstvo</w:t>
      </w:r>
      <w:proofErr w:type="spellEnd"/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Výkon činnosti stavbyvedúceho.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Výkon činnosti stavebného dozoru.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Prevádzkovanie športových zariadení. </w:t>
      </w:r>
    </w:p>
    <w:p w:rsidR="006B2F4F" w:rsidRPr="003C7A3F" w:rsidRDefault="00A96549" w:rsidP="00A9654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  <w:r w:rsidRPr="00A96549">
        <w:rPr>
          <w:rFonts w:ascii="Times New Roman" w:eastAsia="Times New Roman" w:hAnsi="Times New Roman" w:cs="Times New Roman"/>
          <w:sz w:val="24"/>
          <w:szCs w:val="24"/>
          <w:lang w:eastAsia="sk-SK"/>
        </w:rPr>
        <w:t>Prevádzkovanie zariadení slúžiacich na regeneráciu a rekondíciu.</w:t>
      </w:r>
    </w:p>
    <w:p w:rsidR="001D121D" w:rsidRPr="003C7A3F" w:rsidRDefault="001D121D" w:rsidP="001D121D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9E66E5" w:rsidRPr="003C7A3F" w:rsidRDefault="009E66E5" w:rsidP="009E66E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2D60A8" w:rsidRPr="002D60A8" w:rsidRDefault="002D60A8" w:rsidP="002D60A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121D" w:rsidRPr="003C7A3F" w:rsidRDefault="00A94D29" w:rsidP="00A9654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A3F">
        <w:rPr>
          <w:rFonts w:ascii="Times New Roman" w:hAnsi="Times New Roman" w:cs="Times New Roman"/>
          <w:b/>
          <w:sz w:val="24"/>
          <w:szCs w:val="24"/>
        </w:rPr>
        <w:t>ZAMESTNANOSŤ SPOLOČNOSTI</w:t>
      </w:r>
      <w:r w:rsidR="00B04A05" w:rsidRPr="003C7A3F">
        <w:rPr>
          <w:rFonts w:ascii="Times New Roman" w:hAnsi="Times New Roman" w:cs="Times New Roman"/>
          <w:b/>
          <w:sz w:val="24"/>
          <w:szCs w:val="24"/>
        </w:rPr>
        <w:tab/>
      </w:r>
    </w:p>
    <w:p w:rsidR="00B04A05" w:rsidRPr="003C7A3F" w:rsidRDefault="00B04A05" w:rsidP="001D121D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A3F">
        <w:rPr>
          <w:rFonts w:ascii="Times New Roman" w:hAnsi="Times New Roman" w:cs="Times New Roman"/>
          <w:b/>
          <w:sz w:val="24"/>
          <w:szCs w:val="24"/>
        </w:rPr>
        <w:tab/>
      </w:r>
    </w:p>
    <w:p w:rsidR="00A94D29" w:rsidRPr="003C7A3F" w:rsidRDefault="00A94D29" w:rsidP="00A94D29">
      <w:pPr>
        <w:jc w:val="both"/>
        <w:rPr>
          <w:rFonts w:ascii="Times New Roman" w:hAnsi="Times New Roman" w:cs="Times New Roman"/>
          <w:sz w:val="24"/>
          <w:szCs w:val="24"/>
        </w:rPr>
      </w:pPr>
      <w:r w:rsidRPr="003C7A3F">
        <w:rPr>
          <w:rFonts w:ascii="Times New Roman" w:hAnsi="Times New Roman" w:cs="Times New Roman"/>
          <w:sz w:val="24"/>
          <w:szCs w:val="24"/>
        </w:rPr>
        <w:t>V roku 201</w:t>
      </w:r>
      <w:r w:rsidR="00F02E05">
        <w:rPr>
          <w:rFonts w:ascii="Times New Roman" w:hAnsi="Times New Roman" w:cs="Times New Roman"/>
          <w:sz w:val="24"/>
          <w:szCs w:val="24"/>
        </w:rPr>
        <w:t>9</w:t>
      </w:r>
      <w:r w:rsidRPr="003C7A3F">
        <w:rPr>
          <w:rFonts w:ascii="Times New Roman" w:hAnsi="Times New Roman" w:cs="Times New Roman"/>
          <w:sz w:val="24"/>
          <w:szCs w:val="24"/>
        </w:rPr>
        <w:t xml:space="preserve"> mala </w:t>
      </w:r>
      <w:r w:rsidR="002D60A8">
        <w:rPr>
          <w:rFonts w:ascii="Times New Roman" w:hAnsi="Times New Roman" w:cs="Times New Roman"/>
          <w:sz w:val="24"/>
          <w:szCs w:val="24"/>
        </w:rPr>
        <w:t>spoločnosť priemerne</w:t>
      </w:r>
      <w:r w:rsidR="00E7134D" w:rsidRPr="003C7A3F">
        <w:rPr>
          <w:rFonts w:ascii="Times New Roman" w:hAnsi="Times New Roman" w:cs="Times New Roman"/>
          <w:sz w:val="24"/>
          <w:szCs w:val="24"/>
        </w:rPr>
        <w:t xml:space="preserve"> </w:t>
      </w:r>
      <w:r w:rsidR="00F02E05">
        <w:rPr>
          <w:rFonts w:ascii="Times New Roman" w:hAnsi="Times New Roman" w:cs="Times New Roman"/>
          <w:sz w:val="24"/>
          <w:szCs w:val="24"/>
        </w:rPr>
        <w:t>56</w:t>
      </w:r>
      <w:r w:rsidRPr="003C7A3F">
        <w:rPr>
          <w:rFonts w:ascii="Times New Roman" w:hAnsi="Times New Roman" w:cs="Times New Roman"/>
          <w:sz w:val="24"/>
          <w:szCs w:val="24"/>
        </w:rPr>
        <w:t xml:space="preserve"> zamestnancov, </w:t>
      </w:r>
      <w:r w:rsidR="00E7134D" w:rsidRPr="003C7A3F">
        <w:rPr>
          <w:rFonts w:ascii="Times New Roman" w:hAnsi="Times New Roman" w:cs="Times New Roman"/>
          <w:sz w:val="24"/>
          <w:szCs w:val="24"/>
        </w:rPr>
        <w:t>k 31.12.201</w:t>
      </w:r>
      <w:r w:rsidR="00F02E05">
        <w:rPr>
          <w:rFonts w:ascii="Times New Roman" w:hAnsi="Times New Roman" w:cs="Times New Roman"/>
          <w:sz w:val="24"/>
          <w:szCs w:val="24"/>
        </w:rPr>
        <w:t>9</w:t>
      </w:r>
      <w:r w:rsidR="002D60A8">
        <w:rPr>
          <w:rFonts w:ascii="Times New Roman" w:hAnsi="Times New Roman" w:cs="Times New Roman"/>
          <w:sz w:val="24"/>
          <w:szCs w:val="24"/>
        </w:rPr>
        <w:t xml:space="preserve"> bol stav zamestnancov</w:t>
      </w:r>
      <w:r w:rsidR="00E7134D" w:rsidRPr="003C7A3F">
        <w:rPr>
          <w:rFonts w:ascii="Times New Roman" w:hAnsi="Times New Roman" w:cs="Times New Roman"/>
          <w:sz w:val="24"/>
          <w:szCs w:val="24"/>
        </w:rPr>
        <w:t xml:space="preserve"> </w:t>
      </w:r>
      <w:r w:rsidR="00F02E05">
        <w:rPr>
          <w:rFonts w:ascii="Times New Roman" w:hAnsi="Times New Roman" w:cs="Times New Roman"/>
          <w:sz w:val="24"/>
          <w:szCs w:val="24"/>
        </w:rPr>
        <w:t>68</w:t>
      </w:r>
      <w:r w:rsidR="009E66E5" w:rsidRPr="003C7A3F">
        <w:rPr>
          <w:rFonts w:ascii="Times New Roman" w:hAnsi="Times New Roman" w:cs="Times New Roman"/>
          <w:sz w:val="24"/>
          <w:szCs w:val="24"/>
        </w:rPr>
        <w:t>.</w:t>
      </w:r>
    </w:p>
    <w:p w:rsidR="001D121D" w:rsidRPr="003C7A3F" w:rsidRDefault="001D121D" w:rsidP="00A94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044D" w:rsidRDefault="002D6149" w:rsidP="002D614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ZÁKLADNÉ INFORMÁCIE O MAJETKU </w:t>
      </w:r>
    </w:p>
    <w:p w:rsidR="002D6149" w:rsidRDefault="002D6149" w:rsidP="002D6149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6149" w:rsidRPr="00A96912" w:rsidRDefault="002D6149" w:rsidP="002D6149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vykazuje majetok v celkovej sume </w:t>
      </w:r>
      <w:r w:rsidR="00F02E05">
        <w:rPr>
          <w:rFonts w:ascii="Times New Roman" w:hAnsi="Times New Roman" w:cs="Times New Roman"/>
          <w:sz w:val="24"/>
          <w:szCs w:val="24"/>
        </w:rPr>
        <w:t>4.960.736</w:t>
      </w:r>
      <w:r>
        <w:rPr>
          <w:rFonts w:ascii="Times New Roman" w:hAnsi="Times New Roman" w:cs="Times New Roman"/>
          <w:sz w:val="24"/>
          <w:szCs w:val="24"/>
        </w:rPr>
        <w:t xml:space="preserve">,- EUR. Neobežný majetok v sume </w:t>
      </w:r>
      <w:r w:rsidR="00F02E05">
        <w:rPr>
          <w:rFonts w:ascii="Times New Roman" w:hAnsi="Times New Roman" w:cs="Times New Roman"/>
          <w:sz w:val="24"/>
          <w:szCs w:val="24"/>
        </w:rPr>
        <w:t>629</w:t>
      </w:r>
      <w:r>
        <w:rPr>
          <w:rFonts w:ascii="Times New Roman" w:hAnsi="Times New Roman" w:cs="Times New Roman"/>
          <w:sz w:val="24"/>
          <w:szCs w:val="24"/>
        </w:rPr>
        <w:t>.</w:t>
      </w:r>
      <w:r w:rsidR="00F02E05">
        <w:rPr>
          <w:rFonts w:ascii="Times New Roman" w:hAnsi="Times New Roman" w:cs="Times New Roman"/>
          <w:sz w:val="24"/>
          <w:szCs w:val="24"/>
        </w:rPr>
        <w:t>680</w:t>
      </w:r>
      <w:r>
        <w:rPr>
          <w:rFonts w:ascii="Times New Roman" w:hAnsi="Times New Roman" w:cs="Times New Roman"/>
          <w:sz w:val="24"/>
          <w:szCs w:val="24"/>
        </w:rPr>
        <w:t xml:space="preserve">,- EUR predstavuje </w:t>
      </w:r>
      <w:r w:rsidR="00F02E05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02E05">
        <w:rPr>
          <w:rFonts w:ascii="Times New Roman" w:hAnsi="Times New Roman" w:cs="Times New Roman"/>
          <w:sz w:val="24"/>
          <w:szCs w:val="24"/>
        </w:rPr>
        <w:t xml:space="preserve">69 </w:t>
      </w:r>
      <w:r>
        <w:rPr>
          <w:rFonts w:ascii="Times New Roman" w:hAnsi="Times New Roman" w:cs="Times New Roman"/>
          <w:sz w:val="24"/>
          <w:szCs w:val="24"/>
        </w:rPr>
        <w:t xml:space="preserve">% z celkového majetku. Obežný majetok </w:t>
      </w:r>
      <w:r w:rsidR="00A96912">
        <w:rPr>
          <w:rFonts w:ascii="Times New Roman" w:hAnsi="Times New Roman" w:cs="Times New Roman"/>
          <w:sz w:val="24"/>
          <w:szCs w:val="24"/>
        </w:rPr>
        <w:t xml:space="preserve">tvorí </w:t>
      </w:r>
      <w:r w:rsidR="00F02E05">
        <w:rPr>
          <w:rFonts w:ascii="Times New Roman" w:hAnsi="Times New Roman" w:cs="Times New Roman"/>
          <w:sz w:val="24"/>
          <w:szCs w:val="24"/>
        </w:rPr>
        <w:t>87</w:t>
      </w:r>
      <w:r w:rsidR="00A96912">
        <w:rPr>
          <w:rFonts w:ascii="Times New Roman" w:hAnsi="Times New Roman" w:cs="Times New Roman"/>
          <w:sz w:val="24"/>
          <w:szCs w:val="24"/>
        </w:rPr>
        <w:t>,</w:t>
      </w:r>
      <w:r w:rsidR="00F02E05">
        <w:rPr>
          <w:rFonts w:ascii="Times New Roman" w:hAnsi="Times New Roman" w:cs="Times New Roman"/>
          <w:sz w:val="24"/>
          <w:szCs w:val="24"/>
        </w:rPr>
        <w:t xml:space="preserve">31 </w:t>
      </w:r>
      <w:r w:rsidR="00A96912">
        <w:rPr>
          <w:rFonts w:ascii="Times New Roman" w:hAnsi="Times New Roman" w:cs="Times New Roman"/>
          <w:sz w:val="24"/>
          <w:szCs w:val="24"/>
        </w:rPr>
        <w:t xml:space="preserve">%, pričom najvýznamnejšou položkou sú krátkodobé pohľadávky v sume </w:t>
      </w:r>
      <w:r w:rsidR="00F02E05">
        <w:rPr>
          <w:rFonts w:ascii="Times New Roman" w:hAnsi="Times New Roman" w:cs="Times New Roman"/>
          <w:sz w:val="24"/>
          <w:szCs w:val="24"/>
        </w:rPr>
        <w:t>4.042.559</w:t>
      </w:r>
      <w:r w:rsidR="00A96912">
        <w:rPr>
          <w:rFonts w:ascii="Times New Roman" w:hAnsi="Times New Roman" w:cs="Times New Roman"/>
          <w:sz w:val="24"/>
          <w:szCs w:val="24"/>
        </w:rPr>
        <w:t>,- EUR.</w:t>
      </w:r>
    </w:p>
    <w:p w:rsidR="00E44C07" w:rsidRPr="003C7A3F" w:rsidRDefault="00E44C07" w:rsidP="009E66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096E" w:rsidRPr="003C7A3F" w:rsidRDefault="00F23ED1" w:rsidP="00A9654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A3F">
        <w:rPr>
          <w:rFonts w:ascii="Times New Roman" w:hAnsi="Times New Roman" w:cs="Times New Roman"/>
          <w:b/>
          <w:sz w:val="24"/>
          <w:szCs w:val="24"/>
        </w:rPr>
        <w:t>VYBRANÉ EKONOMICKÉ UKAZOVATELE A FINANČNÁ SITUÁCIA V PODNIKU</w:t>
      </w:r>
    </w:p>
    <w:p w:rsidR="0040101C" w:rsidRPr="003C7A3F" w:rsidRDefault="00282B36" w:rsidP="00F23ED1">
      <w:pPr>
        <w:jc w:val="both"/>
        <w:rPr>
          <w:rFonts w:ascii="Times New Roman" w:hAnsi="Times New Roman" w:cs="Times New Roman"/>
          <w:sz w:val="24"/>
          <w:szCs w:val="24"/>
        </w:rPr>
      </w:pPr>
      <w:r w:rsidRPr="003C7A3F">
        <w:rPr>
          <w:rFonts w:ascii="Times New Roman" w:hAnsi="Times New Roman" w:cs="Times New Roman"/>
          <w:sz w:val="24"/>
          <w:szCs w:val="24"/>
        </w:rPr>
        <w:t>Spoločnosť ukončila účtovné obdobie 201</w:t>
      </w:r>
      <w:r w:rsidR="00F02E05">
        <w:rPr>
          <w:rFonts w:ascii="Times New Roman" w:hAnsi="Times New Roman" w:cs="Times New Roman"/>
          <w:sz w:val="24"/>
          <w:szCs w:val="24"/>
        </w:rPr>
        <w:t>9</w:t>
      </w:r>
      <w:r w:rsidRPr="003C7A3F">
        <w:rPr>
          <w:rFonts w:ascii="Times New Roman" w:hAnsi="Times New Roman" w:cs="Times New Roman"/>
          <w:sz w:val="24"/>
          <w:szCs w:val="24"/>
        </w:rPr>
        <w:t xml:space="preserve"> so ziskom po zdanení </w:t>
      </w:r>
      <w:r w:rsidR="00F02E05">
        <w:rPr>
          <w:rFonts w:ascii="Times New Roman" w:hAnsi="Times New Roman" w:cs="Times New Roman"/>
          <w:sz w:val="24"/>
          <w:szCs w:val="24"/>
        </w:rPr>
        <w:t>56.011</w:t>
      </w:r>
      <w:r>
        <w:rPr>
          <w:rFonts w:ascii="Times New Roman" w:hAnsi="Times New Roman" w:cs="Times New Roman"/>
          <w:sz w:val="24"/>
          <w:szCs w:val="24"/>
        </w:rPr>
        <w:t>,-</w:t>
      </w:r>
      <w:r w:rsidRPr="003C7A3F">
        <w:rPr>
          <w:rFonts w:ascii="Times New Roman" w:hAnsi="Times New Roman" w:cs="Times New Roman"/>
          <w:sz w:val="24"/>
          <w:szCs w:val="24"/>
        </w:rPr>
        <w:t xml:space="preserve"> Eur. </w:t>
      </w:r>
      <w:r>
        <w:rPr>
          <w:rFonts w:ascii="Times New Roman" w:hAnsi="Times New Roman" w:cs="Times New Roman"/>
          <w:sz w:val="24"/>
          <w:szCs w:val="24"/>
        </w:rPr>
        <w:t xml:space="preserve"> Hospodársky výsledok spoločnosti za uvedený rok predstavuje </w:t>
      </w:r>
      <w:r w:rsidR="00F02E05">
        <w:rPr>
          <w:rFonts w:ascii="Times New Roman" w:hAnsi="Times New Roman" w:cs="Times New Roman"/>
          <w:sz w:val="24"/>
          <w:szCs w:val="24"/>
        </w:rPr>
        <w:t>64.750</w:t>
      </w:r>
      <w:r>
        <w:rPr>
          <w:rFonts w:ascii="Times New Roman" w:hAnsi="Times New Roman" w:cs="Times New Roman"/>
          <w:sz w:val="24"/>
          <w:szCs w:val="24"/>
        </w:rPr>
        <w:t>,- Eur. O</w:t>
      </w:r>
      <w:r w:rsidRPr="003C7A3F">
        <w:rPr>
          <w:rFonts w:ascii="Times New Roman" w:hAnsi="Times New Roman" w:cs="Times New Roman"/>
          <w:sz w:val="24"/>
          <w:szCs w:val="24"/>
        </w:rPr>
        <w:t xml:space="preserve">proti predchádzajúcemu obdobiu sa </w:t>
      </w:r>
      <w:r w:rsidR="00F02E05">
        <w:rPr>
          <w:rFonts w:ascii="Times New Roman" w:hAnsi="Times New Roman" w:cs="Times New Roman"/>
          <w:sz w:val="24"/>
          <w:szCs w:val="24"/>
        </w:rPr>
        <w:t xml:space="preserve">znížil o 51.993,- </w:t>
      </w:r>
      <w:r>
        <w:rPr>
          <w:rFonts w:ascii="Times New Roman" w:hAnsi="Times New Roman" w:cs="Times New Roman"/>
          <w:sz w:val="24"/>
          <w:szCs w:val="24"/>
        </w:rPr>
        <w:t>Eur</w:t>
      </w:r>
      <w:r w:rsidR="00F02E05">
        <w:rPr>
          <w:rFonts w:ascii="Times New Roman" w:hAnsi="Times New Roman" w:cs="Times New Roman"/>
          <w:sz w:val="24"/>
          <w:szCs w:val="24"/>
        </w:rPr>
        <w:t>, čím sa predpoklad na obdobie roka 2019 nenaplnil.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101C" w:rsidRPr="003C7A3F">
        <w:rPr>
          <w:rFonts w:ascii="Times New Roman" w:hAnsi="Times New Roman" w:cs="Times New Roman"/>
          <w:sz w:val="24"/>
          <w:szCs w:val="24"/>
        </w:rPr>
        <w:t>Čis</w:t>
      </w:r>
      <w:r>
        <w:rPr>
          <w:rFonts w:ascii="Times New Roman" w:hAnsi="Times New Roman" w:cs="Times New Roman"/>
          <w:sz w:val="24"/>
          <w:szCs w:val="24"/>
        </w:rPr>
        <w:t>tý obrat spoločnosti je</w:t>
      </w:r>
      <w:r w:rsidR="0040101C" w:rsidRPr="003C7A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7.</w:t>
      </w:r>
      <w:r w:rsidR="00F02E05">
        <w:rPr>
          <w:rFonts w:ascii="Times New Roman" w:hAnsi="Times New Roman" w:cs="Times New Roman"/>
          <w:sz w:val="24"/>
          <w:szCs w:val="24"/>
        </w:rPr>
        <w:t>208.636</w:t>
      </w:r>
      <w:r>
        <w:rPr>
          <w:rFonts w:ascii="Times New Roman" w:hAnsi="Times New Roman" w:cs="Times New Roman"/>
          <w:sz w:val="24"/>
          <w:szCs w:val="24"/>
        </w:rPr>
        <w:t>,- Eur.</w:t>
      </w:r>
    </w:p>
    <w:p w:rsidR="005028BA" w:rsidRDefault="005028BA" w:rsidP="00F23E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Vzhľadom na mimoriadnu situáciu v SR vyvolanú vírusom COVID19 je ťažké predpovedať prognózy vývoja trhu v roku 2020, avšak sme presvedčení , že z dlhodobého hľadiska je spoločnosť schopná nepretržite pokračovať vo svojej činnosti.</w:t>
      </w:r>
    </w:p>
    <w:p w:rsidR="00F23ED1" w:rsidRPr="003C7A3F" w:rsidRDefault="0040101C" w:rsidP="00F23ED1">
      <w:pPr>
        <w:jc w:val="both"/>
        <w:rPr>
          <w:rFonts w:ascii="Times New Roman" w:hAnsi="Times New Roman" w:cs="Times New Roman"/>
          <w:sz w:val="24"/>
          <w:szCs w:val="24"/>
        </w:rPr>
      </w:pPr>
      <w:r w:rsidRPr="003C7A3F">
        <w:rPr>
          <w:rFonts w:ascii="Times New Roman" w:hAnsi="Times New Roman" w:cs="Times New Roman"/>
          <w:sz w:val="24"/>
          <w:szCs w:val="24"/>
        </w:rPr>
        <w:t>V účtovnom období</w:t>
      </w:r>
      <w:r w:rsidR="003C7465" w:rsidRPr="003C7A3F">
        <w:rPr>
          <w:rFonts w:ascii="Times New Roman" w:hAnsi="Times New Roman" w:cs="Times New Roman"/>
          <w:sz w:val="24"/>
          <w:szCs w:val="24"/>
        </w:rPr>
        <w:t xml:space="preserve"> 20</w:t>
      </w:r>
      <w:r w:rsidR="00F02E05">
        <w:rPr>
          <w:rFonts w:ascii="Times New Roman" w:hAnsi="Times New Roman" w:cs="Times New Roman"/>
          <w:sz w:val="24"/>
          <w:szCs w:val="24"/>
        </w:rPr>
        <w:t>20</w:t>
      </w:r>
      <w:r w:rsidR="00750118" w:rsidRPr="003C7A3F">
        <w:rPr>
          <w:rFonts w:ascii="Times New Roman" w:hAnsi="Times New Roman" w:cs="Times New Roman"/>
          <w:sz w:val="24"/>
          <w:szCs w:val="24"/>
        </w:rPr>
        <w:t xml:space="preserve"> </w:t>
      </w:r>
      <w:r w:rsidR="00F23ED1" w:rsidRPr="003C7A3F">
        <w:rPr>
          <w:rFonts w:ascii="Times New Roman" w:hAnsi="Times New Roman" w:cs="Times New Roman"/>
          <w:sz w:val="24"/>
          <w:szCs w:val="24"/>
        </w:rPr>
        <w:t>predpokladáme rast výnosov spoločnosti o</w:t>
      </w:r>
      <w:r w:rsidRPr="003C7A3F">
        <w:rPr>
          <w:rFonts w:ascii="Times New Roman" w:hAnsi="Times New Roman" w:cs="Times New Roman"/>
          <w:sz w:val="24"/>
          <w:szCs w:val="24"/>
        </w:rPr>
        <w:t> </w:t>
      </w:r>
      <w:r w:rsidR="00F02E05">
        <w:rPr>
          <w:rFonts w:ascii="Times New Roman" w:hAnsi="Times New Roman" w:cs="Times New Roman"/>
          <w:sz w:val="24"/>
          <w:szCs w:val="24"/>
        </w:rPr>
        <w:t>5</w:t>
      </w:r>
      <w:r w:rsidRPr="003C7A3F">
        <w:rPr>
          <w:rFonts w:ascii="Times New Roman" w:hAnsi="Times New Roman" w:cs="Times New Roman"/>
          <w:sz w:val="24"/>
          <w:szCs w:val="24"/>
        </w:rPr>
        <w:t xml:space="preserve"> </w:t>
      </w:r>
      <w:r w:rsidR="00F23ED1" w:rsidRPr="003C7A3F">
        <w:rPr>
          <w:rFonts w:ascii="Times New Roman" w:hAnsi="Times New Roman" w:cs="Times New Roman"/>
          <w:sz w:val="24"/>
          <w:szCs w:val="24"/>
        </w:rPr>
        <w:t xml:space="preserve">% pri zachovaní resp. miernom </w:t>
      </w:r>
      <w:r w:rsidR="00F02015" w:rsidRPr="003C7A3F">
        <w:rPr>
          <w:rFonts w:ascii="Times New Roman" w:hAnsi="Times New Roman" w:cs="Times New Roman"/>
          <w:sz w:val="24"/>
          <w:szCs w:val="24"/>
        </w:rPr>
        <w:t>zvýšení hospodárskeho výsledku po zdanení.</w:t>
      </w:r>
    </w:p>
    <w:p w:rsidR="00F23ED1" w:rsidRPr="003C7A3F" w:rsidRDefault="003C7465" w:rsidP="00F23ED1">
      <w:pPr>
        <w:jc w:val="both"/>
        <w:rPr>
          <w:rFonts w:ascii="Times New Roman" w:hAnsi="Times New Roman" w:cs="Times New Roman"/>
          <w:sz w:val="24"/>
          <w:szCs w:val="24"/>
        </w:rPr>
      </w:pPr>
      <w:r w:rsidRPr="003C7A3F">
        <w:rPr>
          <w:rFonts w:ascii="Times New Roman" w:hAnsi="Times New Roman" w:cs="Times New Roman"/>
          <w:sz w:val="24"/>
          <w:szCs w:val="24"/>
        </w:rPr>
        <w:t xml:space="preserve">Stav zamestnancov </w:t>
      </w:r>
      <w:r w:rsidR="00282B36">
        <w:rPr>
          <w:rFonts w:ascii="Times New Roman" w:hAnsi="Times New Roman" w:cs="Times New Roman"/>
          <w:sz w:val="24"/>
          <w:szCs w:val="24"/>
        </w:rPr>
        <w:t xml:space="preserve">plánujeme </w:t>
      </w:r>
      <w:r w:rsidRPr="003C7A3F">
        <w:rPr>
          <w:rFonts w:ascii="Times New Roman" w:hAnsi="Times New Roman" w:cs="Times New Roman"/>
          <w:sz w:val="24"/>
          <w:szCs w:val="24"/>
        </w:rPr>
        <w:t>pre rok 20</w:t>
      </w:r>
      <w:r w:rsidR="005028BA">
        <w:rPr>
          <w:rFonts w:ascii="Times New Roman" w:hAnsi="Times New Roman" w:cs="Times New Roman"/>
          <w:sz w:val="24"/>
          <w:szCs w:val="24"/>
        </w:rPr>
        <w:t>20</w:t>
      </w:r>
      <w:r w:rsidR="00F23ED1" w:rsidRPr="003C7A3F">
        <w:rPr>
          <w:rFonts w:ascii="Times New Roman" w:hAnsi="Times New Roman" w:cs="Times New Roman"/>
          <w:sz w:val="24"/>
          <w:szCs w:val="24"/>
        </w:rPr>
        <w:t xml:space="preserve"> </w:t>
      </w:r>
      <w:r w:rsidR="005028BA">
        <w:rPr>
          <w:rFonts w:ascii="Times New Roman" w:hAnsi="Times New Roman" w:cs="Times New Roman"/>
          <w:sz w:val="24"/>
          <w:szCs w:val="24"/>
        </w:rPr>
        <w:t xml:space="preserve">ponechať na aktuálnej úrovni, resp. </w:t>
      </w:r>
      <w:r w:rsidR="00F23ED1" w:rsidRPr="003C7A3F">
        <w:rPr>
          <w:rFonts w:ascii="Times New Roman" w:hAnsi="Times New Roman" w:cs="Times New Roman"/>
          <w:sz w:val="24"/>
          <w:szCs w:val="24"/>
        </w:rPr>
        <w:t xml:space="preserve">zvýšiť </w:t>
      </w:r>
      <w:r w:rsidR="00282B36">
        <w:rPr>
          <w:rFonts w:ascii="Times New Roman" w:hAnsi="Times New Roman" w:cs="Times New Roman"/>
          <w:sz w:val="24"/>
          <w:szCs w:val="24"/>
        </w:rPr>
        <w:t>o </w:t>
      </w:r>
      <w:r w:rsidR="005028BA">
        <w:rPr>
          <w:rFonts w:ascii="Times New Roman" w:hAnsi="Times New Roman" w:cs="Times New Roman"/>
          <w:sz w:val="24"/>
          <w:szCs w:val="24"/>
        </w:rPr>
        <w:t>5</w:t>
      </w:r>
      <w:r w:rsidR="0040101C" w:rsidRPr="003C7A3F">
        <w:rPr>
          <w:rFonts w:ascii="Times New Roman" w:hAnsi="Times New Roman" w:cs="Times New Roman"/>
          <w:sz w:val="24"/>
          <w:szCs w:val="24"/>
        </w:rPr>
        <w:t xml:space="preserve"> %</w:t>
      </w:r>
      <w:r w:rsidR="00F23ED1" w:rsidRPr="003C7A3F">
        <w:rPr>
          <w:rFonts w:ascii="Times New Roman" w:hAnsi="Times New Roman" w:cs="Times New Roman"/>
          <w:sz w:val="24"/>
          <w:szCs w:val="24"/>
        </w:rPr>
        <w:t>.</w:t>
      </w:r>
    </w:p>
    <w:p w:rsidR="00F23ED1" w:rsidRPr="003C7A3F" w:rsidRDefault="00F23ED1" w:rsidP="00F23ED1">
      <w:pPr>
        <w:jc w:val="both"/>
        <w:rPr>
          <w:rFonts w:ascii="Times New Roman" w:hAnsi="Times New Roman" w:cs="Times New Roman"/>
          <w:sz w:val="24"/>
          <w:szCs w:val="24"/>
        </w:rPr>
      </w:pPr>
      <w:r w:rsidRPr="003C7A3F">
        <w:rPr>
          <w:rFonts w:ascii="Times New Roman" w:hAnsi="Times New Roman" w:cs="Times New Roman"/>
          <w:sz w:val="24"/>
          <w:szCs w:val="24"/>
        </w:rPr>
        <w:t xml:space="preserve">Spoločnosť nemá zriadenú organizačnú jednotku v zahraničí. </w:t>
      </w:r>
    </w:p>
    <w:p w:rsidR="00750118" w:rsidRPr="003C7A3F" w:rsidRDefault="00F23ED1" w:rsidP="00F23ED1">
      <w:pPr>
        <w:jc w:val="both"/>
        <w:rPr>
          <w:rFonts w:ascii="Times New Roman" w:hAnsi="Times New Roman" w:cs="Times New Roman"/>
          <w:sz w:val="24"/>
          <w:szCs w:val="24"/>
        </w:rPr>
      </w:pPr>
      <w:r w:rsidRPr="003C7A3F">
        <w:rPr>
          <w:rFonts w:ascii="Times New Roman" w:hAnsi="Times New Roman" w:cs="Times New Roman"/>
          <w:sz w:val="24"/>
          <w:szCs w:val="24"/>
        </w:rPr>
        <w:t>Spoločnosť neúčtovala o nákladoch na činnosť v oblasti výskumu a vývoja. Spoločnosť neúčtovala o nadobudnutí vlastných akcií, dočasných listov, obchodných podielov materskej účtovnej jednotky.</w:t>
      </w:r>
    </w:p>
    <w:p w:rsidR="00E44C07" w:rsidRDefault="00E44C07" w:rsidP="00F23E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28BA" w:rsidRDefault="005028BA" w:rsidP="00F23E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28BA" w:rsidRDefault="005028BA" w:rsidP="00F23E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28BA" w:rsidRPr="003C7A3F" w:rsidRDefault="005028BA" w:rsidP="00F23E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096E" w:rsidRPr="003C7A3F" w:rsidRDefault="00F02015" w:rsidP="00A9654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A3F">
        <w:rPr>
          <w:rFonts w:ascii="Times New Roman" w:hAnsi="Times New Roman" w:cs="Times New Roman"/>
          <w:b/>
          <w:sz w:val="24"/>
          <w:szCs w:val="24"/>
        </w:rPr>
        <w:t>NÁVRH NA ROZDELENIE ZISKU</w:t>
      </w:r>
    </w:p>
    <w:p w:rsidR="00E44C07" w:rsidRPr="003C7A3F" w:rsidRDefault="00E44C07" w:rsidP="00E44C07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2E1B" w:rsidRDefault="006D756A" w:rsidP="005028BA">
      <w:pPr>
        <w:jc w:val="both"/>
        <w:rPr>
          <w:rFonts w:ascii="Times New Roman" w:hAnsi="Times New Roman" w:cs="Times New Roman"/>
          <w:sz w:val="24"/>
          <w:szCs w:val="24"/>
        </w:rPr>
      </w:pPr>
      <w:r w:rsidRPr="003C7A3F">
        <w:rPr>
          <w:rFonts w:ascii="Times New Roman" w:hAnsi="Times New Roman" w:cs="Times New Roman"/>
          <w:sz w:val="24"/>
          <w:szCs w:val="24"/>
        </w:rPr>
        <w:t>Čistý zisk spoločno</w:t>
      </w:r>
      <w:r w:rsidR="00D116A8" w:rsidRPr="003C7A3F">
        <w:rPr>
          <w:rFonts w:ascii="Times New Roman" w:hAnsi="Times New Roman" w:cs="Times New Roman"/>
          <w:sz w:val="24"/>
          <w:szCs w:val="24"/>
        </w:rPr>
        <w:t>sti za účtovné obdobie roku 201</w:t>
      </w:r>
      <w:r w:rsidR="005028BA">
        <w:rPr>
          <w:rFonts w:ascii="Times New Roman" w:hAnsi="Times New Roman" w:cs="Times New Roman"/>
          <w:sz w:val="24"/>
          <w:szCs w:val="24"/>
        </w:rPr>
        <w:t>9</w:t>
      </w:r>
      <w:r w:rsidRPr="003C7A3F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5028BA">
        <w:rPr>
          <w:rFonts w:ascii="Times New Roman" w:hAnsi="Times New Roman" w:cs="Times New Roman"/>
          <w:sz w:val="24"/>
          <w:szCs w:val="24"/>
        </w:rPr>
        <w:t>56.011,01</w:t>
      </w:r>
      <w:r w:rsidRPr="003C7A3F">
        <w:rPr>
          <w:rFonts w:ascii="Times New Roman" w:hAnsi="Times New Roman" w:cs="Times New Roman"/>
          <w:sz w:val="24"/>
          <w:szCs w:val="24"/>
        </w:rPr>
        <w:t xml:space="preserve"> € bude preúčtovaný v prospech účtu 428 – Nerozdelený zisk minulých rokov.</w:t>
      </w:r>
    </w:p>
    <w:p w:rsidR="005028BA" w:rsidRPr="005028BA" w:rsidRDefault="005028BA" w:rsidP="005028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2E1B" w:rsidRDefault="00C32E1B" w:rsidP="00C32E1B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756A" w:rsidRPr="003C7A3F" w:rsidRDefault="006D756A" w:rsidP="00A9654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A3F">
        <w:rPr>
          <w:rFonts w:ascii="Times New Roman" w:hAnsi="Times New Roman" w:cs="Times New Roman"/>
          <w:b/>
          <w:sz w:val="24"/>
          <w:szCs w:val="24"/>
        </w:rPr>
        <w:t>SPRÁVA AUDÍTORA O OVERENÍ ÚČTOVNEJ ZÁVIERKY</w:t>
      </w:r>
    </w:p>
    <w:p w:rsidR="00E44C07" w:rsidRPr="003C7A3F" w:rsidRDefault="00E44C07" w:rsidP="006D75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756A" w:rsidRPr="003C7A3F" w:rsidRDefault="006D756A" w:rsidP="006D756A">
      <w:pPr>
        <w:jc w:val="both"/>
        <w:rPr>
          <w:rFonts w:ascii="Times New Roman" w:hAnsi="Times New Roman" w:cs="Times New Roman"/>
          <w:sz w:val="24"/>
          <w:szCs w:val="24"/>
        </w:rPr>
      </w:pPr>
      <w:r w:rsidRPr="003C7A3F">
        <w:rPr>
          <w:rFonts w:ascii="Times New Roman" w:hAnsi="Times New Roman" w:cs="Times New Roman"/>
          <w:sz w:val="24"/>
          <w:szCs w:val="24"/>
        </w:rPr>
        <w:t>Samostatná príloha č. 1</w:t>
      </w:r>
    </w:p>
    <w:p w:rsidR="001D121D" w:rsidRPr="003C7A3F" w:rsidRDefault="001D121D" w:rsidP="006D75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756A" w:rsidRPr="003C7A3F" w:rsidRDefault="006D756A" w:rsidP="00A9654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A3F">
        <w:rPr>
          <w:rFonts w:ascii="Times New Roman" w:hAnsi="Times New Roman" w:cs="Times New Roman"/>
          <w:b/>
          <w:sz w:val="24"/>
          <w:szCs w:val="24"/>
        </w:rPr>
        <w:t>Ú</w:t>
      </w:r>
      <w:r w:rsidR="001D121D" w:rsidRPr="003C7A3F">
        <w:rPr>
          <w:rFonts w:ascii="Times New Roman" w:hAnsi="Times New Roman" w:cs="Times New Roman"/>
          <w:b/>
          <w:sz w:val="24"/>
          <w:szCs w:val="24"/>
        </w:rPr>
        <w:t>ČTOVNÁ ZÁVIERKA</w:t>
      </w:r>
    </w:p>
    <w:p w:rsidR="001D121D" w:rsidRPr="003C7A3F" w:rsidRDefault="001D121D" w:rsidP="001D121D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A3F">
        <w:rPr>
          <w:rFonts w:ascii="Times New Roman" w:hAnsi="Times New Roman" w:cs="Times New Roman"/>
          <w:b/>
          <w:sz w:val="24"/>
          <w:szCs w:val="24"/>
        </w:rPr>
        <w:t>POZNÁMKY</w:t>
      </w:r>
    </w:p>
    <w:p w:rsidR="00E44C07" w:rsidRPr="003C7A3F" w:rsidRDefault="00E44C07" w:rsidP="00F020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096E" w:rsidRPr="003C7A3F" w:rsidRDefault="00E80A50" w:rsidP="00F02015">
      <w:pPr>
        <w:jc w:val="both"/>
        <w:rPr>
          <w:rFonts w:ascii="Times New Roman" w:hAnsi="Times New Roman" w:cs="Times New Roman"/>
          <w:sz w:val="24"/>
          <w:szCs w:val="24"/>
        </w:rPr>
      </w:pPr>
      <w:r w:rsidRPr="003C7A3F">
        <w:rPr>
          <w:rFonts w:ascii="Times New Roman" w:hAnsi="Times New Roman" w:cs="Times New Roman"/>
          <w:sz w:val="24"/>
          <w:szCs w:val="24"/>
        </w:rPr>
        <w:t>Samostatná príloha č. 2</w:t>
      </w:r>
    </w:p>
    <w:p w:rsidR="00E80A50" w:rsidRPr="003C7A3F" w:rsidRDefault="00E80A50" w:rsidP="00E80A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80A50" w:rsidRPr="003C7A3F" w:rsidSect="00E80A5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E9B" w:rsidRDefault="00A61E9B" w:rsidP="003D4DBC">
      <w:pPr>
        <w:spacing w:after="0" w:line="240" w:lineRule="auto"/>
      </w:pPr>
      <w:r>
        <w:separator/>
      </w:r>
    </w:p>
  </w:endnote>
  <w:endnote w:type="continuationSeparator" w:id="0">
    <w:p w:rsidR="00A61E9B" w:rsidRDefault="00A61E9B" w:rsidP="003D4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8936456"/>
      <w:docPartObj>
        <w:docPartGallery w:val="Page Numbers (Bottom of Page)"/>
        <w:docPartUnique/>
      </w:docPartObj>
    </w:sdtPr>
    <w:sdtContent>
      <w:p w:rsidR="002D60A8" w:rsidRDefault="002D60A8">
        <w:pPr>
          <w:pStyle w:val="Pt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028B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D60A8" w:rsidRDefault="002D60A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E9B" w:rsidRDefault="00A61E9B" w:rsidP="003D4DBC">
      <w:pPr>
        <w:spacing w:after="0" w:line="240" w:lineRule="auto"/>
      </w:pPr>
      <w:r>
        <w:separator/>
      </w:r>
    </w:p>
  </w:footnote>
  <w:footnote w:type="continuationSeparator" w:id="0">
    <w:p w:rsidR="00A61E9B" w:rsidRDefault="00A61E9B" w:rsidP="003D4D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000" w:type="dxa"/>
      <w:tblCellSpacing w:w="15" w:type="dxa"/>
      <w:tblCellMar>
        <w:top w:w="30" w:type="dxa"/>
        <w:left w:w="30" w:type="dxa"/>
        <w:bottom w:w="30" w:type="dxa"/>
        <w:right w:w="30" w:type="dxa"/>
      </w:tblCellMar>
      <w:tblLook w:val="04A0"/>
    </w:tblPr>
    <w:tblGrid>
      <w:gridCol w:w="3093"/>
      <w:gridCol w:w="2907"/>
    </w:tblGrid>
    <w:tr w:rsidR="002D60A8" w:rsidTr="00FA5C85">
      <w:trPr>
        <w:tblCellSpacing w:w="15" w:type="dxa"/>
      </w:trPr>
      <w:tc>
        <w:tcPr>
          <w:tcW w:w="0" w:type="auto"/>
          <w:vMerge w:val="restart"/>
          <w:vAlign w:val="center"/>
          <w:hideMark/>
        </w:tcPr>
        <w:p w:rsidR="002D60A8" w:rsidRDefault="002D60A8">
          <w:pPr>
            <w:rPr>
              <w:rFonts w:ascii="Arial" w:eastAsia="Times New Roman" w:hAnsi="Arial" w:cs="Arial"/>
              <w:noProof/>
              <w:color w:val="808080"/>
              <w:sz w:val="16"/>
              <w:szCs w:val="16"/>
              <w:lang w:eastAsia="sk-SK"/>
            </w:rPr>
          </w:pPr>
          <w:r>
            <w:rPr>
              <w:rFonts w:ascii="Arial" w:eastAsia="Times New Roman" w:hAnsi="Arial" w:cs="Arial"/>
              <w:noProof/>
              <w:color w:val="808080"/>
              <w:sz w:val="16"/>
              <w:szCs w:val="16"/>
              <w:lang w:eastAsia="sk-SK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-1905</wp:posOffset>
                </wp:positionV>
                <wp:extent cx="1333500" cy="666750"/>
                <wp:effectExtent l="19050" t="0" r="0" b="0"/>
                <wp:wrapThrough wrapText="bothSides">
                  <wp:wrapPolygon edited="0">
                    <wp:start x="13886" y="0"/>
                    <wp:lineTo x="2777" y="4937"/>
                    <wp:lineTo x="-309" y="6789"/>
                    <wp:lineTo x="-309" y="14194"/>
                    <wp:lineTo x="7097" y="19749"/>
                    <wp:lineTo x="12960" y="20983"/>
                    <wp:lineTo x="18514" y="20983"/>
                    <wp:lineTo x="18823" y="20983"/>
                    <wp:lineTo x="19749" y="19749"/>
                    <wp:lineTo x="20366" y="19749"/>
                    <wp:lineTo x="21600" y="13577"/>
                    <wp:lineTo x="21600" y="6789"/>
                    <wp:lineTo x="20366" y="2469"/>
                    <wp:lineTo x="18514" y="0"/>
                    <wp:lineTo x="13886" y="0"/>
                  </wp:wrapPolygon>
                </wp:wrapThrough>
                <wp:docPr id="8" name="Obrázok 2" descr="http://gw.mtsys.sk/signatur/eran2018/eran_logo_podpi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2" descr="http://gw.mtsys.sk/signatur/eran2018/eran_logo_podpi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Arial" w:eastAsia="Times New Roman" w:hAnsi="Arial" w:cs="Arial"/>
              <w:noProof/>
              <w:color w:val="808080"/>
              <w:sz w:val="16"/>
              <w:szCs w:val="16"/>
              <w:lang w:eastAsia="sk-SK"/>
            </w:rPr>
            <w:t> </w:t>
          </w:r>
        </w:p>
      </w:tc>
      <w:tc>
        <w:tcPr>
          <w:tcW w:w="0" w:type="auto"/>
          <w:hideMark/>
        </w:tcPr>
        <w:p w:rsidR="002D60A8" w:rsidRDefault="002D60A8" w:rsidP="003C7A3F">
          <w:pPr>
            <w:spacing w:after="0" w:line="240" w:lineRule="auto"/>
            <w:rPr>
              <w:rFonts w:ascii="Arial" w:eastAsia="Times New Roman" w:hAnsi="Arial" w:cs="Arial"/>
              <w:noProof/>
              <w:color w:val="808080"/>
              <w:sz w:val="16"/>
              <w:szCs w:val="16"/>
              <w:lang w:eastAsia="sk-SK"/>
            </w:rPr>
          </w:pPr>
        </w:p>
      </w:tc>
    </w:tr>
    <w:tr w:rsidR="002D60A8" w:rsidTr="00FA5C85">
      <w:trPr>
        <w:tblCellSpacing w:w="15" w:type="dxa"/>
      </w:trPr>
      <w:tc>
        <w:tcPr>
          <w:tcW w:w="0" w:type="auto"/>
          <w:vMerge/>
          <w:vAlign w:val="center"/>
          <w:hideMark/>
        </w:tcPr>
        <w:p w:rsidR="002D60A8" w:rsidRDefault="002D60A8">
          <w:pPr>
            <w:rPr>
              <w:rFonts w:ascii="Arial" w:eastAsia="Times New Roman" w:hAnsi="Arial" w:cs="Arial"/>
              <w:noProof/>
              <w:color w:val="808080"/>
              <w:sz w:val="16"/>
              <w:szCs w:val="16"/>
              <w:lang w:eastAsia="sk-SK"/>
            </w:rPr>
          </w:pPr>
        </w:p>
      </w:tc>
      <w:tc>
        <w:tcPr>
          <w:tcW w:w="0" w:type="auto"/>
          <w:hideMark/>
        </w:tcPr>
        <w:p w:rsidR="002D60A8" w:rsidRPr="003C7A3F" w:rsidRDefault="002D60A8" w:rsidP="003C7A3F">
          <w:pPr>
            <w:spacing w:after="0" w:line="240" w:lineRule="auto"/>
            <w:rPr>
              <w:rFonts w:ascii="Times New Roman" w:eastAsia="Times New Roman" w:hAnsi="Times New Roman" w:cs="Times New Roman"/>
              <w:b/>
              <w:noProof/>
              <w:sz w:val="16"/>
              <w:szCs w:val="16"/>
              <w:lang w:eastAsia="sk-SK"/>
            </w:rPr>
          </w:pPr>
          <w:r w:rsidRPr="003C7A3F">
            <w:rPr>
              <w:rFonts w:ascii="Times New Roman" w:eastAsia="Times New Roman" w:hAnsi="Times New Roman" w:cs="Times New Roman"/>
              <w:b/>
              <w:noProof/>
              <w:sz w:val="16"/>
              <w:szCs w:val="16"/>
              <w:lang w:eastAsia="sk-SK"/>
            </w:rPr>
            <w:t>E- RAN GROUP, a.s.</w:t>
          </w:r>
        </w:p>
        <w:p w:rsidR="002D60A8" w:rsidRPr="003C7A3F" w:rsidRDefault="002D60A8" w:rsidP="003C7A3F">
          <w:pPr>
            <w:spacing w:after="0" w:line="240" w:lineRule="auto"/>
            <w:rPr>
              <w:rFonts w:ascii="Times New Roman" w:eastAsia="Times New Roman" w:hAnsi="Times New Roman" w:cs="Times New Roman"/>
              <w:b/>
              <w:noProof/>
              <w:sz w:val="16"/>
              <w:szCs w:val="16"/>
              <w:lang w:eastAsia="sk-SK"/>
            </w:rPr>
          </w:pPr>
        </w:p>
        <w:p w:rsidR="002D60A8" w:rsidRPr="003C7A3F" w:rsidRDefault="002D60A8" w:rsidP="003C7A3F">
          <w:pPr>
            <w:spacing w:after="0" w:line="240" w:lineRule="auto"/>
            <w:rPr>
              <w:rFonts w:ascii="Arial" w:eastAsia="Times New Roman" w:hAnsi="Arial" w:cs="Arial"/>
              <w:noProof/>
              <w:sz w:val="16"/>
              <w:szCs w:val="16"/>
              <w:lang w:eastAsia="sk-SK"/>
            </w:rPr>
          </w:pPr>
          <w:r w:rsidRPr="003C7A3F">
            <w:rPr>
              <w:rFonts w:ascii="Times New Roman" w:eastAsia="Times New Roman" w:hAnsi="Times New Roman" w:cs="Times New Roman"/>
              <w:noProof/>
              <w:sz w:val="16"/>
              <w:szCs w:val="16"/>
              <w:lang w:eastAsia="sk-SK"/>
            </w:rPr>
            <w:t>Astrová 2/A, 821 01 Bratislava</w:t>
          </w:r>
          <w:r w:rsidRPr="003C7A3F">
            <w:rPr>
              <w:rFonts w:ascii="Times New Roman" w:eastAsia="Times New Roman" w:hAnsi="Times New Roman" w:cs="Times New Roman"/>
              <w:noProof/>
              <w:sz w:val="16"/>
              <w:szCs w:val="16"/>
              <w:lang w:eastAsia="sk-SK"/>
            </w:rPr>
            <w:br/>
            <w:t>tel.: +421 (0) 32 748 49 50</w:t>
          </w:r>
          <w:r w:rsidRPr="003C7A3F">
            <w:rPr>
              <w:rFonts w:ascii="Times New Roman" w:eastAsia="Times New Roman" w:hAnsi="Times New Roman" w:cs="Times New Roman"/>
              <w:noProof/>
              <w:sz w:val="16"/>
              <w:szCs w:val="16"/>
              <w:lang w:eastAsia="sk-SK"/>
            </w:rPr>
            <w:br/>
            <w:t>e-mail: info@eran.sk</w:t>
          </w:r>
          <w:r w:rsidRPr="003C7A3F">
            <w:rPr>
              <w:rFonts w:ascii="Times New Roman" w:eastAsia="Times New Roman" w:hAnsi="Times New Roman" w:cs="Times New Roman"/>
              <w:noProof/>
              <w:sz w:val="16"/>
              <w:szCs w:val="16"/>
              <w:lang w:eastAsia="sk-SK"/>
            </w:rPr>
            <w:br/>
            <w:t>web: www.eran.sk</w:t>
          </w:r>
        </w:p>
      </w:tc>
    </w:tr>
  </w:tbl>
  <w:p w:rsidR="002D60A8" w:rsidRDefault="002D60A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C73B0"/>
    <w:multiLevelType w:val="hybridMultilevel"/>
    <w:tmpl w:val="6C3A60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A3BA0"/>
    <w:multiLevelType w:val="hybridMultilevel"/>
    <w:tmpl w:val="C82E2682"/>
    <w:lvl w:ilvl="0" w:tplc="B1CEAEF6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541D35DA"/>
    <w:multiLevelType w:val="hybridMultilevel"/>
    <w:tmpl w:val="365E14A6"/>
    <w:lvl w:ilvl="0" w:tplc="2218611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571B2A"/>
    <w:multiLevelType w:val="hybridMultilevel"/>
    <w:tmpl w:val="66380A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3D4DBC"/>
    <w:rsid w:val="000034D2"/>
    <w:rsid w:val="0004044D"/>
    <w:rsid w:val="000772EE"/>
    <w:rsid w:val="00094CB6"/>
    <w:rsid w:val="000F05CA"/>
    <w:rsid w:val="000F42AF"/>
    <w:rsid w:val="00156FBE"/>
    <w:rsid w:val="00166959"/>
    <w:rsid w:val="00185CBE"/>
    <w:rsid w:val="001B0118"/>
    <w:rsid w:val="001D121D"/>
    <w:rsid w:val="00201884"/>
    <w:rsid w:val="00244858"/>
    <w:rsid w:val="00276B3C"/>
    <w:rsid w:val="00282B36"/>
    <w:rsid w:val="002D60A8"/>
    <w:rsid w:val="002D6149"/>
    <w:rsid w:val="00304BE6"/>
    <w:rsid w:val="00324D8F"/>
    <w:rsid w:val="00327C1C"/>
    <w:rsid w:val="00341ADE"/>
    <w:rsid w:val="003533B1"/>
    <w:rsid w:val="003666A0"/>
    <w:rsid w:val="003B3DB7"/>
    <w:rsid w:val="003C7465"/>
    <w:rsid w:val="003C7A3F"/>
    <w:rsid w:val="003D4DBC"/>
    <w:rsid w:val="003E083B"/>
    <w:rsid w:val="0040101C"/>
    <w:rsid w:val="004A2028"/>
    <w:rsid w:val="004B15A6"/>
    <w:rsid w:val="004B4882"/>
    <w:rsid w:val="004E04DE"/>
    <w:rsid w:val="005028BA"/>
    <w:rsid w:val="0053478C"/>
    <w:rsid w:val="00554B1A"/>
    <w:rsid w:val="005F26D4"/>
    <w:rsid w:val="006247E6"/>
    <w:rsid w:val="006B2D95"/>
    <w:rsid w:val="006B2F4F"/>
    <w:rsid w:val="006D756A"/>
    <w:rsid w:val="00733494"/>
    <w:rsid w:val="00750118"/>
    <w:rsid w:val="007E73B5"/>
    <w:rsid w:val="00815776"/>
    <w:rsid w:val="00843EDE"/>
    <w:rsid w:val="00863137"/>
    <w:rsid w:val="008A2E1F"/>
    <w:rsid w:val="008F67B6"/>
    <w:rsid w:val="00920890"/>
    <w:rsid w:val="00951119"/>
    <w:rsid w:val="009D69CE"/>
    <w:rsid w:val="009E2D3A"/>
    <w:rsid w:val="009E66E5"/>
    <w:rsid w:val="00A3007F"/>
    <w:rsid w:val="00A45B05"/>
    <w:rsid w:val="00A54E3E"/>
    <w:rsid w:val="00A61E9B"/>
    <w:rsid w:val="00A74F0C"/>
    <w:rsid w:val="00A77B64"/>
    <w:rsid w:val="00A94D29"/>
    <w:rsid w:val="00A96549"/>
    <w:rsid w:val="00A96912"/>
    <w:rsid w:val="00AE6941"/>
    <w:rsid w:val="00B04A05"/>
    <w:rsid w:val="00B2749B"/>
    <w:rsid w:val="00B870CB"/>
    <w:rsid w:val="00BA1829"/>
    <w:rsid w:val="00BA2A41"/>
    <w:rsid w:val="00BB44D6"/>
    <w:rsid w:val="00C05C0F"/>
    <w:rsid w:val="00C32E1B"/>
    <w:rsid w:val="00C36254"/>
    <w:rsid w:val="00CA4CBB"/>
    <w:rsid w:val="00D116A8"/>
    <w:rsid w:val="00D53747"/>
    <w:rsid w:val="00D6640B"/>
    <w:rsid w:val="00DB4CC5"/>
    <w:rsid w:val="00DD6294"/>
    <w:rsid w:val="00DE2BB6"/>
    <w:rsid w:val="00DF4175"/>
    <w:rsid w:val="00E13075"/>
    <w:rsid w:val="00E22995"/>
    <w:rsid w:val="00E44C07"/>
    <w:rsid w:val="00E7134D"/>
    <w:rsid w:val="00E80A50"/>
    <w:rsid w:val="00E84411"/>
    <w:rsid w:val="00ED1125"/>
    <w:rsid w:val="00EE4CE6"/>
    <w:rsid w:val="00F02015"/>
    <w:rsid w:val="00F02E05"/>
    <w:rsid w:val="00F23ED1"/>
    <w:rsid w:val="00F6096E"/>
    <w:rsid w:val="00F7224B"/>
    <w:rsid w:val="00F77AAD"/>
    <w:rsid w:val="00F81936"/>
    <w:rsid w:val="00FA5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70C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D4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DBC"/>
  </w:style>
  <w:style w:type="paragraph" w:styleId="Pta">
    <w:name w:val="footer"/>
    <w:basedOn w:val="Normlny"/>
    <w:link w:val="PtaChar"/>
    <w:uiPriority w:val="99"/>
    <w:unhideWhenUsed/>
    <w:rsid w:val="003D4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DBC"/>
  </w:style>
  <w:style w:type="paragraph" w:styleId="Odsekzoznamu">
    <w:name w:val="List Paragraph"/>
    <w:basedOn w:val="Normlny"/>
    <w:uiPriority w:val="34"/>
    <w:qFormat/>
    <w:rsid w:val="00F6096E"/>
    <w:pPr>
      <w:ind w:left="720"/>
      <w:contextualSpacing/>
    </w:pPr>
  </w:style>
  <w:style w:type="character" w:styleId="Textzstupnhosymbolu">
    <w:name w:val="Placeholder Text"/>
    <w:basedOn w:val="Predvolenpsmoodseku"/>
    <w:uiPriority w:val="99"/>
    <w:semiHidden/>
    <w:rsid w:val="00F81936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1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1936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6B2F4F"/>
  </w:style>
  <w:style w:type="character" w:customStyle="1" w:styleId="tl">
    <w:name w:val="tl"/>
    <w:basedOn w:val="Predvolenpsmoodseku"/>
    <w:rsid w:val="00304B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2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CF07A-CB1E-421D-B8C9-EF94862A0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556</Words>
  <Characters>3171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Bomif</dc:creator>
  <cp:lastModifiedBy>renata.ceresnova</cp:lastModifiedBy>
  <cp:revision>2</cp:revision>
  <cp:lastPrinted>2021-11-03T11:40:00Z</cp:lastPrinted>
  <dcterms:created xsi:type="dcterms:W3CDTF">2021-11-03T11:40:00Z</dcterms:created>
  <dcterms:modified xsi:type="dcterms:W3CDTF">2021-11-03T11:40:00Z</dcterms:modified>
</cp:coreProperties>
</file>