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0CB" w:rsidRDefault="00B870CB"/>
    <w:p w:rsidR="003D4DBC" w:rsidRDefault="003D4DBC"/>
    <w:p w:rsidR="003D4DBC" w:rsidRDefault="003D4DBC"/>
    <w:p w:rsidR="003D4DBC" w:rsidRDefault="003D4DBC"/>
    <w:p w:rsidR="003D4DBC" w:rsidRDefault="003D4DBC">
      <w:pPr>
        <w:rPr>
          <w:rFonts w:ascii="Arial" w:hAnsi="Arial" w:cs="Arial"/>
        </w:rPr>
      </w:pPr>
    </w:p>
    <w:p w:rsidR="003D4DBC" w:rsidRDefault="003D4DBC">
      <w:pPr>
        <w:rPr>
          <w:rFonts w:ascii="Arial" w:hAnsi="Arial" w:cs="Arial"/>
        </w:rPr>
      </w:pPr>
    </w:p>
    <w:p w:rsidR="003C7A3F" w:rsidRDefault="003C7A3F">
      <w:pPr>
        <w:rPr>
          <w:rFonts w:ascii="Arial" w:hAnsi="Arial" w:cs="Arial"/>
        </w:rPr>
      </w:pPr>
    </w:p>
    <w:p w:rsidR="003C7A3F" w:rsidRDefault="003C7A3F">
      <w:pPr>
        <w:rPr>
          <w:rFonts w:ascii="Arial" w:hAnsi="Arial" w:cs="Arial"/>
        </w:rPr>
      </w:pPr>
    </w:p>
    <w:p w:rsidR="003D4DBC" w:rsidRPr="003D4DBC" w:rsidRDefault="003D4DBC">
      <w:pPr>
        <w:rPr>
          <w:rFonts w:ascii="Arial" w:hAnsi="Arial" w:cs="Arial"/>
        </w:rPr>
      </w:pPr>
    </w:p>
    <w:p w:rsidR="003D4DBC" w:rsidRPr="003C7A3F" w:rsidRDefault="003D4DBC">
      <w:pPr>
        <w:rPr>
          <w:rFonts w:ascii="Times New Roman" w:hAnsi="Times New Roman" w:cs="Times New Roman"/>
        </w:rPr>
      </w:pP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3C7A3F">
        <w:rPr>
          <w:rFonts w:ascii="Times New Roman" w:hAnsi="Times New Roman" w:cs="Times New Roman"/>
          <w:b/>
          <w:sz w:val="48"/>
          <w:szCs w:val="48"/>
          <w:u w:val="single"/>
        </w:rPr>
        <w:t>V Ý R O Č N Á   S P R Á V A</w:t>
      </w: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C7A3F">
        <w:rPr>
          <w:rFonts w:ascii="Times New Roman" w:hAnsi="Times New Roman" w:cs="Times New Roman"/>
          <w:b/>
          <w:sz w:val="44"/>
          <w:szCs w:val="44"/>
          <w:u w:val="single"/>
        </w:rPr>
        <w:t xml:space="preserve">z a  </w:t>
      </w:r>
      <w:r w:rsidR="00CA4CBB" w:rsidRPr="003C7A3F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Pr="003C7A3F">
        <w:rPr>
          <w:rFonts w:ascii="Times New Roman" w:hAnsi="Times New Roman" w:cs="Times New Roman"/>
          <w:b/>
          <w:sz w:val="44"/>
          <w:szCs w:val="44"/>
          <w:u w:val="single"/>
        </w:rPr>
        <w:t>r o k </w:t>
      </w:r>
      <w:r w:rsidR="007E73B5" w:rsidRPr="003C7A3F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="0045567D">
        <w:rPr>
          <w:rFonts w:ascii="Times New Roman" w:hAnsi="Times New Roman" w:cs="Times New Roman"/>
          <w:b/>
          <w:sz w:val="44"/>
          <w:szCs w:val="44"/>
          <w:u w:val="single"/>
        </w:rPr>
        <w:t>2020</w:t>
      </w: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D4DBC" w:rsidRDefault="003D4DBC" w:rsidP="003D4DBC">
      <w:pPr>
        <w:jc w:val="center"/>
        <w:rPr>
          <w:rFonts w:ascii="Arial" w:hAnsi="Arial" w:cs="Arial"/>
          <w:b/>
          <w:sz w:val="44"/>
          <w:szCs w:val="44"/>
        </w:rPr>
      </w:pPr>
    </w:p>
    <w:p w:rsidR="003D4DBC" w:rsidRDefault="003D4DBC" w:rsidP="003D4DBC">
      <w:pPr>
        <w:jc w:val="center"/>
        <w:rPr>
          <w:rFonts w:ascii="Arial" w:hAnsi="Arial" w:cs="Arial"/>
          <w:b/>
          <w:sz w:val="44"/>
          <w:szCs w:val="44"/>
        </w:rPr>
      </w:pPr>
    </w:p>
    <w:p w:rsidR="003D4DBC" w:rsidRDefault="003D4DBC" w:rsidP="003D4DBC">
      <w:pPr>
        <w:jc w:val="center"/>
        <w:rPr>
          <w:rFonts w:ascii="Arial" w:hAnsi="Arial" w:cs="Arial"/>
          <w:b/>
          <w:sz w:val="44"/>
          <w:szCs w:val="44"/>
        </w:rPr>
      </w:pPr>
    </w:p>
    <w:p w:rsidR="003D4DBC" w:rsidRDefault="003D4DBC" w:rsidP="003C7A3F">
      <w:pPr>
        <w:rPr>
          <w:rFonts w:ascii="Arial" w:hAnsi="Arial" w:cs="Arial"/>
          <w:b/>
          <w:sz w:val="44"/>
          <w:szCs w:val="44"/>
        </w:rPr>
      </w:pPr>
    </w:p>
    <w:p w:rsidR="003D4DBC" w:rsidRPr="003C7A3F" w:rsidRDefault="003C7A3F" w:rsidP="003C7A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Podpis predsedu predstavenstva:</w:t>
      </w:r>
    </w:p>
    <w:p w:rsidR="003C7A3F" w:rsidRPr="003C7A3F" w:rsidRDefault="003C7A3F" w:rsidP="003C7A3F">
      <w:pPr>
        <w:rPr>
          <w:rFonts w:ascii="Times New Roman" w:hAnsi="Times New Roman" w:cs="Times New Roman"/>
          <w:b/>
          <w:sz w:val="24"/>
          <w:szCs w:val="24"/>
        </w:rPr>
      </w:pPr>
    </w:p>
    <w:p w:rsidR="00733494" w:rsidRPr="003C7A3F" w:rsidRDefault="003C7A3F" w:rsidP="003C7A3F">
      <w:pPr>
        <w:ind w:left="566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E1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C7A3F">
        <w:rPr>
          <w:rFonts w:ascii="Times New Roman" w:hAnsi="Times New Roman" w:cs="Times New Roman"/>
          <w:b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A96549" w:rsidRDefault="00A96549" w:rsidP="00A965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96E" w:rsidRPr="00A96549" w:rsidRDefault="00A96549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549">
        <w:rPr>
          <w:rFonts w:ascii="Times New Roman" w:hAnsi="Times New Roman" w:cs="Times New Roman"/>
          <w:b/>
          <w:sz w:val="24"/>
          <w:szCs w:val="24"/>
        </w:rPr>
        <w:t>ZÁ</w:t>
      </w:r>
      <w:r w:rsidR="00F6096E" w:rsidRPr="00A96549">
        <w:rPr>
          <w:rFonts w:ascii="Times New Roman" w:hAnsi="Times New Roman" w:cs="Times New Roman"/>
          <w:b/>
          <w:sz w:val="24"/>
          <w:szCs w:val="24"/>
        </w:rPr>
        <w:t>KLADNÉ IDENTIFIKAČNÉ ÚDAJE SPOLOČNOSTI</w:t>
      </w:r>
      <w:r w:rsidRPr="00A96549">
        <w:rPr>
          <w:rFonts w:ascii="Times New Roman" w:hAnsi="Times New Roman" w:cs="Times New Roman"/>
          <w:b/>
          <w:sz w:val="24"/>
          <w:szCs w:val="24"/>
        </w:rPr>
        <w:t>, RIADENIE SPOLOČNOSTI</w:t>
      </w:r>
    </w:p>
    <w:p w:rsidR="00A96549" w:rsidRPr="00A96549" w:rsidRDefault="00A96549" w:rsidP="00A9654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96E" w:rsidRPr="003C7A3F" w:rsidRDefault="00F6096E" w:rsidP="003C7A3F">
      <w:pPr>
        <w:tabs>
          <w:tab w:val="left" w:pos="3402"/>
          <w:tab w:val="left" w:pos="425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Obchodné meno</w:t>
      </w:r>
      <w:r w:rsidR="003C7A3F">
        <w:rPr>
          <w:rFonts w:ascii="Times New Roman" w:hAnsi="Times New Roman" w:cs="Times New Roman"/>
          <w:sz w:val="24"/>
          <w:szCs w:val="24"/>
        </w:rPr>
        <w:t>:</w:t>
      </w:r>
      <w:r w:rsidR="003C7A3F">
        <w:rPr>
          <w:rFonts w:ascii="Times New Roman" w:hAnsi="Times New Roman" w:cs="Times New Roman"/>
          <w:sz w:val="24"/>
          <w:szCs w:val="24"/>
        </w:rPr>
        <w:tab/>
        <w:t>E- RAN GROUP, a.s.</w:t>
      </w:r>
    </w:p>
    <w:p w:rsidR="00B04A05" w:rsidRPr="003C7A3F" w:rsidRDefault="00B04A05" w:rsidP="003C7A3F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Sídlo spoločnosti</w:t>
      </w:r>
      <w:r w:rsidR="003C7A3F">
        <w:rPr>
          <w:rFonts w:ascii="Times New Roman" w:hAnsi="Times New Roman" w:cs="Times New Roman"/>
          <w:sz w:val="24"/>
          <w:szCs w:val="24"/>
        </w:rPr>
        <w:t>:</w:t>
      </w:r>
      <w:r w:rsidR="003C7A3F">
        <w:rPr>
          <w:rFonts w:ascii="Times New Roman" w:hAnsi="Times New Roman" w:cs="Times New Roman"/>
          <w:sz w:val="24"/>
          <w:szCs w:val="24"/>
        </w:rPr>
        <w:tab/>
        <w:t>Astrová 2/A, 821 01</w:t>
      </w:r>
      <w:r w:rsidR="00DB4CC5" w:rsidRPr="003C7A3F"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B04A05" w:rsidRPr="003C7A3F" w:rsidRDefault="003C7A3F" w:rsidP="00304BE6">
      <w:pPr>
        <w:tabs>
          <w:tab w:val="left" w:pos="3402"/>
        </w:tabs>
        <w:ind w:left="3402" w:hanging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Registrácia činnosti:</w:t>
      </w:r>
      <w:r>
        <w:rPr>
          <w:rFonts w:ascii="Times New Roman" w:hAnsi="Times New Roman" w:cs="Times New Roman"/>
          <w:sz w:val="24"/>
          <w:szCs w:val="24"/>
        </w:rPr>
        <w:tab/>
        <w:t>Výpis z Obchodného registra Okresného súdu</w:t>
      </w:r>
      <w:r w:rsidR="00B04A05" w:rsidRPr="003C7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Bratislava I</w:t>
      </w:r>
      <w:r w:rsidR="00304BE6">
        <w:rPr>
          <w:rFonts w:ascii="Times New Roman" w:hAnsi="Times New Roman" w:cs="Times New Roman"/>
          <w:sz w:val="24"/>
          <w:szCs w:val="24"/>
        </w:rPr>
        <w:t>, Oddiel: Sa, vložka číslo: 6061/B</w:t>
      </w:r>
    </w:p>
    <w:p w:rsidR="00B04A05" w:rsidRPr="003C7A3F" w:rsidRDefault="00B04A05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Deň zápisu</w:t>
      </w:r>
      <w:r w:rsidR="00304BE6">
        <w:rPr>
          <w:rFonts w:ascii="Times New Roman" w:hAnsi="Times New Roman" w:cs="Times New Roman"/>
          <w:sz w:val="24"/>
          <w:szCs w:val="24"/>
        </w:rPr>
        <w:t>:</w:t>
      </w:r>
      <w:r w:rsidRPr="003C7A3F">
        <w:rPr>
          <w:rFonts w:ascii="Times New Roman" w:hAnsi="Times New Roman" w:cs="Times New Roman"/>
          <w:sz w:val="24"/>
          <w:szCs w:val="24"/>
        </w:rPr>
        <w:tab/>
      </w:r>
      <w:r w:rsidR="00304BE6">
        <w:rPr>
          <w:rFonts w:ascii="Times New Roman" w:hAnsi="Times New Roman" w:cs="Times New Roman"/>
          <w:sz w:val="24"/>
          <w:szCs w:val="24"/>
        </w:rPr>
        <w:t>04.12.2014</w:t>
      </w:r>
    </w:p>
    <w:p w:rsidR="00F81936" w:rsidRPr="003C7A3F" w:rsidRDefault="00F81936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IČO</w:t>
      </w:r>
      <w:r w:rsidR="00304BE6">
        <w:rPr>
          <w:rFonts w:ascii="Times New Roman" w:hAnsi="Times New Roman" w:cs="Times New Roman"/>
          <w:sz w:val="24"/>
          <w:szCs w:val="24"/>
        </w:rPr>
        <w:t>:</w:t>
      </w:r>
      <w:r w:rsidRPr="003C7A3F">
        <w:rPr>
          <w:rFonts w:ascii="Times New Roman" w:hAnsi="Times New Roman" w:cs="Times New Roman"/>
          <w:sz w:val="24"/>
          <w:szCs w:val="24"/>
        </w:rPr>
        <w:tab/>
      </w:r>
      <w:r w:rsidR="00304BE6">
        <w:rPr>
          <w:rFonts w:ascii="Times New Roman" w:hAnsi="Times New Roman" w:cs="Times New Roman"/>
          <w:sz w:val="24"/>
          <w:szCs w:val="24"/>
        </w:rPr>
        <w:t>47 975 938</w:t>
      </w:r>
    </w:p>
    <w:p w:rsidR="00F81936" w:rsidRPr="003C7A3F" w:rsidRDefault="00304BE6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  <w:t>SK2024167673</w:t>
      </w:r>
    </w:p>
    <w:p w:rsidR="00F81936" w:rsidRDefault="00304BE6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imanie:</w:t>
      </w:r>
      <w:r w:rsidR="00F81936" w:rsidRPr="003C7A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50.000,- </w:t>
      </w:r>
      <w:r w:rsidR="00F81936" w:rsidRPr="003C7A3F">
        <w:rPr>
          <w:rFonts w:ascii="Times New Roman" w:hAnsi="Times New Roman" w:cs="Times New Roman"/>
          <w:sz w:val="24"/>
          <w:szCs w:val="24"/>
        </w:rPr>
        <w:t>Eur</w:t>
      </w:r>
    </w:p>
    <w:p w:rsidR="00304BE6" w:rsidRDefault="00304BE6" w:rsidP="00304BE6">
      <w:pPr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Akcie:</w:t>
      </w:r>
      <w:r>
        <w:rPr>
          <w:rFonts w:ascii="Times New Roman" w:hAnsi="Times New Roman" w:cs="Times New Roman"/>
          <w:sz w:val="24"/>
          <w:szCs w:val="24"/>
        </w:rPr>
        <w:tab/>
        <w:t>listinné kmeňové akcie na meno, menovitá hodnota 1.250,- EUR v počte 40 ks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04BE6" w:rsidRPr="00304BE6" w:rsidTr="00304BE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4BE6" w:rsidRPr="00304BE6" w:rsidRDefault="00304BE6" w:rsidP="00304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304BE6" w:rsidRPr="00304BE6" w:rsidRDefault="00304BE6" w:rsidP="00304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04BE6" w:rsidRDefault="00A96549" w:rsidP="00A96549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</w:t>
      </w:r>
      <w:r>
        <w:rPr>
          <w:rFonts w:ascii="Times New Roman" w:hAnsi="Times New Roman" w:cs="Times New Roman"/>
          <w:sz w:val="24"/>
          <w:szCs w:val="24"/>
        </w:rPr>
        <w:tab/>
        <w:t>predstavenstvo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Predseda predstavenstva: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Ing. Erik Pavlis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 Juhom 3456/25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911 01 Trenčín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Dozorná rada:</w:t>
      </w:r>
      <w:r>
        <w:rPr>
          <w:rFonts w:ascii="Times New Roman" w:hAnsi="Times New Roman" w:cs="Times New Roman"/>
          <w:sz w:val="24"/>
          <w:szCs w:val="24"/>
        </w:rPr>
        <w:tab/>
        <w:t>RSDr. Ján Pavlis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 Juhom 3844/35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911 01 Trenčín 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Jaroslava Pavlisová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 Juhom 3456/25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911 01 Trenčín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Adriana Demjanovičová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Inovecká 1141/26</w:t>
      </w:r>
    </w:p>
    <w:p w:rsidR="00A96549" w:rsidRPr="003C7A3F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911 01 Trenčín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96549" w:rsidRPr="00A96549" w:rsidTr="00A9654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96549" w:rsidRPr="00A96549" w:rsidRDefault="00A96549" w:rsidP="00A96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96549" w:rsidRPr="00A96549" w:rsidRDefault="00A96549" w:rsidP="00A96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D121D" w:rsidRDefault="001D121D" w:rsidP="00B04A05">
      <w:pPr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B04A05">
      <w:pPr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Pr="003C7A3F" w:rsidRDefault="00A96549" w:rsidP="00B04A05">
      <w:pPr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A9654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936" w:rsidRPr="00A96549" w:rsidRDefault="00F81936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549">
        <w:rPr>
          <w:rFonts w:ascii="Times New Roman" w:hAnsi="Times New Roman" w:cs="Times New Roman"/>
          <w:b/>
          <w:sz w:val="24"/>
          <w:szCs w:val="24"/>
        </w:rPr>
        <w:t>P</w:t>
      </w:r>
      <w:r w:rsidR="002D60A8">
        <w:rPr>
          <w:rFonts w:ascii="Times New Roman" w:hAnsi="Times New Roman" w:cs="Times New Roman"/>
          <w:b/>
          <w:sz w:val="24"/>
          <w:szCs w:val="24"/>
        </w:rPr>
        <w:t>REDMET ČINNOSTI</w:t>
      </w:r>
      <w:r w:rsidR="00A94D29" w:rsidRPr="00A965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4D29" w:rsidRPr="003C7A3F" w:rsidRDefault="00A94D29" w:rsidP="00A94D2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Pr="002D60A8" w:rsidRDefault="002D60A8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A96549"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úpa tovaru na účely jeho predaja konečnému spotrebiteľovi (maloobchod) alebo iným prevádzkovateľom živnosti (veľkoobchod).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 v oblasti obchodu.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 v oblasti služieb.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 v oblasti výroby.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Činnosť podnikateľských, organizačných a ekonomických poradcov.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Reklamné a marketingové služby.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Prenájom hnuteľných vecí.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Finančný leasing.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Administratívne služby.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Vedenie účtovníctva.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Skladovanie.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Prieskum trhu a verejnej mienky.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Vykonávanie mimoškolskej vzdelávacej činnosti.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Uskutočňovanie stavieb a ich zmien.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Prípravné práce k realizácii stavby.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Dokončovacie stavebné práce pri realizácii exteriérov a interiérov.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>Izolatérstvo</w:t>
      </w:r>
      <w:proofErr w:type="spellEnd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>Podlahárstvo</w:t>
      </w:r>
      <w:proofErr w:type="spellEnd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Výkon činnosti stavbyvedúceho.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Výkon činnosti stavebného dozoru.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Prevádzkovanie športových zariadení. </w:t>
      </w:r>
    </w:p>
    <w:p w:rsidR="006B2F4F" w:rsidRPr="003C7A3F" w:rsidRDefault="00A96549" w:rsidP="00A965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  <w:r w:rsidRPr="00A96549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Prevádzkovanie zariadení slúžiacich na regeneráciu a rekondíciu.</w:t>
      </w:r>
    </w:p>
    <w:p w:rsidR="001D121D" w:rsidRPr="003C7A3F" w:rsidRDefault="001D121D" w:rsidP="001D121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9E66E5" w:rsidRPr="003C7A3F" w:rsidRDefault="009E66E5" w:rsidP="009E66E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D60A8" w:rsidRPr="002D60A8" w:rsidRDefault="002D60A8" w:rsidP="002D60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21D" w:rsidRPr="003C7A3F" w:rsidRDefault="00A94D29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ZAMESTNANOSŤ SPOLOČNOSTI</w:t>
      </w:r>
      <w:r w:rsidR="00B04A05" w:rsidRPr="003C7A3F">
        <w:rPr>
          <w:rFonts w:ascii="Times New Roman" w:hAnsi="Times New Roman" w:cs="Times New Roman"/>
          <w:b/>
          <w:sz w:val="24"/>
          <w:szCs w:val="24"/>
        </w:rPr>
        <w:tab/>
      </w:r>
    </w:p>
    <w:p w:rsidR="00B04A05" w:rsidRPr="003C7A3F" w:rsidRDefault="00B04A05" w:rsidP="001D121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ab/>
      </w:r>
    </w:p>
    <w:p w:rsidR="00A94D29" w:rsidRPr="003C7A3F" w:rsidRDefault="0045567D" w:rsidP="00A94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2020</w:t>
      </w:r>
      <w:r w:rsidR="00A94D29" w:rsidRPr="003C7A3F">
        <w:rPr>
          <w:rFonts w:ascii="Times New Roman" w:hAnsi="Times New Roman" w:cs="Times New Roman"/>
          <w:sz w:val="24"/>
          <w:szCs w:val="24"/>
        </w:rPr>
        <w:t xml:space="preserve"> mala </w:t>
      </w:r>
      <w:r w:rsidR="002D60A8">
        <w:rPr>
          <w:rFonts w:ascii="Times New Roman" w:hAnsi="Times New Roman" w:cs="Times New Roman"/>
          <w:sz w:val="24"/>
          <w:szCs w:val="24"/>
        </w:rPr>
        <w:t>spoločnosť priemerne</w:t>
      </w:r>
      <w:r w:rsidR="00E7134D" w:rsidRPr="003C7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</w:t>
      </w:r>
      <w:r w:rsidR="00A94D29" w:rsidRPr="003C7A3F">
        <w:rPr>
          <w:rFonts w:ascii="Times New Roman" w:hAnsi="Times New Roman" w:cs="Times New Roman"/>
          <w:sz w:val="24"/>
          <w:szCs w:val="24"/>
        </w:rPr>
        <w:t xml:space="preserve"> zamestnancov, </w:t>
      </w:r>
      <w:r>
        <w:rPr>
          <w:rFonts w:ascii="Times New Roman" w:hAnsi="Times New Roman" w:cs="Times New Roman"/>
          <w:sz w:val="24"/>
          <w:szCs w:val="24"/>
        </w:rPr>
        <w:t>k 31.12.2020</w:t>
      </w:r>
      <w:r w:rsidR="002D60A8">
        <w:rPr>
          <w:rFonts w:ascii="Times New Roman" w:hAnsi="Times New Roman" w:cs="Times New Roman"/>
          <w:sz w:val="24"/>
          <w:szCs w:val="24"/>
        </w:rPr>
        <w:t xml:space="preserve"> bol stav zamestnancov</w:t>
      </w:r>
      <w:r w:rsidR="00E7134D" w:rsidRPr="003C7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02E05">
        <w:rPr>
          <w:rFonts w:ascii="Times New Roman" w:hAnsi="Times New Roman" w:cs="Times New Roman"/>
          <w:sz w:val="24"/>
          <w:szCs w:val="24"/>
        </w:rPr>
        <w:t>8</w:t>
      </w:r>
      <w:r w:rsidR="009E66E5" w:rsidRPr="003C7A3F">
        <w:rPr>
          <w:rFonts w:ascii="Times New Roman" w:hAnsi="Times New Roman" w:cs="Times New Roman"/>
          <w:sz w:val="24"/>
          <w:szCs w:val="24"/>
        </w:rPr>
        <w:t>.</w:t>
      </w:r>
    </w:p>
    <w:p w:rsidR="001D121D" w:rsidRPr="003C7A3F" w:rsidRDefault="001D121D" w:rsidP="00A94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044D" w:rsidRDefault="002D6149" w:rsidP="002D61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ZÁKLADNÉ INFORMÁCIE O MAJETKU </w:t>
      </w:r>
    </w:p>
    <w:p w:rsidR="002D6149" w:rsidRDefault="002D6149" w:rsidP="002D6149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149" w:rsidRPr="00A96912" w:rsidRDefault="002D6149" w:rsidP="002D614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vykazuje majetok v celkovej sume </w:t>
      </w:r>
      <w:r w:rsidR="0045567D">
        <w:rPr>
          <w:rFonts w:ascii="Times New Roman" w:hAnsi="Times New Roman" w:cs="Times New Roman"/>
          <w:sz w:val="24"/>
          <w:szCs w:val="24"/>
        </w:rPr>
        <w:t>5.914.199</w:t>
      </w:r>
      <w:r>
        <w:rPr>
          <w:rFonts w:ascii="Times New Roman" w:hAnsi="Times New Roman" w:cs="Times New Roman"/>
          <w:sz w:val="24"/>
          <w:szCs w:val="24"/>
        </w:rPr>
        <w:t xml:space="preserve">,- EUR. Neobežný majetok v sume </w:t>
      </w:r>
      <w:r w:rsidR="0045567D">
        <w:rPr>
          <w:rFonts w:ascii="Times New Roman" w:hAnsi="Times New Roman" w:cs="Times New Roman"/>
          <w:sz w:val="24"/>
          <w:szCs w:val="24"/>
        </w:rPr>
        <w:t>493.217</w:t>
      </w:r>
      <w:r>
        <w:rPr>
          <w:rFonts w:ascii="Times New Roman" w:hAnsi="Times New Roman" w:cs="Times New Roman"/>
          <w:sz w:val="24"/>
          <w:szCs w:val="24"/>
        </w:rPr>
        <w:t xml:space="preserve">,- EUR predstavuje </w:t>
      </w:r>
      <w:r w:rsidR="0045567D">
        <w:rPr>
          <w:rFonts w:ascii="Times New Roman" w:hAnsi="Times New Roman" w:cs="Times New Roman"/>
          <w:sz w:val="24"/>
          <w:szCs w:val="24"/>
        </w:rPr>
        <w:t>8,34</w:t>
      </w:r>
      <w:r w:rsidR="00F02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z celkového majetku. Obežný majetok </w:t>
      </w:r>
      <w:r w:rsidR="00A96912">
        <w:rPr>
          <w:rFonts w:ascii="Times New Roman" w:hAnsi="Times New Roman" w:cs="Times New Roman"/>
          <w:sz w:val="24"/>
          <w:szCs w:val="24"/>
        </w:rPr>
        <w:t xml:space="preserve">tvorí </w:t>
      </w:r>
      <w:r w:rsidR="0045567D">
        <w:rPr>
          <w:rFonts w:ascii="Times New Roman" w:hAnsi="Times New Roman" w:cs="Times New Roman"/>
          <w:sz w:val="24"/>
          <w:szCs w:val="24"/>
        </w:rPr>
        <w:t>91</w:t>
      </w:r>
      <w:r w:rsidR="00A96912">
        <w:rPr>
          <w:rFonts w:ascii="Times New Roman" w:hAnsi="Times New Roman" w:cs="Times New Roman"/>
          <w:sz w:val="24"/>
          <w:szCs w:val="24"/>
        </w:rPr>
        <w:t>,</w:t>
      </w:r>
      <w:r w:rsidR="0045567D">
        <w:rPr>
          <w:rFonts w:ascii="Times New Roman" w:hAnsi="Times New Roman" w:cs="Times New Roman"/>
          <w:sz w:val="24"/>
          <w:szCs w:val="24"/>
        </w:rPr>
        <w:t>66</w:t>
      </w:r>
      <w:r w:rsidR="00F02E05">
        <w:rPr>
          <w:rFonts w:ascii="Times New Roman" w:hAnsi="Times New Roman" w:cs="Times New Roman"/>
          <w:sz w:val="24"/>
          <w:szCs w:val="24"/>
        </w:rPr>
        <w:t xml:space="preserve"> </w:t>
      </w:r>
      <w:r w:rsidR="00A96912">
        <w:rPr>
          <w:rFonts w:ascii="Times New Roman" w:hAnsi="Times New Roman" w:cs="Times New Roman"/>
          <w:sz w:val="24"/>
          <w:szCs w:val="24"/>
        </w:rPr>
        <w:t xml:space="preserve">%, pričom najvýznamnejšou položkou sú krátkodobé pohľadávky v sume </w:t>
      </w:r>
      <w:r w:rsidR="0045567D">
        <w:rPr>
          <w:rFonts w:ascii="Times New Roman" w:hAnsi="Times New Roman" w:cs="Times New Roman"/>
          <w:sz w:val="24"/>
          <w:szCs w:val="24"/>
        </w:rPr>
        <w:t>5.320.110</w:t>
      </w:r>
      <w:r w:rsidR="00A96912">
        <w:rPr>
          <w:rFonts w:ascii="Times New Roman" w:hAnsi="Times New Roman" w:cs="Times New Roman"/>
          <w:sz w:val="24"/>
          <w:szCs w:val="24"/>
        </w:rPr>
        <w:t>,- EUR.</w:t>
      </w:r>
    </w:p>
    <w:p w:rsidR="00E44C07" w:rsidRPr="003C7A3F" w:rsidRDefault="00E44C07" w:rsidP="009E66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6E" w:rsidRPr="003C7A3F" w:rsidRDefault="00F23ED1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VYBRANÉ EKONOMICKÉ UKAZOVATELE A FINANČNÁ SITUÁCIA V PODNIKU</w:t>
      </w:r>
    </w:p>
    <w:p w:rsidR="0040101C" w:rsidRPr="003C7A3F" w:rsidRDefault="00282B36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Spoločnosť ukončila účtovné obdobie</w:t>
      </w:r>
      <w:r w:rsidR="0045567D">
        <w:rPr>
          <w:rFonts w:ascii="Times New Roman" w:hAnsi="Times New Roman" w:cs="Times New Roman"/>
          <w:sz w:val="24"/>
          <w:szCs w:val="24"/>
        </w:rPr>
        <w:t xml:space="preserve"> 2020</w:t>
      </w:r>
      <w:r w:rsidRPr="003C7A3F">
        <w:rPr>
          <w:rFonts w:ascii="Times New Roman" w:hAnsi="Times New Roman" w:cs="Times New Roman"/>
          <w:sz w:val="24"/>
          <w:szCs w:val="24"/>
        </w:rPr>
        <w:t xml:space="preserve"> so </w:t>
      </w:r>
      <w:r w:rsidR="0045567D">
        <w:rPr>
          <w:rFonts w:ascii="Times New Roman" w:hAnsi="Times New Roman" w:cs="Times New Roman"/>
          <w:sz w:val="24"/>
          <w:szCs w:val="24"/>
        </w:rPr>
        <w:t>stratou</w:t>
      </w:r>
      <w:r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45567D">
        <w:rPr>
          <w:rFonts w:ascii="Times New Roman" w:hAnsi="Times New Roman" w:cs="Times New Roman"/>
          <w:sz w:val="24"/>
          <w:szCs w:val="24"/>
        </w:rPr>
        <w:t>– 10.574</w:t>
      </w:r>
      <w:r>
        <w:rPr>
          <w:rFonts w:ascii="Times New Roman" w:hAnsi="Times New Roman" w:cs="Times New Roman"/>
          <w:sz w:val="24"/>
          <w:szCs w:val="24"/>
        </w:rPr>
        <w:t>,-</w:t>
      </w:r>
      <w:r w:rsidRPr="003C7A3F">
        <w:rPr>
          <w:rFonts w:ascii="Times New Roman" w:hAnsi="Times New Roman" w:cs="Times New Roman"/>
          <w:sz w:val="24"/>
          <w:szCs w:val="24"/>
        </w:rPr>
        <w:t xml:space="preserve"> Eur. </w:t>
      </w:r>
      <w:r>
        <w:rPr>
          <w:rFonts w:ascii="Times New Roman" w:hAnsi="Times New Roman" w:cs="Times New Roman"/>
          <w:sz w:val="24"/>
          <w:szCs w:val="24"/>
        </w:rPr>
        <w:t xml:space="preserve"> Hospodársky výsledok spoločnosti za uvedený rok predstavuje </w:t>
      </w:r>
      <w:r w:rsidR="0045567D">
        <w:rPr>
          <w:rFonts w:ascii="Times New Roman" w:hAnsi="Times New Roman" w:cs="Times New Roman"/>
          <w:sz w:val="24"/>
          <w:szCs w:val="24"/>
        </w:rPr>
        <w:t>– 10.668</w:t>
      </w:r>
      <w:r>
        <w:rPr>
          <w:rFonts w:ascii="Times New Roman" w:hAnsi="Times New Roman" w:cs="Times New Roman"/>
          <w:sz w:val="24"/>
          <w:szCs w:val="24"/>
        </w:rPr>
        <w:t>,- Eur. O</w:t>
      </w:r>
      <w:r w:rsidRPr="003C7A3F">
        <w:rPr>
          <w:rFonts w:ascii="Times New Roman" w:hAnsi="Times New Roman" w:cs="Times New Roman"/>
          <w:sz w:val="24"/>
          <w:szCs w:val="24"/>
        </w:rPr>
        <w:t xml:space="preserve">proti predchádzajúcemu obdobiu sa </w:t>
      </w:r>
      <w:r w:rsidR="00F02E05">
        <w:rPr>
          <w:rFonts w:ascii="Times New Roman" w:hAnsi="Times New Roman" w:cs="Times New Roman"/>
          <w:sz w:val="24"/>
          <w:szCs w:val="24"/>
        </w:rPr>
        <w:t>znížil o</w:t>
      </w:r>
      <w:r w:rsidR="0045567D">
        <w:rPr>
          <w:rFonts w:ascii="Times New Roman" w:hAnsi="Times New Roman" w:cs="Times New Roman"/>
          <w:sz w:val="24"/>
          <w:szCs w:val="24"/>
        </w:rPr>
        <w:t> 54.082</w:t>
      </w:r>
      <w:r w:rsidR="00F02E05">
        <w:rPr>
          <w:rFonts w:ascii="Times New Roman" w:hAnsi="Times New Roman" w:cs="Times New Roman"/>
          <w:sz w:val="24"/>
          <w:szCs w:val="24"/>
        </w:rPr>
        <w:t xml:space="preserve">,- </w:t>
      </w:r>
      <w:r>
        <w:rPr>
          <w:rFonts w:ascii="Times New Roman" w:hAnsi="Times New Roman" w:cs="Times New Roman"/>
          <w:sz w:val="24"/>
          <w:szCs w:val="24"/>
        </w:rPr>
        <w:t>Eur</w:t>
      </w:r>
      <w:r w:rsidR="00F02E05">
        <w:rPr>
          <w:rFonts w:ascii="Times New Roman" w:hAnsi="Times New Roman" w:cs="Times New Roman"/>
          <w:sz w:val="24"/>
          <w:szCs w:val="24"/>
        </w:rPr>
        <w:t>, čím sa predpoklad na obdobie roka 20</w:t>
      </w:r>
      <w:r w:rsidR="0045567D">
        <w:rPr>
          <w:rFonts w:ascii="Times New Roman" w:hAnsi="Times New Roman" w:cs="Times New Roman"/>
          <w:sz w:val="24"/>
          <w:szCs w:val="24"/>
        </w:rPr>
        <w:t>20</w:t>
      </w:r>
      <w:r w:rsidR="00F02E05">
        <w:rPr>
          <w:rFonts w:ascii="Times New Roman" w:hAnsi="Times New Roman" w:cs="Times New Roman"/>
          <w:sz w:val="24"/>
          <w:szCs w:val="24"/>
        </w:rPr>
        <w:t xml:space="preserve"> nenaplnil.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01C" w:rsidRPr="003C7A3F">
        <w:rPr>
          <w:rFonts w:ascii="Times New Roman" w:hAnsi="Times New Roman" w:cs="Times New Roman"/>
          <w:sz w:val="24"/>
          <w:szCs w:val="24"/>
        </w:rPr>
        <w:t>Čis</w:t>
      </w:r>
      <w:r>
        <w:rPr>
          <w:rFonts w:ascii="Times New Roman" w:hAnsi="Times New Roman" w:cs="Times New Roman"/>
          <w:sz w:val="24"/>
          <w:szCs w:val="24"/>
        </w:rPr>
        <w:t>tý obrat spoločnosti je</w:t>
      </w:r>
      <w:r w:rsidR="0040101C"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45567D">
        <w:rPr>
          <w:rFonts w:ascii="Times New Roman" w:hAnsi="Times New Roman" w:cs="Times New Roman"/>
          <w:sz w:val="24"/>
          <w:szCs w:val="24"/>
        </w:rPr>
        <w:t>4.197.023</w:t>
      </w:r>
      <w:r>
        <w:rPr>
          <w:rFonts w:ascii="Times New Roman" w:hAnsi="Times New Roman" w:cs="Times New Roman"/>
          <w:sz w:val="24"/>
          <w:szCs w:val="24"/>
        </w:rPr>
        <w:t>,- Eur.</w:t>
      </w:r>
    </w:p>
    <w:p w:rsidR="005028BA" w:rsidRDefault="005028BA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</w:t>
      </w:r>
      <w:r w:rsidR="0045567D">
        <w:rPr>
          <w:rFonts w:ascii="Times New Roman" w:hAnsi="Times New Roman" w:cs="Times New Roman"/>
          <w:sz w:val="24"/>
          <w:szCs w:val="24"/>
        </w:rPr>
        <w:t xml:space="preserve">pretrvávajúci núdzový stav a </w:t>
      </w:r>
      <w:r>
        <w:rPr>
          <w:rFonts w:ascii="Times New Roman" w:hAnsi="Times New Roman" w:cs="Times New Roman"/>
          <w:sz w:val="24"/>
          <w:szCs w:val="24"/>
        </w:rPr>
        <w:t>mimoriadnu situáciu v SR vyvolanú vírusom COVID19 je ťažké predpovedať prognózy vývoja trhu v roku 202</w:t>
      </w:r>
      <w:r w:rsidR="004556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avšak sme presvedčení, že spoločnosť </w:t>
      </w:r>
      <w:r w:rsidR="0045567D">
        <w:rPr>
          <w:rFonts w:ascii="Times New Roman" w:hAnsi="Times New Roman" w:cs="Times New Roman"/>
          <w:sz w:val="24"/>
          <w:szCs w:val="24"/>
        </w:rPr>
        <w:t xml:space="preserve">je z dlhodobého hľadiska </w:t>
      </w:r>
      <w:r>
        <w:rPr>
          <w:rFonts w:ascii="Times New Roman" w:hAnsi="Times New Roman" w:cs="Times New Roman"/>
          <w:sz w:val="24"/>
          <w:szCs w:val="24"/>
        </w:rPr>
        <w:t>schopná nepretržite pokračovať vo svojej činnosti.</w:t>
      </w:r>
    </w:p>
    <w:p w:rsidR="00F23ED1" w:rsidRPr="003C7A3F" w:rsidRDefault="0040101C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V účtovnom období</w:t>
      </w:r>
      <w:r w:rsidR="003C7465" w:rsidRPr="003C7A3F">
        <w:rPr>
          <w:rFonts w:ascii="Times New Roman" w:hAnsi="Times New Roman" w:cs="Times New Roman"/>
          <w:sz w:val="24"/>
          <w:szCs w:val="24"/>
        </w:rPr>
        <w:t xml:space="preserve"> 20</w:t>
      </w:r>
      <w:r w:rsidR="00F02E05">
        <w:rPr>
          <w:rFonts w:ascii="Times New Roman" w:hAnsi="Times New Roman" w:cs="Times New Roman"/>
          <w:sz w:val="24"/>
          <w:szCs w:val="24"/>
        </w:rPr>
        <w:t>2</w:t>
      </w:r>
      <w:r w:rsidR="00056569">
        <w:rPr>
          <w:rFonts w:ascii="Times New Roman" w:hAnsi="Times New Roman" w:cs="Times New Roman"/>
          <w:sz w:val="24"/>
          <w:szCs w:val="24"/>
        </w:rPr>
        <w:t>1</w:t>
      </w:r>
      <w:r w:rsidR="00750118"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F23ED1" w:rsidRPr="003C7A3F">
        <w:rPr>
          <w:rFonts w:ascii="Times New Roman" w:hAnsi="Times New Roman" w:cs="Times New Roman"/>
          <w:sz w:val="24"/>
          <w:szCs w:val="24"/>
        </w:rPr>
        <w:t>predpokladáme rast výnosov spoločnosti o</w:t>
      </w:r>
      <w:r w:rsidRPr="003C7A3F">
        <w:rPr>
          <w:rFonts w:ascii="Times New Roman" w:hAnsi="Times New Roman" w:cs="Times New Roman"/>
          <w:sz w:val="24"/>
          <w:szCs w:val="24"/>
        </w:rPr>
        <w:t> </w:t>
      </w:r>
      <w:r w:rsidR="00056569">
        <w:rPr>
          <w:rFonts w:ascii="Times New Roman" w:hAnsi="Times New Roman" w:cs="Times New Roman"/>
          <w:sz w:val="24"/>
          <w:szCs w:val="24"/>
        </w:rPr>
        <w:t>1</w:t>
      </w:r>
      <w:r w:rsidR="00F02E05">
        <w:rPr>
          <w:rFonts w:ascii="Times New Roman" w:hAnsi="Times New Roman" w:cs="Times New Roman"/>
          <w:sz w:val="24"/>
          <w:szCs w:val="24"/>
        </w:rPr>
        <w:t>5</w:t>
      </w:r>
      <w:r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F23ED1" w:rsidRPr="003C7A3F">
        <w:rPr>
          <w:rFonts w:ascii="Times New Roman" w:hAnsi="Times New Roman" w:cs="Times New Roman"/>
          <w:sz w:val="24"/>
          <w:szCs w:val="24"/>
        </w:rPr>
        <w:t xml:space="preserve">% pri zachovaní resp. miernom </w:t>
      </w:r>
      <w:r w:rsidR="00F02015" w:rsidRPr="003C7A3F">
        <w:rPr>
          <w:rFonts w:ascii="Times New Roman" w:hAnsi="Times New Roman" w:cs="Times New Roman"/>
          <w:sz w:val="24"/>
          <w:szCs w:val="24"/>
        </w:rPr>
        <w:t>zvýšení hospodárskeho výsledku po zdanení.</w:t>
      </w:r>
    </w:p>
    <w:p w:rsidR="00F23ED1" w:rsidRPr="003C7A3F" w:rsidRDefault="003C7465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 xml:space="preserve">Stav zamestnancov </w:t>
      </w:r>
      <w:r w:rsidR="00282B36">
        <w:rPr>
          <w:rFonts w:ascii="Times New Roman" w:hAnsi="Times New Roman" w:cs="Times New Roman"/>
          <w:sz w:val="24"/>
          <w:szCs w:val="24"/>
        </w:rPr>
        <w:t xml:space="preserve">plánujeme </w:t>
      </w:r>
      <w:r w:rsidRPr="003C7A3F">
        <w:rPr>
          <w:rFonts w:ascii="Times New Roman" w:hAnsi="Times New Roman" w:cs="Times New Roman"/>
          <w:sz w:val="24"/>
          <w:szCs w:val="24"/>
        </w:rPr>
        <w:t>pre rok 20</w:t>
      </w:r>
      <w:r w:rsidR="005028BA">
        <w:rPr>
          <w:rFonts w:ascii="Times New Roman" w:hAnsi="Times New Roman" w:cs="Times New Roman"/>
          <w:sz w:val="24"/>
          <w:szCs w:val="24"/>
        </w:rPr>
        <w:t>2</w:t>
      </w:r>
      <w:r w:rsidR="00056569">
        <w:rPr>
          <w:rFonts w:ascii="Times New Roman" w:hAnsi="Times New Roman" w:cs="Times New Roman"/>
          <w:sz w:val="24"/>
          <w:szCs w:val="24"/>
        </w:rPr>
        <w:t>1</w:t>
      </w:r>
      <w:r w:rsidR="005028BA">
        <w:rPr>
          <w:rFonts w:ascii="Times New Roman" w:hAnsi="Times New Roman" w:cs="Times New Roman"/>
          <w:sz w:val="24"/>
          <w:szCs w:val="24"/>
        </w:rPr>
        <w:t xml:space="preserve"> </w:t>
      </w:r>
      <w:r w:rsidR="00F23ED1" w:rsidRPr="003C7A3F">
        <w:rPr>
          <w:rFonts w:ascii="Times New Roman" w:hAnsi="Times New Roman" w:cs="Times New Roman"/>
          <w:sz w:val="24"/>
          <w:szCs w:val="24"/>
        </w:rPr>
        <w:t xml:space="preserve">zvýšiť </w:t>
      </w:r>
      <w:r w:rsidR="00282B36">
        <w:rPr>
          <w:rFonts w:ascii="Times New Roman" w:hAnsi="Times New Roman" w:cs="Times New Roman"/>
          <w:sz w:val="24"/>
          <w:szCs w:val="24"/>
        </w:rPr>
        <w:t>o </w:t>
      </w:r>
      <w:r w:rsidR="00056569">
        <w:rPr>
          <w:rFonts w:ascii="Times New Roman" w:hAnsi="Times New Roman" w:cs="Times New Roman"/>
          <w:sz w:val="24"/>
          <w:szCs w:val="24"/>
        </w:rPr>
        <w:t>2</w:t>
      </w:r>
      <w:r w:rsidR="005028BA">
        <w:rPr>
          <w:rFonts w:ascii="Times New Roman" w:hAnsi="Times New Roman" w:cs="Times New Roman"/>
          <w:sz w:val="24"/>
          <w:szCs w:val="24"/>
        </w:rPr>
        <w:t>5</w:t>
      </w:r>
      <w:r w:rsidR="0040101C" w:rsidRPr="003C7A3F">
        <w:rPr>
          <w:rFonts w:ascii="Times New Roman" w:hAnsi="Times New Roman" w:cs="Times New Roman"/>
          <w:sz w:val="24"/>
          <w:szCs w:val="24"/>
        </w:rPr>
        <w:t xml:space="preserve"> %</w:t>
      </w:r>
      <w:r w:rsidR="00F23ED1" w:rsidRPr="003C7A3F">
        <w:rPr>
          <w:rFonts w:ascii="Times New Roman" w:hAnsi="Times New Roman" w:cs="Times New Roman"/>
          <w:sz w:val="24"/>
          <w:szCs w:val="24"/>
        </w:rPr>
        <w:t>.</w:t>
      </w:r>
    </w:p>
    <w:p w:rsidR="00F23ED1" w:rsidRPr="003C7A3F" w:rsidRDefault="00F23ED1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 xml:space="preserve">Spoločnosť nemá zriadenú organizačnú jednotku v zahraničí. </w:t>
      </w:r>
    </w:p>
    <w:p w:rsidR="00750118" w:rsidRPr="003C7A3F" w:rsidRDefault="00F23ED1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Spoločnosť neúčtovala o nákladoch na činnosť v oblasti výskumu a vývoja. Spoločnosť neúčtovala o nadobudnutí vlastných akcií, dočasných listov, obchodných podielov materskej účtovnej jednotky.</w:t>
      </w:r>
    </w:p>
    <w:p w:rsidR="00E44C07" w:rsidRDefault="00E44C07" w:rsidP="00F2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8BA" w:rsidRDefault="005028BA" w:rsidP="00F2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8BA" w:rsidRDefault="005028BA" w:rsidP="00F2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8BA" w:rsidRPr="003C7A3F" w:rsidRDefault="005028BA" w:rsidP="00F2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6E" w:rsidRPr="003C7A3F" w:rsidRDefault="00F02015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 xml:space="preserve">NÁVRH NA </w:t>
      </w:r>
      <w:r w:rsidR="00056569">
        <w:rPr>
          <w:rFonts w:ascii="Times New Roman" w:hAnsi="Times New Roman" w:cs="Times New Roman"/>
          <w:b/>
          <w:sz w:val="24"/>
          <w:szCs w:val="24"/>
        </w:rPr>
        <w:t xml:space="preserve">VYROVNANIE STRATY </w:t>
      </w:r>
    </w:p>
    <w:p w:rsidR="00E44C07" w:rsidRPr="003C7A3F" w:rsidRDefault="00E44C07" w:rsidP="00E44C07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1B" w:rsidRDefault="00056569" w:rsidP="005028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Strata</w:t>
      </w:r>
      <w:r w:rsidR="006D756A" w:rsidRPr="003C7A3F">
        <w:rPr>
          <w:rFonts w:ascii="Times New Roman" w:hAnsi="Times New Roman" w:cs="Times New Roman"/>
          <w:sz w:val="24"/>
          <w:szCs w:val="24"/>
        </w:rPr>
        <w:t xml:space="preserve"> spoločno</w:t>
      </w:r>
      <w:r>
        <w:rPr>
          <w:rFonts w:ascii="Times New Roman" w:hAnsi="Times New Roman" w:cs="Times New Roman"/>
          <w:sz w:val="24"/>
          <w:szCs w:val="24"/>
        </w:rPr>
        <w:t>sti za účtovné obdobie roku 2020</w:t>
      </w:r>
      <w:r w:rsidR="006D756A" w:rsidRPr="003C7A3F">
        <w:rPr>
          <w:rFonts w:ascii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hAnsi="Times New Roman" w:cs="Times New Roman"/>
          <w:sz w:val="24"/>
          <w:szCs w:val="24"/>
        </w:rPr>
        <w:t>– 10.573,91 € bude preúčtovaná</w:t>
      </w:r>
      <w:r w:rsidR="006D756A" w:rsidRPr="003C7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ťarchu účtu 429</w:t>
      </w:r>
      <w:r w:rsidR="006D756A" w:rsidRPr="003C7A3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Neuhradená strata</w:t>
      </w:r>
      <w:r w:rsidR="006D756A" w:rsidRPr="003C7A3F">
        <w:rPr>
          <w:rFonts w:ascii="Times New Roman" w:hAnsi="Times New Roman" w:cs="Times New Roman"/>
          <w:sz w:val="24"/>
          <w:szCs w:val="24"/>
        </w:rPr>
        <w:t xml:space="preserve"> minulých rokov.</w:t>
      </w:r>
    </w:p>
    <w:p w:rsidR="005028BA" w:rsidRPr="005028BA" w:rsidRDefault="005028BA" w:rsidP="005028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E1B" w:rsidRDefault="00C32E1B" w:rsidP="00C32E1B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756A" w:rsidRPr="003C7A3F" w:rsidRDefault="006D756A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SPRÁVA AUDÍTORA O OVERENÍ ÚČTOVNEJ ZÁVIERKY</w:t>
      </w:r>
    </w:p>
    <w:p w:rsidR="00E44C07" w:rsidRPr="003C7A3F" w:rsidRDefault="00E44C07" w:rsidP="006D7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56A" w:rsidRPr="003C7A3F" w:rsidRDefault="006D756A" w:rsidP="006D756A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Samostatná príloha č. 1</w:t>
      </w:r>
    </w:p>
    <w:p w:rsidR="001D121D" w:rsidRPr="003C7A3F" w:rsidRDefault="001D121D" w:rsidP="006D7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56A" w:rsidRPr="003C7A3F" w:rsidRDefault="006D756A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Ú</w:t>
      </w:r>
      <w:r w:rsidR="001D121D" w:rsidRPr="003C7A3F">
        <w:rPr>
          <w:rFonts w:ascii="Times New Roman" w:hAnsi="Times New Roman" w:cs="Times New Roman"/>
          <w:b/>
          <w:sz w:val="24"/>
          <w:szCs w:val="24"/>
        </w:rPr>
        <w:t>ČTOVNÁ ZÁVIERKA</w:t>
      </w:r>
    </w:p>
    <w:p w:rsidR="001D121D" w:rsidRPr="003C7A3F" w:rsidRDefault="001D121D" w:rsidP="001D121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POZNÁMKY</w:t>
      </w:r>
    </w:p>
    <w:p w:rsidR="00E44C07" w:rsidRPr="003C7A3F" w:rsidRDefault="00E44C07" w:rsidP="00F020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6E" w:rsidRPr="003C7A3F" w:rsidRDefault="00E80A50" w:rsidP="00F02015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Samostatná príloha č. 2</w:t>
      </w:r>
    </w:p>
    <w:p w:rsidR="00E80A50" w:rsidRPr="003C7A3F" w:rsidRDefault="00E80A50" w:rsidP="00E80A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80A50" w:rsidRPr="003C7A3F" w:rsidSect="00E80A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4D2" w:rsidRDefault="000B54D2" w:rsidP="003D4DBC">
      <w:pPr>
        <w:spacing w:after="0" w:line="240" w:lineRule="auto"/>
      </w:pPr>
      <w:r>
        <w:separator/>
      </w:r>
    </w:p>
  </w:endnote>
  <w:endnote w:type="continuationSeparator" w:id="0">
    <w:p w:rsidR="000B54D2" w:rsidRDefault="000B54D2" w:rsidP="003D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936456"/>
      <w:docPartObj>
        <w:docPartGallery w:val="Page Numbers (Bottom of Page)"/>
        <w:docPartUnique/>
      </w:docPartObj>
    </w:sdtPr>
    <w:sdtContent>
      <w:p w:rsidR="002D60A8" w:rsidRDefault="002D60A8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565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60A8" w:rsidRDefault="002D60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4D2" w:rsidRDefault="000B54D2" w:rsidP="003D4DBC">
      <w:pPr>
        <w:spacing w:after="0" w:line="240" w:lineRule="auto"/>
      </w:pPr>
      <w:r>
        <w:separator/>
      </w:r>
    </w:p>
  </w:footnote>
  <w:footnote w:type="continuationSeparator" w:id="0">
    <w:p w:rsidR="000B54D2" w:rsidRDefault="000B54D2" w:rsidP="003D4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000" w:type="dxa"/>
      <w:tblCellSpacing w:w="15" w:type="dxa"/>
      <w:tblCellMar>
        <w:top w:w="30" w:type="dxa"/>
        <w:left w:w="30" w:type="dxa"/>
        <w:bottom w:w="30" w:type="dxa"/>
        <w:right w:w="30" w:type="dxa"/>
      </w:tblCellMar>
      <w:tblLook w:val="04A0"/>
    </w:tblPr>
    <w:tblGrid>
      <w:gridCol w:w="3093"/>
      <w:gridCol w:w="2907"/>
    </w:tblGrid>
    <w:tr w:rsidR="002D60A8" w:rsidTr="00FA5C85">
      <w:trPr>
        <w:tblCellSpacing w:w="15" w:type="dxa"/>
      </w:trPr>
      <w:tc>
        <w:tcPr>
          <w:tcW w:w="0" w:type="auto"/>
          <w:vMerge w:val="restart"/>
          <w:vAlign w:val="center"/>
          <w:hideMark/>
        </w:tcPr>
        <w:p w:rsidR="002D60A8" w:rsidRDefault="002D60A8">
          <w:pP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</w:pPr>
          <w: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-1905</wp:posOffset>
                </wp:positionV>
                <wp:extent cx="1333500" cy="666750"/>
                <wp:effectExtent l="19050" t="0" r="0" b="0"/>
                <wp:wrapThrough wrapText="bothSides">
                  <wp:wrapPolygon edited="0">
                    <wp:start x="13886" y="0"/>
                    <wp:lineTo x="2777" y="4937"/>
                    <wp:lineTo x="-309" y="6789"/>
                    <wp:lineTo x="-309" y="14194"/>
                    <wp:lineTo x="7097" y="19749"/>
                    <wp:lineTo x="12960" y="20983"/>
                    <wp:lineTo x="18514" y="20983"/>
                    <wp:lineTo x="18823" y="20983"/>
                    <wp:lineTo x="19749" y="19749"/>
                    <wp:lineTo x="20366" y="19749"/>
                    <wp:lineTo x="21600" y="13577"/>
                    <wp:lineTo x="21600" y="6789"/>
                    <wp:lineTo x="20366" y="2469"/>
                    <wp:lineTo x="18514" y="0"/>
                    <wp:lineTo x="13886" y="0"/>
                  </wp:wrapPolygon>
                </wp:wrapThrough>
                <wp:docPr id="8" name="Obrázok 2" descr="http://gw.mtsys.sk/signatur/eran2018/eran_logo_podpi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http://gw.mtsys.sk/signatur/eran2018/eran_logo_podpi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  <w:t> </w:t>
          </w:r>
        </w:p>
      </w:tc>
      <w:tc>
        <w:tcPr>
          <w:tcW w:w="0" w:type="auto"/>
          <w:hideMark/>
        </w:tcPr>
        <w:p w:rsidR="002D60A8" w:rsidRDefault="002D60A8" w:rsidP="003C7A3F">
          <w:pPr>
            <w:spacing w:after="0" w:line="240" w:lineRule="auto"/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</w:pPr>
        </w:p>
      </w:tc>
    </w:tr>
    <w:tr w:rsidR="002D60A8" w:rsidTr="00FA5C85">
      <w:trPr>
        <w:tblCellSpacing w:w="15" w:type="dxa"/>
      </w:trPr>
      <w:tc>
        <w:tcPr>
          <w:tcW w:w="0" w:type="auto"/>
          <w:vMerge/>
          <w:vAlign w:val="center"/>
          <w:hideMark/>
        </w:tcPr>
        <w:p w:rsidR="002D60A8" w:rsidRDefault="002D60A8">
          <w:pP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</w:pPr>
        </w:p>
      </w:tc>
      <w:tc>
        <w:tcPr>
          <w:tcW w:w="0" w:type="auto"/>
          <w:hideMark/>
        </w:tcPr>
        <w:p w:rsidR="002D60A8" w:rsidRPr="003C7A3F" w:rsidRDefault="002D60A8" w:rsidP="003C7A3F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sk-SK"/>
            </w:rPr>
          </w:pPr>
          <w:r w:rsidRPr="003C7A3F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sk-SK"/>
            </w:rPr>
            <w:t>E- RAN GROUP, a.s.</w:t>
          </w:r>
        </w:p>
        <w:p w:rsidR="002D60A8" w:rsidRPr="003C7A3F" w:rsidRDefault="002D60A8" w:rsidP="003C7A3F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sk-SK"/>
            </w:rPr>
          </w:pPr>
        </w:p>
        <w:p w:rsidR="002D60A8" w:rsidRPr="003C7A3F" w:rsidRDefault="002D60A8" w:rsidP="003C7A3F">
          <w:pPr>
            <w:spacing w:after="0" w:line="240" w:lineRule="auto"/>
            <w:rPr>
              <w:rFonts w:ascii="Arial" w:eastAsia="Times New Roman" w:hAnsi="Arial" w:cs="Arial"/>
              <w:noProof/>
              <w:sz w:val="16"/>
              <w:szCs w:val="16"/>
              <w:lang w:eastAsia="sk-SK"/>
            </w:rPr>
          </w:pP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t>Astrová 2/A, 821 01 Bratislava</w:t>
          </w: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br/>
            <w:t>tel.: +421 (0) 32 748 49 50</w:t>
          </w: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br/>
            <w:t>e-mail: info@eran.sk</w:t>
          </w: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br/>
            <w:t>web: www.eran.sk</w:t>
          </w:r>
        </w:p>
      </w:tc>
    </w:tr>
  </w:tbl>
  <w:p w:rsidR="002D60A8" w:rsidRDefault="002D60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73B0"/>
    <w:multiLevelType w:val="hybridMultilevel"/>
    <w:tmpl w:val="6C3A6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A3BA0"/>
    <w:multiLevelType w:val="hybridMultilevel"/>
    <w:tmpl w:val="C82E2682"/>
    <w:lvl w:ilvl="0" w:tplc="B1CEAEF6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41D35DA"/>
    <w:multiLevelType w:val="hybridMultilevel"/>
    <w:tmpl w:val="365E14A6"/>
    <w:lvl w:ilvl="0" w:tplc="2218611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71B2A"/>
    <w:multiLevelType w:val="hybridMultilevel"/>
    <w:tmpl w:val="66380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D4DBC"/>
    <w:rsid w:val="000034D2"/>
    <w:rsid w:val="0004044D"/>
    <w:rsid w:val="00056569"/>
    <w:rsid w:val="000772EE"/>
    <w:rsid w:val="00094CB6"/>
    <w:rsid w:val="000B54D2"/>
    <w:rsid w:val="000F05CA"/>
    <w:rsid w:val="000F42AF"/>
    <w:rsid w:val="00156FBE"/>
    <w:rsid w:val="00166959"/>
    <w:rsid w:val="00185CBE"/>
    <w:rsid w:val="001B0118"/>
    <w:rsid w:val="001D121D"/>
    <w:rsid w:val="00201884"/>
    <w:rsid w:val="00244858"/>
    <w:rsid w:val="00276B3C"/>
    <w:rsid w:val="00282B36"/>
    <w:rsid w:val="002D60A8"/>
    <w:rsid w:val="002D6149"/>
    <w:rsid w:val="00304BE6"/>
    <w:rsid w:val="00324D8F"/>
    <w:rsid w:val="00327C1C"/>
    <w:rsid w:val="00341ADE"/>
    <w:rsid w:val="003533B1"/>
    <w:rsid w:val="003666A0"/>
    <w:rsid w:val="003B3DB7"/>
    <w:rsid w:val="003C7465"/>
    <w:rsid w:val="003C7A3F"/>
    <w:rsid w:val="003D4DBC"/>
    <w:rsid w:val="003E083B"/>
    <w:rsid w:val="0040101C"/>
    <w:rsid w:val="0045567D"/>
    <w:rsid w:val="004A2028"/>
    <w:rsid w:val="004B15A6"/>
    <w:rsid w:val="004B4882"/>
    <w:rsid w:val="004E04DE"/>
    <w:rsid w:val="005028BA"/>
    <w:rsid w:val="0053478C"/>
    <w:rsid w:val="00554B1A"/>
    <w:rsid w:val="005F26D4"/>
    <w:rsid w:val="006247E6"/>
    <w:rsid w:val="006B2D95"/>
    <w:rsid w:val="006B2F4F"/>
    <w:rsid w:val="006D756A"/>
    <w:rsid w:val="00733494"/>
    <w:rsid w:val="00750118"/>
    <w:rsid w:val="007E73B5"/>
    <w:rsid w:val="00815776"/>
    <w:rsid w:val="00843EDE"/>
    <w:rsid w:val="00863137"/>
    <w:rsid w:val="008A2E1F"/>
    <w:rsid w:val="008F67B6"/>
    <w:rsid w:val="00920890"/>
    <w:rsid w:val="00951119"/>
    <w:rsid w:val="009D69CE"/>
    <w:rsid w:val="009E2D3A"/>
    <w:rsid w:val="009E66E5"/>
    <w:rsid w:val="00A3007F"/>
    <w:rsid w:val="00A45B05"/>
    <w:rsid w:val="00A54E3E"/>
    <w:rsid w:val="00A74F0C"/>
    <w:rsid w:val="00A77B64"/>
    <w:rsid w:val="00A94D29"/>
    <w:rsid w:val="00A96549"/>
    <w:rsid w:val="00A96912"/>
    <w:rsid w:val="00AE6941"/>
    <w:rsid w:val="00B04A05"/>
    <w:rsid w:val="00B2749B"/>
    <w:rsid w:val="00B870CB"/>
    <w:rsid w:val="00BA1829"/>
    <w:rsid w:val="00BA2A41"/>
    <w:rsid w:val="00BB44D6"/>
    <w:rsid w:val="00C05C0F"/>
    <w:rsid w:val="00C32E1B"/>
    <w:rsid w:val="00C36254"/>
    <w:rsid w:val="00CA4CBB"/>
    <w:rsid w:val="00D116A8"/>
    <w:rsid w:val="00D53747"/>
    <w:rsid w:val="00D6640B"/>
    <w:rsid w:val="00DB4CC5"/>
    <w:rsid w:val="00DD6294"/>
    <w:rsid w:val="00DE2BB6"/>
    <w:rsid w:val="00DF4175"/>
    <w:rsid w:val="00E13075"/>
    <w:rsid w:val="00E22995"/>
    <w:rsid w:val="00E44C07"/>
    <w:rsid w:val="00E7134D"/>
    <w:rsid w:val="00E80A50"/>
    <w:rsid w:val="00E84411"/>
    <w:rsid w:val="00ED1125"/>
    <w:rsid w:val="00EE4CE6"/>
    <w:rsid w:val="00F02015"/>
    <w:rsid w:val="00F02E05"/>
    <w:rsid w:val="00F23ED1"/>
    <w:rsid w:val="00F6096E"/>
    <w:rsid w:val="00F7224B"/>
    <w:rsid w:val="00F77AAD"/>
    <w:rsid w:val="00F81936"/>
    <w:rsid w:val="00FA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4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DBC"/>
  </w:style>
  <w:style w:type="paragraph" w:styleId="Pta">
    <w:name w:val="footer"/>
    <w:basedOn w:val="Normlny"/>
    <w:link w:val="PtaChar"/>
    <w:uiPriority w:val="99"/>
    <w:unhideWhenUsed/>
    <w:rsid w:val="003D4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DBC"/>
  </w:style>
  <w:style w:type="paragraph" w:styleId="Odsekzoznamu">
    <w:name w:val="List Paragraph"/>
    <w:basedOn w:val="Normlny"/>
    <w:uiPriority w:val="34"/>
    <w:qFormat/>
    <w:rsid w:val="00F6096E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F8193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93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B2F4F"/>
  </w:style>
  <w:style w:type="character" w:customStyle="1" w:styleId="tl">
    <w:name w:val="tl"/>
    <w:basedOn w:val="Predvolenpsmoodseku"/>
    <w:rsid w:val="00304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FAE9-5A0F-4552-95FB-DA082DB0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554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Bomif</dc:creator>
  <cp:lastModifiedBy>renata.ceresnova</cp:lastModifiedBy>
  <cp:revision>2</cp:revision>
  <cp:lastPrinted>2021-11-03T11:48:00Z</cp:lastPrinted>
  <dcterms:created xsi:type="dcterms:W3CDTF">2021-11-03T11:48:00Z</dcterms:created>
  <dcterms:modified xsi:type="dcterms:W3CDTF">2021-11-03T11:48:00Z</dcterms:modified>
</cp:coreProperties>
</file>