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F9634" w14:textId="3057C549" w:rsidR="008C3CB3" w:rsidRDefault="00B35A40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 Black" w:hAnsi="Arial Black"/>
          <w:sz w:val="18"/>
          <w:szCs w:val="18"/>
        </w:rPr>
      </w:pPr>
      <w:r w:rsidRPr="0072568B">
        <w:rPr>
          <w:rFonts w:ascii="Arial Black" w:hAnsi="Arial Black"/>
          <w:sz w:val="18"/>
          <w:szCs w:val="18"/>
        </w:rPr>
        <w:t>Poznámky k </w:t>
      </w:r>
      <w:proofErr w:type="spellStart"/>
      <w:r w:rsidRPr="0072568B">
        <w:rPr>
          <w:rFonts w:ascii="Arial Black" w:hAnsi="Arial Black"/>
          <w:sz w:val="18"/>
          <w:szCs w:val="18"/>
        </w:rPr>
        <w:t>mikro</w:t>
      </w:r>
      <w:proofErr w:type="spellEnd"/>
      <w:r w:rsidRPr="0072568B">
        <w:rPr>
          <w:rFonts w:ascii="Arial Black" w:hAnsi="Arial Black"/>
          <w:sz w:val="18"/>
          <w:szCs w:val="18"/>
        </w:rPr>
        <w:t xml:space="preserve"> účtovnej závierke za rok 20</w:t>
      </w:r>
      <w:r w:rsidR="00CE6782">
        <w:rPr>
          <w:rFonts w:ascii="Arial Black" w:hAnsi="Arial Black"/>
          <w:sz w:val="18"/>
          <w:szCs w:val="18"/>
        </w:rPr>
        <w:t>20</w:t>
      </w:r>
    </w:p>
    <w:p w14:paraId="3122548F" w14:textId="77777777" w:rsidR="0072568B" w:rsidRPr="0072568B" w:rsidRDefault="0072568B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 Black" w:hAnsi="Arial Black"/>
          <w:sz w:val="18"/>
          <w:szCs w:val="18"/>
        </w:rPr>
      </w:pPr>
    </w:p>
    <w:p w14:paraId="0D12BB9B" w14:textId="77777777" w:rsidR="0072568B" w:rsidRDefault="00B35A40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sz w:val="18"/>
          <w:szCs w:val="18"/>
        </w:rPr>
      </w:pPr>
      <w:r w:rsidRPr="0072568B">
        <w:rPr>
          <w:rFonts w:cs="Arial"/>
          <w:sz w:val="18"/>
          <w:szCs w:val="18"/>
        </w:rPr>
        <w:t xml:space="preserve">Zostavené podľa Opatrenia Ministerstva financií SR </w:t>
      </w:r>
      <w:proofErr w:type="spellStart"/>
      <w:r w:rsidRPr="0072568B">
        <w:rPr>
          <w:rFonts w:cs="Arial"/>
          <w:sz w:val="18"/>
          <w:szCs w:val="18"/>
        </w:rPr>
        <w:t>č.MF</w:t>
      </w:r>
      <w:proofErr w:type="spellEnd"/>
      <w:r w:rsidRPr="0072568B">
        <w:rPr>
          <w:rFonts w:cs="Arial"/>
          <w:sz w:val="18"/>
          <w:szCs w:val="18"/>
        </w:rPr>
        <w:t xml:space="preserve">/15464/2013-74, ktorým sa ustanovujú podrobnosti no usporiadaní, označovaní a obsahovom vymedzení položiek individuálnej závierky a rozsahu údajov určených z individuálnej účtovnej závierky na zverejnenie pre </w:t>
      </w:r>
      <w:proofErr w:type="spellStart"/>
      <w:r w:rsidR="0072568B" w:rsidRPr="0072568B">
        <w:rPr>
          <w:rFonts w:cs="Arial"/>
          <w:b/>
          <w:sz w:val="18"/>
          <w:szCs w:val="18"/>
        </w:rPr>
        <w:t>mikro</w:t>
      </w:r>
      <w:proofErr w:type="spellEnd"/>
      <w:r w:rsidR="0072568B" w:rsidRPr="0072568B">
        <w:rPr>
          <w:rFonts w:cs="Arial"/>
          <w:b/>
          <w:sz w:val="18"/>
          <w:szCs w:val="18"/>
        </w:rPr>
        <w:t xml:space="preserve"> účtovné jednotky</w:t>
      </w:r>
      <w:r w:rsidRPr="0072568B">
        <w:rPr>
          <w:rFonts w:ascii="Arial Black" w:hAnsi="Arial Black" w:cs="Arial"/>
          <w:sz w:val="18"/>
          <w:szCs w:val="18"/>
        </w:rPr>
        <w:t xml:space="preserve"> </w:t>
      </w:r>
      <w:r w:rsidRPr="0072568B">
        <w:rPr>
          <w:rFonts w:cs="Arial"/>
          <w:sz w:val="18"/>
          <w:szCs w:val="18"/>
        </w:rPr>
        <w:t>v</w:t>
      </w:r>
      <w:r w:rsidR="0072568B" w:rsidRPr="0072568B">
        <w:rPr>
          <w:rFonts w:cs="Arial"/>
          <w:sz w:val="18"/>
          <w:szCs w:val="18"/>
        </w:rPr>
        <w:t> </w:t>
      </w:r>
      <w:r w:rsidRPr="0072568B">
        <w:rPr>
          <w:rFonts w:cs="Arial"/>
          <w:sz w:val="18"/>
          <w:szCs w:val="18"/>
        </w:rPr>
        <w:t>znení</w:t>
      </w:r>
      <w:r w:rsidR="0072568B" w:rsidRPr="0072568B">
        <w:rPr>
          <w:rFonts w:cs="Arial"/>
          <w:sz w:val="18"/>
          <w:szCs w:val="18"/>
        </w:rPr>
        <w:t xml:space="preserve"> neskorších predpisov</w:t>
      </w:r>
    </w:p>
    <w:p w14:paraId="22B3F1FE" w14:textId="77777777" w:rsidR="00B35A40" w:rsidRDefault="0072568B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sz w:val="18"/>
          <w:szCs w:val="18"/>
        </w:rPr>
      </w:pPr>
      <w:r w:rsidRPr="0072568B">
        <w:rPr>
          <w:rFonts w:cs="Arial"/>
          <w:sz w:val="18"/>
          <w:szCs w:val="18"/>
        </w:rPr>
        <w:t xml:space="preserve"> (ostatná novela </w:t>
      </w:r>
      <w:proofErr w:type="spellStart"/>
      <w:r w:rsidRPr="0072568B">
        <w:rPr>
          <w:rFonts w:cs="Arial"/>
          <w:sz w:val="18"/>
          <w:szCs w:val="18"/>
        </w:rPr>
        <w:t>č.MF</w:t>
      </w:r>
      <w:proofErr w:type="spellEnd"/>
      <w:r w:rsidRPr="0072568B">
        <w:rPr>
          <w:rFonts w:cs="Arial"/>
          <w:sz w:val="18"/>
          <w:szCs w:val="18"/>
        </w:rPr>
        <w:t>/18008/2014-74-FS č. 10/2014</w:t>
      </w:r>
      <w:r>
        <w:rPr>
          <w:rFonts w:cs="Arial"/>
          <w:sz w:val="18"/>
          <w:szCs w:val="18"/>
        </w:rPr>
        <w:t>)</w:t>
      </w:r>
    </w:p>
    <w:p w14:paraId="6C575817" w14:textId="77777777" w:rsidR="0072568B" w:rsidRDefault="0072568B" w:rsidP="0072568B">
      <w:pPr>
        <w:spacing w:after="0"/>
        <w:jc w:val="center"/>
        <w:rPr>
          <w:rFonts w:cs="Arial"/>
          <w:sz w:val="18"/>
          <w:szCs w:val="18"/>
        </w:rPr>
      </w:pPr>
    </w:p>
    <w:p w14:paraId="6DDB5ABF" w14:textId="77777777" w:rsidR="0072568B" w:rsidRDefault="0072568B" w:rsidP="0072568B">
      <w:pPr>
        <w:spacing w:after="0"/>
        <w:jc w:val="center"/>
        <w:rPr>
          <w:rFonts w:cs="Arial"/>
          <w:sz w:val="18"/>
          <w:szCs w:val="18"/>
        </w:rPr>
      </w:pPr>
    </w:p>
    <w:p w14:paraId="13353CE9" w14:textId="77777777" w:rsidR="0072568B" w:rsidRDefault="0072568B" w:rsidP="0072568B">
      <w:pPr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I</w:t>
      </w:r>
    </w:p>
    <w:p w14:paraId="7C6E834B" w14:textId="77777777" w:rsidR="0072568B" w:rsidRDefault="0072568B" w:rsidP="0072568B">
      <w:pPr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Všeobecné údaje</w:t>
      </w:r>
    </w:p>
    <w:p w14:paraId="36AFCD7B" w14:textId="77777777" w:rsidR="00F83A8F" w:rsidRDefault="00F83A8F" w:rsidP="0072568B">
      <w:pPr>
        <w:spacing w:after="0"/>
        <w:jc w:val="center"/>
        <w:rPr>
          <w:rFonts w:cs="Arial"/>
          <w:b/>
          <w:sz w:val="18"/>
          <w:szCs w:val="18"/>
        </w:rPr>
      </w:pPr>
    </w:p>
    <w:p w14:paraId="116ABDA1" w14:textId="77777777" w:rsidR="0072568B" w:rsidRPr="000A021C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  <w:u w:val="single"/>
        </w:rPr>
        <w:t>Identifikácia účtovnej jednotky (názov, IČO, sídlo):</w:t>
      </w:r>
    </w:p>
    <w:p w14:paraId="46F98A14" w14:textId="77777777" w:rsidR="0072568B" w:rsidRDefault="0072568B" w:rsidP="0072568B">
      <w:pPr>
        <w:pStyle w:val="Odsekzoznamu"/>
        <w:spacing w:after="0"/>
        <w:rPr>
          <w:rFonts w:cs="Arial"/>
          <w:sz w:val="18"/>
          <w:szCs w:val="18"/>
        </w:rPr>
      </w:pPr>
    </w:p>
    <w:p w14:paraId="6E32EAC5" w14:textId="7DA46F66"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Názov: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AF2CA1">
        <w:rPr>
          <w:rFonts w:cs="Arial"/>
          <w:sz w:val="18"/>
          <w:szCs w:val="18"/>
        </w:rPr>
        <w:t>IT2core, s.r.o.</w:t>
      </w:r>
    </w:p>
    <w:p w14:paraId="326568AD" w14:textId="4E1913DF" w:rsidR="009E77DE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IČO: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AF2CA1">
        <w:rPr>
          <w:rFonts w:cs="Arial"/>
          <w:sz w:val="18"/>
          <w:szCs w:val="18"/>
        </w:rPr>
        <w:t>45533725</w:t>
      </w:r>
    </w:p>
    <w:p w14:paraId="776D77E8" w14:textId="0867C107"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Sídlo: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AF2CA1">
        <w:rPr>
          <w:rFonts w:cs="Arial"/>
          <w:sz w:val="18"/>
          <w:szCs w:val="18"/>
        </w:rPr>
        <w:t>Horná 122, 022 01 Čadca</w:t>
      </w:r>
    </w:p>
    <w:p w14:paraId="3D9DEEED" w14:textId="77777777" w:rsidR="0072568B" w:rsidRDefault="0072568B" w:rsidP="0072568B">
      <w:pPr>
        <w:pStyle w:val="Odsekzoznamu"/>
        <w:spacing w:after="0"/>
        <w:rPr>
          <w:rFonts w:cs="Arial"/>
          <w:sz w:val="18"/>
          <w:szCs w:val="18"/>
        </w:rPr>
      </w:pPr>
    </w:p>
    <w:p w14:paraId="6EE3C672" w14:textId="77777777" w:rsidR="00F83A8F" w:rsidRDefault="00F83A8F" w:rsidP="0072568B">
      <w:pPr>
        <w:pStyle w:val="Odsekzoznamu"/>
        <w:spacing w:after="0"/>
        <w:rPr>
          <w:rFonts w:cs="Arial"/>
          <w:sz w:val="18"/>
          <w:szCs w:val="18"/>
        </w:rPr>
      </w:pPr>
    </w:p>
    <w:p w14:paraId="33410724" w14:textId="77777777" w:rsidR="0072568B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Údaje o konsolidovanom celku </w:t>
      </w:r>
      <w:r>
        <w:rPr>
          <w:rFonts w:cs="Arial"/>
          <w:sz w:val="18"/>
          <w:szCs w:val="18"/>
        </w:rPr>
        <w:t xml:space="preserve"> - obchodné meno a sídlo konsolidovanej účtovnej jednotky :</w:t>
      </w:r>
    </w:p>
    <w:p w14:paraId="60BBB024" w14:textId="77777777" w:rsidR="0072568B" w:rsidRDefault="0072568B" w:rsidP="0072568B">
      <w:pPr>
        <w:pStyle w:val="Odsekzoznamu"/>
        <w:spacing w:after="0"/>
        <w:rPr>
          <w:rFonts w:cs="Arial"/>
          <w:i/>
          <w:sz w:val="18"/>
          <w:szCs w:val="18"/>
        </w:rPr>
      </w:pPr>
      <w:r w:rsidRPr="0072568B">
        <w:rPr>
          <w:rFonts w:cs="Arial"/>
          <w:i/>
          <w:sz w:val="18"/>
          <w:szCs w:val="18"/>
        </w:rPr>
        <w:t>Žiadne</w:t>
      </w:r>
    </w:p>
    <w:p w14:paraId="1B613A89" w14:textId="77777777" w:rsidR="00F83A8F" w:rsidRDefault="00F83A8F" w:rsidP="0072568B">
      <w:pPr>
        <w:pStyle w:val="Odsekzoznamu"/>
        <w:spacing w:after="0"/>
        <w:rPr>
          <w:rFonts w:cs="Arial"/>
          <w:i/>
          <w:sz w:val="18"/>
          <w:szCs w:val="18"/>
        </w:rPr>
      </w:pPr>
    </w:p>
    <w:p w14:paraId="7C0F4AFE" w14:textId="77777777" w:rsidR="0072568B" w:rsidRPr="003D641F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i/>
          <w:sz w:val="18"/>
          <w:szCs w:val="18"/>
        </w:rPr>
      </w:pPr>
      <w:r>
        <w:rPr>
          <w:rFonts w:cs="Arial"/>
          <w:sz w:val="18"/>
          <w:szCs w:val="18"/>
          <w:u w:val="single"/>
        </w:rPr>
        <w:t>Priemerný prepočítaný počet zamestnancov :</w:t>
      </w:r>
    </w:p>
    <w:p w14:paraId="71BCFF70" w14:textId="77777777" w:rsidR="003D641F" w:rsidRDefault="003D641F" w:rsidP="003D641F">
      <w:pPr>
        <w:pStyle w:val="Odsekzoznamu"/>
        <w:spacing w:after="0"/>
        <w:rPr>
          <w:rFonts w:cs="Arial"/>
          <w:sz w:val="18"/>
          <w:szCs w:val="18"/>
          <w:u w:val="single"/>
        </w:rPr>
      </w:pPr>
    </w:p>
    <w:p w14:paraId="7AA04D9E" w14:textId="77777777" w:rsidR="003D641F" w:rsidRDefault="003D641F" w:rsidP="003D641F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sz w:val="18"/>
          <w:szCs w:val="18"/>
        </w:rPr>
      </w:pPr>
      <w:r w:rsidRPr="003D641F">
        <w:rPr>
          <w:rFonts w:cs="Arial"/>
          <w:b/>
          <w:sz w:val="18"/>
          <w:szCs w:val="18"/>
        </w:rPr>
        <w:t>Názov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Bežné  účtovné obdobie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Bezprostredne predchádzajúce</w:t>
      </w:r>
    </w:p>
    <w:p w14:paraId="72CE8FD2" w14:textId="77777777" w:rsidR="003D641F" w:rsidRDefault="003D641F" w:rsidP="003D641F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Účtovné obdobie</w:t>
      </w:r>
    </w:p>
    <w:tbl>
      <w:tblPr>
        <w:tblStyle w:val="Mriekatabuky"/>
        <w:tblW w:w="0" w:type="auto"/>
        <w:tblInd w:w="72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340"/>
      </w:tblGrid>
      <w:tr w:rsidR="003D641F" w:rsidRPr="003D641F" w14:paraId="66602EF8" w14:textId="77777777" w:rsidTr="003D641F">
        <w:tc>
          <w:tcPr>
            <w:tcW w:w="9212" w:type="dxa"/>
          </w:tcPr>
          <w:p w14:paraId="79705B01" w14:textId="370A89D3" w:rsidR="003D641F" w:rsidRPr="003D641F" w:rsidRDefault="003D641F" w:rsidP="003D641F">
            <w:pPr>
              <w:pStyle w:val="Odsekzoznamu"/>
              <w:tabs>
                <w:tab w:val="left" w:pos="3122"/>
                <w:tab w:val="left" w:pos="6670"/>
              </w:tabs>
              <w:ind w:left="0"/>
              <w:rPr>
                <w:rFonts w:cs="Arial"/>
                <w:sz w:val="18"/>
                <w:szCs w:val="18"/>
              </w:rPr>
            </w:pPr>
            <w:r w:rsidRPr="003D641F">
              <w:rPr>
                <w:rFonts w:cs="Arial"/>
                <w:sz w:val="18"/>
                <w:szCs w:val="18"/>
              </w:rPr>
              <w:t>Priemerný prepočítaný počet</w:t>
            </w:r>
            <w:r>
              <w:rPr>
                <w:rFonts w:cs="Arial"/>
                <w:sz w:val="18"/>
                <w:szCs w:val="18"/>
              </w:rPr>
              <w:tab/>
            </w:r>
            <w:r w:rsidR="00AF2CA1"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</w:rPr>
              <w:tab/>
            </w:r>
            <w:r w:rsidR="00AF2CA1">
              <w:rPr>
                <w:rFonts w:cs="Arial"/>
                <w:sz w:val="18"/>
                <w:szCs w:val="18"/>
              </w:rPr>
              <w:t>0</w:t>
            </w:r>
          </w:p>
        </w:tc>
      </w:tr>
      <w:tr w:rsidR="003D641F" w:rsidRPr="003D641F" w14:paraId="22E82237" w14:textId="77777777" w:rsidTr="003D641F">
        <w:tc>
          <w:tcPr>
            <w:tcW w:w="9212" w:type="dxa"/>
          </w:tcPr>
          <w:p w14:paraId="12F6D8CE" w14:textId="77777777" w:rsidR="003D641F" w:rsidRPr="003D641F" w:rsidRDefault="003D641F" w:rsidP="0074406C">
            <w:pPr>
              <w:pStyle w:val="Odsekzoznamu"/>
              <w:ind w:left="0"/>
              <w:rPr>
                <w:rFonts w:cs="Arial"/>
                <w:i/>
                <w:sz w:val="18"/>
                <w:szCs w:val="18"/>
              </w:rPr>
            </w:pPr>
            <w:r w:rsidRPr="003D641F">
              <w:rPr>
                <w:rFonts w:cs="Arial"/>
                <w:sz w:val="18"/>
                <w:szCs w:val="18"/>
              </w:rPr>
              <w:t>zamestnancov</w:t>
            </w:r>
          </w:p>
        </w:tc>
      </w:tr>
    </w:tbl>
    <w:p w14:paraId="3E75677B" w14:textId="77777777" w:rsid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p w14:paraId="390FA8CF" w14:textId="77777777" w:rsidR="00F83A8F" w:rsidRDefault="00F83A8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</w:p>
    <w:p w14:paraId="28CBDFD9" w14:textId="77777777" w:rsidR="003D641F" w:rsidRDefault="003D641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II</w:t>
      </w:r>
    </w:p>
    <w:p w14:paraId="305748B9" w14:textId="77777777" w:rsidR="003D641F" w:rsidRDefault="003D641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Informácie o prijatých postupoch</w:t>
      </w:r>
    </w:p>
    <w:p w14:paraId="1F8DA039" w14:textId="77777777" w:rsidR="00F85A4E" w:rsidRDefault="00F85A4E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</w:p>
    <w:p w14:paraId="17487B55" w14:textId="77777777" w:rsidR="00F85A4E" w:rsidRPr="000A021C" w:rsidRDefault="00F85A4E" w:rsidP="00F85A4E">
      <w:pPr>
        <w:pStyle w:val="Odsekzoznamu"/>
        <w:numPr>
          <w:ilvl w:val="0"/>
          <w:numId w:val="2"/>
        </w:numPr>
        <w:spacing w:after="0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</w:rPr>
        <w:t>In</w:t>
      </w:r>
      <w:r w:rsidR="0070392C" w:rsidRPr="000A021C">
        <w:rPr>
          <w:rFonts w:cs="Arial"/>
          <w:b/>
          <w:sz w:val="18"/>
          <w:szCs w:val="18"/>
        </w:rPr>
        <w:t xml:space="preserve">formácia, či je účtovná závierka zostavená za splnenia predpokladu, že účtovná jednotka bude </w:t>
      </w:r>
      <w:r w:rsidR="0070392C" w:rsidRPr="000A021C">
        <w:rPr>
          <w:rFonts w:cs="Arial"/>
          <w:b/>
          <w:sz w:val="18"/>
          <w:szCs w:val="18"/>
          <w:u w:val="single"/>
        </w:rPr>
        <w:t>nepretržite pok</w:t>
      </w:r>
      <w:r w:rsidR="00654C9A" w:rsidRPr="000A021C">
        <w:rPr>
          <w:rFonts w:cs="Arial"/>
          <w:b/>
          <w:sz w:val="18"/>
          <w:szCs w:val="18"/>
          <w:u w:val="single"/>
        </w:rPr>
        <w:t>r</w:t>
      </w:r>
      <w:r w:rsidR="0070392C" w:rsidRPr="000A021C">
        <w:rPr>
          <w:rFonts w:cs="Arial"/>
          <w:b/>
          <w:sz w:val="18"/>
          <w:szCs w:val="18"/>
          <w:u w:val="single"/>
        </w:rPr>
        <w:t xml:space="preserve">ačovať </w:t>
      </w:r>
      <w:r w:rsidR="00654C9A" w:rsidRPr="000A021C">
        <w:rPr>
          <w:rFonts w:cs="Arial"/>
          <w:b/>
          <w:sz w:val="18"/>
          <w:szCs w:val="18"/>
        </w:rPr>
        <w:t>vo svojej</w:t>
      </w:r>
      <w:r w:rsidR="00D06D0A" w:rsidRPr="000A021C">
        <w:rPr>
          <w:rFonts w:cs="Arial"/>
          <w:b/>
          <w:sz w:val="18"/>
          <w:szCs w:val="18"/>
        </w:rPr>
        <w:t xml:space="preserve"> činnosti:</w:t>
      </w:r>
    </w:p>
    <w:p w14:paraId="52B03070" w14:textId="77777777" w:rsidR="00D06D0A" w:rsidRDefault="00D06D0A" w:rsidP="00D06D0A">
      <w:pPr>
        <w:pStyle w:val="Odsekzoznamu"/>
        <w:spacing w:after="0"/>
        <w:rPr>
          <w:rFonts w:cs="Arial"/>
          <w:sz w:val="18"/>
          <w:szCs w:val="18"/>
        </w:rPr>
      </w:pPr>
    </w:p>
    <w:p w14:paraId="4C3F1A3E" w14:textId="77777777" w:rsidR="00D06D0A" w:rsidRDefault="00D06D0A" w:rsidP="00D06D0A">
      <w:pPr>
        <w:pStyle w:val="Odsekzoznamu"/>
        <w:spacing w:after="0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Účtovná závierka bola</w:t>
      </w:r>
      <w:r w:rsidR="004C0E3B">
        <w:rPr>
          <w:rFonts w:cs="Arial"/>
          <w:i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>zostavená za predpokladu nepretržitého trvania jej činnosti v súvislosti so zákonom o účtovníctve a nadväzujúcimi postupmi účtovania.</w:t>
      </w:r>
    </w:p>
    <w:p w14:paraId="2BDEA965" w14:textId="77777777" w:rsidR="00D06D0A" w:rsidRDefault="00D06D0A" w:rsidP="00D06D0A">
      <w:pPr>
        <w:pStyle w:val="Odsekzoznamu"/>
        <w:spacing w:after="0"/>
        <w:rPr>
          <w:rFonts w:cs="Arial"/>
          <w:i/>
          <w:sz w:val="18"/>
          <w:szCs w:val="18"/>
        </w:rPr>
      </w:pPr>
    </w:p>
    <w:p w14:paraId="18155E9C" w14:textId="77777777" w:rsidR="00D06D0A" w:rsidRPr="000A021C" w:rsidRDefault="00D06D0A" w:rsidP="00D06D0A">
      <w:pPr>
        <w:pStyle w:val="Odsekzoznamu"/>
        <w:numPr>
          <w:ilvl w:val="0"/>
          <w:numId w:val="2"/>
        </w:numPr>
        <w:spacing w:after="0"/>
        <w:rPr>
          <w:rFonts w:cs="Arial"/>
          <w:b/>
          <w:i/>
          <w:sz w:val="18"/>
          <w:szCs w:val="18"/>
        </w:rPr>
      </w:pPr>
      <w:r w:rsidRPr="000A021C">
        <w:rPr>
          <w:rFonts w:cs="Arial"/>
          <w:b/>
          <w:sz w:val="18"/>
          <w:szCs w:val="18"/>
          <w:u w:val="single"/>
        </w:rPr>
        <w:t>Spôsob oceňovania</w:t>
      </w:r>
      <w:r w:rsidRPr="000A021C">
        <w:rPr>
          <w:rFonts w:cs="Arial"/>
          <w:b/>
          <w:sz w:val="18"/>
          <w:szCs w:val="18"/>
        </w:rPr>
        <w:t xml:space="preserve">  jednotlivých položiek majetku a záväzkov, a to:</w:t>
      </w:r>
    </w:p>
    <w:p w14:paraId="06DB5520" w14:textId="77777777" w:rsidR="00D06D0A" w:rsidRPr="000A021C" w:rsidRDefault="00D06D0A" w:rsidP="00D06D0A">
      <w:pPr>
        <w:spacing w:after="0"/>
        <w:rPr>
          <w:rFonts w:cs="Arial"/>
          <w:b/>
          <w:i/>
          <w:sz w:val="18"/>
          <w:szCs w:val="18"/>
        </w:rPr>
      </w:pPr>
    </w:p>
    <w:p w14:paraId="275D66EC" w14:textId="77777777" w:rsidR="00D06D0A" w:rsidRDefault="00D06D0A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b/>
          <w:sz w:val="18"/>
          <w:szCs w:val="18"/>
        </w:rPr>
      </w:pPr>
      <w:r>
        <w:rPr>
          <w:rFonts w:cs="Arial"/>
          <w:i/>
          <w:sz w:val="18"/>
          <w:szCs w:val="18"/>
        </w:rPr>
        <w:tab/>
      </w:r>
      <w:r>
        <w:rPr>
          <w:rFonts w:cs="Arial"/>
          <w:b/>
          <w:sz w:val="18"/>
          <w:szCs w:val="18"/>
        </w:rPr>
        <w:t>Názov položky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Spôsob oceňovania</w:t>
      </w:r>
    </w:p>
    <w:p w14:paraId="45422B59" w14:textId="77777777" w:rsidR="00D06D0A" w:rsidRDefault="00D06D0A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Dlhodobý </w:t>
      </w:r>
      <w:r w:rsidR="00F83A8F">
        <w:rPr>
          <w:rFonts w:cs="Arial"/>
          <w:sz w:val="18"/>
          <w:szCs w:val="18"/>
        </w:rPr>
        <w:t>nehmotný majetok:</w:t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  <w:t>Bez náplne</w:t>
      </w:r>
    </w:p>
    <w:p w14:paraId="1685D757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Dlhodobý hmotný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27A2EE90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Dlhodobý finančný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14:paraId="30A6C881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Zásoby obstarané kúpou: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0966CD91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Zásoby vytvorené vlastnou činnosťou: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Vlastné náklady</w:t>
      </w:r>
    </w:p>
    <w:p w14:paraId="47E8D8D7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Vlastné pohľadávky: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14:paraId="4AD38D8A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Kúpené pohľadávky: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30E9D461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Krátkodobý finančný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158560A3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Záväzky vrátane rezerv: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14:paraId="38D9070F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Dlhopisy: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14:paraId="78F0ACFA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lastRenderedPageBreak/>
        <w:t>Pôžičky a úvery: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14:paraId="4428ED8E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Derivátové  operácie: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14:paraId="712E2871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12D25850" w14:textId="77777777" w:rsidR="00F83A8F" w:rsidRDefault="00F83A8F" w:rsidP="000A021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</w:rPr>
        <w:t>Spôsob zostavenia</w:t>
      </w:r>
      <w:r w:rsidR="000A021C" w:rsidRPr="000A021C">
        <w:rPr>
          <w:rFonts w:cs="Arial"/>
          <w:b/>
          <w:sz w:val="18"/>
          <w:szCs w:val="18"/>
        </w:rPr>
        <w:t xml:space="preserve"> </w:t>
      </w:r>
      <w:r w:rsidR="000A021C" w:rsidRPr="000A021C">
        <w:rPr>
          <w:rFonts w:cs="Arial"/>
          <w:b/>
          <w:sz w:val="18"/>
          <w:szCs w:val="18"/>
          <w:u w:val="single"/>
        </w:rPr>
        <w:t>odpisového plánu</w:t>
      </w:r>
      <w:r w:rsidR="000A021C" w:rsidRPr="000A021C">
        <w:rPr>
          <w:rFonts w:cs="Arial"/>
          <w:b/>
          <w:sz w:val="18"/>
          <w:szCs w:val="18"/>
        </w:rPr>
        <w:t xml:space="preserve">  pre jednotlivé druhy dlhodobého hmotného majetku a dlhodobého nehmotného majetku, pričom sa uvádza doba odpisovania, použité sadzby odpisov a odpisové metódy pri určení odpisov:</w:t>
      </w:r>
    </w:p>
    <w:p w14:paraId="2A929FD9" w14:textId="77777777" w:rsidR="000A021C" w:rsidRDefault="000A021C" w:rsidP="000A021C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Odpisový plán bol zostavený na základe predpokladanej doby jeho používania zodpovedajúcej spotrebe budúcich ekonomických úžitkov z majetku. Odpisovať sa začína po uvedení majetku do používania.</w:t>
      </w:r>
      <w:r w:rsidR="00C46705">
        <w:rPr>
          <w:rFonts w:cs="Arial"/>
          <w:i/>
          <w:sz w:val="18"/>
          <w:szCs w:val="18"/>
        </w:rPr>
        <w:t xml:space="preserve"> Ostatný hmotný majetok, ktorého obstarávacia cena neprevýši 1 700 eur, ale doba používania prevýši 1 rok, sa odpíše </w:t>
      </w:r>
      <w:proofErr w:type="spellStart"/>
      <w:r w:rsidR="00C46705">
        <w:rPr>
          <w:rFonts w:cs="Arial"/>
          <w:i/>
          <w:sz w:val="18"/>
          <w:szCs w:val="18"/>
        </w:rPr>
        <w:t>jednorázovo</w:t>
      </w:r>
      <w:proofErr w:type="spellEnd"/>
      <w:r w:rsidR="00C46705">
        <w:rPr>
          <w:rFonts w:cs="Arial"/>
          <w:i/>
          <w:sz w:val="18"/>
          <w:szCs w:val="18"/>
        </w:rPr>
        <w:t xml:space="preserve"> pri uvedení do používania a vedie sa v operatívnej evidencii počas doby používania.</w:t>
      </w:r>
    </w:p>
    <w:p w14:paraId="560B16CE" w14:textId="77777777" w:rsidR="00C46705" w:rsidRDefault="00C46705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Dlhodobý hmotný majetok – dopravné prostriedky, rovnomerná metóda odpisovania s ročnou odpisovou sadzbou vo výške 25%.</w:t>
      </w:r>
    </w:p>
    <w:p w14:paraId="0276C7EA" w14:textId="77777777" w:rsidR="00587ECA" w:rsidRDefault="00587ECA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14:paraId="21DFFEC7" w14:textId="77777777" w:rsidR="00C46705" w:rsidRPr="002C18AC" w:rsidRDefault="00C46705" w:rsidP="00C46705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i/>
          <w:sz w:val="18"/>
          <w:szCs w:val="18"/>
        </w:rPr>
      </w:pPr>
      <w:r w:rsidRPr="002C18AC">
        <w:rPr>
          <w:rFonts w:cs="Arial"/>
          <w:b/>
          <w:sz w:val="18"/>
          <w:szCs w:val="18"/>
          <w:u w:val="single"/>
        </w:rPr>
        <w:t>Zmeny účtovných zásad a zmeny účtovných metód</w:t>
      </w:r>
      <w:r w:rsidRPr="002C18AC">
        <w:rPr>
          <w:rFonts w:cs="Arial"/>
          <w:b/>
          <w:sz w:val="18"/>
          <w:szCs w:val="18"/>
        </w:rPr>
        <w:t xml:space="preserve">  s uvedením dôvodu týchto zmien a vyčíslením ich vplyvu na finančnú hodnotu majetku, záväzkov, základného imania a výsledku hospodárenia účtovnej jednotky:</w:t>
      </w:r>
    </w:p>
    <w:p w14:paraId="293DD690" w14:textId="77777777" w:rsidR="002C18AC" w:rsidRDefault="00C46705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Z titul</w:t>
      </w:r>
      <w:r w:rsidR="002C18AC">
        <w:rPr>
          <w:rFonts w:cs="Arial"/>
          <w:i/>
          <w:sz w:val="18"/>
          <w:szCs w:val="18"/>
        </w:rPr>
        <w:t>u</w:t>
      </w:r>
      <w:r>
        <w:rPr>
          <w:rFonts w:cs="Arial"/>
          <w:i/>
          <w:sz w:val="18"/>
          <w:szCs w:val="18"/>
        </w:rPr>
        <w:t xml:space="preserve"> zmeny postupov účtovania bol zmenený postup pri časovom rozl</w:t>
      </w:r>
      <w:r w:rsidR="002C18AC">
        <w:rPr>
          <w:rFonts w:cs="Arial"/>
          <w:i/>
          <w:sz w:val="18"/>
          <w:szCs w:val="18"/>
        </w:rPr>
        <w:t>íšení nevýznamných súm nákladov.</w:t>
      </w:r>
    </w:p>
    <w:p w14:paraId="445D1A9E" w14:textId="77777777" w:rsidR="002C18AC" w:rsidRDefault="002C18AC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14:paraId="42D3041A" w14:textId="77777777" w:rsidR="002C18AC" w:rsidRPr="00587ECA" w:rsidRDefault="002C18AC" w:rsidP="002C18A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proofErr w:type="spellStart"/>
      <w:r w:rsidRPr="002C18AC">
        <w:rPr>
          <w:rFonts w:cs="Arial"/>
          <w:b/>
          <w:sz w:val="18"/>
          <w:szCs w:val="18"/>
          <w:u w:val="single"/>
        </w:rPr>
        <w:t>In</w:t>
      </w:r>
      <w:r>
        <w:rPr>
          <w:rFonts w:cs="Arial"/>
          <w:b/>
          <w:sz w:val="18"/>
          <w:szCs w:val="18"/>
          <w:u w:val="single"/>
        </w:rPr>
        <w:t>ormácie</w:t>
      </w:r>
      <w:proofErr w:type="spellEnd"/>
      <w:r>
        <w:rPr>
          <w:rFonts w:cs="Arial"/>
          <w:b/>
          <w:sz w:val="18"/>
          <w:szCs w:val="18"/>
          <w:u w:val="single"/>
        </w:rPr>
        <w:t xml:space="preserve"> o dotáciách </w:t>
      </w:r>
      <w:r>
        <w:rPr>
          <w:rFonts w:cs="Arial"/>
          <w:sz w:val="18"/>
          <w:szCs w:val="18"/>
        </w:rPr>
        <w:t xml:space="preserve">  a ich oceňovanie v účtovníctve :  </w:t>
      </w:r>
      <w:r w:rsidRPr="00E24323">
        <w:rPr>
          <w:rFonts w:cs="Arial"/>
          <w:i/>
          <w:sz w:val="18"/>
          <w:szCs w:val="18"/>
        </w:rPr>
        <w:t>žiadne dotácie</w:t>
      </w:r>
    </w:p>
    <w:p w14:paraId="34513815" w14:textId="77777777" w:rsidR="00587ECA" w:rsidRPr="002C18AC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2AE140EB" w14:textId="77777777" w:rsidR="002C18AC" w:rsidRPr="00587ECA" w:rsidRDefault="002C18AC" w:rsidP="002C18A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>
        <w:rPr>
          <w:rFonts w:cs="Arial"/>
          <w:b/>
          <w:sz w:val="18"/>
          <w:szCs w:val="18"/>
        </w:rPr>
        <w:t xml:space="preserve">Informácie o účtovaní </w:t>
      </w:r>
      <w:r>
        <w:rPr>
          <w:rFonts w:cs="Arial"/>
          <w:b/>
          <w:sz w:val="18"/>
          <w:szCs w:val="18"/>
          <w:u w:val="single"/>
        </w:rPr>
        <w:t>významných opráv chýb</w:t>
      </w:r>
      <w:r>
        <w:rPr>
          <w:rFonts w:cs="Arial"/>
          <w:sz w:val="18"/>
          <w:szCs w:val="18"/>
        </w:rPr>
        <w:t xml:space="preserve">  minulých ročných období v bežnom účtovnom období s uvedením vplyvu na nerozdelený zisk minulých rokov, alebo neuhradenú stratu minulých rokov: súčasne sa môže uviesť aj účtovanie nevýznamných chýb minulých účtovných období v bežnom účtovnom období s uvedením vplyvu na výsledok hospodárenia bežného účtov</w:t>
      </w:r>
      <w:r w:rsidR="00587ECA">
        <w:rPr>
          <w:rFonts w:cs="Arial"/>
          <w:sz w:val="18"/>
          <w:szCs w:val="18"/>
        </w:rPr>
        <w:t>ného  obdobia:</w:t>
      </w:r>
    </w:p>
    <w:p w14:paraId="1E842F32" w14:textId="77777777" w:rsidR="00587ECA" w:rsidRPr="00587ECA" w:rsidRDefault="00587ECA" w:rsidP="00587ECA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V účtovnom období nedošlo ku žiadnym významným opravám chýb minulých účtovných období.</w:t>
      </w:r>
    </w:p>
    <w:p w14:paraId="50135101" w14:textId="77777777" w:rsidR="00587ECA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101763EA" w14:textId="77777777" w:rsidR="00587ECA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6C60C599" w14:textId="77777777"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 III</w:t>
      </w:r>
    </w:p>
    <w:p w14:paraId="57896442" w14:textId="77777777"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Informácie, ktoré vysvetľujú a dopĺňajú súvahu a výkaz ziskov a strát</w:t>
      </w:r>
    </w:p>
    <w:p w14:paraId="4CD8248C" w14:textId="77777777"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</w:p>
    <w:p w14:paraId="1AFEF045" w14:textId="77777777" w:rsidR="00EB5997" w:rsidRDefault="00587ECA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Informácia o sume a dôvodoch vzniku jednotlivých položiek </w:t>
      </w:r>
      <w:r>
        <w:rPr>
          <w:rFonts w:cs="Arial"/>
          <w:b/>
          <w:sz w:val="18"/>
          <w:szCs w:val="18"/>
          <w:u w:val="single"/>
        </w:rPr>
        <w:t>nákladov ale</w:t>
      </w:r>
      <w:r w:rsidR="00EB5997">
        <w:rPr>
          <w:rFonts w:cs="Arial"/>
          <w:b/>
          <w:sz w:val="18"/>
          <w:szCs w:val="18"/>
          <w:u w:val="single"/>
        </w:rPr>
        <w:t>b</w:t>
      </w:r>
      <w:r>
        <w:rPr>
          <w:rFonts w:cs="Arial"/>
          <w:b/>
          <w:sz w:val="18"/>
          <w:szCs w:val="18"/>
          <w:u w:val="single"/>
        </w:rPr>
        <w:t xml:space="preserve">o výnosov, </w:t>
      </w:r>
      <w:r w:rsidRPr="00587ECA">
        <w:rPr>
          <w:rFonts w:cs="Arial"/>
          <w:b/>
          <w:sz w:val="18"/>
          <w:szCs w:val="18"/>
        </w:rPr>
        <w:t xml:space="preserve">ktoré majú </w:t>
      </w:r>
      <w:r>
        <w:rPr>
          <w:rFonts w:cs="Arial"/>
          <w:b/>
          <w:sz w:val="18"/>
          <w:szCs w:val="18"/>
          <w:u w:val="single"/>
        </w:rPr>
        <w:t xml:space="preserve">výnimočný rozsah alebo výskyt,  </w:t>
      </w:r>
      <w:r>
        <w:rPr>
          <w:rFonts w:cs="Arial"/>
          <w:b/>
          <w:sz w:val="18"/>
          <w:szCs w:val="18"/>
        </w:rPr>
        <w:t>napr</w:t>
      </w:r>
      <w:r w:rsidR="003718CD">
        <w:rPr>
          <w:rFonts w:cs="Arial"/>
          <w:b/>
          <w:sz w:val="18"/>
          <w:szCs w:val="18"/>
        </w:rPr>
        <w:t>.</w:t>
      </w:r>
      <w:r>
        <w:rPr>
          <w:rFonts w:cs="Arial"/>
          <w:b/>
          <w:sz w:val="18"/>
          <w:szCs w:val="18"/>
        </w:rPr>
        <w:t xml:space="preserve">  výnosy z predaja podniku alebo časti podniku, </w:t>
      </w:r>
      <w:r w:rsidR="003718CD">
        <w:rPr>
          <w:rFonts w:cs="Arial"/>
          <w:b/>
          <w:sz w:val="18"/>
          <w:szCs w:val="18"/>
        </w:rPr>
        <w:t xml:space="preserve">alebo časti podniku, náklady z dôvodu predaja </w:t>
      </w:r>
      <w:r w:rsidR="00EB5997">
        <w:rPr>
          <w:rFonts w:cs="Arial"/>
          <w:b/>
          <w:sz w:val="18"/>
          <w:szCs w:val="18"/>
        </w:rPr>
        <w:t>podniku alebo časti podniku, škody z dôvodu živelných pohrôm:</w:t>
      </w:r>
    </w:p>
    <w:p w14:paraId="41543FA3" w14:textId="77777777" w:rsidR="00587ECA" w:rsidRDefault="00EB5997" w:rsidP="00E24323">
      <w:pPr>
        <w:pStyle w:val="Odsekzoznamu"/>
        <w:spacing w:after="0"/>
        <w:ind w:left="108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žiadne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>informácie výnimočného rozsahu alebo výskytu</w:t>
      </w:r>
    </w:p>
    <w:p w14:paraId="581A2F5F" w14:textId="77777777" w:rsidR="00EB5997" w:rsidRDefault="00EB5997" w:rsidP="00EB5997">
      <w:pPr>
        <w:pStyle w:val="Odsekzoznamu"/>
        <w:spacing w:after="0"/>
        <w:ind w:left="1080"/>
        <w:rPr>
          <w:rFonts w:cs="Arial"/>
          <w:i/>
          <w:sz w:val="18"/>
          <w:szCs w:val="18"/>
        </w:rPr>
      </w:pPr>
    </w:p>
    <w:p w14:paraId="7F984392" w14:textId="77777777" w:rsidR="00EB5997" w:rsidRPr="00EB5997" w:rsidRDefault="00EB5997" w:rsidP="00EB5997">
      <w:pPr>
        <w:pStyle w:val="Odsekzoznamu"/>
        <w:numPr>
          <w:ilvl w:val="0"/>
          <w:numId w:val="3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 xml:space="preserve">Informácie o záväzkoch, </w:t>
      </w:r>
      <w:r>
        <w:rPr>
          <w:rFonts w:cs="Arial"/>
          <w:sz w:val="18"/>
          <w:szCs w:val="18"/>
        </w:rPr>
        <w:t xml:space="preserve"> a to:</w:t>
      </w:r>
    </w:p>
    <w:p w14:paraId="0F65461B" w14:textId="77777777" w:rsidR="00EB5997" w:rsidRPr="00EB5997" w:rsidRDefault="00EB5997" w:rsidP="00EB5997">
      <w:pPr>
        <w:pStyle w:val="Odsekzoznamu"/>
        <w:numPr>
          <w:ilvl w:val="0"/>
          <w:numId w:val="4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celkovej sume záväzkov so zostatkovou dobou splatnosti dlhšou ako päť rokov:  </w:t>
      </w:r>
      <w:r>
        <w:rPr>
          <w:rFonts w:cs="Arial"/>
          <w:i/>
          <w:sz w:val="18"/>
          <w:szCs w:val="18"/>
        </w:rPr>
        <w:t>žiadne</w:t>
      </w:r>
    </w:p>
    <w:p w14:paraId="3B3F3C45" w14:textId="77777777" w:rsidR="004C0E3B" w:rsidRDefault="00EB5997" w:rsidP="00EB5997">
      <w:pPr>
        <w:pStyle w:val="Odsekzoznamu"/>
        <w:numPr>
          <w:ilvl w:val="0"/>
          <w:numId w:val="4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celkovej sume zabezpečených záväzkov, opis a spôsoby zabezpečenia záväzkov:  </w:t>
      </w:r>
      <w:r>
        <w:rPr>
          <w:rFonts w:cs="Arial"/>
          <w:sz w:val="18"/>
          <w:szCs w:val="18"/>
        </w:rPr>
        <w:t>žiadne</w:t>
      </w:r>
    </w:p>
    <w:p w14:paraId="03F80155" w14:textId="77777777" w:rsidR="004C0E3B" w:rsidRDefault="004C0E3B" w:rsidP="004C0E3B">
      <w:pPr>
        <w:pStyle w:val="Odsekzoznamu"/>
        <w:spacing w:after="0"/>
        <w:ind w:left="1080"/>
        <w:rPr>
          <w:rFonts w:cs="Arial"/>
          <w:b/>
          <w:sz w:val="18"/>
          <w:szCs w:val="18"/>
          <w:u w:val="single"/>
        </w:rPr>
      </w:pPr>
    </w:p>
    <w:p w14:paraId="5C57BA52" w14:textId="77777777" w:rsidR="004C0E3B" w:rsidRPr="00247B5F" w:rsidRDefault="004C0E3B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>
        <w:rPr>
          <w:rFonts w:cs="Arial"/>
          <w:b/>
          <w:sz w:val="18"/>
          <w:szCs w:val="18"/>
          <w:u w:val="single"/>
        </w:rPr>
        <w:t>Informácie o vlastných akciách,</w:t>
      </w:r>
      <w:r>
        <w:rPr>
          <w:rFonts w:cs="Arial"/>
          <w:sz w:val="18"/>
          <w:szCs w:val="18"/>
        </w:rPr>
        <w:t xml:space="preserve"> a to najmä – dôvod nadobudnutia vlastných akcií, počet a menovitá hodnota nadobudnutých vlastných akcií a počet a menovitá hodnota prevedených vlastných akcií, pričom sa uvádza percentuálna hodnota týchto vlastných akcií na upísanom základnom imaní. Počet a hodnota, za ktorú sa vlastné akcie počas účtovného obdobia nadobudli a počet a hodnota, za ktorú sa vlastné akcie počas účtovného obdobia previedli na inú osobu. Počet a menovitá hodnota a hodnote, za ktorú sa vlastné akcie nadobudli a ktoré účtovná jednotka má v držbe k poslednému dňu účtovného obdobia</w:t>
      </w:r>
      <w:r w:rsidR="00247B5F">
        <w:rPr>
          <w:rFonts w:cs="Arial"/>
          <w:sz w:val="18"/>
          <w:szCs w:val="18"/>
        </w:rPr>
        <w:t xml:space="preserve"> – uvádza sa aj ich percentuálny podiel na upísanom základnom imaní :  </w:t>
      </w:r>
      <w:r w:rsidR="00247B5F">
        <w:rPr>
          <w:rFonts w:cs="Arial"/>
          <w:i/>
          <w:sz w:val="18"/>
          <w:szCs w:val="18"/>
        </w:rPr>
        <w:t>žiadne</w:t>
      </w:r>
    </w:p>
    <w:p w14:paraId="2C93CE95" w14:textId="77777777" w:rsidR="00247B5F" w:rsidRPr="00247B5F" w:rsidRDefault="00247B5F" w:rsidP="00247B5F">
      <w:pPr>
        <w:pStyle w:val="Odsekzoznamu"/>
        <w:spacing w:after="0"/>
        <w:ind w:left="1080"/>
        <w:rPr>
          <w:rFonts w:cs="Arial"/>
          <w:b/>
          <w:sz w:val="18"/>
          <w:szCs w:val="18"/>
          <w:u w:val="single"/>
        </w:rPr>
      </w:pPr>
    </w:p>
    <w:p w14:paraId="3D68E818" w14:textId="77777777" w:rsidR="00247B5F" w:rsidRPr="00247B5F" w:rsidRDefault="00247B5F" w:rsidP="004C0E3B">
      <w:pPr>
        <w:pStyle w:val="Odsekzoznamu"/>
        <w:numPr>
          <w:ilvl w:val="0"/>
          <w:numId w:val="3"/>
        </w:numPr>
        <w:spacing w:after="0"/>
        <w:rPr>
          <w:rFonts w:cs="Arial"/>
          <w:sz w:val="18"/>
          <w:szCs w:val="18"/>
          <w:u w:val="single"/>
        </w:rPr>
      </w:pPr>
      <w:r>
        <w:rPr>
          <w:rFonts w:cs="Arial"/>
          <w:b/>
          <w:sz w:val="18"/>
          <w:szCs w:val="18"/>
          <w:u w:val="single"/>
        </w:rPr>
        <w:t>Informácie o orgánoch účtovnej jednotky,</w:t>
      </w:r>
      <w:r>
        <w:rPr>
          <w:rFonts w:cs="Arial"/>
          <w:b/>
          <w:sz w:val="18"/>
          <w:szCs w:val="18"/>
        </w:rPr>
        <w:t xml:space="preserve">  </w:t>
      </w:r>
      <w:r w:rsidRPr="00247B5F">
        <w:rPr>
          <w:rFonts w:cs="Arial"/>
          <w:sz w:val="18"/>
          <w:szCs w:val="18"/>
        </w:rPr>
        <w:t>a to:</w:t>
      </w:r>
    </w:p>
    <w:p w14:paraId="7C9CC2DF" w14:textId="77777777" w:rsidR="00247B5F" w:rsidRPr="00247B5F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Výške jednotlivých druhov záruk alebo iných zabezpečení poskytnutých pre členov štatutárneho orgánu, dozorného orgánu a iného orgánu účtovnej jednotky, a to v členení za jednotlivé orgány:  </w:t>
      </w:r>
      <w:r>
        <w:rPr>
          <w:rFonts w:cs="Arial"/>
          <w:i/>
          <w:sz w:val="18"/>
          <w:szCs w:val="18"/>
        </w:rPr>
        <w:t>žiadne</w:t>
      </w:r>
    </w:p>
    <w:p w14:paraId="24ECE345" w14:textId="77777777" w:rsidR="00247B5F" w:rsidRDefault="00247B5F" w:rsidP="00E24323">
      <w:pPr>
        <w:spacing w:after="0"/>
        <w:jc w:val="both"/>
        <w:rPr>
          <w:rFonts w:cs="Arial"/>
          <w:sz w:val="18"/>
          <w:szCs w:val="18"/>
        </w:rPr>
      </w:pPr>
    </w:p>
    <w:p w14:paraId="2ED78417" w14:textId="77777777" w:rsidR="00247B5F" w:rsidRPr="00247B5F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Pôžičkách poskytnutých členom štatutárneho orgánu, dozorného orgánu a iného orgánu účtovnej jednotky a to – celková suma poskytnutých pôžičiek k</w:t>
      </w:r>
      <w:r w:rsidR="001858CC">
        <w:rPr>
          <w:rFonts w:cs="Arial"/>
          <w:sz w:val="18"/>
          <w:szCs w:val="18"/>
        </w:rPr>
        <w:t> </w:t>
      </w:r>
      <w:r>
        <w:rPr>
          <w:rFonts w:cs="Arial"/>
          <w:sz w:val="18"/>
          <w:szCs w:val="18"/>
        </w:rPr>
        <w:t>poslednému</w:t>
      </w:r>
      <w:r w:rsidR="001858CC">
        <w:rPr>
          <w:rFonts w:cs="Arial"/>
          <w:sz w:val="18"/>
          <w:szCs w:val="18"/>
        </w:rPr>
        <w:t xml:space="preserve"> dňu účtovného obdobia v členení za jednotlivé orgány a celková suma splatených pôžičiek k poslednému dňu účtovného obdobia v členení za jednotlivé orgány:  </w:t>
      </w:r>
      <w:r w:rsidR="001858CC">
        <w:rPr>
          <w:rFonts w:cs="Arial"/>
          <w:i/>
          <w:sz w:val="18"/>
          <w:szCs w:val="18"/>
        </w:rPr>
        <w:t>žiadne</w:t>
      </w:r>
    </w:p>
    <w:p w14:paraId="1CF33EC6" w14:textId="77777777" w:rsidR="00247B5F" w:rsidRDefault="00247B5F" w:rsidP="00247B5F">
      <w:pPr>
        <w:spacing w:after="0"/>
        <w:rPr>
          <w:rFonts w:cs="Arial"/>
          <w:sz w:val="18"/>
          <w:szCs w:val="18"/>
        </w:rPr>
      </w:pPr>
    </w:p>
    <w:p w14:paraId="3ABBF24B" w14:textId="77777777" w:rsidR="00247B5F" w:rsidRPr="001858CC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lastRenderedPageBreak/>
        <w:t xml:space="preserve">Hlavných podmienkach, na základe, ktorých im boli záruky alebo iné zabezpečenie a pôžičky poskytnuté – pri pôžičkách sa uvádzajú úrokové sadzby:  </w:t>
      </w:r>
      <w:r>
        <w:rPr>
          <w:rFonts w:cs="Arial"/>
          <w:i/>
          <w:sz w:val="18"/>
          <w:szCs w:val="18"/>
        </w:rPr>
        <w:t>žiadne</w:t>
      </w:r>
    </w:p>
    <w:p w14:paraId="574B0235" w14:textId="77777777" w:rsidR="001858CC" w:rsidRPr="001858CC" w:rsidRDefault="001858CC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73A098B9" w14:textId="77777777" w:rsidR="001858CC" w:rsidRPr="001858CC" w:rsidRDefault="001858CC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použitých finančných prostriedkov alebo iného plnenia na súkromné účely členmi štatutárneho orgánu, dozorného orgánu a iného orgánu účtovnej jednotky, ktoré je potrebné vyúčtovať:  </w:t>
      </w:r>
      <w:r>
        <w:rPr>
          <w:rFonts w:cs="Arial"/>
          <w:i/>
          <w:sz w:val="18"/>
          <w:szCs w:val="18"/>
        </w:rPr>
        <w:t>žiadne</w:t>
      </w:r>
    </w:p>
    <w:p w14:paraId="730FD981" w14:textId="77777777" w:rsidR="001858CC" w:rsidRPr="001858CC" w:rsidRDefault="001858CC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42182412" w14:textId="77777777" w:rsidR="001858CC" w:rsidRPr="001858CC" w:rsidRDefault="001858CC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 xml:space="preserve">Informácie o povinnostiach </w:t>
      </w:r>
      <w:r>
        <w:rPr>
          <w:rFonts w:cs="Arial"/>
          <w:sz w:val="18"/>
          <w:szCs w:val="18"/>
        </w:rPr>
        <w:t xml:space="preserve"> účtovnej jednotky, a to:</w:t>
      </w:r>
    </w:p>
    <w:p w14:paraId="332CAA45" w14:textId="77777777" w:rsidR="00A81804" w:rsidRPr="00A81804" w:rsidRDefault="001858CC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</w:t>
      </w:r>
      <w:r>
        <w:rPr>
          <w:rFonts w:cs="Arial"/>
          <w:sz w:val="18"/>
          <w:szCs w:val="18"/>
          <w:u w:val="single"/>
        </w:rPr>
        <w:t xml:space="preserve">finančných povinností, </w:t>
      </w:r>
      <w:r>
        <w:rPr>
          <w:rFonts w:cs="Arial"/>
          <w:sz w:val="18"/>
          <w:szCs w:val="18"/>
        </w:rPr>
        <w:t xml:space="preserve"> ktoré sa nevykazujú v súvahe, ale sú významné na posúdenie finančnej situácie účtovnej jednotky, napríklad povinnosti nájomcu vyplývajúce z operatívneho prenájmu, z uzatvorených zmlúv na poskytnutie úveru alebo pôžičky </w:t>
      </w:r>
      <w:r w:rsidR="00A81804">
        <w:rPr>
          <w:rFonts w:cs="Arial"/>
          <w:sz w:val="18"/>
          <w:szCs w:val="18"/>
        </w:rPr>
        <w:t xml:space="preserve">, ktoré ešte neboli poskytnuté, finančné povinnosti vyplývajúce z licenčných a koncesionárskych zmlúv s uvedením sumy poplatku za celé zostávajúce obdobie platnosti zmluvy:  </w:t>
      </w:r>
      <w:r w:rsidR="00A81804">
        <w:rPr>
          <w:rFonts w:cs="Arial"/>
          <w:i/>
          <w:sz w:val="18"/>
          <w:szCs w:val="18"/>
        </w:rPr>
        <w:t>žiadne</w:t>
      </w:r>
    </w:p>
    <w:p w14:paraId="538CE9D7" w14:textId="77777777" w:rsidR="00A81804" w:rsidRDefault="00A81804" w:rsidP="00E24323">
      <w:pPr>
        <w:spacing w:after="0"/>
        <w:jc w:val="both"/>
        <w:rPr>
          <w:rFonts w:cs="Arial"/>
          <w:b/>
          <w:sz w:val="18"/>
          <w:szCs w:val="18"/>
        </w:rPr>
      </w:pPr>
    </w:p>
    <w:p w14:paraId="5FF3AF9A" w14:textId="77777777" w:rsidR="00A81804" w:rsidRPr="00A81804" w:rsidRDefault="00A81804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významných </w:t>
      </w:r>
      <w:r>
        <w:rPr>
          <w:rFonts w:cs="Arial"/>
          <w:sz w:val="18"/>
          <w:szCs w:val="18"/>
          <w:u w:val="single"/>
        </w:rPr>
        <w:t>podmienených záväzkov,</w:t>
      </w:r>
      <w:r>
        <w:rPr>
          <w:rFonts w:cs="Arial"/>
          <w:sz w:val="18"/>
          <w:szCs w:val="18"/>
        </w:rPr>
        <w:t xml:space="preserve">  ktorými sa rozumie možná povinnosť, ktorá vznikla ako dôsledok minulej udalosti a ktorej existencia závisí od toho, či nastane alebo nenastane jedna alebo viac neistých udalostí v budúcnosti, ktorých vznik nezávisí od účtovnej jednotky, alebo existujúca povinnosť , ktorá vznikla ako dôsledok minulej udalosti, ale ktorá sa nevykazuje v súvahe, pretože nie je pravdepodobné, že na splnenie tejto povinnosti bude potrebný úbytok ekonomických úžitkov, alebo výška tejto povinnosti sa nedá spoľahlivo oceniť:  </w:t>
      </w:r>
      <w:r w:rsidRPr="00A81804">
        <w:rPr>
          <w:rFonts w:cs="Arial"/>
          <w:i/>
          <w:sz w:val="18"/>
          <w:szCs w:val="18"/>
        </w:rPr>
        <w:t>žiadne</w:t>
      </w:r>
    </w:p>
    <w:p w14:paraId="22A48043" w14:textId="77777777" w:rsidR="00A81804" w:rsidRPr="00A81804" w:rsidRDefault="00A81804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1BD95199" w14:textId="77777777" w:rsidR="00A81804" w:rsidRPr="00011A1F" w:rsidRDefault="00011A1F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Opise významných finančných povinností </w:t>
      </w:r>
      <w:r>
        <w:rPr>
          <w:rFonts w:cs="Arial"/>
          <w:sz w:val="18"/>
          <w:szCs w:val="18"/>
        </w:rPr>
        <w:t xml:space="preserve"> a významných podmienených záväzkov, a to celkovej sume významných finančných povinností a významných podmienených záväzkoch  voči dcérskej účtovnej jednotke a účtovnej jednotke s podstatným vplyvom:  </w:t>
      </w:r>
      <w:r>
        <w:rPr>
          <w:rFonts w:cs="Arial"/>
          <w:i/>
          <w:sz w:val="18"/>
          <w:szCs w:val="18"/>
        </w:rPr>
        <w:t>žiadne</w:t>
      </w:r>
    </w:p>
    <w:p w14:paraId="7B1C2A74" w14:textId="77777777" w:rsidR="00011A1F" w:rsidRPr="00011A1F" w:rsidRDefault="00011A1F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0295961C" w14:textId="77777777" w:rsidR="00011A1F" w:rsidRPr="00011A1F" w:rsidRDefault="00011A1F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Opise významných povinností </w:t>
      </w:r>
      <w:r>
        <w:rPr>
          <w:rFonts w:cs="Arial"/>
          <w:sz w:val="18"/>
          <w:szCs w:val="18"/>
        </w:rPr>
        <w:t xml:space="preserve"> účtovnej jednotky vyplývajúcich </w:t>
      </w:r>
      <w:r>
        <w:rPr>
          <w:rFonts w:cs="Arial"/>
          <w:sz w:val="18"/>
          <w:szCs w:val="18"/>
          <w:u w:val="single"/>
        </w:rPr>
        <w:t>z dôchodkových programov</w:t>
      </w:r>
      <w:r>
        <w:rPr>
          <w:rFonts w:cs="Arial"/>
          <w:sz w:val="18"/>
          <w:szCs w:val="18"/>
        </w:rPr>
        <w:t xml:space="preserve"> pre zamestnancov:  </w:t>
      </w:r>
      <w:r>
        <w:rPr>
          <w:rFonts w:cs="Arial"/>
          <w:i/>
          <w:sz w:val="18"/>
          <w:szCs w:val="18"/>
        </w:rPr>
        <w:t>žiadne</w:t>
      </w:r>
    </w:p>
    <w:p w14:paraId="3FAC6E4A" w14:textId="77777777" w:rsidR="00011A1F" w:rsidRPr="00011A1F" w:rsidRDefault="00011A1F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550FD69D" w14:textId="77777777" w:rsidR="00011A1F" w:rsidRPr="00011A1F" w:rsidRDefault="00011A1F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>Informácie o udelení výlučného práva</w:t>
      </w:r>
      <w:r>
        <w:rPr>
          <w:rFonts w:cs="Arial"/>
          <w:sz w:val="18"/>
          <w:szCs w:val="18"/>
        </w:rPr>
        <w:t xml:space="preserve">  alebo osobitného práva, ktorým sa udelilo právo poskytovať </w:t>
      </w:r>
      <w:r>
        <w:rPr>
          <w:rFonts w:cs="Arial"/>
          <w:b/>
          <w:sz w:val="18"/>
          <w:szCs w:val="18"/>
          <w:u w:val="single"/>
        </w:rPr>
        <w:t xml:space="preserve">služby vo verejnom záujme, </w:t>
      </w:r>
      <w:r>
        <w:rPr>
          <w:rFonts w:cs="Arial"/>
          <w:sz w:val="18"/>
          <w:szCs w:val="18"/>
        </w:rPr>
        <w:t xml:space="preserve"> pričom sa uvádza náhrada za túto činnosť v</w:t>
      </w:r>
      <w:r w:rsidR="00E24323">
        <w:rPr>
          <w:rFonts w:cs="Arial"/>
          <w:sz w:val="18"/>
          <w:szCs w:val="18"/>
        </w:rPr>
        <w:t> </w:t>
      </w:r>
      <w:r>
        <w:rPr>
          <w:rFonts w:cs="Arial"/>
          <w:sz w:val="18"/>
          <w:szCs w:val="18"/>
        </w:rPr>
        <w:t>ak</w:t>
      </w:r>
      <w:r w:rsidR="00E24323">
        <w:rPr>
          <w:rFonts w:cs="Arial"/>
          <w:sz w:val="18"/>
          <w:szCs w:val="18"/>
        </w:rPr>
        <w:t>e</w:t>
      </w:r>
      <w:r>
        <w:rPr>
          <w:rFonts w:cs="Arial"/>
          <w:sz w:val="18"/>
          <w:szCs w:val="18"/>
        </w:rPr>
        <w:t>jkoľvek forme, a ak sa zároveň</w:t>
      </w:r>
      <w:r w:rsidR="00E24323">
        <w:rPr>
          <w:rFonts w:cs="Arial"/>
          <w:sz w:val="18"/>
          <w:szCs w:val="18"/>
        </w:rPr>
        <w:t xml:space="preserve"> vykonávajú aj iné činnosti, uvádzajú sa aj informácie o všetkých formách prijatej náhrady, účtovných zásadách použitých pri prideľovaní nákladov a výnosov, všetkých druhoch činností účtovnej jednotky:  </w:t>
      </w:r>
      <w:r w:rsidR="00E24323">
        <w:rPr>
          <w:rFonts w:cs="Arial"/>
          <w:i/>
          <w:sz w:val="18"/>
          <w:szCs w:val="18"/>
        </w:rPr>
        <w:t>žiadne</w:t>
      </w:r>
    </w:p>
    <w:p w14:paraId="5BA92BB0" w14:textId="77777777" w:rsidR="001858CC" w:rsidRPr="00A81804" w:rsidRDefault="001858CC" w:rsidP="00A81804">
      <w:pPr>
        <w:pStyle w:val="Odsekzoznamu"/>
        <w:spacing w:after="0"/>
        <w:ind w:left="1440"/>
        <w:rPr>
          <w:rFonts w:cs="Arial"/>
          <w:b/>
          <w:sz w:val="18"/>
          <w:szCs w:val="18"/>
        </w:rPr>
      </w:pPr>
      <w:r w:rsidRPr="00A81804">
        <w:rPr>
          <w:rFonts w:cs="Arial"/>
          <w:sz w:val="18"/>
          <w:szCs w:val="18"/>
        </w:rPr>
        <w:t xml:space="preserve"> </w:t>
      </w:r>
    </w:p>
    <w:p w14:paraId="03FDD2F0" w14:textId="77777777" w:rsidR="00247B5F" w:rsidRPr="00247B5F" w:rsidRDefault="00247B5F" w:rsidP="00247B5F">
      <w:pPr>
        <w:pStyle w:val="Odsekzoznamu"/>
        <w:rPr>
          <w:rFonts w:cs="Arial"/>
          <w:sz w:val="18"/>
          <w:szCs w:val="18"/>
          <w:u w:val="single"/>
        </w:rPr>
      </w:pPr>
    </w:p>
    <w:p w14:paraId="3B91E60E" w14:textId="77777777" w:rsidR="00247B5F" w:rsidRPr="00247B5F" w:rsidRDefault="00247B5F" w:rsidP="00247B5F">
      <w:pPr>
        <w:pStyle w:val="Odsekzoznamu"/>
        <w:spacing w:after="0"/>
        <w:ind w:left="1080"/>
        <w:rPr>
          <w:rFonts w:cs="Arial"/>
          <w:sz w:val="18"/>
          <w:szCs w:val="18"/>
          <w:u w:val="single"/>
        </w:rPr>
      </w:pPr>
    </w:p>
    <w:p w14:paraId="673368A5" w14:textId="77777777" w:rsidR="00247B5F" w:rsidRPr="00247B5F" w:rsidRDefault="00247B5F" w:rsidP="00247B5F">
      <w:pPr>
        <w:spacing w:after="0"/>
        <w:rPr>
          <w:rFonts w:cs="Arial"/>
          <w:b/>
          <w:sz w:val="18"/>
          <w:szCs w:val="18"/>
          <w:u w:val="single"/>
        </w:rPr>
      </w:pPr>
    </w:p>
    <w:p w14:paraId="3A427FAC" w14:textId="77777777" w:rsidR="00587ECA" w:rsidRPr="002C18AC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2428BB62" w14:textId="77777777" w:rsidR="00C46705" w:rsidRPr="000A021C" w:rsidRDefault="00C46705" w:rsidP="000A021C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14:paraId="49A96688" w14:textId="77777777" w:rsidR="000A021C" w:rsidRPr="00F83A8F" w:rsidRDefault="000A021C" w:rsidP="000A021C">
      <w:pPr>
        <w:pStyle w:val="Odsekzoznamu"/>
        <w:spacing w:after="0"/>
        <w:jc w:val="both"/>
        <w:rPr>
          <w:rFonts w:cs="Arial"/>
          <w:sz w:val="18"/>
          <w:szCs w:val="18"/>
        </w:rPr>
      </w:pPr>
    </w:p>
    <w:p w14:paraId="02CF57A3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6761AEBA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2978FD5A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219C1FC4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7D7B7346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040232CE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6363AB60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01B277F7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36B0FC66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3ECF9B57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3D87319F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06877283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1540C596" w14:textId="77777777" w:rsidR="00F83A8F" w:rsidRPr="00D06D0A" w:rsidRDefault="00F83A8F" w:rsidP="00D06D0A">
      <w:pPr>
        <w:spacing w:after="0"/>
        <w:rPr>
          <w:rFonts w:cs="Arial"/>
          <w:sz w:val="18"/>
          <w:szCs w:val="18"/>
        </w:rPr>
      </w:pPr>
    </w:p>
    <w:p w14:paraId="70E8D598" w14:textId="77777777" w:rsid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p w14:paraId="2F571AB6" w14:textId="77777777" w:rsidR="003D641F" w:rsidRP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sectPr w:rsidR="003D641F" w:rsidRPr="003D641F" w:rsidSect="00D06D0A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F6627" w14:textId="77777777" w:rsidR="00270982" w:rsidRDefault="00270982" w:rsidP="00B35A40">
      <w:pPr>
        <w:spacing w:after="0" w:line="240" w:lineRule="auto"/>
      </w:pPr>
      <w:r>
        <w:separator/>
      </w:r>
    </w:p>
  </w:endnote>
  <w:endnote w:type="continuationSeparator" w:id="0">
    <w:p w14:paraId="15FDB5F0" w14:textId="77777777" w:rsidR="00270982" w:rsidRDefault="00270982" w:rsidP="00B35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D2984" w14:textId="77777777" w:rsidR="00F83A8F" w:rsidRDefault="00F83A8F">
    <w:pPr>
      <w:pStyle w:val="Pta"/>
    </w:pPr>
    <w:r>
      <w:tab/>
    </w:r>
    <w:r>
      <w:tab/>
    </w:r>
  </w:p>
  <w:p w14:paraId="44AE612E" w14:textId="77777777" w:rsidR="00F83A8F" w:rsidRPr="00E24323" w:rsidRDefault="00E24323" w:rsidP="00E24323">
    <w:pPr>
      <w:pStyle w:val="Pta"/>
      <w:ind w:left="6480"/>
      <w:rPr>
        <w:sz w:val="18"/>
        <w:szCs w:val="18"/>
      </w:rPr>
    </w:pPr>
    <w:r>
      <w:tab/>
    </w:r>
    <w:r w:rsidRPr="00E24323">
      <w:rPr>
        <w:sz w:val="18"/>
        <w:szCs w:val="18"/>
      </w:rPr>
      <w:t xml:space="preserve">Strana </w:t>
    </w:r>
    <w:r>
      <w:rPr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83485" w14:textId="77777777" w:rsidR="00270982" w:rsidRDefault="00270982" w:rsidP="00B35A40">
      <w:pPr>
        <w:spacing w:after="0" w:line="240" w:lineRule="auto"/>
      </w:pPr>
      <w:r>
        <w:separator/>
      </w:r>
    </w:p>
  </w:footnote>
  <w:footnote w:type="continuationSeparator" w:id="0">
    <w:p w14:paraId="5BD0ADA0" w14:textId="77777777" w:rsidR="00270982" w:rsidRDefault="00270982" w:rsidP="00B35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E56B1" w14:textId="4E5C72E2" w:rsidR="00B35A40" w:rsidRDefault="00B35A40" w:rsidP="00B35A40">
    <w:pPr>
      <w:pStyle w:val="Hlavika"/>
      <w:rPr>
        <w:bdr w:val="single" w:sz="4" w:space="0" w:color="auto"/>
      </w:rPr>
    </w:pPr>
    <w:r w:rsidRPr="00B35A40">
      <w:rPr>
        <w:bdr w:val="single" w:sz="4" w:space="0" w:color="auto"/>
      </w:rPr>
      <w:t xml:space="preserve">Poznámky </w:t>
    </w:r>
    <w:proofErr w:type="spellStart"/>
    <w:r w:rsidRPr="00B35A40">
      <w:rPr>
        <w:bdr w:val="single" w:sz="4" w:space="0" w:color="auto"/>
      </w:rPr>
      <w:t>Úč</w:t>
    </w:r>
    <w:proofErr w:type="spellEnd"/>
    <w:r w:rsidRPr="00B35A40">
      <w:rPr>
        <w:bdr w:val="single" w:sz="4" w:space="0" w:color="auto"/>
      </w:rPr>
      <w:t xml:space="preserve"> MÚJ 3-01</w:t>
    </w:r>
    <w:r>
      <w:tab/>
    </w:r>
    <w:r>
      <w:tab/>
    </w:r>
    <w:r w:rsidRPr="00B35A40">
      <w:rPr>
        <w:bdr w:val="single" w:sz="4" w:space="0" w:color="auto"/>
      </w:rPr>
      <w:t xml:space="preserve">IČO: </w:t>
    </w:r>
    <w:r w:rsidR="00AF2CA1">
      <w:rPr>
        <w:bdr w:val="single" w:sz="4" w:space="0" w:color="auto"/>
      </w:rPr>
      <w:t>45533725</w:t>
    </w:r>
    <w:r w:rsidRPr="00B35A40">
      <w:rPr>
        <w:bdr w:val="single" w:sz="4" w:space="0" w:color="auto"/>
      </w:rPr>
      <w:t xml:space="preserve">       DIČ: </w:t>
    </w:r>
    <w:r w:rsidR="00AF2CA1">
      <w:rPr>
        <w:bdr w:val="single" w:sz="4" w:space="0" w:color="auto"/>
      </w:rPr>
      <w:t>2023021759</w:t>
    </w:r>
  </w:p>
  <w:p w14:paraId="37D07A40" w14:textId="77777777" w:rsidR="0073379D" w:rsidRDefault="0073379D" w:rsidP="00B35A4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21AF"/>
    <w:multiLevelType w:val="hybridMultilevel"/>
    <w:tmpl w:val="82C435F2"/>
    <w:lvl w:ilvl="0" w:tplc="DA98AFD8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8436EE"/>
    <w:multiLevelType w:val="hybridMultilevel"/>
    <w:tmpl w:val="B7CC91BC"/>
    <w:lvl w:ilvl="0" w:tplc="7060A60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5F766A"/>
    <w:multiLevelType w:val="hybridMultilevel"/>
    <w:tmpl w:val="00C02A58"/>
    <w:lvl w:ilvl="0" w:tplc="A12A5A6C">
      <w:start w:val="1"/>
      <w:numFmt w:val="decimal"/>
      <w:lvlText w:val="%1."/>
      <w:lvlJc w:val="right"/>
      <w:pPr>
        <w:ind w:left="979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416A7"/>
    <w:multiLevelType w:val="hybridMultilevel"/>
    <w:tmpl w:val="E3FCF3F4"/>
    <w:lvl w:ilvl="0" w:tplc="693EEA6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D376C6"/>
    <w:multiLevelType w:val="hybridMultilevel"/>
    <w:tmpl w:val="C596B2BA"/>
    <w:lvl w:ilvl="0" w:tplc="C3AA0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7A74FD"/>
    <w:multiLevelType w:val="hybridMultilevel"/>
    <w:tmpl w:val="63E013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93962"/>
    <w:multiLevelType w:val="hybridMultilevel"/>
    <w:tmpl w:val="3DBCAF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D59"/>
    <w:rsid w:val="00011A1F"/>
    <w:rsid w:val="000A021C"/>
    <w:rsid w:val="000A4E1B"/>
    <w:rsid w:val="000A79F9"/>
    <w:rsid w:val="00135F7E"/>
    <w:rsid w:val="001858CC"/>
    <w:rsid w:val="001C06B7"/>
    <w:rsid w:val="001D653A"/>
    <w:rsid w:val="001E4379"/>
    <w:rsid w:val="00247B5F"/>
    <w:rsid w:val="00270982"/>
    <w:rsid w:val="002C18AC"/>
    <w:rsid w:val="00320E4A"/>
    <w:rsid w:val="003718CD"/>
    <w:rsid w:val="003811EA"/>
    <w:rsid w:val="003A7F22"/>
    <w:rsid w:val="003C0BA3"/>
    <w:rsid w:val="003D641F"/>
    <w:rsid w:val="00487ABA"/>
    <w:rsid w:val="004C0E3B"/>
    <w:rsid w:val="005728EB"/>
    <w:rsid w:val="00587ECA"/>
    <w:rsid w:val="005C5C60"/>
    <w:rsid w:val="00654C9A"/>
    <w:rsid w:val="006B6016"/>
    <w:rsid w:val="006F721E"/>
    <w:rsid w:val="0070392C"/>
    <w:rsid w:val="00705B9A"/>
    <w:rsid w:val="0072568B"/>
    <w:rsid w:val="0073379D"/>
    <w:rsid w:val="00745177"/>
    <w:rsid w:val="008530B1"/>
    <w:rsid w:val="00864906"/>
    <w:rsid w:val="00897128"/>
    <w:rsid w:val="008A3262"/>
    <w:rsid w:val="008C3CB3"/>
    <w:rsid w:val="008D17BA"/>
    <w:rsid w:val="009B347A"/>
    <w:rsid w:val="009E77DE"/>
    <w:rsid w:val="009F6B65"/>
    <w:rsid w:val="00A071A7"/>
    <w:rsid w:val="00A81804"/>
    <w:rsid w:val="00AF0280"/>
    <w:rsid w:val="00AF2CA1"/>
    <w:rsid w:val="00B11D59"/>
    <w:rsid w:val="00B35A40"/>
    <w:rsid w:val="00B82A79"/>
    <w:rsid w:val="00C46705"/>
    <w:rsid w:val="00C71B1C"/>
    <w:rsid w:val="00CE6782"/>
    <w:rsid w:val="00D06D0A"/>
    <w:rsid w:val="00E21A7D"/>
    <w:rsid w:val="00E24323"/>
    <w:rsid w:val="00EB5997"/>
    <w:rsid w:val="00F114D9"/>
    <w:rsid w:val="00F83A8F"/>
    <w:rsid w:val="00F85A4E"/>
    <w:rsid w:val="00FB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89410"/>
  <w15:docId w15:val="{D08D7E7E-F91E-4DF6-98D4-90A27284F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3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5A40"/>
  </w:style>
  <w:style w:type="paragraph" w:styleId="Pta">
    <w:name w:val="footer"/>
    <w:basedOn w:val="Normlny"/>
    <w:link w:val="PtaChar"/>
    <w:uiPriority w:val="99"/>
    <w:unhideWhenUsed/>
    <w:rsid w:val="00B3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5A40"/>
  </w:style>
  <w:style w:type="paragraph" w:styleId="Odsekzoznamu">
    <w:name w:val="List Paragraph"/>
    <w:basedOn w:val="Normlny"/>
    <w:uiPriority w:val="34"/>
    <w:qFormat/>
    <w:rsid w:val="0072568B"/>
    <w:pPr>
      <w:ind w:left="720"/>
      <w:contextualSpacing/>
    </w:pPr>
  </w:style>
  <w:style w:type="table" w:styleId="Mriekatabuky">
    <w:name w:val="Table Grid"/>
    <w:basedOn w:val="Normlnatabuka"/>
    <w:uiPriority w:val="59"/>
    <w:rsid w:val="003D6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Danka Bednariková</cp:lastModifiedBy>
  <cp:revision>4</cp:revision>
  <cp:lastPrinted>2016-02-21T19:21:00Z</cp:lastPrinted>
  <dcterms:created xsi:type="dcterms:W3CDTF">2021-06-09T22:03:00Z</dcterms:created>
  <dcterms:modified xsi:type="dcterms:W3CDTF">2021-12-02T07:47:00Z</dcterms:modified>
</cp:coreProperties>
</file>