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BE902" w14:textId="77777777" w:rsidR="003D46E7" w:rsidRPr="00B43073" w:rsidRDefault="00DA71E1" w:rsidP="005A6BD0">
      <w:pPr>
        <w:tabs>
          <w:tab w:val="left" w:pos="993"/>
        </w:tabs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 – Všeobecné informácie</w:t>
      </w:r>
    </w:p>
    <w:p w14:paraId="1706AAE6" w14:textId="77777777" w:rsidR="00DF554E" w:rsidRDefault="00DF554E" w:rsidP="005A6BD0">
      <w:pPr>
        <w:pStyle w:val="Bezriadkovania"/>
        <w:ind w:left="426"/>
      </w:pPr>
    </w:p>
    <w:p w14:paraId="75D703BB" w14:textId="54CFEAA3" w:rsidR="00DA71E1" w:rsidRPr="005A6BD0" w:rsidRDefault="003E5DF0" w:rsidP="005A6BD0">
      <w:pPr>
        <w:pStyle w:val="Bezriadkovania"/>
        <w:numPr>
          <w:ilvl w:val="0"/>
          <w:numId w:val="17"/>
        </w:numPr>
        <w:ind w:hanging="720"/>
        <w:rPr>
          <w:sz w:val="20"/>
          <w:szCs w:val="20"/>
        </w:rPr>
      </w:pPr>
      <w:r>
        <w:rPr>
          <w:sz w:val="20"/>
          <w:szCs w:val="20"/>
        </w:rPr>
        <w:t>Harvey House,</w:t>
      </w:r>
      <w:r w:rsidR="00DA71E1" w:rsidRPr="005A6BD0">
        <w:rPr>
          <w:sz w:val="20"/>
          <w:szCs w:val="20"/>
        </w:rPr>
        <w:t xml:space="preserve"> s.r.o.</w:t>
      </w:r>
    </w:p>
    <w:p w14:paraId="54B71664" w14:textId="25CFECFA" w:rsidR="00DA71E1" w:rsidRPr="005A6BD0" w:rsidRDefault="003E5DF0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J. Hollého 447/7</w:t>
      </w:r>
    </w:p>
    <w:p w14:paraId="0EE2E51B" w14:textId="77777777" w:rsidR="00DA71E1" w:rsidRPr="005A6BD0" w:rsidRDefault="00CB3A2D" w:rsidP="005A6BD0">
      <w:pPr>
        <w:pStyle w:val="Bezriadkovania"/>
        <w:ind w:firstLine="708"/>
        <w:rPr>
          <w:sz w:val="20"/>
          <w:szCs w:val="20"/>
        </w:rPr>
      </w:pPr>
      <w:r>
        <w:rPr>
          <w:sz w:val="20"/>
          <w:szCs w:val="20"/>
        </w:rPr>
        <w:t>965 01  Žiar nad Hronom</w:t>
      </w:r>
    </w:p>
    <w:p w14:paraId="317BEA11" w14:textId="77777777" w:rsidR="00DA71E1" w:rsidRPr="005A6BD0" w:rsidRDefault="00DA71E1" w:rsidP="00DA71E1">
      <w:pPr>
        <w:pStyle w:val="Bezriadkovania"/>
        <w:rPr>
          <w:sz w:val="20"/>
          <w:szCs w:val="20"/>
        </w:rPr>
      </w:pPr>
    </w:p>
    <w:p w14:paraId="79CF5CEC" w14:textId="77777777" w:rsidR="00DA71E1" w:rsidRDefault="00DA71E1" w:rsidP="005A6BD0">
      <w:pPr>
        <w:pStyle w:val="Bezriadkovania"/>
        <w:ind w:firstLine="567"/>
        <w:rPr>
          <w:sz w:val="20"/>
          <w:szCs w:val="20"/>
        </w:rPr>
      </w:pPr>
      <w:r w:rsidRPr="005A6BD0">
        <w:rPr>
          <w:sz w:val="20"/>
          <w:szCs w:val="20"/>
        </w:rPr>
        <w:t>Predmet činnosti na základe Živnostenského oprávnenia:</w:t>
      </w:r>
    </w:p>
    <w:p w14:paraId="11ABF4E5" w14:textId="45FE6F03" w:rsidR="006654C9" w:rsidRDefault="00414540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Textilná výroba</w:t>
      </w:r>
    </w:p>
    <w:p w14:paraId="05364873" w14:textId="54E89D4A" w:rsidR="00414540" w:rsidRDefault="00414540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Kúpa tovaru na účely jeho predaja konečnému spotrebiteľovi</w:t>
      </w:r>
      <w:r w:rsidR="00E54BC9">
        <w:rPr>
          <w:sz w:val="20"/>
          <w:szCs w:val="20"/>
        </w:rPr>
        <w:t xml:space="preserve"> (maloobchod) alebo iným prevádzkovateľom živnosti (veľkoobchod)</w:t>
      </w:r>
    </w:p>
    <w:p w14:paraId="094388AD" w14:textId="315062D6" w:rsidR="00E54BC9" w:rsidRDefault="00C63937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Sprostredkovateľská činnosť v oblasti obchodu</w:t>
      </w:r>
    </w:p>
    <w:p w14:paraId="4F38AB91" w14:textId="68FC05F3" w:rsidR="00C63937" w:rsidRDefault="00C63937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Sprostredkovateľská činnosť v oblasti služieb</w:t>
      </w:r>
    </w:p>
    <w:p w14:paraId="06661D24" w14:textId="7BDA08C6" w:rsidR="00C63937" w:rsidRDefault="00903E44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Sprostredkovateľská činnosť v oblasti výroby</w:t>
      </w:r>
    </w:p>
    <w:p w14:paraId="7A474FB8" w14:textId="5E219DC3" w:rsidR="00903E44" w:rsidRDefault="00903E44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Odevná výroba</w:t>
      </w:r>
    </w:p>
    <w:p w14:paraId="177F3052" w14:textId="5B0AC526" w:rsidR="00903E44" w:rsidRDefault="00903E44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Výroba bižutérie a suvenírov</w:t>
      </w:r>
    </w:p>
    <w:p w14:paraId="0EB91F4B" w14:textId="6E59D89C" w:rsidR="00903E44" w:rsidRDefault="000247E9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Výroba hudobných nástrojov</w:t>
      </w:r>
    </w:p>
    <w:p w14:paraId="7E855CAC" w14:textId="24448E94" w:rsidR="000247E9" w:rsidRDefault="000247E9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Výroba hračiek a hier</w:t>
      </w:r>
    </w:p>
    <w:p w14:paraId="0ABCB823" w14:textId="6D4A7F84" w:rsidR="000247E9" w:rsidRDefault="000247E9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Výroba metiel, kief a maliarskeho náradia</w:t>
      </w:r>
    </w:p>
    <w:p w14:paraId="611D8F9C" w14:textId="1789AC1B" w:rsidR="000247E9" w:rsidRDefault="006F395B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Výroba sviečok a tieniacej techniky</w:t>
      </w:r>
    </w:p>
    <w:p w14:paraId="6391E38A" w14:textId="0F6331EA" w:rsidR="006F395B" w:rsidRDefault="006F395B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Dizajnérske činnosti</w:t>
      </w:r>
    </w:p>
    <w:p w14:paraId="70DC9C83" w14:textId="6D3949EF" w:rsidR="006F395B" w:rsidRPr="005A6BD0" w:rsidRDefault="006F395B" w:rsidP="006654C9">
      <w:pPr>
        <w:pStyle w:val="Bezriadkovania"/>
        <w:rPr>
          <w:sz w:val="20"/>
          <w:szCs w:val="20"/>
        </w:rPr>
      </w:pPr>
      <w:r>
        <w:rPr>
          <w:sz w:val="20"/>
          <w:szCs w:val="20"/>
        </w:rPr>
        <w:t>Administratívne služby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836EE0" w:rsidRPr="00836EE0" w14:paraId="54F422F6" w14:textId="77777777" w:rsidTr="00836EE0">
        <w:trPr>
          <w:tblCellSpacing w:w="22" w:type="dxa"/>
          <w:jc w:val="center"/>
        </w:trPr>
        <w:tc>
          <w:tcPr>
            <w:tcW w:w="4000" w:type="pct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004"/>
              <w:gridCol w:w="2980"/>
            </w:tblGrid>
            <w:tr w:rsidR="00836EE0" w:rsidRPr="00836EE0" w14:paraId="43B0C569" w14:textId="77777777">
              <w:trPr>
                <w:tblCellSpacing w:w="15" w:type="dxa"/>
              </w:trPr>
              <w:tc>
                <w:tcPr>
                  <w:tcW w:w="3350" w:type="pct"/>
                  <w:vAlign w:val="center"/>
                  <w:hideMark/>
                </w:tcPr>
                <w:p w14:paraId="232CC644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  <w:tc>
                <w:tcPr>
                  <w:tcW w:w="1650" w:type="pct"/>
                  <w:hideMark/>
                </w:tcPr>
                <w:p w14:paraId="07BEF45A" w14:textId="77777777" w:rsidR="00836EE0" w:rsidRPr="00836EE0" w:rsidRDefault="00836EE0" w:rsidP="00836EE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sk-SK"/>
                    </w:rPr>
                  </w:pPr>
                </w:p>
              </w:tc>
            </w:tr>
          </w:tbl>
          <w:p w14:paraId="6F922721" w14:textId="77777777" w:rsidR="00836EE0" w:rsidRPr="00836EE0" w:rsidRDefault="00836EE0" w:rsidP="00836E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34EE0884" w14:textId="77777777" w:rsidR="00836EE0" w:rsidRPr="00836EE0" w:rsidRDefault="00836EE0" w:rsidP="00836EE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14:paraId="166D0A31" w14:textId="77777777" w:rsidR="00DF554E" w:rsidRPr="00B735EC" w:rsidRDefault="00DF554E" w:rsidP="005A6BD0">
      <w:pPr>
        <w:pStyle w:val="Bezriadkovania"/>
        <w:numPr>
          <w:ilvl w:val="0"/>
          <w:numId w:val="17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Dátum schválenia účtovnej závierky</w:t>
      </w:r>
    </w:p>
    <w:p w14:paraId="702CA82E" w14:textId="59BD8CFC" w:rsidR="00DF554E" w:rsidRPr="005A6BD0" w:rsidRDefault="00DF554E" w:rsidP="00DF554E">
      <w:pPr>
        <w:spacing w:before="5"/>
        <w:ind w:left="360" w:hanging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k 31.12.20</w:t>
      </w:r>
      <w:r w:rsidR="006F395B">
        <w:rPr>
          <w:rFonts w:eastAsia="Times New Roman"/>
          <w:sz w:val="20"/>
          <w:szCs w:val="20"/>
        </w:rPr>
        <w:t>19</w:t>
      </w:r>
      <w:r w:rsidRPr="005A6BD0">
        <w:rPr>
          <w:rFonts w:eastAsia="Times New Roman"/>
          <w:sz w:val="20"/>
          <w:szCs w:val="20"/>
        </w:rPr>
        <w:t xml:space="preserve"> spoločnosti bola schválená </w:t>
      </w:r>
      <w:r w:rsidR="00DA7D09">
        <w:rPr>
          <w:rFonts w:eastAsia="Times New Roman"/>
          <w:sz w:val="20"/>
          <w:szCs w:val="20"/>
        </w:rPr>
        <w:t xml:space="preserve">Valným zhromaždením dňa </w:t>
      </w:r>
      <w:r w:rsidR="006F395B">
        <w:rPr>
          <w:rFonts w:eastAsia="Times New Roman"/>
          <w:sz w:val="20"/>
          <w:szCs w:val="20"/>
        </w:rPr>
        <w:t>03.12.20</w:t>
      </w:r>
      <w:r w:rsidR="009551B1">
        <w:rPr>
          <w:rFonts w:eastAsia="Times New Roman"/>
          <w:sz w:val="20"/>
          <w:szCs w:val="20"/>
        </w:rPr>
        <w:t>21</w:t>
      </w:r>
    </w:p>
    <w:p w14:paraId="7C3CD741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Právny dôvod na zostavenie účtovnej závierky</w:t>
      </w:r>
    </w:p>
    <w:p w14:paraId="451AE434" w14:textId="77777777" w:rsidR="00DF554E" w:rsidRPr="005A6BD0" w:rsidRDefault="00DF554E" w:rsidP="005A6BD0">
      <w:pPr>
        <w:spacing w:before="5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Účtovná závierka je zostavená ako riadna uzávierka k 31.12.201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podľa § 17 ods.6 zákona č.431/2002 o účtovníctve v znení neskorších predpisov za účtovné obdobie od 1.1.201</w:t>
      </w:r>
      <w:r w:rsidR="005E4F13">
        <w:rPr>
          <w:rFonts w:eastAsia="Times New Roman"/>
          <w:sz w:val="20"/>
          <w:szCs w:val="20"/>
        </w:rPr>
        <w:t>9</w:t>
      </w:r>
      <w:r w:rsidRPr="005A6BD0">
        <w:rPr>
          <w:rFonts w:eastAsia="Times New Roman"/>
          <w:sz w:val="20"/>
          <w:szCs w:val="20"/>
        </w:rPr>
        <w:t xml:space="preserve"> do 31.12.201</w:t>
      </w:r>
      <w:r w:rsidR="005E4F13">
        <w:rPr>
          <w:rFonts w:eastAsia="Times New Roman"/>
          <w:sz w:val="20"/>
          <w:szCs w:val="20"/>
        </w:rPr>
        <w:t>9</w:t>
      </w:r>
    </w:p>
    <w:p w14:paraId="33B18804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Údaje o skupine účtovných jednotiek</w:t>
      </w:r>
    </w:p>
    <w:p w14:paraId="3CBBD539" w14:textId="77777777" w:rsidR="00DF554E" w:rsidRPr="005A6BD0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  <w:r w:rsidRPr="005A6BD0">
        <w:rPr>
          <w:rFonts w:eastAsia="Times New Roman"/>
          <w:sz w:val="20"/>
          <w:szCs w:val="20"/>
        </w:rPr>
        <w:t>Spoločnosť nie je súčasťou konsolidovaného celku</w:t>
      </w:r>
    </w:p>
    <w:p w14:paraId="0CEFC866" w14:textId="77777777" w:rsidR="00DF554E" w:rsidRPr="00B735EC" w:rsidRDefault="00DF554E" w:rsidP="005A6BD0">
      <w:pPr>
        <w:pStyle w:val="Odsekzoznamu"/>
        <w:numPr>
          <w:ilvl w:val="0"/>
          <w:numId w:val="17"/>
        </w:numPr>
        <w:spacing w:before="5"/>
        <w:ind w:left="284" w:hanging="284"/>
        <w:rPr>
          <w:rFonts w:eastAsia="Times New Roman"/>
          <w:b/>
          <w:i/>
          <w:sz w:val="20"/>
          <w:szCs w:val="20"/>
        </w:rPr>
      </w:pPr>
      <w:r w:rsidRPr="00B735EC">
        <w:rPr>
          <w:rFonts w:eastAsia="Times New Roman"/>
          <w:b/>
          <w:i/>
          <w:sz w:val="20"/>
          <w:szCs w:val="20"/>
        </w:rPr>
        <w:t>Priemerný prepočítaný počet zamestnancov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64"/>
        <w:gridCol w:w="2268"/>
        <w:gridCol w:w="2830"/>
      </w:tblGrid>
      <w:tr w:rsidR="00DF554E" w:rsidRPr="005A6BD0" w14:paraId="3BEFE205" w14:textId="77777777" w:rsidTr="00916172">
        <w:tc>
          <w:tcPr>
            <w:tcW w:w="3964" w:type="dxa"/>
          </w:tcPr>
          <w:p w14:paraId="65E7989D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Názov položky</w:t>
            </w:r>
          </w:p>
        </w:tc>
        <w:tc>
          <w:tcPr>
            <w:tcW w:w="2268" w:type="dxa"/>
          </w:tcPr>
          <w:p w14:paraId="00D6BBA5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Bežné účtovné obdobie</w:t>
            </w:r>
          </w:p>
        </w:tc>
        <w:tc>
          <w:tcPr>
            <w:tcW w:w="2830" w:type="dxa"/>
          </w:tcPr>
          <w:p w14:paraId="48E95F0A" w14:textId="77777777" w:rsidR="00DF554E" w:rsidRPr="005A6BD0" w:rsidRDefault="00DF554E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DF554E" w:rsidRPr="005A6BD0" w14:paraId="17962CD1" w14:textId="77777777" w:rsidTr="00916172">
        <w:tc>
          <w:tcPr>
            <w:tcW w:w="3964" w:type="dxa"/>
          </w:tcPr>
          <w:p w14:paraId="7CBEA185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268" w:type="dxa"/>
          </w:tcPr>
          <w:p w14:paraId="38476500" w14:textId="5C8AFF26" w:rsidR="00DF554E" w:rsidRPr="005A6BD0" w:rsidRDefault="006F395B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25FA8A3E" w14:textId="3CC360C4" w:rsidR="00DF554E" w:rsidRPr="005A6BD0" w:rsidRDefault="006F395B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14:paraId="36344ACC" w14:textId="77777777" w:rsidTr="00916172">
        <w:tc>
          <w:tcPr>
            <w:tcW w:w="3964" w:type="dxa"/>
          </w:tcPr>
          <w:p w14:paraId="7741FB8E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Stav zamestnancov ku dňu, ku ktorému sa zostavuje účtovná závierka, z toho:</w:t>
            </w:r>
          </w:p>
        </w:tc>
        <w:tc>
          <w:tcPr>
            <w:tcW w:w="2268" w:type="dxa"/>
          </w:tcPr>
          <w:p w14:paraId="395C682E" w14:textId="4F6CA053" w:rsidR="00DF554E" w:rsidRPr="005A6BD0" w:rsidRDefault="006F395B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29156E46" w14:textId="2473B1FF" w:rsidR="00DF554E" w:rsidRPr="005A6BD0" w:rsidRDefault="006F395B" w:rsidP="00194396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  <w:tr w:rsidR="00DF554E" w:rsidRPr="005A6BD0" w14:paraId="548263DA" w14:textId="77777777" w:rsidTr="00916172">
        <w:tc>
          <w:tcPr>
            <w:tcW w:w="3964" w:type="dxa"/>
          </w:tcPr>
          <w:p w14:paraId="0F264602" w14:textId="77777777" w:rsidR="00DF554E" w:rsidRPr="005A6BD0" w:rsidRDefault="00B43073" w:rsidP="00DF554E">
            <w:pPr>
              <w:spacing w:before="5"/>
              <w:rPr>
                <w:rFonts w:eastAsia="Times New Roman"/>
                <w:sz w:val="20"/>
                <w:szCs w:val="20"/>
              </w:rPr>
            </w:pPr>
            <w:r w:rsidRPr="005A6BD0">
              <w:rPr>
                <w:rFonts w:eastAsia="Times New Roman"/>
                <w:sz w:val="20"/>
                <w:szCs w:val="20"/>
              </w:rPr>
              <w:t>Počet vedúcich zamestnancov</w:t>
            </w:r>
          </w:p>
        </w:tc>
        <w:tc>
          <w:tcPr>
            <w:tcW w:w="2268" w:type="dxa"/>
          </w:tcPr>
          <w:p w14:paraId="4A5882A8" w14:textId="262D7E69" w:rsidR="00DF554E" w:rsidRPr="005A6BD0" w:rsidRDefault="006F395B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2830" w:type="dxa"/>
          </w:tcPr>
          <w:p w14:paraId="40994F42" w14:textId="4311F3FF" w:rsidR="00DF554E" w:rsidRPr="005A6BD0" w:rsidRDefault="006F395B" w:rsidP="00916172">
            <w:pPr>
              <w:spacing w:before="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</w:tr>
    </w:tbl>
    <w:p w14:paraId="293D89F9" w14:textId="77777777" w:rsidR="00DF554E" w:rsidRDefault="00DF554E" w:rsidP="00DF554E">
      <w:pPr>
        <w:spacing w:before="5"/>
        <w:rPr>
          <w:rFonts w:eastAsia="Times New Roman"/>
          <w:sz w:val="20"/>
          <w:szCs w:val="20"/>
        </w:rPr>
      </w:pPr>
    </w:p>
    <w:p w14:paraId="38E2DEE3" w14:textId="77777777" w:rsidR="00916172" w:rsidRDefault="00916172" w:rsidP="00DF554E">
      <w:pPr>
        <w:spacing w:before="5"/>
        <w:rPr>
          <w:rFonts w:eastAsia="Times New Roman"/>
          <w:sz w:val="20"/>
          <w:szCs w:val="20"/>
        </w:rPr>
      </w:pPr>
    </w:p>
    <w:p w14:paraId="728D849A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orgánoch spoločnosti</w:t>
      </w:r>
    </w:p>
    <w:p w14:paraId="3A24F57E" w14:textId="77777777" w:rsidR="00B43073" w:rsidRPr="00DC04E7" w:rsidRDefault="00B43073" w:rsidP="00B43073">
      <w:pPr>
        <w:rPr>
          <w:sz w:val="20"/>
          <w:szCs w:val="20"/>
        </w:rPr>
      </w:pPr>
      <w:r w:rsidRPr="00DC04E7">
        <w:rPr>
          <w:sz w:val="20"/>
          <w:szCs w:val="20"/>
        </w:rPr>
        <w:t>Nie je náplň pre vyplnenie týchto údajov</w:t>
      </w:r>
    </w:p>
    <w:p w14:paraId="36EAABD4" w14:textId="77777777" w:rsidR="00B43073" w:rsidRPr="00B43073" w:rsidRDefault="00B43073" w:rsidP="00B43073">
      <w:pPr>
        <w:rPr>
          <w:sz w:val="22"/>
          <w:szCs w:val="22"/>
        </w:rPr>
      </w:pPr>
    </w:p>
    <w:p w14:paraId="63CEC1AD" w14:textId="77777777" w:rsidR="00B43073" w:rsidRDefault="00B4307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prijatých postupoch</w:t>
      </w:r>
    </w:p>
    <w:p w14:paraId="0DE8E5A3" w14:textId="77777777" w:rsidR="00B43073" w:rsidRPr="00916F0D" w:rsidRDefault="00916172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Účtovná závierka je zostavená za predpokladu, že účtovná jednotka b</w:t>
      </w:r>
      <w:r w:rsidR="00B43073" w:rsidRPr="00916F0D">
        <w:rPr>
          <w:color w:val="000000"/>
          <w:sz w:val="20"/>
          <w:szCs w:val="20"/>
          <w:lang w:eastAsia="sk-SK"/>
        </w:rPr>
        <w:t>ude nepretržite pokračovať vo svoje činnosti.</w:t>
      </w:r>
    </w:p>
    <w:p w14:paraId="3ABE653F" w14:textId="77777777" w:rsidR="008D3AF6" w:rsidRPr="00916F0D" w:rsidRDefault="008D3AF6" w:rsidP="00B735EC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sk-SK"/>
        </w:rPr>
      </w:pPr>
    </w:p>
    <w:p w14:paraId="353F0338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lastRenderedPageBreak/>
        <w:t xml:space="preserve"> 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Aplikácia a zmeny účtovných zásad a metód </w:t>
      </w:r>
    </w:p>
    <w:p w14:paraId="4D6B534F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Účtovné metódy a zásady boli aplikované v rámci </w:t>
      </w:r>
      <w:r w:rsidR="00916172">
        <w:rPr>
          <w:rFonts w:cs="Calibri"/>
          <w:color w:val="000000"/>
          <w:sz w:val="20"/>
          <w:szCs w:val="20"/>
          <w:lang w:eastAsia="sk-SK"/>
        </w:rPr>
        <w:t>Z</w:t>
      </w:r>
      <w:r w:rsidRPr="00916F0D">
        <w:rPr>
          <w:rFonts w:cs="Calibri"/>
          <w:color w:val="000000"/>
          <w:sz w:val="20"/>
          <w:szCs w:val="20"/>
          <w:lang w:eastAsia="sk-SK"/>
        </w:rPr>
        <w:t>ákona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č.431/2002 Z.z.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o</w:t>
      </w:r>
      <w:r w:rsidR="00916172">
        <w:rPr>
          <w:rFonts w:cs="Calibri"/>
          <w:color w:val="000000"/>
          <w:sz w:val="20"/>
          <w:szCs w:val="20"/>
          <w:lang w:eastAsia="sk-SK"/>
        </w:rPr>
        <w:t> </w:t>
      </w:r>
      <w:r w:rsidRPr="00916F0D">
        <w:rPr>
          <w:rFonts w:cs="Calibri"/>
          <w:color w:val="000000"/>
          <w:sz w:val="20"/>
          <w:szCs w:val="20"/>
          <w:lang w:eastAsia="sk-SK"/>
        </w:rPr>
        <w:t>účtovníctve</w:t>
      </w:r>
      <w:r w:rsidR="00916172">
        <w:rPr>
          <w:rFonts w:cs="Calibri"/>
          <w:color w:val="000000"/>
          <w:sz w:val="20"/>
          <w:szCs w:val="20"/>
          <w:lang w:eastAsia="sk-SK"/>
        </w:rPr>
        <w:t xml:space="preserve"> v znení neskorších predpisov</w:t>
      </w:r>
      <w:r w:rsidRPr="00916F0D">
        <w:rPr>
          <w:rFonts w:cs="Calibri"/>
          <w:color w:val="000000"/>
          <w:sz w:val="20"/>
          <w:szCs w:val="20"/>
          <w:lang w:eastAsia="sk-SK"/>
        </w:rPr>
        <w:t>.</w:t>
      </w:r>
    </w:p>
    <w:p w14:paraId="2967E0FB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</w:p>
    <w:p w14:paraId="112ECA83" w14:textId="77777777" w:rsidR="00B43073" w:rsidRPr="00B735EC" w:rsidRDefault="00B43073" w:rsidP="00B735EC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Informácia o charaktere a účele transakcií, ktoré sa neuvádzajú v súvahe</w:t>
      </w:r>
    </w:p>
    <w:p w14:paraId="4B1BC873" w14:textId="77777777" w:rsidR="00B43073" w:rsidRPr="00916F0D" w:rsidRDefault="00B43073" w:rsidP="00B735EC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     Nie sú žiadne</w:t>
      </w:r>
    </w:p>
    <w:p w14:paraId="03E5BAD9" w14:textId="77777777" w:rsidR="00B43073" w:rsidRPr="00B735EC" w:rsidRDefault="00B43073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Spôsob </w:t>
      </w:r>
      <w:r w:rsidR="008D3AF6" w:rsidRPr="00B735EC">
        <w:rPr>
          <w:rFonts w:cs="Calibri"/>
          <w:b/>
          <w:i/>
          <w:color w:val="000000"/>
          <w:sz w:val="20"/>
          <w:szCs w:val="20"/>
          <w:lang w:eastAsia="sk-SK"/>
        </w:rPr>
        <w:t>a určenie oceňovania</w:t>
      </w: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 xml:space="preserve"> jednotlivý</w:t>
      </w:r>
      <w:r w:rsidR="004F06A8" w:rsidRPr="00B735EC">
        <w:rPr>
          <w:rFonts w:cs="Calibri"/>
          <w:b/>
          <w:i/>
          <w:color w:val="000000"/>
          <w:sz w:val="20"/>
          <w:szCs w:val="20"/>
          <w:lang w:eastAsia="sk-SK"/>
        </w:rPr>
        <w:t>ch zložiek majetku a záväzkov</w:t>
      </w:r>
    </w:p>
    <w:p w14:paraId="1F3DCCDC" w14:textId="77777777" w:rsidR="004F06A8" w:rsidRPr="00916F0D" w:rsidRDefault="004F06A8" w:rsidP="00B735EC">
      <w:pPr>
        <w:pStyle w:val="Odsekzoznamu"/>
        <w:numPr>
          <w:ilvl w:val="0"/>
          <w:numId w:val="10"/>
        </w:numPr>
        <w:autoSpaceDE w:val="0"/>
        <w:autoSpaceDN w:val="0"/>
        <w:adjustRightInd w:val="0"/>
        <w:ind w:left="0" w:firstLine="0"/>
        <w:rPr>
          <w:rFonts w:cs="Calibri"/>
          <w:color w:val="000000"/>
          <w:sz w:val="20"/>
          <w:szCs w:val="20"/>
          <w:lang w:eastAsia="sk-SK"/>
        </w:rPr>
      </w:pPr>
    </w:p>
    <w:p w14:paraId="20E8C5F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v danom roku dlhodobý nehmotný majetok: [ ] Áno [</w:t>
      </w:r>
      <w:r w:rsidR="00CB3A2D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1CFFC830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vlastnou činnosťou dlhodobý nehmotný majetok: [ ] Áno [x] Nie </w:t>
      </w:r>
    </w:p>
    <w:p w14:paraId="1BAF8E0A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nakupoval dlhodobý hmotný majetok: [ ] Áno [x] Nie </w:t>
      </w:r>
    </w:p>
    <w:p w14:paraId="38E8DCBE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tvoril dlhodobý hmotný majetok vlastnou činnosťou: [ ] Áno [x] Nie </w:t>
      </w:r>
    </w:p>
    <w:p w14:paraId="586926F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v bežnom roku vlastnil cenné papiere: [ ] Áno [x] Nie </w:t>
      </w:r>
    </w:p>
    <w:p w14:paraId="55087F36" w14:textId="4814AEC9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Podnik nakupoval zásoby: [ ] Áno</w:t>
      </w:r>
      <w:r w:rsidR="00CB3A2D">
        <w:rPr>
          <w:rFonts w:cs="Calibri"/>
          <w:color w:val="000000"/>
          <w:sz w:val="20"/>
          <w:szCs w:val="20"/>
          <w:lang w:eastAsia="sk-SK"/>
        </w:rPr>
        <w:t xml:space="preserve"> [</w:t>
      </w:r>
      <w:r w:rsidR="006F395B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] Nie </w:t>
      </w:r>
    </w:p>
    <w:p w14:paraId="42051E46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tvoril v bežnom roku zásoby vlastnou činnosťou: [ ] Áno [x] Nie </w:t>
      </w:r>
    </w:p>
    <w:p w14:paraId="59672D3C" w14:textId="77777777" w:rsidR="003636F2" w:rsidRPr="00916F0D" w:rsidRDefault="003636F2" w:rsidP="000F2424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oceňoval peňažné prostriedky, ceniny, pohľadávky, záväzky: [ ] Áno </w:t>
      </w:r>
      <w:r w:rsidR="00194396">
        <w:rPr>
          <w:rFonts w:cs="Calibri"/>
          <w:color w:val="000000"/>
          <w:sz w:val="20"/>
          <w:szCs w:val="20"/>
          <w:lang w:eastAsia="sk-SK"/>
        </w:rPr>
        <w:t>x</w:t>
      </w:r>
      <w:r w:rsidRPr="00916F0D">
        <w:rPr>
          <w:rFonts w:cs="Calibri"/>
          <w:color w:val="000000"/>
          <w:sz w:val="20"/>
          <w:szCs w:val="20"/>
          <w:lang w:eastAsia="sk-SK"/>
        </w:rPr>
        <w:t xml:space="preserve"> Nie </w:t>
      </w:r>
    </w:p>
    <w:p w14:paraId="663F2D69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 Podnik prijal darovaný majetok: [ ] Áno [x] Nie </w:t>
      </w:r>
    </w:p>
    <w:p w14:paraId="20BE1473" w14:textId="77777777" w:rsidR="003636F2" w:rsidRPr="00916F0D" w:rsidRDefault="003636F2" w:rsidP="003636F2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 xml:space="preserve">Podnik má novozistený majetok pri inventarizácii: [ ] Áno [x] Nie </w:t>
      </w:r>
    </w:p>
    <w:p w14:paraId="37234A8F" w14:textId="77777777" w:rsidR="004F06A8" w:rsidRPr="00B735EC" w:rsidRDefault="00D23D35" w:rsidP="004F06A8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b/>
          <w:color w:val="000000"/>
          <w:sz w:val="20"/>
          <w:szCs w:val="20"/>
          <w:lang w:eastAsia="sk-SK"/>
        </w:rPr>
      </w:pPr>
      <w:r w:rsidRPr="00B735EC">
        <w:rPr>
          <w:b/>
          <w:color w:val="000000"/>
          <w:sz w:val="20"/>
          <w:szCs w:val="20"/>
          <w:lang w:eastAsia="sk-SK"/>
        </w:rPr>
        <w:t>Určenie odhadu zníženia hodnoty majetku a tvorba opravnej položky k majetku</w:t>
      </w:r>
    </w:p>
    <w:p w14:paraId="5FF00E10" w14:textId="77777777" w:rsidR="004F06A8" w:rsidRPr="00916F0D" w:rsidRDefault="00194396" w:rsidP="004F06A8">
      <w:pPr>
        <w:autoSpaceDE w:val="0"/>
        <w:autoSpaceDN w:val="0"/>
        <w:adjustRightInd w:val="0"/>
        <w:rPr>
          <w:color w:val="000000"/>
          <w:sz w:val="20"/>
          <w:szCs w:val="20"/>
          <w:lang w:eastAsia="sk-SK"/>
        </w:rPr>
      </w:pPr>
      <w:r>
        <w:rPr>
          <w:color w:val="000000"/>
          <w:sz w:val="20"/>
          <w:szCs w:val="20"/>
          <w:lang w:eastAsia="sk-SK"/>
        </w:rPr>
        <w:t>Pre uvedený bol nie je náplň</w:t>
      </w:r>
    </w:p>
    <w:p w14:paraId="17586BE8" w14:textId="77777777" w:rsidR="003636F2" w:rsidRPr="00B735EC" w:rsidRDefault="005E1751" w:rsidP="003636F2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záväzkov, stanovenie odhadu ocenenia rezerv</w:t>
      </w:r>
    </w:p>
    <w:p w14:paraId="363072EE" w14:textId="77777777" w:rsidR="003636F2" w:rsidRDefault="00194396" w:rsidP="007A042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7BB5F18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reálnou hodnotou</w:t>
      </w:r>
    </w:p>
    <w:p w14:paraId="0DFF6C16" w14:textId="77777777" w:rsidR="007A0426" w:rsidRDefault="007A0426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1AE249B5" w14:textId="77777777" w:rsidR="007A0426" w:rsidRPr="00B735EC" w:rsidRDefault="007A0426" w:rsidP="007A042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color w:val="000000"/>
          <w:sz w:val="20"/>
          <w:szCs w:val="20"/>
          <w:lang w:eastAsia="sk-SK"/>
        </w:rPr>
        <w:t>Určenie ocenenia finančných nástrojov alebo majetku, ktorý nie je finančným nástrojom pri oceňovaní obstarávacou cenou alebo vlastnými nákladmi</w:t>
      </w:r>
    </w:p>
    <w:p w14:paraId="763263B1" w14:textId="77777777" w:rsidR="007A0426" w:rsidRPr="007A0426" w:rsidRDefault="007A0426" w:rsidP="0019439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7A0426"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06276D53" w14:textId="77777777" w:rsidR="00D23D35" w:rsidRPr="00D23D35" w:rsidRDefault="00D23D35" w:rsidP="00D23D35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D23D35">
        <w:rPr>
          <w:rFonts w:cs="Calibri"/>
          <w:b/>
          <w:color w:val="000000"/>
          <w:sz w:val="20"/>
          <w:szCs w:val="20"/>
          <w:lang w:eastAsia="sk-SK"/>
        </w:rPr>
        <w:t>f) stanovenie metódy vlastného imania</w:t>
      </w:r>
    </w:p>
    <w:p w14:paraId="3199AB8C" w14:textId="77777777" w:rsidR="00D23D35" w:rsidRPr="00916F0D" w:rsidRDefault="00D23D35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</w:t>
      </w:r>
    </w:p>
    <w:p w14:paraId="6F56DBA5" w14:textId="77777777" w:rsidR="00B43073" w:rsidRPr="00194396" w:rsidRDefault="00B43073" w:rsidP="00194396">
      <w:pPr>
        <w:pStyle w:val="Odsekzoznamu"/>
        <w:numPr>
          <w:ilvl w:val="0"/>
          <w:numId w:val="10"/>
        </w:num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  <w:r w:rsidRPr="00194396">
        <w:rPr>
          <w:rFonts w:cs="Calibri"/>
          <w:b/>
          <w:color w:val="000000"/>
          <w:sz w:val="20"/>
          <w:szCs w:val="20"/>
          <w:lang w:eastAsia="sk-SK"/>
        </w:rPr>
        <w:t xml:space="preserve">Spôsob zostavenia odpisového plánu dlhodobého majetku </w:t>
      </w:r>
    </w:p>
    <w:p w14:paraId="72353536" w14:textId="77777777" w:rsidR="00194396" w:rsidRPr="00194396" w:rsidRDefault="00194396" w:rsidP="00194396">
      <w:pPr>
        <w:autoSpaceDE w:val="0"/>
        <w:autoSpaceDN w:val="0"/>
        <w:adjustRightInd w:val="0"/>
        <w:rPr>
          <w:rFonts w:cs="Calibri"/>
          <w:b/>
          <w:color w:val="000000"/>
          <w:sz w:val="20"/>
          <w:szCs w:val="20"/>
          <w:lang w:eastAsia="sk-SK"/>
        </w:rPr>
      </w:pP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761"/>
        <w:gridCol w:w="2102"/>
        <w:gridCol w:w="2102"/>
        <w:gridCol w:w="2102"/>
      </w:tblGrid>
      <w:tr w:rsidR="003636F2" w:rsidRPr="00916F0D" w14:paraId="147FE49C" w14:textId="77777777" w:rsidTr="007A0426">
        <w:tc>
          <w:tcPr>
            <w:tcW w:w="2761" w:type="dxa"/>
          </w:tcPr>
          <w:p w14:paraId="7E474496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Druh majetku</w:t>
            </w:r>
          </w:p>
        </w:tc>
        <w:tc>
          <w:tcPr>
            <w:tcW w:w="2102" w:type="dxa"/>
          </w:tcPr>
          <w:p w14:paraId="0F1F24F5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Doba odpisovania</w:t>
            </w:r>
          </w:p>
        </w:tc>
        <w:tc>
          <w:tcPr>
            <w:tcW w:w="2102" w:type="dxa"/>
          </w:tcPr>
          <w:p w14:paraId="38D98539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Sadzba odpisov</w:t>
            </w:r>
          </w:p>
        </w:tc>
        <w:tc>
          <w:tcPr>
            <w:tcW w:w="2102" w:type="dxa"/>
          </w:tcPr>
          <w:p w14:paraId="0BD8BAB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916F0D">
              <w:rPr>
                <w:rFonts w:cs="Calibri"/>
                <w:color w:val="000000"/>
                <w:sz w:val="20"/>
                <w:szCs w:val="20"/>
                <w:lang w:eastAsia="sk-SK"/>
              </w:rPr>
              <w:t>Odpisová metóda</w:t>
            </w:r>
          </w:p>
        </w:tc>
      </w:tr>
      <w:tr w:rsidR="003636F2" w:rsidRPr="00916F0D" w14:paraId="75D24D92" w14:textId="77777777" w:rsidTr="007A0426">
        <w:tc>
          <w:tcPr>
            <w:tcW w:w="2761" w:type="dxa"/>
          </w:tcPr>
          <w:p w14:paraId="0971FE41" w14:textId="77777777" w:rsidR="003636F2" w:rsidRPr="00916F0D" w:rsidRDefault="003636F2" w:rsidP="00194396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7533C553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5E25E674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02" w:type="dxa"/>
          </w:tcPr>
          <w:p w14:paraId="6F06E028" w14:textId="77777777" w:rsidR="003636F2" w:rsidRPr="00916F0D" w:rsidRDefault="003636F2" w:rsidP="003636F2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1FF6E1BD" w14:textId="77777777" w:rsidR="00B43073" w:rsidRPr="00916F0D" w:rsidRDefault="00B43073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D3EC156" w14:textId="77777777" w:rsidR="005E1751" w:rsidRPr="00916F0D" w:rsidRDefault="005E1751" w:rsidP="007A0426">
      <w:pPr>
        <w:autoSpaceDE w:val="0"/>
        <w:autoSpaceDN w:val="0"/>
        <w:adjustRightInd w:val="0"/>
        <w:ind w:left="284" w:firstLine="425"/>
        <w:rPr>
          <w:rFonts w:cs="Calibri"/>
          <w:b/>
          <w:color w:val="000000"/>
          <w:sz w:val="20"/>
          <w:szCs w:val="20"/>
          <w:lang w:eastAsia="sk-SK"/>
        </w:rPr>
      </w:pPr>
      <w:r w:rsidRPr="00916F0D">
        <w:rPr>
          <w:rFonts w:cs="Calibri"/>
          <w:b/>
          <w:color w:val="000000"/>
          <w:sz w:val="20"/>
          <w:szCs w:val="20"/>
          <w:lang w:eastAsia="sk-SK"/>
        </w:rPr>
        <w:lastRenderedPageBreak/>
        <w:t>h) informácia o poskytnutých dotáciách</w:t>
      </w:r>
    </w:p>
    <w:p w14:paraId="4B8BEA7D" w14:textId="77777777" w:rsidR="005E1751" w:rsidRPr="00916F0D" w:rsidRDefault="005E1751" w:rsidP="007A0426">
      <w:pPr>
        <w:autoSpaceDE w:val="0"/>
        <w:autoSpaceDN w:val="0"/>
        <w:adjustRightInd w:val="0"/>
        <w:ind w:left="284" w:hanging="284"/>
        <w:rPr>
          <w:rFonts w:cs="Calibri"/>
          <w:color w:val="000000"/>
          <w:sz w:val="20"/>
          <w:szCs w:val="20"/>
          <w:lang w:eastAsia="sk-SK"/>
        </w:rPr>
      </w:pPr>
      <w:r w:rsidRPr="00916F0D">
        <w:rPr>
          <w:rFonts w:cs="Calibri"/>
          <w:color w:val="000000"/>
          <w:sz w:val="20"/>
          <w:szCs w:val="20"/>
          <w:lang w:eastAsia="sk-SK"/>
        </w:rPr>
        <w:t>Spoločnosti neboli poskytnuté žiadne dotácie</w:t>
      </w:r>
    </w:p>
    <w:p w14:paraId="51AFACFA" w14:textId="77777777" w:rsidR="005E1751" w:rsidRPr="00916F0D" w:rsidRDefault="005E1751" w:rsidP="00B43073">
      <w:pPr>
        <w:autoSpaceDE w:val="0"/>
        <w:autoSpaceDN w:val="0"/>
        <w:adjustRightInd w:val="0"/>
        <w:ind w:left="284"/>
        <w:rPr>
          <w:rFonts w:cs="Calibri"/>
          <w:color w:val="000000"/>
          <w:sz w:val="20"/>
          <w:szCs w:val="20"/>
          <w:lang w:eastAsia="sk-SK"/>
        </w:rPr>
      </w:pPr>
    </w:p>
    <w:p w14:paraId="5B8BDE6A" w14:textId="77777777" w:rsidR="005E1751" w:rsidRPr="00B735EC" w:rsidRDefault="005E1751" w:rsidP="00B735EC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0" w:firstLine="0"/>
        <w:rPr>
          <w:rFonts w:cs="Calibri"/>
          <w:b/>
          <w:i/>
          <w:color w:val="000000"/>
          <w:sz w:val="20"/>
          <w:szCs w:val="20"/>
          <w:lang w:eastAsia="sk-SK"/>
        </w:rPr>
      </w:pPr>
      <w:r w:rsidRPr="00B735EC">
        <w:rPr>
          <w:rFonts w:cs="Calibri"/>
          <w:b/>
          <w:i/>
          <w:color w:val="000000"/>
          <w:sz w:val="20"/>
          <w:szCs w:val="20"/>
          <w:lang w:eastAsia="sk-SK"/>
        </w:rPr>
        <w:t>Opravy významných chýb minulých účtovných období</w:t>
      </w:r>
    </w:p>
    <w:p w14:paraId="1FE0826B" w14:textId="77777777" w:rsidR="00194396" w:rsidRDefault="00DC04E7" w:rsidP="00194396">
      <w:pPr>
        <w:autoSpaceDE w:val="0"/>
        <w:autoSpaceDN w:val="0"/>
        <w:adjustRightInd w:val="0"/>
        <w:rPr>
          <w:rFonts w:cs="Calibri"/>
          <w:color w:val="000000"/>
          <w:sz w:val="20"/>
          <w:szCs w:val="20"/>
          <w:lang w:eastAsia="sk-SK"/>
        </w:rPr>
      </w:pPr>
      <w:r>
        <w:rPr>
          <w:rFonts w:cs="Calibri"/>
          <w:color w:val="000000"/>
          <w:sz w:val="20"/>
          <w:szCs w:val="20"/>
          <w:lang w:eastAsia="sk-SK"/>
        </w:rPr>
        <w:t>Pre uvedený bod nie je náplň.</w:t>
      </w:r>
    </w:p>
    <w:p w14:paraId="02F80AA8" w14:textId="77777777" w:rsidR="00C04B70" w:rsidRPr="00916F0D" w:rsidRDefault="00C04B70" w:rsidP="00C04B70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14:paraId="00BD82F6" w14:textId="77777777" w:rsidR="007A0426" w:rsidRDefault="008240D9" w:rsidP="007A0426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>Článok I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 xml:space="preserve">Informácie, ktoré vysvetľujú a dopĺňajú súvahu a výkaz ziskov a strát </w:t>
      </w:r>
    </w:p>
    <w:p w14:paraId="0155C621" w14:textId="77777777" w:rsidR="008240D9" w:rsidRPr="00B735EC" w:rsidRDefault="008240D9" w:rsidP="00B735EC">
      <w:pPr>
        <w:pStyle w:val="Odsekzoznamu"/>
        <w:numPr>
          <w:ilvl w:val="0"/>
          <w:numId w:val="20"/>
        </w:numPr>
        <w:tabs>
          <w:tab w:val="left" w:pos="0"/>
          <w:tab w:val="left" w:pos="709"/>
        </w:tabs>
        <w:ind w:left="0" w:firstLine="0"/>
        <w:jc w:val="center"/>
        <w:rPr>
          <w:b/>
          <w:i/>
          <w:sz w:val="20"/>
          <w:szCs w:val="20"/>
        </w:rPr>
      </w:pPr>
      <w:r w:rsidRPr="00B735EC">
        <w:rPr>
          <w:rFonts w:cs="Arial Narrow"/>
          <w:b/>
          <w:i/>
          <w:sz w:val="20"/>
          <w:szCs w:val="20"/>
        </w:rPr>
        <w:t>Informácie k dlhodobému majetku, ktorým je goodwill alebo záporný goodwill – dôvod jeho vzniku, spôsob výpočtu a prehodnotenie opodstatnenosti jeho výšky a odpisu jeho hodnoty</w:t>
      </w:r>
    </w:p>
    <w:p w14:paraId="529E9149" w14:textId="77777777" w:rsidR="005D6C11" w:rsidRDefault="005D6C11" w:rsidP="005D6C11">
      <w:pPr>
        <w:rPr>
          <w:sz w:val="20"/>
          <w:szCs w:val="20"/>
        </w:rPr>
      </w:pPr>
      <w:r>
        <w:rPr>
          <w:sz w:val="20"/>
          <w:szCs w:val="20"/>
        </w:rPr>
        <w:t>Spoločnosť nemá pre tieto údaje náplň</w:t>
      </w:r>
    </w:p>
    <w:p w14:paraId="2838782A" w14:textId="77777777" w:rsidR="005D6C11" w:rsidRPr="00B735EC" w:rsidRDefault="005D6C11" w:rsidP="007A0426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významných položkách derivátov, majetku a záväzkoch zabezpečených derivátmi</w:t>
      </w:r>
    </w:p>
    <w:p w14:paraId="1966BCBA" w14:textId="77777777" w:rsidR="005D6C11" w:rsidRDefault="005D6C11" w:rsidP="005D6C11">
      <w:pPr>
        <w:ind w:left="142"/>
        <w:rPr>
          <w:sz w:val="20"/>
          <w:szCs w:val="20"/>
        </w:rPr>
      </w:pPr>
      <w:r w:rsidRPr="005D6C11">
        <w:rPr>
          <w:sz w:val="20"/>
          <w:szCs w:val="20"/>
        </w:rPr>
        <w:t>Spoločnosť nemá pre tieto údaje náplň</w:t>
      </w:r>
    </w:p>
    <w:p w14:paraId="1562DA67" w14:textId="77777777" w:rsidR="005D6C11" w:rsidRPr="00B735EC" w:rsidRDefault="005D6C11" w:rsidP="00B735EC">
      <w:pPr>
        <w:pStyle w:val="Odsekzoznamu"/>
        <w:numPr>
          <w:ilvl w:val="0"/>
          <w:numId w:val="20"/>
        </w:numPr>
        <w:ind w:left="284" w:hanging="284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záväzkoch</w:t>
      </w:r>
    </w:p>
    <w:p w14:paraId="0C61690E" w14:textId="77777777" w:rsidR="005D6C11" w:rsidRPr="00B735EC" w:rsidRDefault="005D6C11" w:rsidP="00B735EC">
      <w:pPr>
        <w:pStyle w:val="Odsekzoznamu"/>
        <w:numPr>
          <w:ilvl w:val="0"/>
          <w:numId w:val="12"/>
        </w:numPr>
        <w:tabs>
          <w:tab w:val="left" w:pos="993"/>
        </w:tabs>
        <w:ind w:firstLine="65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Celková suma záväzkov so zostatkovou dobou splatnosti nad päť rokov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D6C11" w14:paraId="63150EEA" w14:textId="77777777" w:rsidTr="005D6C11">
        <w:tc>
          <w:tcPr>
            <w:tcW w:w="3020" w:type="dxa"/>
          </w:tcPr>
          <w:p w14:paraId="1007E41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3021" w:type="dxa"/>
          </w:tcPr>
          <w:p w14:paraId="19C58A44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3021" w:type="dxa"/>
          </w:tcPr>
          <w:p w14:paraId="4A56129E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D6C11" w14:paraId="2F1CD810" w14:textId="77777777" w:rsidTr="005D6C11">
        <w:tc>
          <w:tcPr>
            <w:tcW w:w="3020" w:type="dxa"/>
          </w:tcPr>
          <w:p w14:paraId="39EA06D7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3021" w:type="dxa"/>
          </w:tcPr>
          <w:p w14:paraId="62154C28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021" w:type="dxa"/>
          </w:tcPr>
          <w:p w14:paraId="66178381" w14:textId="77777777" w:rsidR="005D6C11" w:rsidRDefault="005D6C11" w:rsidP="005D6C1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14:paraId="00999C62" w14:textId="77777777" w:rsidR="005D6C11" w:rsidRDefault="005D6C11" w:rsidP="005D6C11">
      <w:pPr>
        <w:rPr>
          <w:sz w:val="20"/>
          <w:szCs w:val="20"/>
        </w:rPr>
      </w:pPr>
    </w:p>
    <w:p w14:paraId="2011026B" w14:textId="77777777" w:rsidR="005D6C11" w:rsidRPr="00B735EC" w:rsidRDefault="005D6C11" w:rsidP="00B735EC">
      <w:pPr>
        <w:tabs>
          <w:tab w:val="left" w:pos="993"/>
        </w:tabs>
        <w:ind w:left="1418" w:hanging="851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 xml:space="preserve">b) </w:t>
      </w:r>
      <w:r w:rsidR="00B735EC">
        <w:rPr>
          <w:b/>
          <w:sz w:val="20"/>
          <w:szCs w:val="20"/>
        </w:rPr>
        <w:t xml:space="preserve">    </w:t>
      </w:r>
      <w:r w:rsidRPr="00B735EC">
        <w:rPr>
          <w:b/>
          <w:sz w:val="20"/>
          <w:szCs w:val="20"/>
        </w:rPr>
        <w:t>Celková suma zabezpečených záväzkov, opis a spôsob zabezpečenia záväzkov</w:t>
      </w:r>
    </w:p>
    <w:p w14:paraId="479679CB" w14:textId="77777777" w:rsidR="005D6C11" w:rsidRPr="00DD5E10" w:rsidRDefault="00194396" w:rsidP="005D6C11">
      <w:pPr>
        <w:spacing w:before="5"/>
        <w:ind w:left="4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Pre uvedený bod nie je náplň</w:t>
      </w:r>
    </w:p>
    <w:p w14:paraId="72CB4B8E" w14:textId="77777777" w:rsidR="005D6C11" w:rsidRPr="00B735EC" w:rsidRDefault="00C04B70" w:rsidP="00B735EC">
      <w:pPr>
        <w:pStyle w:val="Odsekzoznamu"/>
        <w:numPr>
          <w:ilvl w:val="0"/>
          <w:numId w:val="20"/>
        </w:numPr>
        <w:ind w:hanging="720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 vlastných akciách</w:t>
      </w:r>
    </w:p>
    <w:p w14:paraId="7C1E70D5" w14:textId="77777777" w:rsidR="00C04B70" w:rsidRDefault="00C04B70" w:rsidP="00C04B70">
      <w:pPr>
        <w:ind w:left="142"/>
        <w:rPr>
          <w:sz w:val="20"/>
          <w:szCs w:val="20"/>
        </w:rPr>
      </w:pPr>
      <w:r w:rsidRPr="00C04B70">
        <w:rPr>
          <w:sz w:val="20"/>
          <w:szCs w:val="20"/>
        </w:rPr>
        <w:t>Spoločnosť nemá pre tieto údaje náplň</w:t>
      </w:r>
    </w:p>
    <w:p w14:paraId="36DB8B19" w14:textId="77777777" w:rsidR="00C04B70" w:rsidRPr="00B735EC" w:rsidRDefault="00C04B70" w:rsidP="00B735EC">
      <w:pPr>
        <w:pStyle w:val="Zkladntext"/>
        <w:numPr>
          <w:ilvl w:val="0"/>
          <w:numId w:val="20"/>
        </w:numPr>
        <w:spacing w:line="251" w:lineRule="auto"/>
        <w:ind w:right="17" w:hanging="720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/>
          <w:b/>
          <w:i/>
          <w:sz w:val="20"/>
          <w:szCs w:val="20"/>
        </w:rPr>
        <w:t>Informácia o sume a dôvodoch vzniku jednotlivých položiek nákladov alebo</w:t>
      </w:r>
      <w:r w:rsidRPr="00B735EC">
        <w:rPr>
          <w:rFonts w:asciiTheme="minorHAnsi" w:hAnsiTheme="minorHAnsi"/>
          <w:b/>
          <w:i/>
          <w:spacing w:val="1"/>
          <w:sz w:val="20"/>
          <w:szCs w:val="20"/>
        </w:rPr>
        <w:t xml:space="preserve"> </w:t>
      </w:r>
      <w:r w:rsidRPr="00B735EC">
        <w:rPr>
          <w:rFonts w:asciiTheme="minorHAnsi" w:hAnsiTheme="minorHAnsi"/>
          <w:b/>
          <w:i/>
          <w:sz w:val="20"/>
          <w:szCs w:val="20"/>
        </w:rPr>
        <w:t>výnosov, ktoré majú výnimočný rozsah alebo výskyt</w:t>
      </w:r>
    </w:p>
    <w:tbl>
      <w:tblPr>
        <w:tblStyle w:val="Mriekatabuky"/>
        <w:tblW w:w="0" w:type="auto"/>
        <w:tblInd w:w="360" w:type="dxa"/>
        <w:tblLook w:val="04A0" w:firstRow="1" w:lastRow="0" w:firstColumn="1" w:lastColumn="0" w:noHBand="0" w:noVBand="1"/>
      </w:tblPr>
      <w:tblGrid>
        <w:gridCol w:w="4313"/>
        <w:gridCol w:w="2126"/>
        <w:gridCol w:w="2263"/>
      </w:tblGrid>
      <w:tr w:rsidR="00C04B70" w14:paraId="4B6A815E" w14:textId="77777777" w:rsidTr="00C04B70">
        <w:tc>
          <w:tcPr>
            <w:tcW w:w="4313" w:type="dxa"/>
          </w:tcPr>
          <w:p w14:paraId="1F741154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2126" w:type="dxa"/>
          </w:tcPr>
          <w:p w14:paraId="42C995C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2263" w:type="dxa"/>
          </w:tcPr>
          <w:p w14:paraId="4A842ACB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C04B70" w14:paraId="36748688" w14:textId="77777777" w:rsidTr="00C04B70">
        <w:tc>
          <w:tcPr>
            <w:tcW w:w="4313" w:type="dxa"/>
          </w:tcPr>
          <w:p w14:paraId="4FF1C1E6" w14:textId="77777777" w:rsidR="00C04B70" w:rsidRDefault="00C04B70" w:rsidP="00C04B70">
            <w:pPr>
              <w:spacing w:before="38"/>
              <w:ind w:left="27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Náklady, ktoré majú výnimočný rozsah alebo výskyt:</w:t>
            </w:r>
          </w:p>
        </w:tc>
        <w:tc>
          <w:tcPr>
            <w:tcW w:w="2126" w:type="dxa"/>
          </w:tcPr>
          <w:p w14:paraId="08A86ABA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401310B3" w14:textId="77777777" w:rsidR="00C04B70" w:rsidRDefault="00C04B70" w:rsidP="00836EE0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0B524D76" w14:textId="77777777" w:rsidTr="00C04B70">
        <w:tc>
          <w:tcPr>
            <w:tcW w:w="4313" w:type="dxa"/>
          </w:tcPr>
          <w:p w14:paraId="2F59F1A3" w14:textId="77777777" w:rsidR="00C04B70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DD5E10">
              <w:rPr>
                <w:rFonts w:eastAsia="Times New Roman"/>
                <w:sz w:val="20"/>
                <w:szCs w:val="20"/>
              </w:rPr>
              <w:t>Odpisy zostatkovej hodnoty DHM pri predčasnom ukončení leasingu</w:t>
            </w:r>
          </w:p>
        </w:tc>
        <w:tc>
          <w:tcPr>
            <w:tcW w:w="2126" w:type="dxa"/>
          </w:tcPr>
          <w:p w14:paraId="2897D913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646F8617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2578188B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72F20645" w14:textId="77777777" w:rsidTr="00C04B70">
        <w:tc>
          <w:tcPr>
            <w:tcW w:w="4313" w:type="dxa"/>
          </w:tcPr>
          <w:p w14:paraId="6F726DD9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126" w:type="dxa"/>
          </w:tcPr>
          <w:p w14:paraId="13ED10B3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08A6680A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2F4E586E" w14:textId="77777777" w:rsidTr="00C04B70">
        <w:tc>
          <w:tcPr>
            <w:tcW w:w="4313" w:type="dxa"/>
          </w:tcPr>
          <w:p w14:paraId="49E77F93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Arial Narrow" w:hAnsi="Arial Narrow"/>
                <w:b/>
                <w:spacing w:val="-1"/>
              </w:rPr>
              <w:t>Výnosy, ktoré majú výnimočný rozsah alebo výskyt</w:t>
            </w:r>
          </w:p>
        </w:tc>
        <w:tc>
          <w:tcPr>
            <w:tcW w:w="2126" w:type="dxa"/>
          </w:tcPr>
          <w:p w14:paraId="511603A4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5496913B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C04B70" w14:paraId="6ED98AF1" w14:textId="77777777" w:rsidTr="00C04B70">
        <w:tc>
          <w:tcPr>
            <w:tcW w:w="4313" w:type="dxa"/>
          </w:tcPr>
          <w:p w14:paraId="6BA33F30" w14:textId="77777777" w:rsidR="00C04B70" w:rsidRPr="00242353" w:rsidRDefault="00C04B70" w:rsidP="00C04B70">
            <w:pPr>
              <w:spacing w:before="5"/>
              <w:ind w:left="4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eastAsia="Times New Roman"/>
                <w:sz w:val="20"/>
                <w:szCs w:val="20"/>
              </w:rPr>
              <w:t>Výnosy pri vysporiadaní záväzku z leasingu</w:t>
            </w:r>
          </w:p>
        </w:tc>
        <w:tc>
          <w:tcPr>
            <w:tcW w:w="2126" w:type="dxa"/>
          </w:tcPr>
          <w:p w14:paraId="70BBFC5C" w14:textId="77777777" w:rsidR="00242353" w:rsidRPr="00242353" w:rsidRDefault="00194396" w:rsidP="00242353">
            <w:pPr>
              <w:spacing w:before="5"/>
              <w:ind w:left="4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  <w:p w14:paraId="76CD5339" w14:textId="77777777" w:rsidR="00C04B70" w:rsidRPr="00242353" w:rsidRDefault="00C04B70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3DFEB103" w14:textId="77777777" w:rsidR="00C04B70" w:rsidRPr="00242353" w:rsidRDefault="00242353" w:rsidP="00242353">
            <w:pPr>
              <w:autoSpaceDE w:val="0"/>
              <w:autoSpaceDN w:val="0"/>
              <w:adjustRightInd w:val="0"/>
              <w:jc w:val="center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  <w:r w:rsidRPr="00242353">
              <w:rPr>
                <w:rFonts w:cs="Calibri"/>
                <w:color w:val="000000"/>
                <w:sz w:val="20"/>
                <w:szCs w:val="20"/>
                <w:lang w:eastAsia="sk-SK"/>
              </w:rPr>
              <w:t>0,00</w:t>
            </w:r>
          </w:p>
        </w:tc>
      </w:tr>
      <w:tr w:rsidR="00C04B70" w14:paraId="608E4DFC" w14:textId="77777777" w:rsidTr="00C04B70">
        <w:tc>
          <w:tcPr>
            <w:tcW w:w="4313" w:type="dxa"/>
          </w:tcPr>
          <w:p w14:paraId="2AB42B00" w14:textId="77777777" w:rsidR="00C04B70" w:rsidRPr="00DD5E10" w:rsidRDefault="00C04B70" w:rsidP="00C04B70">
            <w:pPr>
              <w:spacing w:before="5"/>
              <w:ind w:left="40"/>
              <w:rPr>
                <w:rFonts w:eastAsia="Times New Roman"/>
                <w:sz w:val="17"/>
                <w:szCs w:val="17"/>
              </w:rPr>
            </w:pPr>
          </w:p>
        </w:tc>
        <w:tc>
          <w:tcPr>
            <w:tcW w:w="2126" w:type="dxa"/>
          </w:tcPr>
          <w:p w14:paraId="5CE264C2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3" w:type="dxa"/>
          </w:tcPr>
          <w:p w14:paraId="7440446F" w14:textId="77777777" w:rsidR="00C04B70" w:rsidRDefault="00C04B70" w:rsidP="00836EE0">
            <w:pPr>
              <w:autoSpaceDE w:val="0"/>
              <w:autoSpaceDN w:val="0"/>
              <w:adjustRightInd w:val="0"/>
              <w:rPr>
                <w:rFonts w:cs="Calibri"/>
                <w:color w:val="000000"/>
                <w:sz w:val="20"/>
                <w:szCs w:val="20"/>
                <w:lang w:eastAsia="sk-SK"/>
              </w:rPr>
            </w:pPr>
          </w:p>
        </w:tc>
      </w:tr>
    </w:tbl>
    <w:p w14:paraId="4E529988" w14:textId="77777777" w:rsidR="00B43073" w:rsidRDefault="00B43073" w:rsidP="00B43073">
      <w:pPr>
        <w:rPr>
          <w:b/>
          <w:sz w:val="24"/>
          <w:szCs w:val="24"/>
        </w:rPr>
      </w:pPr>
    </w:p>
    <w:p w14:paraId="51D8E034" w14:textId="77777777" w:rsidR="000F2424" w:rsidRPr="00B43073" w:rsidRDefault="000F2424" w:rsidP="00B43073">
      <w:pPr>
        <w:rPr>
          <w:b/>
          <w:sz w:val="24"/>
          <w:szCs w:val="24"/>
        </w:rPr>
      </w:pPr>
    </w:p>
    <w:p w14:paraId="081E1704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lastRenderedPageBreak/>
        <w:t xml:space="preserve">Článok </w:t>
      </w:r>
      <w:r>
        <w:rPr>
          <w:b/>
          <w:sz w:val="24"/>
          <w:szCs w:val="24"/>
        </w:rPr>
        <w:t>V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Informácie o iných aktívach a iných pasívach</w:t>
      </w:r>
    </w:p>
    <w:p w14:paraId="0565AC0E" w14:textId="77777777" w:rsidR="00242353" w:rsidRPr="00B735EC" w:rsidRDefault="00242353" w:rsidP="00242353">
      <w:pPr>
        <w:pStyle w:val="Zkladntext"/>
        <w:numPr>
          <w:ilvl w:val="0"/>
          <w:numId w:val="13"/>
        </w:numPr>
        <w:tabs>
          <w:tab w:val="left" w:pos="222"/>
        </w:tabs>
        <w:spacing w:before="180"/>
        <w:ind w:hanging="201"/>
        <w:rPr>
          <w:rFonts w:asciiTheme="minorHAnsi" w:hAnsiTheme="minorHAnsi" w:cs="Arial Narrow"/>
          <w:b/>
          <w:i/>
          <w:sz w:val="20"/>
          <w:szCs w:val="20"/>
        </w:rPr>
      </w:pPr>
      <w:r w:rsidRPr="00B735EC">
        <w:rPr>
          <w:rFonts w:asciiTheme="minorHAnsi" w:hAnsiTheme="minorHAnsi" w:cs="Arial Narrow"/>
          <w:b/>
          <w:i/>
          <w:sz w:val="20"/>
          <w:szCs w:val="20"/>
        </w:rPr>
        <w:t>Informácie o iných aktívach a pasívach – podmienený majetok a záväzky</w:t>
      </w:r>
    </w:p>
    <w:p w14:paraId="28864006" w14:textId="77777777" w:rsidR="00242353" w:rsidRPr="00B735EC" w:rsidRDefault="00242353" w:rsidP="00B735EC">
      <w:pPr>
        <w:pStyle w:val="Odsekzoznamu"/>
        <w:numPr>
          <w:ilvl w:val="1"/>
          <w:numId w:val="13"/>
        </w:numPr>
        <w:tabs>
          <w:tab w:val="left" w:pos="1134"/>
        </w:tabs>
        <w:ind w:firstLine="630"/>
        <w:rPr>
          <w:b/>
          <w:sz w:val="20"/>
          <w:szCs w:val="20"/>
        </w:rPr>
      </w:pPr>
      <w:r w:rsidRPr="00B735EC">
        <w:rPr>
          <w:b/>
          <w:sz w:val="20"/>
          <w:szCs w:val="20"/>
        </w:rPr>
        <w:t>Podmienený majetok</w:t>
      </w:r>
    </w:p>
    <w:p w14:paraId="4152DCBA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2EAAE67" w14:textId="77777777" w:rsidR="00242353" w:rsidRPr="00916F0D" w:rsidRDefault="00242353" w:rsidP="00B735EC">
      <w:pPr>
        <w:pStyle w:val="Zkladntext"/>
        <w:spacing w:line="235" w:lineRule="exact"/>
        <w:ind w:left="0" w:firstLine="851"/>
        <w:rPr>
          <w:rFonts w:asciiTheme="minorHAnsi" w:hAnsiTheme="minorHAnsi" w:cs="Arial Narrow"/>
          <w:b/>
          <w:sz w:val="20"/>
          <w:szCs w:val="20"/>
        </w:rPr>
      </w:pPr>
      <w:r w:rsidRPr="00916F0D">
        <w:rPr>
          <w:rFonts w:asciiTheme="minorHAnsi" w:hAnsiTheme="minorHAnsi" w:cs="Arial Narrow"/>
          <w:b/>
          <w:sz w:val="20"/>
          <w:szCs w:val="20"/>
        </w:rPr>
        <w:t xml:space="preserve">b) Podmienené záväzky </w:t>
      </w:r>
    </w:p>
    <w:p w14:paraId="20316F4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23879432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2. Ostatné finančné povinnosti</w:t>
      </w:r>
    </w:p>
    <w:p w14:paraId="234D16FC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5F778CB3" w14:textId="77777777" w:rsidR="00242353" w:rsidRPr="00B735EC" w:rsidRDefault="00242353" w:rsidP="00242353">
      <w:pPr>
        <w:ind w:left="19"/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3. Podsúvahové účty</w:t>
      </w:r>
    </w:p>
    <w:p w14:paraId="085D8FFD" w14:textId="77777777" w:rsidR="00242353" w:rsidRPr="00916F0D" w:rsidRDefault="00242353" w:rsidP="00242353">
      <w:pPr>
        <w:ind w:left="19"/>
        <w:rPr>
          <w:sz w:val="20"/>
          <w:szCs w:val="20"/>
        </w:rPr>
      </w:pPr>
      <w:r w:rsidRPr="00916F0D">
        <w:rPr>
          <w:sz w:val="20"/>
          <w:szCs w:val="20"/>
        </w:rPr>
        <w:t>Spoločnosť nemá pre tieto údaje náplň</w:t>
      </w:r>
    </w:p>
    <w:p w14:paraId="0869920A" w14:textId="77777777" w:rsidR="00242353" w:rsidRDefault="00242353" w:rsidP="00242353">
      <w:pPr>
        <w:ind w:left="19"/>
        <w:rPr>
          <w:sz w:val="20"/>
          <w:szCs w:val="20"/>
        </w:rPr>
      </w:pPr>
    </w:p>
    <w:p w14:paraId="551434CA" w14:textId="77777777" w:rsidR="00242353" w:rsidRDefault="00242353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Udalosti, ktoré nastali po dni, ku ktorému sa zostavuje účtovná závierka</w:t>
      </w:r>
    </w:p>
    <w:p w14:paraId="033A1B34" w14:textId="77777777" w:rsidR="00242353" w:rsidRDefault="00242353" w:rsidP="00242353">
      <w:pPr>
        <w:rPr>
          <w:sz w:val="20"/>
          <w:szCs w:val="20"/>
        </w:rPr>
      </w:pPr>
      <w:r w:rsidRPr="00242353">
        <w:rPr>
          <w:sz w:val="20"/>
          <w:szCs w:val="20"/>
        </w:rPr>
        <w:t xml:space="preserve">Nemáme žiadne vedomosti </w:t>
      </w:r>
      <w:r>
        <w:rPr>
          <w:sz w:val="20"/>
          <w:szCs w:val="20"/>
        </w:rPr>
        <w:t>o významných udalostiach</w:t>
      </w:r>
      <w:r w:rsidR="005A6BD0">
        <w:rPr>
          <w:sz w:val="20"/>
          <w:szCs w:val="20"/>
        </w:rPr>
        <w:t xml:space="preserve">, ktoré nastali po dni, ku ktorému sa zostavuje účtovná závierka a ktoré </w:t>
      </w:r>
      <w:r w:rsidR="00916F0D">
        <w:rPr>
          <w:sz w:val="20"/>
          <w:szCs w:val="20"/>
        </w:rPr>
        <w:t>by mali</w:t>
      </w:r>
      <w:r w:rsidR="005A6BD0">
        <w:rPr>
          <w:sz w:val="20"/>
          <w:szCs w:val="20"/>
        </w:rPr>
        <w:t xml:space="preserve"> finančný vplyv na ňu. </w:t>
      </w:r>
    </w:p>
    <w:p w14:paraId="673249FE" w14:textId="77777777" w:rsidR="005A6BD0" w:rsidRDefault="005A6BD0" w:rsidP="005A6BD0">
      <w:pPr>
        <w:jc w:val="center"/>
        <w:rPr>
          <w:b/>
          <w:sz w:val="24"/>
          <w:szCs w:val="24"/>
        </w:rPr>
      </w:pPr>
      <w:r w:rsidRPr="00B43073">
        <w:rPr>
          <w:b/>
          <w:sz w:val="24"/>
          <w:szCs w:val="24"/>
        </w:rPr>
        <w:t xml:space="preserve">Článok </w:t>
      </w:r>
      <w:r>
        <w:rPr>
          <w:b/>
          <w:sz w:val="24"/>
          <w:szCs w:val="24"/>
        </w:rPr>
        <w:t>VII</w:t>
      </w:r>
      <w:r w:rsidRPr="00B43073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Ostatné informácie</w:t>
      </w:r>
    </w:p>
    <w:p w14:paraId="0F4D86A5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práve poskytovať služby vo verejnom záujme</w:t>
      </w:r>
    </w:p>
    <w:p w14:paraId="2C332B9A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osobitnej kategórii priemyselnej výroby</w:t>
      </w:r>
    </w:p>
    <w:p w14:paraId="421C8D9C" w14:textId="77777777" w:rsidR="005A6BD0" w:rsidRPr="00B735EC" w:rsidRDefault="005A6BD0" w:rsidP="005A6BD0">
      <w:pPr>
        <w:pStyle w:val="Odsekzoznamu"/>
        <w:numPr>
          <w:ilvl w:val="0"/>
          <w:numId w:val="16"/>
        </w:numPr>
        <w:rPr>
          <w:b/>
          <w:i/>
          <w:sz w:val="20"/>
          <w:szCs w:val="20"/>
        </w:rPr>
      </w:pPr>
      <w:r w:rsidRPr="00B735EC">
        <w:rPr>
          <w:b/>
          <w:i/>
          <w:sz w:val="20"/>
          <w:szCs w:val="20"/>
        </w:rPr>
        <w:t>Informácie o finančných vzťahoch s orgánmi</w:t>
      </w:r>
      <w:r w:rsidRPr="00B735EC">
        <w:rPr>
          <w:b/>
          <w:i/>
          <w:spacing w:val="1"/>
          <w:sz w:val="20"/>
          <w:szCs w:val="20"/>
        </w:rPr>
        <w:t xml:space="preserve"> </w:t>
      </w:r>
      <w:r w:rsidRPr="00B735EC">
        <w:rPr>
          <w:b/>
          <w:i/>
          <w:sz w:val="20"/>
          <w:szCs w:val="20"/>
        </w:rPr>
        <w:t>verejnej moci</w:t>
      </w:r>
    </w:p>
    <w:p w14:paraId="5C716B44" w14:textId="77777777" w:rsidR="005A6BD0" w:rsidRPr="00916F0D" w:rsidRDefault="005A6BD0" w:rsidP="005A6BD0">
      <w:pPr>
        <w:rPr>
          <w:sz w:val="20"/>
          <w:szCs w:val="20"/>
        </w:rPr>
      </w:pPr>
      <w:r w:rsidRPr="00916F0D">
        <w:rPr>
          <w:sz w:val="20"/>
          <w:szCs w:val="20"/>
        </w:rPr>
        <w:t xml:space="preserve">Spoločnosť nemá pre údaje </w:t>
      </w:r>
      <w:r w:rsidR="00793904">
        <w:rPr>
          <w:sz w:val="20"/>
          <w:szCs w:val="20"/>
        </w:rPr>
        <w:t xml:space="preserve">v tomto článku </w:t>
      </w:r>
      <w:r w:rsidRPr="00916F0D">
        <w:rPr>
          <w:sz w:val="20"/>
          <w:szCs w:val="20"/>
        </w:rPr>
        <w:t>náplň</w:t>
      </w:r>
    </w:p>
    <w:p w14:paraId="062D087E" w14:textId="77777777" w:rsidR="005A6BD0" w:rsidRPr="00242353" w:rsidRDefault="005A6BD0" w:rsidP="00242353">
      <w:pPr>
        <w:rPr>
          <w:sz w:val="20"/>
          <w:szCs w:val="20"/>
        </w:rPr>
      </w:pPr>
    </w:p>
    <w:p w14:paraId="08AB75C3" w14:textId="77777777" w:rsidR="00242353" w:rsidRPr="00242353" w:rsidRDefault="00242353" w:rsidP="00242353">
      <w:pPr>
        <w:ind w:left="19"/>
        <w:rPr>
          <w:sz w:val="20"/>
          <w:szCs w:val="20"/>
        </w:rPr>
      </w:pPr>
    </w:p>
    <w:p w14:paraId="34D15EDB" w14:textId="77777777" w:rsidR="00242353" w:rsidRPr="00242353" w:rsidRDefault="00242353" w:rsidP="00242353">
      <w:pPr>
        <w:pStyle w:val="Odsekzoznamu"/>
        <w:ind w:left="221"/>
        <w:rPr>
          <w:sz w:val="20"/>
          <w:szCs w:val="20"/>
        </w:rPr>
      </w:pPr>
    </w:p>
    <w:p w14:paraId="5F30C70E" w14:textId="77777777" w:rsidR="00DF554E" w:rsidRPr="00DF554E" w:rsidRDefault="00DF554E" w:rsidP="00DF554E">
      <w:pPr>
        <w:spacing w:before="5"/>
        <w:ind w:left="360"/>
        <w:rPr>
          <w:rFonts w:eastAsia="Times New Roman"/>
          <w:sz w:val="20"/>
          <w:szCs w:val="20"/>
        </w:rPr>
      </w:pPr>
    </w:p>
    <w:p w14:paraId="6D515992" w14:textId="77777777" w:rsidR="00DF554E" w:rsidRPr="00DF554E" w:rsidRDefault="00DF554E" w:rsidP="00DF554E">
      <w:pPr>
        <w:spacing w:before="5"/>
        <w:rPr>
          <w:rFonts w:eastAsia="Times New Roman"/>
          <w:sz w:val="22"/>
          <w:szCs w:val="22"/>
        </w:rPr>
      </w:pPr>
    </w:p>
    <w:p w14:paraId="64E62F0C" w14:textId="77777777" w:rsidR="00DF554E" w:rsidRDefault="00DF554E" w:rsidP="00DF554E">
      <w:pPr>
        <w:pStyle w:val="Bezriadkovania"/>
      </w:pPr>
    </w:p>
    <w:sectPr w:rsidR="00DF554E" w:rsidSect="00C048B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C0BF" w14:textId="77777777" w:rsidR="00EE7F77" w:rsidRDefault="00EE7F77" w:rsidP="00DA71E1">
      <w:pPr>
        <w:spacing w:after="0" w:line="240" w:lineRule="auto"/>
      </w:pPr>
      <w:r>
        <w:separator/>
      </w:r>
    </w:p>
  </w:endnote>
  <w:endnote w:type="continuationSeparator" w:id="0">
    <w:p w14:paraId="4D744216" w14:textId="77777777" w:rsidR="00EE7F77" w:rsidRDefault="00EE7F77" w:rsidP="00DA7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FCE72" w14:textId="77777777" w:rsidR="00EE7F77" w:rsidRDefault="00EE7F77" w:rsidP="00DA71E1">
      <w:pPr>
        <w:spacing w:after="0" w:line="240" w:lineRule="auto"/>
      </w:pPr>
      <w:r>
        <w:separator/>
      </w:r>
    </w:p>
  </w:footnote>
  <w:footnote w:type="continuationSeparator" w:id="0">
    <w:p w14:paraId="32BD8A0B" w14:textId="77777777" w:rsidR="00EE7F77" w:rsidRDefault="00EE7F77" w:rsidP="00DA7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10828" w14:textId="65CF485B" w:rsidR="00DA7D09" w:rsidRDefault="00DA7D09">
    <w:pPr>
      <w:pStyle w:val="Hlavika"/>
    </w:pPr>
    <w:r>
      <w:t>Poznámky Úč. PODV 3 - 01</w:t>
    </w:r>
    <w:r>
      <w:ptab w:relativeTo="margin" w:alignment="center" w:leader="none"/>
    </w:r>
    <w:r>
      <w:ptab w:relativeTo="margin" w:alignment="right" w:leader="none"/>
    </w:r>
    <w:r w:rsidR="000879C8">
      <w:t xml:space="preserve">DIČ </w:t>
    </w:r>
    <w:r w:rsidR="00C00D5B">
      <w:t>2120617092</w:t>
    </w:r>
  </w:p>
  <w:p w14:paraId="62E2AFCF" w14:textId="40471CC8" w:rsidR="00DA7D09" w:rsidRDefault="00DA7D09">
    <w:pPr>
      <w:pStyle w:val="Hlavika"/>
    </w:pPr>
    <w:r>
      <w:t xml:space="preserve">     </w:t>
    </w:r>
    <w:r>
      <w:tab/>
      <w:t xml:space="preserve">                                                                                                                                         </w:t>
    </w:r>
    <w:r w:rsidR="000879C8">
      <w:t xml:space="preserve">                    IČO </w:t>
    </w:r>
    <w:r w:rsidR="00C00D5B">
      <w:t>51181436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42E63"/>
    <w:multiLevelType w:val="hybridMultilevel"/>
    <w:tmpl w:val="CB32BECA"/>
    <w:lvl w:ilvl="0" w:tplc="9FBA14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E0D26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1952C1"/>
    <w:multiLevelType w:val="hybridMultilevel"/>
    <w:tmpl w:val="19B82858"/>
    <w:lvl w:ilvl="0" w:tplc="203AA092">
      <w:start w:val="1"/>
      <w:numFmt w:val="decimal"/>
      <w:lvlText w:val="%1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1" w:tplc="9910A016">
      <w:start w:val="1"/>
      <w:numFmt w:val="lowerLetter"/>
      <w:lvlText w:val="%2)"/>
      <w:lvlJc w:val="left"/>
      <w:pPr>
        <w:ind w:left="221" w:hanging="202"/>
      </w:pPr>
      <w:rPr>
        <w:rFonts w:ascii="Arial Narrow" w:eastAsia="Arial Narrow" w:hAnsi="Arial Narrow" w:hint="default"/>
        <w:sz w:val="21"/>
        <w:szCs w:val="21"/>
      </w:rPr>
    </w:lvl>
    <w:lvl w:ilvl="2" w:tplc="0A8E3A82">
      <w:start w:val="1"/>
      <w:numFmt w:val="bullet"/>
      <w:lvlText w:val="•"/>
      <w:lvlJc w:val="left"/>
      <w:pPr>
        <w:ind w:left="881" w:hanging="202"/>
      </w:pPr>
      <w:rPr>
        <w:rFonts w:hint="default"/>
      </w:rPr>
    </w:lvl>
    <w:lvl w:ilvl="3" w:tplc="DE422CA2">
      <w:start w:val="1"/>
      <w:numFmt w:val="bullet"/>
      <w:lvlText w:val="•"/>
      <w:lvlJc w:val="left"/>
      <w:pPr>
        <w:ind w:left="1540" w:hanging="202"/>
      </w:pPr>
      <w:rPr>
        <w:rFonts w:hint="default"/>
      </w:rPr>
    </w:lvl>
    <w:lvl w:ilvl="4" w:tplc="C8BA3976">
      <w:start w:val="1"/>
      <w:numFmt w:val="bullet"/>
      <w:lvlText w:val="•"/>
      <w:lvlJc w:val="left"/>
      <w:pPr>
        <w:ind w:left="2199" w:hanging="202"/>
      </w:pPr>
      <w:rPr>
        <w:rFonts w:hint="default"/>
      </w:rPr>
    </w:lvl>
    <w:lvl w:ilvl="5" w:tplc="CEE4B59E">
      <w:start w:val="1"/>
      <w:numFmt w:val="bullet"/>
      <w:lvlText w:val="•"/>
      <w:lvlJc w:val="left"/>
      <w:pPr>
        <w:ind w:left="2859" w:hanging="202"/>
      </w:pPr>
      <w:rPr>
        <w:rFonts w:hint="default"/>
      </w:rPr>
    </w:lvl>
    <w:lvl w:ilvl="6" w:tplc="20D4BDB6">
      <w:start w:val="1"/>
      <w:numFmt w:val="bullet"/>
      <w:lvlText w:val="•"/>
      <w:lvlJc w:val="left"/>
      <w:pPr>
        <w:ind w:left="3518" w:hanging="202"/>
      </w:pPr>
      <w:rPr>
        <w:rFonts w:hint="default"/>
      </w:rPr>
    </w:lvl>
    <w:lvl w:ilvl="7" w:tplc="660E8912">
      <w:start w:val="1"/>
      <w:numFmt w:val="bullet"/>
      <w:lvlText w:val="•"/>
      <w:lvlJc w:val="left"/>
      <w:pPr>
        <w:ind w:left="4177" w:hanging="202"/>
      </w:pPr>
      <w:rPr>
        <w:rFonts w:hint="default"/>
      </w:rPr>
    </w:lvl>
    <w:lvl w:ilvl="8" w:tplc="EE1E810C">
      <w:start w:val="1"/>
      <w:numFmt w:val="bullet"/>
      <w:lvlText w:val="•"/>
      <w:lvlJc w:val="left"/>
      <w:pPr>
        <w:ind w:left="4837" w:hanging="202"/>
      </w:pPr>
      <w:rPr>
        <w:rFonts w:hint="default"/>
      </w:rPr>
    </w:lvl>
  </w:abstractNum>
  <w:abstractNum w:abstractNumId="3" w15:restartNumberingAfterBreak="0">
    <w:nsid w:val="13F43DFC"/>
    <w:multiLevelType w:val="hybridMultilevel"/>
    <w:tmpl w:val="C3C4EF14"/>
    <w:lvl w:ilvl="0" w:tplc="738EA5CE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B54652B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FC71E4"/>
    <w:multiLevelType w:val="hybridMultilevel"/>
    <w:tmpl w:val="7DFCCBD0"/>
    <w:lvl w:ilvl="0" w:tplc="D9FC51A4">
      <w:start w:val="1"/>
      <w:numFmt w:val="decimal"/>
      <w:lvlText w:val="%1."/>
      <w:lvlJc w:val="left"/>
      <w:pPr>
        <w:ind w:left="720" w:hanging="360"/>
      </w:pPr>
      <w:rPr>
        <w:rFonts w:hint="default"/>
        <w:sz w:val="2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616AC5"/>
    <w:multiLevelType w:val="hybridMultilevel"/>
    <w:tmpl w:val="16F04F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D7CEA"/>
    <w:multiLevelType w:val="hybridMultilevel"/>
    <w:tmpl w:val="E13C742C"/>
    <w:lvl w:ilvl="0" w:tplc="15E2BD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4F3013"/>
    <w:multiLevelType w:val="hybridMultilevel"/>
    <w:tmpl w:val="FDCC02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F77FC"/>
    <w:multiLevelType w:val="hybridMultilevel"/>
    <w:tmpl w:val="BCEC3E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9456C"/>
    <w:multiLevelType w:val="hybridMultilevel"/>
    <w:tmpl w:val="E8A6E7C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D7A4E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53F94CB0"/>
    <w:multiLevelType w:val="hybridMultilevel"/>
    <w:tmpl w:val="207EDD28"/>
    <w:lvl w:ilvl="0" w:tplc="2F4AB4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17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9B313A"/>
    <w:multiLevelType w:val="hybridMultilevel"/>
    <w:tmpl w:val="9A2031B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DE6279"/>
    <w:multiLevelType w:val="hybridMultilevel"/>
    <w:tmpl w:val="0F14AE50"/>
    <w:lvl w:ilvl="0" w:tplc="E3D29A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582650"/>
    <w:multiLevelType w:val="hybridMultilevel"/>
    <w:tmpl w:val="2144924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E516C3"/>
    <w:multiLevelType w:val="hybridMultilevel"/>
    <w:tmpl w:val="85F483E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A714B0"/>
    <w:multiLevelType w:val="hybridMultilevel"/>
    <w:tmpl w:val="D26C38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06D1F"/>
    <w:multiLevelType w:val="hybridMultilevel"/>
    <w:tmpl w:val="2C4A80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05BA7"/>
    <w:multiLevelType w:val="hybridMultilevel"/>
    <w:tmpl w:val="49E43CE4"/>
    <w:lvl w:ilvl="0" w:tplc="041B0017">
      <w:start w:val="1"/>
      <w:numFmt w:val="lowerLetter"/>
      <w:lvlText w:val="%1)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"/>
  </w:num>
  <w:num w:numId="2">
    <w:abstractNumId w:val="16"/>
  </w:num>
  <w:num w:numId="3">
    <w:abstractNumId w:val="17"/>
  </w:num>
  <w:num w:numId="4">
    <w:abstractNumId w:val="8"/>
  </w:num>
  <w:num w:numId="5">
    <w:abstractNumId w:val="10"/>
  </w:num>
  <w:num w:numId="6">
    <w:abstractNumId w:val="18"/>
  </w:num>
  <w:num w:numId="7">
    <w:abstractNumId w:val="12"/>
  </w:num>
  <w:num w:numId="8">
    <w:abstractNumId w:val="13"/>
  </w:num>
  <w:num w:numId="9">
    <w:abstractNumId w:val="9"/>
  </w:num>
  <w:num w:numId="10">
    <w:abstractNumId w:val="19"/>
  </w:num>
  <w:num w:numId="11">
    <w:abstractNumId w:val="3"/>
  </w:num>
  <w:num w:numId="12">
    <w:abstractNumId w:val="7"/>
  </w:num>
  <w:num w:numId="13">
    <w:abstractNumId w:val="2"/>
  </w:num>
  <w:num w:numId="14">
    <w:abstractNumId w:val="0"/>
  </w:num>
  <w:num w:numId="15">
    <w:abstractNumId w:val="14"/>
  </w:num>
  <w:num w:numId="16">
    <w:abstractNumId w:val="5"/>
  </w:num>
  <w:num w:numId="17">
    <w:abstractNumId w:val="6"/>
  </w:num>
  <w:num w:numId="18">
    <w:abstractNumId w:val="1"/>
  </w:num>
  <w:num w:numId="19">
    <w:abstractNumId w:val="1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1E1"/>
    <w:rsid w:val="000247E9"/>
    <w:rsid w:val="000879C8"/>
    <w:rsid w:val="000A0396"/>
    <w:rsid w:val="000E7606"/>
    <w:rsid w:val="000F2424"/>
    <w:rsid w:val="00154451"/>
    <w:rsid w:val="00194396"/>
    <w:rsid w:val="001A01D8"/>
    <w:rsid w:val="00242353"/>
    <w:rsid w:val="00267A43"/>
    <w:rsid w:val="002737EC"/>
    <w:rsid w:val="003636F2"/>
    <w:rsid w:val="00370E00"/>
    <w:rsid w:val="00374332"/>
    <w:rsid w:val="003D46E7"/>
    <w:rsid w:val="003E5DF0"/>
    <w:rsid w:val="00414540"/>
    <w:rsid w:val="004F06A8"/>
    <w:rsid w:val="005070E6"/>
    <w:rsid w:val="005A6BD0"/>
    <w:rsid w:val="005D6C11"/>
    <w:rsid w:val="005E1751"/>
    <w:rsid w:val="005E4F13"/>
    <w:rsid w:val="006522AA"/>
    <w:rsid w:val="006654C9"/>
    <w:rsid w:val="006F395B"/>
    <w:rsid w:val="0077401B"/>
    <w:rsid w:val="00793904"/>
    <w:rsid w:val="007A0426"/>
    <w:rsid w:val="00823748"/>
    <w:rsid w:val="008240D9"/>
    <w:rsid w:val="00836EE0"/>
    <w:rsid w:val="00846D0B"/>
    <w:rsid w:val="00871A97"/>
    <w:rsid w:val="008D3AF6"/>
    <w:rsid w:val="008E5347"/>
    <w:rsid w:val="008E54A5"/>
    <w:rsid w:val="008F2BF4"/>
    <w:rsid w:val="00903E44"/>
    <w:rsid w:val="009145C3"/>
    <w:rsid w:val="00916172"/>
    <w:rsid w:val="00916F0D"/>
    <w:rsid w:val="009226FA"/>
    <w:rsid w:val="009551B1"/>
    <w:rsid w:val="009A7006"/>
    <w:rsid w:val="00A06CD9"/>
    <w:rsid w:val="00A22359"/>
    <w:rsid w:val="00AB2391"/>
    <w:rsid w:val="00AC6C6D"/>
    <w:rsid w:val="00B43073"/>
    <w:rsid w:val="00B735EC"/>
    <w:rsid w:val="00B75A42"/>
    <w:rsid w:val="00B92E88"/>
    <w:rsid w:val="00C00D5B"/>
    <w:rsid w:val="00C048BF"/>
    <w:rsid w:val="00C04B70"/>
    <w:rsid w:val="00C63937"/>
    <w:rsid w:val="00CB3A2D"/>
    <w:rsid w:val="00D23D35"/>
    <w:rsid w:val="00D53465"/>
    <w:rsid w:val="00D77CAC"/>
    <w:rsid w:val="00DA71E1"/>
    <w:rsid w:val="00DA7D09"/>
    <w:rsid w:val="00DC04E7"/>
    <w:rsid w:val="00DF554E"/>
    <w:rsid w:val="00E54BC9"/>
    <w:rsid w:val="00EA26B3"/>
    <w:rsid w:val="00ED3CE2"/>
    <w:rsid w:val="00EE7F77"/>
    <w:rsid w:val="00F24D1C"/>
    <w:rsid w:val="00FB3404"/>
    <w:rsid w:val="00FC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FA8B6"/>
  <w15:docId w15:val="{9F3DFA3C-B26F-4937-909F-771B1CC12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71E1"/>
  </w:style>
  <w:style w:type="paragraph" w:styleId="Nadpis1">
    <w:name w:val="heading 1"/>
    <w:basedOn w:val="Normlny"/>
    <w:next w:val="Normlny"/>
    <w:link w:val="Nadpis1Char"/>
    <w:uiPriority w:val="9"/>
    <w:qFormat/>
    <w:rsid w:val="00DA71E1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DA71E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A71E1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A71E1"/>
  </w:style>
  <w:style w:type="paragraph" w:styleId="Pta">
    <w:name w:val="footer"/>
    <w:basedOn w:val="Normlny"/>
    <w:link w:val="PtaChar"/>
    <w:uiPriority w:val="99"/>
    <w:unhideWhenUsed/>
    <w:rsid w:val="00DA7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A71E1"/>
  </w:style>
  <w:style w:type="character" w:customStyle="1" w:styleId="Nadpis1Char">
    <w:name w:val="Nadpis 1 Char"/>
    <w:basedOn w:val="Predvolenpsmoodseku"/>
    <w:link w:val="Nadpis1"/>
    <w:uiPriority w:val="9"/>
    <w:rsid w:val="00DA71E1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DA71E1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A71E1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A71E1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A71E1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A71E1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DA71E1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ov">
    <w:name w:val="Title"/>
    <w:basedOn w:val="Normlny"/>
    <w:next w:val="Normlny"/>
    <w:link w:val="NzovChar"/>
    <w:uiPriority w:val="10"/>
    <w:qFormat/>
    <w:rsid w:val="00DA71E1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NzovChar">
    <w:name w:val="Názov Char"/>
    <w:basedOn w:val="Predvolenpsmoodseku"/>
    <w:link w:val="Nzov"/>
    <w:uiPriority w:val="10"/>
    <w:rsid w:val="00DA71E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A71E1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A71E1"/>
    <w:rPr>
      <w:caps/>
      <w:color w:val="404040" w:themeColor="text1" w:themeTint="BF"/>
      <w:spacing w:val="20"/>
      <w:sz w:val="28"/>
      <w:szCs w:val="28"/>
    </w:rPr>
  </w:style>
  <w:style w:type="character" w:styleId="Vrazn">
    <w:name w:val="Strong"/>
    <w:basedOn w:val="Predvolenpsmoodseku"/>
    <w:uiPriority w:val="22"/>
    <w:qFormat/>
    <w:rsid w:val="00DA71E1"/>
    <w:rPr>
      <w:b/>
      <w:bCs/>
    </w:rPr>
  </w:style>
  <w:style w:type="character" w:styleId="Zvraznenie">
    <w:name w:val="Emphasis"/>
    <w:basedOn w:val="Predvolenpsmoodseku"/>
    <w:uiPriority w:val="20"/>
    <w:qFormat/>
    <w:rsid w:val="00DA71E1"/>
    <w:rPr>
      <w:i/>
      <w:iCs/>
      <w:color w:val="000000" w:themeColor="text1"/>
    </w:rPr>
  </w:style>
  <w:style w:type="paragraph" w:styleId="Bezriadkovania">
    <w:name w:val="No Spacing"/>
    <w:uiPriority w:val="1"/>
    <w:qFormat/>
    <w:rsid w:val="00DA71E1"/>
    <w:pPr>
      <w:spacing w:after="0" w:line="240" w:lineRule="auto"/>
    </w:pPr>
  </w:style>
  <w:style w:type="paragraph" w:styleId="Citcia">
    <w:name w:val="Quote"/>
    <w:basedOn w:val="Normlny"/>
    <w:next w:val="Normlny"/>
    <w:link w:val="CitciaChar"/>
    <w:uiPriority w:val="29"/>
    <w:qFormat/>
    <w:rsid w:val="00DA71E1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ciaChar">
    <w:name w:val="Citácia Char"/>
    <w:basedOn w:val="Predvolenpsmoodseku"/>
    <w:link w:val="Citcia"/>
    <w:uiPriority w:val="29"/>
    <w:rsid w:val="00DA71E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A71E1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A71E1"/>
    <w:rPr>
      <w:rFonts w:asciiTheme="majorHAnsi" w:eastAsiaTheme="majorEastAsia" w:hAnsiTheme="majorHAnsi" w:cstheme="majorBidi"/>
      <w:sz w:val="24"/>
      <w:szCs w:val="24"/>
    </w:rPr>
  </w:style>
  <w:style w:type="character" w:styleId="Jemnzvraznenie">
    <w:name w:val="Subtle Emphasis"/>
    <w:basedOn w:val="Predvolenpsmoodseku"/>
    <w:uiPriority w:val="19"/>
    <w:qFormat/>
    <w:rsid w:val="00DA71E1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DA71E1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Jemnodkaz">
    <w:name w:val="Subtle Reference"/>
    <w:basedOn w:val="Predvolenpsmoodseku"/>
    <w:uiPriority w:val="31"/>
    <w:qFormat/>
    <w:rsid w:val="00DA71E1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Zvraznenodkaz">
    <w:name w:val="Intense Reference"/>
    <w:basedOn w:val="Predvolenpsmoodseku"/>
    <w:uiPriority w:val="32"/>
    <w:qFormat/>
    <w:rsid w:val="00DA71E1"/>
    <w:rPr>
      <w:b/>
      <w:bCs/>
      <w:caps w:val="0"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DA71E1"/>
    <w:rPr>
      <w:b/>
      <w:bCs/>
      <w:caps w:val="0"/>
      <w:smallCaps/>
      <w:spacing w:val="0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A71E1"/>
    <w:pPr>
      <w:outlineLvl w:val="9"/>
    </w:pPr>
  </w:style>
  <w:style w:type="paragraph" w:customStyle="1" w:styleId="Default">
    <w:name w:val="Default"/>
    <w:rsid w:val="00DF55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DF554E"/>
    <w:pPr>
      <w:ind w:left="720"/>
      <w:contextualSpacing/>
    </w:pPr>
  </w:style>
  <w:style w:type="table" w:styleId="Mriekatabuky">
    <w:name w:val="Table Grid"/>
    <w:basedOn w:val="Normlnatabuka"/>
    <w:uiPriority w:val="39"/>
    <w:rsid w:val="00DF5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Predvolenpsmoodseku"/>
    <w:rsid w:val="004F06A8"/>
  </w:style>
  <w:style w:type="paragraph" w:styleId="Zkladntext">
    <w:name w:val="Body Text"/>
    <w:basedOn w:val="Normlny"/>
    <w:link w:val="ZkladntextChar"/>
    <w:uiPriority w:val="1"/>
    <w:qFormat/>
    <w:rsid w:val="00C04B70"/>
    <w:pPr>
      <w:widowControl w:val="0"/>
      <w:spacing w:after="0" w:line="240" w:lineRule="auto"/>
      <w:ind w:left="20"/>
    </w:pPr>
    <w:rPr>
      <w:rFonts w:ascii="Arial Narrow" w:eastAsia="Arial Narrow" w:hAnsi="Arial Narrow" w:cs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C04B70"/>
    <w:rPr>
      <w:rFonts w:ascii="Arial Narrow" w:eastAsia="Arial Narrow" w:hAnsi="Arial Narrow" w:cs="Times New Roman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A7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A7006"/>
    <w:rPr>
      <w:rFonts w:ascii="Segoe UI" w:hAnsi="Segoe UI" w:cs="Segoe UI"/>
      <w:sz w:val="18"/>
      <w:szCs w:val="18"/>
    </w:rPr>
  </w:style>
  <w:style w:type="character" w:customStyle="1" w:styleId="ra">
    <w:name w:val="ra"/>
    <w:basedOn w:val="Predvolenpsmoodseku"/>
    <w:rsid w:val="00836EE0"/>
  </w:style>
  <w:style w:type="character" w:customStyle="1" w:styleId="tl">
    <w:name w:val="tl"/>
    <w:basedOn w:val="Predvolenpsmoodseku"/>
    <w:rsid w:val="00836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3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1676-3BEF-4C3C-976D-EC68525B5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842</Words>
  <Characters>4802</Characters>
  <Application>Microsoft Office Word</Application>
  <DocSecurity>0</DocSecurity>
  <Lines>40</Lines>
  <Paragraphs>11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BTS</Company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BTE</dc:creator>
  <cp:lastModifiedBy>Slavomira Turiova</cp:lastModifiedBy>
  <cp:revision>12</cp:revision>
  <cp:lastPrinted>2017-06-28T18:56:00Z</cp:lastPrinted>
  <dcterms:created xsi:type="dcterms:W3CDTF">2021-12-05T11:36:00Z</dcterms:created>
  <dcterms:modified xsi:type="dcterms:W3CDTF">2021-12-05T11:44:00Z</dcterms:modified>
</cp:coreProperties>
</file>