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F19" w:rsidRDefault="007F6F19" w:rsidP="007F6F19">
      <w:pPr>
        <w:spacing w:after="0" w:line="240" w:lineRule="auto"/>
        <w:jc w:val="center"/>
        <w:rPr>
          <w:rFonts w:eastAsia="Times New Roman"/>
          <w:b/>
          <w:sz w:val="28"/>
          <w:szCs w:val="28"/>
          <w:u w:val="single"/>
          <w:lang w:eastAsia="sk-SK"/>
        </w:rPr>
      </w:pPr>
      <w:r>
        <w:rPr>
          <w:rFonts w:eastAsia="Times New Roman"/>
          <w:b/>
          <w:sz w:val="28"/>
          <w:szCs w:val="28"/>
          <w:u w:val="single"/>
          <w:lang w:eastAsia="sk-SK"/>
        </w:rPr>
        <w:t xml:space="preserve">Poznámky konsolidovanej účtovnej závierky obce </w:t>
      </w:r>
      <w:proofErr w:type="spellStart"/>
      <w:r>
        <w:rPr>
          <w:rFonts w:eastAsia="Times New Roman"/>
          <w:b/>
          <w:sz w:val="28"/>
          <w:szCs w:val="28"/>
          <w:u w:val="single"/>
          <w:lang w:eastAsia="sk-SK"/>
        </w:rPr>
        <w:t>Belá-Dulice</w:t>
      </w:r>
      <w:proofErr w:type="spellEnd"/>
    </w:p>
    <w:p w:rsidR="007F6F19" w:rsidRDefault="007F6F19" w:rsidP="007F6F19">
      <w:pPr>
        <w:spacing w:after="0" w:line="240" w:lineRule="auto"/>
        <w:jc w:val="center"/>
        <w:rPr>
          <w:rFonts w:eastAsia="Times New Roman"/>
          <w:sz w:val="28"/>
          <w:szCs w:val="28"/>
          <w:u w:val="single"/>
          <w:lang w:eastAsia="sk-SK"/>
        </w:rPr>
      </w:pPr>
      <w:r>
        <w:rPr>
          <w:rFonts w:eastAsia="Times New Roman"/>
          <w:b/>
          <w:sz w:val="28"/>
          <w:szCs w:val="28"/>
          <w:u w:val="single"/>
          <w:lang w:eastAsia="sk-SK"/>
        </w:rPr>
        <w:t xml:space="preserve">zostavenej k 31. decembru </w:t>
      </w:r>
      <w:r>
        <w:rPr>
          <w:rFonts w:eastAsia="Times New Roman"/>
          <w:b/>
          <w:iCs/>
          <w:sz w:val="28"/>
          <w:szCs w:val="28"/>
          <w:u w:val="single"/>
          <w:lang w:eastAsia="sk-SK"/>
        </w:rPr>
        <w:t>20</w:t>
      </w:r>
      <w:r w:rsidR="005659EA">
        <w:rPr>
          <w:rFonts w:eastAsia="Times New Roman"/>
          <w:b/>
          <w:iCs/>
          <w:sz w:val="28"/>
          <w:szCs w:val="28"/>
          <w:u w:val="single"/>
          <w:lang w:eastAsia="sk-SK"/>
        </w:rPr>
        <w:t>20</w:t>
      </w:r>
      <w:r>
        <w:rPr>
          <w:rFonts w:eastAsia="Times New Roman"/>
          <w:b/>
          <w:iCs/>
          <w:sz w:val="28"/>
          <w:szCs w:val="28"/>
          <w:u w:val="single"/>
          <w:lang w:eastAsia="sk-SK"/>
        </w:rPr>
        <w:t xml:space="preserve"> </w:t>
      </w: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b/>
          <w:sz w:val="24"/>
          <w:szCs w:val="24"/>
          <w:lang w:eastAsia="sk-SK"/>
        </w:rPr>
      </w:pPr>
      <w:r>
        <w:rPr>
          <w:rFonts w:eastAsia="Times New Roman"/>
          <w:b/>
          <w:sz w:val="24"/>
          <w:szCs w:val="24"/>
          <w:lang w:eastAsia="sk-SK"/>
        </w:rPr>
        <w:t>Poznámky k 31.12.20</w:t>
      </w:r>
      <w:r w:rsidR="005659EA">
        <w:rPr>
          <w:rFonts w:eastAsia="Times New Roman"/>
          <w:b/>
          <w:sz w:val="24"/>
          <w:szCs w:val="24"/>
          <w:lang w:eastAsia="sk-SK"/>
        </w:rPr>
        <w:t>20</w:t>
      </w:r>
      <w:r>
        <w:rPr>
          <w:rFonts w:eastAsia="Times New Roman"/>
          <w:b/>
          <w:sz w:val="24"/>
          <w:szCs w:val="24"/>
          <w:lang w:eastAsia="sk-SK"/>
        </w:rPr>
        <w:t xml:space="preserve"> –textová časť</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tabs>
          <w:tab w:val="left" w:pos="708"/>
        </w:tabs>
        <w:spacing w:before="480" w:after="0" w:line="240" w:lineRule="auto"/>
        <w:outlineLvl w:val="0"/>
        <w:rPr>
          <w:rFonts w:asciiTheme="majorHAnsi" w:eastAsiaTheme="majorEastAsia" w:hAnsiTheme="majorHAnsi" w:cstheme="majorBidi"/>
          <w:b/>
          <w:bCs/>
          <w:color w:val="365F91" w:themeColor="accent1" w:themeShade="BF"/>
          <w:lang w:eastAsia="sk-SK"/>
        </w:rPr>
      </w:pPr>
      <w:r>
        <w:rPr>
          <w:rFonts w:asciiTheme="majorHAnsi" w:eastAsiaTheme="majorEastAsia" w:hAnsiTheme="majorHAnsi" w:cstheme="majorBidi"/>
          <w:b/>
          <w:bCs/>
          <w:color w:val="365F91" w:themeColor="accent1" w:themeShade="BF"/>
          <w:lang w:eastAsia="sk-SK"/>
        </w:rPr>
        <w:tab/>
        <w:t>I.      VŠEOBECNÉ ÚDAJE</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Identifikačné údaje konsolidujúcej  účtovnej jednotky</w:t>
      </w:r>
    </w:p>
    <w:p w:rsidR="007F6F19" w:rsidRDefault="007F6F19" w:rsidP="007F6F19">
      <w:pPr>
        <w:spacing w:after="0" w:line="240" w:lineRule="auto"/>
        <w:ind w:left="448" w:right="-79"/>
        <w:jc w:val="both"/>
        <w:rPr>
          <w:rFonts w:eastAsia="Times New Roman"/>
          <w:i/>
          <w:sz w:val="20"/>
          <w:szCs w:val="24"/>
          <w:u w:val="single"/>
          <w:lang w:eastAsia="sk-SK"/>
        </w:rPr>
      </w:pPr>
      <w:r>
        <w:rPr>
          <w:rFonts w:eastAsia="Times New Roman"/>
          <w:i/>
          <w:sz w:val="20"/>
          <w:szCs w:val="24"/>
          <w:u w:val="single"/>
          <w:lang w:eastAsia="sk-SK"/>
        </w:rPr>
        <w:t>Identifikačné údaje konsolidovaných účtovných jednotiek</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Obec má v zriaďovateľskej pôsobnosti ..ZŠ </w:t>
      </w:r>
      <w:proofErr w:type="spellStart"/>
      <w:r>
        <w:rPr>
          <w:rFonts w:eastAsia="Times New Roman"/>
          <w:sz w:val="20"/>
          <w:szCs w:val="24"/>
          <w:lang w:eastAsia="sk-SK"/>
        </w:rPr>
        <w:t>Belá-Dulice</w:t>
      </w:r>
      <w:proofErr w:type="spellEnd"/>
      <w:r>
        <w:rPr>
          <w:rFonts w:eastAsia="Times New Roman"/>
          <w:sz w:val="20"/>
          <w:szCs w:val="24"/>
          <w:lang w:eastAsia="sk-SK"/>
        </w:rPr>
        <w:t xml:space="preserve">...... V konsolidovanom celku obce sú 2 účtovné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Konsolidovaný celok Obce sa v roku 20</w:t>
      </w:r>
      <w:r w:rsidR="005659EA">
        <w:rPr>
          <w:rFonts w:eastAsia="Times New Roman"/>
          <w:sz w:val="20"/>
          <w:szCs w:val="24"/>
          <w:lang w:eastAsia="sk-SK"/>
        </w:rPr>
        <w:t>20</w:t>
      </w:r>
      <w:r>
        <w:rPr>
          <w:rFonts w:eastAsia="Times New Roman"/>
          <w:sz w:val="20"/>
          <w:szCs w:val="24"/>
          <w:lang w:eastAsia="sk-SK"/>
        </w:rPr>
        <w:t xml:space="preserve"> oproti minulým účtovným obdobiam nezmenil.</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Prehľad o účtovných jednotkách konsolidovaného celku je uvedený v prílohe,  v tabuľkovej časti </w:t>
      </w:r>
      <w:r>
        <w:rPr>
          <w:rFonts w:eastAsia="Times New Roman"/>
          <w:i/>
          <w:sz w:val="20"/>
          <w:szCs w:val="24"/>
          <w:lang w:eastAsia="sk-SK"/>
        </w:rPr>
        <w:t>Údaje o konsolidovanom celku</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tbl>
      <w:tblPr>
        <w:tblW w:w="15570" w:type="dxa"/>
        <w:tblCellMar>
          <w:left w:w="0" w:type="dxa"/>
          <w:right w:w="0" w:type="dxa"/>
        </w:tblCellMar>
        <w:tblLook w:val="04A0"/>
      </w:tblPr>
      <w:tblGrid>
        <w:gridCol w:w="15570"/>
      </w:tblGrid>
      <w:tr w:rsidR="003312E7" w:rsidRPr="003312E7" w:rsidTr="003312E7">
        <w:tc>
          <w:tcPr>
            <w:tcW w:w="0" w:type="auto"/>
            <w:vAlign w:val="center"/>
            <w:hideMark/>
          </w:tcPr>
          <w:p w:rsidR="003312E7" w:rsidRPr="003312E7" w:rsidRDefault="003312E7" w:rsidP="003312E7">
            <w:pPr>
              <w:spacing w:after="0" w:line="300" w:lineRule="atLeast"/>
              <w:rPr>
                <w:rFonts w:ascii="Arial" w:eastAsia="Times New Roman" w:hAnsi="Arial" w:cs="Arial"/>
                <w:color w:val="555555"/>
                <w:sz w:val="18"/>
                <w:szCs w:val="18"/>
                <w:lang w:eastAsia="sk-SK"/>
              </w:rPr>
            </w:pPr>
          </w:p>
        </w:tc>
      </w:tr>
      <w:tr w:rsidR="003312E7" w:rsidRPr="003312E7" w:rsidTr="003312E7">
        <w:tc>
          <w:tcPr>
            <w:tcW w:w="0" w:type="auto"/>
            <w:vAlign w:val="center"/>
            <w:hideMark/>
          </w:tcPr>
          <w:p w:rsidR="003312E7" w:rsidRPr="003312E7" w:rsidRDefault="003312E7" w:rsidP="003312E7">
            <w:pPr>
              <w:spacing w:after="0" w:line="300" w:lineRule="atLeast"/>
              <w:rPr>
                <w:rFonts w:ascii="Arial" w:eastAsia="Times New Roman" w:hAnsi="Arial" w:cs="Arial"/>
                <w:color w:val="555555"/>
                <w:sz w:val="18"/>
                <w:szCs w:val="18"/>
                <w:lang w:eastAsia="sk-SK"/>
              </w:rPr>
            </w:pPr>
          </w:p>
        </w:tc>
      </w:tr>
    </w:tbl>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konsolidovaného celku Obce k 31. decembru 20</w:t>
      </w:r>
      <w:r w:rsidR="005659EA">
        <w:rPr>
          <w:rFonts w:eastAsia="Times New Roman"/>
          <w:sz w:val="20"/>
          <w:szCs w:val="24"/>
          <w:lang w:eastAsia="sk-SK"/>
        </w:rPr>
        <w:t>20</w:t>
      </w:r>
      <w:r>
        <w:rPr>
          <w:rFonts w:eastAsia="Times New Roman"/>
          <w:sz w:val="20"/>
          <w:szCs w:val="24"/>
          <w:lang w:eastAsia="sk-SK"/>
        </w:rPr>
        <w:t xml:space="preserve"> je zostavená ako riadna konsolidovaná účtovná závierka podľa zákona č. 431/2002 Z. z. o účtovníctve v znení neskorších predpisov, za účtovné obdobie od 1. januára 20</w:t>
      </w:r>
      <w:r w:rsidR="005659EA">
        <w:rPr>
          <w:rFonts w:eastAsia="Times New Roman"/>
          <w:sz w:val="20"/>
          <w:szCs w:val="24"/>
          <w:lang w:eastAsia="sk-SK"/>
        </w:rPr>
        <w:t>20</w:t>
      </w:r>
      <w:r>
        <w:rPr>
          <w:rFonts w:eastAsia="Times New Roman"/>
          <w:sz w:val="20"/>
          <w:szCs w:val="24"/>
          <w:lang w:eastAsia="sk-SK"/>
        </w:rPr>
        <w:t xml:space="preserve"> do 31. decembra 20</w:t>
      </w:r>
      <w:r w:rsidR="005659EA">
        <w:rPr>
          <w:rFonts w:eastAsia="Times New Roman"/>
          <w:sz w:val="20"/>
          <w:szCs w:val="24"/>
          <w:lang w:eastAsia="sk-SK"/>
        </w:rPr>
        <w:t>20</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Obec je súčasťou súhrnného celku verejnej správy Slovenskej republiky.</w:t>
      </w:r>
    </w:p>
    <w:p w:rsidR="007F6F19" w:rsidRDefault="007F6F19" w:rsidP="007F6F19">
      <w:pPr>
        <w:spacing w:after="0" w:line="240" w:lineRule="auto"/>
        <w:rPr>
          <w:rFonts w:eastAsia="Times New Roman"/>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Informácie o vedúcich predstaviteľoch a o zamestnancoch konsolidovaného celku</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Starosta obce: </w:t>
      </w:r>
      <w:proofErr w:type="spellStart"/>
      <w:r>
        <w:rPr>
          <w:rFonts w:eastAsia="Times New Roman"/>
          <w:b/>
          <w:sz w:val="20"/>
          <w:szCs w:val="24"/>
          <w:lang w:eastAsia="sk-SK"/>
        </w:rPr>
        <w:t>Ing.Igor</w:t>
      </w:r>
      <w:proofErr w:type="spellEnd"/>
      <w:r>
        <w:rPr>
          <w:rFonts w:eastAsia="Times New Roman"/>
          <w:b/>
          <w:sz w:val="20"/>
          <w:szCs w:val="24"/>
          <w:lang w:eastAsia="sk-SK"/>
        </w:rPr>
        <w:t xml:space="preserve"> Kapusta</w:t>
      </w:r>
      <w:r>
        <w:rPr>
          <w:rFonts w:eastAsia="Times New Roman"/>
          <w:sz w:val="20"/>
          <w:szCs w:val="24"/>
          <w:lang w:eastAsia="sk-SK"/>
        </w:rPr>
        <w:t xml:space="preserve">             </w:t>
      </w:r>
      <w:r>
        <w:rPr>
          <w:rFonts w:eastAsia="Times New Roman"/>
          <w:sz w:val="20"/>
          <w:szCs w:val="24"/>
          <w:lang w:eastAsia="sk-SK"/>
        </w:rPr>
        <w:tab/>
        <w:t xml:space="preserve">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Zástupca starostu:</w:t>
      </w:r>
      <w:r>
        <w:rPr>
          <w:rFonts w:eastAsia="Times New Roman"/>
          <w:sz w:val="20"/>
          <w:szCs w:val="24"/>
          <w:lang w:eastAsia="sk-SK"/>
        </w:rPr>
        <w:tab/>
      </w:r>
      <w:proofErr w:type="spellStart"/>
      <w:r>
        <w:rPr>
          <w:rFonts w:eastAsia="Times New Roman"/>
          <w:b/>
          <w:sz w:val="20"/>
          <w:szCs w:val="24"/>
          <w:lang w:eastAsia="sk-SK"/>
        </w:rPr>
        <w:t>Bc.Janka</w:t>
      </w:r>
      <w:proofErr w:type="spellEnd"/>
      <w:r>
        <w:rPr>
          <w:rFonts w:eastAsia="Times New Roman"/>
          <w:b/>
          <w:sz w:val="20"/>
          <w:szCs w:val="24"/>
          <w:lang w:eastAsia="sk-SK"/>
        </w:rPr>
        <w:t xml:space="preserve"> </w:t>
      </w:r>
      <w:proofErr w:type="spellStart"/>
      <w:r>
        <w:rPr>
          <w:rFonts w:eastAsia="Times New Roman"/>
          <w:b/>
          <w:sz w:val="20"/>
          <w:szCs w:val="24"/>
          <w:lang w:eastAsia="sk-SK"/>
        </w:rPr>
        <w:t>Kováčiková</w:t>
      </w:r>
      <w:proofErr w:type="spellEnd"/>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Prednosta obecného úradu:</w:t>
      </w:r>
      <w:r>
        <w:rPr>
          <w:rFonts w:eastAsia="Times New Roman"/>
          <w:sz w:val="20"/>
          <w:szCs w:val="24"/>
          <w:lang w:eastAsia="sk-SK"/>
        </w:rPr>
        <w:tab/>
        <w:t>-</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Hlavný kontrolór </w:t>
      </w:r>
      <w:proofErr w:type="spellStart"/>
      <w:r>
        <w:rPr>
          <w:rFonts w:eastAsia="Times New Roman"/>
          <w:sz w:val="20"/>
          <w:szCs w:val="24"/>
          <w:lang w:eastAsia="sk-SK"/>
        </w:rPr>
        <w:t>obce:</w:t>
      </w:r>
      <w:r>
        <w:rPr>
          <w:rFonts w:eastAsia="Times New Roman"/>
          <w:b/>
          <w:sz w:val="20"/>
          <w:szCs w:val="24"/>
          <w:lang w:eastAsia="sk-SK"/>
        </w:rPr>
        <w:t>Ľubica</w:t>
      </w:r>
      <w:proofErr w:type="spellEnd"/>
      <w:r>
        <w:rPr>
          <w:rFonts w:eastAsia="Times New Roman"/>
          <w:b/>
          <w:sz w:val="20"/>
          <w:szCs w:val="24"/>
          <w:lang w:eastAsia="sk-SK"/>
        </w:rPr>
        <w:t xml:space="preserve"> </w:t>
      </w:r>
      <w:proofErr w:type="spellStart"/>
      <w:r>
        <w:rPr>
          <w:rFonts w:eastAsia="Times New Roman"/>
          <w:b/>
          <w:sz w:val="20"/>
          <w:szCs w:val="24"/>
          <w:lang w:eastAsia="sk-SK"/>
        </w:rPr>
        <w:t>Sumková</w:t>
      </w:r>
      <w:proofErr w:type="spellEnd"/>
      <w:r>
        <w:rPr>
          <w:rFonts w:eastAsia="Times New Roman"/>
          <w:sz w:val="20"/>
          <w:szCs w:val="24"/>
          <w:lang w:eastAsia="sk-SK"/>
        </w:rPr>
        <w:t xml:space="preserve"> </w:t>
      </w:r>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Priemerný počet zamestnancov konsolidovaného celku Obce bol v roku 20</w:t>
      </w:r>
      <w:r w:rsidR="005659EA">
        <w:rPr>
          <w:rFonts w:eastAsia="Times New Roman"/>
          <w:sz w:val="20"/>
          <w:szCs w:val="24"/>
          <w:lang w:eastAsia="sk-SK"/>
        </w:rPr>
        <w:t>20</w:t>
      </w:r>
      <w:r>
        <w:rPr>
          <w:rFonts w:eastAsia="Times New Roman"/>
          <w:sz w:val="20"/>
          <w:szCs w:val="24"/>
          <w:lang w:eastAsia="sk-SK"/>
        </w:rPr>
        <w:t xml:space="preserve"> -  32,83 z toho ....vedúci zamestnanci 6</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 xml:space="preserve">Informácia o splnení predpokladu nepretržitého pokračovania v činnosti účtovnej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Obce bola zostavená za predpokladu nepretržitého trvania  činnosti v súlade so zákonom o účtovníctve a nadväzujúcimi právnymi predpismi.</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Zmeny účtovných metód a účtovných zásad</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Účtovné metódy a všeobecné účtovné zásady boli účtovnou jednotkou konzistentne aplikované.</w:t>
      </w:r>
    </w:p>
    <w:p w:rsidR="007F6F19" w:rsidRDefault="007F6F19" w:rsidP="007F6F19">
      <w:pPr>
        <w:tabs>
          <w:tab w:val="left" w:pos="708"/>
        </w:tabs>
        <w:spacing w:before="60" w:after="120" w:line="240" w:lineRule="auto"/>
        <w:jc w:val="both"/>
        <w:rPr>
          <w:rFonts w:ascii="Arial" w:eastAsia="Times New Roman" w:hAnsi="Arial" w:cs="Arial"/>
          <w:b/>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Spôsob ocenenia jednotlivých zložiek</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b/>
          <w:bCs/>
          <w:kern w:val="32"/>
          <w:sz w:val="24"/>
          <w:szCs w:val="24"/>
          <w:lang w:eastAsia="sk-SK"/>
        </w:rPr>
      </w:pPr>
      <w:r>
        <w:rPr>
          <w:rFonts w:eastAsia="Times New Roman"/>
          <w:b/>
          <w:bCs/>
          <w:kern w:val="32"/>
          <w:sz w:val="24"/>
          <w:szCs w:val="24"/>
          <w:lang w:eastAsia="sk-SK"/>
        </w:rPr>
        <w:t>II.    INFORMÁCIE O METÓDACH A POSTUPOCH KONSOLIDÁCIE</w:t>
      </w:r>
    </w:p>
    <w:p w:rsidR="007F6F19" w:rsidRDefault="007F6F19" w:rsidP="007F6F19">
      <w:pPr>
        <w:spacing w:after="0" w:line="36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Konsolidovaná účtovná závierka Obce</w:t>
      </w:r>
      <w:r>
        <w:rPr>
          <w:rFonts w:eastAsia="Times New Roman"/>
          <w:color w:val="0070C0"/>
          <w:sz w:val="24"/>
          <w:szCs w:val="24"/>
          <w:lang w:eastAsia="sk-SK"/>
        </w:rPr>
        <w:t xml:space="preserve"> </w:t>
      </w:r>
      <w:r>
        <w:rPr>
          <w:rFonts w:eastAsia="Times New Roman"/>
          <w:sz w:val="24"/>
          <w:szCs w:val="24"/>
          <w:lang w:eastAsia="sk-SK"/>
        </w:rPr>
        <w:t xml:space="preserve">bola zostavená v súlade so zákonom č. 431/2002 Z. z. o účtovníctve v znení neskorších predpisov a v súlade s Opatrením Ministerstva financií Slovenskej republiky  zo dňa 17. decembra 2008 č. MF/27526/2008 – 31, ktorým sa </w:t>
      </w:r>
      <w:r>
        <w:rPr>
          <w:rFonts w:eastAsia="Times New Roman"/>
          <w:sz w:val="24"/>
          <w:szCs w:val="24"/>
          <w:lang w:eastAsia="sk-SK"/>
        </w:rPr>
        <w:lastRenderedPageBreak/>
        <w:t>ustanovujú podrobnosti o metódach a postupoch konsolidácie vo verejnej správe a podrobnosti o usporiadaní a označovaní položiek konsolidovanej účtovnej závierky vo verejnej správe v znení neskorších predpisov.</w:t>
      </w:r>
    </w:p>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V rámci konsolidácie konsolidovaného celku obce </w:t>
      </w:r>
      <w:proofErr w:type="spellStart"/>
      <w:r>
        <w:rPr>
          <w:rFonts w:eastAsia="Times New Roman"/>
          <w:sz w:val="24"/>
          <w:szCs w:val="24"/>
          <w:lang w:eastAsia="sk-SK"/>
        </w:rPr>
        <w:t>Belá-Dulice</w:t>
      </w:r>
      <w:proofErr w:type="spellEnd"/>
      <w:r>
        <w:rPr>
          <w:rFonts w:eastAsia="Times New Roman"/>
          <w:sz w:val="24"/>
          <w:szCs w:val="24"/>
          <w:lang w:eastAsia="sk-SK"/>
        </w:rPr>
        <w:t xml:space="preserve"> boli eliminované vzájomné pohľadávky, záväzky, náklady a výnosy, bola vykonaná konsolidácia kapitálu. </w:t>
      </w:r>
    </w:p>
    <w:p w:rsidR="007F6F19" w:rsidRDefault="007F6F19" w:rsidP="007F6F19">
      <w:pPr>
        <w:spacing w:after="0" w:line="240" w:lineRule="auto"/>
        <w:jc w:val="both"/>
        <w:rPr>
          <w:rFonts w:eastAsia="Times New Roman"/>
          <w:i/>
          <w:sz w:val="24"/>
          <w:szCs w:val="24"/>
          <w:lang w:eastAsia="sk-SK"/>
        </w:rPr>
      </w:pPr>
    </w:p>
    <w:p w:rsidR="007F6F19" w:rsidRDefault="007F6F19" w:rsidP="007F6F19">
      <w:pPr>
        <w:spacing w:after="0" w:line="240" w:lineRule="auto"/>
        <w:jc w:val="both"/>
        <w:rPr>
          <w:rFonts w:eastAsia="Times New Roman"/>
          <w:i/>
          <w:sz w:val="24"/>
          <w:szCs w:val="24"/>
          <w:lang w:eastAsia="sk-SK"/>
        </w:rPr>
      </w:pPr>
      <w:r>
        <w:rPr>
          <w:rFonts w:eastAsia="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7F6F19" w:rsidTr="007F6F19">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Názov resp. obchodné meno </w:t>
            </w:r>
          </w:p>
          <w:p w:rsidR="007F6F19" w:rsidRDefault="007F6F19">
            <w:pPr>
              <w:spacing w:after="0"/>
              <w:jc w:val="center"/>
              <w:rPr>
                <w:rFonts w:eastAsia="Times New Roman"/>
                <w:sz w:val="24"/>
                <w:szCs w:val="24"/>
              </w:rPr>
            </w:pPr>
            <w:r>
              <w:rPr>
                <w:rFonts w:eastAsia="Times New Roman"/>
                <w:sz w:val="24"/>
                <w:szCs w:val="24"/>
              </w:rP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vlastného imania</w:t>
            </w: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Obec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Základná škola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bl>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 dcérskych účtovných jednotkách bola použitá metóda úplnej konsolidácie.</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V roku 201</w:t>
      </w:r>
      <w:r w:rsidR="000F2BA2">
        <w:rPr>
          <w:rFonts w:eastAsia="Times New Roman"/>
          <w:sz w:val="24"/>
          <w:szCs w:val="24"/>
          <w:lang w:eastAsia="sk-SK"/>
        </w:rPr>
        <w:t>8</w:t>
      </w:r>
      <w:r>
        <w:rPr>
          <w:rFonts w:eastAsia="Times New Roman"/>
          <w:sz w:val="24"/>
          <w:szCs w:val="24"/>
          <w:lang w:eastAsia="sk-SK"/>
        </w:rPr>
        <w:t>, rovnako ako v predchádzajúcich účtovných obdobiach,  sa medzi účtovnými jednotkami konsolidovaného celku Obce neuskutočnil nákup, resp. predaj majetku. Preto nebolo potrebné vykonať konsolidáciu medzivýsledku.</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Všeobecné údaje</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Ods.3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organizáciách v zriaďovateľskej alebo zakladateľskej pôsobnosti účtovnej jednotky. </w:t>
      </w:r>
    </w:p>
    <w:p w:rsidR="007F6F19" w:rsidRDefault="007F6F19" w:rsidP="007F6F19">
      <w:pPr>
        <w:spacing w:after="0" w:line="240" w:lineRule="auto"/>
        <w:rPr>
          <w:rFonts w:eastAsia="Times New Roman"/>
          <w:b/>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7F6F19" w:rsidTr="007F6F19">
        <w:tc>
          <w:tcPr>
            <w:tcW w:w="4678"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 Počet</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Počet</w:t>
            </w:r>
          </w:p>
          <w:p w:rsidR="007F6F19" w:rsidRDefault="007F6F19">
            <w:pPr>
              <w:spacing w:after="0"/>
              <w:jc w:val="center"/>
              <w:rPr>
                <w:rFonts w:eastAsia="Times New Roman"/>
                <w:b/>
                <w:sz w:val="24"/>
                <w:szCs w:val="24"/>
              </w:rPr>
            </w:pPr>
            <w:r>
              <w:rPr>
                <w:rFonts w:eastAsia="Times New Roman"/>
                <w:sz w:val="24"/>
                <w:szCs w:val="24"/>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Zmeny v počte </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Rozpočtové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b/>
                <w:sz w:val="24"/>
                <w:szCs w:val="24"/>
              </w:rPr>
              <w:t>Príspevkové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Iné právnické osoby</w:t>
            </w:r>
            <w:r>
              <w:rPr>
                <w:rFonts w:eastAsia="Times New Roman"/>
                <w:sz w:val="24"/>
                <w:szCs w:val="24"/>
              </w:rPr>
              <w:t xml:space="preserve"> založené účtovnou jednotkou spolu </w:t>
            </w:r>
          </w:p>
          <w:p w:rsidR="007F6F19" w:rsidRDefault="007F6F19">
            <w:pPr>
              <w:spacing w:after="0"/>
              <w:rPr>
                <w:rFonts w:eastAsia="Times New Roman"/>
                <w:sz w:val="24"/>
                <w:szCs w:val="24"/>
              </w:rPr>
            </w:pPr>
            <w:r>
              <w:rPr>
                <w:rFonts w:eastAsia="Times New Roman"/>
                <w:sz w:val="24"/>
                <w:szCs w:val="24"/>
              </w:rPr>
              <w:t xml:space="preserve">z toho: </w:t>
            </w:r>
          </w:p>
          <w:p w:rsidR="007F6F19" w:rsidRDefault="007F6F19">
            <w:pPr>
              <w:spacing w:after="0"/>
              <w:rPr>
                <w:rFonts w:eastAsia="Times New Roman"/>
                <w:sz w:val="24"/>
                <w:szCs w:val="24"/>
              </w:rPr>
            </w:pPr>
            <w:r>
              <w:rPr>
                <w:rFonts w:eastAsia="Times New Roman"/>
                <w:sz w:val="24"/>
                <w:szCs w:val="24"/>
              </w:rPr>
              <w:t xml:space="preserve">- obchodné spoločnosti </w:t>
            </w:r>
          </w:p>
          <w:p w:rsidR="007F6F19" w:rsidRDefault="007F6F19">
            <w:pPr>
              <w:spacing w:after="0"/>
              <w:rPr>
                <w:rFonts w:eastAsia="Times New Roman"/>
                <w:sz w:val="24"/>
                <w:szCs w:val="24"/>
              </w:rPr>
            </w:pPr>
            <w:r>
              <w:rPr>
                <w:rFonts w:eastAsia="Times New Roman"/>
                <w:sz w:val="24"/>
                <w:szCs w:val="24"/>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bl>
    <w:p w:rsidR="007F6F19" w:rsidRDefault="007F6F19" w:rsidP="007F6F19">
      <w:pPr>
        <w:spacing w:after="0" w:line="240" w:lineRule="auto"/>
        <w:rPr>
          <w:rFonts w:eastAsia="Times New Roman"/>
          <w:sz w:val="20"/>
          <w:szCs w:val="20"/>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Informácie napr. o zriadení, zrušení alebo zmene formy právnickej osoby v priebehu účtovného obdobia a dôvody týchto zmien.</w:t>
      </w:r>
    </w:p>
    <w:p w:rsidR="007F6F19" w:rsidRDefault="007F6F19" w:rsidP="007F6F19">
      <w:pPr>
        <w:spacing w:after="0" w:line="240" w:lineRule="auto"/>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lastRenderedPageBreak/>
              <w:t xml:space="preserve">Názov </w:t>
            </w:r>
          </w:p>
          <w:p w:rsidR="007F6F19" w:rsidRDefault="007F6F19">
            <w:pPr>
              <w:spacing w:after="0"/>
              <w:jc w:val="center"/>
              <w:rPr>
                <w:rFonts w:eastAsia="Times New Roman"/>
                <w:sz w:val="24"/>
                <w:szCs w:val="24"/>
              </w:rPr>
            </w:pP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41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Sídlo</w:t>
            </w:r>
          </w:p>
          <w:p w:rsidR="007F6F19" w:rsidRDefault="007F6F19">
            <w:pPr>
              <w:spacing w:after="0"/>
              <w:jc w:val="center"/>
              <w:rPr>
                <w:rFonts w:eastAsia="Times New Roman"/>
                <w:sz w:val="24"/>
                <w:szCs w:val="24"/>
              </w:rPr>
            </w:pPr>
            <w:r>
              <w:rPr>
                <w:rFonts w:eastAsia="Times New Roman"/>
                <w:b/>
                <w:sz w:val="24"/>
                <w:szCs w:val="24"/>
              </w:rPr>
              <w:t xml:space="preserve"> </w:t>
            </w: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Zmena:</w:t>
            </w:r>
          </w:p>
          <w:p w:rsidR="007F6F19" w:rsidRDefault="007F6F19">
            <w:pPr>
              <w:spacing w:after="0"/>
              <w:jc w:val="center"/>
              <w:rPr>
                <w:rFonts w:eastAsia="Times New Roman"/>
                <w:sz w:val="24"/>
                <w:szCs w:val="24"/>
              </w:rPr>
            </w:pPr>
            <w:r>
              <w:rPr>
                <w:rFonts w:eastAsia="Times New Roman"/>
                <w:sz w:val="24"/>
                <w:szCs w:val="24"/>
              </w:rPr>
              <w:t xml:space="preserve">zriadenie, zrušenie, zmena formy </w:t>
            </w:r>
          </w:p>
          <w:p w:rsidR="007F6F19" w:rsidRDefault="007F6F19">
            <w:pPr>
              <w:spacing w:after="0"/>
              <w:jc w:val="center"/>
              <w:rPr>
                <w:rFonts w:eastAsia="Times New Roman"/>
                <w:sz w:val="24"/>
                <w:szCs w:val="24"/>
              </w:rPr>
            </w:pPr>
            <w:r>
              <w:rPr>
                <w:rFonts w:eastAsia="Times New Roman"/>
                <w:sz w:val="24"/>
                <w:szCs w:val="24"/>
              </w:rPr>
              <w:t>právnickej osoby</w:t>
            </w:r>
          </w:p>
        </w:tc>
        <w:tc>
          <w:tcPr>
            <w:tcW w:w="235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p w:rsidR="007F6F19" w:rsidRDefault="007F6F19">
            <w:pPr>
              <w:spacing w:after="0"/>
              <w:jc w:val="center"/>
              <w:rPr>
                <w:rFonts w:eastAsia="Times New Roman"/>
                <w:b/>
                <w:sz w:val="24"/>
                <w:szCs w:val="24"/>
              </w:rPr>
            </w:pPr>
            <w:r>
              <w:rPr>
                <w:rFonts w:eastAsia="Times New Roman"/>
                <w:b/>
                <w:sz w:val="24"/>
                <w:szCs w:val="24"/>
              </w:rPr>
              <w:t>Dôvod zmeny</w:t>
            </w:r>
          </w:p>
        </w:tc>
      </w:tr>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color w:val="FF0000"/>
                <w:sz w:val="24"/>
                <w:szCs w:val="24"/>
              </w:rPr>
            </w:pPr>
            <w:r>
              <w:rPr>
                <w:rFonts w:eastAsia="Times New Roman"/>
                <w:b/>
                <w:color w:val="FF0000"/>
                <w:sz w:val="24"/>
                <w:szCs w:val="24"/>
              </w:rPr>
              <w:t>žiadna</w:t>
            </w:r>
          </w:p>
        </w:tc>
        <w:tc>
          <w:tcPr>
            <w:tcW w:w="241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57" w:type="dxa"/>
            <w:tcBorders>
              <w:top w:val="single" w:sz="4" w:space="0" w:color="auto"/>
              <w:left w:val="single" w:sz="4" w:space="0" w:color="auto"/>
              <w:bottom w:val="nil"/>
              <w:right w:val="single" w:sz="4" w:space="0" w:color="auto"/>
            </w:tcBorders>
          </w:tcPr>
          <w:p w:rsidR="007F6F19" w:rsidRDefault="007F6F19">
            <w:pPr>
              <w:spacing w:after="0"/>
              <w:rPr>
                <w:rFonts w:eastAsia="Times New Roman"/>
                <w:b/>
                <w:sz w:val="24"/>
                <w:szCs w:val="24"/>
              </w:rPr>
            </w:pPr>
          </w:p>
        </w:tc>
      </w:tr>
    </w:tbl>
    <w:p w:rsidR="007F6F19" w:rsidRDefault="007F6F19" w:rsidP="007F6F19">
      <w:pPr>
        <w:tabs>
          <w:tab w:val="left" w:pos="3270"/>
        </w:tabs>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II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účtovných zásadách a účtovných metódach </w:t>
      </w:r>
    </w:p>
    <w:p w:rsidR="007F6F19" w:rsidRDefault="007F6F19" w:rsidP="007F6F19">
      <w:pPr>
        <w:spacing w:after="0" w:line="240" w:lineRule="auto"/>
        <w:jc w:val="both"/>
        <w:rPr>
          <w:rFonts w:eastAsia="Times New Roman"/>
          <w:color w:val="0000FF"/>
          <w:sz w:val="24"/>
          <w:szCs w:val="24"/>
          <w:lang w:eastAsia="sk-SK"/>
        </w:rPr>
      </w:pPr>
      <w:r>
        <w:rPr>
          <w:rFonts w:eastAsia="Times New Roman" w:cs="Tahoma"/>
          <w:b/>
          <w:bCs/>
          <w:sz w:val="24"/>
          <w:szCs w:val="24"/>
          <w:lang w:eastAsia="sk-SK"/>
        </w:rPr>
        <w:t>Ods. 3 a 4</w:t>
      </w:r>
    </w:p>
    <w:p w:rsidR="007F6F19" w:rsidRDefault="007F6F19" w:rsidP="007F6F19">
      <w:pPr>
        <w:spacing w:after="0" w:line="360" w:lineRule="auto"/>
        <w:jc w:val="both"/>
        <w:rPr>
          <w:rFonts w:eastAsia="Times New Roman"/>
          <w:b/>
          <w:sz w:val="24"/>
          <w:szCs w:val="24"/>
          <w:lang w:eastAsia="sk-SK"/>
        </w:rPr>
      </w:pPr>
      <w:r>
        <w:rPr>
          <w:rFonts w:eastAsia="Times New Roman"/>
          <w:b/>
          <w:sz w:val="24"/>
          <w:szCs w:val="24"/>
          <w:lang w:eastAsia="sk-SK"/>
        </w:rPr>
        <w:t xml:space="preserve">Spôsob ocenenia jednotlivých položiek.  </w:t>
      </w: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nehmotný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b/>
          <w:sz w:val="24"/>
          <w:szCs w:val="24"/>
          <w:lang w:eastAsia="sk-SK"/>
        </w:rPr>
        <w:t>Dlhodobý nehmotný majetok nakupovaný</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0B1829"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0B1829">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B1829">
        <w:rPr>
          <w:rFonts w:eastAsia="Times New Roman"/>
          <w:lang w:eastAsia="sk-SK"/>
        </w:rPr>
      </w:r>
      <w:r w:rsidR="000B1829">
        <w:rPr>
          <w:rFonts w:eastAsia="Times New Roman"/>
          <w:lang w:eastAsia="sk-SK"/>
        </w:rPr>
        <w:fldChar w:fldCharType="separate"/>
      </w:r>
      <w:r w:rsidR="000B1829">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0B1829">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B1829">
        <w:rPr>
          <w:rFonts w:eastAsia="Times New Roman"/>
          <w:lang w:eastAsia="sk-SK"/>
        </w:rPr>
      </w:r>
      <w:r w:rsidR="000B1829">
        <w:rPr>
          <w:rFonts w:eastAsia="Times New Roman"/>
          <w:lang w:eastAsia="sk-SK"/>
        </w:rPr>
        <w:fldChar w:fldCharType="separate"/>
      </w:r>
      <w:r w:rsidR="000B1829">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nehmotný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lang w:eastAsia="sk-SK"/>
        </w:rPr>
        <w:fldChar w:fldCharType="begin">
          <w:ffData>
            <w:name w:val=""/>
            <w:enabled/>
            <w:calcOnExit w:val="0"/>
            <w:checkBox>
              <w:sizeAuto/>
              <w:default w:val="0"/>
            </w:checkBox>
          </w:ffData>
        </w:fldChar>
      </w:r>
      <w:r>
        <w:rPr>
          <w:rFonts w:eastAsia="Times New Roman"/>
          <w:lang w:eastAsia="sk-SK"/>
        </w:rPr>
        <w:instrText xml:space="preserve"> FORMCHECKBOX </w:instrText>
      </w:r>
      <w:r w:rsidR="000B1829">
        <w:rPr>
          <w:rFonts w:eastAsia="Times New Roman"/>
          <w:lang w:eastAsia="sk-SK"/>
        </w:rPr>
      </w:r>
      <w:r w:rsidR="000B1829">
        <w:rPr>
          <w:rFonts w:eastAsia="Times New Roman"/>
          <w:lang w:eastAsia="sk-SK"/>
        </w:rPr>
        <w:fldChar w:fldCharType="separate"/>
      </w:r>
      <w:r w:rsidR="000B1829">
        <w:rPr>
          <w:rFonts w:eastAsia="Times New Roman"/>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0B1829"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ktoré sú spojené s výrobou </w:t>
      </w:r>
    </w:p>
    <w:p w:rsidR="007F6F19" w:rsidRDefault="000B1829"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hmotný majetok </w:t>
      </w:r>
    </w:p>
    <w:p w:rsidR="007F6F19" w:rsidRDefault="007F6F19" w:rsidP="007F6F19">
      <w:pPr>
        <w:spacing w:after="0" w:line="240" w:lineRule="auto"/>
        <w:ind w:left="426"/>
        <w:jc w:val="both"/>
        <w:rPr>
          <w:rFonts w:eastAsia="Times New Roman"/>
          <w:sz w:val="24"/>
          <w:szCs w:val="20"/>
          <w:lang w:eastAsia="sk-SK"/>
        </w:rPr>
      </w:pPr>
      <w:r>
        <w:rPr>
          <w:rFonts w:eastAsia="Times New Roman"/>
          <w:b/>
          <w:sz w:val="24"/>
          <w:szCs w:val="20"/>
          <w:lang w:eastAsia="sk-SK"/>
        </w:rPr>
        <w:t>Dlhodobý hmotný majetok nakupovaný</w:t>
      </w:r>
      <w:r>
        <w:rPr>
          <w:rFonts w:eastAsia="Times New Roman"/>
          <w:sz w:val="24"/>
          <w:szCs w:val="20"/>
          <w:lang w:eastAsia="sk-SK"/>
        </w:rPr>
        <w:t xml:space="preserve"> sa oceňuje </w:t>
      </w:r>
      <w:r>
        <w:rPr>
          <w:rFonts w:eastAsia="Times New Roman"/>
          <w:sz w:val="24"/>
          <w:szCs w:val="20"/>
          <w:u w:val="single"/>
          <w:lang w:eastAsia="sk-SK"/>
        </w:rPr>
        <w:t>obstarávacou cenou</w:t>
      </w:r>
      <w:r>
        <w:rPr>
          <w:rFonts w:eastAsia="Times New Roman"/>
          <w:sz w:val="24"/>
          <w:szCs w:val="20"/>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 xml:space="preserve"> 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 xml:space="preserve"> 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0B1829"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0B1829">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B1829">
        <w:rPr>
          <w:rFonts w:eastAsia="Times New Roman"/>
          <w:lang w:eastAsia="sk-SK"/>
        </w:rPr>
      </w:r>
      <w:r w:rsidR="000B1829">
        <w:rPr>
          <w:rFonts w:eastAsia="Times New Roman"/>
          <w:lang w:eastAsia="sk-SK"/>
        </w:rPr>
        <w:fldChar w:fldCharType="separate"/>
      </w:r>
      <w:r w:rsidR="000B1829">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0B1829">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B1829">
        <w:rPr>
          <w:rFonts w:eastAsia="Times New Roman"/>
          <w:lang w:eastAsia="sk-SK"/>
        </w:rPr>
      </w:r>
      <w:r w:rsidR="000B1829">
        <w:rPr>
          <w:rFonts w:eastAsia="Times New Roman"/>
          <w:lang w:eastAsia="sk-SK"/>
        </w:rPr>
        <w:fldChar w:fldCharType="separate"/>
      </w:r>
      <w:r w:rsidR="000B1829">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0B1829" w:rsidP="007F6F19">
      <w:pPr>
        <w:spacing w:after="0" w:line="240" w:lineRule="auto"/>
        <w:ind w:left="425"/>
        <w:jc w:val="both"/>
        <w:rPr>
          <w:rFonts w:eastAsia="Times New Roman" w:cs="Tahoma"/>
          <w:bCs/>
          <w:lang w:eastAsia="sk-SK"/>
        </w:rPr>
      </w:pPr>
      <w:r>
        <w:rPr>
          <w:rFonts w:eastAsia="Times New Roman"/>
          <w:lang w:eastAsia="sk-SK"/>
        </w:rPr>
        <w:lastRenderedPageBreak/>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priame náklady </w:t>
      </w:r>
    </w:p>
    <w:p w:rsidR="007F6F19" w:rsidRDefault="000B1829"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(výrobná réžia) súvisiace s vytvorením dlhodobého hmotného majetku  </w:t>
      </w:r>
    </w:p>
    <w:p w:rsidR="007F6F19" w:rsidRDefault="000B1829"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u w:val="single"/>
          <w:lang w:eastAsia="sk-SK"/>
        </w:rPr>
      </w:pPr>
      <w:r>
        <w:rPr>
          <w:rFonts w:eastAsia="Times New Roman"/>
          <w:b/>
          <w:sz w:val="24"/>
          <w:szCs w:val="24"/>
          <w:lang w:eastAsia="sk-SK"/>
        </w:rPr>
        <w:t>Dlhodobý nehmotný majetok a dlhodobý hmotný majetok získaný</w:t>
      </w:r>
      <w:r>
        <w:rPr>
          <w:rFonts w:eastAsia="Times New Roman"/>
          <w:sz w:val="24"/>
          <w:szCs w:val="24"/>
          <w:lang w:eastAsia="sk-SK"/>
        </w:rPr>
        <w:t xml:space="preserve"> </w:t>
      </w:r>
      <w:r>
        <w:rPr>
          <w:rFonts w:eastAsia="Times New Roman"/>
          <w:b/>
          <w:sz w:val="24"/>
          <w:szCs w:val="24"/>
          <w:lang w:eastAsia="sk-SK"/>
        </w:rPr>
        <w:t>bezodplatne</w:t>
      </w:r>
      <w:r>
        <w:rPr>
          <w:rFonts w:eastAsia="Times New Roman"/>
          <w:sz w:val="24"/>
          <w:szCs w:val="24"/>
          <w:lang w:eastAsia="sk-SK"/>
        </w:rPr>
        <w:t xml:space="preserve"> </w:t>
      </w:r>
      <w:r>
        <w:rPr>
          <w:rFonts w:eastAsia="Times New Roman"/>
          <w:sz w:val="24"/>
          <w:szCs w:val="24"/>
          <w:u w:val="single"/>
          <w:lang w:eastAsia="sk-SK"/>
        </w:rPr>
        <w:t xml:space="preserve">sa  oceňuje  reprodukčnou 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Dlhodobý finančný majetok</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Obstarávacia cena zahŕňa cenu, za ktorú sa majetok obstaral a náklady súvisiace s jeho obstaraním. </w:t>
      </w:r>
    </w:p>
    <w:p w:rsidR="007F6F19" w:rsidRDefault="007F6F19" w:rsidP="007F6F19">
      <w:pPr>
        <w:spacing w:after="0" w:line="240" w:lineRule="auto"/>
        <w:ind w:left="720"/>
        <w:jc w:val="both"/>
        <w:rPr>
          <w:rFonts w:eastAsia="Times New Roman" w:cs="Tahoma"/>
          <w:b/>
          <w:bCs/>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Zásoby nakupované</w:t>
      </w:r>
    </w:p>
    <w:p w:rsidR="007F6F19" w:rsidRDefault="007F6F19" w:rsidP="007F6F19">
      <w:pPr>
        <w:spacing w:after="0" w:line="240" w:lineRule="auto"/>
        <w:ind w:left="426"/>
        <w:jc w:val="both"/>
        <w:rPr>
          <w:rFonts w:eastAsia="Times New Roman"/>
          <w:b/>
          <w:sz w:val="24"/>
          <w:szCs w:val="20"/>
          <w:lang w:eastAsia="sk-SK"/>
        </w:rPr>
      </w:pPr>
      <w:r>
        <w:rPr>
          <w:rFonts w:eastAsia="Times New Roman"/>
          <w:sz w:val="24"/>
          <w:szCs w:val="20"/>
          <w:lang w:eastAsia="sk-SK"/>
        </w:rPr>
        <w:t>Nakupované zásoby</w:t>
      </w:r>
      <w:r>
        <w:rPr>
          <w:rFonts w:eastAsia="Times New Roman"/>
          <w:b/>
          <w:sz w:val="24"/>
          <w:szCs w:val="20"/>
          <w:lang w:eastAsia="sk-SK"/>
        </w:rPr>
        <w:t xml:space="preserve"> </w:t>
      </w:r>
      <w:r>
        <w:rPr>
          <w:rFonts w:eastAsia="Times New Roman"/>
          <w:sz w:val="24"/>
          <w:szCs w:val="20"/>
          <w:lang w:eastAsia="sk-SK"/>
        </w:rPr>
        <w:t xml:space="preserve">sa oceňujú </w:t>
      </w:r>
      <w:r>
        <w:rPr>
          <w:rFonts w:eastAsia="Times New Roman"/>
          <w:sz w:val="24"/>
          <w:szCs w:val="20"/>
          <w:u w:val="single"/>
          <w:lang w:eastAsia="sk-SK"/>
        </w:rPr>
        <w:t>obstarávacou cenou</w:t>
      </w:r>
      <w:r>
        <w:rPr>
          <w:rFonts w:eastAsia="Times New Roman"/>
          <w:sz w:val="24"/>
          <w:szCs w:val="20"/>
          <w:lang w:eastAsia="sk-SK"/>
        </w:rPr>
        <w:t>.</w:t>
      </w:r>
      <w:r>
        <w:rPr>
          <w:rFonts w:eastAsia="Times New Roman"/>
          <w:b/>
          <w:sz w:val="24"/>
          <w:szCs w:val="20"/>
          <w:lang w:eastAsia="sk-SK"/>
        </w:rPr>
        <w:t xml:space="preserve">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Obstarávacia cena zahŕňa cenu, za ktorú sa zásoby obstarali a náklady súvisiace s ich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provízie</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B1829">
        <w:rPr>
          <w:rFonts w:eastAsia="Times New Roman" w:cs="Tahoma"/>
          <w:b/>
          <w:bCs/>
          <w:lang w:eastAsia="sk-SK"/>
        </w:rPr>
      </w:r>
      <w:r w:rsidR="000B1829">
        <w:rPr>
          <w:rFonts w:eastAsia="Times New Roman" w:cs="Tahoma"/>
          <w:b/>
          <w:bCs/>
          <w:lang w:eastAsia="sk-SK"/>
        </w:rPr>
        <w:fldChar w:fldCharType="separate"/>
      </w:r>
      <w:r w:rsidR="000B1829">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clo</w:t>
      </w:r>
    </w:p>
    <w:p w:rsidR="007F6F19" w:rsidRDefault="000B1829" w:rsidP="007F6F19">
      <w:pPr>
        <w:spacing w:after="0" w:line="240" w:lineRule="auto"/>
        <w:ind w:left="425"/>
        <w:jc w:val="both"/>
        <w:rPr>
          <w:rFonts w:eastAsia="Times New Roman" w:cs="Tahoma"/>
          <w:bCs/>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vytvorené vlastnou činnosťou </w:t>
      </w:r>
      <w:r>
        <w:rPr>
          <w:rFonts w:eastAsia="Times New Roman"/>
          <w:sz w:val="24"/>
          <w:szCs w:val="24"/>
          <w:lang w:eastAsia="sk-SK"/>
        </w:rPr>
        <w:t xml:space="preserve">sa oceňujú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0B1829">
        <w:rPr>
          <w:rFonts w:eastAsia="Times New Roman"/>
          <w:sz w:val="18"/>
          <w:szCs w:val="20"/>
          <w:lang w:eastAsia="sk-SK"/>
        </w:rPr>
      </w:r>
      <w:r w:rsidR="000B1829">
        <w:rPr>
          <w:rFonts w:eastAsia="Times New Roman"/>
          <w:sz w:val="18"/>
          <w:szCs w:val="20"/>
          <w:lang w:eastAsia="sk-SK"/>
        </w:rPr>
        <w:fldChar w:fldCharType="separate"/>
      </w:r>
      <w:r w:rsidR="000B1829">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B1829">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0B1829">
        <w:rPr>
          <w:rFonts w:eastAsia="Times New Roman"/>
          <w:sz w:val="18"/>
          <w:szCs w:val="20"/>
          <w:lang w:eastAsia="sk-SK"/>
        </w:rPr>
      </w:r>
      <w:r w:rsidR="000B1829">
        <w:rPr>
          <w:rFonts w:eastAsia="Times New Roman"/>
          <w:sz w:val="18"/>
          <w:szCs w:val="20"/>
          <w:lang w:eastAsia="sk-SK"/>
        </w:rPr>
        <w:fldChar w:fldCharType="separate"/>
      </w:r>
      <w:r w:rsidR="000B1829">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časť nepriamych nákladov, súvisiaca s ich vytváraním</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získané bezodplatne </w:t>
      </w:r>
      <w:r>
        <w:rPr>
          <w:rFonts w:eastAsia="Times New Roman"/>
          <w:sz w:val="24"/>
          <w:szCs w:val="24"/>
          <w:lang w:eastAsia="sk-SK"/>
        </w:rPr>
        <w:t xml:space="preserve">sa oceňujú </w:t>
      </w:r>
      <w:r>
        <w:rPr>
          <w:rFonts w:eastAsia="Times New Roman"/>
          <w:sz w:val="24"/>
          <w:szCs w:val="24"/>
          <w:u w:val="single"/>
          <w:lang w:eastAsia="sk-SK"/>
        </w:rPr>
        <w:t>reprodukčnou obstarávacou cenou.</w:t>
      </w:r>
    </w:p>
    <w:p w:rsidR="007F6F19" w:rsidRDefault="007F6F19" w:rsidP="007F6F19">
      <w:pPr>
        <w:tabs>
          <w:tab w:val="left" w:pos="708"/>
        </w:tabs>
        <w:spacing w:after="0" w:line="240" w:lineRule="auto"/>
        <w:ind w:left="426" w:hanging="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Pohľadávky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Pohľadávky pri ich vzniku sa oceňujú ich menovitou hodnotou. Toto ocenenie sa znižuje o</w:t>
      </w:r>
      <w:r>
        <w:rPr>
          <w:rFonts w:eastAsia="Times New Roman"/>
          <w:sz w:val="24"/>
          <w:szCs w:val="24"/>
          <w:lang w:eastAsia="sk-SK"/>
        </w:rPr>
        <w:t xml:space="preserve"> pochybné a nevymožiteľné pohľadávky prostredníctvom opravnej položky.</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Krátkodobý finančný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Peňažné prostriedky a ceniny sa oceňujú ich menovitou hodnotou. Zníženie ich hodnoty sa</w:t>
      </w:r>
      <w:r>
        <w:rPr>
          <w:rFonts w:eastAsia="Times New Roman"/>
          <w:sz w:val="24"/>
          <w:szCs w:val="24"/>
          <w:lang w:eastAsia="sk-SK"/>
        </w:rPr>
        <w:t xml:space="preserve"> vyjadruje opravnou položkou.</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Časové rozlíšenie na strane aktív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Náklady budúcich období a príjmy budúcich období sa vykazujú vo výške, ktorá je potrebná na dodržanie zásady vecnej a časovej súvislosti s účtovným obdobím.</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Záväzky, vrátane rezerv, dlhopisov, pôžičiek a úverov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Záväzky</w:t>
      </w:r>
      <w:r>
        <w:rPr>
          <w:rFonts w:eastAsia="Times New Roman"/>
          <w:sz w:val="24"/>
          <w:szCs w:val="24"/>
          <w:lang w:eastAsia="sk-SK"/>
        </w:rPr>
        <w:t xml:space="preserve"> pri ich vzniku sa oceňujú </w:t>
      </w:r>
      <w:r>
        <w:rPr>
          <w:rFonts w:eastAsia="Times New Roman"/>
          <w:sz w:val="24"/>
          <w:szCs w:val="24"/>
          <w:u w:val="single"/>
          <w:lang w:eastAsia="sk-SK"/>
        </w:rPr>
        <w:t>menovitou hodnotou</w:t>
      </w:r>
      <w:r>
        <w:rPr>
          <w:rFonts w:eastAsia="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Rezervy</w:t>
      </w:r>
      <w:r>
        <w:rPr>
          <w:rFonts w:eastAsia="Times New Roman"/>
          <w:sz w:val="24"/>
          <w:szCs w:val="24"/>
          <w:lang w:eastAsia="sk-SK"/>
        </w:rPr>
        <w:t xml:space="preserve"> sú záväzky s neurčitým časovým vymedzením alebo výškou; tvoria sa na krytie známych rizík alebo strát z podnikania. Oceňujú sa v očakávanej výške záväzku.</w:t>
      </w:r>
    </w:p>
    <w:p w:rsidR="007F6F19" w:rsidRDefault="007F6F19" w:rsidP="007F6F19">
      <w:pPr>
        <w:spacing w:after="0" w:line="240" w:lineRule="auto"/>
        <w:ind w:left="426"/>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Časové rozlíšenie na strane pasív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Výdavky budúcich období a výnosy budúcich období sa vykazujú vo výške, ktorá je potrebná na dodržanie zásady vecnej a časovej súvislosti s účtovným obdobím.</w:t>
      </w:r>
    </w:p>
    <w:p w:rsidR="007F6F19" w:rsidRDefault="007F6F19" w:rsidP="007F6F19">
      <w:pPr>
        <w:tabs>
          <w:tab w:val="left" w:pos="708"/>
        </w:tabs>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Deriváty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Deriváty sa oceňujú </w:t>
      </w:r>
      <w:r>
        <w:rPr>
          <w:rFonts w:eastAsia="Times New Roman"/>
          <w:sz w:val="24"/>
          <w:szCs w:val="24"/>
          <w:u w:val="single"/>
          <w:lang w:eastAsia="sk-SK"/>
        </w:rPr>
        <w:t>reálnou hodnotou</w:t>
      </w:r>
      <w:r>
        <w:rPr>
          <w:rFonts w:eastAsia="Times New Roman"/>
          <w:sz w:val="24"/>
          <w:szCs w:val="24"/>
          <w:lang w:eastAsia="sk-SK"/>
        </w:rPr>
        <w:t>.</w:t>
      </w:r>
    </w:p>
    <w:p w:rsidR="007F6F19" w:rsidRDefault="007F6F19" w:rsidP="007F6F19">
      <w:pPr>
        <w:spacing w:after="0" w:line="240" w:lineRule="auto"/>
        <w:ind w:left="720"/>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 xml:space="preserve">Majetok a záväzky zabezpečené derivátmi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Majetok a záväzky zabezpečené derivátmi sa oceňujú </w:t>
      </w:r>
      <w:r>
        <w:rPr>
          <w:rFonts w:eastAsia="Times New Roman"/>
          <w:sz w:val="24"/>
          <w:szCs w:val="24"/>
          <w:u w:val="single"/>
          <w:lang w:eastAsia="sk-SK"/>
        </w:rPr>
        <w:t>reálnou hodnotou</w:t>
      </w:r>
      <w:r>
        <w:rPr>
          <w:rFonts w:eastAsia="Times New Roman"/>
          <w:sz w:val="24"/>
          <w:szCs w:val="24"/>
          <w:lang w:eastAsia="sk-SK"/>
        </w:rPr>
        <w:t xml:space="preserve">. Zmeny reálnych hodnôt majetku a záväzkov zabezpečených derivátmi sa účtujú bez vplyvu na výsledok hospodárenia, priamo do vlastného imania. </w:t>
      </w:r>
    </w:p>
    <w:p w:rsidR="007F6F19" w:rsidRDefault="007F6F19" w:rsidP="007F6F19">
      <w:pPr>
        <w:spacing w:after="0" w:line="240" w:lineRule="auto"/>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Majetok obstaraný z transferov </w:t>
      </w:r>
      <w:r>
        <w:rPr>
          <w:rFonts w:eastAsia="Times New Roman"/>
          <w:sz w:val="24"/>
          <w:szCs w:val="24"/>
          <w:lang w:eastAsia="sk-SK"/>
        </w:rPr>
        <w:t>sa oceňuje</w:t>
      </w:r>
      <w:r>
        <w:rPr>
          <w:rFonts w:eastAsia="Times New Roman"/>
          <w:sz w:val="24"/>
          <w:szCs w:val="24"/>
          <w:u w:val="single"/>
          <w:lang w:eastAsia="sk-SK"/>
        </w:rPr>
        <w:t xml:space="preserve"> obstarávacou cenou.</w:t>
      </w:r>
    </w:p>
    <w:p w:rsidR="007F6F19" w:rsidRDefault="007F6F19" w:rsidP="007F6F19">
      <w:pPr>
        <w:spacing w:after="0" w:line="240" w:lineRule="auto"/>
        <w:ind w:left="426"/>
        <w:jc w:val="both"/>
        <w:rPr>
          <w:rFonts w:eastAsia="Times New Roman"/>
          <w:b/>
          <w:sz w:val="18"/>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Finančný prenájom </w:t>
      </w:r>
      <w:r>
        <w:rPr>
          <w:rFonts w:eastAsia="Times New Roman"/>
          <w:sz w:val="24"/>
          <w:szCs w:val="24"/>
          <w:lang w:eastAsia="sk-SK"/>
        </w:rPr>
        <w:t xml:space="preserve">sa oceňuje </w:t>
      </w:r>
      <w:r>
        <w:rPr>
          <w:rFonts w:eastAsia="Times New Roman"/>
          <w:sz w:val="24"/>
          <w:szCs w:val="24"/>
          <w:u w:val="single"/>
          <w:lang w:eastAsia="sk-SK"/>
        </w:rPr>
        <w:t xml:space="preserve">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5</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zostavenia odpisového plánu pre dlhodobý majetok, doba odpisovania, sadzby odpisov a odpisové metódy pri stanovení účtovných odpisov.</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Podstata odpisovania dlhodobého nehmotného a dlhodobého hmotného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Odpisy dlhodobého nehmotného majetku a dlhodobého hmotného majetku sú stanovené tak, že</w:t>
      </w:r>
      <w:r>
        <w:rPr>
          <w:rFonts w:eastAsia="Times New Roman"/>
          <w:i/>
          <w:sz w:val="24"/>
          <w:szCs w:val="24"/>
          <w:lang w:eastAsia="sk-SK"/>
        </w:rPr>
        <w:t xml:space="preserve"> </w:t>
      </w:r>
      <w:r>
        <w:rPr>
          <w:rFonts w:eastAsia="Times New Roman"/>
          <w:sz w:val="24"/>
          <w:szCs w:val="24"/>
          <w:lang w:eastAsia="sk-SK"/>
        </w:rPr>
        <w:t>sa vychádza z predpokladanej doby jeho užívania a predpokladaného priebehu jeho opotrebenia. Odpisovať sa začína:</w:t>
      </w:r>
    </w:p>
    <w:p w:rsidR="007F6F19" w:rsidRDefault="000B1829"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x  </w:t>
      </w:r>
      <w:r w:rsidR="007F6F19">
        <w:rPr>
          <w:rFonts w:eastAsia="Times New Roman" w:cs="Tahoma"/>
          <w:bCs/>
          <w:lang w:eastAsia="sk-SK"/>
        </w:rPr>
        <w:t xml:space="preserve">odo </w:t>
      </w:r>
      <w:r w:rsidR="007F6F19">
        <w:rPr>
          <w:rFonts w:eastAsia="Times New Roman"/>
          <w:sz w:val="24"/>
          <w:szCs w:val="24"/>
          <w:lang w:eastAsia="sk-SK"/>
        </w:rPr>
        <w:t>dňa jeho zaradenia do používania</w:t>
      </w:r>
    </w:p>
    <w:p w:rsidR="007F6F19" w:rsidRDefault="000B1829"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sz w:val="24"/>
          <w:szCs w:val="24"/>
          <w:lang w:eastAsia="sk-SK"/>
        </w:rPr>
        <w:t>prvým dňom mesiaca nasledujúceho po uvedení dlhodobého majetku do používania</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Účtovné odpisy sa zaokrúhľujú na celé eurá nahor. Metóda odpisovania sa používa lineárna. Predpokladaná doba užívania a odpisové sadzby sú stanovené takto:</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2965"/>
        <w:gridCol w:w="3400"/>
      </w:tblGrid>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Predpokladaná doba </w:t>
            </w:r>
          </w:p>
          <w:p w:rsidR="007F6F19" w:rsidRDefault="007F6F19">
            <w:pPr>
              <w:spacing w:after="0"/>
              <w:jc w:val="center"/>
              <w:rPr>
                <w:rFonts w:eastAsia="Times New Roman"/>
                <w:b/>
                <w:sz w:val="24"/>
                <w:szCs w:val="24"/>
              </w:rPr>
            </w:pPr>
            <w:r>
              <w:rPr>
                <w:rFonts w:eastAsia="Times New Roman"/>
                <w:b/>
                <w:sz w:val="24"/>
                <w:szCs w:val="24"/>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Ročná odpisová sadzba</w:t>
            </w:r>
          </w:p>
          <w:p w:rsidR="007F6F19" w:rsidRDefault="007F6F19">
            <w:pPr>
              <w:spacing w:after="0"/>
              <w:jc w:val="center"/>
              <w:rPr>
                <w:rFonts w:eastAsia="Times New Roman"/>
                <w:b/>
                <w:sz w:val="24"/>
                <w:szCs w:val="24"/>
              </w:rPr>
            </w:pPr>
            <w:r>
              <w:rPr>
                <w:rFonts w:eastAsia="Times New Roman"/>
                <w:b/>
                <w:sz w:val="24"/>
                <w:szCs w:val="24"/>
              </w:rPr>
              <w:t>v %</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1/4</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1/6</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2/3</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12</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1/12</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1/20</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5/6</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1/60</w:t>
            </w:r>
          </w:p>
        </w:tc>
      </w:tr>
      <w:tr w:rsidR="007F6F19" w:rsidTr="007F6F19">
        <w:tc>
          <w:tcPr>
            <w:tcW w:w="2962"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071"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60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sz w:val="24"/>
          <w:szCs w:val="20"/>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nehmotný majetok od .........0,03..... € do .2400............. €, ktorý podľa rozhodnutia účtovnej jednotky nie je dlhodobým nehmotným majetkom sa účtuje pri obstaraní do nákladov na účet 518 - Ostatné služby.</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hmotný majetok od ........331,94...... € do .1700............. €, ktorý podľa rozhodnutia účtovnej jednotky nie je dlhodobým hmotným majetkom sa účtuje ako zásoby. Majetok od 50</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do 331,94 sa účtuje priamo do spotreby a eviduje sa ako </w:t>
      </w:r>
      <w:proofErr w:type="spellStart"/>
      <w:r>
        <w:rPr>
          <w:rFonts w:eastAsia="Times New Roman"/>
          <w:sz w:val="24"/>
          <w:szCs w:val="24"/>
          <w:lang w:eastAsia="sk-SK"/>
        </w:rPr>
        <w:t>OTE.Majetok</w:t>
      </w:r>
      <w:proofErr w:type="spellEnd"/>
      <w:r>
        <w:rPr>
          <w:rFonts w:eastAsia="Times New Roman"/>
          <w:sz w:val="24"/>
          <w:szCs w:val="24"/>
          <w:lang w:eastAsia="sk-SK"/>
        </w:rPr>
        <w:t xml:space="preserve"> do 5O Eur účtovná jednotka neeviduje.</w:t>
      </w:r>
    </w:p>
    <w:p w:rsidR="007F6F19" w:rsidRDefault="007F6F19" w:rsidP="007F6F19">
      <w:pPr>
        <w:spacing w:after="0" w:line="240" w:lineRule="auto"/>
        <w:jc w:val="both"/>
        <w:rPr>
          <w:rFonts w:eastAsia="Times New Roman"/>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6</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zohľadnenie zníženia hodnoty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Prechodné zníženie hodnoty majetku sa vyjadruje </w:t>
      </w:r>
      <w:r>
        <w:rPr>
          <w:rFonts w:eastAsia="Times New Roman"/>
          <w:sz w:val="24"/>
          <w:szCs w:val="24"/>
          <w:u w:val="single"/>
          <w:lang w:eastAsia="sk-SK"/>
        </w:rPr>
        <w:t>opravnou položkou</w:t>
      </w:r>
      <w:r>
        <w:rPr>
          <w:rFonts w:eastAsia="Times New Roman"/>
          <w:sz w:val="24"/>
          <w:szCs w:val="24"/>
          <w:lang w:eastAsia="sk-SK"/>
        </w:rPr>
        <w:t xml:space="preserve">.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pri </w:t>
      </w:r>
      <w:r>
        <w:rPr>
          <w:rFonts w:eastAsia="Times New Roman"/>
          <w:sz w:val="24"/>
          <w:szCs w:val="24"/>
          <w:u w:val="single"/>
          <w:lang w:eastAsia="sk-SK"/>
        </w:rPr>
        <w:t>odpisovanom dlhodobom majetku</w:t>
      </w:r>
      <w:r>
        <w:rPr>
          <w:rFonts w:eastAsia="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Opravné položky k </w:t>
      </w:r>
      <w:r>
        <w:rPr>
          <w:rFonts w:eastAsia="Times New Roman"/>
          <w:sz w:val="24"/>
          <w:szCs w:val="24"/>
          <w:u w:val="single"/>
          <w:lang w:eastAsia="sk-SK"/>
        </w:rPr>
        <w:t>zásobám</w:t>
      </w:r>
      <w:r>
        <w:rPr>
          <w:rFonts w:eastAsia="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k </w:t>
      </w:r>
      <w:r>
        <w:rPr>
          <w:rFonts w:eastAsia="Times New Roman"/>
          <w:sz w:val="24"/>
          <w:szCs w:val="24"/>
          <w:u w:val="single"/>
          <w:lang w:eastAsia="sk-SK"/>
        </w:rPr>
        <w:t>pohľadávkam</w:t>
      </w:r>
      <w:r>
        <w:rPr>
          <w:rFonts w:eastAsia="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7F6F19" w:rsidRDefault="007F6F19" w:rsidP="007F6F19">
      <w:pPr>
        <w:spacing w:after="120" w:line="240" w:lineRule="auto"/>
        <w:jc w:val="both"/>
        <w:rPr>
          <w:rFonts w:eastAsia="Times New Roman"/>
          <w:color w:val="000000"/>
          <w:sz w:val="24"/>
          <w:szCs w:val="24"/>
          <w:lang w:eastAsia="sk-SK"/>
        </w:rPr>
      </w:pPr>
      <w:r>
        <w:rPr>
          <w:rFonts w:eastAsia="Times New Roman"/>
          <w:color w:val="000000"/>
          <w:sz w:val="24"/>
          <w:szCs w:val="24"/>
          <w:u w:val="single"/>
          <w:lang w:eastAsia="sk-SK"/>
        </w:rPr>
        <w:t>Tvorba opravných položiek v rámci hlavnej činnosti</w:t>
      </w:r>
      <w:r>
        <w:rPr>
          <w:rFonts w:eastAsia="Times New Roman"/>
          <w:color w:val="000000"/>
          <w:sz w:val="24"/>
          <w:szCs w:val="24"/>
          <w:lang w:eastAsia="sk-SK"/>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25%</w:t>
            </w:r>
            <w:r>
              <w:rPr>
                <w:rFonts w:eastAsia="Times New Roman"/>
                <w:sz w:val="24"/>
                <w:szCs w:val="24"/>
              </w:rPr>
              <w:t xml:space="preserve"> menovitej hodnoty pohľadávky bez príslušenstva </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50%</w:t>
            </w:r>
            <w:r>
              <w:rPr>
                <w:rFonts w:eastAsia="Times New Roman"/>
                <w:sz w:val="24"/>
                <w:szCs w:val="24"/>
              </w:rPr>
              <w:t xml:space="preserve"> menovitej hodnoty pohľadávky bez príslušenstva</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 xml:space="preserve">100% </w:t>
            </w:r>
            <w:r>
              <w:rPr>
                <w:rFonts w:eastAsia="Times New Roman"/>
                <w:sz w:val="24"/>
                <w:szCs w:val="24"/>
              </w:rPr>
              <w:t>menovitej hodnoty pohľadávky bez príslušenstva</w:t>
            </w:r>
          </w:p>
        </w:tc>
      </w:tr>
    </w:tbl>
    <w:p w:rsidR="007F6F19" w:rsidRDefault="007F6F19" w:rsidP="007F6F19">
      <w:pPr>
        <w:spacing w:after="120" w:line="240" w:lineRule="auto"/>
        <w:jc w:val="both"/>
        <w:rPr>
          <w:rFonts w:eastAsia="Times New Roman"/>
          <w:sz w:val="24"/>
          <w:szCs w:val="24"/>
          <w:u w:val="single"/>
          <w:lang w:eastAsia="sk-SK"/>
        </w:rPr>
      </w:pPr>
    </w:p>
    <w:p w:rsidR="007F6F19" w:rsidRDefault="007F6F19" w:rsidP="007F6F19">
      <w:pPr>
        <w:spacing w:after="120" w:line="240" w:lineRule="auto"/>
        <w:jc w:val="both"/>
        <w:rPr>
          <w:rFonts w:eastAsia="Times New Roman"/>
          <w:sz w:val="24"/>
          <w:szCs w:val="24"/>
          <w:lang w:eastAsia="sk-SK"/>
        </w:rPr>
      </w:pPr>
      <w:r>
        <w:rPr>
          <w:rFonts w:eastAsia="Times New Roman"/>
          <w:sz w:val="24"/>
          <w:szCs w:val="24"/>
          <w:u w:val="single"/>
          <w:lang w:eastAsia="sk-SK"/>
        </w:rPr>
        <w:t>Tvorba</w:t>
      </w:r>
      <w:r>
        <w:rPr>
          <w:rFonts w:eastAsia="Times New Roman"/>
          <w:sz w:val="24"/>
          <w:szCs w:val="24"/>
          <w:lang w:eastAsia="sk-SK"/>
        </w:rPr>
        <w:t xml:space="preserve"> opravnej položky sa účtuje na ťarchu nákladov v prospech príslušného účtu opravných položiek.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sa </w:t>
      </w:r>
      <w:r>
        <w:rPr>
          <w:rFonts w:eastAsia="Times New Roman"/>
          <w:sz w:val="24"/>
          <w:szCs w:val="24"/>
          <w:u w:val="single"/>
          <w:lang w:eastAsia="sk-SK"/>
        </w:rPr>
        <w:t>zúčtujú</w:t>
      </w:r>
      <w:r>
        <w:rPr>
          <w:rFonts w:eastAsia="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7F6F19" w:rsidRDefault="007F6F19" w:rsidP="007F6F19">
      <w:pPr>
        <w:spacing w:after="0" w:line="240" w:lineRule="auto"/>
        <w:jc w:val="both"/>
        <w:rPr>
          <w:rFonts w:eastAsia="Times New Roman" w:cs="Tahoma"/>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7</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vykazovanie transferov.</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O nároku na dotácie zo štátneho rozpočtu sa účtuje, ak je takmer isté, že sa splnia všetky podmienky súvisiace s dotáciou a súčasne, že sa dotácia poskytne.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výdavkami.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lastRenderedPageBreak/>
        <w:t>Kapitálový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Kapitálový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8</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prepočtu údajov v cudzích menách na menu euro.</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Na ocenenie prírastku cudzej meny nakúpenej za euro sa použije kurz, za ktorý bola táto cudzia mena nakúpená.</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Prijaté a poskytnuté preddavky v cudzej mene na účet zriadený v eurách a z účtu zriadeného v eurách sa prepočítavajú na menu euro kurzom, za ktorý boli tieto hodnoty nakúpené alebo predané.</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Súvaha:</w:t>
      </w:r>
    </w:p>
    <w:p w:rsidR="007F6F19" w:rsidRDefault="007F6F19" w:rsidP="007F6F19">
      <w:pPr>
        <w:spacing w:after="0" w:line="240" w:lineRule="auto"/>
        <w:rPr>
          <w:rFonts w:ascii="Arial" w:eastAsia="Times New Roman"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r>
              <w:rPr>
                <w:rFonts w:ascii="Arial" w:eastAsia="Times New Roman" w:hAnsi="Arial" w:cs="Arial"/>
                <w:sz w:val="20"/>
                <w:szCs w:val="20"/>
              </w:rPr>
              <w:t xml:space="preserve">Účet                                                                         Obec                     RO         </w:t>
            </w:r>
            <w:proofErr w:type="spellStart"/>
            <w:r>
              <w:rPr>
                <w:rFonts w:ascii="Arial" w:eastAsia="Times New Roman" w:hAnsi="Arial" w:cs="Arial"/>
                <w:sz w:val="20"/>
                <w:szCs w:val="20"/>
              </w:rPr>
              <w:t>Konsolid.súvaha</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5659EA">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Pohľad.-zúčt.transferov</w:t>
            </w:r>
            <w:proofErr w:type="spellEnd"/>
            <w:r>
              <w:rPr>
                <w:rFonts w:ascii="Arial" w:eastAsia="Times New Roman" w:hAnsi="Arial" w:cs="Arial"/>
                <w:sz w:val="20"/>
                <w:szCs w:val="20"/>
              </w:rPr>
              <w:t xml:space="preserve"> obce                       </w:t>
            </w:r>
            <w:r w:rsidR="0027555C">
              <w:rPr>
                <w:rFonts w:ascii="Arial" w:eastAsia="Times New Roman" w:hAnsi="Arial" w:cs="Arial"/>
                <w:sz w:val="20"/>
                <w:szCs w:val="20"/>
              </w:rPr>
              <w:t>2</w:t>
            </w:r>
            <w:r w:rsidR="005659EA">
              <w:rPr>
                <w:rFonts w:ascii="Arial" w:eastAsia="Times New Roman" w:hAnsi="Arial" w:cs="Arial"/>
                <w:sz w:val="20"/>
                <w:szCs w:val="20"/>
              </w:rPr>
              <w:t xml:space="preserve"> 811,30   </w:t>
            </w:r>
            <w:r>
              <w:rPr>
                <w:rFonts w:ascii="Arial" w:eastAsia="Times New Roman" w:hAnsi="Arial" w:cs="Arial"/>
                <w:sz w:val="20"/>
                <w:szCs w:val="20"/>
              </w:rPr>
              <w:t xml:space="preserve">          0,00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proofErr w:type="spellStart"/>
            <w:r>
              <w:rPr>
                <w:rFonts w:ascii="Arial" w:eastAsia="Times New Roman" w:hAnsi="Arial" w:cs="Arial"/>
                <w:sz w:val="20"/>
                <w:szCs w:val="20"/>
              </w:rPr>
              <w:t>0,00</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5659EA">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Záväzok-zúčt.transferov</w:t>
            </w:r>
            <w:proofErr w:type="spellEnd"/>
            <w:r>
              <w:rPr>
                <w:rFonts w:ascii="Arial" w:eastAsia="Times New Roman" w:hAnsi="Arial" w:cs="Arial"/>
                <w:sz w:val="20"/>
                <w:szCs w:val="20"/>
              </w:rPr>
              <w:t xml:space="preserve"> obce                        </w:t>
            </w:r>
            <w:r w:rsidR="005659EA">
              <w:rPr>
                <w:rFonts w:ascii="Arial" w:eastAsia="Times New Roman" w:hAnsi="Arial" w:cs="Arial"/>
                <w:sz w:val="20"/>
                <w:szCs w:val="20"/>
              </w:rPr>
              <w:t xml:space="preserve">   </w:t>
            </w:r>
            <w:r>
              <w:rPr>
                <w:rFonts w:ascii="Arial" w:eastAsia="Times New Roman" w:hAnsi="Arial" w:cs="Arial"/>
                <w:sz w:val="20"/>
                <w:szCs w:val="20"/>
              </w:rPr>
              <w:t xml:space="preserve">  0,00       </w:t>
            </w:r>
            <w:r w:rsidR="000F2BA2">
              <w:rPr>
                <w:rFonts w:ascii="Arial" w:eastAsia="Times New Roman" w:hAnsi="Arial" w:cs="Arial"/>
                <w:sz w:val="20"/>
                <w:szCs w:val="20"/>
              </w:rPr>
              <w:t>2</w:t>
            </w:r>
            <w:r w:rsidR="005659EA">
              <w:rPr>
                <w:rFonts w:ascii="Arial" w:eastAsia="Times New Roman" w:hAnsi="Arial" w:cs="Arial"/>
                <w:sz w:val="20"/>
                <w:szCs w:val="20"/>
              </w:rPr>
              <w:t> 811,30</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sidR="00375E25">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0,00              </w:t>
            </w:r>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16"/>
                <w:szCs w:val="16"/>
              </w:rPr>
            </w:pPr>
          </w:p>
        </w:tc>
      </w:tr>
    </w:tbl>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1.. </w:t>
      </w:r>
      <w:proofErr w:type="spellStart"/>
      <w:r>
        <w:rPr>
          <w:rFonts w:ascii="Arial" w:eastAsia="Times New Roman" w:hAnsi="Arial" w:cs="Arial"/>
          <w:sz w:val="20"/>
          <w:szCs w:val="20"/>
          <w:lang w:eastAsia="sk-SK"/>
        </w:rPr>
        <w:t>Konsolidácia-vylúčenie</w:t>
      </w:r>
      <w:proofErr w:type="spellEnd"/>
      <w:r>
        <w:rPr>
          <w:rFonts w:ascii="Arial" w:eastAsia="Times New Roman" w:hAnsi="Arial" w:cs="Arial"/>
          <w:sz w:val="20"/>
          <w:szCs w:val="20"/>
          <w:lang w:eastAsia="sk-SK"/>
        </w:rPr>
        <w:t xml:space="preserve">- vzájomných </w:t>
      </w:r>
      <w:proofErr w:type="spellStart"/>
      <w:r>
        <w:rPr>
          <w:rFonts w:ascii="Arial" w:eastAsia="Times New Roman" w:hAnsi="Arial" w:cs="Arial"/>
          <w:sz w:val="20"/>
          <w:szCs w:val="20"/>
          <w:lang w:eastAsia="sk-SK"/>
        </w:rPr>
        <w:t>pohľ</w:t>
      </w:r>
      <w:proofErr w:type="spellEnd"/>
      <w:r>
        <w:rPr>
          <w:rFonts w:ascii="Arial" w:eastAsia="Times New Roman" w:hAnsi="Arial" w:cs="Arial"/>
          <w:sz w:val="20"/>
          <w:szCs w:val="20"/>
          <w:lang w:eastAsia="sk-SK"/>
        </w:rPr>
        <w:t xml:space="preserve">. a záväzkov 355 </w:t>
      </w:r>
    </w:p>
    <w:p w:rsidR="007F6F19" w:rsidRDefault="007F6F19" w:rsidP="00375E25">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 xml:space="preserve"> </w:t>
      </w: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lastRenderedPageBreak/>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Výkaz ziskov a strát:</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b/>
          <w:sz w:val="20"/>
          <w:szCs w:val="20"/>
          <w:lang w:eastAsia="sk-SK"/>
        </w:rPr>
        <w:t xml:space="preserve">Účet   </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Obec                      RO</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 xml:space="preserve">Konsolidovaný </w:t>
      </w:r>
      <w:r>
        <w:rPr>
          <w:rFonts w:ascii="Arial" w:eastAsia="Times New Roman" w:hAnsi="Arial" w:cs="Arial"/>
          <w:sz w:val="20"/>
          <w:szCs w:val="20"/>
          <w:lang w:eastAsia="sk-SK"/>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E62EF4">
        <w:trPr>
          <w:trHeight w:val="539"/>
        </w:trPr>
        <w:tc>
          <w:tcPr>
            <w:tcW w:w="9212" w:type="dxa"/>
            <w:tcBorders>
              <w:top w:val="single" w:sz="4" w:space="0" w:color="auto"/>
              <w:left w:val="single" w:sz="4" w:space="0" w:color="auto"/>
              <w:bottom w:val="single" w:sz="4" w:space="0" w:color="auto"/>
              <w:right w:val="nil"/>
            </w:tcBorders>
          </w:tcPr>
          <w:p w:rsidR="007F6F19" w:rsidRDefault="00E62EF4" w:rsidP="00D61B72">
            <w:pPr>
              <w:spacing w:after="0"/>
              <w:rPr>
                <w:rFonts w:ascii="Arial" w:eastAsia="Times New Roman" w:hAnsi="Arial" w:cs="Arial"/>
                <w:sz w:val="20"/>
                <w:szCs w:val="20"/>
              </w:rPr>
            </w:pPr>
            <w:r>
              <w:rPr>
                <w:rFonts w:ascii="Arial" w:eastAsia="Times New Roman" w:hAnsi="Arial" w:cs="Arial"/>
                <w:sz w:val="20"/>
                <w:szCs w:val="20"/>
              </w:rPr>
              <w:t xml:space="preserve">584 – Náklady na transfery z rozpočtu obce      22 930,50                                                 </w:t>
            </w:r>
          </w:p>
        </w:tc>
      </w:tr>
    </w:tbl>
    <w:p w:rsidR="00E62EF4" w:rsidRDefault="00E62EF4"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p>
    <w:tbl>
      <w:tblPr>
        <w:tblpPr w:leftFromText="141" w:rightFromText="141" w:vertAnchor="text" w:tblpX="9221" w:tblpY="-8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
      </w:tblGrid>
      <w:tr w:rsidR="00E62EF4" w:rsidTr="00E62EF4">
        <w:trPr>
          <w:trHeight w:val="645"/>
        </w:trPr>
        <w:tc>
          <w:tcPr>
            <w:tcW w:w="210" w:type="dxa"/>
            <w:tcBorders>
              <w:top w:val="nil"/>
              <w:left w:val="single" w:sz="4" w:space="0" w:color="auto"/>
              <w:bottom w:val="nil"/>
              <w:right w:val="nil"/>
            </w:tcBorders>
          </w:tcPr>
          <w:p w:rsidR="00E62EF4" w:rsidRDefault="00E62EF4" w:rsidP="00E62EF4">
            <w:pPr>
              <w:spacing w:after="0" w:line="240" w:lineRule="auto"/>
              <w:rPr>
                <w:rFonts w:ascii="Arial" w:eastAsia="Times New Roman" w:hAnsi="Arial" w:cs="Arial"/>
                <w:sz w:val="20"/>
                <w:szCs w:val="20"/>
                <w:lang w:eastAsia="sk-SK"/>
              </w:rPr>
            </w:pPr>
          </w:p>
        </w:tc>
      </w:tr>
    </w:tbl>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588-   Ostatné dane a poplatky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 xml:space="preserve"> </w:t>
      </w:r>
      <w:r w:rsidR="00D61B72">
        <w:rPr>
          <w:rFonts w:ascii="Arial" w:eastAsia="Times New Roman" w:hAnsi="Arial" w:cs="Arial"/>
          <w:sz w:val="20"/>
          <w:szCs w:val="20"/>
          <w:lang w:eastAsia="sk-SK"/>
        </w:rPr>
        <w:t>6 078,80</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589 – Náklady z </w:t>
      </w:r>
      <w:proofErr w:type="spellStart"/>
      <w:r>
        <w:rPr>
          <w:rFonts w:ascii="Arial" w:eastAsia="Times New Roman" w:hAnsi="Arial" w:cs="Arial"/>
          <w:sz w:val="20"/>
          <w:szCs w:val="20"/>
          <w:lang w:eastAsia="sk-SK"/>
        </w:rPr>
        <w:t>bud.odvodu</w:t>
      </w:r>
      <w:proofErr w:type="spellEnd"/>
      <w:r>
        <w:rPr>
          <w:rFonts w:ascii="Arial" w:eastAsia="Times New Roman" w:hAnsi="Arial" w:cs="Arial"/>
          <w:sz w:val="20"/>
          <w:szCs w:val="20"/>
          <w:lang w:eastAsia="sk-SK"/>
        </w:rPr>
        <w:t xml:space="preserve"> príjmov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D61B72" w:rsidRDefault="00D61B72" w:rsidP="00D61B72">
            <w:pPr>
              <w:spacing w:after="0"/>
              <w:rPr>
                <w:rFonts w:ascii="Arial" w:eastAsia="Times New Roman" w:hAnsi="Arial" w:cs="Arial"/>
                <w:sz w:val="20"/>
                <w:szCs w:val="20"/>
              </w:rPr>
            </w:pPr>
            <w:r>
              <w:rPr>
                <w:rFonts w:ascii="Arial" w:eastAsia="Times New Roman" w:hAnsi="Arial" w:cs="Arial"/>
                <w:sz w:val="20"/>
                <w:szCs w:val="20"/>
              </w:rPr>
              <w:t xml:space="preserve">632 </w:t>
            </w:r>
            <w:r w:rsidR="007F6F19">
              <w:rPr>
                <w:rFonts w:ascii="Arial" w:eastAsia="Times New Roman" w:hAnsi="Arial" w:cs="Arial"/>
                <w:sz w:val="20"/>
                <w:szCs w:val="20"/>
              </w:rPr>
              <w:t xml:space="preserve">  </w:t>
            </w:r>
            <w:r>
              <w:rPr>
                <w:rFonts w:ascii="Arial" w:eastAsia="Times New Roman" w:hAnsi="Arial" w:cs="Arial"/>
                <w:sz w:val="20"/>
                <w:szCs w:val="20"/>
              </w:rPr>
              <w:t>Daňové výnosy samosprávy                          508 428,76</w:t>
            </w:r>
          </w:p>
          <w:p w:rsidR="00D61B72" w:rsidRDefault="00D61B72" w:rsidP="00D61B72">
            <w:pPr>
              <w:pStyle w:val="Odsekzoznamu"/>
              <w:numPr>
                <w:ilvl w:val="0"/>
                <w:numId w:val="43"/>
              </w:numPr>
              <w:spacing w:after="0"/>
              <w:rPr>
                <w:rFonts w:ascii="Arial" w:eastAsia="Times New Roman" w:hAnsi="Arial" w:cs="Arial"/>
                <w:sz w:val="20"/>
                <w:szCs w:val="20"/>
              </w:rPr>
            </w:pPr>
            <w:r>
              <w:rPr>
                <w:rFonts w:ascii="Arial" w:eastAsia="Times New Roman" w:hAnsi="Arial" w:cs="Arial"/>
                <w:sz w:val="20"/>
                <w:szCs w:val="20"/>
              </w:rPr>
              <w:t xml:space="preserve">   6 078,80</w:t>
            </w:r>
            <w:r w:rsidRPr="00D61B72">
              <w:rPr>
                <w:rFonts w:ascii="Arial" w:eastAsia="Times New Roman" w:hAnsi="Arial" w:cs="Arial"/>
                <w:sz w:val="20"/>
                <w:szCs w:val="20"/>
              </w:rPr>
              <w:t xml:space="preserve">   </w:t>
            </w:r>
          </w:p>
          <w:p w:rsidR="007F6F19" w:rsidRPr="00D61B72" w:rsidRDefault="00D61B72" w:rsidP="00D61B72">
            <w:pPr>
              <w:pStyle w:val="Odsekzoznamu"/>
              <w:numPr>
                <w:ilvl w:val="0"/>
                <w:numId w:val="43"/>
              </w:numPr>
              <w:spacing w:after="0"/>
              <w:rPr>
                <w:rFonts w:ascii="Arial" w:eastAsia="Times New Roman" w:hAnsi="Arial" w:cs="Arial"/>
                <w:b/>
                <w:sz w:val="20"/>
                <w:szCs w:val="20"/>
              </w:rPr>
            </w:pPr>
            <w:r w:rsidRPr="00D61B72">
              <w:rPr>
                <w:rFonts w:ascii="Arial" w:eastAsia="Times New Roman" w:hAnsi="Arial" w:cs="Arial"/>
                <w:b/>
                <w:sz w:val="20"/>
                <w:szCs w:val="20"/>
              </w:rPr>
              <w:t xml:space="preserve">502 349,96    </w:t>
            </w:r>
            <w:r w:rsidR="007F6F19" w:rsidRPr="00D61B72">
              <w:rPr>
                <w:rFonts w:ascii="Arial" w:eastAsia="Times New Roman" w:hAnsi="Arial" w:cs="Arial"/>
                <w:b/>
                <w:sz w:val="20"/>
                <w:szCs w:val="20"/>
              </w:rPr>
              <w:t xml:space="preserve">                             </w:t>
            </w:r>
            <w:r w:rsidR="00B10FD6" w:rsidRPr="00D61B72">
              <w:rPr>
                <w:rFonts w:ascii="Arial" w:eastAsia="Times New Roman" w:hAnsi="Arial" w:cs="Arial"/>
                <w:b/>
                <w:sz w:val="20"/>
                <w:szCs w:val="20"/>
              </w:rPr>
              <w:t xml:space="preserve">     </w:t>
            </w:r>
          </w:p>
        </w:tc>
      </w:tr>
    </w:tbl>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691 – Výnosy BT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w:t>
      </w:r>
      <w:r w:rsidR="00375E25">
        <w:rPr>
          <w:rFonts w:ascii="Arial" w:eastAsia="Times New Roman" w:hAnsi="Arial" w:cs="Arial"/>
          <w:sz w:val="20"/>
          <w:szCs w:val="20"/>
          <w:lang w:eastAsia="sk-SK"/>
        </w:rPr>
        <w:t xml:space="preserve"> </w:t>
      </w:r>
      <w:r w:rsidR="00D61B72">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D61B72">
        <w:rPr>
          <w:rFonts w:ascii="Arial" w:eastAsia="Times New Roman" w:hAnsi="Arial" w:cs="Arial"/>
          <w:sz w:val="20"/>
          <w:szCs w:val="20"/>
          <w:lang w:eastAsia="sk-SK"/>
        </w:rPr>
        <w:t>22 810,50</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692– Výnosy KT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w:t>
      </w:r>
      <w:r w:rsidR="00375E25">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120,00</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Konsolidácia vylúčenie vzájomných nákladov a výnosov  </w:t>
      </w:r>
    </w:p>
    <w:p w:rsidR="00B10FD6" w:rsidRDefault="00B10FD6" w:rsidP="007F6F19">
      <w:pPr>
        <w:spacing w:after="0" w:line="240" w:lineRule="auto"/>
        <w:rPr>
          <w:rFonts w:ascii="Arial" w:eastAsia="Times New Roman" w:hAnsi="Arial" w:cs="Arial"/>
          <w:sz w:val="20"/>
          <w:szCs w:val="20"/>
          <w:lang w:eastAsia="sk-SK"/>
        </w:rPr>
      </w:pPr>
    </w:p>
    <w:p w:rsidR="007F6F19"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Obec  584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Obec  6</w:t>
      </w:r>
      <w:r w:rsidR="00D61B72">
        <w:rPr>
          <w:rFonts w:ascii="Arial" w:eastAsia="Times New Roman" w:hAnsi="Arial" w:cs="Arial"/>
          <w:sz w:val="20"/>
          <w:szCs w:val="20"/>
          <w:lang w:eastAsia="sk-SK"/>
        </w:rPr>
        <w:t>32</w:t>
      </w:r>
      <w:r>
        <w:rPr>
          <w:rFonts w:ascii="Arial" w:eastAsia="Times New Roman" w:hAnsi="Arial" w:cs="Arial"/>
          <w:sz w:val="20"/>
          <w:szCs w:val="20"/>
          <w:lang w:eastAsia="sk-SK"/>
        </w:rPr>
        <w:t xml:space="preserve">         </w:t>
      </w:r>
      <w:r w:rsidR="00D61B72">
        <w:rPr>
          <w:rFonts w:ascii="Arial" w:eastAsia="Times New Roman" w:hAnsi="Arial" w:cs="Arial"/>
          <w:sz w:val="20"/>
          <w:szCs w:val="20"/>
          <w:lang w:eastAsia="sk-SK"/>
        </w:rPr>
        <w:t>508 428,76</w:t>
      </w:r>
      <w:r>
        <w:rPr>
          <w:rFonts w:ascii="Arial" w:eastAsia="Times New Roman" w:hAnsi="Arial" w:cs="Arial"/>
          <w:sz w:val="20"/>
          <w:szCs w:val="20"/>
          <w:lang w:eastAsia="sk-SK"/>
        </w:rPr>
        <w:t>-</w:t>
      </w:r>
      <w:r w:rsidR="00D61B72">
        <w:rPr>
          <w:rFonts w:ascii="Arial" w:eastAsia="Times New Roman" w:hAnsi="Arial" w:cs="Arial"/>
          <w:sz w:val="20"/>
          <w:szCs w:val="20"/>
          <w:lang w:eastAsia="sk-SK"/>
        </w:rPr>
        <w:t>6 078,80</w:t>
      </w:r>
      <w:r>
        <w:rPr>
          <w:rFonts w:ascii="Arial" w:eastAsia="Times New Roman" w:hAnsi="Arial" w:cs="Arial"/>
          <w:sz w:val="20"/>
          <w:szCs w:val="20"/>
          <w:lang w:eastAsia="sk-SK"/>
        </w:rPr>
        <w:t>=</w:t>
      </w:r>
      <w:r w:rsidR="00D61B72">
        <w:rPr>
          <w:rFonts w:ascii="Arial" w:eastAsia="Times New Roman" w:hAnsi="Arial" w:cs="Arial"/>
          <w:sz w:val="20"/>
          <w:szCs w:val="20"/>
          <w:lang w:eastAsia="sk-SK"/>
        </w:rPr>
        <w:t>502 349,96</w:t>
      </w:r>
    </w:p>
    <w:p w:rsidR="00B10FD6" w:rsidRDefault="00B10FD6" w:rsidP="007F6F19">
      <w:pPr>
        <w:spacing w:after="0" w:line="240" w:lineRule="auto"/>
        <w:rPr>
          <w:rFonts w:ascii="Arial" w:eastAsia="Times New Roman" w:hAnsi="Arial" w:cs="Arial"/>
          <w:sz w:val="20"/>
          <w:szCs w:val="20"/>
          <w:lang w:eastAsia="sk-SK"/>
        </w:rPr>
      </w:pPr>
    </w:p>
    <w:p w:rsidR="00B10FD6" w:rsidRDefault="00B10FD6" w:rsidP="007F6F19">
      <w:pPr>
        <w:spacing w:after="0" w:line="240" w:lineRule="auto"/>
        <w:rPr>
          <w:rFonts w:ascii="Arial" w:eastAsia="Times New Roman" w:hAnsi="Arial" w:cs="Arial"/>
          <w:sz w:val="20"/>
          <w:szCs w:val="20"/>
          <w:lang w:eastAsia="sk-SK"/>
        </w:rPr>
      </w:pP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ZŠ </w:t>
      </w:r>
      <w:proofErr w:type="spellStart"/>
      <w:r>
        <w:rPr>
          <w:rFonts w:ascii="Arial" w:eastAsia="Times New Roman" w:hAnsi="Arial" w:cs="Arial"/>
          <w:sz w:val="20"/>
          <w:szCs w:val="20"/>
          <w:lang w:eastAsia="sk-SK"/>
        </w:rPr>
        <w:t>Belá-Duilice</w:t>
      </w:r>
      <w:proofErr w:type="spellEnd"/>
      <w:r>
        <w:rPr>
          <w:rFonts w:ascii="Arial" w:eastAsia="Times New Roman" w:hAnsi="Arial" w:cs="Arial"/>
          <w:sz w:val="20"/>
          <w:szCs w:val="20"/>
          <w:lang w:eastAsia="sk-SK"/>
        </w:rPr>
        <w:t xml:space="preserve">    691       0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692       0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588       0</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ab/>
      </w: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III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údajoch na strane aktív súvahy</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A Neobežný majetok</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bCs/>
          <w:sz w:val="24"/>
          <w:szCs w:val="24"/>
          <w:lang w:eastAsia="sk-SK"/>
        </w:rPr>
      </w:pPr>
      <w:r>
        <w:rPr>
          <w:rFonts w:eastAsia="Times New Roman"/>
          <w:b/>
          <w:bCs/>
          <w:sz w:val="24"/>
          <w:szCs w:val="24"/>
          <w:lang w:eastAsia="sk-SK"/>
        </w:rPr>
        <w:t>Dlhodobý nehmotný majetok a dlhodobý hmotný majetok</w:t>
      </w: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spôsob a výška poistenia</w:t>
      </w:r>
      <w:r>
        <w:rPr>
          <w:rFonts w:eastAsia="Times New Roman"/>
          <w:sz w:val="24"/>
          <w:szCs w:val="24"/>
          <w:lang w:eastAsia="sk-SK"/>
        </w:rPr>
        <w:t xml:space="preserve"> dlhodobého nehmotného majetku a dlhodobého hmotného majetku</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755"/>
        <w:gridCol w:w="2029"/>
      </w:tblGrid>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Výška poistenia</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Budova :</w:t>
            </w:r>
            <w:proofErr w:type="spellStart"/>
            <w:r>
              <w:rPr>
                <w:rFonts w:eastAsia="Times New Roman"/>
                <w:sz w:val="24"/>
                <w:szCs w:val="24"/>
              </w:rPr>
              <w:t>ZŠ,telovičńa,Ocu,Pož.zbrojnica,DS,MŠ,ŠJ</w:t>
            </w:r>
            <w:proofErr w:type="spellEnd"/>
          </w:p>
          <w:p w:rsidR="007F6F19" w:rsidRDefault="007F6F19">
            <w:pPr>
              <w:spacing w:after="0"/>
              <w:jc w:val="both"/>
              <w:rPr>
                <w:rFonts w:eastAsia="Times New Roman"/>
                <w:sz w:val="24"/>
                <w:szCs w:val="24"/>
              </w:rPr>
            </w:pPr>
            <w:r>
              <w:rPr>
                <w:rFonts w:eastAsia="Times New Roman"/>
                <w:sz w:val="24"/>
                <w:szCs w:val="24"/>
              </w:rPr>
              <w:t xml:space="preserve"> Budovy na </w:t>
            </w:r>
            <w:proofErr w:type="spellStart"/>
            <w:r>
              <w:rPr>
                <w:rFonts w:eastAsia="Times New Roman"/>
                <w:sz w:val="24"/>
                <w:szCs w:val="24"/>
              </w:rPr>
              <w:t>ihrisku,chata</w:t>
            </w:r>
            <w:proofErr w:type="spellEnd"/>
            <w:r>
              <w:rPr>
                <w:rFonts w:eastAsia="Times New Roman"/>
                <w:sz w:val="24"/>
                <w:szCs w:val="24"/>
              </w:rPr>
              <w:t xml:space="preserve"> Kaška</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Poistenie pre prípad združeného živlu/</w:t>
            </w:r>
            <w:proofErr w:type="spellStart"/>
            <w:r>
              <w:rPr>
                <w:rFonts w:eastAsia="Times New Roman"/>
                <w:sz w:val="24"/>
                <w:szCs w:val="24"/>
              </w:rPr>
              <w:t>Kooperatíva</w:t>
            </w:r>
            <w:proofErr w:type="spellEnd"/>
            <w:r>
              <w:rPr>
                <w:rFonts w:eastAsia="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3273,73</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Auto </w:t>
            </w:r>
            <w:proofErr w:type="spellStart"/>
            <w:r>
              <w:rPr>
                <w:rFonts w:eastAsia="Times New Roman"/>
                <w:sz w:val="24"/>
                <w:szCs w:val="24"/>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144</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Traktor,vlečky</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38,40+43,20</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122,40</w:t>
            </w:r>
          </w:p>
        </w:tc>
      </w:tr>
      <w:tr w:rsidR="007F6F19" w:rsidTr="007F6F19">
        <w:tc>
          <w:tcPr>
            <w:tcW w:w="36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3402"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551"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lastRenderedPageBreak/>
        <w:t>zriadenie záložného práva</w:t>
      </w:r>
      <w:r>
        <w:rPr>
          <w:rFonts w:eastAsia="Times New Roman"/>
          <w:sz w:val="24"/>
          <w:szCs w:val="24"/>
          <w:lang w:eastAsia="sk-SK"/>
        </w:rPr>
        <w:t xml:space="preserve"> na dlhodobý nehmotný majetok a dlhodobý hmotný majetok alebo obmedzenie práva nakladať s dlhodobým majetkom</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a hodnota dlhodobého majetku </w:t>
      </w:r>
      <w:r>
        <w:rPr>
          <w:rFonts w:eastAsia="Times New Roman"/>
          <w:sz w:val="24"/>
          <w:szCs w:val="24"/>
          <w:lang w:eastAsia="sk-SK"/>
        </w:rPr>
        <w:t xml:space="preserve">vo vlastníctve účtovnej jednotky </w:t>
      </w:r>
    </w:p>
    <w:p w:rsidR="007F6F19" w:rsidRDefault="007F6F19" w:rsidP="007F6F19">
      <w:pPr>
        <w:tabs>
          <w:tab w:val="left" w:pos="708"/>
        </w:tabs>
        <w:spacing w:after="0" w:line="240" w:lineRule="auto"/>
        <w:jc w:val="both"/>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má účtovná jednotka </w:t>
            </w:r>
          </w:p>
          <w:p w:rsidR="007F6F19" w:rsidRDefault="007F6F19">
            <w:pPr>
              <w:spacing w:after="0"/>
              <w:jc w:val="center"/>
              <w:rPr>
                <w:rFonts w:eastAsia="Times New Roman"/>
                <w:b/>
                <w:sz w:val="24"/>
                <w:szCs w:val="24"/>
              </w:rPr>
            </w:pPr>
            <w:r>
              <w:rPr>
                <w:rFonts w:eastAsia="Times New Roman"/>
                <w:b/>
                <w:sz w:val="24"/>
                <w:szCs w:val="24"/>
              </w:rPr>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Pozemky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rsidP="00E62EF4">
            <w:pPr>
              <w:spacing w:after="0"/>
              <w:rPr>
                <w:rFonts w:eastAsia="Times New Roman"/>
                <w:b/>
                <w:sz w:val="24"/>
                <w:szCs w:val="24"/>
              </w:rPr>
            </w:pPr>
            <w:r>
              <w:rPr>
                <w:rFonts w:eastAsia="Times New Roman"/>
                <w:b/>
                <w:sz w:val="24"/>
                <w:szCs w:val="24"/>
              </w:rPr>
              <w:t xml:space="preserve">  </w:t>
            </w:r>
            <w:r w:rsidR="00267235">
              <w:rPr>
                <w:rFonts w:eastAsia="Times New Roman"/>
                <w:b/>
                <w:sz w:val="24"/>
                <w:szCs w:val="24"/>
              </w:rPr>
              <w:t xml:space="preserve"> </w:t>
            </w:r>
            <w:r w:rsidR="000262B0">
              <w:rPr>
                <w:rFonts w:eastAsia="Times New Roman"/>
                <w:b/>
                <w:sz w:val="24"/>
                <w:szCs w:val="24"/>
              </w:rPr>
              <w:t>2</w:t>
            </w:r>
            <w:r w:rsidR="00E62EF4">
              <w:rPr>
                <w:rFonts w:eastAsia="Times New Roman"/>
                <w:b/>
                <w:sz w:val="24"/>
                <w:szCs w:val="24"/>
              </w:rPr>
              <w:t>92 201,40</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0B2FC7">
            <w:pPr>
              <w:spacing w:after="0"/>
              <w:rPr>
                <w:rFonts w:eastAsia="Times New Roman"/>
                <w:b/>
                <w:sz w:val="24"/>
                <w:szCs w:val="24"/>
              </w:rPr>
            </w:pPr>
            <w:r>
              <w:rPr>
                <w:rFonts w:eastAsia="Times New Roman"/>
                <w:b/>
                <w:sz w:val="24"/>
                <w:szCs w:val="24"/>
              </w:rPr>
              <w:t xml:space="preserve"> </w:t>
            </w:r>
            <w:r w:rsidR="00267235">
              <w:rPr>
                <w:rFonts w:eastAsia="Times New Roman"/>
                <w:b/>
                <w:sz w:val="24"/>
                <w:szCs w:val="24"/>
              </w:rPr>
              <w:t xml:space="preserve">  </w:t>
            </w:r>
            <w:r w:rsidR="000B2FC7">
              <w:rPr>
                <w:rFonts w:eastAsia="Times New Roman"/>
                <w:b/>
                <w:sz w:val="24"/>
                <w:szCs w:val="24"/>
              </w:rPr>
              <w:t>1 043 576,20</w:t>
            </w:r>
          </w:p>
          <w:p w:rsidR="000B2FC7" w:rsidRDefault="000B2FC7" w:rsidP="000B2FC7">
            <w:pPr>
              <w:spacing w:after="0"/>
              <w:rPr>
                <w:rFonts w:eastAsia="Times New Roman"/>
                <w:b/>
                <w:sz w:val="24"/>
                <w:szCs w:val="24"/>
              </w:rPr>
            </w:pPr>
            <w:r>
              <w:rPr>
                <w:rFonts w:eastAsia="Times New Roman"/>
                <w:b/>
                <w:sz w:val="24"/>
                <w:szCs w:val="24"/>
              </w:rPr>
              <w:t xml:space="preserve">      189</w:t>
            </w:r>
            <w:r w:rsidR="00B66610">
              <w:rPr>
                <w:rFonts w:eastAsia="Times New Roman"/>
                <w:b/>
                <w:sz w:val="24"/>
                <w:szCs w:val="24"/>
              </w:rPr>
              <w:t> 191,11 ZŠ</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B66610">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w:t>
            </w:r>
            <w:r w:rsidR="00B66610">
              <w:rPr>
                <w:rFonts w:eastAsia="Times New Roman"/>
                <w:b/>
                <w:sz w:val="24"/>
                <w:szCs w:val="24"/>
              </w:rPr>
              <w:t>28 422,34</w:t>
            </w:r>
          </w:p>
          <w:p w:rsidR="00B66610" w:rsidRDefault="00B66610" w:rsidP="00B66610">
            <w:pPr>
              <w:spacing w:after="0"/>
              <w:rPr>
                <w:rFonts w:eastAsia="Times New Roman"/>
                <w:b/>
                <w:sz w:val="24"/>
                <w:szCs w:val="24"/>
              </w:rPr>
            </w:pPr>
            <w:r>
              <w:rPr>
                <w:rFonts w:eastAsia="Times New Roman"/>
                <w:b/>
                <w:sz w:val="24"/>
                <w:szCs w:val="24"/>
              </w:rPr>
              <w:t xml:space="preserve">      3 539,31  ZŠ</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7E4891">
              <w:rPr>
                <w:rFonts w:eastAsia="Times New Roman"/>
                <w:b/>
                <w:sz w:val="24"/>
                <w:szCs w:val="24"/>
              </w:rPr>
              <w:t xml:space="preserve">  </w:t>
            </w:r>
            <w:r>
              <w:rPr>
                <w:rFonts w:eastAsia="Times New Roman"/>
                <w:b/>
                <w:sz w:val="24"/>
                <w:szCs w:val="24"/>
              </w:rPr>
              <w:t>46 991,11</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Drobný dlhodobý  majetok</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B66610">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 xml:space="preserve"> </w:t>
            </w:r>
            <w:r w:rsidR="00B66610">
              <w:rPr>
                <w:rFonts w:eastAsia="Times New Roman"/>
                <w:b/>
                <w:sz w:val="24"/>
                <w:szCs w:val="24"/>
              </w:rPr>
              <w:t>92 955,66</w:t>
            </w:r>
          </w:p>
          <w:p w:rsidR="00B66610" w:rsidRDefault="00B66610" w:rsidP="00B66610">
            <w:pPr>
              <w:spacing w:after="0"/>
              <w:rPr>
                <w:rFonts w:eastAsia="Times New Roman"/>
                <w:b/>
                <w:sz w:val="24"/>
                <w:szCs w:val="24"/>
              </w:rPr>
            </w:pPr>
            <w:r>
              <w:rPr>
                <w:rFonts w:eastAsia="Times New Roman"/>
                <w:b/>
                <w:sz w:val="24"/>
                <w:szCs w:val="24"/>
              </w:rPr>
              <w:t xml:space="preserve">    75 511,54  ZŠ</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Dlhodobý finančný majetok –akcie </w:t>
            </w:r>
            <w:proofErr w:type="spellStart"/>
            <w:r>
              <w:rPr>
                <w:rFonts w:eastAsia="Times New Roman"/>
                <w:sz w:val="24"/>
                <w:szCs w:val="24"/>
              </w:rPr>
              <w:t>Turvod</w:t>
            </w:r>
            <w:proofErr w:type="spellEnd"/>
            <w:r>
              <w:rPr>
                <w:rFonts w:eastAsia="Times New Roman"/>
                <w:sz w:val="24"/>
                <w:szCs w:val="24"/>
              </w:rPr>
              <w:t xml:space="preserve"> </w:t>
            </w:r>
            <w:proofErr w:type="spellStart"/>
            <w:r>
              <w:rPr>
                <w:rFonts w:eastAsia="Times New Roman"/>
                <w:sz w:val="24"/>
                <w:szCs w:val="24"/>
              </w:rPr>
              <w:t>a.s.Martin</w:t>
            </w:r>
            <w:proofErr w:type="spellEnd"/>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213 270,93</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19</w:t>
            </w:r>
            <w:r>
              <w:rPr>
                <w:rFonts w:eastAsia="Times New Roman"/>
                <w:b/>
                <w:sz w:val="24"/>
                <w:szCs w:val="24"/>
              </w:rPr>
              <w:t>2730,42</w:t>
            </w:r>
          </w:p>
          <w:p w:rsidR="007F6F19" w:rsidRDefault="007F6F19">
            <w:pPr>
              <w:spacing w:after="0"/>
              <w:rPr>
                <w:rFonts w:eastAsia="Times New Roman"/>
                <w:b/>
                <w:sz w:val="24"/>
                <w:szCs w:val="24"/>
              </w:rPr>
            </w:pPr>
          </w:p>
        </w:tc>
      </w:tr>
    </w:tbl>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ku ktorému účtovná jednotka</w:t>
      </w:r>
      <w:r>
        <w:rPr>
          <w:rFonts w:eastAsia="Times New Roman"/>
          <w:b/>
          <w:sz w:val="24"/>
          <w:szCs w:val="24"/>
          <w:lang w:eastAsia="sk-SK"/>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F6F19" w:rsidTr="007F6F19">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  Majetok, </w:t>
            </w:r>
          </w:p>
          <w:p w:rsidR="007F6F19" w:rsidRDefault="007F6F19">
            <w:pPr>
              <w:spacing w:after="0"/>
              <w:jc w:val="center"/>
              <w:rPr>
                <w:rFonts w:eastAsia="Times New Roman"/>
                <w:sz w:val="24"/>
                <w:szCs w:val="24"/>
              </w:rPr>
            </w:pPr>
            <w:r>
              <w:rPr>
                <w:rFonts w:eastAsia="Times New Roman"/>
                <w:sz w:val="24"/>
                <w:szCs w:val="24"/>
              </w:rPr>
              <w:t xml:space="preserve">ku ktorému </w:t>
            </w:r>
            <w:r>
              <w:rPr>
                <w:rFonts w:eastAsia="Times New Roman"/>
                <w:b/>
                <w:sz w:val="24"/>
                <w:szCs w:val="24"/>
              </w:rPr>
              <w:t>nemá</w:t>
            </w:r>
            <w:r>
              <w:rPr>
                <w:rFonts w:eastAsia="Times New Roman"/>
                <w:sz w:val="24"/>
                <w:szCs w:val="24"/>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w:t>
            </w:r>
          </w:p>
          <w:p w:rsidR="007F6F19" w:rsidRDefault="007F6F19">
            <w:pPr>
              <w:spacing w:after="0"/>
              <w:rPr>
                <w:rFonts w:eastAsia="Times New Roman"/>
                <w:sz w:val="24"/>
                <w:szCs w:val="24"/>
              </w:rPr>
            </w:pPr>
            <w:r>
              <w:rPr>
                <w:rFonts w:eastAsia="Times New Roman"/>
                <w:sz w:val="24"/>
                <w:szCs w:val="24"/>
              </w:rP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opis dôvodov</w:t>
      </w:r>
      <w:r>
        <w:rPr>
          <w:rFonts w:eastAsia="Times New Roman"/>
          <w:b/>
          <w:sz w:val="24"/>
          <w:szCs w:val="24"/>
          <w:lang w:eastAsia="sk-SK"/>
        </w:rPr>
        <w:t xml:space="preserve"> zvýšenia, zníženia a zrušenia opravných položiek </w:t>
      </w:r>
      <w:r>
        <w:rPr>
          <w:rFonts w:eastAsia="Times New Roman"/>
          <w:sz w:val="24"/>
          <w:szCs w:val="24"/>
          <w:lang w:eastAsia="sk-SK"/>
        </w:rPr>
        <w:t>k dlhodobému nehmotnému majetku a dlhodobému hmotnému majetku - organizácia netvorila opravné položky</w:t>
      </w:r>
    </w:p>
    <w:p w:rsidR="007F6F19" w:rsidRDefault="007F6F19" w:rsidP="007F6F19">
      <w:pPr>
        <w:spacing w:after="0" w:line="240" w:lineRule="auto"/>
        <w:jc w:val="both"/>
        <w:rPr>
          <w:rFonts w:eastAsia="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Druh DM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spacing w:after="0" w:line="240" w:lineRule="auto"/>
        <w:ind w:left="284"/>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Dlhodobý finančný majetok – organizácia nemá dlhodobý finančný majetok</w:t>
      </w:r>
    </w:p>
    <w:p w:rsidR="007F6F19" w:rsidRDefault="007F6F19" w:rsidP="007F6F19">
      <w:pPr>
        <w:numPr>
          <w:ilvl w:val="0"/>
          <w:numId w:val="12"/>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prehľad o pohybe dlhodobého finančného majetku</w:t>
      </w:r>
      <w:r>
        <w:rPr>
          <w:rFonts w:eastAsia="Times New Roman"/>
          <w:sz w:val="24"/>
          <w:szCs w:val="24"/>
          <w:lang w:eastAsia="sk-SK"/>
        </w:rPr>
        <w:t xml:space="preserve"> - tabuľka č.1</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b/>
          <w:sz w:val="20"/>
          <w:szCs w:val="20"/>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Majetkové podiely účtovnej jednotky v iných spoločnostiach </w:t>
      </w: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Informácia o spoločnostiach, v ktorých má účtovná jednotka majetkový podiel (riadky 025 až 026 súvahy): Organizácia nemá </w:t>
      </w:r>
      <w:proofErr w:type="spellStart"/>
      <w:r>
        <w:rPr>
          <w:rFonts w:eastAsia="Times New Roman"/>
          <w:sz w:val="24"/>
          <w:szCs w:val="24"/>
          <w:lang w:eastAsia="sk-SK"/>
        </w:rPr>
        <w:t>mejetkové</w:t>
      </w:r>
      <w:proofErr w:type="spellEnd"/>
      <w:r>
        <w:rPr>
          <w:rFonts w:eastAsia="Times New Roman"/>
          <w:sz w:val="24"/>
          <w:szCs w:val="24"/>
          <w:lang w:eastAsia="sk-SK"/>
        </w:rPr>
        <w:t xml:space="preserve"> podiely v iných spoločnostiach</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10"/>
        </w:numPr>
        <w:tabs>
          <w:tab w:val="num" w:pos="284"/>
          <w:tab w:val="num" w:pos="360"/>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Dlhové cenné papiere a realizovateľné cenné papiere, dlhodobé pôžičky a ostatný dlhodobý finančný majetok –Dlhové cenné papiere a realizovateľné cenné papiere, dlhodobé pôžičky a ostatný dlhodobý finančný majetok </w:t>
      </w:r>
    </w:p>
    <w:p w:rsidR="007F6F19" w:rsidRDefault="007F6F19" w:rsidP="007F6F19">
      <w:pPr>
        <w:numPr>
          <w:ilvl w:val="0"/>
          <w:numId w:val="14"/>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dlhové cenné papiere držané do splatnosti a realizovateľné cenné papiere (riadky 027 až 028 súvahy):  </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Mena</w:t>
            </w:r>
          </w:p>
          <w:p w:rsidR="007F6F19" w:rsidRDefault="007F6F19">
            <w:pPr>
              <w:spacing w:after="0"/>
              <w:jc w:val="center"/>
              <w:rPr>
                <w:rFonts w:eastAsia="Times New Roman"/>
                <w:sz w:val="24"/>
                <w:szCs w:val="24"/>
              </w:rPr>
            </w:pPr>
            <w:r>
              <w:rPr>
                <w:rFonts w:eastAsia="Times New Roman"/>
                <w:sz w:val="24"/>
                <w:szCs w:val="24"/>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Výnos v %</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B66610">
            <w:pPr>
              <w:spacing w:after="0"/>
              <w:jc w:val="center"/>
              <w:rPr>
                <w:rFonts w:eastAsia="Times New Roman"/>
                <w:sz w:val="24"/>
                <w:szCs w:val="24"/>
              </w:rPr>
            </w:pPr>
            <w:r>
              <w:rPr>
                <w:rFonts w:eastAsia="Times New Roman"/>
                <w:sz w:val="24"/>
                <w:szCs w:val="24"/>
              </w:rPr>
              <w:t>k 31.12. 201</w:t>
            </w:r>
            <w:r w:rsidR="00B66610">
              <w:rPr>
                <w:rFonts w:eastAsia="Times New Roman"/>
                <w:sz w:val="24"/>
                <w:szCs w:val="24"/>
              </w:rPr>
              <w:t>9</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B66610">
            <w:pPr>
              <w:spacing w:after="0"/>
              <w:jc w:val="center"/>
              <w:rPr>
                <w:rFonts w:eastAsia="Times New Roman"/>
                <w:sz w:val="24"/>
                <w:szCs w:val="24"/>
              </w:rPr>
            </w:pPr>
            <w:r>
              <w:rPr>
                <w:rFonts w:eastAsia="Times New Roman"/>
                <w:sz w:val="24"/>
                <w:szCs w:val="24"/>
              </w:rPr>
              <w:t>k 31.12. 20</w:t>
            </w:r>
            <w:r w:rsidR="00B66610">
              <w:rPr>
                <w:rFonts w:eastAsia="Times New Roman"/>
                <w:sz w:val="24"/>
                <w:szCs w:val="24"/>
              </w:rPr>
              <w:t>20</w:t>
            </w: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Turvod</w:t>
            </w:r>
            <w:proofErr w:type="spellEnd"/>
            <w:r>
              <w:rPr>
                <w:rFonts w:eastAsia="Times New Roman"/>
                <w:sz w:val="24"/>
                <w:szCs w:val="24"/>
              </w:rPr>
              <w:t>, a. s. Martin</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EUR</w:t>
            </w: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213 270,93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213270,93</w:t>
            </w:r>
          </w:p>
        </w:tc>
      </w:tr>
      <w:tr w:rsidR="007F6F19" w:rsidTr="007F6F19">
        <w:tc>
          <w:tcPr>
            <w:tcW w:w="23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r>
    </w:tbl>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Obec </w:t>
      </w:r>
      <w:proofErr w:type="spellStart"/>
      <w:r>
        <w:rPr>
          <w:rFonts w:eastAsia="Times New Roman"/>
          <w:sz w:val="24"/>
          <w:szCs w:val="24"/>
          <w:lang w:eastAsia="sk-SK"/>
        </w:rPr>
        <w:t>Bela-Dulice</w:t>
      </w:r>
      <w:proofErr w:type="spellEnd"/>
      <w:r>
        <w:rPr>
          <w:rFonts w:eastAsia="Times New Roman"/>
          <w:sz w:val="24"/>
          <w:szCs w:val="24"/>
          <w:lang w:eastAsia="sk-SK"/>
        </w:rPr>
        <w:t xml:space="preserve"> nadobudla akcie spoločnosti </w:t>
      </w:r>
      <w:proofErr w:type="spellStart"/>
      <w:r>
        <w:rPr>
          <w:rFonts w:eastAsia="Times New Roman"/>
          <w:sz w:val="24"/>
          <w:szCs w:val="24"/>
          <w:lang w:eastAsia="sk-SK"/>
        </w:rPr>
        <w:t>Turvod</w:t>
      </w:r>
      <w:proofErr w:type="spellEnd"/>
      <w:r>
        <w:rPr>
          <w:rFonts w:eastAsia="Times New Roman"/>
          <w:sz w:val="24"/>
          <w:szCs w:val="24"/>
          <w:lang w:eastAsia="sk-SK"/>
        </w:rPr>
        <w:t xml:space="preserve"> v počte 7852 ks v menovitej hodnote  27,16 Eur /ks</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dlhodobé pôžičky a ostatný finančný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spacing w:after="0" w:line="240" w:lineRule="auto"/>
        <w:ind w:left="2520" w:hanging="2520"/>
        <w:rPr>
          <w:rFonts w:eastAsia="Times New Roman"/>
          <w:b/>
          <w:sz w:val="24"/>
          <w:szCs w:val="24"/>
          <w:lang w:eastAsia="sk-SK"/>
        </w:rPr>
      </w:pPr>
      <w:r>
        <w:rPr>
          <w:rFonts w:eastAsia="Times New Roman"/>
          <w:b/>
          <w:sz w:val="24"/>
          <w:szCs w:val="24"/>
          <w:lang w:eastAsia="sk-SK"/>
        </w:rPr>
        <w:t xml:space="preserve">B  Obežný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Zásoby – organizácia má zásoby paliva vo výške </w:t>
      </w:r>
      <w:r w:rsidR="003D6C79">
        <w:rPr>
          <w:rFonts w:eastAsia="Times New Roman"/>
          <w:b/>
          <w:sz w:val="24"/>
          <w:szCs w:val="24"/>
          <w:lang w:eastAsia="sk-SK"/>
        </w:rPr>
        <w:t>742,48</w:t>
      </w:r>
    </w:p>
    <w:p w:rsidR="003D6C79" w:rsidRDefault="003D6C79" w:rsidP="003D6C79">
      <w:pPr>
        <w:spacing w:after="0" w:line="240" w:lineRule="auto"/>
        <w:rPr>
          <w:rFonts w:eastAsia="Times New Roman"/>
          <w:b/>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r>
        <w:rPr>
          <w:rFonts w:eastAsia="Times New Roman"/>
          <w:sz w:val="24"/>
          <w:szCs w:val="24"/>
          <w:lang w:eastAsia="sk-SK"/>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rsidP="007E4891">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0</w:t>
            </w: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zásoby, na ktoré je zriadené </w:t>
      </w:r>
      <w:r>
        <w:rPr>
          <w:rFonts w:eastAsia="Times New Roman"/>
          <w:b/>
          <w:sz w:val="24"/>
          <w:szCs w:val="24"/>
          <w:lang w:eastAsia="sk-SK"/>
        </w:rPr>
        <w:t>záložné právo</w:t>
      </w:r>
      <w:r>
        <w:rPr>
          <w:rFonts w:eastAsia="Times New Roman"/>
          <w:sz w:val="24"/>
          <w:szCs w:val="24"/>
          <w:lang w:eastAsia="sk-SK"/>
        </w:rPr>
        <w:t xml:space="preserve"> a výška zásob, pri ktorých má účtovná jednotka obmedzené právo s nimi nakladať: organizácia nemá zriadené záložné právo, ani obmedzené právo s nimi nakladať </w:t>
      </w:r>
    </w:p>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spôsob a výška </w:t>
      </w:r>
      <w:r>
        <w:rPr>
          <w:rFonts w:eastAsia="Times New Roman"/>
          <w:b/>
          <w:sz w:val="24"/>
          <w:szCs w:val="24"/>
          <w:lang w:eastAsia="sk-SK"/>
        </w:rPr>
        <w:t>poistenia zásob: organizácia nemá poistené zásoby</w:t>
      </w:r>
      <w:r>
        <w:rPr>
          <w:rFonts w:eastAsia="Times New Roman"/>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Pohľadávky – organizácia má  pohľadávky k 31.12.201</w:t>
      </w:r>
      <w:r w:rsidR="008F0CEF">
        <w:rPr>
          <w:rFonts w:eastAsia="Times New Roman"/>
          <w:b/>
          <w:sz w:val="24"/>
          <w:szCs w:val="24"/>
          <w:lang w:eastAsia="sk-SK"/>
        </w:rPr>
        <w:t>9</w:t>
      </w:r>
      <w:r>
        <w:rPr>
          <w:rFonts w:eastAsia="Times New Roman"/>
          <w:b/>
          <w:sz w:val="24"/>
          <w:szCs w:val="24"/>
          <w:lang w:eastAsia="sk-SK"/>
        </w:rPr>
        <w:t xml:space="preserve"> a tvorila </w:t>
      </w:r>
      <w:proofErr w:type="spellStart"/>
      <w:r>
        <w:rPr>
          <w:rFonts w:eastAsia="Times New Roman"/>
          <w:b/>
          <w:sz w:val="24"/>
          <w:szCs w:val="24"/>
          <w:lang w:eastAsia="sk-SK"/>
        </w:rPr>
        <w:t>opravnu</w:t>
      </w:r>
      <w:proofErr w:type="spellEnd"/>
      <w:r>
        <w:rPr>
          <w:rFonts w:eastAsia="Times New Roman"/>
          <w:b/>
          <w:sz w:val="24"/>
          <w:szCs w:val="24"/>
          <w:lang w:eastAsia="sk-SK"/>
        </w:rPr>
        <w:t xml:space="preserve"> položku k pohľadávkam</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ind w:left="284"/>
        <w:jc w:val="both"/>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318 Pohľadávky z nedaňových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Inventúrny zoznam pohľadávok:</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Prenájom chata </w:t>
      </w:r>
      <w:proofErr w:type="spellStart"/>
      <w:r>
        <w:rPr>
          <w:rFonts w:eastAsia="Times New Roman"/>
          <w:sz w:val="24"/>
          <w:szCs w:val="24"/>
          <w:lang w:eastAsia="sk-SK"/>
        </w:rPr>
        <w:t>Lysec</w:t>
      </w:r>
      <w:proofErr w:type="spellEnd"/>
      <w:r>
        <w:rPr>
          <w:rFonts w:eastAsia="Times New Roman"/>
          <w:sz w:val="24"/>
          <w:szCs w:val="24"/>
          <w:lang w:eastAsia="sk-SK"/>
        </w:rPr>
        <w:t xml:space="preserve">  Štípala             2 574,77</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w:t>
      </w:r>
      <w:proofErr w:type="spellStart"/>
      <w:r w:rsidR="00080A78">
        <w:rPr>
          <w:rFonts w:eastAsia="Times New Roman"/>
          <w:sz w:val="24"/>
          <w:szCs w:val="24"/>
          <w:lang w:eastAsia="sk-SK"/>
        </w:rPr>
        <w:t>Kucháriková</w:t>
      </w:r>
      <w:proofErr w:type="spellEnd"/>
      <w:r>
        <w:rPr>
          <w:rFonts w:eastAsia="Times New Roman"/>
          <w:sz w:val="24"/>
          <w:szCs w:val="24"/>
          <w:lang w:eastAsia="sk-SK"/>
        </w:rPr>
        <w:t xml:space="preserve">                                 </w:t>
      </w:r>
      <w:r w:rsidR="002960CD">
        <w:rPr>
          <w:rFonts w:eastAsia="Times New Roman"/>
          <w:sz w:val="24"/>
          <w:szCs w:val="24"/>
          <w:lang w:eastAsia="sk-SK"/>
        </w:rPr>
        <w:t xml:space="preserve"> </w:t>
      </w:r>
      <w:r w:rsidR="00080A78">
        <w:rPr>
          <w:rFonts w:eastAsia="Times New Roman"/>
          <w:sz w:val="24"/>
          <w:szCs w:val="24"/>
          <w:lang w:eastAsia="sk-SK"/>
        </w:rPr>
        <w:t>75,00</w:t>
      </w:r>
      <w:r w:rsidR="002960CD">
        <w:rPr>
          <w:rFonts w:eastAsia="Times New Roman"/>
          <w:sz w:val="24"/>
          <w:szCs w:val="24"/>
          <w:lang w:eastAsia="sk-SK"/>
        </w:rPr>
        <w:t xml:space="preserve"> </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w:t>
      </w:r>
      <w:proofErr w:type="spellStart"/>
      <w:r>
        <w:rPr>
          <w:rFonts w:eastAsia="Times New Roman"/>
          <w:sz w:val="24"/>
          <w:szCs w:val="24"/>
          <w:lang w:eastAsia="sk-SK"/>
        </w:rPr>
        <w:t>Jased</w:t>
      </w:r>
      <w:proofErr w:type="spellEnd"/>
      <w:r>
        <w:rPr>
          <w:rFonts w:eastAsia="Times New Roman"/>
          <w:sz w:val="24"/>
          <w:szCs w:val="24"/>
          <w:lang w:eastAsia="sk-SK"/>
        </w:rPr>
        <w:t xml:space="preserve">                                         2 500,00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TJ                                                     </w:t>
      </w:r>
      <w:r w:rsidR="00080A78">
        <w:rPr>
          <w:rFonts w:eastAsia="Times New Roman"/>
          <w:sz w:val="24"/>
          <w:szCs w:val="24"/>
          <w:lang w:eastAsia="sk-SK"/>
        </w:rPr>
        <w:t>1,00</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Nedoplatok odpad                               </w:t>
      </w:r>
      <w:r w:rsidR="00894DA1">
        <w:rPr>
          <w:rFonts w:eastAsia="Times New Roman"/>
          <w:sz w:val="24"/>
          <w:szCs w:val="24"/>
          <w:lang w:eastAsia="sk-SK"/>
        </w:rPr>
        <w:t>11 286,33</w:t>
      </w:r>
      <w:r w:rsidR="002960CD">
        <w:rPr>
          <w:rFonts w:eastAsia="Times New Roman"/>
          <w:sz w:val="24"/>
          <w:szCs w:val="24"/>
          <w:lang w:eastAsia="sk-SK"/>
        </w:rPr>
        <w:t xml:space="preserve"> </w:t>
      </w:r>
    </w:p>
    <w:p w:rsidR="00080A78"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Nájomné </w:t>
      </w:r>
      <w:proofErr w:type="spellStart"/>
      <w:r>
        <w:rPr>
          <w:rFonts w:eastAsia="Times New Roman"/>
          <w:sz w:val="24"/>
          <w:szCs w:val="24"/>
          <w:lang w:eastAsia="sk-SK"/>
        </w:rPr>
        <w:t>Jurášek</w:t>
      </w:r>
      <w:proofErr w:type="spellEnd"/>
      <w:r>
        <w:rPr>
          <w:rFonts w:eastAsia="Times New Roman"/>
          <w:sz w:val="24"/>
          <w:szCs w:val="24"/>
          <w:lang w:eastAsia="sk-SK"/>
        </w:rPr>
        <w:t xml:space="preserve">                                   </w:t>
      </w:r>
      <w:r w:rsidR="002960CD">
        <w:rPr>
          <w:rFonts w:eastAsia="Times New Roman"/>
          <w:sz w:val="24"/>
          <w:szCs w:val="24"/>
          <w:lang w:eastAsia="sk-SK"/>
        </w:rPr>
        <w:t>1 800,00</w:t>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t xml:space="preserve">  </w:t>
      </w:r>
    </w:p>
    <w:p w:rsidR="00894DA1" w:rsidRDefault="00080A78" w:rsidP="007F6F19">
      <w:pPr>
        <w:spacing w:after="0" w:line="240" w:lineRule="auto"/>
        <w:rPr>
          <w:rFonts w:eastAsia="Times New Roman"/>
          <w:sz w:val="24"/>
          <w:szCs w:val="24"/>
          <w:lang w:eastAsia="sk-SK"/>
        </w:rPr>
      </w:pPr>
      <w:proofErr w:type="spellStart"/>
      <w:r>
        <w:rPr>
          <w:rFonts w:eastAsia="Times New Roman"/>
          <w:sz w:val="24"/>
          <w:szCs w:val="24"/>
          <w:lang w:eastAsia="sk-SK"/>
        </w:rPr>
        <w:t>Ing.Mikúšaková</w:t>
      </w:r>
      <w:proofErr w:type="spellEnd"/>
      <w:r>
        <w:rPr>
          <w:rFonts w:eastAsia="Times New Roman"/>
          <w:sz w:val="24"/>
          <w:szCs w:val="24"/>
          <w:lang w:eastAsia="sk-SK"/>
        </w:rPr>
        <w:t xml:space="preserve">                                       141,44</w:t>
      </w:r>
    </w:p>
    <w:p w:rsidR="00894DA1" w:rsidRDefault="00894DA1" w:rsidP="007F6F19">
      <w:pPr>
        <w:spacing w:after="0" w:line="240" w:lineRule="auto"/>
        <w:rPr>
          <w:rFonts w:eastAsia="Times New Roman"/>
          <w:sz w:val="24"/>
          <w:szCs w:val="24"/>
          <w:lang w:eastAsia="sk-SK"/>
        </w:rPr>
      </w:pPr>
      <w:proofErr w:type="spellStart"/>
      <w:r>
        <w:rPr>
          <w:rFonts w:eastAsia="Times New Roman"/>
          <w:sz w:val="24"/>
          <w:szCs w:val="24"/>
          <w:lang w:eastAsia="sk-SK"/>
        </w:rPr>
        <w:t>Fazika</w:t>
      </w:r>
      <w:proofErr w:type="spellEnd"/>
      <w:r>
        <w:rPr>
          <w:rFonts w:eastAsia="Times New Roman"/>
          <w:sz w:val="24"/>
          <w:szCs w:val="24"/>
          <w:lang w:eastAsia="sk-SK"/>
        </w:rPr>
        <w:t xml:space="preserve">                                                     2 295,85</w:t>
      </w:r>
    </w:p>
    <w:p w:rsidR="00894DA1" w:rsidRDefault="00894DA1" w:rsidP="007F6F19">
      <w:pPr>
        <w:spacing w:after="0" w:line="240" w:lineRule="auto"/>
        <w:rPr>
          <w:rFonts w:eastAsia="Times New Roman"/>
          <w:sz w:val="24"/>
          <w:szCs w:val="24"/>
          <w:lang w:eastAsia="sk-SK"/>
        </w:rPr>
      </w:pPr>
      <w:r>
        <w:rPr>
          <w:rFonts w:eastAsia="Times New Roman"/>
          <w:sz w:val="24"/>
          <w:szCs w:val="24"/>
          <w:lang w:eastAsia="sk-SK"/>
        </w:rPr>
        <w:t>SPOLU                                                 16 082,69</w:t>
      </w:r>
    </w:p>
    <w:p w:rsidR="007F6F19" w:rsidRDefault="00894DA1" w:rsidP="007F6F19">
      <w:pPr>
        <w:spacing w:after="0" w:line="240" w:lineRule="auto"/>
        <w:rPr>
          <w:rFonts w:eastAsia="Times New Roman"/>
          <w:sz w:val="24"/>
          <w:szCs w:val="24"/>
          <w:lang w:eastAsia="sk-SK"/>
        </w:rPr>
      </w:pPr>
      <w:r>
        <w:rPr>
          <w:rFonts w:eastAsia="Times New Roman"/>
          <w:sz w:val="24"/>
          <w:szCs w:val="24"/>
          <w:lang w:eastAsia="sk-SK"/>
        </w:rPr>
        <w:t xml:space="preserve"> </w:t>
      </w:r>
      <w:r w:rsidR="00080A78">
        <w:rPr>
          <w:rFonts w:eastAsia="Times New Roman"/>
          <w:sz w:val="24"/>
          <w:szCs w:val="24"/>
          <w:lang w:eastAsia="sk-SK"/>
        </w:rPr>
        <w:t xml:space="preserve"> </w:t>
      </w:r>
      <w:r w:rsidR="007F6F19">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319 Pohľadávky z 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Nedoplatok za psa                                </w:t>
      </w:r>
      <w:r w:rsidR="006B7258">
        <w:rPr>
          <w:rFonts w:eastAsia="Times New Roman"/>
          <w:sz w:val="24"/>
          <w:szCs w:val="24"/>
          <w:lang w:eastAsia="sk-SK"/>
        </w:rPr>
        <w:t>3</w:t>
      </w:r>
      <w:r w:rsidR="00F715D2">
        <w:rPr>
          <w:rFonts w:eastAsia="Times New Roman"/>
          <w:sz w:val="24"/>
          <w:szCs w:val="24"/>
          <w:lang w:eastAsia="sk-SK"/>
        </w:rPr>
        <w:t>5</w:t>
      </w:r>
      <w:r w:rsidR="006B7258">
        <w:rPr>
          <w:rFonts w:eastAsia="Times New Roman"/>
          <w:sz w:val="24"/>
          <w:szCs w:val="24"/>
          <w:lang w:eastAsia="sk-SK"/>
        </w:rPr>
        <w:t>,00</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Daň nehnuteľnosti                           </w:t>
      </w:r>
      <w:r w:rsidR="0090082A">
        <w:rPr>
          <w:rFonts w:eastAsia="Times New Roman"/>
          <w:sz w:val="24"/>
          <w:szCs w:val="24"/>
          <w:lang w:eastAsia="sk-SK"/>
        </w:rPr>
        <w:t xml:space="preserve"> </w:t>
      </w:r>
      <w:r w:rsidR="006B7258">
        <w:rPr>
          <w:rFonts w:eastAsia="Times New Roman"/>
          <w:sz w:val="24"/>
          <w:szCs w:val="24"/>
          <w:lang w:eastAsia="sk-SK"/>
        </w:rPr>
        <w:t xml:space="preserve">  </w:t>
      </w:r>
      <w:r w:rsidR="00F715D2">
        <w:rPr>
          <w:rFonts w:eastAsia="Times New Roman"/>
          <w:sz w:val="24"/>
          <w:szCs w:val="24"/>
          <w:lang w:eastAsia="sk-SK"/>
        </w:rPr>
        <w:t>298,97</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t xml:space="preserve">SPOLU                                            </w:t>
      </w:r>
      <w:r w:rsidR="0090082A">
        <w:rPr>
          <w:rFonts w:eastAsia="Times New Roman"/>
          <w:b/>
          <w:sz w:val="24"/>
          <w:szCs w:val="24"/>
          <w:lang w:eastAsia="sk-SK"/>
        </w:rPr>
        <w:t xml:space="preserve">  </w:t>
      </w:r>
      <w:r w:rsidR="006B7258">
        <w:rPr>
          <w:rFonts w:eastAsia="Times New Roman"/>
          <w:b/>
          <w:sz w:val="24"/>
          <w:szCs w:val="24"/>
          <w:lang w:eastAsia="sk-SK"/>
        </w:rPr>
        <w:t xml:space="preserve"> </w:t>
      </w:r>
      <w:r w:rsidR="00F715D2">
        <w:rPr>
          <w:rFonts w:eastAsia="Times New Roman"/>
          <w:b/>
          <w:sz w:val="24"/>
          <w:szCs w:val="24"/>
          <w:lang w:eastAsia="sk-SK"/>
        </w:rPr>
        <w:t>333,97</w:t>
      </w: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F715D2"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7F6F19">
      <w:pPr>
        <w:spacing w:after="0" w:line="240" w:lineRule="auto"/>
        <w:ind w:left="284"/>
        <w:rPr>
          <w:rFonts w:eastAsia="Times New Roman"/>
          <w:b/>
          <w:sz w:val="24"/>
          <w:szCs w:val="24"/>
          <w:lang w:eastAsia="sk-SK"/>
        </w:rPr>
      </w:pPr>
    </w:p>
    <w:p w:rsidR="00F715D2" w:rsidRDefault="00F715D2" w:rsidP="00F715D2">
      <w:pPr>
        <w:spacing w:after="0" w:line="240" w:lineRule="auto"/>
        <w:ind w:left="360"/>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lastRenderedPageBreak/>
        <w:t xml:space="preserve">Finančný majetok </w:t>
      </w: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opis významných zložiek </w:t>
      </w:r>
      <w:r>
        <w:rPr>
          <w:rFonts w:eastAsia="Times New Roman"/>
          <w:b/>
          <w:sz w:val="24"/>
          <w:szCs w:val="24"/>
          <w:lang w:eastAsia="sk-SK"/>
        </w:rPr>
        <w:t>krátkodobého finančného majetku</w:t>
      </w:r>
      <w:r>
        <w:rPr>
          <w:rFonts w:eastAsia="Times New Roman"/>
          <w:sz w:val="24"/>
          <w:szCs w:val="24"/>
          <w:lang w:eastAsia="sk-SK"/>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7F6F19" w:rsidTr="007F6F19">
        <w:tc>
          <w:tcPr>
            <w:tcW w:w="49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rPr>
          <w:rFonts w:eastAsia="Times New Roman"/>
          <w:b/>
          <w:color w:val="0000FF"/>
          <w:sz w:val="28"/>
          <w:szCs w:val="28"/>
          <w:lang w:eastAsia="sk-SK"/>
        </w:rPr>
      </w:pPr>
      <w:r>
        <w:rPr>
          <w:rFonts w:eastAsia="Times New Roman"/>
          <w:b/>
          <w:color w:val="0000FF"/>
          <w:sz w:val="28"/>
          <w:szCs w:val="28"/>
          <w:lang w:eastAsia="sk-SK"/>
        </w:rPr>
        <w:t xml:space="preserve">     Obec k 31.12.20</w:t>
      </w:r>
      <w:r w:rsidR="00F715D2">
        <w:rPr>
          <w:rFonts w:eastAsia="Times New Roman"/>
          <w:b/>
          <w:color w:val="0000FF"/>
          <w:sz w:val="28"/>
          <w:szCs w:val="28"/>
          <w:lang w:eastAsia="sk-SK"/>
        </w:rPr>
        <w:t>20</w:t>
      </w:r>
      <w:r>
        <w:rPr>
          <w:rFonts w:eastAsia="Times New Roman"/>
          <w:b/>
          <w:color w:val="0000FF"/>
          <w:sz w:val="28"/>
          <w:szCs w:val="28"/>
          <w:lang w:eastAsia="sk-SK"/>
        </w:rPr>
        <w:t xml:space="preserve"> evidovala stav finančných prostriedkov v celkovej výške </w:t>
      </w:r>
      <w:r w:rsidR="00F715D2">
        <w:rPr>
          <w:rFonts w:eastAsia="Times New Roman"/>
          <w:b/>
          <w:color w:val="0000FF"/>
          <w:sz w:val="28"/>
          <w:szCs w:val="28"/>
          <w:lang w:eastAsia="sk-SK"/>
        </w:rPr>
        <w:t>145 313,48</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Z toho:</w:t>
      </w:r>
    </w:p>
    <w:p w:rsidR="007F6F19" w:rsidRDefault="007F6F19" w:rsidP="007F6F19">
      <w:pPr>
        <w:spacing w:after="0" w:line="240" w:lineRule="auto"/>
        <w:rPr>
          <w:rFonts w:eastAsia="Times New Roman"/>
          <w:color w:val="0000FF"/>
          <w:sz w:val="28"/>
          <w:szCs w:val="28"/>
          <w:lang w:eastAsia="sk-SK"/>
        </w:rPr>
      </w:pPr>
    </w:p>
    <w:p w:rsidR="007F6F19" w:rsidRDefault="007F6F19" w:rsidP="007F6F19">
      <w:pPr>
        <w:spacing w:after="0" w:line="240" w:lineRule="auto"/>
        <w:rPr>
          <w:rFonts w:eastAsia="Times New Roman"/>
          <w:color w:val="0000FF"/>
          <w:sz w:val="28"/>
          <w:szCs w:val="28"/>
          <w:lang w:eastAsia="sk-SK"/>
        </w:rPr>
      </w:pPr>
      <w:r>
        <w:rPr>
          <w:rFonts w:eastAsia="Times New Roman"/>
          <w:b/>
          <w:color w:val="0000FF"/>
          <w:sz w:val="28"/>
          <w:szCs w:val="28"/>
          <w:lang w:eastAsia="sk-SK"/>
        </w:rPr>
        <w:t xml:space="preserve">     ú</w:t>
      </w:r>
      <w:r>
        <w:rPr>
          <w:rFonts w:eastAsia="Times New Roman"/>
          <w:color w:val="0000FF"/>
          <w:sz w:val="28"/>
          <w:szCs w:val="28"/>
          <w:lang w:eastAsia="sk-SK"/>
        </w:rPr>
        <w:t xml:space="preserve">čet 211                                                                   </w:t>
      </w:r>
      <w:r w:rsidR="00F715D2">
        <w:rPr>
          <w:rFonts w:eastAsia="Times New Roman"/>
          <w:color w:val="0000FF"/>
          <w:sz w:val="28"/>
          <w:szCs w:val="28"/>
          <w:lang w:eastAsia="sk-SK"/>
        </w:rPr>
        <w:t xml:space="preserve"> </w:t>
      </w:r>
      <w:r>
        <w:rPr>
          <w:rFonts w:eastAsia="Times New Roman"/>
          <w:color w:val="0000FF"/>
          <w:sz w:val="28"/>
          <w:szCs w:val="28"/>
          <w:lang w:eastAsia="sk-SK"/>
        </w:rPr>
        <w:t xml:space="preserve"> 0,00 </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r w:rsidR="00F715D2">
        <w:rPr>
          <w:rFonts w:eastAsia="Times New Roman"/>
          <w:color w:val="0000FF"/>
          <w:sz w:val="28"/>
          <w:szCs w:val="28"/>
          <w:lang w:eastAsia="sk-SK"/>
        </w:rPr>
        <w:t xml:space="preserve">SK 46 0200 0000 </w:t>
      </w:r>
      <w:proofErr w:type="spellStart"/>
      <w:r w:rsidR="00F715D2">
        <w:rPr>
          <w:rFonts w:eastAsia="Times New Roman"/>
          <w:color w:val="0000FF"/>
          <w:sz w:val="28"/>
          <w:szCs w:val="28"/>
          <w:lang w:eastAsia="sk-SK"/>
        </w:rPr>
        <w:t>0000</w:t>
      </w:r>
      <w:proofErr w:type="spellEnd"/>
      <w:r w:rsidR="00F715D2">
        <w:rPr>
          <w:rFonts w:eastAsia="Times New Roman"/>
          <w:color w:val="0000FF"/>
          <w:sz w:val="28"/>
          <w:szCs w:val="28"/>
          <w:lang w:eastAsia="sk-SK"/>
        </w:rPr>
        <w:t xml:space="preserve"> 159208362</w:t>
      </w:r>
      <w:r>
        <w:rPr>
          <w:rFonts w:eastAsia="Times New Roman"/>
          <w:color w:val="0000FF"/>
          <w:sz w:val="28"/>
          <w:szCs w:val="28"/>
          <w:lang w:eastAsia="sk-SK"/>
        </w:rPr>
        <w:t xml:space="preserve">-VUB     </w:t>
      </w:r>
      <w:r w:rsidR="00F715D2">
        <w:rPr>
          <w:rFonts w:eastAsia="Times New Roman"/>
          <w:color w:val="0000FF"/>
          <w:sz w:val="28"/>
          <w:szCs w:val="28"/>
          <w:lang w:eastAsia="sk-SK"/>
        </w:rPr>
        <w:t xml:space="preserve"> </w:t>
      </w:r>
      <w:r>
        <w:rPr>
          <w:rFonts w:eastAsia="Times New Roman"/>
          <w:color w:val="0000FF"/>
          <w:sz w:val="28"/>
          <w:szCs w:val="28"/>
          <w:lang w:eastAsia="sk-SK"/>
        </w:rPr>
        <w:t xml:space="preserve">  </w:t>
      </w:r>
      <w:r w:rsidR="00F715D2">
        <w:rPr>
          <w:rFonts w:eastAsia="Times New Roman"/>
          <w:color w:val="0000FF"/>
          <w:sz w:val="28"/>
          <w:szCs w:val="28"/>
          <w:lang w:eastAsia="sk-SK"/>
        </w:rPr>
        <w:t>85 684,22</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r w:rsidR="00F715D2">
        <w:rPr>
          <w:rFonts w:eastAsia="Times New Roman"/>
          <w:color w:val="0000FF"/>
          <w:sz w:val="28"/>
          <w:szCs w:val="28"/>
          <w:lang w:eastAsia="sk-SK"/>
        </w:rPr>
        <w:t xml:space="preserve">SK 54 0200 0000  </w:t>
      </w:r>
      <w:r w:rsidR="008B7209">
        <w:rPr>
          <w:rFonts w:eastAsia="Times New Roman"/>
          <w:color w:val="0000FF"/>
          <w:sz w:val="28"/>
          <w:szCs w:val="28"/>
          <w:lang w:eastAsia="sk-SK"/>
        </w:rPr>
        <w:t>0016 7197 7693</w:t>
      </w:r>
      <w:r w:rsidR="00F715D2">
        <w:rPr>
          <w:rFonts w:eastAsia="Times New Roman"/>
          <w:color w:val="0000FF"/>
          <w:sz w:val="28"/>
          <w:szCs w:val="28"/>
          <w:lang w:eastAsia="sk-SK"/>
        </w:rPr>
        <w:t xml:space="preserve"> </w:t>
      </w:r>
      <w:r>
        <w:rPr>
          <w:rFonts w:eastAsia="Times New Roman"/>
          <w:color w:val="0000FF"/>
          <w:sz w:val="28"/>
          <w:szCs w:val="28"/>
          <w:lang w:eastAsia="sk-SK"/>
        </w:rPr>
        <w:t xml:space="preserve">               </w:t>
      </w:r>
      <w:r w:rsidR="00060FA6">
        <w:rPr>
          <w:rFonts w:eastAsia="Times New Roman"/>
          <w:color w:val="0000FF"/>
          <w:sz w:val="28"/>
          <w:szCs w:val="28"/>
          <w:lang w:eastAsia="sk-SK"/>
        </w:rPr>
        <w:t xml:space="preserve"> </w:t>
      </w:r>
      <w:r>
        <w:rPr>
          <w:rFonts w:eastAsia="Times New Roman"/>
          <w:color w:val="0000FF"/>
          <w:sz w:val="28"/>
          <w:szCs w:val="28"/>
          <w:lang w:eastAsia="sk-SK"/>
        </w:rPr>
        <w:t xml:space="preserve"> </w:t>
      </w:r>
      <w:r w:rsidR="00060FA6">
        <w:rPr>
          <w:rFonts w:eastAsia="Times New Roman"/>
          <w:color w:val="0000FF"/>
          <w:sz w:val="28"/>
          <w:szCs w:val="28"/>
          <w:lang w:eastAsia="sk-SK"/>
        </w:rPr>
        <w:t>46 460,71</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r w:rsidR="008B7209">
        <w:rPr>
          <w:rFonts w:eastAsia="Times New Roman"/>
          <w:color w:val="0000FF"/>
          <w:sz w:val="28"/>
          <w:szCs w:val="28"/>
          <w:lang w:eastAsia="sk-SK"/>
        </w:rPr>
        <w:t>SK 27 0200 0011 6900 15928362</w:t>
      </w:r>
      <w:r>
        <w:rPr>
          <w:rFonts w:eastAsia="Times New Roman"/>
          <w:color w:val="0000FF"/>
          <w:sz w:val="28"/>
          <w:szCs w:val="28"/>
          <w:lang w:eastAsia="sk-SK"/>
        </w:rPr>
        <w:t xml:space="preserve">– VUB  </w:t>
      </w:r>
      <w:r w:rsidR="008B7209">
        <w:rPr>
          <w:rFonts w:eastAsia="Times New Roman"/>
          <w:color w:val="0000FF"/>
          <w:sz w:val="28"/>
          <w:szCs w:val="28"/>
          <w:lang w:eastAsia="sk-SK"/>
        </w:rPr>
        <w:t xml:space="preserve">   </w:t>
      </w:r>
      <w:r>
        <w:rPr>
          <w:rFonts w:eastAsia="Times New Roman"/>
          <w:color w:val="0000FF"/>
          <w:sz w:val="28"/>
          <w:szCs w:val="28"/>
          <w:lang w:eastAsia="sk-SK"/>
        </w:rPr>
        <w:t xml:space="preserve">   </w:t>
      </w:r>
      <w:r w:rsidR="0055345C">
        <w:rPr>
          <w:rFonts w:eastAsia="Times New Roman"/>
          <w:color w:val="0000FF"/>
          <w:sz w:val="28"/>
          <w:szCs w:val="28"/>
          <w:lang w:eastAsia="sk-SK"/>
        </w:rPr>
        <w:t xml:space="preserve"> </w:t>
      </w:r>
      <w:r>
        <w:rPr>
          <w:rFonts w:eastAsia="Times New Roman"/>
          <w:color w:val="0000FF"/>
          <w:sz w:val="28"/>
          <w:szCs w:val="28"/>
          <w:lang w:eastAsia="sk-SK"/>
        </w:rPr>
        <w:t xml:space="preserve"> </w:t>
      </w:r>
      <w:r w:rsidR="00060FA6">
        <w:rPr>
          <w:rFonts w:eastAsia="Times New Roman"/>
          <w:color w:val="0000FF"/>
          <w:sz w:val="28"/>
          <w:szCs w:val="28"/>
          <w:lang w:eastAsia="sk-SK"/>
        </w:rPr>
        <w:t xml:space="preserve"> </w:t>
      </w:r>
      <w:r w:rsidR="008B7209">
        <w:rPr>
          <w:rFonts w:eastAsia="Times New Roman"/>
          <w:color w:val="0000FF"/>
          <w:sz w:val="28"/>
          <w:szCs w:val="28"/>
          <w:lang w:eastAsia="sk-SK"/>
        </w:rPr>
        <w:t>2 575,22</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r w:rsidR="008B7209">
        <w:rPr>
          <w:rFonts w:eastAsia="Times New Roman"/>
          <w:color w:val="0000FF"/>
          <w:sz w:val="28"/>
          <w:szCs w:val="28"/>
          <w:lang w:eastAsia="sk-SK"/>
        </w:rPr>
        <w:t>SK 49 0200 0000 0035 2051 1051</w:t>
      </w:r>
      <w:r>
        <w:rPr>
          <w:rFonts w:eastAsia="Times New Roman"/>
          <w:color w:val="0000FF"/>
          <w:sz w:val="28"/>
          <w:szCs w:val="28"/>
          <w:lang w:eastAsia="sk-SK"/>
        </w:rPr>
        <w:t xml:space="preserve"> – VUB     </w:t>
      </w:r>
      <w:r w:rsidR="0055345C">
        <w:rPr>
          <w:rFonts w:eastAsia="Times New Roman"/>
          <w:color w:val="0000FF"/>
          <w:sz w:val="28"/>
          <w:szCs w:val="28"/>
          <w:lang w:eastAsia="sk-SK"/>
        </w:rPr>
        <w:t xml:space="preserve">  </w:t>
      </w:r>
      <w:r w:rsidR="008B7209">
        <w:rPr>
          <w:rFonts w:eastAsia="Times New Roman"/>
          <w:color w:val="0000FF"/>
          <w:sz w:val="28"/>
          <w:szCs w:val="28"/>
          <w:lang w:eastAsia="sk-SK"/>
        </w:rPr>
        <w:t xml:space="preserve">        28,00</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r w:rsidR="008B7209">
        <w:rPr>
          <w:rFonts w:eastAsia="Times New Roman"/>
          <w:color w:val="0000FF"/>
          <w:sz w:val="28"/>
          <w:szCs w:val="28"/>
          <w:lang w:eastAsia="sk-SK"/>
        </w:rPr>
        <w:t>SK 26 0200 0000 0019 34668359-</w:t>
      </w:r>
      <w:r>
        <w:rPr>
          <w:rFonts w:eastAsia="Times New Roman"/>
          <w:color w:val="0000FF"/>
          <w:sz w:val="28"/>
          <w:szCs w:val="28"/>
          <w:lang w:eastAsia="sk-SK"/>
        </w:rPr>
        <w:t xml:space="preserve">VUB       </w:t>
      </w:r>
      <w:r w:rsidR="008B7209">
        <w:rPr>
          <w:rFonts w:eastAsia="Times New Roman"/>
          <w:color w:val="0000FF"/>
          <w:sz w:val="28"/>
          <w:szCs w:val="28"/>
          <w:lang w:eastAsia="sk-SK"/>
        </w:rPr>
        <w:t xml:space="preserve">    10 565,33</w:t>
      </w:r>
    </w:p>
    <w:p w:rsidR="008B7209" w:rsidRDefault="008B720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SPOLU                                                              145 313,48</w:t>
      </w:r>
    </w:p>
    <w:p w:rsidR="008B7209" w:rsidRDefault="008B720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w:t>
      </w:r>
    </w:p>
    <w:p w:rsidR="007F6F19" w:rsidRDefault="007F6F19" w:rsidP="0055345C">
      <w:pPr>
        <w:spacing w:after="0" w:line="240" w:lineRule="auto"/>
        <w:rPr>
          <w:rFonts w:eastAsia="Times New Roman"/>
          <w:sz w:val="24"/>
          <w:szCs w:val="24"/>
          <w:lang w:eastAsia="sk-SK"/>
        </w:rPr>
      </w:pPr>
      <w:r>
        <w:rPr>
          <w:rFonts w:eastAsia="Times New Roman"/>
          <w:color w:val="0000FF"/>
          <w:sz w:val="28"/>
          <w:szCs w:val="28"/>
          <w:lang w:eastAsia="sk-SK"/>
        </w:rPr>
        <w:t xml:space="preserve">     účet 213 ceniny                                                     </w:t>
      </w:r>
      <w:r w:rsidR="008B7209">
        <w:rPr>
          <w:rFonts w:eastAsia="Times New Roman"/>
          <w:color w:val="0000FF"/>
          <w:sz w:val="28"/>
          <w:szCs w:val="28"/>
          <w:lang w:eastAsia="sk-SK"/>
        </w:rPr>
        <w:t xml:space="preserve">      56,00</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                             </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krátkodobý finančný majetok, na ktorý je zriadené </w:t>
      </w:r>
      <w:r>
        <w:rPr>
          <w:rFonts w:eastAsia="Times New Roman"/>
          <w:b/>
          <w:sz w:val="24"/>
          <w:szCs w:val="24"/>
          <w:lang w:eastAsia="sk-SK"/>
        </w:rPr>
        <w:t>záložné právo</w:t>
      </w:r>
      <w:r>
        <w:rPr>
          <w:rFonts w:eastAsia="Times New Roman"/>
          <w:sz w:val="24"/>
          <w:szCs w:val="24"/>
          <w:lang w:eastAsia="sk-SK"/>
        </w:rPr>
        <w:t xml:space="preserve"> a krátkodobý finančný majetok, pri ktorom má účtovná jednotka </w:t>
      </w:r>
      <w:r>
        <w:rPr>
          <w:rFonts w:eastAsia="Times New Roman"/>
          <w:b/>
          <w:sz w:val="24"/>
          <w:szCs w:val="24"/>
          <w:lang w:eastAsia="sk-SK"/>
        </w:rPr>
        <w:t>obmedzené právo s ním nakladať: organizácia nemá</w:t>
      </w:r>
    </w:p>
    <w:p w:rsidR="007F6F19" w:rsidRDefault="007F6F19" w:rsidP="007F6F19">
      <w:pPr>
        <w:spacing w:after="0" w:line="240" w:lineRule="auto"/>
        <w:ind w:left="360"/>
        <w:jc w:val="both"/>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Poskytnuté návratné finančné výpomoci </w:t>
      </w:r>
      <w:r>
        <w:rPr>
          <w:rFonts w:eastAsia="Times New Roman"/>
          <w:sz w:val="24"/>
          <w:szCs w:val="24"/>
          <w:lang w:eastAsia="sk-SK"/>
        </w:rPr>
        <w:t xml:space="preserve">(riadky </w:t>
      </w:r>
      <w:smartTag w:uri="urn:schemas-microsoft-com:office:smarttags" w:element="metricconverter">
        <w:smartTagPr>
          <w:attr w:name="ProductID" w:val="098 a"/>
        </w:smartTagPr>
        <w:r>
          <w:rPr>
            <w:rFonts w:eastAsia="Times New Roman"/>
            <w:sz w:val="24"/>
            <w:szCs w:val="24"/>
            <w:lang w:eastAsia="sk-SK"/>
          </w:rPr>
          <w:t>098 a</w:t>
        </w:r>
      </w:smartTag>
      <w:r>
        <w:rPr>
          <w:rFonts w:eastAsia="Times New Roman"/>
          <w:sz w:val="24"/>
          <w:szCs w:val="24"/>
          <w:lang w:eastAsia="sk-SK"/>
        </w:rPr>
        <w:t xml:space="preserve"> 104 súvahy):  Organizácia neposkytla žiadne návratné finančné výpomoci.</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xml:space="preserve">, ku ktorému účtovná jednotka </w:t>
      </w:r>
      <w:r>
        <w:rPr>
          <w:rFonts w:eastAsia="Times New Roman"/>
          <w:b/>
          <w:sz w:val="24"/>
          <w:szCs w:val="24"/>
          <w:lang w:eastAsia="sk-SK"/>
        </w:rPr>
        <w:t>nemá vlastnícke právo</w:t>
      </w:r>
      <w:r>
        <w:rPr>
          <w:rFonts w:eastAsia="Times New Roman"/>
          <w:sz w:val="24"/>
          <w:szCs w:val="24"/>
          <w:lang w:eastAsia="sk-SK"/>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w:t>
            </w:r>
          </w:p>
          <w:p w:rsidR="007F6F19" w:rsidRDefault="007F6F19">
            <w:pPr>
              <w:spacing w:after="0"/>
              <w:jc w:val="center"/>
              <w:rPr>
                <w:rFonts w:eastAsia="Times New Roman"/>
                <w:b/>
                <w:sz w:val="24"/>
                <w:szCs w:val="24"/>
              </w:rPr>
            </w:pPr>
            <w:r>
              <w:rPr>
                <w:rFonts w:eastAsia="Times New Roman"/>
                <w:b/>
                <w:sz w:val="24"/>
                <w:szCs w:val="24"/>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lastRenderedPageBreak/>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tabs>
          <w:tab w:val="left" w:pos="708"/>
        </w:tabs>
        <w:spacing w:after="0" w:line="240" w:lineRule="auto"/>
        <w:ind w:left="426" w:hanging="426"/>
        <w:jc w:val="both"/>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sz w:val="24"/>
          <w:szCs w:val="24"/>
          <w:lang w:eastAsia="sk-SK"/>
        </w:rPr>
        <w:t xml:space="preserve">opis dôvodov </w:t>
      </w:r>
      <w:r>
        <w:rPr>
          <w:rFonts w:eastAsia="Times New Roman"/>
          <w:b/>
          <w:sz w:val="24"/>
          <w:szCs w:val="24"/>
          <w:lang w:eastAsia="sk-SK"/>
        </w:rPr>
        <w:t>zvýšenia, zníženia a zrušenia opravných položiek</w:t>
      </w:r>
      <w:r>
        <w:rPr>
          <w:rFonts w:eastAsia="Times New Roman"/>
          <w:sz w:val="24"/>
          <w:szCs w:val="24"/>
          <w:lang w:eastAsia="sk-SK"/>
        </w:rPr>
        <w:t xml:space="preserve"> k dlhodobému nehmotnému majetku a dlhodobému hmotnému majetku.</w:t>
      </w:r>
    </w:p>
    <w:p w:rsidR="007F6F19" w:rsidRDefault="007F6F19" w:rsidP="007F6F19">
      <w:pPr>
        <w:spacing w:after="0" w:line="240" w:lineRule="auto"/>
        <w:jc w:val="both"/>
        <w:rPr>
          <w:rFonts w:eastAsia="Times New Roman"/>
          <w:b/>
          <w:sz w:val="24"/>
          <w:szCs w:val="24"/>
          <w:lang w:eastAsia="sk-SK"/>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proofErr w:type="spellStart"/>
            <w:r>
              <w:rPr>
                <w:rFonts w:eastAsia="Times New Roman"/>
                <w:b/>
                <w:sz w:val="24"/>
                <w:szCs w:val="24"/>
              </w:rPr>
              <w:t>Inv</w:t>
            </w:r>
            <w:proofErr w:type="spellEnd"/>
            <w:r>
              <w:rPr>
                <w:rFonts w:eastAsia="Times New Roman"/>
                <w:b/>
                <w:sz w:val="24"/>
                <w:szCs w:val="24"/>
              </w:rPr>
              <w:t>.</w:t>
            </w:r>
          </w:p>
          <w:p w:rsidR="007F6F19" w:rsidRDefault="007F6F19">
            <w:pPr>
              <w:spacing w:after="0"/>
              <w:jc w:val="center"/>
              <w:rPr>
                <w:rFonts w:eastAsia="Times New Roman"/>
                <w:b/>
                <w:sz w:val="24"/>
                <w:szCs w:val="24"/>
              </w:rPr>
            </w:pPr>
            <w:r>
              <w:rPr>
                <w:rFonts w:eastAsia="Times New Roman"/>
                <w:b/>
                <w:sz w:val="24"/>
                <w:szCs w:val="24"/>
              </w:rPr>
              <w:t>číslo</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color w:val="FF0000"/>
                <w:sz w:val="24"/>
                <w:szCs w:val="24"/>
              </w:rPr>
              <w:t>2014</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proofErr w:type="spellStart"/>
            <w:r>
              <w:rPr>
                <w:rFonts w:eastAsia="Times New Roman"/>
                <w:color w:val="FF0000"/>
                <w:sz w:val="24"/>
                <w:szCs w:val="24"/>
              </w:rPr>
              <w:t>Pohladávka</w:t>
            </w:r>
            <w:proofErr w:type="spellEnd"/>
            <w:r>
              <w:rPr>
                <w:rFonts w:eastAsia="Times New Roman"/>
                <w:color w:val="FF0000"/>
                <w:sz w:val="24"/>
                <w:szCs w:val="24"/>
              </w:rPr>
              <w:t xml:space="preserve"> voči </w:t>
            </w:r>
            <w:proofErr w:type="spellStart"/>
            <w:r>
              <w:rPr>
                <w:rFonts w:eastAsia="Times New Roman"/>
                <w:color w:val="FF0000"/>
                <w:sz w:val="24"/>
                <w:szCs w:val="24"/>
              </w:rPr>
              <w:t>p.Štípalovi</w:t>
            </w:r>
            <w:proofErr w:type="spellEnd"/>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2574,77</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proofErr w:type="spellStart"/>
            <w:r>
              <w:rPr>
                <w:rFonts w:eastAsia="Times New Roman"/>
                <w:b/>
                <w:sz w:val="24"/>
                <w:szCs w:val="24"/>
              </w:rPr>
              <w:t>Pohladávka</w:t>
            </w:r>
            <w:proofErr w:type="spellEnd"/>
            <w:r>
              <w:rPr>
                <w:rFonts w:eastAsia="Times New Roman"/>
                <w:b/>
                <w:sz w:val="24"/>
                <w:szCs w:val="24"/>
              </w:rPr>
              <w:t xml:space="preserve">  </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30"/>
        </w:trPr>
        <w:tc>
          <w:tcPr>
            <w:tcW w:w="400" w:type="dxa"/>
            <w:gridSpan w:val="2"/>
            <w:tcBorders>
              <w:top w:val="nil"/>
              <w:left w:val="nil"/>
              <w:bottom w:val="nil"/>
              <w:right w:val="nil"/>
            </w:tcBorders>
            <w:tcMar>
              <w:top w:w="0" w:type="dxa"/>
              <w:left w:w="70" w:type="dxa"/>
              <w:bottom w:w="0" w:type="dxa"/>
              <w:right w:w="70" w:type="dxa"/>
            </w:tcMar>
            <w:hideMark/>
          </w:tcPr>
          <w:p w:rsidR="007F6F19" w:rsidRDefault="007F6F19">
            <w:pPr>
              <w:spacing w:after="0"/>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Dlhodobý finančný majetok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dôvodov zvýšenia, zníženia a zrušenia opravných položiek </w:t>
      </w:r>
      <w:r>
        <w:rPr>
          <w:rFonts w:eastAsia="Times New Roman"/>
          <w:sz w:val="24"/>
          <w:szCs w:val="24"/>
          <w:lang w:eastAsia="sk-SK"/>
        </w:rPr>
        <w:t xml:space="preserve">k dlhodobému finančnému  majetku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4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color w:val="FF0000"/>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00"/>
        </w:trPr>
        <w:tc>
          <w:tcPr>
            <w:tcW w:w="13360" w:type="dxa"/>
            <w:gridSpan w:val="5"/>
            <w:tcBorders>
              <w:top w:val="nil"/>
              <w:left w:val="nil"/>
              <w:bottom w:val="nil"/>
              <w:right w:val="nil"/>
            </w:tcBorders>
            <w:tcMar>
              <w:top w:w="0" w:type="dxa"/>
              <w:left w:w="70" w:type="dxa"/>
              <w:bottom w:w="0" w:type="dxa"/>
              <w:right w:w="70" w:type="dxa"/>
            </w:tcMar>
          </w:tcPr>
          <w:p w:rsidR="007F6F19" w:rsidRDefault="007F6F19">
            <w:pPr>
              <w:numPr>
                <w:ilvl w:val="0"/>
                <w:numId w:val="16"/>
              </w:numPr>
              <w:spacing w:after="0"/>
              <w:ind w:left="284" w:hanging="284"/>
              <w:rPr>
                <w:rFonts w:eastAsia="Times New Roman"/>
                <w:b/>
                <w:sz w:val="24"/>
                <w:szCs w:val="24"/>
              </w:rPr>
            </w:pPr>
            <w:r>
              <w:rPr>
                <w:rFonts w:eastAsia="Times New Roman"/>
                <w:b/>
                <w:sz w:val="24"/>
                <w:szCs w:val="24"/>
              </w:rPr>
              <w:t>Pohľadávky</w:t>
            </w: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významné pohľadávky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Pohľadávka</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065</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vývoj opravnej položky</w:t>
            </w:r>
            <w:r>
              <w:rPr>
                <w:rFonts w:eastAsia="Times New Roman"/>
                <w:sz w:val="24"/>
                <w:szCs w:val="24"/>
              </w:rPr>
              <w:t xml:space="preserve"> k pohľadávkam - tabuľka č.3</w:t>
            </w:r>
          </w:p>
          <w:p w:rsidR="007F6F19" w:rsidRDefault="007F6F19">
            <w:pPr>
              <w:tabs>
                <w:tab w:val="left" w:pos="708"/>
              </w:tabs>
              <w:spacing w:after="0"/>
              <w:jc w:val="both"/>
              <w:rPr>
                <w:rFonts w:eastAsia="Times New Roman"/>
                <w:sz w:val="24"/>
                <w:szCs w:val="24"/>
              </w:rPr>
            </w:pPr>
            <w:r>
              <w:rPr>
                <w:rFonts w:eastAsia="Times New Roman"/>
                <w:sz w:val="24"/>
                <w:szCs w:val="24"/>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doby splatnosti</w:t>
            </w:r>
            <w:r>
              <w:rPr>
                <w:rFonts w:eastAsia="Times New Roman"/>
                <w:sz w:val="24"/>
                <w:szCs w:val="24"/>
              </w:rPr>
              <w:t xml:space="preserve"> (riadky 048 až 060 súvahy) - tabuľka č.4</w:t>
            </w:r>
          </w:p>
          <w:p w:rsidR="007F6F19" w:rsidRDefault="007F6F19">
            <w:pPr>
              <w:tabs>
                <w:tab w:val="left" w:pos="708"/>
              </w:tabs>
              <w:spacing w:after="0"/>
              <w:jc w:val="both"/>
              <w:rPr>
                <w:rFonts w:eastAsia="Times New Roman"/>
                <w:sz w:val="24"/>
                <w:szCs w:val="24"/>
              </w:rPr>
            </w:pPr>
            <w:r>
              <w:rPr>
                <w:rFonts w:eastAsia="Times New Roman"/>
                <w:sz w:val="24"/>
                <w:szCs w:val="24"/>
              </w:rPr>
              <w:t>Ide najmä o pohľadávky z daní z nehnuteľností a poplatkov za odvoz odpadu,  za rok 20</w:t>
            </w:r>
            <w:r w:rsidR="008B7209">
              <w:rPr>
                <w:rFonts w:eastAsia="Times New Roman"/>
                <w:sz w:val="24"/>
                <w:szCs w:val="24"/>
              </w:rPr>
              <w:t>20</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zostatkovej doby splatnosti</w:t>
            </w:r>
            <w:r>
              <w:rPr>
                <w:rFonts w:eastAsia="Times New Roman"/>
                <w:sz w:val="24"/>
                <w:szCs w:val="24"/>
              </w:rPr>
              <w:t xml:space="preserve"> (riadky 048 až 060 súvahy) - tabuľka č.4</w:t>
            </w:r>
          </w:p>
          <w:p w:rsidR="007F6F19" w:rsidRDefault="007F6F19">
            <w:pPr>
              <w:tabs>
                <w:tab w:val="left" w:pos="708"/>
              </w:tabs>
              <w:spacing w:after="0"/>
              <w:rPr>
                <w:rFonts w:eastAsia="Times New Roman"/>
                <w:sz w:val="24"/>
                <w:szCs w:val="24"/>
              </w:rPr>
            </w:pPr>
            <w:r>
              <w:rPr>
                <w:rFonts w:eastAsia="Times New Roman"/>
                <w:sz w:val="24"/>
                <w:szCs w:val="24"/>
              </w:rPr>
              <w:t xml:space="preserve">Pohľadávky účet 318 –odpad ,nedoplatky za nájom </w:t>
            </w:r>
          </w:p>
          <w:p w:rsidR="007F6F19" w:rsidRDefault="007F6F19">
            <w:pPr>
              <w:tabs>
                <w:tab w:val="left" w:pos="708"/>
              </w:tabs>
              <w:spacing w:after="0"/>
              <w:rPr>
                <w:rFonts w:eastAsia="Times New Roman"/>
                <w:sz w:val="24"/>
                <w:szCs w:val="24"/>
              </w:rPr>
            </w:pPr>
            <w:r>
              <w:rPr>
                <w:rFonts w:eastAsia="Times New Roman"/>
                <w:sz w:val="24"/>
                <w:szCs w:val="24"/>
              </w:rPr>
              <w:t xml:space="preserve">Pohľadávky 319  - nedoplatky za daň </w:t>
            </w:r>
          </w:p>
          <w:p w:rsidR="007F6F19" w:rsidRDefault="007F6F19">
            <w:pPr>
              <w:spacing w:after="0"/>
              <w:jc w:val="center"/>
              <w:rPr>
                <w:rFonts w:eastAsia="Times New Roman"/>
                <w:b/>
                <w:sz w:val="24"/>
                <w:szCs w:val="24"/>
              </w:rPr>
            </w:pPr>
            <w:r>
              <w:rPr>
                <w:rFonts w:eastAsia="Times New Roman"/>
                <w:b/>
                <w:sz w:val="24"/>
                <w:szCs w:val="24"/>
              </w:rPr>
              <w:t>Čl. IV</w:t>
            </w:r>
          </w:p>
          <w:p w:rsidR="007F6F19" w:rsidRDefault="007F6F19">
            <w:pPr>
              <w:spacing w:after="0"/>
              <w:jc w:val="center"/>
              <w:rPr>
                <w:rFonts w:eastAsia="Times New Roman"/>
                <w:b/>
                <w:sz w:val="24"/>
                <w:szCs w:val="24"/>
              </w:rPr>
            </w:pPr>
            <w:r>
              <w:rPr>
                <w:rFonts w:eastAsia="Times New Roman"/>
                <w:b/>
                <w:sz w:val="24"/>
                <w:szCs w:val="24"/>
              </w:rPr>
              <w:lastRenderedPageBreak/>
              <w:t>Informácie o údajoch na strane pasív súvahy</w:t>
            </w:r>
          </w:p>
          <w:p w:rsidR="007F6F19" w:rsidRDefault="007F6F19">
            <w:pPr>
              <w:tabs>
                <w:tab w:val="left" w:pos="708"/>
              </w:tabs>
              <w:spacing w:after="0"/>
              <w:jc w:val="both"/>
              <w:rPr>
                <w:rFonts w:eastAsia="Times New Roman"/>
                <w:sz w:val="24"/>
                <w:szCs w:val="24"/>
              </w:rPr>
            </w:pPr>
          </w:p>
          <w:p w:rsidR="007F6F19" w:rsidRDefault="007F6F19">
            <w:pPr>
              <w:spacing w:after="0"/>
              <w:rPr>
                <w:rFonts w:eastAsia="Times New Roman"/>
                <w:b/>
                <w:sz w:val="24"/>
                <w:szCs w:val="24"/>
              </w:rPr>
            </w:pPr>
            <w:r>
              <w:rPr>
                <w:rFonts w:eastAsia="Times New Roman"/>
                <w:b/>
                <w:sz w:val="24"/>
                <w:szCs w:val="24"/>
              </w:rPr>
              <w:t xml:space="preserve">A  Vlastné imanie </w:t>
            </w:r>
            <w:r>
              <w:rPr>
                <w:rFonts w:eastAsia="Times New Roman"/>
                <w:sz w:val="24"/>
                <w:szCs w:val="24"/>
              </w:rPr>
              <w:t>- tabuľka č.5</w:t>
            </w:r>
          </w:p>
          <w:p w:rsidR="007F6F19" w:rsidRDefault="007F6F19">
            <w:pPr>
              <w:tabs>
                <w:tab w:val="left" w:pos="708"/>
              </w:tabs>
              <w:spacing w:after="0"/>
              <w:rPr>
                <w:rFonts w:eastAsia="Times New Roman"/>
                <w:sz w:val="24"/>
                <w:szCs w:val="24"/>
              </w:rPr>
            </w:pPr>
            <w:r>
              <w:rPr>
                <w:rFonts w:eastAsia="Times New Roman"/>
                <w:sz w:val="24"/>
                <w:szCs w:val="24"/>
              </w:rPr>
              <w:t xml:space="preserve">Ide o položky </w:t>
            </w:r>
            <w:proofErr w:type="spellStart"/>
            <w:r>
              <w:rPr>
                <w:rFonts w:eastAsia="Times New Roman"/>
                <w:sz w:val="24"/>
                <w:szCs w:val="24"/>
              </w:rPr>
              <w:t>nevysporiadaných</w:t>
            </w:r>
            <w:proofErr w:type="spellEnd"/>
            <w:r>
              <w:rPr>
                <w:rFonts w:eastAsia="Times New Roman"/>
                <w:sz w:val="24"/>
                <w:szCs w:val="24"/>
              </w:rPr>
              <w:t xml:space="preserve"> výsledkov minulých rokov a výsledok hospodárenia za účtovné obdobie</w:t>
            </w:r>
          </w:p>
          <w:p w:rsidR="007F6F19" w:rsidRDefault="007F6F19">
            <w:pPr>
              <w:tabs>
                <w:tab w:val="left" w:pos="708"/>
              </w:tabs>
              <w:spacing w:after="0"/>
              <w:rPr>
                <w:rFonts w:eastAsia="Times New Roman"/>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zmien jednotlivých položiek vlastného imania, najmä zmeny oceňovacích rozdielov, opravy významných chýb minulých rokov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Nevysporiadaný</w:t>
                  </w:r>
                  <w:proofErr w:type="spellEnd"/>
                  <w:r>
                    <w:rPr>
                      <w:rFonts w:eastAsia="Times New Roman"/>
                      <w:sz w:val="24"/>
                      <w:szCs w:val="24"/>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8B7209">
                  <w:pPr>
                    <w:spacing w:after="0"/>
                    <w:rPr>
                      <w:rFonts w:eastAsia="Times New Roman"/>
                      <w:sz w:val="24"/>
                      <w:szCs w:val="24"/>
                    </w:rPr>
                  </w:pPr>
                  <w:r>
                    <w:rPr>
                      <w:rFonts w:eastAsia="Times New Roman"/>
                      <w:sz w:val="24"/>
                      <w:szCs w:val="24"/>
                    </w:rPr>
                    <w:t>Prevedené položky z výsledkov hospodárenia za minulé účtovné obdobia, prevod výsledku hospodárenia za rok 20</w:t>
                  </w:r>
                  <w:r w:rsidR="008B7209">
                    <w:rPr>
                      <w:rFonts w:eastAsia="Times New Roman"/>
                      <w:sz w:val="24"/>
                      <w:szCs w:val="24"/>
                    </w:rPr>
                    <w:t>20</w:t>
                  </w:r>
                  <w:r>
                    <w:rPr>
                      <w:rFonts w:eastAsia="Times New Roman"/>
                      <w:sz w:val="24"/>
                      <w:szCs w:val="24"/>
                    </w:rPr>
                    <w:t xml:space="preserve">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8B7209">
                  <w:pPr>
                    <w:spacing w:after="0"/>
                    <w:rPr>
                      <w:rFonts w:eastAsia="Times New Roman"/>
                      <w:sz w:val="24"/>
                      <w:szCs w:val="24"/>
                    </w:rPr>
                  </w:pPr>
                  <w:r>
                    <w:rPr>
                      <w:rFonts w:eastAsia="Times New Roman"/>
                      <w:sz w:val="24"/>
                      <w:szCs w:val="24"/>
                    </w:rPr>
                    <w:t>Ide o prevod výsledku hospodárenia z roku 201</w:t>
                  </w:r>
                  <w:r w:rsidR="008B7209">
                    <w:rPr>
                      <w:rFonts w:eastAsia="Times New Roman"/>
                      <w:sz w:val="24"/>
                      <w:szCs w:val="24"/>
                    </w:rPr>
                    <w:t>9</w:t>
                  </w:r>
                  <w:r>
                    <w:rPr>
                      <w:rFonts w:eastAsia="Times New Roman"/>
                      <w:sz w:val="24"/>
                      <w:szCs w:val="24"/>
                    </w:rPr>
                    <w:t xml:space="preserve"> a vytvorený výsledok hospodárenia za rok 20</w:t>
                  </w:r>
                  <w:r w:rsidR="008B7209">
                    <w:rPr>
                      <w:rFonts w:eastAsia="Times New Roman"/>
                      <w:sz w:val="24"/>
                      <w:szCs w:val="24"/>
                    </w:rPr>
                    <w:t>20</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r>
              <w:rPr>
                <w:rFonts w:eastAsia="Times New Roman"/>
                <w:b/>
                <w:sz w:val="24"/>
                <w:szCs w:val="24"/>
              </w:rPr>
              <w:t>B  Záväzky</w:t>
            </w: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Rezervy </w:t>
            </w:r>
            <w:r>
              <w:rPr>
                <w:rFonts w:eastAsia="Times New Roman"/>
                <w:sz w:val="24"/>
                <w:szCs w:val="24"/>
              </w:rPr>
              <w:t>- tabuľka č.6</w:t>
            </w:r>
          </w:p>
          <w:p w:rsidR="007F6F19" w:rsidRDefault="007F6F19">
            <w:pPr>
              <w:tabs>
                <w:tab w:val="left" w:pos="708"/>
              </w:tabs>
              <w:spacing w:after="0"/>
              <w:rPr>
                <w:rFonts w:eastAsia="Times New Roman"/>
                <w:sz w:val="24"/>
                <w:szCs w:val="24"/>
              </w:rPr>
            </w:pPr>
            <w:r>
              <w:rPr>
                <w:rFonts w:eastAsia="Times New Roman"/>
                <w:sz w:val="24"/>
                <w:szCs w:val="24"/>
              </w:rPr>
              <w:t>Ide o vytvorené rezervy na overenie účtovnej závierky za rok 2016 audítorom</w:t>
            </w:r>
          </w:p>
          <w:p w:rsidR="007F6F19" w:rsidRDefault="007F6F19">
            <w:pPr>
              <w:tabs>
                <w:tab w:val="left" w:pos="708"/>
              </w:tabs>
              <w:spacing w:after="0"/>
              <w:ind w:left="426" w:hanging="426"/>
              <w:rPr>
                <w:rFonts w:eastAsia="Times New Roman"/>
                <w:sz w:val="24"/>
                <w:szCs w:val="24"/>
              </w:rPr>
            </w:pPr>
            <w:r>
              <w:rPr>
                <w:rFonts w:eastAsia="Times New Roman"/>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Predpokladaný rok použitia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323- Rezerva na overenie účtovnej závierky audítorom –individuálnej a konsolidovanej</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8B7209">
                  <w:pPr>
                    <w:spacing w:after="0"/>
                    <w:rPr>
                      <w:rFonts w:eastAsia="Times New Roman"/>
                      <w:sz w:val="24"/>
                      <w:szCs w:val="24"/>
                    </w:rPr>
                  </w:pPr>
                  <w:r>
                    <w:rPr>
                      <w:rFonts w:eastAsia="Times New Roman"/>
                      <w:sz w:val="24"/>
                      <w:szCs w:val="24"/>
                    </w:rPr>
                    <w:t>20</w:t>
                  </w:r>
                  <w:r w:rsidR="008B7209">
                    <w:rPr>
                      <w:rFonts w:eastAsia="Times New Roman"/>
                      <w:sz w:val="24"/>
                      <w:szCs w:val="24"/>
                    </w:rPr>
                    <w:t>20</w:t>
                  </w:r>
                </w:p>
              </w:tc>
            </w:tr>
            <w:tr w:rsidR="007F6F19">
              <w:trPr>
                <w:trHeight w:val="848"/>
              </w:trPr>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rPr>
                <w:rFonts w:eastAsia="Times New Roman"/>
                <w:sz w:val="24"/>
                <w:szCs w:val="24"/>
              </w:rPr>
            </w:pPr>
          </w:p>
          <w:p w:rsidR="007F6F19" w:rsidRDefault="007F6F19">
            <w:pPr>
              <w:tabs>
                <w:tab w:val="left" w:pos="708"/>
              </w:tabs>
              <w:spacing w:after="0"/>
              <w:ind w:left="426" w:hanging="426"/>
              <w:rPr>
                <w:rFonts w:eastAsia="Times New Roman"/>
                <w:sz w:val="24"/>
                <w:szCs w:val="24"/>
              </w:rPr>
            </w:pPr>
          </w:p>
          <w:p w:rsidR="007F6F19" w:rsidRDefault="007F6F19">
            <w:pPr>
              <w:tabs>
                <w:tab w:val="left" w:pos="708"/>
              </w:tabs>
              <w:spacing w:after="0"/>
              <w:ind w:left="426" w:hanging="426"/>
              <w:rPr>
                <w:rFonts w:eastAsia="Times New Roman"/>
                <w:sz w:val="24"/>
                <w:szCs w:val="24"/>
              </w:rPr>
            </w:pPr>
            <w:r>
              <w:rPr>
                <w:rFonts w:eastAsia="Times New Roman"/>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významných položiek rezerv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8B7209">
                  <w:pPr>
                    <w:spacing w:after="0"/>
                    <w:rPr>
                      <w:rFonts w:eastAsia="Times New Roman"/>
                      <w:sz w:val="24"/>
                      <w:szCs w:val="24"/>
                    </w:rPr>
                  </w:pPr>
                  <w:r>
                    <w:rPr>
                      <w:rFonts w:eastAsia="Times New Roman"/>
                      <w:sz w:val="24"/>
                      <w:szCs w:val="24"/>
                    </w:rPr>
                    <w:t>Rezerva na overenie účtovnej závierky 20</w:t>
                  </w:r>
                  <w:r w:rsidR="008B7209">
                    <w:rPr>
                      <w:rFonts w:eastAsia="Times New Roman"/>
                      <w:sz w:val="24"/>
                      <w:szCs w:val="24"/>
                    </w:rPr>
                    <w:t>20</w:t>
                  </w:r>
                  <w:r>
                    <w:rPr>
                      <w:rFonts w:eastAsia="Times New Roman"/>
                      <w:sz w:val="24"/>
                      <w:szCs w:val="24"/>
                    </w:rPr>
                    <w:t xml:space="preserve"> audítorom</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142" w:firstLine="0"/>
              <w:rPr>
                <w:rFonts w:eastAsia="Times New Roman"/>
                <w:b/>
                <w:sz w:val="24"/>
                <w:szCs w:val="24"/>
              </w:rPr>
            </w:pPr>
            <w:r>
              <w:rPr>
                <w:rFonts w:eastAsia="Times New Roman"/>
                <w:b/>
                <w:sz w:val="24"/>
                <w:szCs w:val="24"/>
              </w:rPr>
              <w:t>Záväzky podľa doby splatnosti (</w:t>
            </w:r>
            <w:r>
              <w:rPr>
                <w:rFonts w:eastAsia="Times New Roman"/>
                <w:sz w:val="24"/>
                <w:szCs w:val="24"/>
              </w:rPr>
              <w:t xml:space="preserve">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8"/>
              </w:numPr>
              <w:tabs>
                <w:tab w:val="left" w:pos="708"/>
              </w:tabs>
              <w:spacing w:after="0"/>
              <w:ind w:left="0" w:firstLine="0"/>
              <w:jc w:val="both"/>
              <w:rPr>
                <w:rFonts w:eastAsia="Times New Roman"/>
                <w:sz w:val="24"/>
                <w:szCs w:val="24"/>
              </w:rPr>
            </w:pPr>
            <w:r>
              <w:rPr>
                <w:rFonts w:eastAsia="Times New Roman"/>
                <w:sz w:val="24"/>
                <w:szCs w:val="24"/>
              </w:rPr>
              <w:t xml:space="preserve">záväzky podľa </w:t>
            </w:r>
            <w:r>
              <w:rPr>
                <w:rFonts w:eastAsia="Times New Roman"/>
                <w:b/>
                <w:sz w:val="24"/>
                <w:szCs w:val="24"/>
              </w:rPr>
              <w:t>zostatkovej doby splatnosti</w:t>
            </w:r>
            <w:r>
              <w:rPr>
                <w:rFonts w:eastAsia="Times New Roman"/>
                <w:sz w:val="24"/>
                <w:szCs w:val="24"/>
              </w:rPr>
              <w:t xml:space="preserve"> (riadky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spacing w:after="0"/>
              <w:rPr>
                <w:rFonts w:eastAsia="Times New Roman"/>
                <w:b/>
                <w:sz w:val="24"/>
                <w:szCs w:val="24"/>
              </w:rPr>
            </w:pPr>
          </w:p>
          <w:p w:rsidR="007F6F19" w:rsidRDefault="007F6F19">
            <w:pPr>
              <w:numPr>
                <w:ilvl w:val="0"/>
                <w:numId w:val="28"/>
              </w:numPr>
              <w:tabs>
                <w:tab w:val="left" w:pos="708"/>
              </w:tabs>
              <w:spacing w:after="0"/>
              <w:ind w:left="284" w:hanging="284"/>
              <w:jc w:val="both"/>
              <w:rPr>
                <w:rFonts w:eastAsia="Times New Roman"/>
                <w:b/>
                <w:sz w:val="24"/>
                <w:szCs w:val="24"/>
              </w:rPr>
            </w:pPr>
            <w:r>
              <w:rPr>
                <w:rFonts w:eastAsia="Times New Roman"/>
                <w:b/>
                <w:sz w:val="24"/>
                <w:szCs w:val="24"/>
              </w:rPr>
              <w:t>významné záväzky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Záväzok</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144</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480257">
                  <w:pPr>
                    <w:spacing w:after="0"/>
                    <w:rPr>
                      <w:rFonts w:eastAsia="Times New Roman"/>
                      <w:sz w:val="24"/>
                      <w:szCs w:val="24"/>
                    </w:rPr>
                  </w:pPr>
                  <w:r>
                    <w:rPr>
                      <w:rFonts w:eastAsia="Times New Roman"/>
                      <w:sz w:val="24"/>
                      <w:szCs w:val="24"/>
                    </w:rPr>
                    <w:t xml:space="preserve">   </w:t>
                  </w:r>
                  <w:r w:rsidR="00FE3763">
                    <w:rPr>
                      <w:rFonts w:eastAsia="Times New Roman"/>
                      <w:sz w:val="24"/>
                      <w:szCs w:val="24"/>
                    </w:rPr>
                    <w:t>2 575,22</w:t>
                  </w:r>
                  <w:r>
                    <w:rPr>
                      <w:rFonts w:eastAsia="Times New Roman"/>
                      <w:sz w:val="24"/>
                      <w:szCs w:val="24"/>
                    </w:rPr>
                    <w:t xml:space="preserve"> </w:t>
                  </w:r>
                  <w:r w:rsidR="007F6F19">
                    <w:rPr>
                      <w:rFonts w:eastAsia="Times New Roman"/>
                      <w:sz w:val="24"/>
                      <w:szCs w:val="24"/>
                    </w:rPr>
                    <w:t>obec</w:t>
                  </w:r>
                </w:p>
                <w:p w:rsidR="007F6F19" w:rsidRDefault="007F6F19" w:rsidP="00FE3763">
                  <w:pPr>
                    <w:spacing w:after="0"/>
                    <w:rPr>
                      <w:rFonts w:eastAsia="Times New Roman"/>
                      <w:sz w:val="24"/>
                      <w:szCs w:val="24"/>
                    </w:rPr>
                  </w:pPr>
                  <w:r>
                    <w:rPr>
                      <w:rFonts w:eastAsia="Times New Roman"/>
                      <w:sz w:val="24"/>
                      <w:szCs w:val="24"/>
                    </w:rPr>
                    <w:t xml:space="preserve">   </w:t>
                  </w:r>
                  <w:r w:rsidR="00FE3763">
                    <w:rPr>
                      <w:rFonts w:eastAsia="Times New Roman"/>
                      <w:sz w:val="24"/>
                      <w:szCs w:val="24"/>
                    </w:rPr>
                    <w:t>1 569,03</w:t>
                  </w:r>
                  <w:r>
                    <w:rPr>
                      <w:rFonts w:eastAsia="Times New Roman"/>
                      <w:sz w:val="24"/>
                      <w:szCs w:val="24"/>
                    </w:rPr>
                    <w:t xml:space="preserve"> ZŠ</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Záväzky z tvorby sociálneho fondu zamestnancov </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331- čisté mzdy ZŠ</w:t>
                  </w:r>
                </w:p>
                <w:p w:rsidR="00480257" w:rsidRDefault="00480257">
                  <w:pPr>
                    <w:spacing w:after="0"/>
                    <w:rPr>
                      <w:rFonts w:eastAsia="Times New Roman"/>
                      <w:sz w:val="24"/>
                      <w:szCs w:val="24"/>
                    </w:rPr>
                  </w:pPr>
                  <w:r>
                    <w:rPr>
                      <w:rFonts w:eastAsia="Times New Roman"/>
                      <w:sz w:val="24"/>
                      <w:szCs w:val="24"/>
                    </w:rPr>
                    <w:t>331 -obec</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55345C" w:rsidP="00480257">
                  <w:pPr>
                    <w:spacing w:after="0"/>
                    <w:rPr>
                      <w:rFonts w:eastAsia="Times New Roman"/>
                      <w:sz w:val="24"/>
                      <w:szCs w:val="24"/>
                    </w:rPr>
                  </w:pPr>
                  <w:r>
                    <w:rPr>
                      <w:rFonts w:eastAsia="Times New Roman"/>
                      <w:sz w:val="24"/>
                      <w:szCs w:val="24"/>
                    </w:rPr>
                    <w:t>1</w:t>
                  </w:r>
                  <w:r w:rsidR="00FE3763">
                    <w:rPr>
                      <w:rFonts w:eastAsia="Times New Roman"/>
                      <w:sz w:val="24"/>
                      <w:szCs w:val="24"/>
                    </w:rPr>
                    <w:t>4 432,94</w:t>
                  </w:r>
                </w:p>
                <w:p w:rsidR="00480257" w:rsidRDefault="00480257" w:rsidP="00FE3763">
                  <w:pPr>
                    <w:spacing w:after="0"/>
                    <w:rPr>
                      <w:rFonts w:eastAsia="Times New Roman"/>
                      <w:sz w:val="24"/>
                      <w:szCs w:val="24"/>
                    </w:rPr>
                  </w:pPr>
                  <w:r>
                    <w:rPr>
                      <w:rFonts w:eastAsia="Times New Roman"/>
                      <w:sz w:val="24"/>
                      <w:szCs w:val="24"/>
                    </w:rPr>
                    <w:t>1</w:t>
                  </w:r>
                  <w:r w:rsidR="00FE3763">
                    <w:rPr>
                      <w:rFonts w:eastAsia="Times New Roman"/>
                      <w:sz w:val="24"/>
                      <w:szCs w:val="24"/>
                    </w:rPr>
                    <w:t>8 324,16</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336 – Zúčtovanie s orgánmi sociálneho a zdravotného </w:t>
                  </w:r>
                  <w:proofErr w:type="spellStart"/>
                  <w:r>
                    <w:rPr>
                      <w:rFonts w:eastAsia="Times New Roman"/>
                      <w:sz w:val="24"/>
                      <w:szCs w:val="24"/>
                    </w:rPr>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w:t>
                  </w:r>
                  <w:r w:rsidR="0055345C">
                    <w:rPr>
                      <w:rFonts w:eastAsia="Times New Roman"/>
                      <w:sz w:val="24"/>
                      <w:szCs w:val="24"/>
                    </w:rPr>
                    <w:t>1</w:t>
                  </w:r>
                  <w:r w:rsidR="00FE3763">
                    <w:rPr>
                      <w:rFonts w:eastAsia="Times New Roman"/>
                      <w:sz w:val="24"/>
                      <w:szCs w:val="24"/>
                    </w:rPr>
                    <w:t>1 629,69</w:t>
                  </w:r>
                  <w:r>
                    <w:rPr>
                      <w:rFonts w:eastAsia="Times New Roman"/>
                      <w:sz w:val="24"/>
                      <w:szCs w:val="24"/>
                    </w:rPr>
                    <w:t>obec</w:t>
                  </w:r>
                </w:p>
                <w:p w:rsidR="007F6F19" w:rsidRDefault="007F6F19" w:rsidP="00FE3763">
                  <w:pPr>
                    <w:spacing w:after="0"/>
                    <w:rPr>
                      <w:rFonts w:eastAsia="Times New Roman"/>
                      <w:sz w:val="24"/>
                      <w:szCs w:val="24"/>
                    </w:rPr>
                  </w:pPr>
                  <w:r>
                    <w:rPr>
                      <w:rFonts w:eastAsia="Times New Roman"/>
                      <w:sz w:val="24"/>
                      <w:szCs w:val="24"/>
                    </w:rPr>
                    <w:t xml:space="preserve">   </w:t>
                  </w:r>
                  <w:r w:rsidR="0055345C">
                    <w:rPr>
                      <w:rFonts w:eastAsia="Times New Roman"/>
                      <w:sz w:val="24"/>
                      <w:szCs w:val="24"/>
                    </w:rPr>
                    <w:t xml:space="preserve">  </w:t>
                  </w:r>
                  <w:r w:rsidR="00FE3763">
                    <w:rPr>
                      <w:rFonts w:eastAsia="Times New Roman"/>
                      <w:sz w:val="24"/>
                      <w:szCs w:val="24"/>
                    </w:rPr>
                    <w:t>9 308,09</w:t>
                  </w:r>
                  <w:r>
                    <w:rPr>
                      <w:rFonts w:eastAsia="Times New Roman"/>
                      <w:sz w:val="24"/>
                      <w:szCs w:val="24"/>
                    </w:rPr>
                    <w:t xml:space="preserve"> ZŠ </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i/>
                      <w:sz w:val="24"/>
                      <w:szCs w:val="24"/>
                    </w:rPr>
                  </w:pPr>
                  <w:r>
                    <w:rPr>
                      <w:rFonts w:eastAsia="Times New Roman"/>
                      <w:b/>
                      <w:i/>
                      <w:sz w:val="24"/>
                      <w:szCs w:val="24"/>
                    </w:rPr>
                    <w:t>355</w:t>
                  </w:r>
                </w:p>
              </w:tc>
              <w:tc>
                <w:tcPr>
                  <w:tcW w:w="1701"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FE3763" w:rsidP="00FE3763">
                  <w:pPr>
                    <w:spacing w:after="0"/>
                    <w:rPr>
                      <w:rFonts w:eastAsia="Times New Roman"/>
                      <w:b/>
                      <w:i/>
                      <w:sz w:val="24"/>
                      <w:szCs w:val="24"/>
                    </w:rPr>
                  </w:pPr>
                  <w:r>
                    <w:rPr>
                      <w:rFonts w:eastAsia="Times New Roman"/>
                      <w:b/>
                      <w:i/>
                      <w:sz w:val="24"/>
                      <w:szCs w:val="24"/>
                    </w:rPr>
                    <w:t xml:space="preserve">   </w:t>
                  </w:r>
                  <w:r w:rsidR="0055345C">
                    <w:rPr>
                      <w:rFonts w:eastAsia="Times New Roman"/>
                      <w:b/>
                      <w:i/>
                      <w:sz w:val="24"/>
                      <w:szCs w:val="24"/>
                    </w:rPr>
                    <w:t>2</w:t>
                  </w:r>
                  <w:r>
                    <w:rPr>
                      <w:rFonts w:eastAsia="Times New Roman"/>
                      <w:b/>
                      <w:i/>
                      <w:sz w:val="24"/>
                      <w:szCs w:val="24"/>
                    </w:rPr>
                    <w:t> 811,30ZŠ</w:t>
                  </w:r>
                </w:p>
                <w:p w:rsidR="00FE3763" w:rsidRDefault="00FE3763" w:rsidP="00FE3763">
                  <w:pPr>
                    <w:spacing w:after="0"/>
                    <w:rPr>
                      <w:rFonts w:eastAsia="Times New Roman"/>
                      <w:b/>
                      <w:i/>
                      <w:sz w:val="24"/>
                      <w:szCs w:val="24"/>
                    </w:rPr>
                  </w:pPr>
                  <w:r>
                    <w:rPr>
                      <w:rFonts w:eastAsia="Times New Roman"/>
                      <w:b/>
                      <w:i/>
                      <w:sz w:val="24"/>
                      <w:szCs w:val="24"/>
                    </w:rPr>
                    <w:t xml:space="preserve">  2 811,30 obec</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i/>
                      <w:sz w:val="24"/>
                      <w:szCs w:val="24"/>
                    </w:rPr>
                  </w:pPr>
                  <w:proofErr w:type="spellStart"/>
                  <w:r>
                    <w:rPr>
                      <w:rFonts w:eastAsia="Times New Roman"/>
                      <w:b/>
                      <w:i/>
                      <w:sz w:val="24"/>
                      <w:szCs w:val="24"/>
                    </w:rPr>
                    <w:t>Zúčt.transferov</w:t>
                  </w:r>
                  <w:proofErr w:type="spellEnd"/>
                  <w:r>
                    <w:rPr>
                      <w:rFonts w:eastAsia="Times New Roman"/>
                      <w:b/>
                      <w:i/>
                      <w:sz w:val="24"/>
                      <w:szCs w:val="24"/>
                    </w:rPr>
                    <w:t xml:space="preserve"> rozpočtu obce</w:t>
                  </w:r>
                </w:p>
              </w:tc>
            </w:tr>
          </w:tbl>
          <w:p w:rsidR="007F6F19" w:rsidRDefault="007F6F19">
            <w:pPr>
              <w:spacing w:after="0"/>
              <w:rPr>
                <w:rFonts w:eastAsia="Times New Roman"/>
                <w:b/>
                <w:i/>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Bankové úvery a ostatné návratné finančné </w:t>
            </w:r>
            <w:proofErr w:type="spellStart"/>
            <w:r>
              <w:rPr>
                <w:rFonts w:eastAsia="Times New Roman"/>
                <w:b/>
                <w:sz w:val="24"/>
                <w:szCs w:val="24"/>
              </w:rPr>
              <w:t>výpomoci-organizácia</w:t>
            </w:r>
            <w:proofErr w:type="spellEnd"/>
            <w:r>
              <w:rPr>
                <w:rFonts w:eastAsia="Times New Roman"/>
                <w:b/>
                <w:sz w:val="24"/>
                <w:szCs w:val="24"/>
              </w:rPr>
              <w:t xml:space="preserve"> nemá bankové úvery ani</w:t>
            </w:r>
          </w:p>
          <w:p w:rsidR="007F6F19" w:rsidRDefault="007F6F19">
            <w:pPr>
              <w:spacing w:after="0"/>
              <w:ind w:left="360"/>
              <w:rPr>
                <w:rFonts w:eastAsia="Times New Roman"/>
                <w:b/>
                <w:sz w:val="24"/>
                <w:szCs w:val="24"/>
              </w:rPr>
            </w:pPr>
            <w:r>
              <w:rPr>
                <w:rFonts w:eastAsia="Times New Roman"/>
                <w:b/>
                <w:sz w:val="24"/>
                <w:szCs w:val="24"/>
              </w:rPr>
              <w:t>ostatné prijaté návratné finančné výpomoci.</w:t>
            </w:r>
          </w:p>
          <w:p w:rsidR="007F6F19" w:rsidRDefault="007F6F19">
            <w:pPr>
              <w:spacing w:after="0"/>
              <w:ind w:left="360"/>
              <w:rPr>
                <w:rFonts w:eastAsia="Times New Roman"/>
                <w:b/>
                <w:sz w:val="24"/>
                <w:szCs w:val="24"/>
              </w:rPr>
            </w:pPr>
          </w:p>
          <w:p w:rsidR="007F6F19" w:rsidRDefault="007F6F19">
            <w:pPr>
              <w:spacing w:after="0"/>
              <w:ind w:left="36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Časové rozlíšenie </w:t>
            </w: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 xml:space="preserve">popis významných položiek časového rozlíšenia </w:t>
            </w:r>
            <w:r>
              <w:rPr>
                <w:rFonts w:eastAsia="Times New Roman"/>
                <w:b/>
                <w:sz w:val="24"/>
                <w:szCs w:val="24"/>
              </w:rPr>
              <w:t>výdavkov budúcich období</w:t>
            </w:r>
            <w:r>
              <w:rPr>
                <w:rFonts w:eastAsia="Times New Roman"/>
                <w:sz w:val="24"/>
                <w:szCs w:val="24"/>
              </w:rPr>
              <w:t xml:space="preserve"> a </w:t>
            </w:r>
            <w:r>
              <w:rPr>
                <w:rFonts w:eastAsia="Times New Roman"/>
                <w:b/>
                <w:sz w:val="24"/>
                <w:szCs w:val="24"/>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rsidP="00382A6D">
                  <w:pPr>
                    <w:spacing w:after="0"/>
                    <w:jc w:val="center"/>
                    <w:rPr>
                      <w:rFonts w:eastAsia="Times New Roman"/>
                      <w:b/>
                      <w:sz w:val="24"/>
                      <w:szCs w:val="24"/>
                    </w:rPr>
                  </w:pPr>
                  <w:r>
                    <w:rPr>
                      <w:rFonts w:eastAsia="Times New Roman"/>
                      <w:b/>
                      <w:sz w:val="24"/>
                      <w:szCs w:val="24"/>
                    </w:rPr>
                    <w:t>Zostatok  k 31.12.20</w:t>
                  </w:r>
                  <w:r w:rsidR="00382A6D">
                    <w:rPr>
                      <w:rFonts w:eastAsia="Times New Roman"/>
                      <w:b/>
                      <w:sz w:val="24"/>
                      <w:szCs w:val="24"/>
                    </w:rPr>
                    <w:t>20</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0</w:t>
                  </w: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382A6D">
                    <w:rPr>
                      <w:rFonts w:eastAsia="Times New Roman"/>
                      <w:b/>
                      <w:sz w:val="24"/>
                      <w:szCs w:val="24"/>
                    </w:rPr>
                    <w:t>11 629,69</w:t>
                  </w:r>
                </w:p>
                <w:p w:rsidR="007F6F19" w:rsidRDefault="007F6F19" w:rsidP="00382A6D">
                  <w:pPr>
                    <w:spacing w:after="0"/>
                    <w:rPr>
                      <w:rFonts w:eastAsia="Times New Roman"/>
                      <w:b/>
                      <w:sz w:val="24"/>
                      <w:szCs w:val="24"/>
                    </w:rPr>
                  </w:pPr>
                  <w:r>
                    <w:rPr>
                      <w:rFonts w:eastAsia="Times New Roman"/>
                      <w:b/>
                      <w:sz w:val="24"/>
                      <w:szCs w:val="24"/>
                    </w:rPr>
                    <w:t xml:space="preserve">   </w:t>
                  </w:r>
                  <w:r w:rsidR="007D4B76">
                    <w:rPr>
                      <w:rFonts w:eastAsia="Times New Roman"/>
                      <w:b/>
                      <w:sz w:val="24"/>
                      <w:szCs w:val="24"/>
                    </w:rPr>
                    <w:t>3</w:t>
                  </w:r>
                  <w:r w:rsidR="00382A6D">
                    <w:rPr>
                      <w:rFonts w:eastAsia="Times New Roman"/>
                      <w:b/>
                      <w:sz w:val="24"/>
                      <w:szCs w:val="24"/>
                    </w:rPr>
                    <w:t> 533,46</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Sklad paliva</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rsidP="007D4B76">
                  <w:pPr>
                    <w:spacing w:after="0"/>
                    <w:rPr>
                      <w:rFonts w:eastAsia="Times New Roman"/>
                      <w:sz w:val="24"/>
                      <w:szCs w:val="24"/>
                    </w:rPr>
                  </w:pPr>
                </w:p>
              </w:tc>
            </w:tr>
          </w:tbl>
          <w:p w:rsidR="007F6F19" w:rsidRDefault="007F6F19">
            <w:pPr>
              <w:tabs>
                <w:tab w:val="left" w:pos="708"/>
              </w:tabs>
              <w:spacing w:after="0"/>
              <w:ind w:left="284"/>
              <w:jc w:val="both"/>
              <w:rPr>
                <w:rFonts w:eastAsia="Times New Roman"/>
                <w:sz w:val="24"/>
                <w:szCs w:val="24"/>
              </w:rPr>
            </w:pPr>
          </w:p>
          <w:p w:rsidR="007F6F19" w:rsidRDefault="007F6F19">
            <w:pPr>
              <w:tabs>
                <w:tab w:val="left" w:pos="708"/>
              </w:tabs>
              <w:spacing w:after="0"/>
              <w:ind w:left="284"/>
              <w:jc w:val="both"/>
              <w:rPr>
                <w:rFonts w:eastAsia="Times New Roman"/>
                <w:sz w:val="24"/>
                <w:szCs w:val="24"/>
              </w:rPr>
            </w:pP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informácia o </w:t>
            </w:r>
            <w:r>
              <w:rPr>
                <w:rFonts w:eastAsia="Times New Roman"/>
                <w:b/>
                <w:sz w:val="24"/>
                <w:szCs w:val="24"/>
              </w:rPr>
              <w:t>prijatých kapitálových transferoch</w:t>
            </w:r>
            <w:r>
              <w:rPr>
                <w:rFonts w:eastAsia="Times New Roman"/>
                <w:sz w:val="24"/>
                <w:szCs w:val="24"/>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Zúčtovanie do výnosov budúcich období</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ind w:left="360"/>
              <w:jc w:val="both"/>
              <w:rPr>
                <w:rFonts w:eastAsia="Times New Roman"/>
                <w:b/>
                <w:sz w:val="24"/>
                <w:szCs w:val="24"/>
              </w:rPr>
            </w:pPr>
          </w:p>
          <w:p w:rsidR="007F6F19" w:rsidRDefault="007F6F19">
            <w:pPr>
              <w:tabs>
                <w:tab w:val="left" w:pos="708"/>
              </w:tabs>
              <w:spacing w:after="0"/>
              <w:ind w:left="360"/>
              <w:jc w:val="both"/>
              <w:rPr>
                <w:rFonts w:eastAsia="Times New Roman"/>
                <w:b/>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260"/>
            </w:tblGrid>
            <w:tr w:rsidR="00382A6D" w:rsidTr="00382A6D">
              <w:tc>
                <w:tcPr>
                  <w:tcW w:w="10260" w:type="dxa"/>
                  <w:tcBorders>
                    <w:top w:val="nil"/>
                    <w:left w:val="single" w:sz="4" w:space="0" w:color="auto"/>
                    <w:bottom w:val="single" w:sz="4" w:space="0" w:color="auto"/>
                    <w:right w:val="nil"/>
                  </w:tcBorders>
                  <w:hideMark/>
                </w:tcPr>
                <w:p w:rsidR="00382A6D" w:rsidRDefault="00382A6D">
                  <w:pPr>
                    <w:spacing w:after="0"/>
                  </w:pPr>
                </w:p>
              </w:tc>
            </w:tr>
          </w:tbl>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spacing w:after="0"/>
              <w:ind w:left="360"/>
              <w:rPr>
                <w:rFonts w:eastAsia="Times New Roman"/>
                <w:b/>
                <w:sz w:val="24"/>
                <w:szCs w:val="24"/>
              </w:rPr>
            </w:pPr>
          </w:p>
        </w:tc>
      </w:tr>
      <w:tr w:rsidR="007F6F19" w:rsidTr="007F6F1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V</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výnosoch a nákladoch </w:t>
      </w: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výnosov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tržby za vlastné výkony  a tovar</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602 – Tržby z predaja služieb</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382A6D">
            <w:pPr>
              <w:spacing w:after="0"/>
              <w:jc w:val="center"/>
              <w:rPr>
                <w:rFonts w:eastAsia="Times New Roman"/>
                <w:sz w:val="24"/>
                <w:szCs w:val="24"/>
              </w:rPr>
            </w:pPr>
            <w:r>
              <w:rPr>
                <w:rFonts w:eastAsia="Times New Roman"/>
                <w:sz w:val="24"/>
                <w:szCs w:val="24"/>
              </w:rPr>
              <w:t>3</w:t>
            </w:r>
            <w:r w:rsidR="00382A6D">
              <w:rPr>
                <w:rFonts w:eastAsia="Times New Roman"/>
                <w:sz w:val="24"/>
                <w:szCs w:val="24"/>
              </w:rPr>
              <w:t>2 665,43</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604- tržby za tovar</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382A6D">
            <w:pPr>
              <w:spacing w:after="0"/>
              <w:rPr>
                <w:rFonts w:eastAsia="Times New Roman"/>
                <w:sz w:val="24"/>
                <w:szCs w:val="24"/>
              </w:rPr>
            </w:pPr>
            <w:r>
              <w:rPr>
                <w:rFonts w:eastAsia="Times New Roman"/>
                <w:sz w:val="24"/>
                <w:szCs w:val="24"/>
              </w:rPr>
              <w:t>641</w:t>
            </w:r>
          </w:p>
        </w:tc>
        <w:tc>
          <w:tcPr>
            <w:tcW w:w="1276" w:type="dxa"/>
            <w:tcBorders>
              <w:top w:val="single" w:sz="4" w:space="0" w:color="auto"/>
              <w:left w:val="single" w:sz="4" w:space="0" w:color="auto"/>
              <w:bottom w:val="single" w:sz="4" w:space="0" w:color="auto"/>
              <w:right w:val="single" w:sz="4" w:space="0" w:color="auto"/>
            </w:tcBorders>
          </w:tcPr>
          <w:p w:rsidR="007F6F19" w:rsidRDefault="00382A6D">
            <w:pPr>
              <w:spacing w:after="0"/>
              <w:jc w:val="center"/>
              <w:rPr>
                <w:rFonts w:eastAsia="Times New Roman"/>
                <w:sz w:val="24"/>
                <w:szCs w:val="24"/>
              </w:rPr>
            </w:pPr>
            <w:r>
              <w:rPr>
                <w:rFonts w:eastAsia="Times New Roman"/>
                <w:sz w:val="24"/>
                <w:szCs w:val="24"/>
              </w:rPr>
              <w:t>487,00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382A6D">
            <w:pPr>
              <w:spacing w:after="0"/>
              <w:rPr>
                <w:rFonts w:eastAsia="Times New Roman"/>
                <w:sz w:val="24"/>
                <w:szCs w:val="24"/>
              </w:rPr>
            </w:pPr>
            <w:r>
              <w:rPr>
                <w:rFonts w:eastAsia="Times New Roman"/>
                <w:sz w:val="24"/>
                <w:szCs w:val="24"/>
              </w:rPr>
              <w:t>653</w:t>
            </w:r>
          </w:p>
        </w:tc>
        <w:tc>
          <w:tcPr>
            <w:tcW w:w="1276" w:type="dxa"/>
            <w:tcBorders>
              <w:top w:val="single" w:sz="4" w:space="0" w:color="auto"/>
              <w:left w:val="single" w:sz="4" w:space="0" w:color="auto"/>
              <w:bottom w:val="single" w:sz="4" w:space="0" w:color="auto"/>
              <w:right w:val="single" w:sz="4" w:space="0" w:color="auto"/>
            </w:tcBorders>
          </w:tcPr>
          <w:p w:rsidR="007F6F19" w:rsidRDefault="00382A6D">
            <w:pPr>
              <w:spacing w:after="0"/>
              <w:jc w:val="center"/>
              <w:rPr>
                <w:rFonts w:eastAsia="Times New Roman"/>
                <w:sz w:val="24"/>
                <w:szCs w:val="24"/>
              </w:rPr>
            </w:pPr>
            <w:r>
              <w:rPr>
                <w:rFonts w:eastAsia="Times New Roman"/>
                <w:sz w:val="24"/>
                <w:szCs w:val="24"/>
              </w:rPr>
              <w:t>1 440,00</w:t>
            </w: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382A6D">
            <w:pPr>
              <w:spacing w:after="0"/>
              <w:rPr>
                <w:rFonts w:eastAsia="Times New Roman"/>
                <w:sz w:val="24"/>
                <w:szCs w:val="24"/>
              </w:rPr>
            </w:pPr>
            <w:r>
              <w:rPr>
                <w:rFonts w:eastAsia="Times New Roman"/>
                <w:sz w:val="24"/>
                <w:szCs w:val="24"/>
              </w:rPr>
              <w:t>662</w:t>
            </w:r>
          </w:p>
        </w:tc>
        <w:tc>
          <w:tcPr>
            <w:tcW w:w="1276" w:type="dxa"/>
            <w:tcBorders>
              <w:top w:val="single" w:sz="4" w:space="0" w:color="auto"/>
              <w:left w:val="single" w:sz="4" w:space="0" w:color="auto"/>
              <w:bottom w:val="single" w:sz="4" w:space="0" w:color="auto"/>
              <w:right w:val="single" w:sz="4" w:space="0" w:color="auto"/>
            </w:tcBorders>
          </w:tcPr>
          <w:p w:rsidR="007F6F19" w:rsidRDefault="00382A6D">
            <w:pPr>
              <w:spacing w:after="0"/>
              <w:jc w:val="center"/>
              <w:rPr>
                <w:rFonts w:eastAsia="Times New Roman"/>
                <w:sz w:val="24"/>
                <w:szCs w:val="24"/>
              </w:rPr>
            </w:pPr>
            <w:r>
              <w:rPr>
                <w:rFonts w:eastAsia="Times New Roman"/>
                <w:sz w:val="24"/>
                <w:szCs w:val="24"/>
              </w:rPr>
              <w:t>4,20</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zmena stavu vnútroorganizačných zásob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aktivácia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daňové a colné výnosy a výnosy z poplatkov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632 – Daňové výnosy samosprávy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382A6D">
            <w:pPr>
              <w:spacing w:after="0"/>
              <w:jc w:val="center"/>
              <w:rPr>
                <w:rFonts w:eastAsia="Times New Roman"/>
                <w:sz w:val="24"/>
                <w:szCs w:val="24"/>
              </w:rPr>
            </w:pPr>
            <w:r>
              <w:rPr>
                <w:rFonts w:eastAsia="Times New Roman"/>
                <w:sz w:val="24"/>
                <w:szCs w:val="24"/>
              </w:rPr>
              <w:t>50</w:t>
            </w:r>
            <w:r w:rsidR="00382A6D">
              <w:rPr>
                <w:rFonts w:eastAsia="Times New Roman"/>
                <w:sz w:val="24"/>
                <w:szCs w:val="24"/>
              </w:rPr>
              <w:t>2 349,96</w:t>
            </w: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633 – Výnosy z poplatkov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382A6D" w:rsidP="00382A6D">
            <w:pPr>
              <w:spacing w:after="0"/>
              <w:jc w:val="center"/>
              <w:rPr>
                <w:rFonts w:eastAsia="Times New Roman"/>
                <w:sz w:val="24"/>
                <w:szCs w:val="24"/>
              </w:rPr>
            </w:pPr>
            <w:r>
              <w:rPr>
                <w:rFonts w:eastAsia="Times New Roman"/>
                <w:sz w:val="24"/>
                <w:szCs w:val="24"/>
              </w:rPr>
              <w:t>11 689,56</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finančné výnosy</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662 – Úroky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9C223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4,15</w:t>
            </w:r>
            <w:r>
              <w:rPr>
                <w:rFonts w:eastAsia="Times New Roman"/>
                <w:sz w:val="24"/>
                <w:szCs w:val="24"/>
              </w:rPr>
              <w:t xml:space="preserve">   </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mimoriadne výnosy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672- Náhrady škôd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výnosy z transferov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691 - Výnosy z bežných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692 - Výnosy z kapitálových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rPr>
          <w:trHeight w:val="840"/>
        </w:trPr>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vMerge w:val="restart"/>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693 - Výnosy samosprávy z bežných transferov zo  </w:t>
            </w:r>
          </w:p>
          <w:p w:rsidR="007F6F19" w:rsidRDefault="007F6F19">
            <w:pPr>
              <w:spacing w:after="0"/>
              <w:rPr>
                <w:rFonts w:eastAsia="Times New Roman"/>
                <w:sz w:val="24"/>
                <w:szCs w:val="24"/>
              </w:rPr>
            </w:pPr>
            <w:r>
              <w:rPr>
                <w:rFonts w:eastAsia="Times New Roman"/>
                <w:sz w:val="24"/>
                <w:szCs w:val="24"/>
              </w:rPr>
              <w:t xml:space="preserve">          štátneho rozpočtu ...</w:t>
            </w:r>
          </w:p>
        </w:tc>
        <w:tc>
          <w:tcPr>
            <w:tcW w:w="1276" w:type="dxa"/>
            <w:vMerge w:val="restart"/>
            <w:tcBorders>
              <w:top w:val="single" w:sz="4" w:space="0" w:color="auto"/>
              <w:left w:val="single" w:sz="4" w:space="0" w:color="auto"/>
              <w:bottom w:val="single" w:sz="4" w:space="0" w:color="auto"/>
              <w:right w:val="single" w:sz="4" w:space="0" w:color="auto"/>
            </w:tcBorders>
            <w:hideMark/>
          </w:tcPr>
          <w:p w:rsidR="007F6F19" w:rsidRDefault="009C223D" w:rsidP="00382A6D">
            <w:pPr>
              <w:spacing w:after="0"/>
              <w:jc w:val="center"/>
              <w:rPr>
                <w:rFonts w:eastAsia="Times New Roman"/>
                <w:sz w:val="24"/>
                <w:szCs w:val="24"/>
              </w:rPr>
            </w:pPr>
            <w:r>
              <w:rPr>
                <w:rFonts w:eastAsia="Times New Roman"/>
                <w:sz w:val="24"/>
                <w:szCs w:val="24"/>
              </w:rPr>
              <w:t>3</w:t>
            </w:r>
            <w:r w:rsidR="00382A6D">
              <w:rPr>
                <w:rFonts w:eastAsia="Times New Roman"/>
                <w:sz w:val="24"/>
                <w:szCs w:val="24"/>
              </w:rPr>
              <w:t>77 603,00</w:t>
            </w:r>
          </w:p>
        </w:tc>
      </w:tr>
      <w:tr w:rsidR="007F6F19" w:rsidTr="00382A6D">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694 - Výnosy samosprávy z kapitálových </w:t>
            </w:r>
          </w:p>
          <w:p w:rsidR="007F6F19" w:rsidRDefault="007F6F19">
            <w:pPr>
              <w:spacing w:after="0"/>
              <w:rPr>
                <w:rFonts w:eastAsia="Times New Roman"/>
                <w:sz w:val="24"/>
                <w:szCs w:val="24"/>
              </w:rPr>
            </w:pPr>
            <w:r>
              <w:rPr>
                <w:rFonts w:eastAsia="Times New Roman"/>
                <w:sz w:val="24"/>
                <w:szCs w:val="24"/>
              </w:rPr>
              <w:t xml:space="preserve">          transferov zo štátneho rozpočtu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382A6D">
            <w:pPr>
              <w:spacing w:after="0"/>
              <w:jc w:val="center"/>
              <w:rPr>
                <w:rFonts w:eastAsia="Times New Roman"/>
                <w:sz w:val="24"/>
                <w:szCs w:val="24"/>
              </w:rPr>
            </w:pPr>
            <w:r>
              <w:rPr>
                <w:rFonts w:eastAsia="Times New Roman"/>
                <w:sz w:val="24"/>
                <w:szCs w:val="24"/>
              </w:rPr>
              <w:t xml:space="preserve">  </w:t>
            </w:r>
            <w:r w:rsidR="00382A6D">
              <w:rPr>
                <w:rFonts w:eastAsia="Times New Roman"/>
                <w:sz w:val="24"/>
                <w:szCs w:val="24"/>
              </w:rPr>
              <w:t>14 032,00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0"/>
                <w:szCs w:val="20"/>
              </w:rPr>
            </w:pPr>
            <w:r>
              <w:rPr>
                <w:rFonts w:eastAsia="Times New Roman"/>
                <w:color w:val="000000"/>
                <w:sz w:val="20"/>
                <w:szCs w:val="20"/>
              </w:rPr>
              <w:t xml:space="preserve">695 - </w:t>
            </w:r>
            <w:r>
              <w:rPr>
                <w:rFonts w:eastAsia="Times New Roman"/>
                <w:sz w:val="20"/>
                <w:szCs w:val="20"/>
              </w:rPr>
              <w:t xml:space="preserve">Výnosy samosprávy z bežných transferov od                  </w:t>
            </w:r>
          </w:p>
          <w:p w:rsidR="007F6F19" w:rsidRDefault="007F6F19">
            <w:pPr>
              <w:spacing w:after="0"/>
              <w:jc w:val="both"/>
              <w:rPr>
                <w:rFonts w:eastAsia="Times New Roman"/>
                <w:color w:val="000000"/>
                <w:sz w:val="20"/>
                <w:szCs w:val="20"/>
              </w:rPr>
            </w:pPr>
            <w:r>
              <w:rPr>
                <w:rFonts w:eastAsia="Times New Roman"/>
                <w:sz w:val="20"/>
                <w:szCs w:val="20"/>
              </w:rPr>
              <w:t xml:space="preserve">          EÚ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382A6D">
        <w:trPr>
          <w:trHeight w:val="330"/>
        </w:trPr>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rsidP="00382A6D">
            <w:pPr>
              <w:spacing w:after="0"/>
              <w:jc w:val="both"/>
              <w:rPr>
                <w:rFonts w:eastAsia="Times New Roman"/>
                <w:color w:val="000000"/>
                <w:sz w:val="20"/>
                <w:szCs w:val="20"/>
              </w:rPr>
            </w:pPr>
            <w:r>
              <w:rPr>
                <w:rFonts w:eastAsia="Times New Roman"/>
                <w:color w:val="000000"/>
                <w:sz w:val="20"/>
                <w:szCs w:val="20"/>
              </w:rPr>
              <w:t xml:space="preserve">696 - </w:t>
            </w:r>
            <w:r>
              <w:rPr>
                <w:rFonts w:eastAsia="Times New Roman"/>
                <w:sz w:val="20"/>
                <w:szCs w:val="20"/>
              </w:rPr>
              <w:t xml:space="preserve">Výnosy samosprávy  z kapitálových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382A6D" w:rsidTr="00382A6D">
        <w:tc>
          <w:tcPr>
            <w:tcW w:w="9645" w:type="dxa"/>
            <w:gridSpan w:val="5"/>
            <w:tcBorders>
              <w:top w:val="nil"/>
              <w:left w:val="nil"/>
              <w:bottom w:val="nil"/>
              <w:right w:val="nil"/>
            </w:tcBorders>
          </w:tcPr>
          <w:p w:rsidR="00382A6D" w:rsidRDefault="00382A6D">
            <w:pPr>
              <w:spacing w:after="0"/>
              <w:jc w:val="center"/>
              <w:rPr>
                <w:rFonts w:eastAsia="Times New Roman"/>
                <w:sz w:val="24"/>
                <w:szCs w:val="24"/>
              </w:rPr>
            </w:pPr>
          </w:p>
        </w:tc>
      </w:tr>
      <w:tr w:rsidR="007F6F19" w:rsidTr="00382A6D">
        <w:trPr>
          <w:gridBefore w:val="1"/>
          <w:gridAfter w:val="2"/>
          <w:wBefore w:w="38" w:type="dxa"/>
          <w:wAfter w:w="5482" w:type="dxa"/>
          <w:trHeight w:val="270"/>
        </w:trPr>
        <w:tc>
          <w:tcPr>
            <w:tcW w:w="4125" w:type="dxa"/>
            <w:gridSpan w:val="2"/>
            <w:tcBorders>
              <w:top w:val="nil"/>
              <w:left w:val="nil"/>
              <w:bottom w:val="single" w:sz="4" w:space="0" w:color="auto"/>
              <w:right w:val="nil"/>
            </w:tcBorders>
          </w:tcPr>
          <w:p w:rsidR="007F6F19" w:rsidRDefault="007F6F19">
            <w:pPr>
              <w:spacing w:after="0"/>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697 - Výnosy samosprávy z bežných transferov od </w:t>
            </w:r>
          </w:p>
          <w:p w:rsidR="007F6F19" w:rsidRDefault="007F6F19">
            <w:pPr>
              <w:spacing w:after="0"/>
              <w:rPr>
                <w:rFonts w:eastAsia="Times New Roman"/>
                <w:sz w:val="24"/>
                <w:szCs w:val="24"/>
              </w:rPr>
            </w:pPr>
            <w:r>
              <w:rPr>
                <w:rFonts w:eastAsia="Times New Roman"/>
                <w:sz w:val="24"/>
                <w:szCs w:val="24"/>
              </w:rPr>
              <w:t xml:space="preserve">          ostatných subjektov mimo verejnej 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382A6D" w:rsidP="00382A6D">
            <w:pPr>
              <w:spacing w:after="0"/>
              <w:jc w:val="center"/>
              <w:rPr>
                <w:rFonts w:eastAsia="Times New Roman"/>
                <w:sz w:val="24"/>
                <w:szCs w:val="24"/>
              </w:rPr>
            </w:pPr>
            <w:r>
              <w:rPr>
                <w:rFonts w:eastAsia="Times New Roman"/>
                <w:sz w:val="24"/>
                <w:szCs w:val="24"/>
              </w:rPr>
              <w:t>1 000,00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00"/>
                <w:sz w:val="20"/>
                <w:szCs w:val="20"/>
              </w:rPr>
            </w:pPr>
            <w:r>
              <w:rPr>
                <w:rFonts w:eastAsia="Times New Roman"/>
                <w:color w:val="000000"/>
                <w:sz w:val="20"/>
                <w:szCs w:val="20"/>
              </w:rPr>
              <w:t xml:space="preserve">698 - </w:t>
            </w:r>
            <w:r>
              <w:rPr>
                <w:rFonts w:eastAsia="Times New Roman"/>
                <w:sz w:val="20"/>
                <w:szCs w:val="20"/>
              </w:rPr>
              <w:t>Výnosy samosprávy z kapitálových transferov od ostatných subjektov mimo verejnej správy</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color w:val="000000"/>
                <w:sz w:val="20"/>
                <w:szCs w:val="20"/>
              </w:rPr>
            </w:pPr>
            <w:r>
              <w:rPr>
                <w:rFonts w:eastAsia="Times New Roman"/>
                <w:color w:val="000000"/>
                <w:sz w:val="20"/>
                <w:szCs w:val="20"/>
              </w:rPr>
              <w:t xml:space="preserve">699 - </w:t>
            </w:r>
            <w:r>
              <w:rPr>
                <w:rFonts w:eastAsia="Times New Roman"/>
                <w:sz w:val="20"/>
                <w:szCs w:val="20"/>
              </w:rPr>
              <w:t>Výnosy samosprávy z odvodu rozpočtových príjmov</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ostatné výnosy, napr. pokuty, penále, úroky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z omeškania a výnosy z poplatkov</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Spolu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AE44DA">
            <w:pPr>
              <w:spacing w:after="0"/>
              <w:jc w:val="center"/>
              <w:rPr>
                <w:rFonts w:eastAsia="Times New Roman"/>
                <w:sz w:val="24"/>
                <w:szCs w:val="24"/>
              </w:rPr>
            </w:pPr>
            <w:r>
              <w:rPr>
                <w:rFonts w:eastAsia="Times New Roman"/>
                <w:sz w:val="24"/>
                <w:szCs w:val="24"/>
              </w:rPr>
              <w:t>99</w:t>
            </w:r>
            <w:r w:rsidR="00AE44DA">
              <w:rPr>
                <w:rFonts w:eastAsia="Times New Roman"/>
                <w:sz w:val="24"/>
                <w:szCs w:val="24"/>
              </w:rPr>
              <w:t>3 996,62</w:t>
            </w:r>
          </w:p>
        </w:tc>
      </w:tr>
    </w:tbl>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18"/>
                <w:szCs w:val="18"/>
              </w:rPr>
            </w:pPr>
            <w:r>
              <w:rPr>
                <w:rFonts w:eastAsia="Times New Roman"/>
                <w:b/>
                <w:sz w:val="18"/>
                <w:szCs w:val="18"/>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18"/>
                <w:szCs w:val="18"/>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AE44DA">
        <w:tc>
          <w:tcPr>
            <w:tcW w:w="4143"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nákladov</w:t>
            </w: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AE44DA" w:rsidP="00AE44DA">
            <w:pPr>
              <w:spacing w:after="0"/>
              <w:jc w:val="center"/>
              <w:rPr>
                <w:rFonts w:eastAsia="Times New Roman"/>
                <w:sz w:val="24"/>
                <w:szCs w:val="24"/>
              </w:rPr>
            </w:pPr>
            <w:r>
              <w:rPr>
                <w:rFonts w:eastAsia="Times New Roman"/>
                <w:sz w:val="24"/>
                <w:szCs w:val="24"/>
              </w:rPr>
              <w:t>116 629,09</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AE44DA" w:rsidP="00C3746D">
            <w:pPr>
              <w:spacing w:after="0"/>
              <w:jc w:val="center"/>
              <w:rPr>
                <w:rFonts w:eastAsia="Times New Roman"/>
                <w:sz w:val="24"/>
                <w:szCs w:val="24"/>
              </w:rPr>
            </w:pPr>
            <w:r>
              <w:rPr>
                <w:rFonts w:eastAsia="Times New Roman"/>
                <w:sz w:val="24"/>
                <w:szCs w:val="24"/>
              </w:rPr>
              <w:t xml:space="preserve"> </w:t>
            </w:r>
            <w:r w:rsidR="00FA6D90">
              <w:rPr>
                <w:rFonts w:eastAsia="Times New Roman"/>
                <w:sz w:val="24"/>
                <w:szCs w:val="24"/>
              </w:rPr>
              <w:t>3</w:t>
            </w:r>
            <w:r w:rsidR="00C3746D">
              <w:rPr>
                <w:rFonts w:eastAsia="Times New Roman"/>
                <w:sz w:val="24"/>
                <w:szCs w:val="24"/>
              </w:rPr>
              <w:t>4</w:t>
            </w:r>
            <w:r>
              <w:rPr>
                <w:rFonts w:eastAsia="Times New Roman"/>
                <w:sz w:val="24"/>
                <w:szCs w:val="24"/>
              </w:rPr>
              <w:t> 256,34</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16 936,77</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C3746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 xml:space="preserve">    </w:t>
            </w:r>
            <w:r w:rsidR="002A5D27">
              <w:rPr>
                <w:rFonts w:eastAsia="Times New Roman"/>
                <w:sz w:val="24"/>
                <w:szCs w:val="24"/>
              </w:rPr>
              <w:t xml:space="preserve"> </w:t>
            </w:r>
            <w:r w:rsidR="00C3746D">
              <w:rPr>
                <w:rFonts w:eastAsia="Times New Roman"/>
                <w:sz w:val="24"/>
                <w:szCs w:val="24"/>
              </w:rPr>
              <w:t>197,07</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 </w:t>
            </w:r>
            <w:r>
              <w:rPr>
                <w:rFonts w:eastAsia="Times New Roman"/>
                <w:sz w:val="24"/>
                <w:szCs w:val="24"/>
              </w:rPr>
              <w:t xml:space="preserve"> 178,16</w:t>
            </w:r>
            <w:r w:rsidR="007F6F19">
              <w:rPr>
                <w:rFonts w:eastAsia="Times New Roman"/>
                <w:sz w:val="24"/>
                <w:szCs w:val="24"/>
              </w:rPr>
              <w:t xml:space="preserve">  </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78 315,70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AE44DA" w:rsidTr="00C3746D">
        <w:trPr>
          <w:trHeight w:val="345"/>
        </w:trPr>
        <w:tc>
          <w:tcPr>
            <w:tcW w:w="4140" w:type="dxa"/>
            <w:vMerge w:val="restart"/>
            <w:tcBorders>
              <w:top w:val="single" w:sz="4" w:space="0" w:color="auto"/>
              <w:left w:val="single" w:sz="4" w:space="0" w:color="auto"/>
              <w:right w:val="single" w:sz="4" w:space="0" w:color="auto"/>
            </w:tcBorders>
            <w:hideMark/>
          </w:tcPr>
          <w:p w:rsidR="00AE44DA" w:rsidRDefault="00AE44DA">
            <w:pPr>
              <w:numPr>
                <w:ilvl w:val="0"/>
                <w:numId w:val="36"/>
              </w:numPr>
              <w:spacing w:after="0"/>
              <w:ind w:left="214" w:hanging="214"/>
              <w:rPr>
                <w:rFonts w:eastAsia="Times New Roman"/>
                <w:sz w:val="24"/>
                <w:szCs w:val="24"/>
              </w:rPr>
            </w:pPr>
            <w:r>
              <w:rPr>
                <w:rFonts w:eastAsia="Times New Roman"/>
                <w:sz w:val="24"/>
                <w:szCs w:val="24"/>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AE44DA" w:rsidRDefault="00AE44DA">
            <w:pPr>
              <w:spacing w:after="0"/>
              <w:rPr>
                <w:rFonts w:eastAsia="Times New Roman"/>
                <w:sz w:val="24"/>
                <w:szCs w:val="24"/>
              </w:rPr>
            </w:pPr>
            <w:r>
              <w:rPr>
                <w:rFonts w:eastAsia="Times New Roman"/>
                <w:sz w:val="24"/>
                <w:szCs w:val="24"/>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AE44DA" w:rsidRDefault="00AE44DA" w:rsidP="00C3746D">
            <w:pPr>
              <w:spacing w:after="0"/>
              <w:jc w:val="center"/>
              <w:rPr>
                <w:rFonts w:eastAsia="Times New Roman"/>
                <w:sz w:val="24"/>
                <w:szCs w:val="24"/>
              </w:rPr>
            </w:pPr>
            <w:r>
              <w:rPr>
                <w:rFonts w:eastAsia="Times New Roman"/>
                <w:sz w:val="24"/>
                <w:szCs w:val="24"/>
              </w:rPr>
              <w:t>4</w:t>
            </w:r>
            <w:r w:rsidR="00C3746D">
              <w:rPr>
                <w:rFonts w:eastAsia="Times New Roman"/>
                <w:sz w:val="24"/>
                <w:szCs w:val="24"/>
              </w:rPr>
              <w:t>50 632,30</w:t>
            </w:r>
          </w:p>
        </w:tc>
      </w:tr>
      <w:tr w:rsidR="00AE44DA" w:rsidTr="00AE44DA">
        <w:tc>
          <w:tcPr>
            <w:tcW w:w="4143" w:type="dxa"/>
            <w:vMerge/>
            <w:tcBorders>
              <w:left w:val="single" w:sz="4" w:space="0" w:color="auto"/>
              <w:bottom w:val="single" w:sz="4" w:space="0" w:color="auto"/>
              <w:right w:val="single" w:sz="4" w:space="0" w:color="auto"/>
            </w:tcBorders>
            <w:hideMark/>
          </w:tcPr>
          <w:p w:rsidR="00AE44DA" w:rsidRDefault="00AE44DA">
            <w:pPr>
              <w:numPr>
                <w:ilvl w:val="0"/>
                <w:numId w:val="36"/>
              </w:numPr>
              <w:spacing w:after="0"/>
              <w:ind w:left="214" w:hanging="214"/>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AE44DA" w:rsidRDefault="00AE44DA" w:rsidP="00AE44DA">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hideMark/>
          </w:tcPr>
          <w:p w:rsidR="00AE44DA" w:rsidRDefault="00AE44DA" w:rsidP="009C223D">
            <w:pPr>
              <w:spacing w:after="0"/>
              <w:jc w:val="center"/>
              <w:rPr>
                <w:rFonts w:eastAsia="Times New Roman"/>
                <w:sz w:val="24"/>
                <w:szCs w:val="24"/>
              </w:rPr>
            </w:pPr>
          </w:p>
        </w:tc>
      </w:tr>
      <w:tr w:rsidR="00AE44DA" w:rsidTr="00AE44DA">
        <w:tc>
          <w:tcPr>
            <w:tcW w:w="4143" w:type="dxa"/>
            <w:tcBorders>
              <w:top w:val="single" w:sz="4" w:space="0" w:color="auto"/>
              <w:left w:val="single" w:sz="4" w:space="0" w:color="auto"/>
              <w:bottom w:val="nil"/>
              <w:right w:val="single" w:sz="4" w:space="0" w:color="auto"/>
            </w:tcBorders>
            <w:hideMark/>
          </w:tcPr>
          <w:p w:rsidR="00AE44DA" w:rsidRDefault="00AE44DA" w:rsidP="00AE44DA">
            <w:pPr>
              <w:numPr>
                <w:ilvl w:val="0"/>
                <w:numId w:val="36"/>
              </w:numPr>
              <w:spacing w:after="0"/>
              <w:ind w:left="214" w:hanging="214"/>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AE44DA" w:rsidRDefault="00AE44DA" w:rsidP="00AE44DA">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hideMark/>
          </w:tcPr>
          <w:p w:rsidR="00AE44DA" w:rsidRDefault="00AE44DA" w:rsidP="009C223D">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524-Zákonne </w:t>
            </w:r>
            <w:proofErr w:type="spellStart"/>
            <w:r>
              <w:rPr>
                <w:rFonts w:eastAsia="Times New Roman"/>
                <w:sz w:val="24"/>
                <w:szCs w:val="24"/>
              </w:rPr>
              <w:t>soc.poistenie</w:t>
            </w:r>
            <w:proofErr w:type="spellEnd"/>
          </w:p>
        </w:tc>
        <w:tc>
          <w:tcPr>
            <w:tcW w:w="1720" w:type="dxa"/>
            <w:tcBorders>
              <w:top w:val="single" w:sz="4" w:space="0" w:color="auto"/>
              <w:left w:val="single" w:sz="4" w:space="0" w:color="auto"/>
              <w:bottom w:val="single" w:sz="4" w:space="0" w:color="auto"/>
              <w:right w:val="single" w:sz="4" w:space="0" w:color="auto"/>
            </w:tcBorders>
            <w:hideMark/>
          </w:tcPr>
          <w:p w:rsidR="007F6F19" w:rsidRDefault="009C223D" w:rsidP="00C3746D">
            <w:pPr>
              <w:spacing w:after="0"/>
              <w:jc w:val="center"/>
              <w:rPr>
                <w:rFonts w:eastAsia="Times New Roman"/>
                <w:sz w:val="24"/>
                <w:szCs w:val="24"/>
              </w:rPr>
            </w:pPr>
            <w:r>
              <w:rPr>
                <w:rFonts w:eastAsia="Times New Roman"/>
                <w:sz w:val="24"/>
                <w:szCs w:val="24"/>
              </w:rPr>
              <w:t>14</w:t>
            </w:r>
            <w:r w:rsidR="00C3746D">
              <w:rPr>
                <w:rFonts w:eastAsia="Times New Roman"/>
                <w:sz w:val="24"/>
                <w:szCs w:val="24"/>
              </w:rPr>
              <w:t>9 352,17</w:t>
            </w: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525-Ost.soc.poist.</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 xml:space="preserve">        272,68</w:t>
            </w:r>
          </w:p>
        </w:tc>
      </w:tr>
      <w:tr w:rsidR="007F6F19" w:rsidTr="00AE44DA">
        <w:tc>
          <w:tcPr>
            <w:tcW w:w="4143" w:type="dxa"/>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527-Zákonne </w:t>
            </w:r>
            <w:proofErr w:type="spellStart"/>
            <w:r>
              <w:rPr>
                <w:rFonts w:eastAsia="Times New Roman"/>
                <w:sz w:val="24"/>
                <w:szCs w:val="24"/>
              </w:rPr>
              <w:t>soc.náklady</w:t>
            </w:r>
            <w:proofErr w:type="spellEnd"/>
          </w:p>
        </w:tc>
        <w:tc>
          <w:tcPr>
            <w:tcW w:w="1720"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10 801,16</w:t>
            </w: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528-Ostatné </w:t>
            </w:r>
            <w:proofErr w:type="spellStart"/>
            <w:r>
              <w:rPr>
                <w:rFonts w:eastAsia="Times New Roman"/>
                <w:sz w:val="24"/>
                <w:szCs w:val="24"/>
              </w:rPr>
              <w:t>soc.náklady</w:t>
            </w:r>
            <w:proofErr w:type="spellEnd"/>
          </w:p>
        </w:tc>
        <w:tc>
          <w:tcPr>
            <w:tcW w:w="1720" w:type="dxa"/>
            <w:tcBorders>
              <w:top w:val="single" w:sz="4" w:space="0" w:color="auto"/>
              <w:left w:val="single" w:sz="4" w:space="0" w:color="auto"/>
              <w:bottom w:val="single" w:sz="4" w:space="0" w:color="auto"/>
              <w:right w:val="single" w:sz="4" w:space="0" w:color="auto"/>
            </w:tcBorders>
            <w:hideMark/>
          </w:tcPr>
          <w:p w:rsidR="007F6F19" w:rsidRDefault="002A5D27" w:rsidP="00C3746D">
            <w:pPr>
              <w:spacing w:after="0"/>
              <w:jc w:val="center"/>
              <w:rPr>
                <w:rFonts w:eastAsia="Times New Roman"/>
                <w:sz w:val="24"/>
                <w:szCs w:val="24"/>
              </w:rPr>
            </w:pPr>
            <w:r>
              <w:rPr>
                <w:rFonts w:eastAsia="Times New Roman"/>
                <w:sz w:val="24"/>
                <w:szCs w:val="24"/>
              </w:rPr>
              <w:t xml:space="preserve">   </w:t>
            </w:r>
            <w:r w:rsidR="00C3746D">
              <w:rPr>
                <w:rFonts w:eastAsia="Times New Roman"/>
                <w:sz w:val="24"/>
                <w:szCs w:val="24"/>
              </w:rPr>
              <w:t xml:space="preserve">  701,14</w:t>
            </w: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dane a poplatky </w:t>
            </w: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532-Daň z nehnuteľnosti</w:t>
            </w:r>
          </w:p>
          <w:p w:rsidR="007F6F19" w:rsidRDefault="007F6F19">
            <w:pPr>
              <w:spacing w:after="0"/>
              <w:rPr>
                <w:rFonts w:eastAsia="Times New Roman"/>
                <w:sz w:val="24"/>
                <w:szCs w:val="24"/>
              </w:rPr>
            </w:pPr>
            <w:r>
              <w:rPr>
                <w:rFonts w:eastAsia="Times New Roman"/>
                <w:sz w:val="24"/>
                <w:szCs w:val="24"/>
              </w:rPr>
              <w:t>538-Ostatné dane a poplatky</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C3746D">
            <w:pPr>
              <w:spacing w:after="0"/>
              <w:jc w:val="center"/>
              <w:rPr>
                <w:rFonts w:eastAsia="Times New Roman"/>
                <w:sz w:val="24"/>
                <w:szCs w:val="24"/>
              </w:rPr>
            </w:pPr>
            <w:r>
              <w:rPr>
                <w:rFonts w:eastAsia="Times New Roman"/>
                <w:sz w:val="24"/>
                <w:szCs w:val="24"/>
              </w:rPr>
              <w:t xml:space="preserve">        0,00</w:t>
            </w:r>
          </w:p>
          <w:p w:rsidR="007F6F19" w:rsidRDefault="00C3746D" w:rsidP="00C3746D">
            <w:pPr>
              <w:spacing w:after="0"/>
              <w:jc w:val="center"/>
              <w:rPr>
                <w:rFonts w:eastAsia="Times New Roman"/>
                <w:sz w:val="24"/>
                <w:szCs w:val="24"/>
              </w:rPr>
            </w:pPr>
            <w:r>
              <w:rPr>
                <w:rFonts w:eastAsia="Times New Roman"/>
                <w:sz w:val="24"/>
                <w:szCs w:val="24"/>
              </w:rPr>
              <w:t xml:space="preserve">     </w:t>
            </w: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548-Ostatné náklady na </w:t>
            </w:r>
            <w:proofErr w:type="spellStart"/>
            <w:r>
              <w:rPr>
                <w:rFonts w:eastAsia="Times New Roman"/>
                <w:sz w:val="24"/>
                <w:szCs w:val="24"/>
              </w:rPr>
              <w:t>prev.činnosť</w:t>
            </w:r>
            <w:proofErr w:type="spellEnd"/>
          </w:p>
        </w:tc>
        <w:tc>
          <w:tcPr>
            <w:tcW w:w="1720"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9 443,40</w:t>
            </w: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odpisy, rezervy a opravné položky </w:t>
            </w: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551-Odpisy dlhodobého </w:t>
            </w:r>
            <w:proofErr w:type="spellStart"/>
            <w:r>
              <w:rPr>
                <w:rFonts w:eastAsia="Times New Roman"/>
                <w:sz w:val="24"/>
                <w:szCs w:val="24"/>
              </w:rPr>
              <w:t>nehm.majetku</w:t>
            </w:r>
            <w:proofErr w:type="spellEnd"/>
          </w:p>
        </w:tc>
        <w:tc>
          <w:tcPr>
            <w:tcW w:w="1720"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 xml:space="preserve">    33 229,76</w:t>
            </w: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553-Tvorba zákonných rezerv</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C3746D" w:rsidP="00C3746D">
            <w:pPr>
              <w:spacing w:after="0"/>
              <w:jc w:val="center"/>
              <w:rPr>
                <w:rFonts w:eastAsia="Times New Roman"/>
                <w:sz w:val="24"/>
                <w:szCs w:val="24"/>
              </w:rPr>
            </w:pPr>
            <w:r>
              <w:rPr>
                <w:rFonts w:eastAsia="Times New Roman"/>
                <w:sz w:val="24"/>
                <w:szCs w:val="24"/>
              </w:rPr>
              <w:t xml:space="preserve">    1 600,00</w:t>
            </w: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C3746D">
            <w:pPr>
              <w:spacing w:after="0"/>
              <w:rPr>
                <w:rFonts w:eastAsia="Times New Roman"/>
                <w:sz w:val="24"/>
                <w:szCs w:val="24"/>
              </w:rPr>
            </w:pPr>
            <w:r>
              <w:rPr>
                <w:rFonts w:eastAsia="Times New Roman"/>
                <w:sz w:val="24"/>
                <w:szCs w:val="24"/>
              </w:rPr>
              <w:t>562</w:t>
            </w:r>
          </w:p>
        </w:tc>
        <w:tc>
          <w:tcPr>
            <w:tcW w:w="1720" w:type="dxa"/>
            <w:tcBorders>
              <w:top w:val="single" w:sz="4" w:space="0" w:color="auto"/>
              <w:left w:val="single" w:sz="4" w:space="0" w:color="auto"/>
              <w:bottom w:val="single" w:sz="4" w:space="0" w:color="auto"/>
              <w:right w:val="single" w:sz="4" w:space="0" w:color="auto"/>
            </w:tcBorders>
          </w:tcPr>
          <w:p w:rsidR="007F6F19" w:rsidRDefault="00C3746D">
            <w:pPr>
              <w:spacing w:after="0"/>
              <w:jc w:val="center"/>
              <w:rPr>
                <w:rFonts w:eastAsia="Times New Roman"/>
                <w:sz w:val="24"/>
                <w:szCs w:val="24"/>
              </w:rPr>
            </w:pPr>
            <w:r>
              <w:rPr>
                <w:rFonts w:eastAsia="Times New Roman"/>
                <w:sz w:val="24"/>
                <w:szCs w:val="24"/>
              </w:rPr>
              <w:t xml:space="preserve">          0,06</w:t>
            </w: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563-Kurzové straty</w:t>
            </w: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finančné náklady </w:t>
            </w: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568-Ostatné finančné náklady</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77011A" w:rsidP="000A78B5">
            <w:pPr>
              <w:spacing w:after="0"/>
              <w:jc w:val="center"/>
              <w:rPr>
                <w:rFonts w:eastAsia="Times New Roman"/>
                <w:sz w:val="24"/>
                <w:szCs w:val="24"/>
              </w:rPr>
            </w:pPr>
            <w:r>
              <w:rPr>
                <w:rFonts w:eastAsia="Times New Roman"/>
                <w:sz w:val="24"/>
                <w:szCs w:val="24"/>
              </w:rPr>
              <w:t>2</w:t>
            </w:r>
            <w:r w:rsidR="000A78B5">
              <w:rPr>
                <w:rFonts w:eastAsia="Times New Roman"/>
                <w:sz w:val="24"/>
                <w:szCs w:val="24"/>
              </w:rPr>
              <w:t> 473,35</w:t>
            </w: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mimoriadne náklady </w:t>
            </w: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náklady na transfery a náklady z odvodu </w:t>
            </w:r>
          </w:p>
        </w:tc>
        <w:tc>
          <w:tcPr>
            <w:tcW w:w="378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586-Náklady na transfery</w:t>
            </w:r>
          </w:p>
        </w:tc>
        <w:tc>
          <w:tcPr>
            <w:tcW w:w="17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príjmov</w:t>
            </w: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ostatné náklady </w:t>
            </w: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AE44DA">
        <w:tc>
          <w:tcPr>
            <w:tcW w:w="4143"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Spolu</w:t>
            </w:r>
          </w:p>
        </w:tc>
        <w:tc>
          <w:tcPr>
            <w:tcW w:w="378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20" w:type="dxa"/>
            <w:tcBorders>
              <w:top w:val="single" w:sz="4" w:space="0" w:color="auto"/>
              <w:left w:val="single" w:sz="4" w:space="0" w:color="auto"/>
              <w:bottom w:val="single" w:sz="4" w:space="0" w:color="auto"/>
              <w:right w:val="single" w:sz="4" w:space="0" w:color="auto"/>
            </w:tcBorders>
            <w:hideMark/>
          </w:tcPr>
          <w:p w:rsidR="007F6F19" w:rsidRDefault="0077011A" w:rsidP="000A78B5">
            <w:pPr>
              <w:spacing w:after="0"/>
              <w:jc w:val="center"/>
              <w:rPr>
                <w:rFonts w:eastAsia="Times New Roman"/>
                <w:sz w:val="24"/>
                <w:szCs w:val="24"/>
              </w:rPr>
            </w:pPr>
            <w:r>
              <w:rPr>
                <w:rFonts w:eastAsia="Times New Roman"/>
                <w:sz w:val="24"/>
                <w:szCs w:val="24"/>
              </w:rPr>
              <w:t>9</w:t>
            </w:r>
            <w:r w:rsidR="000A78B5">
              <w:rPr>
                <w:rFonts w:eastAsia="Times New Roman"/>
                <w:sz w:val="24"/>
                <w:szCs w:val="24"/>
              </w:rPr>
              <w:t>05 116,71</w:t>
            </w:r>
          </w:p>
        </w:tc>
      </w:tr>
    </w:tbl>
    <w:p w:rsidR="007F6F19" w:rsidRDefault="007F6F19" w:rsidP="007F6F19">
      <w:pPr>
        <w:tabs>
          <w:tab w:val="left" w:pos="708"/>
        </w:tabs>
        <w:spacing w:after="0" w:line="240" w:lineRule="auto"/>
        <w:ind w:left="360"/>
        <w:jc w:val="both"/>
        <w:rPr>
          <w:rFonts w:eastAsia="Times New Roman"/>
          <w:b/>
          <w:sz w:val="24"/>
          <w:szCs w:val="24"/>
          <w:lang w:eastAsia="sk-SK"/>
        </w:rPr>
      </w:pPr>
    </w:p>
    <w:tbl>
      <w:tblPr>
        <w:tblW w:w="0" w:type="auto"/>
        <w:tblInd w:w="78" w:type="dxa"/>
        <w:tblBorders>
          <w:top w:val="single" w:sz="4" w:space="0" w:color="auto"/>
        </w:tblBorders>
        <w:tblCellMar>
          <w:left w:w="70" w:type="dxa"/>
          <w:right w:w="70" w:type="dxa"/>
        </w:tblCellMar>
        <w:tblLook w:val="04A0"/>
      </w:tblPr>
      <w:tblGrid>
        <w:gridCol w:w="4215"/>
      </w:tblGrid>
      <w:tr w:rsidR="007F6F19" w:rsidTr="007F6F19">
        <w:trPr>
          <w:trHeight w:val="100"/>
        </w:trPr>
        <w:tc>
          <w:tcPr>
            <w:tcW w:w="4215" w:type="dxa"/>
            <w:tcBorders>
              <w:top w:val="single" w:sz="4" w:space="0" w:color="auto"/>
              <w:left w:val="nil"/>
              <w:bottom w:val="nil"/>
              <w:right w:val="nil"/>
            </w:tcBorders>
          </w:tcPr>
          <w:p w:rsidR="007F6F19" w:rsidRDefault="007F6F19">
            <w:pPr>
              <w:tabs>
                <w:tab w:val="left" w:pos="708"/>
              </w:tabs>
              <w:spacing w:after="0" w:line="240" w:lineRule="auto"/>
              <w:jc w:val="both"/>
              <w:rPr>
                <w:rFonts w:eastAsia="Times New Roman"/>
                <w:b/>
                <w:sz w:val="24"/>
                <w:szCs w:val="24"/>
                <w:lang w:eastAsia="sk-SK"/>
              </w:rPr>
            </w:pPr>
          </w:p>
        </w:tc>
      </w:tr>
    </w:tbl>
    <w:p w:rsidR="007F6F19" w:rsidRDefault="007F6F19" w:rsidP="007F6F19">
      <w:pPr>
        <w:tabs>
          <w:tab w:val="left" w:pos="708"/>
        </w:tabs>
        <w:spacing w:after="0" w:line="240" w:lineRule="auto"/>
        <w:ind w:left="360"/>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nákladov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Iné </w:t>
            </w:r>
            <w:proofErr w:type="spellStart"/>
            <w:r>
              <w:rPr>
                <w:rFonts w:eastAsia="Times New Roman"/>
                <w:sz w:val="24"/>
                <w:szCs w:val="24"/>
              </w:rPr>
              <w:t>uisťovacie</w:t>
            </w:r>
            <w:proofErr w:type="spellEnd"/>
            <w:r>
              <w:rPr>
                <w:rFonts w:eastAsia="Times New Roman"/>
                <w:sz w:val="24"/>
                <w:szCs w:val="24"/>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Daňové poradenstvo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b/>
          <w:sz w:val="28"/>
          <w:szCs w:val="20"/>
          <w:lang w:eastAsia="sk-SK"/>
        </w:rPr>
      </w:pPr>
      <w:r>
        <w:rPr>
          <w:rFonts w:eastAsia="Times New Roman"/>
          <w:sz w:val="24"/>
          <w:szCs w:val="24"/>
          <w:lang w:eastAsia="sk-SK"/>
        </w:rPr>
        <w:t xml:space="preserve">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spriaznených osobách a o ekonomických vzťahoch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účtovnej jednotky a spriaznených osôb</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ods.1 - 2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spriaznených osobách a o ekonomických vzťahoch účtovnej jednotky a spriaznených osôb </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právnické osoby, v ktorých fyzické osoby uvedené v písmene b)  vykonávajú podstatný vplyv a to aj sprostredkovane,</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poskytli účtovnej jednotke úver, a z tohto dôvodu sú schopné ovplyvniť ekonomické vzťahy s účtovnou jednotkou,</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s ktorými účtovná jednotka realizuje taký objem obchodov, že je od týchto osôb hospodársky závislá.</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XI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rozpočte a hodnotenie plnenia rozpočtu </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rozpočte a hodnotenie plnenia rozpočtu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Rozpočet obce/rozpočtovej organizácie/príspevkovej organizácie bol schválený obecným zastupiteľstvom dňa ...........</w:t>
      </w:r>
      <w:r w:rsidR="000A78B5">
        <w:rPr>
          <w:rFonts w:eastAsia="Times New Roman"/>
          <w:sz w:val="24"/>
          <w:szCs w:val="24"/>
          <w:lang w:eastAsia="sk-SK"/>
        </w:rPr>
        <w:t>19,12</w:t>
      </w:r>
      <w:r>
        <w:rPr>
          <w:rFonts w:eastAsia="Times New Roman"/>
          <w:sz w:val="24"/>
          <w:szCs w:val="24"/>
          <w:lang w:eastAsia="sk-SK"/>
        </w:rPr>
        <w:t>.201</w:t>
      </w:r>
      <w:r w:rsidR="000A78B5">
        <w:rPr>
          <w:rFonts w:eastAsia="Times New Roman"/>
          <w:sz w:val="24"/>
          <w:szCs w:val="24"/>
          <w:lang w:eastAsia="sk-SK"/>
        </w:rPr>
        <w:t>9</w:t>
      </w:r>
      <w:r>
        <w:rPr>
          <w:rFonts w:eastAsia="Times New Roman"/>
          <w:sz w:val="24"/>
          <w:szCs w:val="24"/>
          <w:lang w:eastAsia="sk-SK"/>
        </w:rPr>
        <w:t>.............  uznesením č.....</w:t>
      </w:r>
      <w:r w:rsidR="0077011A">
        <w:rPr>
          <w:rFonts w:eastAsia="Times New Roman"/>
          <w:sz w:val="24"/>
          <w:szCs w:val="24"/>
          <w:lang w:eastAsia="sk-SK"/>
        </w:rPr>
        <w:t>1</w:t>
      </w:r>
      <w:r w:rsidR="000A78B5">
        <w:rPr>
          <w:rFonts w:eastAsia="Times New Roman"/>
          <w:sz w:val="24"/>
          <w:szCs w:val="24"/>
          <w:lang w:eastAsia="sk-SK"/>
        </w:rPr>
        <w:t>64</w:t>
      </w:r>
      <w:r w:rsidR="0077011A">
        <w:rPr>
          <w:rFonts w:eastAsia="Times New Roman"/>
          <w:sz w:val="24"/>
          <w:szCs w:val="24"/>
          <w:lang w:eastAsia="sk-SK"/>
        </w:rPr>
        <w:t>/1</w:t>
      </w:r>
      <w:r w:rsidR="000A78B5">
        <w:rPr>
          <w:rFonts w:eastAsia="Times New Roman"/>
          <w:sz w:val="24"/>
          <w:szCs w:val="24"/>
          <w:lang w:eastAsia="sk-SK"/>
        </w:rPr>
        <w:t>9</w:t>
      </w:r>
      <w:r>
        <w:rPr>
          <w:rFonts w:eastAsia="Times New Roman"/>
          <w:b/>
          <w:sz w:val="24"/>
          <w:szCs w:val="24"/>
          <w:lang w:eastAsia="sk-SK"/>
        </w:rPr>
        <w:t>........</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Rozpočet bol zmenený: </w:t>
      </w:r>
    </w:p>
    <w:p w:rsidR="00322DD6"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prvá  zmena  schválená dňa .....</w:t>
      </w:r>
      <w:r w:rsidR="000A78B5">
        <w:rPr>
          <w:rFonts w:eastAsia="Times New Roman"/>
          <w:sz w:val="24"/>
          <w:szCs w:val="24"/>
          <w:lang w:eastAsia="sk-SK"/>
        </w:rPr>
        <w:t>14.12.2020</w:t>
      </w:r>
      <w:r>
        <w:rPr>
          <w:rFonts w:eastAsia="Times New Roman"/>
          <w:sz w:val="24"/>
          <w:szCs w:val="24"/>
          <w:lang w:eastAsia="sk-SK"/>
        </w:rPr>
        <w:t xml:space="preserve">... uznesením č. </w:t>
      </w:r>
      <w:r w:rsidR="000A78B5">
        <w:rPr>
          <w:rFonts w:eastAsia="Times New Roman"/>
          <w:sz w:val="24"/>
          <w:szCs w:val="24"/>
          <w:lang w:eastAsia="sk-SK"/>
        </w:rPr>
        <w:t>132</w:t>
      </w:r>
      <w:r w:rsidR="0077011A">
        <w:rPr>
          <w:rFonts w:eastAsia="Times New Roman"/>
          <w:sz w:val="24"/>
          <w:szCs w:val="24"/>
          <w:lang w:eastAsia="sk-SK"/>
        </w:rPr>
        <w:t>/</w:t>
      </w:r>
      <w:r w:rsidR="00322DD6">
        <w:rPr>
          <w:rFonts w:eastAsia="Times New Roman"/>
          <w:sz w:val="24"/>
          <w:szCs w:val="24"/>
          <w:lang w:eastAsia="sk-SK"/>
        </w:rPr>
        <w:t>/20</w:t>
      </w:r>
      <w:r w:rsidR="000A78B5">
        <w:rPr>
          <w:rFonts w:eastAsia="Times New Roman"/>
          <w:sz w:val="24"/>
          <w:szCs w:val="24"/>
          <w:lang w:eastAsia="sk-SK"/>
        </w:rPr>
        <w:t>20</w:t>
      </w:r>
      <w:r>
        <w:rPr>
          <w:rFonts w:eastAsia="Times New Roman"/>
          <w:sz w:val="24"/>
          <w:szCs w:val="24"/>
          <w:lang w:eastAsia="sk-SK"/>
        </w:rPr>
        <w:t>...</w:t>
      </w:r>
    </w:p>
    <w:p w:rsidR="007F6F19"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w:t>
      </w:r>
    </w:p>
    <w:p w:rsidR="007F6F19" w:rsidRDefault="007F6F19" w:rsidP="007F6F19">
      <w:pPr>
        <w:spacing w:after="0" w:line="240" w:lineRule="auto"/>
        <w:jc w:val="both"/>
        <w:rPr>
          <w:rFonts w:eastAsia="Times New Roman"/>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lastRenderedPageBreak/>
        <w:t>Výška dlhu</w:t>
      </w:r>
      <w:r>
        <w:rPr>
          <w:rFonts w:eastAsia="Times New Roman"/>
          <w:sz w:val="24"/>
          <w:szCs w:val="24"/>
          <w:lang w:eastAsia="sk-SK"/>
        </w:rPr>
        <w:t xml:space="preserve"> podľa § 17 ods. 7 zákona č.583/2004 </w:t>
      </w:r>
      <w:proofErr w:type="spellStart"/>
      <w:r>
        <w:rPr>
          <w:rFonts w:eastAsia="Times New Roman"/>
          <w:sz w:val="24"/>
          <w:szCs w:val="24"/>
          <w:lang w:eastAsia="sk-SK"/>
        </w:rPr>
        <w:t>Z.z</w:t>
      </w:r>
      <w:proofErr w:type="spellEnd"/>
      <w:r>
        <w:rPr>
          <w:rFonts w:eastAsia="Times New Roman"/>
          <w:sz w:val="24"/>
          <w:szCs w:val="24"/>
          <w:lang w:eastAsia="sk-SK"/>
        </w:rPr>
        <w:t>. o rozpočtových pravidlách územnej samosprávy a o zmene a doplnení niektorých zákonov v </w:t>
      </w:r>
      <w:proofErr w:type="spellStart"/>
      <w:r>
        <w:rPr>
          <w:rFonts w:eastAsia="Times New Roman"/>
          <w:sz w:val="24"/>
          <w:szCs w:val="24"/>
          <w:lang w:eastAsia="sk-SK"/>
        </w:rPr>
        <w:t>z.n.p</w:t>
      </w:r>
      <w:proofErr w:type="spellEnd"/>
      <w:r>
        <w:rPr>
          <w:rFonts w:eastAsia="Times New Roman"/>
          <w:sz w:val="24"/>
          <w:szCs w:val="24"/>
          <w:lang w:eastAsia="sk-SK"/>
        </w:rPr>
        <w:t xml:space="preserve">. za bežné účtovné obdobie a bezprostredne predchádzajúce účtovné obdobie - tabuľka č.15: </w:t>
      </w:r>
      <w:r>
        <w:rPr>
          <w:rFonts w:eastAsia="Times New Roman"/>
          <w:b/>
          <w:sz w:val="24"/>
          <w:szCs w:val="24"/>
          <w:lang w:eastAsia="sk-SK"/>
        </w:rPr>
        <w:t>organizácia nemá dlhy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w:t>
      </w:r>
    </w:p>
    <w:p w:rsidR="007F6F19" w:rsidRDefault="007F6F19" w:rsidP="007F6F19">
      <w:pPr>
        <w:spacing w:after="0" w:line="240" w:lineRule="auto"/>
        <w:jc w:val="center"/>
        <w:rPr>
          <w:rFonts w:eastAsia="Times New Roman"/>
          <w:b/>
          <w:sz w:val="20"/>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skutočnostiach, ktoré  nastali po dni, ku ktorému sa zostavuje účtovná závierka do dňa zostavenia účtovnej závierky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7F6F19" w:rsidTr="007F6F19">
        <w:trPr>
          <w:trHeight w:val="285"/>
        </w:trPr>
        <w:tc>
          <w:tcPr>
            <w:tcW w:w="14160" w:type="dxa"/>
            <w:gridSpan w:val="3"/>
            <w:hideMark/>
          </w:tcPr>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 xml:space="preserve">pokles alebo zvýšenie trhovej ceny finančného majetku ako dôsledku okolností, ktoré nastali </w:t>
            </w:r>
          </w:p>
          <w:p w:rsidR="007F6F19" w:rsidRDefault="007F6F19">
            <w:pPr>
              <w:spacing w:after="0"/>
              <w:ind w:left="368"/>
              <w:jc w:val="both"/>
              <w:rPr>
                <w:rFonts w:eastAsia="Times New Roman"/>
                <w:sz w:val="24"/>
                <w:szCs w:val="24"/>
              </w:rPr>
            </w:pPr>
            <w:r>
              <w:rPr>
                <w:rFonts w:eastAsia="Times New Roman"/>
                <w:sz w:val="24"/>
                <w:szCs w:val="24"/>
              </w:rPr>
              <w:t xml:space="preserve">po dni, ku ktorému sa zostavuje účtovná závierka do dňa zostavenia účtovnej závierky </w:t>
            </w:r>
          </w:p>
          <w:p w:rsidR="007F6F19" w:rsidRDefault="007F6F19">
            <w:pPr>
              <w:spacing w:after="0"/>
              <w:ind w:left="368"/>
              <w:jc w:val="both"/>
              <w:rPr>
                <w:rFonts w:eastAsia="Times New Roman"/>
                <w:sz w:val="24"/>
                <w:szCs w:val="24"/>
              </w:rPr>
            </w:pPr>
            <w:r>
              <w:rPr>
                <w:rFonts w:eastAsia="Times New Roman"/>
                <w:sz w:val="24"/>
                <w:szCs w:val="24"/>
              </w:rPr>
              <w:t>s uvedením dôvodu týchto zmien,</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dôvody pre zmenu výšky rezerv a opravných položiek,</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zmeny významných položiek dlhodobého finančného majetku,</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vydané dlhopisy a iné cenné papiere,</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zmena právnej formy účtovnej jednotky,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mimoriadne udalosti, ak majú vplyv na hospodárenie účtovnej jednotky, napríklad živelné pohromy,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iné mimoriadne skutočnosti.</w:t>
            </w:r>
          </w:p>
        </w:tc>
      </w:tr>
      <w:tr w:rsidR="007F6F19" w:rsidTr="007F6F19">
        <w:trPr>
          <w:trHeight w:val="183"/>
        </w:trPr>
        <w:tc>
          <w:tcPr>
            <w:tcW w:w="14160" w:type="dxa"/>
            <w:gridSpan w:val="3"/>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bl>
    <w:p w:rsidR="007F6F19" w:rsidRDefault="007F6F19" w:rsidP="007F6F19">
      <w:pPr>
        <w:spacing w:after="0" w:line="360" w:lineRule="auto"/>
        <w:rPr>
          <w:rFonts w:eastAsia="Times New Roman"/>
          <w:b/>
          <w:sz w:val="24"/>
          <w:szCs w:val="24"/>
          <w:lang w:eastAsia="sk-SK"/>
        </w:rPr>
      </w:pPr>
    </w:p>
    <w:p w:rsidR="007F6F19" w:rsidRDefault="007F6F19" w:rsidP="007F6F19">
      <w:pPr>
        <w:spacing w:after="0" w:line="240" w:lineRule="auto"/>
        <w:ind w:left="426"/>
        <w:jc w:val="both"/>
        <w:rPr>
          <w:rFonts w:ascii="Arial" w:eastAsia="Times New Roman" w:hAnsi="Arial" w:cs="Arial"/>
          <w:sz w:val="16"/>
          <w:szCs w:val="16"/>
          <w:lang w:eastAsia="sk-SK"/>
        </w:rPr>
      </w:pPr>
      <w:r>
        <w:rPr>
          <w:rFonts w:ascii="Arial" w:eastAsia="Times New Roman" w:hAnsi="Arial" w:cs="Arial"/>
          <w:sz w:val="16"/>
          <w:szCs w:val="16"/>
          <w:lang w:eastAsia="sk-SK"/>
        </w:rPr>
        <w:t xml:space="preserve">                                     </w:t>
      </w: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Po 31. decembri </w:t>
      </w:r>
      <w:r>
        <w:rPr>
          <w:rFonts w:ascii="Arial" w:eastAsia="Times New Roman" w:hAnsi="Arial" w:cs="Arial"/>
          <w:i/>
          <w:iCs/>
          <w:sz w:val="24"/>
          <w:szCs w:val="24"/>
          <w:lang w:eastAsia="sk-SK"/>
        </w:rPr>
        <w:t>20</w:t>
      </w:r>
      <w:r w:rsidR="000A78B5">
        <w:rPr>
          <w:rFonts w:ascii="Arial" w:eastAsia="Times New Roman" w:hAnsi="Arial" w:cs="Arial"/>
          <w:i/>
          <w:iCs/>
          <w:sz w:val="24"/>
          <w:szCs w:val="24"/>
          <w:lang w:eastAsia="sk-SK"/>
        </w:rPr>
        <w:t>20</w:t>
      </w:r>
      <w:r>
        <w:rPr>
          <w:rFonts w:ascii="Arial" w:eastAsia="Times New Roman" w:hAnsi="Arial" w:cs="Arial"/>
          <w:i/>
          <w:sz w:val="24"/>
          <w:szCs w:val="24"/>
          <w:lang w:eastAsia="sk-SK"/>
        </w:rPr>
        <w:t xml:space="preserve"> nenastali žiadne</w:t>
      </w:r>
      <w:r>
        <w:rPr>
          <w:rFonts w:ascii="Arial" w:eastAsia="Times New Roman" w:hAnsi="Arial" w:cs="Arial"/>
          <w:sz w:val="24"/>
          <w:szCs w:val="24"/>
          <w:lang w:eastAsia="sk-SK"/>
        </w:rPr>
        <w:t xml:space="preserve"> udalosti, ktoré by   si vyžadovali zverejnenie alebo vykázanie v konsolidovanej účtovnej závierke za rok 20</w:t>
      </w:r>
      <w:r w:rsidR="000A78B5">
        <w:rPr>
          <w:rFonts w:ascii="Arial" w:eastAsia="Times New Roman" w:hAnsi="Arial" w:cs="Arial"/>
          <w:sz w:val="24"/>
          <w:szCs w:val="24"/>
          <w:lang w:eastAsia="sk-SK"/>
        </w:rPr>
        <w:t>20</w:t>
      </w:r>
      <w:r>
        <w:rPr>
          <w:rFonts w:ascii="Arial" w:eastAsia="Times New Roman" w:hAnsi="Arial" w:cs="Arial"/>
          <w:sz w:val="24"/>
          <w:szCs w:val="24"/>
          <w:lang w:eastAsia="sk-SK"/>
        </w:rPr>
        <w:t>.</w:t>
      </w:r>
    </w:p>
    <w:p w:rsidR="007F6F19" w:rsidRDefault="007F6F19" w:rsidP="007F6F19">
      <w:pPr>
        <w:spacing w:after="0" w:line="240" w:lineRule="auto"/>
        <w:rPr>
          <w:rFonts w:ascii="Arial" w:eastAsia="Times New Roman" w:hAnsi="Arial" w:cs="Arial"/>
          <w:sz w:val="24"/>
          <w:szCs w:val="24"/>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tbl>
      <w:tblPr>
        <w:tblW w:w="9360" w:type="dxa"/>
        <w:tblInd w:w="434" w:type="dxa"/>
        <w:tblLayout w:type="fixed"/>
        <w:tblCellMar>
          <w:left w:w="0" w:type="dxa"/>
          <w:right w:w="0" w:type="dxa"/>
        </w:tblCellMar>
        <w:tblLook w:val="04A0"/>
      </w:tblPr>
      <w:tblGrid>
        <w:gridCol w:w="2695"/>
        <w:gridCol w:w="2552"/>
        <w:gridCol w:w="4113"/>
      </w:tblGrid>
      <w:tr w:rsidR="007F6F19" w:rsidTr="007F6F19">
        <w:trPr>
          <w:cantSplit/>
        </w:trPr>
        <w:tc>
          <w:tcPr>
            <w:tcW w:w="2695" w:type="dxa"/>
            <w:tcBorders>
              <w:top w:val="nil"/>
              <w:left w:val="nil"/>
              <w:bottom w:val="single" w:sz="4" w:space="0" w:color="auto"/>
              <w:right w:val="nil"/>
            </w:tcBorders>
            <w:hideMark/>
          </w:tcPr>
          <w:p w:rsidR="007F6F19" w:rsidRDefault="007F6F19" w:rsidP="000A78B5">
            <w:pPr>
              <w:spacing w:after="0"/>
              <w:rPr>
                <w:rFonts w:ascii="Arial" w:eastAsia="Times New Roman" w:hAnsi="Arial" w:cs="Arial"/>
                <w:sz w:val="24"/>
                <w:szCs w:val="24"/>
              </w:rPr>
            </w:pPr>
            <w:r>
              <w:rPr>
                <w:rFonts w:ascii="Arial" w:eastAsia="Times New Roman" w:hAnsi="Arial" w:cs="Arial"/>
              </w:rPr>
              <w:t xml:space="preserve">               </w:t>
            </w:r>
            <w:r w:rsidR="000A78B5">
              <w:rPr>
                <w:rFonts w:ascii="Arial" w:eastAsia="Times New Roman" w:hAnsi="Arial" w:cs="Arial"/>
              </w:rPr>
              <w:t>17.6.</w:t>
            </w:r>
            <w:r>
              <w:rPr>
                <w:rFonts w:ascii="Arial" w:eastAsia="Times New Roman" w:hAnsi="Arial" w:cs="Arial"/>
              </w:rPr>
              <w:t xml:space="preserve"> 20</w:t>
            </w:r>
            <w:r w:rsidR="000A78B5">
              <w:rPr>
                <w:rFonts w:ascii="Arial" w:eastAsia="Times New Roman" w:hAnsi="Arial" w:cs="Arial"/>
              </w:rPr>
              <w:t>21</w:t>
            </w:r>
          </w:p>
        </w:tc>
        <w:tc>
          <w:tcPr>
            <w:tcW w:w="2552" w:type="dxa"/>
            <w:hideMark/>
          </w:tcPr>
          <w:p w:rsidR="007F6F19" w:rsidRDefault="007F6F19">
            <w:pPr>
              <w:spacing w:after="0"/>
              <w:rPr>
                <w:rFonts w:ascii="Arial" w:eastAsia="Times New Roman" w:hAnsi="Arial" w:cs="Arial"/>
                <w:bCs/>
                <w:sz w:val="16"/>
                <w:szCs w:val="16"/>
              </w:rPr>
            </w:pPr>
            <w:r>
              <w:rPr>
                <w:rFonts w:ascii="Arial" w:eastAsia="Times New Roman" w:hAnsi="Arial" w:cs="Arial"/>
                <w:bCs/>
                <w:sz w:val="16"/>
                <w:szCs w:val="16"/>
              </w:rPr>
              <w:t xml:space="preserve">      </w:t>
            </w:r>
          </w:p>
        </w:tc>
        <w:tc>
          <w:tcPr>
            <w:tcW w:w="4113" w:type="dxa"/>
            <w:tcBorders>
              <w:top w:val="nil"/>
              <w:left w:val="nil"/>
              <w:bottom w:val="single" w:sz="4" w:space="0" w:color="auto"/>
              <w:right w:val="nil"/>
            </w:tcBorders>
            <w:hideMark/>
          </w:tcPr>
          <w:p w:rsidR="007F6F19" w:rsidRDefault="007F6F19">
            <w:pPr>
              <w:spacing w:after="0"/>
              <w:rPr>
                <w:rFonts w:ascii="Arial" w:eastAsia="Times New Roman" w:hAnsi="Arial" w:cs="Arial"/>
                <w:b/>
                <w:sz w:val="24"/>
                <w:szCs w:val="24"/>
              </w:rPr>
            </w:pPr>
            <w:proofErr w:type="spellStart"/>
            <w:r>
              <w:rPr>
                <w:rFonts w:ascii="Arial" w:eastAsia="Times New Roman" w:hAnsi="Arial" w:cs="Arial"/>
                <w:b/>
                <w:sz w:val="24"/>
                <w:szCs w:val="24"/>
              </w:rPr>
              <w:t>Ing.Igor</w:t>
            </w:r>
            <w:proofErr w:type="spellEnd"/>
            <w:r>
              <w:rPr>
                <w:rFonts w:ascii="Arial" w:eastAsia="Times New Roman" w:hAnsi="Arial" w:cs="Arial"/>
                <w:b/>
                <w:sz w:val="24"/>
                <w:szCs w:val="24"/>
              </w:rPr>
              <w:t xml:space="preserve"> Kapusta</w:t>
            </w:r>
          </w:p>
        </w:tc>
      </w:tr>
      <w:tr w:rsidR="007F6F19" w:rsidTr="007F6F19">
        <w:trPr>
          <w:cantSplit/>
        </w:trPr>
        <w:tc>
          <w:tcPr>
            <w:tcW w:w="2695" w:type="dxa"/>
            <w:tcBorders>
              <w:top w:val="single" w:sz="4" w:space="0" w:color="auto"/>
              <w:left w:val="nil"/>
              <w:bottom w:val="nil"/>
              <w:right w:val="nil"/>
            </w:tcBorders>
            <w:hideMark/>
          </w:tcPr>
          <w:p w:rsidR="007F6F19" w:rsidRDefault="007F6F19">
            <w:pPr>
              <w:spacing w:after="0"/>
              <w:jc w:val="center"/>
              <w:rPr>
                <w:rFonts w:ascii="Arial" w:eastAsia="Times New Roman" w:hAnsi="Arial" w:cs="Arial"/>
                <w:sz w:val="24"/>
                <w:szCs w:val="24"/>
              </w:rPr>
            </w:pPr>
            <w:r>
              <w:rPr>
                <w:rFonts w:ascii="Arial" w:eastAsia="Times New Roman" w:hAnsi="Arial" w:cs="Arial"/>
              </w:rPr>
              <w:t>Dátum</w:t>
            </w:r>
          </w:p>
        </w:tc>
        <w:tc>
          <w:tcPr>
            <w:tcW w:w="2552" w:type="dxa"/>
          </w:tcPr>
          <w:p w:rsidR="007F6F19" w:rsidRDefault="007F6F19">
            <w:pPr>
              <w:spacing w:after="0"/>
              <w:jc w:val="center"/>
              <w:rPr>
                <w:rFonts w:ascii="Arial" w:eastAsia="Times New Roman" w:hAnsi="Arial" w:cs="Arial"/>
                <w:b/>
                <w:bCs/>
                <w:sz w:val="16"/>
                <w:szCs w:val="16"/>
              </w:rPr>
            </w:pPr>
          </w:p>
        </w:tc>
        <w:tc>
          <w:tcPr>
            <w:tcW w:w="4113" w:type="dxa"/>
            <w:tcBorders>
              <w:top w:val="single" w:sz="4" w:space="0" w:color="auto"/>
              <w:left w:val="nil"/>
              <w:bottom w:val="nil"/>
              <w:right w:val="nil"/>
            </w:tcBorders>
            <w:hideMark/>
          </w:tcPr>
          <w:p w:rsidR="007F6F19" w:rsidRDefault="000A78B5">
            <w:pPr>
              <w:spacing w:after="0"/>
              <w:jc w:val="center"/>
              <w:rPr>
                <w:rFonts w:ascii="Arial" w:eastAsia="Times New Roman" w:hAnsi="Arial" w:cs="Arial"/>
                <w:sz w:val="24"/>
                <w:szCs w:val="24"/>
              </w:rPr>
            </w:pPr>
            <w:r>
              <w:rPr>
                <w:rFonts w:ascii="Arial" w:eastAsia="Times New Roman" w:hAnsi="Arial" w:cs="Arial"/>
              </w:rPr>
              <w:t>p</w:t>
            </w:r>
            <w:r w:rsidR="007F6F19">
              <w:rPr>
                <w:rFonts w:ascii="Arial" w:eastAsia="Times New Roman" w:hAnsi="Arial" w:cs="Arial"/>
              </w:rPr>
              <w:t>odpis štatutárneho orgánu</w:t>
            </w:r>
          </w:p>
        </w:tc>
      </w:tr>
    </w:tbl>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 w:rsidR="007F6F19" w:rsidRDefault="007F6F19"/>
    <w:sectPr w:rsidR="007F6F19" w:rsidSect="00F13B7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2496" w:rsidRDefault="000E2496" w:rsidP="00B7087E">
      <w:pPr>
        <w:spacing w:after="0" w:line="240" w:lineRule="auto"/>
      </w:pPr>
      <w:r>
        <w:separator/>
      </w:r>
    </w:p>
  </w:endnote>
  <w:endnote w:type="continuationSeparator" w:id="0">
    <w:p w:rsidR="000E2496" w:rsidRDefault="000E2496" w:rsidP="00B708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6D" w:rsidRDefault="00C3746D">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33293"/>
      <w:docPartObj>
        <w:docPartGallery w:val="Page Numbers (Bottom of Page)"/>
        <w:docPartUnique/>
      </w:docPartObj>
    </w:sdtPr>
    <w:sdtContent>
      <w:p w:rsidR="00C3746D" w:rsidRDefault="00C3746D">
        <w:pPr>
          <w:pStyle w:val="Pta"/>
        </w:pPr>
        <w:fldSimple w:instr=" PAGE   \* MERGEFORMAT ">
          <w:r w:rsidR="000A78B5">
            <w:rPr>
              <w:noProof/>
            </w:rPr>
            <w:t>20</w:t>
          </w:r>
        </w:fldSimple>
      </w:p>
    </w:sdtContent>
  </w:sdt>
  <w:p w:rsidR="00C3746D" w:rsidRDefault="00C3746D">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6D" w:rsidRDefault="00C3746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2496" w:rsidRDefault="000E2496" w:rsidP="00B7087E">
      <w:pPr>
        <w:spacing w:after="0" w:line="240" w:lineRule="auto"/>
      </w:pPr>
      <w:r>
        <w:separator/>
      </w:r>
    </w:p>
  </w:footnote>
  <w:footnote w:type="continuationSeparator" w:id="0">
    <w:p w:rsidR="000E2496" w:rsidRDefault="000E2496" w:rsidP="00B7087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6D" w:rsidRDefault="00C3746D">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6D" w:rsidRDefault="00C3746D">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6D" w:rsidRDefault="00C3746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rFonts w:cs="Times New Roman"/>
        <w:b w:val="0"/>
      </w:rPr>
    </w:lvl>
    <w:lvl w:ilvl="1" w:tplc="041B0019">
      <w:start w:val="1"/>
      <w:numFmt w:val="decimal"/>
      <w:lvlText w:val="%2."/>
      <w:lvlJc w:val="left"/>
      <w:pPr>
        <w:tabs>
          <w:tab w:val="num" w:pos="-2530"/>
        </w:tabs>
        <w:ind w:left="-2530" w:hanging="360"/>
      </w:pPr>
      <w:rPr>
        <w:rFonts w:cs="Times New Roman"/>
      </w:rPr>
    </w:lvl>
    <w:lvl w:ilvl="2" w:tplc="041B001B">
      <w:start w:val="1"/>
      <w:numFmt w:val="decimal"/>
      <w:lvlText w:val="%3."/>
      <w:lvlJc w:val="left"/>
      <w:pPr>
        <w:tabs>
          <w:tab w:val="num" w:pos="-1810"/>
        </w:tabs>
        <w:ind w:left="-1810" w:hanging="360"/>
      </w:pPr>
      <w:rPr>
        <w:rFonts w:cs="Times New Roman"/>
      </w:rPr>
    </w:lvl>
    <w:lvl w:ilvl="3" w:tplc="041B000F">
      <w:start w:val="1"/>
      <w:numFmt w:val="decimal"/>
      <w:lvlText w:val="%4."/>
      <w:lvlJc w:val="left"/>
      <w:pPr>
        <w:tabs>
          <w:tab w:val="num" w:pos="-1090"/>
        </w:tabs>
        <w:ind w:left="-1090" w:hanging="360"/>
      </w:pPr>
      <w:rPr>
        <w:rFonts w:cs="Times New Roman"/>
      </w:rPr>
    </w:lvl>
    <w:lvl w:ilvl="4" w:tplc="041B0019">
      <w:start w:val="1"/>
      <w:numFmt w:val="decimal"/>
      <w:lvlText w:val="%5."/>
      <w:lvlJc w:val="left"/>
      <w:pPr>
        <w:tabs>
          <w:tab w:val="num" w:pos="-370"/>
        </w:tabs>
        <w:ind w:left="-370" w:hanging="360"/>
      </w:pPr>
      <w:rPr>
        <w:rFonts w:cs="Times New Roman"/>
      </w:rPr>
    </w:lvl>
    <w:lvl w:ilvl="5" w:tplc="041B001B">
      <w:start w:val="1"/>
      <w:numFmt w:val="decimal"/>
      <w:lvlText w:val="%6."/>
      <w:lvlJc w:val="left"/>
      <w:pPr>
        <w:tabs>
          <w:tab w:val="num" w:pos="350"/>
        </w:tabs>
        <w:ind w:left="350" w:hanging="360"/>
      </w:pPr>
      <w:rPr>
        <w:rFonts w:cs="Times New Roman"/>
      </w:rPr>
    </w:lvl>
    <w:lvl w:ilvl="6" w:tplc="041B000F">
      <w:start w:val="1"/>
      <w:numFmt w:val="decimal"/>
      <w:lvlText w:val="%7."/>
      <w:lvlJc w:val="left"/>
      <w:pPr>
        <w:tabs>
          <w:tab w:val="num" w:pos="1070"/>
        </w:tabs>
        <w:ind w:left="1070" w:hanging="360"/>
      </w:pPr>
      <w:rPr>
        <w:rFonts w:cs="Times New Roman"/>
      </w:rPr>
    </w:lvl>
    <w:lvl w:ilvl="7" w:tplc="041B0019">
      <w:start w:val="1"/>
      <w:numFmt w:val="decimal"/>
      <w:lvlText w:val="%8."/>
      <w:lvlJc w:val="left"/>
      <w:pPr>
        <w:tabs>
          <w:tab w:val="num" w:pos="1790"/>
        </w:tabs>
        <w:ind w:left="1790" w:hanging="360"/>
      </w:pPr>
      <w:rPr>
        <w:rFonts w:cs="Times New Roman"/>
      </w:rPr>
    </w:lvl>
    <w:lvl w:ilvl="8" w:tplc="041B001B">
      <w:start w:val="1"/>
      <w:numFmt w:val="decimal"/>
      <w:lvlText w:val="%9."/>
      <w:lvlJc w:val="left"/>
      <w:pPr>
        <w:tabs>
          <w:tab w:val="num" w:pos="2510"/>
        </w:tabs>
        <w:ind w:left="2510" w:hanging="360"/>
      </w:pPr>
      <w:rPr>
        <w:rFonts w:cs="Times New Roman"/>
      </w:rPr>
    </w:lvl>
  </w:abstractNum>
  <w:abstractNum w:abstractNumId="1">
    <w:nsid w:val="025C3123"/>
    <w:multiLevelType w:val="hybridMultilevel"/>
    <w:tmpl w:val="96C805B4"/>
    <w:lvl w:ilvl="0" w:tplc="2676F860">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
    <w:nsid w:val="0F1B40B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3">
    <w:nsid w:val="16667140"/>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4">
    <w:nsid w:val="1E183F51"/>
    <w:multiLevelType w:val="hybridMultilevel"/>
    <w:tmpl w:val="F708A418"/>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5">
    <w:nsid w:val="28FD32C3"/>
    <w:multiLevelType w:val="hybridMultilevel"/>
    <w:tmpl w:val="76F864D6"/>
    <w:lvl w:ilvl="0" w:tplc="ED4659DA">
      <w:start w:val="632"/>
      <w:numFmt w:val="bullet"/>
      <w:lvlText w:val="-"/>
      <w:lvlJc w:val="left"/>
      <w:pPr>
        <w:ind w:left="4515" w:hanging="360"/>
      </w:pPr>
      <w:rPr>
        <w:rFonts w:ascii="Arial" w:eastAsia="Times New Roman" w:hAnsi="Arial" w:cs="Arial" w:hint="default"/>
      </w:rPr>
    </w:lvl>
    <w:lvl w:ilvl="1" w:tplc="041B0003" w:tentative="1">
      <w:start w:val="1"/>
      <w:numFmt w:val="bullet"/>
      <w:lvlText w:val="o"/>
      <w:lvlJc w:val="left"/>
      <w:pPr>
        <w:ind w:left="5235" w:hanging="360"/>
      </w:pPr>
      <w:rPr>
        <w:rFonts w:ascii="Courier New" w:hAnsi="Courier New" w:cs="Courier New" w:hint="default"/>
      </w:rPr>
    </w:lvl>
    <w:lvl w:ilvl="2" w:tplc="041B0005" w:tentative="1">
      <w:start w:val="1"/>
      <w:numFmt w:val="bullet"/>
      <w:lvlText w:val=""/>
      <w:lvlJc w:val="left"/>
      <w:pPr>
        <w:ind w:left="5955" w:hanging="360"/>
      </w:pPr>
      <w:rPr>
        <w:rFonts w:ascii="Wingdings" w:hAnsi="Wingdings" w:hint="default"/>
      </w:rPr>
    </w:lvl>
    <w:lvl w:ilvl="3" w:tplc="041B0001" w:tentative="1">
      <w:start w:val="1"/>
      <w:numFmt w:val="bullet"/>
      <w:lvlText w:val=""/>
      <w:lvlJc w:val="left"/>
      <w:pPr>
        <w:ind w:left="6675" w:hanging="360"/>
      </w:pPr>
      <w:rPr>
        <w:rFonts w:ascii="Symbol" w:hAnsi="Symbol" w:hint="default"/>
      </w:rPr>
    </w:lvl>
    <w:lvl w:ilvl="4" w:tplc="041B0003" w:tentative="1">
      <w:start w:val="1"/>
      <w:numFmt w:val="bullet"/>
      <w:lvlText w:val="o"/>
      <w:lvlJc w:val="left"/>
      <w:pPr>
        <w:ind w:left="7395" w:hanging="360"/>
      </w:pPr>
      <w:rPr>
        <w:rFonts w:ascii="Courier New" w:hAnsi="Courier New" w:cs="Courier New" w:hint="default"/>
      </w:rPr>
    </w:lvl>
    <w:lvl w:ilvl="5" w:tplc="041B0005" w:tentative="1">
      <w:start w:val="1"/>
      <w:numFmt w:val="bullet"/>
      <w:lvlText w:val=""/>
      <w:lvlJc w:val="left"/>
      <w:pPr>
        <w:ind w:left="8115" w:hanging="360"/>
      </w:pPr>
      <w:rPr>
        <w:rFonts w:ascii="Wingdings" w:hAnsi="Wingdings" w:hint="default"/>
      </w:rPr>
    </w:lvl>
    <w:lvl w:ilvl="6" w:tplc="041B0001" w:tentative="1">
      <w:start w:val="1"/>
      <w:numFmt w:val="bullet"/>
      <w:lvlText w:val=""/>
      <w:lvlJc w:val="left"/>
      <w:pPr>
        <w:ind w:left="8835" w:hanging="360"/>
      </w:pPr>
      <w:rPr>
        <w:rFonts w:ascii="Symbol" w:hAnsi="Symbol" w:hint="default"/>
      </w:rPr>
    </w:lvl>
    <w:lvl w:ilvl="7" w:tplc="041B0003" w:tentative="1">
      <w:start w:val="1"/>
      <w:numFmt w:val="bullet"/>
      <w:lvlText w:val="o"/>
      <w:lvlJc w:val="left"/>
      <w:pPr>
        <w:ind w:left="9555" w:hanging="360"/>
      </w:pPr>
      <w:rPr>
        <w:rFonts w:ascii="Courier New" w:hAnsi="Courier New" w:cs="Courier New" w:hint="default"/>
      </w:rPr>
    </w:lvl>
    <w:lvl w:ilvl="8" w:tplc="041B0005" w:tentative="1">
      <w:start w:val="1"/>
      <w:numFmt w:val="bullet"/>
      <w:lvlText w:val=""/>
      <w:lvlJc w:val="left"/>
      <w:pPr>
        <w:ind w:left="10275" w:hanging="360"/>
      </w:pPr>
      <w:rPr>
        <w:rFonts w:ascii="Wingdings" w:hAnsi="Wingdings" w:hint="default"/>
      </w:rPr>
    </w:lvl>
  </w:abstractNum>
  <w:abstractNum w:abstractNumId="6">
    <w:nsid w:val="2E7D33EC"/>
    <w:multiLevelType w:val="hybridMultilevel"/>
    <w:tmpl w:val="C5B405F0"/>
    <w:lvl w:ilvl="0" w:tplc="1310A174">
      <w:start w:val="1"/>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7">
    <w:nsid w:val="2ED56EB2"/>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8">
    <w:nsid w:val="35FA66DD"/>
    <w:multiLevelType w:val="hybridMultilevel"/>
    <w:tmpl w:val="E70A231A"/>
    <w:lvl w:ilvl="0" w:tplc="041B0017">
      <w:start w:val="1"/>
      <w:numFmt w:val="lowerLetter"/>
      <w:lvlText w:val="%1)"/>
      <w:lvlJc w:val="left"/>
      <w:pPr>
        <w:ind w:left="360" w:hanging="360"/>
      </w:pPr>
      <w:rPr>
        <w:rFonts w:cs="Times New Roman"/>
        <w:b w:val="0"/>
      </w:rPr>
    </w:lvl>
    <w:lvl w:ilvl="1" w:tplc="041B0019">
      <w:start w:val="1"/>
      <w:numFmt w:val="decimal"/>
      <w:lvlText w:val="%2."/>
      <w:lvlJc w:val="left"/>
      <w:pPr>
        <w:tabs>
          <w:tab w:val="num" w:pos="1080"/>
        </w:tabs>
        <w:ind w:left="1080" w:hanging="360"/>
      </w:pPr>
      <w:rPr>
        <w:rFonts w:cs="Times New Roman"/>
      </w:rPr>
    </w:lvl>
    <w:lvl w:ilvl="2" w:tplc="041B001B">
      <w:start w:val="1"/>
      <w:numFmt w:val="decimal"/>
      <w:lvlText w:val="%3."/>
      <w:lvlJc w:val="left"/>
      <w:pPr>
        <w:tabs>
          <w:tab w:val="num" w:pos="1800"/>
        </w:tabs>
        <w:ind w:left="1800" w:hanging="36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decimal"/>
      <w:lvlText w:val="%5."/>
      <w:lvlJc w:val="left"/>
      <w:pPr>
        <w:tabs>
          <w:tab w:val="num" w:pos="3240"/>
        </w:tabs>
        <w:ind w:left="3240" w:hanging="360"/>
      </w:pPr>
      <w:rPr>
        <w:rFonts w:cs="Times New Roman"/>
      </w:rPr>
    </w:lvl>
    <w:lvl w:ilvl="5" w:tplc="041B001B">
      <w:start w:val="1"/>
      <w:numFmt w:val="decimal"/>
      <w:lvlText w:val="%6."/>
      <w:lvlJc w:val="left"/>
      <w:pPr>
        <w:tabs>
          <w:tab w:val="num" w:pos="3960"/>
        </w:tabs>
        <w:ind w:left="3960" w:hanging="36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decimal"/>
      <w:lvlText w:val="%8."/>
      <w:lvlJc w:val="left"/>
      <w:pPr>
        <w:tabs>
          <w:tab w:val="num" w:pos="5400"/>
        </w:tabs>
        <w:ind w:left="5400" w:hanging="360"/>
      </w:pPr>
      <w:rPr>
        <w:rFonts w:cs="Times New Roman"/>
      </w:rPr>
    </w:lvl>
    <w:lvl w:ilvl="8" w:tplc="041B001B">
      <w:start w:val="1"/>
      <w:numFmt w:val="decimal"/>
      <w:lvlText w:val="%9."/>
      <w:lvlJc w:val="left"/>
      <w:pPr>
        <w:tabs>
          <w:tab w:val="num" w:pos="6120"/>
        </w:tabs>
        <w:ind w:left="6120" w:hanging="360"/>
      </w:pPr>
      <w:rPr>
        <w:rFonts w:cs="Times New Roman"/>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0">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
    <w:nsid w:val="3D146657"/>
    <w:multiLevelType w:val="hybridMultilevel"/>
    <w:tmpl w:val="A6EA0582"/>
    <w:lvl w:ilvl="0" w:tplc="041B000F">
      <w:start w:val="1"/>
      <w:numFmt w:val="decimal"/>
      <w:lvlText w:val="%1."/>
      <w:lvlJc w:val="left"/>
      <w:pPr>
        <w:tabs>
          <w:tab w:val="num" w:pos="720"/>
        </w:tabs>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2">
    <w:nsid w:val="3E783FB6"/>
    <w:multiLevelType w:val="hybridMultilevel"/>
    <w:tmpl w:val="2DF44C50"/>
    <w:lvl w:ilvl="0" w:tplc="041B000F">
      <w:start w:val="1"/>
      <w:numFmt w:val="decimal"/>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3">
    <w:nsid w:val="49DE7C10"/>
    <w:multiLevelType w:val="hybridMultilevel"/>
    <w:tmpl w:val="87DC668C"/>
    <w:lvl w:ilvl="0" w:tplc="020AB9F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4">
    <w:nsid w:val="4CBE515B"/>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5">
    <w:nsid w:val="50284FC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6">
    <w:nsid w:val="5B0C2707"/>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7">
    <w:nsid w:val="61AF3285"/>
    <w:multiLevelType w:val="hybridMultilevel"/>
    <w:tmpl w:val="B5FAAC28"/>
    <w:lvl w:ilvl="0" w:tplc="270A0F7E">
      <w:start w:val="1"/>
      <w:numFmt w:val="decimal"/>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8">
    <w:nsid w:val="6D5825A4"/>
    <w:multiLevelType w:val="hybridMultilevel"/>
    <w:tmpl w:val="973AF32E"/>
    <w:lvl w:ilvl="0" w:tplc="37A4EFAA">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9">
    <w:nsid w:val="6F1C622F"/>
    <w:multiLevelType w:val="hybridMultilevel"/>
    <w:tmpl w:val="881C393A"/>
    <w:lvl w:ilvl="0" w:tplc="D6CA918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0">
    <w:nsid w:val="755E64F3"/>
    <w:multiLevelType w:val="hybridMultilevel"/>
    <w:tmpl w:val="4C26A794"/>
    <w:lvl w:ilvl="0" w:tplc="60980DA2">
      <w:start w:val="9"/>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1">
    <w:nsid w:val="7E641C71"/>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2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7F6F19"/>
    <w:rsid w:val="00016CD6"/>
    <w:rsid w:val="000262B0"/>
    <w:rsid w:val="00036AFA"/>
    <w:rsid w:val="00060FA6"/>
    <w:rsid w:val="00080A78"/>
    <w:rsid w:val="000A5434"/>
    <w:rsid w:val="000A78B5"/>
    <w:rsid w:val="000B1829"/>
    <w:rsid w:val="000B2FC7"/>
    <w:rsid w:val="000C6BBA"/>
    <w:rsid w:val="000E2496"/>
    <w:rsid w:val="000F2BA2"/>
    <w:rsid w:val="00160A6E"/>
    <w:rsid w:val="001E09C0"/>
    <w:rsid w:val="002660E7"/>
    <w:rsid w:val="00267235"/>
    <w:rsid w:val="0027555C"/>
    <w:rsid w:val="002960CD"/>
    <w:rsid w:val="002A5D27"/>
    <w:rsid w:val="00322DD6"/>
    <w:rsid w:val="003312E7"/>
    <w:rsid w:val="00375E25"/>
    <w:rsid w:val="00382A6D"/>
    <w:rsid w:val="003D6C79"/>
    <w:rsid w:val="003F6E2F"/>
    <w:rsid w:val="00473354"/>
    <w:rsid w:val="00480257"/>
    <w:rsid w:val="004855F6"/>
    <w:rsid w:val="004C63AB"/>
    <w:rsid w:val="0055345C"/>
    <w:rsid w:val="005659EA"/>
    <w:rsid w:val="005A1747"/>
    <w:rsid w:val="005A3533"/>
    <w:rsid w:val="006A7E3E"/>
    <w:rsid w:val="006B5DC5"/>
    <w:rsid w:val="006B7258"/>
    <w:rsid w:val="006D0E1D"/>
    <w:rsid w:val="00760A34"/>
    <w:rsid w:val="0077011A"/>
    <w:rsid w:val="00786847"/>
    <w:rsid w:val="0079041B"/>
    <w:rsid w:val="007C1752"/>
    <w:rsid w:val="007D4B76"/>
    <w:rsid w:val="007E4891"/>
    <w:rsid w:val="007F6F19"/>
    <w:rsid w:val="00894DA1"/>
    <w:rsid w:val="008B7209"/>
    <w:rsid w:val="008F0CEF"/>
    <w:rsid w:val="0090082A"/>
    <w:rsid w:val="00902643"/>
    <w:rsid w:val="00910251"/>
    <w:rsid w:val="009C223D"/>
    <w:rsid w:val="00AE44DA"/>
    <w:rsid w:val="00B10FD6"/>
    <w:rsid w:val="00B35004"/>
    <w:rsid w:val="00B40178"/>
    <w:rsid w:val="00B66610"/>
    <w:rsid w:val="00B7087E"/>
    <w:rsid w:val="00B713C2"/>
    <w:rsid w:val="00C00396"/>
    <w:rsid w:val="00C3746D"/>
    <w:rsid w:val="00C96062"/>
    <w:rsid w:val="00CE6407"/>
    <w:rsid w:val="00D61B72"/>
    <w:rsid w:val="00D72C30"/>
    <w:rsid w:val="00E439F2"/>
    <w:rsid w:val="00E62EF4"/>
    <w:rsid w:val="00F13B70"/>
    <w:rsid w:val="00F53335"/>
    <w:rsid w:val="00F715D2"/>
    <w:rsid w:val="00FA6D90"/>
    <w:rsid w:val="00FE3763"/>
    <w:rsid w:val="00FE510E"/>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6F19"/>
  </w:style>
  <w:style w:type="paragraph" w:styleId="Nadpis1">
    <w:name w:val="heading 1"/>
    <w:basedOn w:val="Normlny"/>
    <w:next w:val="Normlny"/>
    <w:link w:val="Nadpis1Char"/>
    <w:uiPriority w:val="9"/>
    <w:qFormat/>
    <w:rsid w:val="00FF5A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Hlavika">
    <w:name w:val="header"/>
    <w:basedOn w:val="Normlny"/>
    <w:link w:val="HlavikaChar1"/>
    <w:uiPriority w:val="99"/>
    <w:semiHidden/>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HlavikaChar1">
    <w:name w:val="Hlavička Char1"/>
    <w:basedOn w:val="Predvolenpsmoodseku"/>
    <w:link w:val="Hlavika"/>
    <w:uiPriority w:val="99"/>
    <w:semiHidden/>
    <w:locked/>
    <w:rsid w:val="007F6F19"/>
    <w:rPr>
      <w:rFonts w:eastAsia="Times New Roman"/>
      <w:sz w:val="20"/>
      <w:szCs w:val="20"/>
      <w:lang w:eastAsia="sk-SK"/>
    </w:rPr>
  </w:style>
  <w:style w:type="character" w:customStyle="1" w:styleId="HlavikaChar">
    <w:name w:val="Hlavička Char"/>
    <w:basedOn w:val="Predvolenpsmoodseku"/>
    <w:link w:val="Hlavika"/>
    <w:uiPriority w:val="99"/>
    <w:semiHidden/>
    <w:rsid w:val="007F6F19"/>
  </w:style>
  <w:style w:type="character" w:customStyle="1" w:styleId="PtaChar">
    <w:name w:val="Päta Char"/>
    <w:basedOn w:val="Predvolenpsmoodseku"/>
    <w:link w:val="Pta"/>
    <w:uiPriority w:val="99"/>
    <w:rsid w:val="007F6F19"/>
    <w:rPr>
      <w:rFonts w:eastAsia="Times New Roman"/>
      <w:sz w:val="20"/>
      <w:szCs w:val="20"/>
      <w:lang w:eastAsia="sk-SK"/>
    </w:rPr>
  </w:style>
  <w:style w:type="paragraph" w:styleId="Pta">
    <w:name w:val="footer"/>
    <w:basedOn w:val="Normlny"/>
    <w:link w:val="PtaChar"/>
    <w:uiPriority w:val="99"/>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ZkladntextChar">
    <w:name w:val="Základný text Char"/>
    <w:basedOn w:val="Predvolenpsmoodseku"/>
    <w:link w:val="Zkladntext"/>
    <w:uiPriority w:val="99"/>
    <w:semiHidden/>
    <w:rsid w:val="007F6F19"/>
    <w:rPr>
      <w:rFonts w:eastAsia="Times New Roman"/>
      <w:sz w:val="18"/>
      <w:szCs w:val="20"/>
      <w:lang w:eastAsia="sk-SK"/>
    </w:rPr>
  </w:style>
  <w:style w:type="paragraph" w:styleId="Zkladntext">
    <w:name w:val="Body Text"/>
    <w:basedOn w:val="Normlny"/>
    <w:link w:val="ZkladntextChar"/>
    <w:uiPriority w:val="99"/>
    <w:semiHidden/>
    <w:unhideWhenUsed/>
    <w:rsid w:val="007F6F19"/>
    <w:pPr>
      <w:spacing w:after="0" w:line="240" w:lineRule="auto"/>
      <w:ind w:left="426"/>
      <w:jc w:val="both"/>
    </w:pPr>
    <w:rPr>
      <w:rFonts w:eastAsia="Times New Roman"/>
      <w:sz w:val="18"/>
      <w:szCs w:val="20"/>
      <w:lang w:eastAsia="sk-SK"/>
    </w:rPr>
  </w:style>
  <w:style w:type="paragraph" w:styleId="Textbubliny">
    <w:name w:val="Balloon Text"/>
    <w:basedOn w:val="Normlny"/>
    <w:link w:val="TextbublinyChar1"/>
    <w:uiPriority w:val="99"/>
    <w:semiHidden/>
    <w:unhideWhenUsed/>
    <w:rsid w:val="007F6F19"/>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link w:val="Textbubliny"/>
    <w:uiPriority w:val="99"/>
    <w:semiHidden/>
    <w:locked/>
    <w:rsid w:val="007F6F19"/>
    <w:rPr>
      <w:rFonts w:ascii="Tahoma" w:eastAsia="Times New Roman" w:hAnsi="Tahoma" w:cs="Tahoma"/>
      <w:sz w:val="16"/>
      <w:szCs w:val="16"/>
      <w:lang w:eastAsia="sk-SK"/>
    </w:rPr>
  </w:style>
  <w:style w:type="character" w:customStyle="1" w:styleId="TextbublinyChar">
    <w:name w:val="Text bubliny Char"/>
    <w:basedOn w:val="Predvolenpsmoodseku"/>
    <w:link w:val="Textbubliny"/>
    <w:uiPriority w:val="99"/>
    <w:semiHidden/>
    <w:rsid w:val="007F6F19"/>
    <w:rPr>
      <w:rFonts w:ascii="Tahoma" w:hAnsi="Tahoma" w:cs="Tahoma"/>
      <w:sz w:val="16"/>
      <w:szCs w:val="16"/>
    </w:rPr>
  </w:style>
  <w:style w:type="paragraph" w:customStyle="1" w:styleId="abc">
    <w:name w:val="abc"/>
    <w:basedOn w:val="Normlny"/>
    <w:autoRedefine/>
    <w:uiPriority w:val="99"/>
    <w:semiHidden/>
    <w:rsid w:val="007F6F19"/>
    <w:pPr>
      <w:numPr>
        <w:numId w:val="1"/>
      </w:numPr>
      <w:spacing w:before="60" w:after="120" w:line="240" w:lineRule="auto"/>
      <w:jc w:val="both"/>
    </w:pPr>
    <w:rPr>
      <w:rFonts w:ascii="Arial" w:eastAsia="Times New Roman" w:hAnsi="Arial" w:cs="Arial"/>
      <w:b/>
      <w:sz w:val="16"/>
      <w:szCs w:val="16"/>
      <w:lang w:eastAsia="sk-SK"/>
    </w:rPr>
  </w:style>
  <w:style w:type="paragraph" w:styleId="Odsekzoznamu">
    <w:name w:val="List Paragraph"/>
    <w:basedOn w:val="Normlny"/>
    <w:uiPriority w:val="34"/>
    <w:qFormat/>
    <w:rsid w:val="00D61B72"/>
    <w:pPr>
      <w:ind w:left="720"/>
      <w:contextualSpacing/>
    </w:pPr>
  </w:style>
</w:styles>
</file>

<file path=word/webSettings.xml><?xml version="1.0" encoding="utf-8"?>
<w:webSettings xmlns:r="http://schemas.openxmlformats.org/officeDocument/2006/relationships" xmlns:w="http://schemas.openxmlformats.org/wordprocessingml/2006/main">
  <w:divs>
    <w:div w:id="904992273">
      <w:bodyDiv w:val="1"/>
      <w:marLeft w:val="0"/>
      <w:marRight w:val="0"/>
      <w:marTop w:val="0"/>
      <w:marBottom w:val="0"/>
      <w:divBdr>
        <w:top w:val="none" w:sz="0" w:space="0" w:color="auto"/>
        <w:left w:val="none" w:sz="0" w:space="0" w:color="auto"/>
        <w:bottom w:val="none" w:sz="0" w:space="0" w:color="auto"/>
        <w:right w:val="none" w:sz="0" w:space="0" w:color="auto"/>
      </w:divBdr>
      <w:divsChild>
        <w:div w:id="167133573">
          <w:marLeft w:val="0"/>
          <w:marRight w:val="0"/>
          <w:marTop w:val="0"/>
          <w:marBottom w:val="0"/>
          <w:divBdr>
            <w:top w:val="single" w:sz="6" w:space="0" w:color="CCCCCC"/>
            <w:left w:val="single" w:sz="6" w:space="0" w:color="CCCCCC"/>
            <w:bottom w:val="single" w:sz="6" w:space="0" w:color="CCCCCC"/>
            <w:right w:val="single" w:sz="6" w:space="0" w:color="CCCCCC"/>
          </w:divBdr>
          <w:divsChild>
            <w:div w:id="389420737">
              <w:marLeft w:val="0"/>
              <w:marRight w:val="0"/>
              <w:marTop w:val="0"/>
              <w:marBottom w:val="0"/>
              <w:divBdr>
                <w:top w:val="single" w:sz="18" w:space="4" w:color="6998C3"/>
                <w:left w:val="none" w:sz="0" w:space="0" w:color="auto"/>
                <w:bottom w:val="none" w:sz="0" w:space="0" w:color="auto"/>
                <w:right w:val="none" w:sz="0" w:space="0" w:color="auto"/>
              </w:divBdr>
            </w:div>
          </w:divsChild>
        </w:div>
      </w:divsChild>
    </w:div>
    <w:div w:id="184211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1</Pages>
  <Words>4955</Words>
  <Characters>28250</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12</cp:revision>
  <dcterms:created xsi:type="dcterms:W3CDTF">2021-06-17T07:13:00Z</dcterms:created>
  <dcterms:modified xsi:type="dcterms:W3CDTF">2021-06-17T12:48:00Z</dcterms:modified>
</cp:coreProperties>
</file>