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C6960" w14:textId="77777777" w:rsidR="004314A2" w:rsidRDefault="004314A2" w:rsidP="004314A2">
      <w:pPr>
        <w:pStyle w:val="Nadpis1"/>
        <w:numPr>
          <w:ilvl w:val="0"/>
          <w:numId w:val="1"/>
        </w:numPr>
        <w:tabs>
          <w:tab w:val="left" w:pos="0"/>
        </w:tabs>
        <w:spacing w:line="360" w:lineRule="auto"/>
        <w:rPr>
          <w:sz w:val="28"/>
        </w:rPr>
      </w:pPr>
      <w:r>
        <w:rPr>
          <w:sz w:val="80"/>
          <w:szCs w:val="80"/>
        </w:rPr>
        <w:t>VÝROČNÁ SPRÁVA</w:t>
      </w:r>
    </w:p>
    <w:p w14:paraId="0F33792B" w14:textId="77777777" w:rsidR="004314A2" w:rsidRDefault="004314A2" w:rsidP="004314A2">
      <w:pPr>
        <w:spacing w:line="360" w:lineRule="auto"/>
        <w:jc w:val="center"/>
        <w:rPr>
          <w:sz w:val="28"/>
        </w:rPr>
      </w:pPr>
    </w:p>
    <w:p w14:paraId="44BC32AC" w14:textId="21F9C614" w:rsidR="004314A2" w:rsidRDefault="004314A2" w:rsidP="004314A2">
      <w:pPr>
        <w:pStyle w:val="Nadpis2"/>
        <w:numPr>
          <w:ilvl w:val="1"/>
          <w:numId w:val="1"/>
        </w:numPr>
        <w:tabs>
          <w:tab w:val="left" w:pos="0"/>
        </w:tabs>
        <w:spacing w:line="360" w:lineRule="auto"/>
      </w:pPr>
      <w:r>
        <w:rPr>
          <w:sz w:val="80"/>
          <w:szCs w:val="80"/>
        </w:rPr>
        <w:t>za rok 2020</w:t>
      </w:r>
    </w:p>
    <w:p w14:paraId="02F0D857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</w:p>
    <w:p w14:paraId="6CA82BA3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</w:p>
    <w:p w14:paraId="0A9F089A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</w:p>
    <w:p w14:paraId="1219B438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</w:p>
    <w:p w14:paraId="7F238BA0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  <w:r>
        <w:rPr>
          <w:sz w:val="44"/>
          <w:szCs w:val="44"/>
        </w:rPr>
        <w:t>spoločnosti</w:t>
      </w:r>
    </w:p>
    <w:p w14:paraId="11B07DAD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</w:p>
    <w:p w14:paraId="3AD215C3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</w:p>
    <w:p w14:paraId="2899B15C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  <w:r>
        <w:rPr>
          <w:b/>
          <w:sz w:val="80"/>
          <w:szCs w:val="80"/>
        </w:rPr>
        <w:t xml:space="preserve">BC LOGISTICS, </w:t>
      </w:r>
      <w:proofErr w:type="spellStart"/>
      <w:r>
        <w:rPr>
          <w:b/>
          <w:sz w:val="80"/>
          <w:szCs w:val="80"/>
        </w:rPr>
        <w:t>s.r.o</w:t>
      </w:r>
      <w:proofErr w:type="spellEnd"/>
      <w:r>
        <w:rPr>
          <w:b/>
          <w:sz w:val="80"/>
          <w:szCs w:val="80"/>
        </w:rPr>
        <w:t>.</w:t>
      </w:r>
    </w:p>
    <w:p w14:paraId="2B35CFE5" w14:textId="77777777" w:rsidR="004314A2" w:rsidRDefault="004314A2" w:rsidP="004314A2">
      <w:pPr>
        <w:spacing w:line="360" w:lineRule="auto"/>
        <w:jc w:val="center"/>
        <w:rPr>
          <w:sz w:val="32"/>
          <w:szCs w:val="32"/>
        </w:rPr>
      </w:pPr>
    </w:p>
    <w:p w14:paraId="4A7543E1" w14:textId="77777777" w:rsidR="004314A2" w:rsidRDefault="004314A2" w:rsidP="004314A2">
      <w:pPr>
        <w:spacing w:line="360" w:lineRule="auto"/>
        <w:jc w:val="center"/>
        <w:rPr>
          <w:sz w:val="44"/>
          <w:szCs w:val="44"/>
        </w:rPr>
      </w:pPr>
      <w:r>
        <w:rPr>
          <w:sz w:val="44"/>
          <w:szCs w:val="44"/>
        </w:rPr>
        <w:t>So sídlom TRNAVA, IČO 36 260 762,</w:t>
      </w:r>
    </w:p>
    <w:p w14:paraId="0FB9F7B7" w14:textId="77777777" w:rsidR="004314A2" w:rsidRDefault="004314A2" w:rsidP="004314A2">
      <w:pPr>
        <w:spacing w:line="360" w:lineRule="auto"/>
        <w:jc w:val="center"/>
        <w:rPr>
          <w:sz w:val="44"/>
          <w:szCs w:val="44"/>
        </w:rPr>
      </w:pPr>
      <w:r>
        <w:rPr>
          <w:sz w:val="44"/>
          <w:szCs w:val="44"/>
        </w:rPr>
        <w:t>zapísaná v Obchodnom registri Okresného súdu Trnava v </w:t>
      </w:r>
      <w:proofErr w:type="spellStart"/>
      <w:r>
        <w:rPr>
          <w:sz w:val="44"/>
          <w:szCs w:val="44"/>
        </w:rPr>
        <w:t>odd</w:t>
      </w:r>
      <w:proofErr w:type="spellEnd"/>
      <w:r>
        <w:rPr>
          <w:sz w:val="44"/>
          <w:szCs w:val="44"/>
        </w:rPr>
        <w:t xml:space="preserve">: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 xml:space="preserve">, </w:t>
      </w:r>
    </w:p>
    <w:p w14:paraId="6C60ED50" w14:textId="0630ABC2" w:rsidR="004314A2" w:rsidRDefault="004314A2" w:rsidP="004314A2">
      <w:pPr>
        <w:spacing w:line="360" w:lineRule="auto"/>
        <w:jc w:val="center"/>
        <w:rPr>
          <w:sz w:val="44"/>
          <w:szCs w:val="44"/>
        </w:rPr>
      </w:pPr>
      <w:proofErr w:type="spellStart"/>
      <w:r>
        <w:rPr>
          <w:sz w:val="44"/>
          <w:szCs w:val="44"/>
        </w:rPr>
        <w:t>vl.č</w:t>
      </w:r>
      <w:proofErr w:type="spellEnd"/>
      <w:r>
        <w:rPr>
          <w:sz w:val="44"/>
          <w:szCs w:val="44"/>
        </w:rPr>
        <w:t>. 14866/T</w:t>
      </w:r>
    </w:p>
    <w:p w14:paraId="1439F7B0" w14:textId="77777777" w:rsidR="004314A2" w:rsidRDefault="004314A2" w:rsidP="004314A2">
      <w:pPr>
        <w:spacing w:line="360" w:lineRule="auto"/>
        <w:jc w:val="center"/>
        <w:rPr>
          <w:sz w:val="44"/>
          <w:szCs w:val="44"/>
        </w:rPr>
      </w:pPr>
    </w:p>
    <w:p w14:paraId="5D7CFAFD" w14:textId="77777777" w:rsidR="004314A2" w:rsidRDefault="004314A2" w:rsidP="004314A2">
      <w:pPr>
        <w:pStyle w:val="Nadpis3"/>
        <w:numPr>
          <w:ilvl w:val="2"/>
          <w:numId w:val="1"/>
        </w:numPr>
        <w:tabs>
          <w:tab w:val="left" w:pos="0"/>
        </w:tabs>
        <w:rPr>
          <w:sz w:val="44"/>
          <w:szCs w:val="44"/>
        </w:rPr>
      </w:pPr>
      <w:r>
        <w:rPr>
          <w:sz w:val="44"/>
          <w:szCs w:val="44"/>
        </w:rPr>
        <w:lastRenderedPageBreak/>
        <w:t>Identifikácia firmy</w:t>
      </w:r>
    </w:p>
    <w:p w14:paraId="1EB5AF87" w14:textId="77777777" w:rsidR="004314A2" w:rsidRDefault="004314A2" w:rsidP="004314A2">
      <w:pPr>
        <w:spacing w:line="360" w:lineRule="auto"/>
        <w:rPr>
          <w:sz w:val="44"/>
          <w:szCs w:val="44"/>
        </w:rPr>
      </w:pPr>
    </w:p>
    <w:p w14:paraId="3B1B8BEF" w14:textId="77777777" w:rsidR="004314A2" w:rsidRDefault="004314A2" w:rsidP="004314A2">
      <w:pPr>
        <w:spacing w:line="360" w:lineRule="auto"/>
        <w:rPr>
          <w:sz w:val="44"/>
          <w:szCs w:val="44"/>
        </w:rPr>
      </w:pPr>
    </w:p>
    <w:p w14:paraId="2AD42B03" w14:textId="77777777" w:rsidR="004314A2" w:rsidRDefault="004314A2" w:rsidP="004314A2">
      <w:pPr>
        <w:spacing w:line="360" w:lineRule="auto"/>
        <w:rPr>
          <w:b/>
          <w:sz w:val="44"/>
          <w:szCs w:val="44"/>
        </w:rPr>
      </w:pPr>
      <w:r>
        <w:rPr>
          <w:b/>
          <w:sz w:val="44"/>
          <w:szCs w:val="44"/>
        </w:rPr>
        <w:t>Obchodné meno</w:t>
      </w:r>
      <w:r>
        <w:rPr>
          <w:b/>
          <w:sz w:val="44"/>
          <w:szCs w:val="44"/>
        </w:rPr>
        <w:tab/>
      </w:r>
      <w:r>
        <w:rPr>
          <w:sz w:val="44"/>
          <w:szCs w:val="44"/>
        </w:rPr>
        <w:tab/>
        <w:t xml:space="preserve">: BC LOGISTICS,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>.</w:t>
      </w:r>
    </w:p>
    <w:p w14:paraId="2882EE1B" w14:textId="103FB832" w:rsidR="004314A2" w:rsidRDefault="004314A2" w:rsidP="004314A2">
      <w:pPr>
        <w:spacing w:line="360" w:lineRule="auto"/>
        <w:rPr>
          <w:b/>
          <w:sz w:val="44"/>
          <w:szCs w:val="44"/>
        </w:rPr>
      </w:pPr>
      <w:r>
        <w:rPr>
          <w:b/>
          <w:sz w:val="44"/>
          <w:szCs w:val="44"/>
        </w:rPr>
        <w:t>Sídlo firmy</w:t>
      </w:r>
      <w:r>
        <w:rPr>
          <w:b/>
          <w:sz w:val="44"/>
          <w:szCs w:val="44"/>
        </w:rPr>
        <w:tab/>
      </w:r>
      <w:r>
        <w:rPr>
          <w:b/>
          <w:sz w:val="44"/>
          <w:szCs w:val="44"/>
        </w:rPr>
        <w:tab/>
        <w:t xml:space="preserve">       </w:t>
      </w:r>
      <w:r>
        <w:rPr>
          <w:sz w:val="44"/>
          <w:szCs w:val="44"/>
        </w:rPr>
        <w:tab/>
        <w:t xml:space="preserve">: Tomášikova 1, 917 01 </w:t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  <w:t xml:space="preserve">         Trnava </w:t>
      </w:r>
    </w:p>
    <w:p w14:paraId="41F53762" w14:textId="77777777" w:rsidR="004314A2" w:rsidRDefault="004314A2" w:rsidP="004314A2">
      <w:pPr>
        <w:spacing w:line="360" w:lineRule="auto"/>
        <w:rPr>
          <w:b/>
          <w:sz w:val="44"/>
          <w:szCs w:val="44"/>
        </w:rPr>
      </w:pPr>
      <w:r>
        <w:rPr>
          <w:b/>
          <w:sz w:val="44"/>
          <w:szCs w:val="44"/>
        </w:rPr>
        <w:t>IČO</w:t>
      </w:r>
      <w:r>
        <w:rPr>
          <w:b/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  <w:t xml:space="preserve">         : 36 260 762</w:t>
      </w:r>
    </w:p>
    <w:p w14:paraId="775A7F91" w14:textId="77777777" w:rsidR="004314A2" w:rsidRDefault="004314A2" w:rsidP="004314A2">
      <w:pPr>
        <w:spacing w:line="360" w:lineRule="auto"/>
        <w:rPr>
          <w:sz w:val="44"/>
          <w:szCs w:val="44"/>
        </w:rPr>
      </w:pPr>
      <w:r>
        <w:rPr>
          <w:b/>
          <w:sz w:val="44"/>
          <w:szCs w:val="44"/>
        </w:rPr>
        <w:t>Štatutárny orgán</w:t>
      </w:r>
      <w:r>
        <w:rPr>
          <w:sz w:val="44"/>
          <w:szCs w:val="44"/>
        </w:rPr>
        <w:tab/>
      </w:r>
      <w:r>
        <w:rPr>
          <w:sz w:val="44"/>
          <w:szCs w:val="44"/>
        </w:rPr>
        <w:tab/>
        <w:t xml:space="preserve">: konateľ: Antonín </w:t>
      </w:r>
      <w:proofErr w:type="spellStart"/>
      <w:r>
        <w:rPr>
          <w:sz w:val="44"/>
          <w:szCs w:val="44"/>
        </w:rPr>
        <w:t>Sieklik</w:t>
      </w:r>
      <w:proofErr w:type="spellEnd"/>
      <w:r>
        <w:rPr>
          <w:sz w:val="44"/>
          <w:szCs w:val="44"/>
        </w:rPr>
        <w:t>,</w:t>
      </w:r>
    </w:p>
    <w:p w14:paraId="65DCDD20" w14:textId="77777777" w:rsidR="004314A2" w:rsidRDefault="004314A2" w:rsidP="004314A2">
      <w:pPr>
        <w:spacing w:line="360" w:lineRule="auto"/>
        <w:rPr>
          <w:b/>
          <w:sz w:val="44"/>
          <w:szCs w:val="44"/>
        </w:rPr>
      </w:pP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  <w:t xml:space="preserve">               bytom 164, </w:t>
      </w:r>
      <w:proofErr w:type="spellStart"/>
      <w:r>
        <w:rPr>
          <w:sz w:val="44"/>
          <w:szCs w:val="44"/>
        </w:rPr>
        <w:t>Mysločovice</w:t>
      </w:r>
      <w:proofErr w:type="spellEnd"/>
      <w:r>
        <w:rPr>
          <w:sz w:val="44"/>
          <w:szCs w:val="44"/>
        </w:rPr>
        <w:t xml:space="preserve">                                    </w:t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  <w:t xml:space="preserve">  763 01, Česko                                           </w:t>
      </w:r>
    </w:p>
    <w:p w14:paraId="012F9C81" w14:textId="69537176" w:rsidR="004314A2" w:rsidRPr="004314A2" w:rsidRDefault="004314A2" w:rsidP="004314A2">
      <w:pPr>
        <w:spacing w:line="360" w:lineRule="auto"/>
        <w:rPr>
          <w:sz w:val="44"/>
          <w:szCs w:val="44"/>
        </w:rPr>
      </w:pPr>
      <w:r>
        <w:rPr>
          <w:b/>
          <w:sz w:val="44"/>
          <w:szCs w:val="44"/>
        </w:rPr>
        <w:t>Registrácia</w:t>
      </w:r>
      <w:r>
        <w:rPr>
          <w:b/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  <w:t xml:space="preserve">       : Obchodný register OS Trnava, odd.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 xml:space="preserve">., </w:t>
      </w:r>
      <w:proofErr w:type="spellStart"/>
      <w:r>
        <w:rPr>
          <w:sz w:val="44"/>
          <w:szCs w:val="44"/>
        </w:rPr>
        <w:t>vl.č</w:t>
      </w:r>
      <w:proofErr w:type="spellEnd"/>
      <w:r>
        <w:rPr>
          <w:sz w:val="44"/>
          <w:szCs w:val="44"/>
        </w:rPr>
        <w:t>.: 14866/T</w:t>
      </w:r>
    </w:p>
    <w:p w14:paraId="1A93A0DC" w14:textId="77777777" w:rsidR="004314A2" w:rsidRDefault="004314A2" w:rsidP="004314A2">
      <w:pPr>
        <w:spacing w:line="360" w:lineRule="auto"/>
      </w:pPr>
      <w:r>
        <w:rPr>
          <w:b/>
          <w:sz w:val="44"/>
          <w:szCs w:val="44"/>
        </w:rPr>
        <w:t>Dátum začatia podnikania</w:t>
      </w:r>
      <w:r>
        <w:rPr>
          <w:sz w:val="44"/>
          <w:szCs w:val="44"/>
        </w:rPr>
        <w:t>: 28.04.2004</w:t>
      </w:r>
    </w:p>
    <w:p w14:paraId="2C8EE0E8" w14:textId="77777777" w:rsidR="004314A2" w:rsidRDefault="004314A2" w:rsidP="004314A2">
      <w:pPr>
        <w:spacing w:line="360" w:lineRule="auto"/>
      </w:pPr>
    </w:p>
    <w:p w14:paraId="0056E01E" w14:textId="77777777" w:rsidR="004314A2" w:rsidRDefault="004314A2" w:rsidP="004314A2">
      <w:pPr>
        <w:spacing w:line="360" w:lineRule="auto"/>
      </w:pPr>
    </w:p>
    <w:p w14:paraId="1FE080BB" w14:textId="77777777" w:rsidR="004314A2" w:rsidRDefault="004314A2" w:rsidP="004314A2">
      <w:pPr>
        <w:spacing w:line="360" w:lineRule="auto"/>
      </w:pPr>
    </w:p>
    <w:p w14:paraId="02B74D02" w14:textId="77777777" w:rsidR="004314A2" w:rsidRDefault="004314A2" w:rsidP="004314A2">
      <w:pPr>
        <w:spacing w:line="360" w:lineRule="auto"/>
      </w:pPr>
    </w:p>
    <w:p w14:paraId="4D11FF62" w14:textId="77777777" w:rsidR="004314A2" w:rsidRDefault="004314A2" w:rsidP="004314A2">
      <w:pPr>
        <w:spacing w:line="360" w:lineRule="auto"/>
      </w:pPr>
    </w:p>
    <w:p w14:paraId="467F36E5" w14:textId="77777777" w:rsidR="004314A2" w:rsidRDefault="004314A2" w:rsidP="004314A2">
      <w:pPr>
        <w:spacing w:line="360" w:lineRule="auto"/>
      </w:pPr>
    </w:p>
    <w:p w14:paraId="1969D1A6" w14:textId="77777777" w:rsidR="004314A2" w:rsidRDefault="004314A2" w:rsidP="004314A2">
      <w:pPr>
        <w:spacing w:line="360" w:lineRule="auto"/>
      </w:pPr>
    </w:p>
    <w:p w14:paraId="0B9C9AB6" w14:textId="77777777" w:rsidR="004314A2" w:rsidRDefault="004314A2" w:rsidP="004314A2">
      <w:pPr>
        <w:spacing w:line="360" w:lineRule="auto"/>
      </w:pPr>
    </w:p>
    <w:p w14:paraId="11E7DD96" w14:textId="77777777" w:rsidR="004314A2" w:rsidRDefault="004314A2" w:rsidP="004314A2">
      <w:pPr>
        <w:spacing w:line="360" w:lineRule="auto"/>
      </w:pPr>
    </w:p>
    <w:p w14:paraId="072C7014" w14:textId="77777777" w:rsidR="004314A2" w:rsidRDefault="004314A2" w:rsidP="004314A2">
      <w:pPr>
        <w:spacing w:line="360" w:lineRule="auto"/>
        <w:rPr>
          <w:sz w:val="44"/>
          <w:szCs w:val="44"/>
        </w:rPr>
      </w:pPr>
      <w:r>
        <w:rPr>
          <w:b/>
          <w:sz w:val="44"/>
          <w:szCs w:val="44"/>
        </w:rPr>
        <w:lastRenderedPageBreak/>
        <w:t>Predmet podnikania</w:t>
      </w:r>
      <w:r>
        <w:rPr>
          <w:b/>
          <w:sz w:val="44"/>
          <w:szCs w:val="44"/>
        </w:rPr>
        <w:tab/>
      </w:r>
      <w:r>
        <w:rPr>
          <w:sz w:val="44"/>
          <w:szCs w:val="44"/>
        </w:rPr>
        <w:t xml:space="preserve">:  </w:t>
      </w:r>
    </w:p>
    <w:p w14:paraId="4ED465AA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kúpa tovaru na účely  jeho predaja konečnému spotrebiteľovi (maloobchod) v  rozsahu voľnej živnosti</w:t>
      </w:r>
    </w:p>
    <w:p w14:paraId="454CFFA7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kúpa tovaru na účely jeho predaja iným prevádzkovateľom živnosti (veľkoobchod) v rozsahu voľnej živnosti </w:t>
      </w:r>
    </w:p>
    <w:p w14:paraId="35F87BCA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sprostredkovateľská činnosť v rozsahu voľnej živnosti</w:t>
      </w:r>
    </w:p>
    <w:p w14:paraId="18B1D139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prenájom strojov, prístrojov, zariadení a výpočtovej techniky</w:t>
      </w:r>
    </w:p>
    <w:p w14:paraId="78B42D34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prenájom pozemných dopravných prostriedkov</w:t>
      </w:r>
    </w:p>
    <w:p w14:paraId="33371841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prenájom a požičiavanie všetkých druhov tovarov s výnimkou tých, na ktoré sa vyžaduje zvláštne povolenie</w:t>
      </w:r>
    </w:p>
    <w:p w14:paraId="63AA52E6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prevádzkovanie garáží a odstavných plôch pre motorové vozidlá </w:t>
      </w:r>
    </w:p>
    <w:p w14:paraId="183B20DE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prenájom nehnuteľností vrátane poskytovania </w:t>
      </w:r>
      <w:r>
        <w:rPr>
          <w:sz w:val="44"/>
          <w:szCs w:val="44"/>
        </w:rPr>
        <w:lastRenderedPageBreak/>
        <w:t xml:space="preserve">základných služieb a doplnkových činností </w:t>
      </w:r>
    </w:p>
    <w:p w14:paraId="2F6899EC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obstarávanie služieb a činností spojených so zabezpečením riadnej prevádzky domov a bytov </w:t>
      </w:r>
    </w:p>
    <w:p w14:paraId="5AE5D231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prevádzkovanie čerpacej stanice</w:t>
      </w:r>
    </w:p>
    <w:p w14:paraId="3DBD8B60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poskytovanie úverov z vlastných zdrojov nebankovým spôsobom</w:t>
      </w:r>
    </w:p>
    <w:p w14:paraId="2B98B918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čistiace a upratovacie práce</w:t>
      </w:r>
    </w:p>
    <w:p w14:paraId="1D0191AE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administratívne práce</w:t>
      </w:r>
    </w:p>
    <w:p w14:paraId="603E9062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poradenská činnosť v oblasti budovania a udržiavania kvality riadenia výroby, obchodu a služieb v rozsahu voľnej živnosti</w:t>
      </w:r>
    </w:p>
    <w:p w14:paraId="5B35E714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skladová činnosť</w:t>
      </w:r>
    </w:p>
    <w:p w14:paraId="3DEEBE30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opravy pneumatík vrátane nastavenia a vyváženia kolies </w:t>
      </w:r>
    </w:p>
    <w:p w14:paraId="0B02FBB3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nákladná cestná doprava vozidlami do celkovej hmotnosti 3,5t vrátane prípojného vozidla </w:t>
      </w:r>
    </w:p>
    <w:p w14:paraId="0C7EC7B7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nepravidelná neverejná osobná doprava</w:t>
      </w:r>
    </w:p>
    <w:p w14:paraId="76C0681B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lastRenderedPageBreak/>
        <w:t>poradenstvo v oblasti colnej deklarácie, vypisovanie tlačív colnej deklarácie</w:t>
      </w:r>
    </w:p>
    <w:p w14:paraId="4E66CF97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ubytovacie služby v rozsahu voľnej živnosti</w:t>
      </w:r>
    </w:p>
    <w:p w14:paraId="5936B064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kopírovacie služby</w:t>
      </w:r>
    </w:p>
    <w:p w14:paraId="2219D2AF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činnosť ekonomického, organizačného a účtovného poradcu</w:t>
      </w:r>
    </w:p>
    <w:p w14:paraId="53B43BB2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výroba chemických látok a chemických prípravkov </w:t>
      </w:r>
    </w:p>
    <w:p w14:paraId="4462F760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podnikanie v oblasti nakladania s iným ako nebezpečných odpadom</w:t>
      </w:r>
    </w:p>
    <w:p w14:paraId="23B9044E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skladovanie palív a mazív </w:t>
      </w:r>
    </w:p>
    <w:p w14:paraId="0BE6E36E" w14:textId="77777777" w:rsidR="004314A2" w:rsidRDefault="004314A2" w:rsidP="004314A2">
      <w:pPr>
        <w:numPr>
          <w:ilvl w:val="0"/>
          <w:numId w:val="2"/>
        </w:num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>maloobchod a veľkoobchod s palivami a mazivami</w:t>
      </w:r>
      <w:r>
        <w:rPr>
          <w:sz w:val="44"/>
          <w:szCs w:val="44"/>
        </w:rPr>
        <w:br/>
      </w:r>
    </w:p>
    <w:p w14:paraId="33AFA431" w14:textId="77777777" w:rsidR="004314A2" w:rsidRDefault="004314A2" w:rsidP="004314A2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ab/>
      </w:r>
      <w:r>
        <w:rPr>
          <w:sz w:val="44"/>
          <w:szCs w:val="44"/>
        </w:rPr>
        <w:tab/>
      </w:r>
    </w:p>
    <w:p w14:paraId="743AAC3C" w14:textId="77777777" w:rsidR="004314A2" w:rsidRDefault="004314A2" w:rsidP="004314A2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Firma BC LOGISTICS,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 xml:space="preserve">. je právnická osoba podnikajúca v oblasti </w:t>
      </w:r>
      <w:r>
        <w:rPr>
          <w:color w:val="000000"/>
          <w:sz w:val="44"/>
          <w:szCs w:val="44"/>
        </w:rPr>
        <w:t>nákladnej cestnej prepravy.</w:t>
      </w:r>
    </w:p>
    <w:p w14:paraId="1BDE35B8" w14:textId="77777777" w:rsidR="004314A2" w:rsidRDefault="004314A2" w:rsidP="004314A2">
      <w:pPr>
        <w:spacing w:line="360" w:lineRule="auto"/>
        <w:jc w:val="both"/>
        <w:rPr>
          <w:sz w:val="44"/>
          <w:szCs w:val="44"/>
        </w:rPr>
      </w:pPr>
    </w:p>
    <w:p w14:paraId="2E7FF845" w14:textId="4134A657" w:rsidR="004314A2" w:rsidRDefault="004314A2" w:rsidP="004314A2">
      <w:pPr>
        <w:spacing w:line="360" w:lineRule="auto"/>
        <w:jc w:val="both"/>
        <w:rPr>
          <w:color w:val="FF0000"/>
          <w:sz w:val="44"/>
          <w:szCs w:val="44"/>
        </w:rPr>
      </w:pPr>
      <w:r>
        <w:rPr>
          <w:sz w:val="44"/>
          <w:szCs w:val="44"/>
        </w:rPr>
        <w:lastRenderedPageBreak/>
        <w:t xml:space="preserve">Pri výkone svojej podnikateľskej činnosti dosiahla spoločnosť BC LOGISTICS,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>. nasledovné výsledky v nižšie uvedenom prehľade:</w:t>
      </w:r>
    </w:p>
    <w:p w14:paraId="7E6445D4" w14:textId="77777777" w:rsidR="004314A2" w:rsidRDefault="004314A2" w:rsidP="004314A2">
      <w:pPr>
        <w:spacing w:line="360" w:lineRule="auto"/>
        <w:rPr>
          <w:color w:val="FF0000"/>
          <w:sz w:val="44"/>
          <w:szCs w:val="44"/>
        </w:rPr>
      </w:pPr>
    </w:p>
    <w:p w14:paraId="67D7E341" w14:textId="607225F7" w:rsidR="004314A2" w:rsidRDefault="004314A2" w:rsidP="004314A2">
      <w:pPr>
        <w:spacing w:line="360" w:lineRule="auto"/>
      </w:pPr>
      <w:r>
        <w:rPr>
          <w:color w:val="000000"/>
          <w:sz w:val="44"/>
          <w:szCs w:val="44"/>
        </w:rPr>
        <w:t>Vybrané údaje súvahy k 31.12.2019a k 31.12.2020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754"/>
        <w:gridCol w:w="1591"/>
        <w:gridCol w:w="1440"/>
        <w:gridCol w:w="1604"/>
        <w:gridCol w:w="1516"/>
        <w:gridCol w:w="1471"/>
      </w:tblGrid>
      <w:tr w:rsidR="004314A2" w14:paraId="0D7C50C7" w14:textId="77777777" w:rsidTr="004314A2">
        <w:tc>
          <w:tcPr>
            <w:tcW w:w="1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361D96" w14:textId="77777777" w:rsidR="004314A2" w:rsidRDefault="004314A2">
            <w:pPr>
              <w:pStyle w:val="Obsahtabuky"/>
              <w:snapToGrid w:val="0"/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719EFB1" w14:textId="14536321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2020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90D17DD" w14:textId="77777777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2019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6596CD3" w14:textId="77777777" w:rsidR="004314A2" w:rsidRDefault="004314A2">
            <w:pPr>
              <w:pStyle w:val="Obsahtabuky"/>
              <w:snapToGrid w:val="0"/>
              <w:rPr>
                <w:sz w:val="32"/>
                <w:szCs w:val="32"/>
              </w:rPr>
            </w:pPr>
          </w:p>
        </w:tc>
        <w:tc>
          <w:tcPr>
            <w:tcW w:w="1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B0B7F1" w14:textId="33C6B2B8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2020</w:t>
            </w: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98D5180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2019</w:t>
            </w:r>
          </w:p>
        </w:tc>
      </w:tr>
      <w:tr w:rsidR="004314A2" w14:paraId="689ADB70" w14:textId="77777777" w:rsidTr="004314A2">
        <w:tc>
          <w:tcPr>
            <w:tcW w:w="175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5339B63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Majetok spolu</w:t>
            </w:r>
          </w:p>
        </w:tc>
        <w:tc>
          <w:tcPr>
            <w:tcW w:w="15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7DD0E8A" w14:textId="71733CB6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2 398 370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6839B6C" w14:textId="77777777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2 453 802</w:t>
            </w:r>
          </w:p>
        </w:tc>
        <w:tc>
          <w:tcPr>
            <w:tcW w:w="160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1EE6F87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Vl.imanie</w:t>
            </w:r>
            <w:proofErr w:type="spellEnd"/>
            <w:r>
              <w:rPr>
                <w:sz w:val="32"/>
                <w:szCs w:val="32"/>
              </w:rPr>
              <w:t xml:space="preserve"> a záväzky</w:t>
            </w:r>
          </w:p>
        </w:tc>
        <w:tc>
          <w:tcPr>
            <w:tcW w:w="15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3395A19" w14:textId="7AAB50B8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2 398 370</w:t>
            </w:r>
          </w:p>
        </w:tc>
        <w:tc>
          <w:tcPr>
            <w:tcW w:w="14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A423292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2 453 802</w:t>
            </w:r>
          </w:p>
        </w:tc>
      </w:tr>
      <w:tr w:rsidR="004314A2" w14:paraId="5CF1B61E" w14:textId="77777777" w:rsidTr="004314A2">
        <w:tc>
          <w:tcPr>
            <w:tcW w:w="175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7E144B6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Neobežný majetok</w:t>
            </w:r>
          </w:p>
        </w:tc>
        <w:tc>
          <w:tcPr>
            <w:tcW w:w="15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815B89C" w14:textId="4948C51B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909 573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457FEE1" w14:textId="77777777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1 152 800</w:t>
            </w:r>
          </w:p>
        </w:tc>
        <w:tc>
          <w:tcPr>
            <w:tcW w:w="160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ED9DF25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Vlastné imanie</w:t>
            </w:r>
          </w:p>
        </w:tc>
        <w:tc>
          <w:tcPr>
            <w:tcW w:w="15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7526D5F" w14:textId="41214022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1 896 649</w:t>
            </w:r>
          </w:p>
        </w:tc>
        <w:tc>
          <w:tcPr>
            <w:tcW w:w="14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03ADB09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1 917 177</w:t>
            </w:r>
          </w:p>
        </w:tc>
      </w:tr>
      <w:tr w:rsidR="004314A2" w14:paraId="34DFAA02" w14:textId="77777777" w:rsidTr="004314A2">
        <w:tc>
          <w:tcPr>
            <w:tcW w:w="175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FE49289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Obežný majetok</w:t>
            </w:r>
          </w:p>
        </w:tc>
        <w:tc>
          <w:tcPr>
            <w:tcW w:w="15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D6725A" w14:textId="3C9F279B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1 392 852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3EDC5B4" w14:textId="77777777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1 276 357</w:t>
            </w:r>
          </w:p>
        </w:tc>
        <w:tc>
          <w:tcPr>
            <w:tcW w:w="160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3C67085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Záväzky</w:t>
            </w:r>
          </w:p>
        </w:tc>
        <w:tc>
          <w:tcPr>
            <w:tcW w:w="15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D767E5" w14:textId="58606EB7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500 489</w:t>
            </w:r>
          </w:p>
        </w:tc>
        <w:tc>
          <w:tcPr>
            <w:tcW w:w="14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8B9A444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535 525</w:t>
            </w:r>
          </w:p>
        </w:tc>
      </w:tr>
      <w:tr w:rsidR="004314A2" w14:paraId="5F4B18E9" w14:textId="77777777" w:rsidTr="004314A2">
        <w:tc>
          <w:tcPr>
            <w:tcW w:w="175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389D863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Časové rozlíšenie</w:t>
            </w:r>
          </w:p>
        </w:tc>
        <w:tc>
          <w:tcPr>
            <w:tcW w:w="159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A3EF048" w14:textId="61C91038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95 945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B94DB57" w14:textId="77777777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24 645</w:t>
            </w:r>
          </w:p>
        </w:tc>
        <w:tc>
          <w:tcPr>
            <w:tcW w:w="160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8AF62A2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Časové rozlíšenie</w:t>
            </w:r>
          </w:p>
        </w:tc>
        <w:tc>
          <w:tcPr>
            <w:tcW w:w="15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B67CC5F" w14:textId="44C3A432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1 232</w:t>
            </w:r>
          </w:p>
          <w:p w14:paraId="38184B74" w14:textId="77777777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</w:p>
        </w:tc>
        <w:tc>
          <w:tcPr>
            <w:tcW w:w="14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7136D0C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1 100</w:t>
            </w:r>
          </w:p>
        </w:tc>
      </w:tr>
    </w:tbl>
    <w:p w14:paraId="5F077B48" w14:textId="77777777" w:rsidR="004314A2" w:rsidRDefault="004314A2" w:rsidP="004314A2">
      <w:pPr>
        <w:spacing w:line="360" w:lineRule="auto"/>
        <w:rPr>
          <w:color w:val="000000"/>
          <w:sz w:val="44"/>
          <w:szCs w:val="44"/>
        </w:rPr>
      </w:pPr>
    </w:p>
    <w:p w14:paraId="3D1174CA" w14:textId="546534D8" w:rsidR="004314A2" w:rsidRDefault="004314A2" w:rsidP="004314A2">
      <w:pPr>
        <w:spacing w:line="360" w:lineRule="auto"/>
        <w:jc w:val="both"/>
      </w:pPr>
      <w:r>
        <w:rPr>
          <w:sz w:val="44"/>
          <w:szCs w:val="44"/>
        </w:rPr>
        <w:t>Spoločnosť v roku 2020 zaznamenala mierny pokles majetku oproti roku 2019.  Neobežný majetok predstavuje podiel na celkovom majetku 38 %, obežný majetok 58 % a časové rozlíšenie 4 %.</w:t>
      </w:r>
    </w:p>
    <w:p w14:paraId="61BA37FB" w14:textId="77777777" w:rsidR="004314A2" w:rsidRDefault="004314A2" w:rsidP="004314A2">
      <w:pPr>
        <w:spacing w:line="360" w:lineRule="auto"/>
        <w:jc w:val="both"/>
      </w:pPr>
    </w:p>
    <w:p w14:paraId="397202A6" w14:textId="77777777" w:rsidR="001E6B8C" w:rsidRDefault="004314A2" w:rsidP="004314A2">
      <w:pPr>
        <w:spacing w:line="360" w:lineRule="auto"/>
        <w:jc w:val="both"/>
      </w:pPr>
      <w:r>
        <w:rPr>
          <w:sz w:val="44"/>
          <w:szCs w:val="44"/>
        </w:rPr>
        <w:t xml:space="preserve">Vlastné imanie spoločnosti predstavuje podiel na celkovom vlastnom imaní a záväzkoch 79 %,  záväzky 21 %. </w:t>
      </w:r>
    </w:p>
    <w:p w14:paraId="6899154C" w14:textId="5E8CC951" w:rsidR="004314A2" w:rsidRPr="001E6B8C" w:rsidRDefault="004314A2" w:rsidP="004314A2">
      <w:pPr>
        <w:spacing w:line="360" w:lineRule="auto"/>
        <w:jc w:val="both"/>
      </w:pPr>
      <w:r>
        <w:rPr>
          <w:color w:val="000000"/>
          <w:sz w:val="44"/>
          <w:szCs w:val="44"/>
        </w:rPr>
        <w:lastRenderedPageBreak/>
        <w:t>Vybrané údaje z Výkazu ziskov a strát k 31.12.201</w:t>
      </w:r>
      <w:r w:rsidR="001E6B8C">
        <w:rPr>
          <w:color w:val="000000"/>
          <w:sz w:val="44"/>
          <w:szCs w:val="44"/>
        </w:rPr>
        <w:t>9</w:t>
      </w:r>
      <w:r>
        <w:rPr>
          <w:color w:val="000000"/>
          <w:sz w:val="44"/>
          <w:szCs w:val="44"/>
        </w:rPr>
        <w:t xml:space="preserve"> a 31.12.20</w:t>
      </w:r>
      <w:r w:rsidR="001E6B8C">
        <w:rPr>
          <w:color w:val="000000"/>
          <w:sz w:val="44"/>
          <w:szCs w:val="44"/>
        </w:rPr>
        <w:t>20</w:t>
      </w:r>
    </w:p>
    <w:p w14:paraId="53D2EDE2" w14:textId="77777777" w:rsidR="004314A2" w:rsidRDefault="004314A2" w:rsidP="004314A2">
      <w:pPr>
        <w:rPr>
          <w:color w:val="000000"/>
          <w:sz w:val="44"/>
          <w:szCs w:val="4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649"/>
        <w:gridCol w:w="2080"/>
        <w:gridCol w:w="2511"/>
      </w:tblGrid>
      <w:tr w:rsidR="004314A2" w14:paraId="0C497D9A" w14:textId="77777777" w:rsidTr="004314A2">
        <w:tc>
          <w:tcPr>
            <w:tcW w:w="4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FCD8CE" w14:textId="77777777" w:rsidR="004314A2" w:rsidRDefault="004314A2">
            <w:pPr>
              <w:pStyle w:val="Obsahtabuky"/>
              <w:snapToGrid w:val="0"/>
              <w:rPr>
                <w:sz w:val="32"/>
                <w:szCs w:val="32"/>
              </w:rPr>
            </w:pPr>
          </w:p>
        </w:tc>
        <w:tc>
          <w:tcPr>
            <w:tcW w:w="2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81651A5" w14:textId="2FE08D08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20</w:t>
            </w:r>
            <w:r w:rsidR="001E6B8C">
              <w:rPr>
                <w:sz w:val="32"/>
                <w:szCs w:val="32"/>
              </w:rPr>
              <w:t>20</w:t>
            </w:r>
          </w:p>
        </w:tc>
        <w:tc>
          <w:tcPr>
            <w:tcW w:w="2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B46F59E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2019</w:t>
            </w:r>
          </w:p>
        </w:tc>
      </w:tr>
      <w:tr w:rsidR="004314A2" w14:paraId="6F187D0B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A643031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Tržby z predaja tovaru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099D14B" w14:textId="1BE8C52C" w:rsidR="004314A2" w:rsidRDefault="001E6B8C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2 370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7FF1013" w14:textId="76CE0AFB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6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253</w:t>
            </w:r>
          </w:p>
        </w:tc>
      </w:tr>
      <w:tr w:rsidR="004314A2" w14:paraId="1B7E618E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9820E87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Tržby z predaja služieb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D740A84" w14:textId="6B71EF8A" w:rsidR="004314A2" w:rsidRDefault="001E6B8C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2 778 862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7C429A4" w14:textId="1A87EFCF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3</w:t>
            </w:r>
            <w:r w:rsidR="001E6B8C">
              <w:rPr>
                <w:sz w:val="32"/>
                <w:szCs w:val="32"/>
              </w:rPr>
              <w:t> </w:t>
            </w:r>
            <w:r>
              <w:rPr>
                <w:sz w:val="32"/>
                <w:szCs w:val="32"/>
              </w:rPr>
              <w:t>849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155</w:t>
            </w:r>
          </w:p>
        </w:tc>
      </w:tr>
      <w:tr w:rsidR="004314A2" w14:paraId="2B689598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A714A6B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Čistý obrat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740CFCD" w14:textId="6E1355C3" w:rsidR="004314A2" w:rsidRDefault="001E6B8C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2 781 232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C70B8A7" w14:textId="62056A41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3</w:t>
            </w:r>
            <w:r w:rsidR="001E6B8C">
              <w:rPr>
                <w:b/>
                <w:bCs/>
                <w:sz w:val="32"/>
                <w:szCs w:val="32"/>
              </w:rPr>
              <w:t> </w:t>
            </w:r>
            <w:r>
              <w:rPr>
                <w:b/>
                <w:bCs/>
                <w:sz w:val="32"/>
                <w:szCs w:val="32"/>
              </w:rPr>
              <w:t>855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408</w:t>
            </w:r>
          </w:p>
        </w:tc>
      </w:tr>
      <w:tr w:rsidR="004314A2" w14:paraId="238734E1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63FA12A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Tržby z predaja majetku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216A3E5" w14:textId="5E7F5DCC" w:rsidR="004314A2" w:rsidRDefault="001E6B8C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46 560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99A67A7" w14:textId="04CA3840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50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434</w:t>
            </w:r>
          </w:p>
        </w:tc>
      </w:tr>
      <w:tr w:rsidR="004314A2" w14:paraId="20AC3065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50472F5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Ostatné výnosy z hosp. činnosti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6BAE4F6" w14:textId="4B46720E" w:rsidR="004314A2" w:rsidRDefault="001E6B8C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48 977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AEEA7E8" w14:textId="5CDCB3A8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121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734</w:t>
            </w:r>
          </w:p>
        </w:tc>
      </w:tr>
      <w:tr w:rsidR="004314A2" w14:paraId="2E71DA3D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8C9669D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Výnosy z hosp. činnosti spolu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172594C" w14:textId="4F922351" w:rsidR="004314A2" w:rsidRDefault="001E6B8C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2 876 769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AD87E4C" w14:textId="08231E35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4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027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576</w:t>
            </w:r>
          </w:p>
        </w:tc>
      </w:tr>
      <w:tr w:rsidR="004314A2" w14:paraId="1D1DAFA4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CE2B94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Náklady na predaný tovar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6AA94D" w14:textId="46C9D5C2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2 </w:t>
            </w:r>
            <w:r w:rsidR="002D6F28">
              <w:rPr>
                <w:sz w:val="32"/>
                <w:szCs w:val="32"/>
              </w:rPr>
              <w:t>262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6EDD552" w14:textId="464A870F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6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135</w:t>
            </w:r>
          </w:p>
        </w:tc>
      </w:tr>
      <w:tr w:rsidR="004314A2" w14:paraId="22599326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6E7DC01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Spotreba materiálu a energie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7EFD965" w14:textId="0CD02670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615 718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773D906" w14:textId="342C1FF2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830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457</w:t>
            </w:r>
          </w:p>
        </w:tc>
      </w:tr>
      <w:tr w:rsidR="004314A2" w14:paraId="2BD6F2A2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16ED5B8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Služby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409E788" w14:textId="766CE422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997 709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B0437A1" w14:textId="6C89AF51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797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564</w:t>
            </w:r>
          </w:p>
        </w:tc>
      </w:tr>
      <w:tr w:rsidR="004314A2" w14:paraId="2D6BFADD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026EDD7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Osobné náklady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07F4BC4" w14:textId="51AD7A0E" w:rsidR="004314A2" w:rsidRDefault="004314A2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</w:t>
            </w:r>
            <w:r w:rsidR="002D6F28">
              <w:rPr>
                <w:sz w:val="32"/>
                <w:szCs w:val="32"/>
              </w:rPr>
              <w:t>38 464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E8A5F04" w14:textId="79179548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490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756</w:t>
            </w:r>
          </w:p>
        </w:tc>
      </w:tr>
      <w:tr w:rsidR="004314A2" w14:paraId="30C3E070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283C508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Dane a poplatky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42A8818" w14:textId="2D88AB10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345 949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B3BF6F" w14:textId="18C6E9DD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426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896</w:t>
            </w:r>
          </w:p>
        </w:tc>
      </w:tr>
      <w:tr w:rsidR="004314A2" w14:paraId="19F5B343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585FDBB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Odpisy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63CEFD" w14:textId="26803CB3" w:rsidR="004314A2" w:rsidRDefault="002D6F28" w:rsidP="002D6F28">
            <w:pPr>
              <w:pStyle w:val="Obsahtabuky"/>
              <w:ind w:left="708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373 779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008BADD" w14:textId="22067CC2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382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046</w:t>
            </w:r>
          </w:p>
        </w:tc>
      </w:tr>
      <w:tr w:rsidR="004314A2" w14:paraId="274AE768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1EAD84D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ZC predaného majetku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978B5F9" w14:textId="6DF5F0F7" w:rsidR="004314A2" w:rsidRDefault="002D6F28">
            <w:pPr>
              <w:pStyle w:val="Obsahtabuky"/>
              <w:snapToGrid w:val="0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17 348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6E9ED8D" w14:textId="6DECDE2A" w:rsidR="004314A2" w:rsidRDefault="004314A2">
            <w:pPr>
              <w:pStyle w:val="Obsahtabuky"/>
              <w:snapToGrid w:val="0"/>
              <w:jc w:val="right"/>
            </w:pPr>
            <w:r>
              <w:rPr>
                <w:sz w:val="32"/>
                <w:szCs w:val="32"/>
              </w:rPr>
              <w:t>16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496</w:t>
            </w:r>
          </w:p>
        </w:tc>
      </w:tr>
      <w:tr w:rsidR="004314A2" w14:paraId="053F97B7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F9C488F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Opravné položky k pohľadávkam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998969A" w14:textId="71DB1D4B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0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DD66723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0</w:t>
            </w:r>
          </w:p>
        </w:tc>
      </w:tr>
      <w:tr w:rsidR="004314A2" w14:paraId="76E4E5A0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3ABED77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Ostatné náklady na hosp. činnosť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5C1F1F5" w14:textId="376C3DAE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100 337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C6C0412" w14:textId="3313DA3C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186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007</w:t>
            </w:r>
          </w:p>
        </w:tc>
      </w:tr>
      <w:tr w:rsidR="004314A2" w14:paraId="590AB80C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64A2914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Náklady na hosp. činnosť spolu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616CB25" w14:textId="6BF8E596" w:rsidR="004314A2" w:rsidRDefault="002D6F28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2 891 566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37C0CFA" w14:textId="1589E64A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4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136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357</w:t>
            </w:r>
          </w:p>
        </w:tc>
      </w:tr>
      <w:tr w:rsidR="004314A2" w14:paraId="4EA323C2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B438D6A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z hospodárskej činnosti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994C1F2" w14:textId="7C4C59C7" w:rsidR="004314A2" w:rsidRDefault="002D6F28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-14 797 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AE141B9" w14:textId="66546DF0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-108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781</w:t>
            </w:r>
          </w:p>
        </w:tc>
      </w:tr>
      <w:tr w:rsidR="004314A2" w14:paraId="645963FA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39FA33D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Pridaná hodnota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E464C39" w14:textId="6DC95448" w:rsidR="004314A2" w:rsidRDefault="002D6F28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1 165 543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9E72A94" w14:textId="3B24F99F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1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221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252</w:t>
            </w:r>
          </w:p>
        </w:tc>
      </w:tr>
      <w:tr w:rsidR="004314A2" w14:paraId="1FDEE521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45D6375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Výnosy z finančnej činnosti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DBD6017" w14:textId="7DCBDF22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182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51C0B01" w14:textId="77777777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689</w:t>
            </w:r>
          </w:p>
        </w:tc>
      </w:tr>
      <w:tr w:rsidR="004314A2" w14:paraId="3BEBCFBE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508EC91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Náklady na finančnú činnosť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2685EC1" w14:textId="02648C85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2 832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907D10D" w14:textId="14890FCC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584</w:t>
            </w:r>
          </w:p>
        </w:tc>
      </w:tr>
      <w:tr w:rsidR="004314A2" w14:paraId="7BECF0BB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8D8BB5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z finančnej činnosti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13576DF" w14:textId="0F6CEACE" w:rsidR="004314A2" w:rsidRDefault="004314A2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</w:t>
            </w:r>
            <w:r w:rsidR="002D6F28">
              <w:rPr>
                <w:b/>
                <w:bCs/>
                <w:sz w:val="32"/>
                <w:szCs w:val="32"/>
              </w:rPr>
              <w:t>2 650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B1E13DD" w14:textId="692FC013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-1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895</w:t>
            </w:r>
          </w:p>
        </w:tc>
      </w:tr>
      <w:tr w:rsidR="004314A2" w14:paraId="190115D6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BDC220E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pred zdanením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713511F" w14:textId="2A84FA2D" w:rsidR="004314A2" w:rsidRDefault="002D6F28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-17 447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B1BEA88" w14:textId="67E8973B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-110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676</w:t>
            </w:r>
          </w:p>
        </w:tc>
      </w:tr>
      <w:tr w:rsidR="004314A2" w14:paraId="1AE1240B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9AF6F95" w14:textId="77777777" w:rsidR="004314A2" w:rsidRDefault="004314A2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Daň z príjmov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A5893DA" w14:textId="5D56CAB1" w:rsidR="004314A2" w:rsidRDefault="002D6F28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3 081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32CDB2C" w14:textId="38227C0F" w:rsidR="004314A2" w:rsidRDefault="004314A2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4</w:t>
            </w:r>
            <w:r w:rsidR="001E6B8C">
              <w:rPr>
                <w:sz w:val="32"/>
                <w:szCs w:val="32"/>
              </w:rPr>
              <w:t xml:space="preserve"> </w:t>
            </w:r>
            <w:r>
              <w:rPr>
                <w:sz w:val="32"/>
                <w:szCs w:val="32"/>
              </w:rPr>
              <w:t>464</w:t>
            </w:r>
          </w:p>
        </w:tc>
      </w:tr>
      <w:tr w:rsidR="004314A2" w14:paraId="13D29798" w14:textId="77777777" w:rsidTr="004314A2">
        <w:tc>
          <w:tcPr>
            <w:tcW w:w="464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A30739E" w14:textId="77777777" w:rsidR="004314A2" w:rsidRDefault="004314A2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VH po zdanení</w:t>
            </w:r>
          </w:p>
        </w:tc>
        <w:tc>
          <w:tcPr>
            <w:tcW w:w="208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FD04206" w14:textId="28D07CE2" w:rsidR="004314A2" w:rsidRDefault="002D6F28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-20 528</w:t>
            </w:r>
          </w:p>
        </w:tc>
        <w:tc>
          <w:tcPr>
            <w:tcW w:w="251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381C0EA" w14:textId="1DFE2285" w:rsidR="004314A2" w:rsidRDefault="004314A2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-115</w:t>
            </w:r>
            <w:r w:rsidR="001E6B8C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140</w:t>
            </w:r>
          </w:p>
        </w:tc>
      </w:tr>
    </w:tbl>
    <w:p w14:paraId="6E95985A" w14:textId="38CB6B07" w:rsidR="004314A2" w:rsidRDefault="004314A2" w:rsidP="004314A2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lastRenderedPageBreak/>
        <w:t xml:space="preserve">Valné zhromaždenie na svojom zasadnutí schválilo preúčtovanie hospodárskeho výsledku v schvaľovacom konaní na neuhradenú stratu minulých rokov vo výške  </w:t>
      </w:r>
      <w:r w:rsidR="001E6B8C">
        <w:rPr>
          <w:sz w:val="44"/>
          <w:szCs w:val="44"/>
        </w:rPr>
        <w:t xml:space="preserve">20.527,59 </w:t>
      </w:r>
      <w:r>
        <w:rPr>
          <w:sz w:val="44"/>
          <w:szCs w:val="44"/>
        </w:rPr>
        <w:t>EUR.</w:t>
      </w:r>
    </w:p>
    <w:p w14:paraId="7C0295B9" w14:textId="77777777" w:rsidR="004314A2" w:rsidRDefault="004314A2" w:rsidP="004314A2">
      <w:pPr>
        <w:spacing w:line="360" w:lineRule="auto"/>
        <w:jc w:val="both"/>
        <w:rPr>
          <w:sz w:val="44"/>
          <w:szCs w:val="44"/>
        </w:rPr>
      </w:pPr>
    </w:p>
    <w:p w14:paraId="0A36E31B" w14:textId="25478375" w:rsidR="004314A2" w:rsidRDefault="004314A2" w:rsidP="004314A2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Spoločnosť  BC LOGISTICS,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>. vyhotovila v súlade s príslušnými slovenskými právnymi predpismi účtovnú závierku k 31.12.20</w:t>
      </w:r>
      <w:r w:rsidR="001E6B8C">
        <w:rPr>
          <w:sz w:val="44"/>
          <w:szCs w:val="44"/>
        </w:rPr>
        <w:t>20</w:t>
      </w:r>
      <w:r>
        <w:rPr>
          <w:sz w:val="44"/>
          <w:szCs w:val="44"/>
        </w:rPr>
        <w:t xml:space="preserve"> ako riadnu účtovnú závierku.</w:t>
      </w:r>
    </w:p>
    <w:p w14:paraId="76B330E3" w14:textId="77777777" w:rsidR="004314A2" w:rsidRDefault="004314A2" w:rsidP="004314A2">
      <w:pPr>
        <w:spacing w:line="360" w:lineRule="auto"/>
        <w:jc w:val="both"/>
        <w:rPr>
          <w:sz w:val="44"/>
          <w:szCs w:val="44"/>
        </w:rPr>
      </w:pPr>
    </w:p>
    <w:p w14:paraId="53676981" w14:textId="77777777" w:rsidR="004314A2" w:rsidRPr="001E6B8C" w:rsidRDefault="004314A2" w:rsidP="004314A2">
      <w:pPr>
        <w:spacing w:line="360" w:lineRule="auto"/>
        <w:jc w:val="both"/>
        <w:rPr>
          <w:sz w:val="44"/>
          <w:szCs w:val="44"/>
        </w:rPr>
      </w:pPr>
      <w:r w:rsidRPr="001E6B8C">
        <w:rPr>
          <w:sz w:val="44"/>
          <w:szCs w:val="44"/>
        </w:rPr>
        <w:t>Účtovná jednotka vzhľadom na charakter svojej činnosti nemá žiadne náklady na výskum a vývoj, nemá žiadne organizačné zložky v zahraničí.</w:t>
      </w:r>
    </w:p>
    <w:p w14:paraId="41474936" w14:textId="77777777" w:rsidR="004314A2" w:rsidRDefault="004314A2" w:rsidP="004314A2">
      <w:pPr>
        <w:spacing w:line="360" w:lineRule="auto"/>
        <w:jc w:val="both"/>
        <w:rPr>
          <w:sz w:val="40"/>
          <w:szCs w:val="40"/>
        </w:rPr>
      </w:pPr>
    </w:p>
    <w:p w14:paraId="66D0842B" w14:textId="77777777" w:rsidR="004314A2" w:rsidRPr="001E6B8C" w:rsidRDefault="004314A2" w:rsidP="004314A2">
      <w:pPr>
        <w:spacing w:line="360" w:lineRule="auto"/>
        <w:jc w:val="both"/>
        <w:rPr>
          <w:sz w:val="44"/>
          <w:szCs w:val="44"/>
        </w:rPr>
      </w:pPr>
      <w:r w:rsidRPr="001E6B8C">
        <w:rPr>
          <w:sz w:val="44"/>
          <w:szCs w:val="44"/>
        </w:rPr>
        <w:t>Účtovná jednotka nie je vystavená žiadnym významným rizikám a neistotám vo svojej činnosti.</w:t>
      </w:r>
    </w:p>
    <w:p w14:paraId="686B4082" w14:textId="7DA3CBA8" w:rsidR="004314A2" w:rsidRDefault="004314A2" w:rsidP="004314A2">
      <w:pPr>
        <w:spacing w:line="360" w:lineRule="auto"/>
        <w:jc w:val="both"/>
        <w:rPr>
          <w:sz w:val="40"/>
          <w:szCs w:val="40"/>
        </w:rPr>
      </w:pPr>
    </w:p>
    <w:p w14:paraId="0FC8D9BB" w14:textId="27558B6A" w:rsidR="001E6B8C" w:rsidRDefault="001E6B8C" w:rsidP="004314A2">
      <w:pPr>
        <w:spacing w:line="360" w:lineRule="auto"/>
        <w:jc w:val="both"/>
        <w:rPr>
          <w:sz w:val="40"/>
          <w:szCs w:val="40"/>
        </w:rPr>
      </w:pPr>
    </w:p>
    <w:p w14:paraId="17D228FE" w14:textId="77777777" w:rsidR="001E6B8C" w:rsidRDefault="001E6B8C" w:rsidP="004314A2">
      <w:pPr>
        <w:spacing w:line="360" w:lineRule="auto"/>
        <w:jc w:val="both"/>
        <w:rPr>
          <w:sz w:val="40"/>
          <w:szCs w:val="40"/>
        </w:rPr>
      </w:pPr>
    </w:p>
    <w:p w14:paraId="7596A1BA" w14:textId="747B56B0" w:rsidR="004314A2" w:rsidRDefault="004314A2" w:rsidP="004314A2">
      <w:pPr>
        <w:spacing w:line="360" w:lineRule="auto"/>
        <w:jc w:val="both"/>
        <w:rPr>
          <w:sz w:val="44"/>
          <w:szCs w:val="44"/>
        </w:rPr>
      </w:pPr>
      <w:r w:rsidRPr="001E6B8C">
        <w:rPr>
          <w:sz w:val="44"/>
          <w:szCs w:val="44"/>
        </w:rPr>
        <w:lastRenderedPageBreak/>
        <w:t>Činnosť účtovnej jednotky má pozitívny vplyv na životné prostredie, nie je významným zamestnávateľom,  jej vplyv na zamestnanosť nie je žiadny.</w:t>
      </w:r>
    </w:p>
    <w:p w14:paraId="3AB9838A" w14:textId="77777777" w:rsidR="001E6B8C" w:rsidRPr="001E6B8C" w:rsidRDefault="001E6B8C" w:rsidP="004314A2">
      <w:pPr>
        <w:spacing w:line="360" w:lineRule="auto"/>
        <w:jc w:val="both"/>
        <w:rPr>
          <w:sz w:val="44"/>
          <w:szCs w:val="44"/>
        </w:rPr>
      </w:pPr>
    </w:p>
    <w:p w14:paraId="2EC748FE" w14:textId="77777777" w:rsidR="004314A2" w:rsidRPr="001E6B8C" w:rsidRDefault="004314A2" w:rsidP="004314A2">
      <w:pPr>
        <w:spacing w:line="360" w:lineRule="auto"/>
        <w:jc w:val="both"/>
        <w:rPr>
          <w:sz w:val="44"/>
          <w:szCs w:val="44"/>
        </w:rPr>
      </w:pPr>
      <w:r w:rsidRPr="001E6B8C">
        <w:rPr>
          <w:sz w:val="44"/>
          <w:szCs w:val="44"/>
        </w:rPr>
        <w:t>Po skončení účtovného obdobia, za ktoré sa zostavuje účtovná závierka, nenastali žiadne udalosti osobitného významu, ktoré by bolo potrebné uviesť vo výročnej správe.</w:t>
      </w:r>
    </w:p>
    <w:p w14:paraId="2E480BD2" w14:textId="77777777" w:rsidR="004314A2" w:rsidRPr="001E6B8C" w:rsidRDefault="004314A2" w:rsidP="004314A2">
      <w:pPr>
        <w:spacing w:line="360" w:lineRule="auto"/>
        <w:jc w:val="both"/>
        <w:rPr>
          <w:sz w:val="44"/>
          <w:szCs w:val="44"/>
        </w:rPr>
      </w:pPr>
    </w:p>
    <w:p w14:paraId="1CFA3F13" w14:textId="77777777" w:rsidR="004314A2" w:rsidRPr="001E6B8C" w:rsidRDefault="004314A2" w:rsidP="004314A2">
      <w:pPr>
        <w:spacing w:line="360" w:lineRule="auto"/>
        <w:jc w:val="both"/>
        <w:rPr>
          <w:sz w:val="44"/>
          <w:szCs w:val="44"/>
        </w:rPr>
      </w:pPr>
      <w:r w:rsidRPr="001E6B8C">
        <w:rPr>
          <w:sz w:val="44"/>
          <w:szCs w:val="44"/>
        </w:rPr>
        <w:t>Podrobnejšie údaje o majetku spoločnosti, zdrojoch jeho krytia, finančnej situácii a výsledkoch hospodárenia sú uvedené v prílohe tejto správy.</w:t>
      </w:r>
    </w:p>
    <w:p w14:paraId="1C08F92E" w14:textId="77777777" w:rsidR="001E6B8C" w:rsidRDefault="001E6B8C" w:rsidP="004314A2">
      <w:pPr>
        <w:spacing w:line="360" w:lineRule="auto"/>
        <w:rPr>
          <w:sz w:val="44"/>
          <w:szCs w:val="44"/>
        </w:rPr>
      </w:pPr>
    </w:p>
    <w:p w14:paraId="45CE1861" w14:textId="69FCA313" w:rsidR="004314A2" w:rsidRPr="001E6B8C" w:rsidRDefault="004314A2" w:rsidP="004314A2">
      <w:pPr>
        <w:spacing w:line="360" w:lineRule="auto"/>
        <w:rPr>
          <w:sz w:val="44"/>
          <w:szCs w:val="44"/>
        </w:rPr>
      </w:pPr>
      <w:r w:rsidRPr="001E6B8C">
        <w:rPr>
          <w:sz w:val="44"/>
          <w:szCs w:val="44"/>
        </w:rPr>
        <w:t>V Trnave, dňa 21.12.202</w:t>
      </w:r>
      <w:r w:rsidR="001E6B8C">
        <w:rPr>
          <w:sz w:val="44"/>
          <w:szCs w:val="44"/>
        </w:rPr>
        <w:t>1</w:t>
      </w:r>
    </w:p>
    <w:p w14:paraId="75CBDF3E" w14:textId="77777777" w:rsidR="004314A2" w:rsidRPr="001E6B8C" w:rsidRDefault="004314A2" w:rsidP="004314A2">
      <w:pPr>
        <w:spacing w:line="360" w:lineRule="auto"/>
        <w:rPr>
          <w:sz w:val="44"/>
          <w:szCs w:val="44"/>
        </w:rPr>
      </w:pPr>
    </w:p>
    <w:p w14:paraId="294039A6" w14:textId="228BD87B" w:rsidR="004314A2" w:rsidRPr="001E6B8C" w:rsidRDefault="004314A2" w:rsidP="004314A2">
      <w:pPr>
        <w:spacing w:line="360" w:lineRule="auto"/>
        <w:rPr>
          <w:sz w:val="44"/>
          <w:szCs w:val="44"/>
        </w:rPr>
      </w:pP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  <w:t xml:space="preserve">Ing.  Ivan </w:t>
      </w:r>
      <w:proofErr w:type="spellStart"/>
      <w:r w:rsidRPr="001E6B8C">
        <w:rPr>
          <w:sz w:val="44"/>
          <w:szCs w:val="44"/>
        </w:rPr>
        <w:t>Stromko</w:t>
      </w:r>
      <w:proofErr w:type="spellEnd"/>
    </w:p>
    <w:p w14:paraId="60C5EB16" w14:textId="1F4C150E" w:rsidR="004314A2" w:rsidRDefault="004314A2" w:rsidP="004314A2">
      <w:pPr>
        <w:spacing w:line="360" w:lineRule="auto"/>
        <w:rPr>
          <w:sz w:val="44"/>
          <w:szCs w:val="44"/>
        </w:rPr>
      </w:pP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</w:r>
      <w:r w:rsidRPr="001E6B8C">
        <w:rPr>
          <w:sz w:val="44"/>
          <w:szCs w:val="44"/>
        </w:rPr>
        <w:tab/>
        <w:t>Splnomocnený zástupca</w:t>
      </w:r>
    </w:p>
    <w:p w14:paraId="23D883C9" w14:textId="77777777" w:rsidR="004314A2" w:rsidRDefault="004314A2" w:rsidP="004314A2">
      <w:pPr>
        <w:spacing w:line="360" w:lineRule="auto"/>
        <w:rPr>
          <w:sz w:val="44"/>
          <w:szCs w:val="44"/>
        </w:rPr>
      </w:pPr>
    </w:p>
    <w:p w14:paraId="444472DD" w14:textId="77777777" w:rsidR="004314A2" w:rsidRDefault="004314A2" w:rsidP="004314A2">
      <w:pPr>
        <w:spacing w:line="360" w:lineRule="auto"/>
        <w:rPr>
          <w:sz w:val="44"/>
          <w:szCs w:val="44"/>
        </w:rPr>
      </w:pPr>
    </w:p>
    <w:p w14:paraId="3B247F3C" w14:textId="77777777" w:rsidR="00D9266A" w:rsidRDefault="00D9266A"/>
    <w:sectPr w:rsidR="00D926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pStyle w:val="Nadpis1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  <w:b/>
        <w:sz w:val="24"/>
        <w:lang w:val="sk-SK"/>
      </w:rPr>
    </w:lvl>
    <w:lvl w:ilvl="1">
      <w:start w:val="1"/>
      <w:numFmt w:val="bullet"/>
      <w:pStyle w:val="Nadpis2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  <w:b/>
        <w:sz w:val="24"/>
        <w:lang w:val="sk-SK"/>
      </w:rPr>
    </w:lvl>
    <w:lvl w:ilvl="2">
      <w:start w:val="1"/>
      <w:numFmt w:val="bullet"/>
      <w:pStyle w:val="Nadpis3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  <w:b/>
        <w:sz w:val="24"/>
        <w:lang w:val="sk-SK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  <w:b/>
        <w:sz w:val="24"/>
        <w:lang w:val="sk-SK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  <w:b/>
        <w:sz w:val="24"/>
        <w:lang w:val="sk-SK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  <w:b/>
        <w:sz w:val="24"/>
        <w:lang w:val="sk-SK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  <w:b/>
        <w:sz w:val="24"/>
        <w:lang w:val="sk-SK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  <w:b/>
        <w:sz w:val="24"/>
        <w:lang w:val="sk-SK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/>
        <w:b/>
        <w:sz w:val="24"/>
        <w:lang w:val="sk-SK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4A2"/>
    <w:rsid w:val="001E6B8C"/>
    <w:rsid w:val="002D6F28"/>
    <w:rsid w:val="00337F4A"/>
    <w:rsid w:val="004314A2"/>
    <w:rsid w:val="00D92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B0267"/>
  <w15:chartTrackingRefBased/>
  <w15:docId w15:val="{2C727834-0866-4D78-9912-4F48C74F9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314A2"/>
    <w:pPr>
      <w:widowControl w:val="0"/>
      <w:suppressAutoHyphens/>
      <w:spacing w:after="0" w:line="240" w:lineRule="auto"/>
    </w:pPr>
    <w:rPr>
      <w:rFonts w:ascii="Times New Roman" w:eastAsia="SimSun" w:hAnsi="Times New Roman" w:cs="Arial"/>
      <w:kern w:val="2"/>
      <w:sz w:val="24"/>
      <w:szCs w:val="24"/>
      <w:lang w:eastAsia="hi-IN" w:bidi="hi-IN"/>
    </w:rPr>
  </w:style>
  <w:style w:type="paragraph" w:styleId="Nadpis1">
    <w:name w:val="heading 1"/>
    <w:basedOn w:val="Normlny"/>
    <w:next w:val="Normlny"/>
    <w:link w:val="Nadpis1Char"/>
    <w:qFormat/>
    <w:rsid w:val="004314A2"/>
    <w:pPr>
      <w:keepNext/>
      <w:numPr>
        <w:numId w:val="2"/>
      </w:numPr>
      <w:jc w:val="center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4314A2"/>
    <w:pPr>
      <w:keepNext/>
      <w:numPr>
        <w:ilvl w:val="1"/>
        <w:numId w:val="2"/>
      </w:numPr>
      <w:jc w:val="center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4314A2"/>
    <w:pPr>
      <w:keepNext/>
      <w:numPr>
        <w:ilvl w:val="2"/>
        <w:numId w:val="2"/>
      </w:numPr>
      <w:spacing w:line="360" w:lineRule="auto"/>
      <w:outlineLvl w:val="2"/>
    </w:pPr>
    <w:rPr>
      <w:b/>
      <w:bCs/>
      <w:i/>
      <w:iCs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14A2"/>
    <w:rPr>
      <w:rFonts w:ascii="Times New Roman" w:eastAsia="SimSun" w:hAnsi="Times New Roman" w:cs="Arial"/>
      <w:b/>
      <w:bCs/>
      <w:kern w:val="2"/>
      <w:sz w:val="36"/>
      <w:szCs w:val="36"/>
      <w:lang w:eastAsia="hi-IN" w:bidi="hi-IN"/>
    </w:rPr>
  </w:style>
  <w:style w:type="character" w:customStyle="1" w:styleId="Nadpis2Char">
    <w:name w:val="Nadpis 2 Char"/>
    <w:basedOn w:val="Predvolenpsmoodseku"/>
    <w:link w:val="Nadpis2"/>
    <w:semiHidden/>
    <w:rsid w:val="004314A2"/>
    <w:rPr>
      <w:rFonts w:ascii="Times New Roman" w:eastAsia="SimSun" w:hAnsi="Times New Roman" w:cs="Arial"/>
      <w:kern w:val="2"/>
      <w:sz w:val="32"/>
      <w:szCs w:val="32"/>
      <w:lang w:eastAsia="hi-IN" w:bidi="hi-IN"/>
    </w:rPr>
  </w:style>
  <w:style w:type="character" w:customStyle="1" w:styleId="Nadpis3Char">
    <w:name w:val="Nadpis 3 Char"/>
    <w:basedOn w:val="Predvolenpsmoodseku"/>
    <w:link w:val="Nadpis3"/>
    <w:semiHidden/>
    <w:rsid w:val="004314A2"/>
    <w:rPr>
      <w:rFonts w:ascii="Times New Roman" w:eastAsia="SimSun" w:hAnsi="Times New Roman" w:cs="Arial"/>
      <w:b/>
      <w:bCs/>
      <w:i/>
      <w:iCs/>
      <w:kern w:val="2"/>
      <w:sz w:val="32"/>
      <w:szCs w:val="32"/>
      <w:lang w:eastAsia="hi-IN" w:bidi="hi-IN"/>
    </w:rPr>
  </w:style>
  <w:style w:type="paragraph" w:customStyle="1" w:styleId="Obsahtabuky">
    <w:name w:val="Obsah tabuľky"/>
    <w:basedOn w:val="Normlny"/>
    <w:rsid w:val="004314A2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928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775</Words>
  <Characters>4424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Patrícia Malacká BUSINESSEXPERT.SK</dc:creator>
  <cp:keywords/>
  <dc:description/>
  <cp:lastModifiedBy>Ing. Patrícia Malacká BUSINESSEXPERT.SK</cp:lastModifiedBy>
  <cp:revision>2</cp:revision>
  <dcterms:created xsi:type="dcterms:W3CDTF">2021-12-21T20:01:00Z</dcterms:created>
  <dcterms:modified xsi:type="dcterms:W3CDTF">2021-12-21T20:01:00Z</dcterms:modified>
</cp:coreProperties>
</file>