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45A8A4" w14:textId="18D7557E" w:rsidR="005B796E" w:rsidRPr="006A10A9" w:rsidRDefault="00BE2FE1" w:rsidP="005B796E">
      <w:pPr>
        <w:rPr>
          <w:b/>
          <w:bCs/>
        </w:rPr>
      </w:pPr>
      <w:bookmarkStart w:id="0" w:name="_Toc530739894"/>
      <w:bookmarkStart w:id="1" w:name="OLE_LINK1"/>
      <w:bookmarkStart w:id="2" w:name="OLE_LINK2"/>
      <w:r w:rsidRPr="006A10A9">
        <w:rPr>
          <w:b/>
          <w:bCs/>
        </w:rPr>
        <w:t xml:space="preserve"> </w:t>
      </w:r>
      <w:r w:rsidR="005B796E" w:rsidRPr="006A10A9">
        <w:rPr>
          <w:b/>
          <w:bCs/>
        </w:rPr>
        <w:t>VŠEOBECNÉ INFORMÁCIE</w:t>
      </w:r>
      <w:bookmarkEnd w:id="0"/>
    </w:p>
    <w:p w14:paraId="60638AD8" w14:textId="77777777" w:rsidR="005B796E" w:rsidRPr="008C0838" w:rsidRDefault="005B796E" w:rsidP="005B796E">
      <w:pPr>
        <w:pStyle w:val="Zkladntext"/>
        <w:rPr>
          <w:szCs w:val="18"/>
        </w:rPr>
      </w:pPr>
    </w:p>
    <w:p w14:paraId="65D2768E" w14:textId="77777777" w:rsidR="005B796E" w:rsidRDefault="005B796E" w:rsidP="005B796E">
      <w:pPr>
        <w:pStyle w:val="Nadpis2"/>
        <w:numPr>
          <w:ilvl w:val="0"/>
          <w:numId w:val="2"/>
        </w:numPr>
        <w:rPr>
          <w:szCs w:val="18"/>
        </w:rPr>
      </w:pPr>
      <w:r>
        <w:rPr>
          <w:szCs w:val="18"/>
        </w:rPr>
        <w:t>Obchodné meno a sídlo spoločnosti:</w:t>
      </w:r>
    </w:p>
    <w:p w14:paraId="561B099D" w14:textId="77777777" w:rsidR="005B796E" w:rsidRPr="001D0C7D" w:rsidRDefault="005B796E" w:rsidP="005B796E"/>
    <w:p w14:paraId="664CB8AE" w14:textId="77777777" w:rsidR="005B796E" w:rsidRDefault="005B796E" w:rsidP="005B796E">
      <w:pPr>
        <w:pStyle w:val="Zkladntext"/>
      </w:pPr>
      <w:r>
        <w:t>TetraStav, s. r. o.</w:t>
      </w:r>
    </w:p>
    <w:p w14:paraId="2855D396" w14:textId="77777777" w:rsidR="005B796E" w:rsidRDefault="005B796E" w:rsidP="005B796E">
      <w:pPr>
        <w:pStyle w:val="Zkladntext"/>
      </w:pPr>
      <w:r>
        <w:t>Štiavnička 245</w:t>
      </w:r>
    </w:p>
    <w:p w14:paraId="7FA2FC4D" w14:textId="77777777" w:rsidR="005B796E" w:rsidRDefault="005B796E" w:rsidP="005B796E">
      <w:pPr>
        <w:pStyle w:val="Zkladntext"/>
      </w:pPr>
      <w:r>
        <w:t>034 01 Ružomberok</w:t>
      </w:r>
    </w:p>
    <w:p w14:paraId="2AB61BDF" w14:textId="77777777" w:rsidR="005B796E" w:rsidRDefault="005B796E" w:rsidP="005B796E">
      <w:pPr>
        <w:pStyle w:val="Nadpis2"/>
        <w:ind w:left="360"/>
        <w:rPr>
          <w:szCs w:val="18"/>
        </w:rPr>
      </w:pPr>
    </w:p>
    <w:p w14:paraId="27580444" w14:textId="77777777" w:rsidR="005B796E" w:rsidRPr="00D06026" w:rsidRDefault="005B796E" w:rsidP="005B796E">
      <w:pPr>
        <w:pStyle w:val="Zkladntext"/>
        <w:rPr>
          <w:szCs w:val="18"/>
        </w:rPr>
      </w:pPr>
      <w:r>
        <w:rPr>
          <w:szCs w:val="18"/>
        </w:rPr>
        <w:t>Spo</w:t>
      </w:r>
      <w:r w:rsidRPr="00D06026">
        <w:rPr>
          <w:szCs w:val="18"/>
        </w:rPr>
        <w:t xml:space="preserve">ločnosť </w:t>
      </w:r>
      <w:r>
        <w:rPr>
          <w:szCs w:val="18"/>
        </w:rPr>
        <w:t>TetraStav,</w:t>
      </w:r>
      <w:r w:rsidRPr="00D06026">
        <w:rPr>
          <w:szCs w:val="18"/>
        </w:rPr>
        <w:t xml:space="preserve"> s</w:t>
      </w:r>
      <w:r>
        <w:rPr>
          <w:szCs w:val="18"/>
        </w:rPr>
        <w:t>.</w:t>
      </w:r>
      <w:r w:rsidRPr="00D06026">
        <w:rPr>
          <w:szCs w:val="18"/>
        </w:rPr>
        <w:t xml:space="preserve"> r. o. (ďalej len Spoločnosť), bola založená </w:t>
      </w:r>
      <w:r>
        <w:rPr>
          <w:szCs w:val="18"/>
        </w:rPr>
        <w:t>08</w:t>
      </w:r>
      <w:r w:rsidRPr="00D06026">
        <w:rPr>
          <w:szCs w:val="18"/>
        </w:rPr>
        <w:t>. m</w:t>
      </w:r>
      <w:r>
        <w:rPr>
          <w:szCs w:val="18"/>
        </w:rPr>
        <w:t>arca</w:t>
      </w:r>
      <w:r w:rsidRPr="00D06026">
        <w:rPr>
          <w:szCs w:val="18"/>
        </w:rPr>
        <w:t xml:space="preserve"> </w:t>
      </w:r>
      <w:r>
        <w:rPr>
          <w:szCs w:val="18"/>
        </w:rPr>
        <w:t>2004</w:t>
      </w:r>
      <w:r w:rsidRPr="00D06026">
        <w:rPr>
          <w:szCs w:val="18"/>
        </w:rPr>
        <w:t xml:space="preserve"> a do obchodného registra bola zapísaná </w:t>
      </w:r>
      <w:r>
        <w:rPr>
          <w:szCs w:val="18"/>
        </w:rPr>
        <w:t>08</w:t>
      </w:r>
      <w:r w:rsidRPr="00D06026">
        <w:rPr>
          <w:szCs w:val="18"/>
        </w:rPr>
        <w:t xml:space="preserve">. </w:t>
      </w:r>
      <w:r>
        <w:rPr>
          <w:szCs w:val="18"/>
        </w:rPr>
        <w:t>marca</w:t>
      </w:r>
      <w:r w:rsidRPr="00D06026">
        <w:rPr>
          <w:szCs w:val="18"/>
        </w:rPr>
        <w:t xml:space="preserve"> </w:t>
      </w:r>
      <w:r>
        <w:rPr>
          <w:szCs w:val="18"/>
        </w:rPr>
        <w:t>2004</w:t>
      </w:r>
      <w:r w:rsidRPr="00D06026">
        <w:rPr>
          <w:szCs w:val="18"/>
        </w:rPr>
        <w:t xml:space="preserve"> (Obchodný register Okresného súdu </w:t>
      </w:r>
      <w:r>
        <w:rPr>
          <w:szCs w:val="18"/>
        </w:rPr>
        <w:t>Žilina v Žiline</w:t>
      </w:r>
      <w:r w:rsidRPr="00D06026">
        <w:rPr>
          <w:szCs w:val="18"/>
        </w:rPr>
        <w:t xml:space="preserve">, oddiel Sro, vložka </w:t>
      </w:r>
      <w:r>
        <w:rPr>
          <w:szCs w:val="18"/>
        </w:rPr>
        <w:t>č</w:t>
      </w:r>
      <w:r w:rsidRPr="00D06026">
        <w:rPr>
          <w:szCs w:val="18"/>
        </w:rPr>
        <w:t>.</w:t>
      </w:r>
      <w:r>
        <w:rPr>
          <w:szCs w:val="18"/>
        </w:rPr>
        <w:t xml:space="preserve"> 14762/L)</w:t>
      </w:r>
      <w:r w:rsidRPr="00D06026">
        <w:rPr>
          <w:szCs w:val="18"/>
        </w:rPr>
        <w:t xml:space="preserve"> </w:t>
      </w:r>
    </w:p>
    <w:p w14:paraId="76A87EC4" w14:textId="77777777" w:rsidR="005B796E" w:rsidRPr="00FC603B" w:rsidRDefault="005B796E" w:rsidP="005B796E">
      <w:pPr>
        <w:rPr>
          <w:sz w:val="18"/>
          <w:szCs w:val="18"/>
        </w:rPr>
      </w:pPr>
    </w:p>
    <w:p w14:paraId="39140BC8" w14:textId="77777777" w:rsidR="005B796E" w:rsidRPr="00891481" w:rsidRDefault="005B796E" w:rsidP="005B796E">
      <w:pPr>
        <w:pStyle w:val="Nadpis2"/>
        <w:ind w:firstLine="426"/>
        <w:rPr>
          <w:szCs w:val="18"/>
        </w:rPr>
      </w:pPr>
      <w:bookmarkStart w:id="3" w:name="_Toc530739896"/>
      <w:r w:rsidRPr="00FD3474">
        <w:rPr>
          <w:szCs w:val="18"/>
        </w:rPr>
        <w:t>Hlavnými či</w:t>
      </w:r>
      <w:r w:rsidRPr="00891481">
        <w:rPr>
          <w:szCs w:val="18"/>
        </w:rPr>
        <w:t>nnosťami Spoločnosti sú:</w:t>
      </w:r>
      <w:bookmarkEnd w:id="3"/>
    </w:p>
    <w:p w14:paraId="5114C4C2" w14:textId="77777777" w:rsidR="005B796E" w:rsidRDefault="005B796E" w:rsidP="005B796E">
      <w:pPr>
        <w:pStyle w:val="Zkladntext"/>
        <w:numPr>
          <w:ilvl w:val="0"/>
          <w:numId w:val="20"/>
        </w:numPr>
        <w:rPr>
          <w:szCs w:val="18"/>
        </w:rPr>
      </w:pPr>
      <w:r>
        <w:rPr>
          <w:szCs w:val="18"/>
        </w:rPr>
        <w:t>Prípravné práce pre stavbu</w:t>
      </w:r>
    </w:p>
    <w:p w14:paraId="24CD1CCC" w14:textId="77777777" w:rsidR="005B796E" w:rsidRDefault="005B796E" w:rsidP="005B796E">
      <w:pPr>
        <w:pStyle w:val="Zkladntext"/>
        <w:numPr>
          <w:ilvl w:val="0"/>
          <w:numId w:val="20"/>
        </w:numPr>
        <w:rPr>
          <w:szCs w:val="18"/>
        </w:rPr>
      </w:pPr>
      <w:r>
        <w:rPr>
          <w:szCs w:val="18"/>
        </w:rPr>
        <w:t>Demolácie a zemné práce,</w:t>
      </w:r>
    </w:p>
    <w:p w14:paraId="6BD67B2C" w14:textId="77777777" w:rsidR="005B796E" w:rsidRDefault="005B796E" w:rsidP="005B796E">
      <w:pPr>
        <w:pStyle w:val="Zkladntext"/>
        <w:numPr>
          <w:ilvl w:val="0"/>
          <w:numId w:val="20"/>
        </w:numPr>
        <w:rPr>
          <w:szCs w:val="18"/>
        </w:rPr>
      </w:pPr>
      <w:r>
        <w:rPr>
          <w:szCs w:val="18"/>
        </w:rPr>
        <w:t>Maliarstvo, natieračstvo,</w:t>
      </w:r>
    </w:p>
    <w:p w14:paraId="1E40489D" w14:textId="77777777" w:rsidR="005B796E" w:rsidRDefault="005B796E" w:rsidP="005B796E">
      <w:pPr>
        <w:pStyle w:val="Zkladntext"/>
        <w:numPr>
          <w:ilvl w:val="0"/>
          <w:numId w:val="20"/>
        </w:numPr>
        <w:rPr>
          <w:szCs w:val="18"/>
        </w:rPr>
      </w:pPr>
      <w:r>
        <w:rPr>
          <w:szCs w:val="18"/>
        </w:rPr>
        <w:t>Lešenárstvo,</w:t>
      </w:r>
    </w:p>
    <w:p w14:paraId="232E6BCE" w14:textId="77777777" w:rsidR="005B796E" w:rsidRDefault="005B796E" w:rsidP="005B796E">
      <w:pPr>
        <w:pStyle w:val="Zkladntext"/>
        <w:numPr>
          <w:ilvl w:val="0"/>
          <w:numId w:val="20"/>
        </w:numPr>
        <w:rPr>
          <w:szCs w:val="18"/>
        </w:rPr>
      </w:pPr>
      <w:r>
        <w:rPr>
          <w:szCs w:val="18"/>
        </w:rPr>
        <w:t>Uskutočňovanie jednoduchých stavieb, drobných stavieb a ich zmien,</w:t>
      </w:r>
    </w:p>
    <w:p w14:paraId="46EA7D3A" w14:textId="77777777" w:rsidR="005B796E" w:rsidRDefault="005B796E" w:rsidP="005B796E">
      <w:pPr>
        <w:pStyle w:val="Zkladntext"/>
        <w:numPr>
          <w:ilvl w:val="0"/>
          <w:numId w:val="20"/>
        </w:numPr>
        <w:rPr>
          <w:szCs w:val="18"/>
        </w:rPr>
      </w:pPr>
      <w:r>
        <w:rPr>
          <w:szCs w:val="18"/>
        </w:rPr>
        <w:t>Montáž sádrokartoónu,</w:t>
      </w:r>
    </w:p>
    <w:p w14:paraId="2CD2E72C" w14:textId="77777777" w:rsidR="005B796E" w:rsidRDefault="005B796E" w:rsidP="005B796E">
      <w:pPr>
        <w:pStyle w:val="Zkladntext"/>
        <w:numPr>
          <w:ilvl w:val="0"/>
          <w:numId w:val="20"/>
        </w:numPr>
        <w:rPr>
          <w:szCs w:val="18"/>
        </w:rPr>
      </w:pPr>
      <w:r>
        <w:rPr>
          <w:szCs w:val="18"/>
        </w:rPr>
        <w:t>Vodoinštalatérstvo,</w:t>
      </w:r>
    </w:p>
    <w:p w14:paraId="31FB594E" w14:textId="77777777" w:rsidR="005B796E" w:rsidRDefault="005B796E" w:rsidP="005B796E">
      <w:pPr>
        <w:pStyle w:val="Zkladntext"/>
        <w:numPr>
          <w:ilvl w:val="0"/>
          <w:numId w:val="20"/>
        </w:numPr>
        <w:rPr>
          <w:szCs w:val="18"/>
        </w:rPr>
      </w:pPr>
      <w:r>
        <w:rPr>
          <w:szCs w:val="18"/>
        </w:rPr>
        <w:t>Omietkárske práce,</w:t>
      </w:r>
    </w:p>
    <w:p w14:paraId="129DC268" w14:textId="77777777" w:rsidR="005B796E" w:rsidRDefault="005B796E" w:rsidP="005B796E">
      <w:pPr>
        <w:pStyle w:val="Zkladntext"/>
        <w:numPr>
          <w:ilvl w:val="0"/>
          <w:numId w:val="20"/>
        </w:numPr>
        <w:rPr>
          <w:szCs w:val="18"/>
        </w:rPr>
      </w:pPr>
      <w:r>
        <w:rPr>
          <w:szCs w:val="18"/>
        </w:rPr>
        <w:t>Obkladanie stien a kladenie dlážkových krytín,</w:t>
      </w:r>
    </w:p>
    <w:p w14:paraId="4937C4AE" w14:textId="77777777" w:rsidR="005B796E" w:rsidRPr="00B50225" w:rsidRDefault="005B796E" w:rsidP="005B796E">
      <w:pPr>
        <w:pStyle w:val="Zkladntext"/>
        <w:numPr>
          <w:ilvl w:val="0"/>
          <w:numId w:val="20"/>
        </w:numPr>
        <w:rPr>
          <w:szCs w:val="18"/>
        </w:rPr>
      </w:pPr>
      <w:r>
        <w:rPr>
          <w:szCs w:val="18"/>
        </w:rPr>
        <w:t xml:space="preserve">Kovoobrábanie. </w:t>
      </w:r>
    </w:p>
    <w:p w14:paraId="7B812A30" w14:textId="77777777" w:rsidR="005B796E" w:rsidRDefault="005B796E" w:rsidP="005B796E">
      <w:pPr>
        <w:pStyle w:val="Zkladntext"/>
        <w:rPr>
          <w:szCs w:val="18"/>
        </w:rPr>
      </w:pPr>
    </w:p>
    <w:p w14:paraId="253C719E" w14:textId="77777777" w:rsidR="005B796E" w:rsidRDefault="005B796E" w:rsidP="005B796E">
      <w:pPr>
        <w:pStyle w:val="Zkladntext"/>
        <w:rPr>
          <w:szCs w:val="18"/>
        </w:rPr>
      </w:pPr>
    </w:p>
    <w:p w14:paraId="1ADF8FBF" w14:textId="77777777" w:rsidR="005B796E" w:rsidRPr="00B50225" w:rsidRDefault="005B796E" w:rsidP="005B796E">
      <w:pPr>
        <w:pStyle w:val="Nadpis2"/>
        <w:numPr>
          <w:ilvl w:val="0"/>
          <w:numId w:val="2"/>
        </w:numPr>
        <w:rPr>
          <w:szCs w:val="18"/>
        </w:rPr>
      </w:pPr>
      <w:r w:rsidRPr="00B50225">
        <w:rPr>
          <w:szCs w:val="18"/>
        </w:rPr>
        <w:t>Dátum schválenia účtovnej závierky za predchádzajúce účtovné obdobie</w:t>
      </w:r>
    </w:p>
    <w:p w14:paraId="0D9A4198" w14:textId="6931D7A1" w:rsidR="005B796E" w:rsidRDefault="005B796E" w:rsidP="005B796E">
      <w:pPr>
        <w:pStyle w:val="Zkladntext"/>
        <w:ind w:hanging="426"/>
        <w:rPr>
          <w:szCs w:val="18"/>
        </w:rPr>
      </w:pPr>
      <w:r w:rsidRPr="00B50225">
        <w:rPr>
          <w:szCs w:val="18"/>
        </w:rPr>
        <w:tab/>
        <w:t>Účtovná závierka Spoločnosti k 31. decembru 201</w:t>
      </w:r>
      <w:r w:rsidR="004B477D">
        <w:rPr>
          <w:szCs w:val="18"/>
        </w:rPr>
        <w:t>9</w:t>
      </w:r>
      <w:r w:rsidRPr="00B50225">
        <w:rPr>
          <w:szCs w:val="18"/>
        </w:rPr>
        <w:t xml:space="preserve">, za predchádzajúce účtovné obdobie, bola schválená valným zhromaždením Spoločnosti </w:t>
      </w:r>
      <w:r w:rsidR="004B477D">
        <w:rPr>
          <w:szCs w:val="18"/>
        </w:rPr>
        <w:t>23</w:t>
      </w:r>
      <w:r w:rsidRPr="00B50225">
        <w:rPr>
          <w:szCs w:val="18"/>
        </w:rPr>
        <w:t xml:space="preserve">. </w:t>
      </w:r>
      <w:r w:rsidR="004B477D">
        <w:rPr>
          <w:szCs w:val="18"/>
        </w:rPr>
        <w:t>decembra 2020</w:t>
      </w:r>
      <w:r>
        <w:rPr>
          <w:szCs w:val="18"/>
        </w:rPr>
        <w:t xml:space="preserve">. </w:t>
      </w:r>
    </w:p>
    <w:p w14:paraId="71D32853" w14:textId="77777777" w:rsidR="005B796E" w:rsidRDefault="005B796E" w:rsidP="005B796E">
      <w:pPr>
        <w:pStyle w:val="Zkladntext"/>
        <w:ind w:hanging="426"/>
        <w:rPr>
          <w:szCs w:val="18"/>
        </w:rPr>
      </w:pPr>
    </w:p>
    <w:p w14:paraId="4CBEFCA0" w14:textId="77777777" w:rsidR="005B796E" w:rsidRPr="00891481" w:rsidRDefault="005B796E" w:rsidP="005B796E">
      <w:pPr>
        <w:pStyle w:val="Nadpis2"/>
        <w:numPr>
          <w:ilvl w:val="0"/>
          <w:numId w:val="2"/>
        </w:numPr>
        <w:rPr>
          <w:szCs w:val="18"/>
        </w:rPr>
      </w:pPr>
      <w:r w:rsidRPr="00891481">
        <w:rPr>
          <w:szCs w:val="18"/>
        </w:rPr>
        <w:t>Právny dôvod na zostavenie účtovnej závierky</w:t>
      </w:r>
    </w:p>
    <w:p w14:paraId="55EE655C" w14:textId="6C435F15" w:rsidR="005B796E" w:rsidRDefault="005B796E" w:rsidP="005B796E">
      <w:pPr>
        <w:pStyle w:val="Zkladntext"/>
        <w:ind w:hanging="426"/>
        <w:rPr>
          <w:szCs w:val="18"/>
        </w:rPr>
      </w:pPr>
      <w:r w:rsidRPr="008C0838">
        <w:rPr>
          <w:szCs w:val="18"/>
        </w:rPr>
        <w:tab/>
        <w:t xml:space="preserve">Účtovná závierka Spoločnosti k 31. decembru </w:t>
      </w:r>
      <w:r w:rsidR="004B477D">
        <w:rPr>
          <w:szCs w:val="18"/>
        </w:rPr>
        <w:t>2020</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w:t>
      </w:r>
      <w:r w:rsidR="004B477D">
        <w:rPr>
          <w:szCs w:val="18"/>
        </w:rPr>
        <w:t>čtovné obdobie od 1. januára 2020</w:t>
      </w:r>
      <w:r w:rsidRPr="00B50225">
        <w:rPr>
          <w:szCs w:val="18"/>
        </w:rPr>
        <w:t xml:space="preserve"> do 31.</w:t>
      </w:r>
      <w:r>
        <w:rPr>
          <w:szCs w:val="18"/>
        </w:rPr>
        <w:t> </w:t>
      </w:r>
      <w:r w:rsidR="004B477D">
        <w:rPr>
          <w:szCs w:val="18"/>
        </w:rPr>
        <w:t>decembra 2020</w:t>
      </w:r>
      <w:r w:rsidRPr="00B50225">
        <w:rPr>
          <w:szCs w:val="18"/>
        </w:rPr>
        <w:t>.</w:t>
      </w:r>
    </w:p>
    <w:p w14:paraId="35B34F18" w14:textId="77777777" w:rsidR="005B796E" w:rsidRPr="00B50225" w:rsidRDefault="005B796E" w:rsidP="005B796E">
      <w:pPr>
        <w:pStyle w:val="Zkladntext"/>
        <w:ind w:hanging="426"/>
        <w:rPr>
          <w:szCs w:val="18"/>
        </w:rPr>
      </w:pPr>
      <w:r>
        <w:rPr>
          <w:szCs w:val="18"/>
        </w:rPr>
        <w:tab/>
      </w:r>
    </w:p>
    <w:p w14:paraId="3AEE08F0" w14:textId="77777777" w:rsidR="005B796E" w:rsidRPr="00891481" w:rsidRDefault="005B796E" w:rsidP="005B796E">
      <w:pPr>
        <w:pStyle w:val="Nadpis2"/>
        <w:numPr>
          <w:ilvl w:val="0"/>
          <w:numId w:val="2"/>
        </w:numPr>
        <w:rPr>
          <w:szCs w:val="18"/>
        </w:rPr>
      </w:pPr>
      <w:r>
        <w:rPr>
          <w:szCs w:val="18"/>
        </w:rPr>
        <w:t xml:space="preserve">Informácie o skupine </w:t>
      </w:r>
    </w:p>
    <w:p w14:paraId="58D9A206" w14:textId="77777777" w:rsidR="005B796E" w:rsidRDefault="005B796E" w:rsidP="005B796E">
      <w:pPr>
        <w:pStyle w:val="Zkladntext"/>
        <w:ind w:left="360"/>
        <w:rPr>
          <w:szCs w:val="18"/>
        </w:rPr>
      </w:pPr>
      <w:r>
        <w:rPr>
          <w:szCs w:val="18"/>
        </w:rPr>
        <w:t xml:space="preserve"> Účtovná jednotka nemá povinnosť zostavovať konsolidovanú účtovnú závierku podľa § 22 ods. 10 zákona o účtovníctve.</w:t>
      </w:r>
    </w:p>
    <w:p w14:paraId="30299AEB" w14:textId="77777777" w:rsidR="005B796E" w:rsidRDefault="005B796E" w:rsidP="005B796E">
      <w:pPr>
        <w:pStyle w:val="Zkladntext"/>
        <w:rPr>
          <w:szCs w:val="18"/>
        </w:rPr>
      </w:pPr>
    </w:p>
    <w:p w14:paraId="472901F0" w14:textId="77777777" w:rsidR="005B796E" w:rsidRDefault="005B796E" w:rsidP="005B796E">
      <w:pPr>
        <w:pStyle w:val="Nadpis2"/>
        <w:numPr>
          <w:ilvl w:val="0"/>
          <w:numId w:val="2"/>
        </w:numPr>
        <w:rPr>
          <w:szCs w:val="18"/>
        </w:rPr>
      </w:pPr>
      <w:r>
        <w:rPr>
          <w:szCs w:val="18"/>
        </w:rPr>
        <w:t>Priemerný prepočítaný p</w:t>
      </w:r>
      <w:r w:rsidRPr="00B50225">
        <w:rPr>
          <w:szCs w:val="18"/>
        </w:rPr>
        <w:t xml:space="preserve">očet zamestnancov </w:t>
      </w:r>
    </w:p>
    <w:p w14:paraId="0B3C227E" w14:textId="37979341" w:rsidR="005B796E" w:rsidRPr="00A31BBB" w:rsidRDefault="005B796E" w:rsidP="005B796E">
      <w:pPr>
        <w:pStyle w:val="Zkladntext"/>
        <w:rPr>
          <w:szCs w:val="18"/>
        </w:rPr>
      </w:pPr>
      <w:r w:rsidRPr="00A31BBB">
        <w:rPr>
          <w:szCs w:val="18"/>
        </w:rPr>
        <w:t>Priemerný prepočítaný počet zamestnancov S</w:t>
      </w:r>
      <w:r w:rsidR="004B477D">
        <w:rPr>
          <w:szCs w:val="18"/>
        </w:rPr>
        <w:t>poločnosti v účtovnom období 2020</w:t>
      </w:r>
      <w:r w:rsidRPr="00A31BBB">
        <w:rPr>
          <w:szCs w:val="18"/>
        </w:rPr>
        <w:t xml:space="preserve"> bol </w:t>
      </w:r>
      <w:r w:rsidR="004B477D">
        <w:rPr>
          <w:szCs w:val="18"/>
        </w:rPr>
        <w:t>10</w:t>
      </w:r>
      <w:r w:rsidRPr="00A31BBB">
        <w:rPr>
          <w:szCs w:val="18"/>
        </w:rPr>
        <w:t xml:space="preserve"> (v účtovnom období 201</w:t>
      </w:r>
      <w:r w:rsidR="004B477D">
        <w:rPr>
          <w:szCs w:val="18"/>
        </w:rPr>
        <w:t>9</w:t>
      </w:r>
      <w:r w:rsidRPr="00A31BBB">
        <w:rPr>
          <w:szCs w:val="18"/>
        </w:rPr>
        <w:t xml:space="preserve"> bol </w:t>
      </w:r>
      <w:r w:rsidR="004B477D">
        <w:rPr>
          <w:szCs w:val="18"/>
        </w:rPr>
        <w:t>11</w:t>
      </w:r>
      <w:r>
        <w:rPr>
          <w:szCs w:val="18"/>
        </w:rPr>
        <w:t>)</w:t>
      </w:r>
      <w:r w:rsidRPr="00A31BBB">
        <w:rPr>
          <w:szCs w:val="18"/>
        </w:rPr>
        <w:t>.</w:t>
      </w:r>
    </w:p>
    <w:p w14:paraId="1D03E822" w14:textId="77777777" w:rsidR="005B796E" w:rsidRPr="00A31BBB" w:rsidRDefault="005B796E" w:rsidP="005B796E">
      <w:pPr>
        <w:pStyle w:val="Zkladntext"/>
        <w:rPr>
          <w:szCs w:val="18"/>
        </w:rPr>
      </w:pPr>
    </w:p>
    <w:p w14:paraId="39ED2835" w14:textId="77777777" w:rsidR="005B796E" w:rsidRDefault="005B796E" w:rsidP="005B796E">
      <w:pPr>
        <w:pStyle w:val="Nadpis2"/>
        <w:numPr>
          <w:ilvl w:val="0"/>
          <w:numId w:val="2"/>
        </w:numPr>
        <w:rPr>
          <w:szCs w:val="18"/>
        </w:rPr>
      </w:pPr>
      <w:r w:rsidRPr="00B50225">
        <w:rPr>
          <w:szCs w:val="18"/>
        </w:rPr>
        <w:t>Zverejnenie účtovnej závierky za predchádzajúce účtovné obdobie</w:t>
      </w:r>
    </w:p>
    <w:p w14:paraId="5A2C5A82" w14:textId="4BFDA70F" w:rsidR="005B796E" w:rsidRPr="00B50225" w:rsidRDefault="00CD32CC" w:rsidP="005B796E">
      <w:pPr>
        <w:pStyle w:val="Zkladntext"/>
        <w:rPr>
          <w:szCs w:val="18"/>
        </w:rPr>
      </w:pPr>
      <w:r w:rsidRPr="004339EB">
        <w:rPr>
          <w:szCs w:val="18"/>
        </w:rPr>
        <w:t>Výročná správa, ktorej súčasťou bola ú</w:t>
      </w:r>
      <w:r w:rsidR="005B796E" w:rsidRPr="004339EB">
        <w:rPr>
          <w:szCs w:val="18"/>
        </w:rPr>
        <w:t>čtovná závierka Spoločnosti k 31. decembru 201</w:t>
      </w:r>
      <w:r w:rsidR="004B477D" w:rsidRPr="004339EB">
        <w:rPr>
          <w:szCs w:val="18"/>
        </w:rPr>
        <w:t>9</w:t>
      </w:r>
      <w:r w:rsidR="005B796E" w:rsidRPr="004339EB">
        <w:rPr>
          <w:szCs w:val="18"/>
        </w:rPr>
        <w:t xml:space="preserve"> spolu so správou audítora o overení účtovnej závierky k 31. decembru 201</w:t>
      </w:r>
      <w:r w:rsidR="004B477D" w:rsidRPr="004339EB">
        <w:rPr>
          <w:szCs w:val="18"/>
        </w:rPr>
        <w:t>9</w:t>
      </w:r>
      <w:r w:rsidRPr="004339EB">
        <w:rPr>
          <w:szCs w:val="18"/>
        </w:rPr>
        <w:t xml:space="preserve"> a výročnej správy</w:t>
      </w:r>
      <w:r w:rsidR="005B796E" w:rsidRPr="004339EB">
        <w:rPr>
          <w:szCs w:val="18"/>
        </w:rPr>
        <w:t xml:space="preserve"> </w:t>
      </w:r>
      <w:r w:rsidR="00AE75E8" w:rsidRPr="004339EB">
        <w:rPr>
          <w:szCs w:val="18"/>
        </w:rPr>
        <w:t xml:space="preserve">bola uložená do registra účtovných závierok </w:t>
      </w:r>
      <w:r w:rsidR="004B477D" w:rsidRPr="004339EB">
        <w:rPr>
          <w:szCs w:val="18"/>
        </w:rPr>
        <w:t>27</w:t>
      </w:r>
      <w:r w:rsidR="00AE75E8" w:rsidRPr="004339EB">
        <w:rPr>
          <w:szCs w:val="18"/>
        </w:rPr>
        <w:t xml:space="preserve">. </w:t>
      </w:r>
      <w:r w:rsidR="004B477D" w:rsidRPr="004339EB">
        <w:rPr>
          <w:szCs w:val="18"/>
        </w:rPr>
        <w:t>decembra 2020</w:t>
      </w:r>
      <w:r w:rsidRPr="004339EB">
        <w:rPr>
          <w:szCs w:val="18"/>
        </w:rPr>
        <w:t>.</w:t>
      </w:r>
      <w:r w:rsidR="005B796E">
        <w:rPr>
          <w:szCs w:val="18"/>
        </w:rPr>
        <w:t xml:space="preserve"> </w:t>
      </w:r>
    </w:p>
    <w:p w14:paraId="72992496" w14:textId="77777777" w:rsidR="005B796E" w:rsidRDefault="005B796E" w:rsidP="005B796E">
      <w:pPr>
        <w:pStyle w:val="Zkladntext"/>
        <w:rPr>
          <w:szCs w:val="18"/>
        </w:rPr>
      </w:pPr>
      <w:bookmarkStart w:id="4" w:name="OLE_LINK13"/>
      <w:bookmarkStart w:id="5" w:name="OLE_LINK14"/>
    </w:p>
    <w:bookmarkEnd w:id="4"/>
    <w:bookmarkEnd w:id="5"/>
    <w:p w14:paraId="774941D4" w14:textId="77777777" w:rsidR="005B796E" w:rsidRPr="00B50225" w:rsidRDefault="005B796E" w:rsidP="005B796E">
      <w:pPr>
        <w:pStyle w:val="Zkladntext"/>
        <w:jc w:val="left"/>
        <w:rPr>
          <w:szCs w:val="18"/>
        </w:rPr>
      </w:pPr>
    </w:p>
    <w:p w14:paraId="506F5EC5" w14:textId="77777777" w:rsidR="005B796E" w:rsidRDefault="005B796E" w:rsidP="005B796E">
      <w:pPr>
        <w:pStyle w:val="Nadpis1"/>
        <w:tabs>
          <w:tab w:val="num" w:pos="360"/>
        </w:tabs>
        <w:ind w:left="360"/>
        <w:rPr>
          <w:szCs w:val="18"/>
        </w:rPr>
      </w:pPr>
      <w:bookmarkStart w:id="6" w:name="_Toc530739897"/>
      <w:r w:rsidRPr="00B50225">
        <w:rPr>
          <w:szCs w:val="18"/>
        </w:rPr>
        <w:t>Informácie o orgánoch účtovnej jednotky</w:t>
      </w:r>
      <w:bookmarkEnd w:id="6"/>
    </w:p>
    <w:p w14:paraId="5B93960A" w14:textId="77777777" w:rsidR="005B796E" w:rsidRDefault="005B796E" w:rsidP="005B796E"/>
    <w:p w14:paraId="47EFDBBE" w14:textId="77777777" w:rsidR="005B796E" w:rsidRPr="00891481" w:rsidRDefault="005B796E" w:rsidP="005B796E">
      <w:pPr>
        <w:pStyle w:val="Zkladntext"/>
        <w:rPr>
          <w:szCs w:val="18"/>
        </w:rPr>
      </w:pPr>
      <w:r w:rsidRPr="00FD3474">
        <w:rPr>
          <w:szCs w:val="18"/>
        </w:rPr>
        <w:t>Konatelia</w:t>
      </w:r>
      <w:r w:rsidRPr="00FD3474">
        <w:rPr>
          <w:szCs w:val="18"/>
        </w:rPr>
        <w:tab/>
      </w:r>
      <w:r w:rsidRPr="00FD3474">
        <w:rPr>
          <w:szCs w:val="18"/>
        </w:rPr>
        <w:tab/>
        <w:t xml:space="preserve">Ing. </w:t>
      </w:r>
      <w:r>
        <w:rPr>
          <w:szCs w:val="18"/>
        </w:rPr>
        <w:t>Miroslav Jadroň</w:t>
      </w:r>
    </w:p>
    <w:p w14:paraId="57CDE742" w14:textId="77777777" w:rsidR="005B796E" w:rsidRPr="00B50225" w:rsidRDefault="005B796E" w:rsidP="005B796E">
      <w:pPr>
        <w:pStyle w:val="Zkladntext"/>
        <w:rPr>
          <w:szCs w:val="18"/>
        </w:rPr>
      </w:pPr>
      <w:r w:rsidRPr="008C0838">
        <w:rPr>
          <w:szCs w:val="18"/>
        </w:rPr>
        <w:tab/>
      </w:r>
      <w:r w:rsidRPr="008C0838">
        <w:rPr>
          <w:szCs w:val="18"/>
        </w:rPr>
        <w:tab/>
      </w:r>
      <w:r w:rsidRPr="008C0838">
        <w:rPr>
          <w:szCs w:val="18"/>
        </w:rPr>
        <w:tab/>
      </w:r>
    </w:p>
    <w:p w14:paraId="112DA3A6" w14:textId="77777777" w:rsidR="005B796E" w:rsidRDefault="005B796E" w:rsidP="005B796E">
      <w:pPr>
        <w:ind w:left="360"/>
        <w:rPr>
          <w:b/>
          <w:i/>
          <w:color w:val="FF0000"/>
          <w:sz w:val="18"/>
          <w:szCs w:val="18"/>
        </w:rPr>
      </w:pPr>
      <w:bookmarkStart w:id="7" w:name="_Toc530739898"/>
    </w:p>
    <w:p w14:paraId="28B7403B" w14:textId="51A7E848" w:rsidR="00F346BB" w:rsidRDefault="00F346BB" w:rsidP="005B796E">
      <w:pPr>
        <w:pStyle w:val="Zkladntext"/>
        <w:rPr>
          <w:szCs w:val="18"/>
        </w:rPr>
      </w:pPr>
      <w:r>
        <w:rPr>
          <w:szCs w:val="18"/>
        </w:rPr>
        <w:t xml:space="preserve">Členovi štatutárneho orgánu menom Ing. Miroslav Jadroň </w:t>
      </w:r>
      <w:r w:rsidR="004C41E5">
        <w:rPr>
          <w:szCs w:val="18"/>
        </w:rPr>
        <w:t>bola v roku 201</w:t>
      </w:r>
      <w:r w:rsidR="004B477D">
        <w:rPr>
          <w:szCs w:val="18"/>
        </w:rPr>
        <w:t>8</w:t>
      </w:r>
      <w:r>
        <w:rPr>
          <w:szCs w:val="18"/>
        </w:rPr>
        <w:t xml:space="preserve"> poskytnutá</w:t>
      </w:r>
      <w:r w:rsidR="004C41E5">
        <w:rPr>
          <w:szCs w:val="18"/>
        </w:rPr>
        <w:t xml:space="preserve"> </w:t>
      </w:r>
      <w:r>
        <w:rPr>
          <w:szCs w:val="18"/>
        </w:rPr>
        <w:t>bezúročená</w:t>
      </w:r>
      <w:r w:rsidR="00832530">
        <w:rPr>
          <w:szCs w:val="18"/>
        </w:rPr>
        <w:t xml:space="preserve"> pôžička</w:t>
      </w:r>
      <w:r w:rsidR="007608C0">
        <w:rPr>
          <w:szCs w:val="18"/>
        </w:rPr>
        <w:t xml:space="preserve"> vo výške 108 236,44 E</w:t>
      </w:r>
      <w:r w:rsidR="004B477D">
        <w:rPr>
          <w:szCs w:val="18"/>
        </w:rPr>
        <w:t>UR, ktorej zostatok k 31.12.2020</w:t>
      </w:r>
      <w:r w:rsidR="007608C0">
        <w:rPr>
          <w:szCs w:val="18"/>
        </w:rPr>
        <w:t xml:space="preserve"> je 108 236,44 EUR</w:t>
      </w:r>
      <w:r w:rsidR="004C41E5">
        <w:rPr>
          <w:szCs w:val="18"/>
        </w:rPr>
        <w:t>.</w:t>
      </w:r>
      <w:r>
        <w:rPr>
          <w:szCs w:val="18"/>
        </w:rPr>
        <w:t xml:space="preserve"> </w:t>
      </w:r>
    </w:p>
    <w:p w14:paraId="5844DB84" w14:textId="7EB160ED" w:rsidR="005B796E" w:rsidRDefault="005B796E" w:rsidP="005B796E">
      <w:pPr>
        <w:spacing w:after="200" w:line="276" w:lineRule="auto"/>
        <w:rPr>
          <w:sz w:val="18"/>
          <w:szCs w:val="18"/>
        </w:rPr>
      </w:pPr>
      <w:r>
        <w:rPr>
          <w:szCs w:val="18"/>
        </w:rPr>
        <w:br w:type="page"/>
      </w:r>
    </w:p>
    <w:p w14:paraId="64A631B0" w14:textId="77777777" w:rsidR="005B796E" w:rsidRDefault="005B796E" w:rsidP="005B796E">
      <w:pPr>
        <w:pStyle w:val="Nadpis1"/>
        <w:tabs>
          <w:tab w:val="num" w:pos="360"/>
        </w:tabs>
        <w:ind w:left="360"/>
        <w:rPr>
          <w:szCs w:val="18"/>
        </w:rPr>
      </w:pPr>
      <w:r w:rsidRPr="00B50225">
        <w:rPr>
          <w:szCs w:val="18"/>
        </w:rPr>
        <w:lastRenderedPageBreak/>
        <w:t>informácie o</w:t>
      </w:r>
      <w:r>
        <w:rPr>
          <w:szCs w:val="18"/>
        </w:rPr>
        <w:t> </w:t>
      </w:r>
      <w:r w:rsidRPr="00B50225">
        <w:rPr>
          <w:szCs w:val="18"/>
        </w:rPr>
        <w:t>spoločníkoch</w:t>
      </w:r>
      <w:r>
        <w:rPr>
          <w:szCs w:val="18"/>
        </w:rPr>
        <w:t xml:space="preserve"> </w:t>
      </w:r>
      <w:r w:rsidRPr="00B50225">
        <w:rPr>
          <w:szCs w:val="18"/>
        </w:rPr>
        <w:t>účtovnej jednotky</w:t>
      </w:r>
      <w:bookmarkEnd w:id="7"/>
    </w:p>
    <w:p w14:paraId="56CD2BDD" w14:textId="77777777" w:rsidR="005B796E" w:rsidRDefault="005B796E" w:rsidP="005B796E">
      <w:pPr>
        <w:ind w:left="360"/>
        <w:rPr>
          <w:b/>
          <w:i/>
          <w:color w:val="FF0000"/>
        </w:rPr>
      </w:pPr>
    </w:p>
    <w:p w14:paraId="1818B1F4" w14:textId="20FA4242" w:rsidR="005B796E" w:rsidRDefault="005B796E" w:rsidP="0053396B">
      <w:pPr>
        <w:pStyle w:val="Zkladntext"/>
        <w:pBdr>
          <w:left w:val="single" w:sz="4" w:space="0" w:color="auto"/>
        </w:pBdr>
        <w:rPr>
          <w:szCs w:val="18"/>
        </w:rPr>
      </w:pPr>
      <w:r w:rsidRPr="00B50225">
        <w:rPr>
          <w:szCs w:val="18"/>
        </w:rPr>
        <w:t xml:space="preserve">Do </w:t>
      </w:r>
      <w:r>
        <w:rPr>
          <w:szCs w:val="18"/>
        </w:rPr>
        <w:t>3</w:t>
      </w:r>
      <w:r w:rsidRPr="00B50225">
        <w:rPr>
          <w:szCs w:val="18"/>
        </w:rPr>
        <w:t xml:space="preserve">1. </w:t>
      </w:r>
      <w:r>
        <w:rPr>
          <w:szCs w:val="18"/>
        </w:rPr>
        <w:t>decembra</w:t>
      </w:r>
      <w:r w:rsidR="00783CF6">
        <w:rPr>
          <w:szCs w:val="18"/>
        </w:rPr>
        <w:t xml:space="preserve"> 2020</w:t>
      </w:r>
      <w:r w:rsidRPr="00B50225">
        <w:rPr>
          <w:szCs w:val="18"/>
        </w:rPr>
        <w:t xml:space="preserve"> bola štruktúra spoločníkov</w:t>
      </w:r>
      <w:r>
        <w:rPr>
          <w:szCs w:val="18"/>
        </w:rPr>
        <w:t xml:space="preserve"> </w:t>
      </w:r>
      <w:r w:rsidRPr="00B50225">
        <w:rPr>
          <w:szCs w:val="18"/>
        </w:rPr>
        <w:t>Spoločnosti takáto</w:t>
      </w:r>
      <w:r>
        <w:rPr>
          <w:szCs w:val="18"/>
        </w:rPr>
        <w:t>:</w:t>
      </w:r>
    </w:p>
    <w:p w14:paraId="066F8A01" w14:textId="77777777" w:rsidR="005B796E" w:rsidRDefault="005B796E" w:rsidP="005B796E">
      <w:pPr>
        <w:pStyle w:val="Zkladntext"/>
        <w:rPr>
          <w:szCs w:val="18"/>
        </w:rPr>
      </w:pPr>
    </w:p>
    <w:bookmarkStart w:id="8" w:name="_MON_1508080632"/>
    <w:bookmarkEnd w:id="8"/>
    <w:p w14:paraId="5F86CCBF" w14:textId="56E080A6" w:rsidR="008A31E0" w:rsidRDefault="005B796E" w:rsidP="0053396B">
      <w:pPr>
        <w:pStyle w:val="Zkladntext"/>
        <w:rPr>
          <w:szCs w:val="18"/>
        </w:rPr>
      </w:pPr>
      <w:r>
        <w:rPr>
          <w:szCs w:val="18"/>
        </w:rPr>
        <w:object w:dxaOrig="8382" w:dyaOrig="2026" w14:anchorId="43C14BF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102pt" o:ole="">
            <v:imagedata r:id="rId8" o:title=""/>
          </v:shape>
          <o:OLEObject Type="Embed" ProgID="Excel.Sheet.12" ShapeID="_x0000_i1025" DrawAspect="Content" ObjectID="_1699875418" r:id="rId9"/>
        </w:object>
      </w:r>
    </w:p>
    <w:p w14:paraId="294F3014" w14:textId="77777777" w:rsidR="005B796E" w:rsidRPr="00FD3474" w:rsidRDefault="005B796E" w:rsidP="005B796E">
      <w:pPr>
        <w:pStyle w:val="Nadpis1"/>
        <w:tabs>
          <w:tab w:val="num" w:pos="360"/>
        </w:tabs>
        <w:ind w:left="360"/>
        <w:rPr>
          <w:szCs w:val="18"/>
        </w:rPr>
      </w:pPr>
      <w:bookmarkStart w:id="9" w:name="_Toc530739899"/>
      <w:r w:rsidRPr="00FD3474">
        <w:rPr>
          <w:szCs w:val="18"/>
        </w:rPr>
        <w:t>Informácie o</w:t>
      </w:r>
      <w:r>
        <w:rPr>
          <w:szCs w:val="18"/>
        </w:rPr>
        <w:t xml:space="preserve"> PRIJATÝCH POSTUPOCH </w:t>
      </w:r>
      <w:bookmarkEnd w:id="9"/>
    </w:p>
    <w:p w14:paraId="5DF42EBA" w14:textId="77777777" w:rsidR="005B796E" w:rsidRPr="00891481" w:rsidRDefault="005B796E" w:rsidP="005B796E">
      <w:pPr>
        <w:pStyle w:val="Zkladntext"/>
        <w:ind w:left="786"/>
        <w:rPr>
          <w:szCs w:val="18"/>
        </w:rPr>
      </w:pPr>
    </w:p>
    <w:p w14:paraId="7BB19000" w14:textId="77777777" w:rsidR="005B796E" w:rsidRPr="00B50225" w:rsidRDefault="005B796E" w:rsidP="005B796E">
      <w:pPr>
        <w:pStyle w:val="Pismenka"/>
        <w:numPr>
          <w:ilvl w:val="0"/>
          <w:numId w:val="10"/>
        </w:numPr>
        <w:rPr>
          <w:szCs w:val="18"/>
        </w:rPr>
      </w:pPr>
      <w:r w:rsidRPr="008C0838">
        <w:rPr>
          <w:szCs w:val="18"/>
        </w:rPr>
        <w:t xml:space="preserve">Východiská pre </w:t>
      </w:r>
      <w:r w:rsidRPr="00B50225">
        <w:rPr>
          <w:szCs w:val="18"/>
        </w:rPr>
        <w:t>zostavenie účtovnej závierky</w:t>
      </w:r>
    </w:p>
    <w:p w14:paraId="65EE488F" w14:textId="77777777" w:rsidR="005B796E" w:rsidRDefault="005B796E" w:rsidP="005B796E">
      <w:pPr>
        <w:pStyle w:val="Zkladntext"/>
        <w:ind w:left="450"/>
        <w:rPr>
          <w:szCs w:val="18"/>
        </w:rPr>
      </w:pPr>
      <w:r w:rsidRPr="00B50225">
        <w:rPr>
          <w:szCs w:val="18"/>
        </w:rPr>
        <w:t>Účtovná závierka bola zostavená za predpokladu, že Spoločnosť bude nepretržite pokračovať vo svojej činnosti (going concern).</w:t>
      </w:r>
    </w:p>
    <w:p w14:paraId="016279D5" w14:textId="77777777" w:rsidR="005B796E" w:rsidRDefault="005B796E" w:rsidP="005B796E">
      <w:pPr>
        <w:pStyle w:val="Zkladntext"/>
        <w:ind w:left="450"/>
        <w:rPr>
          <w:szCs w:val="18"/>
        </w:rPr>
      </w:pPr>
    </w:p>
    <w:p w14:paraId="39E898BA" w14:textId="43CCF5FD" w:rsidR="005B796E" w:rsidRDefault="005B796E" w:rsidP="005B796E">
      <w:pPr>
        <w:pStyle w:val="Zkladntext"/>
        <w:rPr>
          <w:szCs w:val="18"/>
        </w:rPr>
      </w:pPr>
      <w:r w:rsidRPr="00A31BBB">
        <w:rPr>
          <w:szCs w:val="18"/>
        </w:rPr>
        <w:t>Účtovné metódy a všeobecné účtovné zásady boli účtovnou jednotkou konzistentne aplikované.</w:t>
      </w:r>
      <w:r>
        <w:rPr>
          <w:szCs w:val="18"/>
        </w:rPr>
        <w:t xml:space="preserve"> </w:t>
      </w:r>
      <w:r>
        <w:t>Do čistého obratu boli zahrnuté len výnosy z hla</w:t>
      </w:r>
      <w:r w:rsidR="00AE75E8">
        <w:t>vnej činnosti účtovnej jednotky a z predaja materiálu.</w:t>
      </w:r>
    </w:p>
    <w:p w14:paraId="19DF412F" w14:textId="77777777" w:rsidR="005B796E" w:rsidRDefault="005B796E" w:rsidP="005B796E">
      <w:pPr>
        <w:pStyle w:val="Zkladntext"/>
        <w:rPr>
          <w:szCs w:val="18"/>
        </w:rPr>
      </w:pPr>
    </w:p>
    <w:p w14:paraId="24D46046" w14:textId="77777777" w:rsidR="005B796E" w:rsidRDefault="005B796E" w:rsidP="005B796E">
      <w:pPr>
        <w:pStyle w:val="Pismenka"/>
        <w:numPr>
          <w:ilvl w:val="0"/>
          <w:numId w:val="10"/>
        </w:numPr>
        <w:rPr>
          <w:szCs w:val="18"/>
        </w:rPr>
      </w:pPr>
      <w:r>
        <w:rPr>
          <w:szCs w:val="18"/>
        </w:rPr>
        <w:t>Informácie o charaktere a účele transakcií, ktoré sa neuvádzajú v súvahe</w:t>
      </w:r>
    </w:p>
    <w:p w14:paraId="027E19C0" w14:textId="77777777" w:rsidR="005B796E" w:rsidRDefault="005B796E" w:rsidP="00C90589">
      <w:pPr>
        <w:pStyle w:val="Pismenka"/>
        <w:numPr>
          <w:ilvl w:val="0"/>
          <w:numId w:val="0"/>
        </w:numPr>
        <w:rPr>
          <w:szCs w:val="18"/>
        </w:rPr>
      </w:pPr>
    </w:p>
    <w:p w14:paraId="56D7EA21" w14:textId="7DB442FB" w:rsidR="005B796E" w:rsidRDefault="005B796E" w:rsidP="0053396B">
      <w:pPr>
        <w:pStyle w:val="Zkladntext"/>
        <w:rPr>
          <w:szCs w:val="18"/>
        </w:rPr>
      </w:pPr>
      <w:r>
        <w:rPr>
          <w:szCs w:val="18"/>
        </w:rPr>
        <w:t>Účtovná jednotka nemá pre tento bod obsahovú náplň.</w:t>
      </w:r>
    </w:p>
    <w:p w14:paraId="343DDF10" w14:textId="77777777" w:rsidR="005B796E" w:rsidRDefault="005B796E" w:rsidP="005B796E">
      <w:pPr>
        <w:pStyle w:val="Pismenka"/>
        <w:numPr>
          <w:ilvl w:val="0"/>
          <w:numId w:val="0"/>
        </w:numPr>
        <w:ind w:left="426"/>
        <w:rPr>
          <w:b w:val="0"/>
          <w:color w:val="00B0F0"/>
          <w:szCs w:val="18"/>
        </w:rPr>
      </w:pPr>
    </w:p>
    <w:p w14:paraId="44A331F1" w14:textId="77777777" w:rsidR="005B796E" w:rsidRDefault="005B796E" w:rsidP="005B796E">
      <w:pPr>
        <w:pStyle w:val="Pismenka"/>
        <w:numPr>
          <w:ilvl w:val="0"/>
          <w:numId w:val="10"/>
        </w:numPr>
        <w:rPr>
          <w:szCs w:val="18"/>
        </w:rPr>
      </w:pPr>
      <w:r w:rsidRPr="00A31BBB">
        <w:rPr>
          <w:szCs w:val="18"/>
        </w:rPr>
        <w:t>Použitie odhadov a</w:t>
      </w:r>
      <w:r>
        <w:rPr>
          <w:szCs w:val="18"/>
        </w:rPr>
        <w:t> </w:t>
      </w:r>
      <w:r w:rsidRPr="00A31BBB">
        <w:rPr>
          <w:szCs w:val="18"/>
        </w:rPr>
        <w:t>úsudkov</w:t>
      </w:r>
    </w:p>
    <w:p w14:paraId="43BFCF2E" w14:textId="77777777" w:rsidR="005B796E" w:rsidRPr="00A31BBB" w:rsidRDefault="005B796E" w:rsidP="00C90589">
      <w:pPr>
        <w:pStyle w:val="Pismenka"/>
        <w:numPr>
          <w:ilvl w:val="0"/>
          <w:numId w:val="0"/>
        </w:numPr>
        <w:rPr>
          <w:szCs w:val="18"/>
        </w:rPr>
      </w:pPr>
    </w:p>
    <w:p w14:paraId="307BEF61" w14:textId="77777777" w:rsidR="005B796E" w:rsidRPr="00A31BBB" w:rsidRDefault="005B796E" w:rsidP="005B796E">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1D9B23A6" w14:textId="77777777" w:rsidR="005B796E" w:rsidRPr="00A31BBB" w:rsidRDefault="005B796E" w:rsidP="005B796E">
      <w:pPr>
        <w:pStyle w:val="Zkladntext"/>
        <w:ind w:left="450"/>
        <w:rPr>
          <w:szCs w:val="18"/>
        </w:rPr>
      </w:pPr>
    </w:p>
    <w:p w14:paraId="63B34EC0" w14:textId="77777777" w:rsidR="005B796E" w:rsidRDefault="005B796E" w:rsidP="005B796E">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70E10579" w14:textId="77777777" w:rsidR="005B796E" w:rsidRDefault="005B796E" w:rsidP="005B796E">
      <w:pPr>
        <w:pStyle w:val="Zkladntext"/>
        <w:ind w:left="450"/>
        <w:rPr>
          <w:szCs w:val="18"/>
        </w:rPr>
      </w:pPr>
    </w:p>
    <w:p w14:paraId="039BD81D" w14:textId="77777777" w:rsidR="005B796E" w:rsidRDefault="005B796E" w:rsidP="005B796E">
      <w:pPr>
        <w:pStyle w:val="Zkladntext"/>
        <w:ind w:left="450"/>
        <w:rPr>
          <w:szCs w:val="18"/>
        </w:rPr>
      </w:pPr>
    </w:p>
    <w:p w14:paraId="0CBE8C68" w14:textId="77777777" w:rsidR="005B796E" w:rsidRPr="00D06026" w:rsidRDefault="005B796E" w:rsidP="005B796E">
      <w:pPr>
        <w:spacing w:after="200" w:line="276" w:lineRule="auto"/>
        <w:ind w:firstLine="426"/>
        <w:rPr>
          <w:b/>
          <w:i/>
          <w:szCs w:val="18"/>
        </w:rPr>
      </w:pPr>
      <w:r w:rsidRPr="00D06026">
        <w:rPr>
          <w:b/>
          <w:i/>
          <w:szCs w:val="18"/>
        </w:rPr>
        <w:t>Úsudky</w:t>
      </w:r>
    </w:p>
    <w:p w14:paraId="051D2A48" w14:textId="77777777" w:rsidR="005B796E" w:rsidRDefault="005B796E" w:rsidP="005B796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4AEBBDFC" w14:textId="55651F44" w:rsidR="005B796E" w:rsidRPr="005A3E80" w:rsidRDefault="005B796E" w:rsidP="005B796E">
      <w:pPr>
        <w:pStyle w:val="NormalLeft"/>
        <w:numPr>
          <w:ilvl w:val="0"/>
          <w:numId w:val="12"/>
        </w:numPr>
        <w:ind w:left="766"/>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A3E80">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w:t>
      </w:r>
      <w:r w:rsidR="00451B08">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od 7</w:t>
      </w:r>
      <w:r w:rsidRPr="005A3E80">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 činnosť účtovnej jednotky spĺňa kritériá pre zákazkovú výrobu</w:t>
      </w:r>
      <w:r w:rsidR="005E569B">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14:paraId="50E43E5E" w14:textId="77777777" w:rsidR="005B796E" w:rsidRDefault="005B796E" w:rsidP="005B796E">
      <w:pPr>
        <w:pStyle w:val="Zkladntext"/>
        <w:ind w:left="450"/>
        <w:rPr>
          <w:szCs w:val="18"/>
        </w:rPr>
      </w:pPr>
    </w:p>
    <w:p w14:paraId="5F398379" w14:textId="77777777" w:rsidR="005B796E" w:rsidRPr="00D06026" w:rsidRDefault="005B796E" w:rsidP="005B796E">
      <w:pPr>
        <w:pStyle w:val="Zkladntext"/>
        <w:rPr>
          <w:b/>
          <w:i/>
          <w:szCs w:val="18"/>
        </w:rPr>
      </w:pPr>
      <w:r w:rsidRPr="00D06026">
        <w:rPr>
          <w:b/>
          <w:i/>
          <w:szCs w:val="18"/>
        </w:rPr>
        <w:t>Neistoty v odhadoch a predpokladoch</w:t>
      </w:r>
    </w:p>
    <w:p w14:paraId="3C75A54E" w14:textId="77777777" w:rsidR="005B796E" w:rsidRPr="009B57D6" w:rsidRDefault="005B796E" w:rsidP="005B796E">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 xml:space="preserve">Informácie o tých  neistotách v predpokladoch a odhadoch, pri ktorých </w:t>
      </w:r>
      <w:r>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08536DD7" w14:textId="77777777" w:rsidR="005B796E" w:rsidRDefault="005B796E" w:rsidP="005B796E">
      <w:pPr>
        <w:pStyle w:val="AccountingPolicy"/>
        <w:ind w:left="426"/>
        <w:jc w:val="both"/>
        <w:rPr>
          <w:rFonts w:ascii="Times New Roman" w:hAnsi="Times New Roman" w:cs="Times New Roman"/>
          <w:color w:val="auto"/>
          <w:sz w:val="18"/>
          <w:szCs w:val="18"/>
          <w:lang w:val="sk-SK" w:eastAsia="en-US"/>
        </w:rPr>
      </w:pPr>
    </w:p>
    <w:p w14:paraId="03A9960B" w14:textId="33A93AA5" w:rsidR="005B796E" w:rsidRPr="005A3E80" w:rsidRDefault="005B796E" w:rsidP="005B796E">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4</w:t>
      </w:r>
      <w:r w:rsidRPr="005A3E80">
        <w:rPr>
          <w:color w:val="000000" w:themeColor="text1"/>
          <w:sz w:val="18"/>
          <w:szCs w:val="18"/>
          <w:lang w:val="sk-SK"/>
        </w:rPr>
        <w:t>) - dlhodobý nehmotný majetok a dlhodobý hmotný majetok – určenie predpokladanej doby používania a predpokladaného priebehu opotrebenia</w:t>
      </w:r>
    </w:p>
    <w:p w14:paraId="1BEDDBAC" w14:textId="4CE44E69" w:rsidR="005B796E" w:rsidRPr="005A3E80" w:rsidRDefault="005B796E" w:rsidP="005B796E">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19</w:t>
      </w:r>
      <w:r w:rsidRPr="005A3E80">
        <w:rPr>
          <w:color w:val="000000" w:themeColor="text1"/>
          <w:sz w:val="18"/>
          <w:szCs w:val="18"/>
          <w:lang w:val="sk-SK"/>
        </w:rPr>
        <w:t>) – aktivácia odloženej daňovej pohľadávky – dosiahnutie budúcich zdaniteľných ziskov, voči ktorým môžu byť využité odpočítateľné dočasné rozdiely, umorené daňové straty a využité daňové odpočty a nároky</w:t>
      </w:r>
    </w:p>
    <w:p w14:paraId="0F110764" w14:textId="53F6D849" w:rsidR="005B796E" w:rsidRPr="005A3E80" w:rsidRDefault="005B796E" w:rsidP="005B796E">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4</w:t>
      </w:r>
      <w:r w:rsidRPr="005A3E80">
        <w:rPr>
          <w:color w:val="000000" w:themeColor="text1"/>
          <w:sz w:val="18"/>
          <w:szCs w:val="18"/>
          <w:lang w:val="sk-SK"/>
        </w:rPr>
        <w:t>) – test na zníženie hodnoty dlhodobého nehmotného, hmotného, finančného majetku – kľúčové predpoklady týkajúce sa odhadu zníženia budúcich ekonomických úžitkov</w:t>
      </w:r>
    </w:p>
    <w:p w14:paraId="1B5539C2" w14:textId="4BCC230F" w:rsidR="005B796E" w:rsidRPr="005A3E80" w:rsidRDefault="005B796E" w:rsidP="005B796E">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15</w:t>
      </w:r>
      <w:r w:rsidRPr="005A3E80">
        <w:rPr>
          <w:color w:val="000000" w:themeColor="text1"/>
          <w:sz w:val="18"/>
          <w:szCs w:val="18"/>
          <w:lang w:val="sk-SK"/>
        </w:rPr>
        <w:t>) – opravné položky k majetku (dlhodobý majetok, zásoby, pohľadávky) – kľúčové predpoklady týkajúce sa odhadu zníženia budúcich ekonomických úžitkov</w:t>
      </w:r>
    </w:p>
    <w:p w14:paraId="2F958452" w14:textId="06CC9181" w:rsidR="005B796E" w:rsidRPr="005A3E80" w:rsidRDefault="005B796E" w:rsidP="005B796E">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lastRenderedPageBreak/>
        <w:t xml:space="preserve">bod </w:t>
      </w:r>
      <w:r w:rsidR="00451B08">
        <w:rPr>
          <w:color w:val="000000" w:themeColor="text1"/>
          <w:sz w:val="18"/>
          <w:szCs w:val="18"/>
          <w:lang w:val="sk-SK"/>
        </w:rPr>
        <w:t>17</w:t>
      </w:r>
      <w:r w:rsidRPr="005A3E80">
        <w:rPr>
          <w:color w:val="000000" w:themeColor="text1"/>
          <w:sz w:val="18"/>
          <w:szCs w:val="18"/>
          <w:lang w:val="sk-SK"/>
        </w:rPr>
        <w:t>) – rezerva na záručné opravy - pravdepodobnosť a výška budúceho zníženia ekonomických úžitkov</w:t>
      </w:r>
    </w:p>
    <w:p w14:paraId="16020426" w14:textId="77777777" w:rsidR="005B796E" w:rsidRPr="00B50225" w:rsidRDefault="005B796E" w:rsidP="005B796E">
      <w:pPr>
        <w:pStyle w:val="Zoznamsodrkami"/>
        <w:numPr>
          <w:ilvl w:val="0"/>
          <w:numId w:val="0"/>
        </w:numPr>
        <w:ind w:left="918"/>
        <w:rPr>
          <w:szCs w:val="18"/>
        </w:rPr>
      </w:pPr>
    </w:p>
    <w:p w14:paraId="6665EEC8" w14:textId="6E509095" w:rsidR="005B796E" w:rsidRDefault="005B796E" w:rsidP="005B796E">
      <w:pPr>
        <w:pStyle w:val="Pismenka"/>
        <w:numPr>
          <w:ilvl w:val="0"/>
          <w:numId w:val="10"/>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14:paraId="23C79E90" w14:textId="77777777" w:rsidR="006A10A9" w:rsidRPr="00B50225" w:rsidRDefault="006A10A9" w:rsidP="006A10A9">
      <w:pPr>
        <w:pStyle w:val="Pismenka"/>
        <w:numPr>
          <w:ilvl w:val="0"/>
          <w:numId w:val="0"/>
        </w:numPr>
        <w:ind w:left="927"/>
        <w:rPr>
          <w:szCs w:val="18"/>
        </w:rPr>
      </w:pPr>
    </w:p>
    <w:p w14:paraId="6F866BB6" w14:textId="77777777" w:rsidR="005B796E" w:rsidRPr="00B50225" w:rsidRDefault="005B796E" w:rsidP="005B796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12DF0507" w14:textId="77777777" w:rsidR="005B796E" w:rsidRPr="00B50225" w:rsidRDefault="005B796E" w:rsidP="005B796E">
      <w:pPr>
        <w:pStyle w:val="Zkladntext"/>
        <w:rPr>
          <w:szCs w:val="18"/>
        </w:rPr>
      </w:pPr>
    </w:p>
    <w:p w14:paraId="10D0A434" w14:textId="77777777" w:rsidR="005B796E" w:rsidRDefault="005B796E" w:rsidP="005B796E">
      <w:pPr>
        <w:pStyle w:val="Zkladntext"/>
        <w:rPr>
          <w:szCs w:val="18"/>
        </w:rPr>
      </w:pPr>
      <w:r w:rsidRPr="00B50225">
        <w:rPr>
          <w:szCs w:val="18"/>
        </w:rPr>
        <w:t xml:space="preserve">Súčasťou obstarávacej ceny dlhodobého majetku </w:t>
      </w:r>
      <w:r w:rsidRPr="005A3E80">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2F381D62" w14:textId="77777777" w:rsidR="005B796E" w:rsidRDefault="005B796E" w:rsidP="005B796E">
      <w:pPr>
        <w:pStyle w:val="Zkladntext"/>
        <w:rPr>
          <w:szCs w:val="18"/>
        </w:rPr>
      </w:pPr>
    </w:p>
    <w:p w14:paraId="16CBFED0" w14:textId="77777777" w:rsidR="005B796E" w:rsidRDefault="005B796E" w:rsidP="005B796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2AFB2C9C" w14:textId="77777777" w:rsidR="005B796E" w:rsidRDefault="005B796E" w:rsidP="005B796E">
      <w:pPr>
        <w:pStyle w:val="Zkladntext"/>
        <w:rPr>
          <w:szCs w:val="18"/>
        </w:rPr>
      </w:pPr>
    </w:p>
    <w:p w14:paraId="00EB153F" w14:textId="77777777" w:rsidR="005B796E" w:rsidRPr="005A3E80" w:rsidRDefault="005B796E" w:rsidP="005B796E">
      <w:pPr>
        <w:pStyle w:val="Zkladntext"/>
        <w:rPr>
          <w:color w:val="000000" w:themeColor="text1"/>
          <w:szCs w:val="18"/>
        </w:rPr>
      </w:pPr>
      <w:r w:rsidRPr="005A3E80">
        <w:rPr>
          <w:color w:val="000000" w:themeColor="text1"/>
          <w:szCs w:val="18"/>
        </w:rPr>
        <w:t>Dlhodobý majetok nadobudnutý bezodplatne od spoločníkov (akcionárov) sa účtuje bez vplyvu na výsledok hospodárenia priamo do vlastného imania na účet 413 – Ostatné kapitálové fondy, v ocenení reprodukčnou obstarávacou cenou.</w:t>
      </w:r>
    </w:p>
    <w:p w14:paraId="559ACAAE" w14:textId="77777777" w:rsidR="005B796E" w:rsidRPr="005A3E80" w:rsidRDefault="005B796E" w:rsidP="005B796E">
      <w:pPr>
        <w:pStyle w:val="Zkladntext"/>
        <w:ind w:firstLine="282"/>
        <w:rPr>
          <w:color w:val="000000" w:themeColor="text1"/>
          <w:szCs w:val="18"/>
        </w:rPr>
      </w:pPr>
    </w:p>
    <w:p w14:paraId="2E5E6947" w14:textId="77777777" w:rsidR="005B796E" w:rsidRPr="005A3E80" w:rsidRDefault="005B796E" w:rsidP="005B796E">
      <w:pPr>
        <w:pStyle w:val="Zkladntext"/>
        <w:rPr>
          <w:color w:val="000000" w:themeColor="text1"/>
          <w:szCs w:val="18"/>
        </w:rPr>
      </w:pPr>
      <w:r w:rsidRPr="005A3E80">
        <w:rPr>
          <w:color w:val="000000" w:themeColor="text1"/>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76F99597" w14:textId="77777777" w:rsidR="005B796E" w:rsidRDefault="005B796E" w:rsidP="005B796E">
      <w:pPr>
        <w:pStyle w:val="Zkladntext"/>
        <w:rPr>
          <w:szCs w:val="18"/>
        </w:rPr>
      </w:pPr>
    </w:p>
    <w:p w14:paraId="5FECC906" w14:textId="77777777" w:rsidR="005B796E" w:rsidRDefault="005B796E" w:rsidP="005B796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19E8DF19" w14:textId="77777777" w:rsidR="005B796E" w:rsidRDefault="005B796E" w:rsidP="005B796E">
      <w:pPr>
        <w:pStyle w:val="Zkladntext"/>
        <w:rPr>
          <w:szCs w:val="18"/>
        </w:rPr>
      </w:pPr>
    </w:p>
    <w:p w14:paraId="15C3757C" w14:textId="77777777" w:rsidR="005B796E" w:rsidRDefault="005B796E" w:rsidP="005B796E">
      <w:pPr>
        <w:pStyle w:val="Zkladntext"/>
        <w:numPr>
          <w:ilvl w:val="0"/>
          <w:numId w:val="19"/>
        </w:numPr>
        <w:rPr>
          <w:szCs w:val="18"/>
        </w:rPr>
      </w:pPr>
      <w:r>
        <w:rPr>
          <w:szCs w:val="18"/>
        </w:rPr>
        <w:t>možnosť jeho technického dokončenia tak, že ho bude možné použiť alebo predať,</w:t>
      </w:r>
    </w:p>
    <w:p w14:paraId="067EE0C1" w14:textId="77777777" w:rsidR="005B796E" w:rsidRDefault="005B796E" w:rsidP="005B796E">
      <w:pPr>
        <w:pStyle w:val="Zkladntext"/>
        <w:numPr>
          <w:ilvl w:val="0"/>
          <w:numId w:val="19"/>
        </w:numPr>
        <w:rPr>
          <w:szCs w:val="18"/>
        </w:rPr>
      </w:pPr>
      <w:r>
        <w:rPr>
          <w:szCs w:val="18"/>
        </w:rPr>
        <w:t>zámer jeho dokončenia, používania alebo predaja,</w:t>
      </w:r>
    </w:p>
    <w:p w14:paraId="4C810343" w14:textId="77777777" w:rsidR="005B796E" w:rsidRDefault="005B796E" w:rsidP="005B796E">
      <w:pPr>
        <w:pStyle w:val="Zkladntext"/>
        <w:numPr>
          <w:ilvl w:val="0"/>
          <w:numId w:val="19"/>
        </w:numPr>
        <w:rPr>
          <w:szCs w:val="18"/>
        </w:rPr>
      </w:pPr>
      <w:r>
        <w:rPr>
          <w:szCs w:val="18"/>
        </w:rPr>
        <w:t>schopnosť účtovnej jednotky jeho používania a predaja,</w:t>
      </w:r>
    </w:p>
    <w:p w14:paraId="0C66EF32" w14:textId="77777777" w:rsidR="005B796E" w:rsidRDefault="005B796E" w:rsidP="005B796E">
      <w:pPr>
        <w:pStyle w:val="Zkladntext"/>
        <w:numPr>
          <w:ilvl w:val="0"/>
          <w:numId w:val="19"/>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3F2FA13" w14:textId="77777777" w:rsidR="005B796E" w:rsidRDefault="005B796E" w:rsidP="005B796E">
      <w:pPr>
        <w:pStyle w:val="Zkladntext"/>
        <w:numPr>
          <w:ilvl w:val="0"/>
          <w:numId w:val="19"/>
        </w:numPr>
        <w:rPr>
          <w:szCs w:val="18"/>
        </w:rPr>
      </w:pPr>
      <w:r>
        <w:rPr>
          <w:szCs w:val="18"/>
        </w:rPr>
        <w:t>dostupnosť zodpovedajúcich technických zdrojov, finančných zdrojov a ostatných zdrojov pre dokončenie jeho vývoja, použitie alebo predaj,</w:t>
      </w:r>
    </w:p>
    <w:p w14:paraId="7B708B7B" w14:textId="77777777" w:rsidR="005B796E" w:rsidRDefault="005B796E" w:rsidP="005B796E">
      <w:pPr>
        <w:pStyle w:val="Zkladntext"/>
        <w:numPr>
          <w:ilvl w:val="0"/>
          <w:numId w:val="19"/>
        </w:numPr>
        <w:rPr>
          <w:szCs w:val="18"/>
        </w:rPr>
      </w:pPr>
      <w:r>
        <w:rPr>
          <w:szCs w:val="18"/>
        </w:rPr>
        <w:t xml:space="preserve">spoľahlivé ocenenie nákladov súvisiacich s jeho obstaraním v priebehu vývoja. </w:t>
      </w:r>
    </w:p>
    <w:p w14:paraId="27A3F30F" w14:textId="77777777" w:rsidR="005B796E" w:rsidRDefault="005B796E" w:rsidP="005B796E">
      <w:pPr>
        <w:pStyle w:val="Zkladntext"/>
        <w:ind w:left="0"/>
        <w:rPr>
          <w:szCs w:val="18"/>
        </w:rPr>
      </w:pPr>
    </w:p>
    <w:p w14:paraId="57B04636" w14:textId="77777777" w:rsidR="005B796E" w:rsidRDefault="005B796E" w:rsidP="005B796E">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20827590" w14:textId="77777777" w:rsidR="005B796E" w:rsidRDefault="005B796E" w:rsidP="005B796E">
      <w:pPr>
        <w:pStyle w:val="Zkladntext"/>
        <w:rPr>
          <w:szCs w:val="18"/>
        </w:rPr>
      </w:pPr>
    </w:p>
    <w:p w14:paraId="47E4D706" w14:textId="77777777" w:rsidR="005B796E" w:rsidRDefault="005B796E" w:rsidP="005B796E">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3119E67C" w14:textId="77777777" w:rsidR="005B796E" w:rsidRDefault="005B796E" w:rsidP="005B796E">
      <w:pPr>
        <w:pStyle w:val="Zkladntext"/>
        <w:rPr>
          <w:szCs w:val="18"/>
        </w:rPr>
      </w:pPr>
    </w:p>
    <w:p w14:paraId="49ABECB3" w14:textId="4CA4D0F1" w:rsidR="005B796E" w:rsidRPr="005A3E80" w:rsidRDefault="005B796E" w:rsidP="005B796E">
      <w:pPr>
        <w:pStyle w:val="Zkladntext"/>
        <w:rPr>
          <w:color w:val="000000" w:themeColor="text1"/>
          <w:szCs w:val="18"/>
        </w:rPr>
      </w:pPr>
      <w:r w:rsidRPr="005A3E80">
        <w:rPr>
          <w:color w:val="000000" w:themeColor="text1"/>
          <w:szCs w:val="18"/>
        </w:rPr>
        <w:t>Odpisovať sa začína prvým dňom mesiaca nasledujúceho po uvedení dlhodobého majetku do používania. Drobný dlhodobý nehmotný majetok, ktorého obstarávacia cen</w:t>
      </w:r>
      <w:r w:rsidR="004C41E5">
        <w:rPr>
          <w:color w:val="000000" w:themeColor="text1"/>
          <w:szCs w:val="18"/>
        </w:rPr>
        <w:t>a (resp. vlastné náklady) je 2 4</w:t>
      </w:r>
      <w:r w:rsidRPr="005A3E80">
        <w:rPr>
          <w:color w:val="000000" w:themeColor="text1"/>
          <w:szCs w:val="18"/>
        </w:rPr>
        <w:t>00 EUR a nižšia,</w:t>
      </w:r>
      <w:r w:rsidR="008E22ED">
        <w:rPr>
          <w:color w:val="000000" w:themeColor="text1"/>
          <w:szCs w:val="18"/>
        </w:rPr>
        <w:t xml:space="preserve"> sa odpisuje je</w:t>
      </w:r>
      <w:r w:rsidR="00584BE6">
        <w:rPr>
          <w:color w:val="000000" w:themeColor="text1"/>
          <w:szCs w:val="18"/>
        </w:rPr>
        <w:t>d</w:t>
      </w:r>
      <w:r w:rsidR="008E22ED">
        <w:rPr>
          <w:color w:val="000000" w:themeColor="text1"/>
          <w:szCs w:val="18"/>
        </w:rPr>
        <w:t>norázovo pri uvedení do používania.</w:t>
      </w:r>
    </w:p>
    <w:p w14:paraId="3D69C30F" w14:textId="77777777" w:rsidR="005B796E" w:rsidRDefault="005B796E" w:rsidP="0053396B">
      <w:pPr>
        <w:pStyle w:val="Zkladntext"/>
        <w:ind w:left="0"/>
        <w:rPr>
          <w:szCs w:val="18"/>
        </w:rPr>
      </w:pPr>
    </w:p>
    <w:p w14:paraId="14ADE5AB" w14:textId="75EEC424" w:rsidR="006A10A9" w:rsidRPr="00B50225" w:rsidRDefault="005B796E" w:rsidP="006A10A9">
      <w:pPr>
        <w:pStyle w:val="Zkladntext"/>
        <w:rPr>
          <w:szCs w:val="18"/>
        </w:rPr>
      </w:pPr>
      <w:r w:rsidRPr="00B50225">
        <w:rPr>
          <w:szCs w:val="18"/>
        </w:rPr>
        <w:t>Predpokladaná doba používania, metóda odpisovania a odpisová sadzba sú uvedené v nasledujúcej tabuľke:</w:t>
      </w:r>
    </w:p>
    <w:p w14:paraId="7614A685" w14:textId="77777777" w:rsidR="005B796E" w:rsidRDefault="005B796E" w:rsidP="005B796E">
      <w:pPr>
        <w:pStyle w:val="Zkladntext"/>
        <w:rPr>
          <w:szCs w:val="18"/>
        </w:rPr>
      </w:pPr>
    </w:p>
    <w:bookmarkStart w:id="10" w:name="_MON_1508924653"/>
    <w:bookmarkEnd w:id="10"/>
    <w:p w14:paraId="11452CC9" w14:textId="77777777" w:rsidR="005B796E" w:rsidRDefault="005B796E" w:rsidP="005B796E">
      <w:pPr>
        <w:pStyle w:val="Zkladntext"/>
        <w:rPr>
          <w:szCs w:val="18"/>
        </w:rPr>
      </w:pPr>
      <w:r>
        <w:rPr>
          <w:szCs w:val="18"/>
        </w:rPr>
        <w:object w:dxaOrig="8900" w:dyaOrig="2215" w14:anchorId="698BAC8D">
          <v:shape id="_x0000_i1026" type="#_x0000_t75" style="width:443.25pt;height:108pt" o:ole="">
            <v:imagedata r:id="rId10" o:title=""/>
          </v:shape>
          <o:OLEObject Type="Embed" ProgID="Excel.Sheet.12" ShapeID="_x0000_i1026" DrawAspect="Content" ObjectID="_1699875419" r:id="rId11"/>
        </w:object>
      </w:r>
    </w:p>
    <w:p w14:paraId="6B2A3AC5" w14:textId="77777777" w:rsidR="006A10A9" w:rsidRDefault="006A10A9" w:rsidP="005B796E">
      <w:pPr>
        <w:pStyle w:val="Zkladntext"/>
        <w:rPr>
          <w:szCs w:val="18"/>
        </w:rPr>
      </w:pPr>
    </w:p>
    <w:p w14:paraId="4360F9F9" w14:textId="77777777" w:rsidR="006A10A9" w:rsidRDefault="006A10A9" w:rsidP="005B796E">
      <w:pPr>
        <w:pStyle w:val="Zkladntext"/>
        <w:rPr>
          <w:szCs w:val="18"/>
        </w:rPr>
      </w:pPr>
    </w:p>
    <w:p w14:paraId="25D3E739" w14:textId="63E78187" w:rsidR="005B796E" w:rsidRDefault="005B796E" w:rsidP="005B796E">
      <w:pPr>
        <w:pStyle w:val="Zkladntext"/>
        <w:rPr>
          <w:szCs w:val="18"/>
        </w:rPr>
      </w:pPr>
      <w:r w:rsidRPr="00A31BBB">
        <w:rPr>
          <w:szCs w:val="18"/>
        </w:rPr>
        <w:lastRenderedPageBreak/>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D5A4521" w14:textId="77777777" w:rsidR="005B796E" w:rsidRPr="00A31BBB" w:rsidRDefault="005B796E" w:rsidP="005B796E">
      <w:pPr>
        <w:pStyle w:val="Zkladntext"/>
        <w:rPr>
          <w:szCs w:val="18"/>
        </w:rPr>
      </w:pPr>
    </w:p>
    <w:p w14:paraId="1B1AF183" w14:textId="77777777" w:rsidR="005B796E" w:rsidRDefault="005B796E" w:rsidP="005B796E">
      <w:pPr>
        <w:pStyle w:val="Zkladntext"/>
        <w:rPr>
          <w:szCs w:val="18"/>
        </w:rPr>
      </w:pPr>
      <w:r w:rsidRPr="00891481">
        <w:rPr>
          <w:szCs w:val="18"/>
        </w:rPr>
        <w:t>Odpisy dlhodobého hmotného majetku sú stanovené vychádzajúc z predpokladanej doby jeho používania a predpokladaného priebehu jeho opotrebenia.</w:t>
      </w:r>
    </w:p>
    <w:p w14:paraId="73AFDEFE" w14:textId="77777777" w:rsidR="005B796E" w:rsidRDefault="005B796E" w:rsidP="005B796E">
      <w:pPr>
        <w:pStyle w:val="Zkladntext"/>
        <w:rPr>
          <w:szCs w:val="18"/>
        </w:rPr>
      </w:pPr>
    </w:p>
    <w:p w14:paraId="3D0A9D27" w14:textId="77777777" w:rsidR="005B796E" w:rsidRPr="008E22ED" w:rsidRDefault="005B796E" w:rsidP="005B796E">
      <w:pPr>
        <w:pStyle w:val="Zkladntext"/>
        <w:rPr>
          <w:szCs w:val="18"/>
        </w:rPr>
      </w:pPr>
    </w:p>
    <w:p w14:paraId="5B3BA3C7" w14:textId="24A2C560" w:rsidR="005B796E" w:rsidRPr="008E22ED" w:rsidRDefault="005B796E" w:rsidP="005B796E">
      <w:pPr>
        <w:ind w:left="426"/>
        <w:rPr>
          <w:color w:val="000000" w:themeColor="text1"/>
          <w:sz w:val="18"/>
          <w:szCs w:val="18"/>
        </w:rPr>
      </w:pPr>
      <w:r w:rsidRPr="008E22ED">
        <w:rPr>
          <w:color w:val="000000" w:themeColor="text1"/>
          <w:sz w:val="18"/>
          <w:szCs w:val="18"/>
        </w:rPr>
        <w:t xml:space="preserve">Odpisovať sa začína prvým dňom mesiaca nasledujúceho po uvedení dlhodobého majetku do používania. Drobný dlhodobý hmotný majetok, ktorého obstarávacia cena (resp. vlastné </w:t>
      </w:r>
      <w:r w:rsidR="008E22ED">
        <w:rPr>
          <w:color w:val="000000" w:themeColor="text1"/>
          <w:sz w:val="18"/>
          <w:szCs w:val="18"/>
        </w:rPr>
        <w:t>náklady) je 1 700 EUR a nižšia sa odpisuje jednorázovo pri uvedení do používania.</w:t>
      </w:r>
    </w:p>
    <w:p w14:paraId="1A06F57E" w14:textId="654A6428" w:rsidR="005B796E" w:rsidRPr="008E22ED" w:rsidRDefault="005B796E" w:rsidP="008E22ED">
      <w:pPr>
        <w:pStyle w:val="Zkladntext"/>
        <w:pBdr>
          <w:left w:val="single" w:sz="4" w:space="4" w:color="auto"/>
        </w:pBdr>
        <w:ind w:left="1048"/>
        <w:rPr>
          <w:color w:val="000000" w:themeColor="text1"/>
          <w:szCs w:val="18"/>
        </w:rPr>
      </w:pPr>
    </w:p>
    <w:p w14:paraId="04AE53C9" w14:textId="77777777" w:rsidR="005B796E" w:rsidRPr="0028408E" w:rsidRDefault="005B796E" w:rsidP="005B796E">
      <w:pPr>
        <w:pStyle w:val="Zkladntext"/>
        <w:rPr>
          <w:szCs w:val="18"/>
        </w:rPr>
      </w:pPr>
      <w:r w:rsidRPr="0028408E">
        <w:rPr>
          <w:szCs w:val="18"/>
        </w:rPr>
        <w:t xml:space="preserve">Pozemky sa neodpisujú. </w:t>
      </w:r>
    </w:p>
    <w:p w14:paraId="2ED0FCF1" w14:textId="77777777" w:rsidR="005B796E" w:rsidRDefault="005B796E" w:rsidP="005B796E">
      <w:pPr>
        <w:pStyle w:val="Zkladntext"/>
        <w:rPr>
          <w:szCs w:val="18"/>
        </w:rPr>
      </w:pPr>
    </w:p>
    <w:p w14:paraId="228488DD" w14:textId="4E1D8D6E" w:rsidR="005B796E" w:rsidRDefault="005B796E" w:rsidP="005B796E">
      <w:pPr>
        <w:pStyle w:val="Zkladntext"/>
        <w:rPr>
          <w:szCs w:val="18"/>
        </w:rPr>
      </w:pPr>
      <w:r w:rsidRPr="00B50225">
        <w:rPr>
          <w:szCs w:val="18"/>
        </w:rPr>
        <w:t>Predpokladaná doba používania, metóda odpisovania a odpisová sadzba sú uvedené v nasledujúcej tabuľke:</w:t>
      </w:r>
    </w:p>
    <w:p w14:paraId="5EC78429" w14:textId="77777777" w:rsidR="006A10A9" w:rsidRDefault="006A10A9" w:rsidP="005B796E">
      <w:pPr>
        <w:pStyle w:val="Zkladntext"/>
        <w:rPr>
          <w:szCs w:val="18"/>
        </w:rPr>
      </w:pPr>
    </w:p>
    <w:p w14:paraId="3290BC69" w14:textId="77777777" w:rsidR="005B796E" w:rsidRPr="00B50225" w:rsidRDefault="005B796E" w:rsidP="006A10A9">
      <w:pPr>
        <w:pStyle w:val="Zkladntext"/>
        <w:ind w:left="0"/>
        <w:rPr>
          <w:szCs w:val="18"/>
        </w:rPr>
      </w:pPr>
    </w:p>
    <w:bookmarkStart w:id="11" w:name="_MON_1500299770"/>
    <w:bookmarkEnd w:id="11"/>
    <w:p w14:paraId="7598CB5A" w14:textId="082A465D" w:rsidR="005B796E" w:rsidRDefault="00FF5607" w:rsidP="005B796E">
      <w:pPr>
        <w:pStyle w:val="Zkladntext"/>
        <w:rPr>
          <w:szCs w:val="18"/>
        </w:rPr>
      </w:pPr>
      <w:r>
        <w:rPr>
          <w:szCs w:val="18"/>
        </w:rPr>
        <w:object w:dxaOrig="8801" w:dyaOrig="2227" w14:anchorId="2E67800E">
          <v:shape id="_x0000_i1027" type="#_x0000_t75" style="width:437.25pt;height:114pt" o:ole="">
            <v:imagedata r:id="rId12" o:title=""/>
          </v:shape>
          <o:OLEObject Type="Embed" ProgID="Excel.Sheet.12" ShapeID="_x0000_i1027" DrawAspect="Content" ObjectID="_1699875420" r:id="rId13"/>
        </w:object>
      </w:r>
    </w:p>
    <w:p w14:paraId="01BE3947" w14:textId="77777777" w:rsidR="005B796E" w:rsidRPr="00A31BBB" w:rsidRDefault="005B796E" w:rsidP="005B796E">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A81CC0" w14:textId="77777777" w:rsidR="005B796E" w:rsidRDefault="005B796E" w:rsidP="005B796E">
      <w:pPr>
        <w:pStyle w:val="Zkladntext"/>
        <w:rPr>
          <w:szCs w:val="18"/>
        </w:rPr>
      </w:pPr>
    </w:p>
    <w:p w14:paraId="4163E84A" w14:textId="77777777" w:rsidR="005B796E" w:rsidRPr="009B57D6" w:rsidRDefault="005B796E" w:rsidP="005B796E">
      <w:pPr>
        <w:pStyle w:val="Zkladntext"/>
        <w:rPr>
          <w:i/>
          <w:szCs w:val="18"/>
        </w:rPr>
      </w:pPr>
      <w:r w:rsidRPr="00D06026">
        <w:rPr>
          <w:b/>
          <w:i/>
          <w:szCs w:val="18"/>
        </w:rPr>
        <w:t>Posúdenie zníženia hodnoty majetku</w:t>
      </w:r>
    </w:p>
    <w:p w14:paraId="30D33713" w14:textId="77777777" w:rsidR="005B796E" w:rsidRPr="009B57D6" w:rsidRDefault="005B796E" w:rsidP="005B796E">
      <w:pPr>
        <w:pStyle w:val="Zkladntext"/>
        <w:rPr>
          <w:i/>
          <w:szCs w:val="18"/>
        </w:rPr>
      </w:pPr>
    </w:p>
    <w:p w14:paraId="31F4A5BA" w14:textId="77777777" w:rsidR="005B796E" w:rsidRPr="00D06026" w:rsidRDefault="005B796E" w:rsidP="005B796E">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1869189" w14:textId="77777777" w:rsidR="005B796E" w:rsidRPr="009E0040" w:rsidRDefault="005B796E" w:rsidP="005B796E">
      <w:pPr>
        <w:pStyle w:val="AccountingPolicy"/>
        <w:jc w:val="both"/>
        <w:rPr>
          <w:rFonts w:ascii="Arial" w:hAnsi="Arial" w:cs="Arial"/>
          <w:lang w:val="sk-SK"/>
        </w:rPr>
      </w:pPr>
    </w:p>
    <w:p w14:paraId="7289FAC0" w14:textId="77777777" w:rsidR="005B796E" w:rsidRPr="00D06026" w:rsidRDefault="005B796E" w:rsidP="005B796E">
      <w:pPr>
        <w:pStyle w:val="Zkladntext"/>
      </w:pPr>
      <w:r w:rsidRPr="00D06026">
        <w:t xml:space="preserve">Faktory, ktoré sú považované za dôležité pri  posudzovaní zníženia hodnoty majetku sú: </w:t>
      </w:r>
    </w:p>
    <w:p w14:paraId="32658A9E" w14:textId="77777777" w:rsidR="005B796E" w:rsidRPr="00D06026" w:rsidRDefault="005B796E" w:rsidP="005B796E">
      <w:pPr>
        <w:pStyle w:val="Zkladntext"/>
        <w:numPr>
          <w:ilvl w:val="0"/>
          <w:numId w:val="15"/>
        </w:numPr>
        <w:tabs>
          <w:tab w:val="clear" w:pos="340"/>
          <w:tab w:val="num" w:pos="766"/>
        </w:tabs>
        <w:ind w:left="766"/>
      </w:pPr>
      <w:r w:rsidRPr="00D06026">
        <w:t>technologický pokrok,</w:t>
      </w:r>
    </w:p>
    <w:p w14:paraId="7C839467" w14:textId="77777777" w:rsidR="005B796E" w:rsidRPr="00D06026" w:rsidRDefault="005B796E" w:rsidP="005B796E">
      <w:pPr>
        <w:pStyle w:val="Zkladntext"/>
        <w:numPr>
          <w:ilvl w:val="0"/>
          <w:numId w:val="15"/>
        </w:numPr>
        <w:tabs>
          <w:tab w:val="clear" w:pos="340"/>
          <w:tab w:val="num" w:pos="766"/>
        </w:tabs>
        <w:ind w:left="766"/>
      </w:pPr>
      <w:r w:rsidRPr="00D06026">
        <w:t>významne nedostatočné prevádzkové výsledky v porovnaní s historickými alebo plánovanými prevádzkovými výsledkami,</w:t>
      </w:r>
    </w:p>
    <w:p w14:paraId="5EE13EC8" w14:textId="77777777" w:rsidR="005B796E" w:rsidRPr="00D06026" w:rsidRDefault="005B796E" w:rsidP="005B796E">
      <w:pPr>
        <w:pStyle w:val="Zkladntext"/>
        <w:numPr>
          <w:ilvl w:val="0"/>
          <w:numId w:val="15"/>
        </w:numPr>
        <w:tabs>
          <w:tab w:val="clear" w:pos="340"/>
          <w:tab w:val="num" w:pos="766"/>
        </w:tabs>
        <w:ind w:left="766"/>
      </w:pPr>
      <w:r w:rsidRPr="00D06026">
        <w:t>významné zmeny v spôsobe použitia majetku Spoločnosti alebo celkovej zmeny stratégie Spoločnosti,</w:t>
      </w:r>
    </w:p>
    <w:p w14:paraId="0232792B" w14:textId="77777777" w:rsidR="005B796E" w:rsidRDefault="005B796E" w:rsidP="005B796E">
      <w:pPr>
        <w:pStyle w:val="Zkladntext"/>
        <w:numPr>
          <w:ilvl w:val="0"/>
          <w:numId w:val="15"/>
        </w:numPr>
        <w:tabs>
          <w:tab w:val="clear" w:pos="340"/>
          <w:tab w:val="num" w:pos="766"/>
        </w:tabs>
        <w:ind w:left="766"/>
      </w:pPr>
      <w:r w:rsidRPr="00D06026">
        <w:t>zastaralosť produktov.</w:t>
      </w:r>
    </w:p>
    <w:p w14:paraId="655F196C" w14:textId="77777777" w:rsidR="005B796E" w:rsidRPr="00D06026" w:rsidRDefault="005B796E" w:rsidP="005B796E">
      <w:pPr>
        <w:pStyle w:val="Zkladntext"/>
      </w:pPr>
    </w:p>
    <w:p w14:paraId="0C5F23EC" w14:textId="369EE262" w:rsidR="005B796E" w:rsidRDefault="005B796E" w:rsidP="005B796E">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5A3E80">
        <w:t>C.15</w:t>
      </w:r>
      <w:r>
        <w:t xml:space="preserve"> </w:t>
      </w:r>
      <w:r w:rsidRPr="00D06026">
        <w:t>Zníženie hodnoty majetku a opravné položky</w:t>
      </w:r>
      <w:r>
        <w:t>)</w:t>
      </w:r>
      <w:r w:rsidRPr="00D06026">
        <w:t>.</w:t>
      </w:r>
      <w:r w:rsidRPr="009B57D6">
        <w:t xml:space="preserve"> </w:t>
      </w:r>
    </w:p>
    <w:p w14:paraId="509BC78A" w14:textId="77777777" w:rsidR="0053396B" w:rsidRDefault="0053396B" w:rsidP="0053396B">
      <w:pPr>
        <w:pStyle w:val="Zkladntext"/>
        <w:ind w:left="0"/>
        <w:rPr>
          <w:szCs w:val="18"/>
        </w:rPr>
      </w:pPr>
    </w:p>
    <w:p w14:paraId="31CAEC90" w14:textId="77777777" w:rsidR="005B796E" w:rsidRPr="00992FAC" w:rsidRDefault="005B796E" w:rsidP="005B796E">
      <w:pPr>
        <w:pStyle w:val="Pismenka"/>
        <w:numPr>
          <w:ilvl w:val="0"/>
          <w:numId w:val="10"/>
        </w:numPr>
        <w:rPr>
          <w:szCs w:val="18"/>
        </w:rPr>
      </w:pPr>
      <w:r w:rsidRPr="00992FAC">
        <w:rPr>
          <w:szCs w:val="18"/>
        </w:rPr>
        <w:t>Dlhodobý finančný majetok</w:t>
      </w:r>
    </w:p>
    <w:p w14:paraId="50E21638" w14:textId="77777777" w:rsidR="005B796E" w:rsidRDefault="005B796E" w:rsidP="005B796E">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0C7B4E3E" w14:textId="77777777" w:rsidR="005B796E" w:rsidRDefault="005B796E" w:rsidP="005B796E">
      <w:pPr>
        <w:pStyle w:val="Pismenka"/>
        <w:numPr>
          <w:ilvl w:val="0"/>
          <w:numId w:val="0"/>
        </w:numPr>
        <w:ind w:left="426"/>
        <w:rPr>
          <w:b w:val="0"/>
          <w:szCs w:val="18"/>
        </w:rPr>
      </w:pPr>
    </w:p>
    <w:p w14:paraId="4060306D" w14:textId="2725F283" w:rsidR="005B796E" w:rsidRDefault="005B796E" w:rsidP="0053396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5D5485B" w14:textId="77777777" w:rsidR="006A10A9" w:rsidRDefault="006A10A9" w:rsidP="0053396B">
      <w:pPr>
        <w:pStyle w:val="Pismenka"/>
        <w:numPr>
          <w:ilvl w:val="0"/>
          <w:numId w:val="0"/>
        </w:numPr>
        <w:ind w:left="426"/>
        <w:rPr>
          <w:b w:val="0"/>
          <w:szCs w:val="18"/>
        </w:rPr>
      </w:pPr>
    </w:p>
    <w:p w14:paraId="4110A536" w14:textId="77777777" w:rsidR="0053396B" w:rsidRPr="0053396B" w:rsidRDefault="0053396B" w:rsidP="0053396B">
      <w:pPr>
        <w:pStyle w:val="Pismenka"/>
        <w:numPr>
          <w:ilvl w:val="0"/>
          <w:numId w:val="0"/>
        </w:numPr>
        <w:ind w:left="426"/>
        <w:rPr>
          <w:b w:val="0"/>
          <w:szCs w:val="18"/>
        </w:rPr>
      </w:pPr>
    </w:p>
    <w:p w14:paraId="452EA189" w14:textId="77777777" w:rsidR="005B796E" w:rsidRPr="00D06026" w:rsidRDefault="005B796E" w:rsidP="005B796E">
      <w:pPr>
        <w:pStyle w:val="Pismenka"/>
        <w:numPr>
          <w:ilvl w:val="0"/>
          <w:numId w:val="0"/>
        </w:numPr>
        <w:ind w:left="426"/>
        <w:rPr>
          <w:b w:val="0"/>
          <w:szCs w:val="18"/>
        </w:rPr>
      </w:pPr>
      <w:r w:rsidRPr="00D06026">
        <w:rPr>
          <w:b w:val="0"/>
          <w:szCs w:val="18"/>
        </w:rPr>
        <w:lastRenderedPageBreak/>
        <w:t>Ku dňu, ku ktorému sa zostavuje účtovn</w:t>
      </w:r>
      <w:r>
        <w:rPr>
          <w:b w:val="0"/>
          <w:szCs w:val="18"/>
        </w:rPr>
        <w:t>á</w:t>
      </w:r>
      <w:r w:rsidRPr="00D06026">
        <w:rPr>
          <w:b w:val="0"/>
          <w:szCs w:val="18"/>
        </w:rPr>
        <w:t xml:space="preserve"> závierka sa dlhodobý finančný majetok oceňuje takto:</w:t>
      </w:r>
    </w:p>
    <w:p w14:paraId="28F7D9BD" w14:textId="77777777" w:rsidR="005B796E" w:rsidRPr="00D06026" w:rsidRDefault="005B796E" w:rsidP="005B796E">
      <w:pPr>
        <w:pStyle w:val="Pismenka"/>
        <w:numPr>
          <w:ilvl w:val="0"/>
          <w:numId w:val="0"/>
        </w:numPr>
        <w:ind w:left="426"/>
        <w:rPr>
          <w:b w:val="0"/>
          <w:szCs w:val="18"/>
        </w:rPr>
      </w:pPr>
    </w:p>
    <w:p w14:paraId="3D221778" w14:textId="5389579F" w:rsidR="005B796E" w:rsidRPr="006A10A9" w:rsidRDefault="005B796E" w:rsidP="0053396B">
      <w:pPr>
        <w:pStyle w:val="Pismenka"/>
        <w:numPr>
          <w:ilvl w:val="0"/>
          <w:numId w:val="8"/>
        </w:numPr>
        <w:tabs>
          <w:tab w:val="clear" w:pos="340"/>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14:paraId="56F35F9A" w14:textId="77777777" w:rsidR="006A10A9" w:rsidRPr="0053396B" w:rsidRDefault="006A10A9" w:rsidP="006A10A9">
      <w:pPr>
        <w:pStyle w:val="Pismenka"/>
        <w:numPr>
          <w:ilvl w:val="0"/>
          <w:numId w:val="0"/>
        </w:numPr>
        <w:ind w:left="766"/>
        <w:rPr>
          <w:b w:val="0"/>
          <w:szCs w:val="18"/>
        </w:rPr>
      </w:pPr>
    </w:p>
    <w:p w14:paraId="5FEB2112" w14:textId="77777777" w:rsidR="005B796E" w:rsidRPr="00F3695C" w:rsidRDefault="005B796E" w:rsidP="005B796E">
      <w:pPr>
        <w:pStyle w:val="Pismenka"/>
        <w:numPr>
          <w:ilvl w:val="0"/>
          <w:numId w:val="10"/>
        </w:numPr>
        <w:rPr>
          <w:szCs w:val="18"/>
        </w:rPr>
      </w:pPr>
      <w:r w:rsidRPr="00F3695C">
        <w:rPr>
          <w:szCs w:val="18"/>
        </w:rPr>
        <w:t xml:space="preserve">Zásoby </w:t>
      </w:r>
    </w:p>
    <w:p w14:paraId="5A609E82" w14:textId="77777777" w:rsidR="005B796E" w:rsidRPr="00B50225" w:rsidRDefault="005B796E" w:rsidP="005B796E">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47ADBB71" w14:textId="77777777" w:rsidR="005B796E" w:rsidRPr="00B50225" w:rsidRDefault="005B796E" w:rsidP="005B796E">
      <w:pPr>
        <w:pStyle w:val="Zkladntext"/>
        <w:rPr>
          <w:szCs w:val="18"/>
        </w:rPr>
      </w:pPr>
    </w:p>
    <w:p w14:paraId="6EFCAC33" w14:textId="77777777" w:rsidR="005B796E" w:rsidRDefault="005B796E" w:rsidP="005B796E">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6E670BAC" w14:textId="77777777" w:rsidR="005B796E" w:rsidRDefault="005B796E" w:rsidP="005B796E">
      <w:pPr>
        <w:pStyle w:val="odstavec"/>
      </w:pPr>
    </w:p>
    <w:p w14:paraId="0237BC1A" w14:textId="77777777" w:rsidR="005B796E" w:rsidRPr="005A3E80" w:rsidRDefault="005B796E" w:rsidP="005B796E">
      <w:pPr>
        <w:pStyle w:val="odstavec"/>
      </w:pPr>
      <w:r w:rsidRPr="005A3E80">
        <w:t xml:space="preserve">Úbytok zásob sa účtuje spôsobom, keď prvá cena na ocenenie prírastku príslušného druhu majetku sa použije ako prvá cena na ocenenie úbytku tohto majetku (tzv. FIFO metóda). </w:t>
      </w:r>
    </w:p>
    <w:p w14:paraId="2F37D33D" w14:textId="77777777" w:rsidR="005B796E" w:rsidRPr="00C612AB" w:rsidRDefault="005B796E" w:rsidP="005B796E">
      <w:pPr>
        <w:pStyle w:val="odstavec"/>
      </w:pPr>
    </w:p>
    <w:p w14:paraId="0BAFA1EF" w14:textId="77777777" w:rsidR="005B796E" w:rsidRPr="00C612AB" w:rsidRDefault="005B796E" w:rsidP="005B796E">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14:paraId="6BE3FEFA" w14:textId="77777777" w:rsidR="005B796E" w:rsidRDefault="005B796E" w:rsidP="005B796E">
      <w:pPr>
        <w:pStyle w:val="odstavec"/>
      </w:pPr>
    </w:p>
    <w:p w14:paraId="24B99CA8" w14:textId="77777777" w:rsidR="005B796E" w:rsidRPr="0071599A" w:rsidRDefault="005B796E" w:rsidP="005B796E">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7FBB98CB" w14:textId="77777777" w:rsidR="005B796E" w:rsidRPr="0071599A" w:rsidRDefault="005B796E" w:rsidP="005B796E">
      <w:pPr>
        <w:pStyle w:val="Zkladntext"/>
        <w:rPr>
          <w:szCs w:val="18"/>
        </w:rPr>
      </w:pPr>
    </w:p>
    <w:p w14:paraId="5AE193B0" w14:textId="77777777" w:rsidR="005B796E" w:rsidRDefault="005B796E" w:rsidP="005B796E">
      <w:pPr>
        <w:pStyle w:val="Zkladntext"/>
        <w:rPr>
          <w:szCs w:val="18"/>
        </w:rPr>
      </w:pPr>
      <w:r w:rsidRPr="0071599A">
        <w:rPr>
          <w:szCs w:val="18"/>
        </w:rPr>
        <w:t>Zníženie hodnoty zásob sa zohľadňuje vytvorením opravnej položky.</w:t>
      </w:r>
    </w:p>
    <w:p w14:paraId="1AEBAF2A" w14:textId="77777777" w:rsidR="005B796E" w:rsidRPr="00B50225" w:rsidRDefault="005B796E" w:rsidP="005B796E">
      <w:pPr>
        <w:pStyle w:val="Zkladntext"/>
        <w:rPr>
          <w:szCs w:val="18"/>
        </w:rPr>
      </w:pPr>
    </w:p>
    <w:p w14:paraId="5EABAB22" w14:textId="77777777" w:rsidR="005B796E" w:rsidRPr="00B50225" w:rsidRDefault="005B796E" w:rsidP="005B796E">
      <w:pPr>
        <w:pStyle w:val="Pismenka"/>
        <w:numPr>
          <w:ilvl w:val="0"/>
          <w:numId w:val="10"/>
        </w:numPr>
        <w:rPr>
          <w:szCs w:val="18"/>
        </w:rPr>
      </w:pPr>
      <w:r w:rsidRPr="00B50225">
        <w:rPr>
          <w:szCs w:val="18"/>
        </w:rPr>
        <w:t>Zákazková výroba</w:t>
      </w:r>
    </w:p>
    <w:p w14:paraId="43A3FE6B" w14:textId="1BDE66D6" w:rsidR="005B796E" w:rsidRDefault="005B796E" w:rsidP="005B796E">
      <w:pPr>
        <w:suppressAutoHyphens/>
        <w:autoSpaceDE w:val="0"/>
        <w:autoSpaceDN w:val="0"/>
        <w:adjustRightInd w:val="0"/>
        <w:ind w:left="425"/>
        <w:jc w:val="both"/>
        <w:rPr>
          <w:rFonts w:eastAsiaTheme="minorHAnsi"/>
          <w:bCs/>
          <w:iCs/>
          <w:color w:val="000000" w:themeColor="text1"/>
          <w:sz w:val="18"/>
          <w:szCs w:val="18"/>
        </w:rPr>
      </w:pPr>
      <w:r w:rsidRPr="001246FB">
        <w:rPr>
          <w:rFonts w:eastAsiaTheme="minorHAnsi"/>
          <w:bCs/>
          <w:iCs/>
          <w:sz w:val="18"/>
          <w:szCs w:val="18"/>
        </w:rPr>
        <w:t>Ak sa výsledok zákazkovej výroby dá spoľahlivo odhadnúť, zmluvné výnosy a zmluvné náklady pripadajúce na účtovné obdobie sa účtujú ako náklady a výnosy metódou stupňa dokončenia (angl. percentage-of-completion method), pričom</w:t>
      </w:r>
      <w:r w:rsidRPr="001246FB">
        <w:rPr>
          <w:sz w:val="18"/>
          <w:szCs w:val="18"/>
          <w:bdr w:val="single" w:sz="4" w:space="0" w:color="auto"/>
        </w:rPr>
        <w:t xml:space="preserve"> </w:t>
      </w:r>
      <w:r w:rsidRPr="001246FB">
        <w:rPr>
          <w:rFonts w:eastAsiaTheme="minorHAnsi"/>
          <w:bCs/>
          <w:iCs/>
          <w:sz w:val="18"/>
          <w:szCs w:val="18"/>
        </w:rPr>
        <w:t>stupeň dokončenia zákazky sa zisťuje kumulatívne na základe aktuálneho rozpočtu zmluvných nákladov a zmluvných výnosov,  ku dňu, ku ktorému sa zostavuje účtovná závierka ako</w:t>
      </w:r>
      <w:r w:rsidR="005869DD">
        <w:rPr>
          <w:rFonts w:eastAsiaTheme="minorHAnsi"/>
          <w:bCs/>
          <w:iCs/>
          <w:color w:val="0070C0"/>
          <w:sz w:val="18"/>
          <w:szCs w:val="18"/>
        </w:rPr>
        <w:t xml:space="preserve"> </w:t>
      </w:r>
      <w:r w:rsidR="005869DD">
        <w:rPr>
          <w:rFonts w:eastAsiaTheme="minorHAnsi"/>
          <w:bCs/>
          <w:iCs/>
          <w:color w:val="000000" w:themeColor="text1"/>
          <w:sz w:val="18"/>
          <w:szCs w:val="18"/>
        </w:rPr>
        <w:t>pomer skutočne vynaložených nákladov na zákazkovú výrobu za vykonanú prácu a aktualizovaného rozpočtu celkových nákladov za zákazkovú výrobu.</w:t>
      </w:r>
    </w:p>
    <w:p w14:paraId="41114E15" w14:textId="77777777" w:rsidR="005869DD" w:rsidRPr="005869DD" w:rsidRDefault="005869DD" w:rsidP="005B796E">
      <w:pPr>
        <w:suppressAutoHyphens/>
        <w:autoSpaceDE w:val="0"/>
        <w:autoSpaceDN w:val="0"/>
        <w:adjustRightInd w:val="0"/>
        <w:ind w:left="425"/>
        <w:jc w:val="both"/>
        <w:rPr>
          <w:color w:val="000000" w:themeColor="text1"/>
          <w:sz w:val="18"/>
          <w:szCs w:val="18"/>
        </w:rPr>
      </w:pPr>
    </w:p>
    <w:p w14:paraId="2A6A8956"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Pr>
          <w:sz w:val="18"/>
          <w:szCs w:val="18"/>
        </w:rPr>
        <w:t xml:space="preserve"> nezahrnú. </w:t>
      </w:r>
    </w:p>
    <w:p w14:paraId="5423780A" w14:textId="77777777" w:rsidR="005B796E" w:rsidRDefault="005B796E" w:rsidP="005B796E">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Pr>
          <w:sz w:val="18"/>
          <w:szCs w:val="18"/>
        </w:rPr>
        <w:t xml:space="preserve">zmluvné </w:t>
      </w:r>
      <w:r w:rsidRPr="00A31BBB">
        <w:rPr>
          <w:sz w:val="18"/>
          <w:szCs w:val="18"/>
        </w:rPr>
        <w:t>výnosy v sume vynaložených</w:t>
      </w:r>
      <w:r>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6FC102A1" w14:textId="77777777" w:rsidR="005B796E" w:rsidRDefault="005B796E" w:rsidP="005B796E">
      <w:pPr>
        <w:suppressAutoHyphens/>
        <w:autoSpaceDE w:val="0"/>
        <w:autoSpaceDN w:val="0"/>
        <w:adjustRightInd w:val="0"/>
        <w:ind w:left="425"/>
        <w:jc w:val="both"/>
        <w:rPr>
          <w:sz w:val="18"/>
          <w:szCs w:val="18"/>
        </w:rPr>
      </w:pPr>
    </w:p>
    <w:p w14:paraId="5A8EC303"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Pr>
          <w:sz w:val="18"/>
          <w:szCs w:val="18"/>
        </w:rPr>
        <w:t xml:space="preserve">žným zápisom v prospech výnosov zo zákazky. </w:t>
      </w:r>
    </w:p>
    <w:p w14:paraId="31DC32EA" w14:textId="77777777" w:rsidR="005B796E" w:rsidRPr="00A31BBB" w:rsidRDefault="005B796E" w:rsidP="005B796E">
      <w:pPr>
        <w:pStyle w:val="odstavec"/>
      </w:pPr>
    </w:p>
    <w:p w14:paraId="679A1944"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1DC832E0" w14:textId="77777777" w:rsidR="005B796E" w:rsidRPr="00A31BBB" w:rsidRDefault="005B796E" w:rsidP="005B796E">
      <w:pPr>
        <w:pStyle w:val="odstavec"/>
      </w:pPr>
    </w:p>
    <w:p w14:paraId="245487CE"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14:paraId="59EAA7CD" w14:textId="77777777" w:rsidR="005B796E" w:rsidRPr="00A31BBB" w:rsidRDefault="005B796E" w:rsidP="005B796E">
      <w:pPr>
        <w:pStyle w:val="odstavec"/>
      </w:pPr>
    </w:p>
    <w:p w14:paraId="1A3445A2" w14:textId="77777777" w:rsidR="005B796E" w:rsidRPr="00B46BC2" w:rsidRDefault="005B796E" w:rsidP="005B796E">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Pr>
          <w:sz w:val="18"/>
          <w:szCs w:val="18"/>
        </w:rPr>
        <w:t> </w:t>
      </w:r>
      <w:r w:rsidRPr="00D06026">
        <w:rPr>
          <w:sz w:val="18"/>
          <w:szCs w:val="18"/>
        </w:rPr>
        <w:t>v</w:t>
      </w:r>
      <w:r>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62600961" w14:textId="77777777" w:rsidR="005B796E" w:rsidRDefault="005B796E" w:rsidP="005B796E">
      <w:pPr>
        <w:suppressAutoHyphens/>
        <w:autoSpaceDE w:val="0"/>
        <w:autoSpaceDN w:val="0"/>
        <w:adjustRightInd w:val="0"/>
        <w:ind w:left="425"/>
        <w:jc w:val="both"/>
        <w:rPr>
          <w:sz w:val="18"/>
          <w:szCs w:val="18"/>
        </w:rPr>
      </w:pPr>
    </w:p>
    <w:p w14:paraId="1954AA8D" w14:textId="77777777" w:rsidR="005B796E" w:rsidRDefault="005B796E" w:rsidP="005B796E">
      <w:pPr>
        <w:suppressAutoHyphens/>
        <w:autoSpaceDE w:val="0"/>
        <w:autoSpaceDN w:val="0"/>
        <w:adjustRightInd w:val="0"/>
        <w:ind w:left="425"/>
        <w:jc w:val="both"/>
        <w:rPr>
          <w:sz w:val="18"/>
          <w:szCs w:val="18"/>
        </w:rPr>
      </w:pPr>
      <w:r>
        <w:rPr>
          <w:sz w:val="18"/>
          <w:szCs w:val="18"/>
        </w:rPr>
        <w:t xml:space="preserve">Spájanie zmlúv. Ako jedna zákazková výroba sa účtuje skupina zmlúv s jedným objednávateľom alebo s niekoľkými objednávateľmi, ak sú súčasne splnené tieto podmienky: </w:t>
      </w:r>
    </w:p>
    <w:p w14:paraId="601FB4AB" w14:textId="77777777" w:rsidR="005B796E" w:rsidRDefault="005B796E" w:rsidP="005B796E">
      <w:pPr>
        <w:suppressAutoHyphens/>
        <w:autoSpaceDE w:val="0"/>
        <w:autoSpaceDN w:val="0"/>
        <w:adjustRightInd w:val="0"/>
        <w:ind w:left="425"/>
        <w:jc w:val="both"/>
        <w:rPr>
          <w:sz w:val="18"/>
          <w:szCs w:val="18"/>
        </w:rPr>
      </w:pPr>
    </w:p>
    <w:p w14:paraId="3B62EEF8" w14:textId="77777777" w:rsidR="005B796E" w:rsidRDefault="005B796E" w:rsidP="005B796E">
      <w:pPr>
        <w:pStyle w:val="Odsekzoznamu"/>
        <w:numPr>
          <w:ilvl w:val="0"/>
          <w:numId w:val="17"/>
        </w:numPr>
        <w:suppressAutoHyphens/>
        <w:autoSpaceDE w:val="0"/>
        <w:autoSpaceDN w:val="0"/>
        <w:adjustRightInd w:val="0"/>
        <w:jc w:val="both"/>
        <w:rPr>
          <w:sz w:val="18"/>
          <w:szCs w:val="18"/>
        </w:rPr>
      </w:pPr>
      <w:r>
        <w:rPr>
          <w:sz w:val="18"/>
          <w:szCs w:val="18"/>
        </w:rPr>
        <w:t>skupina zmlúv a ich podmienky sa dohadujú ako celok,</w:t>
      </w:r>
    </w:p>
    <w:p w14:paraId="5D767AAE" w14:textId="77777777" w:rsidR="005B796E" w:rsidRDefault="005B796E" w:rsidP="005B796E">
      <w:pPr>
        <w:pStyle w:val="Odsekzoznamu"/>
        <w:numPr>
          <w:ilvl w:val="0"/>
          <w:numId w:val="17"/>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14:paraId="254D5634" w14:textId="77777777" w:rsidR="005B796E" w:rsidRPr="00D06026" w:rsidRDefault="005B796E" w:rsidP="005B796E">
      <w:pPr>
        <w:pStyle w:val="Odsekzoznamu"/>
        <w:numPr>
          <w:ilvl w:val="0"/>
          <w:numId w:val="17"/>
        </w:numPr>
        <w:suppressAutoHyphens/>
        <w:autoSpaceDE w:val="0"/>
        <w:autoSpaceDN w:val="0"/>
        <w:adjustRightInd w:val="0"/>
        <w:jc w:val="both"/>
        <w:rPr>
          <w:sz w:val="18"/>
          <w:szCs w:val="18"/>
        </w:rPr>
      </w:pPr>
      <w:r>
        <w:rPr>
          <w:sz w:val="18"/>
          <w:szCs w:val="18"/>
        </w:rPr>
        <w:lastRenderedPageBreak/>
        <w:t xml:space="preserve">zmluvy sa vykonávajú súbežne alebo na seba postupne nadväzujú. </w:t>
      </w:r>
    </w:p>
    <w:p w14:paraId="22F0DF6F" w14:textId="77777777" w:rsidR="005B796E" w:rsidRDefault="005B796E" w:rsidP="005B796E">
      <w:pPr>
        <w:suppressAutoHyphens/>
        <w:autoSpaceDE w:val="0"/>
        <w:autoSpaceDN w:val="0"/>
        <w:adjustRightInd w:val="0"/>
        <w:ind w:left="425"/>
        <w:jc w:val="both"/>
        <w:rPr>
          <w:sz w:val="18"/>
          <w:szCs w:val="18"/>
        </w:rPr>
      </w:pPr>
    </w:p>
    <w:p w14:paraId="0DB8774D" w14:textId="77777777" w:rsidR="005B796E" w:rsidRDefault="005B796E" w:rsidP="005B796E">
      <w:pPr>
        <w:suppressAutoHyphens/>
        <w:autoSpaceDE w:val="0"/>
        <w:autoSpaceDN w:val="0"/>
        <w:adjustRightInd w:val="0"/>
        <w:ind w:left="425"/>
        <w:jc w:val="both"/>
        <w:rPr>
          <w:sz w:val="18"/>
          <w:szCs w:val="18"/>
        </w:rPr>
      </w:pPr>
      <w:r>
        <w:rPr>
          <w:sz w:val="18"/>
          <w:szCs w:val="18"/>
        </w:rPr>
        <w:t>Delenie zmlúv. Ak sa v jednej zmluve dohodlo zhotovenie viacerých majetkov, účtuje sa o zhotovení jednotlivého majetku tvoriaceho predmet zmluvy ako o samostatnej zákazkovej výrobe, ak sú súčasne splnené tieto podmienky:</w:t>
      </w:r>
    </w:p>
    <w:p w14:paraId="78C56D81" w14:textId="77777777" w:rsidR="005B796E" w:rsidRDefault="005B796E" w:rsidP="005B796E">
      <w:pPr>
        <w:suppressAutoHyphens/>
        <w:autoSpaceDE w:val="0"/>
        <w:autoSpaceDN w:val="0"/>
        <w:adjustRightInd w:val="0"/>
        <w:ind w:left="425"/>
        <w:jc w:val="both"/>
        <w:rPr>
          <w:sz w:val="18"/>
          <w:szCs w:val="18"/>
        </w:rPr>
      </w:pPr>
    </w:p>
    <w:p w14:paraId="4906F855" w14:textId="77777777" w:rsidR="005B796E" w:rsidRDefault="005B796E" w:rsidP="005B796E">
      <w:pPr>
        <w:pStyle w:val="Odsekzoznamu"/>
        <w:numPr>
          <w:ilvl w:val="0"/>
          <w:numId w:val="18"/>
        </w:numPr>
        <w:suppressAutoHyphens/>
        <w:autoSpaceDE w:val="0"/>
        <w:autoSpaceDN w:val="0"/>
        <w:adjustRightInd w:val="0"/>
        <w:jc w:val="both"/>
        <w:rPr>
          <w:sz w:val="18"/>
          <w:szCs w:val="18"/>
        </w:rPr>
      </w:pPr>
      <w:r>
        <w:rPr>
          <w:sz w:val="18"/>
          <w:szCs w:val="18"/>
        </w:rPr>
        <w:t>pre jednotlivý majetok sa predložili samostatné ponuky,</w:t>
      </w:r>
    </w:p>
    <w:p w14:paraId="2B71A222" w14:textId="77777777" w:rsidR="005B796E" w:rsidRDefault="005B796E" w:rsidP="005B796E">
      <w:pPr>
        <w:pStyle w:val="Odsekzoznamu"/>
        <w:numPr>
          <w:ilvl w:val="0"/>
          <w:numId w:val="18"/>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4165B03E" w14:textId="77777777" w:rsidR="005B796E" w:rsidRDefault="005B796E" w:rsidP="005B796E">
      <w:pPr>
        <w:pStyle w:val="Odsekzoznamu"/>
        <w:numPr>
          <w:ilvl w:val="0"/>
          <w:numId w:val="18"/>
        </w:numPr>
        <w:suppressAutoHyphens/>
        <w:autoSpaceDE w:val="0"/>
        <w:autoSpaceDN w:val="0"/>
        <w:adjustRightInd w:val="0"/>
        <w:jc w:val="both"/>
        <w:rPr>
          <w:sz w:val="18"/>
          <w:szCs w:val="18"/>
        </w:rPr>
      </w:pPr>
      <w:r>
        <w:rPr>
          <w:sz w:val="18"/>
          <w:szCs w:val="18"/>
        </w:rPr>
        <w:t>ku jednotlivému majetku možno identifikovať zmluvné náklady a zmluvné výnosy.</w:t>
      </w:r>
    </w:p>
    <w:p w14:paraId="752715B5" w14:textId="77777777" w:rsidR="005B796E" w:rsidRPr="007224BE" w:rsidRDefault="005B796E" w:rsidP="005B796E">
      <w:pPr>
        <w:pStyle w:val="Pismenka"/>
        <w:numPr>
          <w:ilvl w:val="0"/>
          <w:numId w:val="0"/>
        </w:numPr>
        <w:rPr>
          <w:b w:val="0"/>
          <w:szCs w:val="18"/>
        </w:rPr>
      </w:pPr>
    </w:p>
    <w:p w14:paraId="7778C320" w14:textId="77777777" w:rsidR="005B796E" w:rsidRPr="00B50225" w:rsidRDefault="005B796E" w:rsidP="005B796E">
      <w:pPr>
        <w:pStyle w:val="Pismenka"/>
        <w:numPr>
          <w:ilvl w:val="0"/>
          <w:numId w:val="10"/>
        </w:numPr>
        <w:rPr>
          <w:szCs w:val="18"/>
        </w:rPr>
      </w:pPr>
      <w:r w:rsidRPr="00B50225">
        <w:rPr>
          <w:szCs w:val="18"/>
        </w:rPr>
        <w:t>Zákazková výstavba nehnuteľnosti</w:t>
      </w:r>
    </w:p>
    <w:p w14:paraId="6EE2A4EC" w14:textId="77777777" w:rsidR="005B796E" w:rsidRPr="00B50225" w:rsidRDefault="005B796E" w:rsidP="005B796E">
      <w:pPr>
        <w:pStyle w:val="Zkladntext"/>
        <w:rPr>
          <w:b/>
          <w:i/>
          <w:szCs w:val="18"/>
        </w:rPr>
      </w:pPr>
      <w:r w:rsidRPr="00B50225">
        <w:rPr>
          <w:b/>
          <w:i/>
          <w:szCs w:val="18"/>
        </w:rPr>
        <w:t>Zákazková výstavba nehnuteľnosti – priebežný transfer</w:t>
      </w:r>
    </w:p>
    <w:p w14:paraId="07DDED25" w14:textId="77777777" w:rsidR="005B796E" w:rsidRPr="006303CB" w:rsidRDefault="005B796E" w:rsidP="005B796E">
      <w:pPr>
        <w:pStyle w:val="Zkladntext"/>
        <w:rPr>
          <w:szCs w:val="18"/>
        </w:rPr>
      </w:pPr>
      <w:r w:rsidRPr="006303CB">
        <w:rPr>
          <w:szCs w:val="18"/>
        </w:rPr>
        <w:t>Zákazková výstavba nehnuteľnosti určenej na predaj sa vykazuje podľa metódy stupňa dokončenia (</w:t>
      </w:r>
      <w:r>
        <w:rPr>
          <w:szCs w:val="18"/>
        </w:rPr>
        <w:t>angl. pe</w:t>
      </w:r>
      <w:r w:rsidRPr="006303CB">
        <w:rPr>
          <w:szCs w:val="18"/>
        </w:rPr>
        <w:t>r</w:t>
      </w:r>
      <w:r>
        <w:rPr>
          <w:szCs w:val="18"/>
        </w:rPr>
        <w:t>c</w:t>
      </w:r>
      <w:r w:rsidRPr="006303CB">
        <w:rPr>
          <w:szCs w:val="18"/>
        </w:rPr>
        <w:t xml:space="preserve">entage-of-completion method). </w:t>
      </w:r>
    </w:p>
    <w:p w14:paraId="67DF5E36" w14:textId="77777777" w:rsidR="005B796E" w:rsidRPr="006303CB" w:rsidRDefault="005B796E" w:rsidP="005B796E">
      <w:pPr>
        <w:pStyle w:val="Zkladntext"/>
        <w:rPr>
          <w:szCs w:val="18"/>
        </w:rPr>
      </w:pPr>
    </w:p>
    <w:p w14:paraId="7F2E192D" w14:textId="77777777" w:rsidR="005B796E" w:rsidRPr="00B50225" w:rsidRDefault="005B796E" w:rsidP="005B796E">
      <w:pPr>
        <w:pStyle w:val="Zkladntext"/>
        <w:rPr>
          <w:b/>
          <w:i/>
          <w:szCs w:val="18"/>
        </w:rPr>
      </w:pPr>
      <w:r w:rsidRPr="00B50225">
        <w:rPr>
          <w:b/>
          <w:i/>
          <w:szCs w:val="18"/>
        </w:rPr>
        <w:t>Zákazková výstavba nehnuteľnosti – ostatná (nie priebežný transfer)</w:t>
      </w:r>
    </w:p>
    <w:p w14:paraId="69F4DC4C" w14:textId="22C93C39" w:rsidR="005B796E" w:rsidRDefault="005B796E" w:rsidP="006A10A9">
      <w:pPr>
        <w:pStyle w:val="Zkladntext"/>
        <w:rPr>
          <w:szCs w:val="18"/>
        </w:rPr>
      </w:pPr>
      <w:r w:rsidRPr="00B50225">
        <w:rPr>
          <w:szCs w:val="18"/>
        </w:rPr>
        <w:t>Zákazková výstavba nehnuteľnosti určenej na predaj – ostatná (nie priebežný transfer) sa vykazuje metódou tzv. nulového zisku, t. j. zisk sa vykáže až pri predaji nehnuteľnosti.</w:t>
      </w:r>
    </w:p>
    <w:p w14:paraId="1D1824DC" w14:textId="77777777" w:rsidR="006A10A9" w:rsidRPr="006A10A9" w:rsidRDefault="006A10A9" w:rsidP="006A10A9">
      <w:pPr>
        <w:pStyle w:val="Zkladntext"/>
        <w:rPr>
          <w:szCs w:val="18"/>
        </w:rPr>
      </w:pPr>
    </w:p>
    <w:p w14:paraId="71B42D6B" w14:textId="77777777" w:rsidR="005B796E" w:rsidRPr="00B50225" w:rsidRDefault="005B796E" w:rsidP="005B796E">
      <w:pPr>
        <w:pStyle w:val="Pismenka"/>
        <w:numPr>
          <w:ilvl w:val="0"/>
          <w:numId w:val="10"/>
        </w:numPr>
        <w:rPr>
          <w:szCs w:val="18"/>
        </w:rPr>
      </w:pPr>
      <w:r w:rsidRPr="00B50225">
        <w:rPr>
          <w:szCs w:val="18"/>
        </w:rPr>
        <w:t>Pohľadávky</w:t>
      </w:r>
    </w:p>
    <w:p w14:paraId="283F4B99" w14:textId="77777777" w:rsidR="005B796E" w:rsidRDefault="005B796E" w:rsidP="005B796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F43EB73" w14:textId="77777777" w:rsidR="005B796E" w:rsidRDefault="005B796E" w:rsidP="005B796E">
      <w:pPr>
        <w:pStyle w:val="Zkladntext"/>
        <w:rPr>
          <w:szCs w:val="18"/>
        </w:rPr>
      </w:pPr>
    </w:p>
    <w:p w14:paraId="0BAC5D78" w14:textId="77777777" w:rsidR="005B796E" w:rsidRPr="00B50225" w:rsidRDefault="005B796E" w:rsidP="005B796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E8A6B08" w14:textId="77777777" w:rsidR="005B796E" w:rsidRPr="00FE0F76" w:rsidRDefault="005B796E" w:rsidP="005B796E">
      <w:pPr>
        <w:pStyle w:val="Zkladntext"/>
        <w:ind w:left="0"/>
        <w:rPr>
          <w:szCs w:val="18"/>
        </w:rPr>
      </w:pPr>
    </w:p>
    <w:p w14:paraId="4F38F2B7" w14:textId="77777777" w:rsidR="005B796E" w:rsidRPr="00032D7F" w:rsidRDefault="005B796E" w:rsidP="005B796E">
      <w:pPr>
        <w:pStyle w:val="Pismenka"/>
        <w:numPr>
          <w:ilvl w:val="0"/>
          <w:numId w:val="10"/>
        </w:numPr>
        <w:rPr>
          <w:szCs w:val="18"/>
        </w:rPr>
      </w:pPr>
      <w:r w:rsidRPr="00032D7F">
        <w:rPr>
          <w:szCs w:val="18"/>
        </w:rPr>
        <w:t>Krátkodobý finančný majetok</w:t>
      </w:r>
    </w:p>
    <w:p w14:paraId="56C42408" w14:textId="77777777" w:rsidR="005B796E" w:rsidRPr="009E0040" w:rsidRDefault="005B796E" w:rsidP="005B796E">
      <w:pPr>
        <w:pStyle w:val="Zkladntext"/>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14:paraId="3DA720AC" w14:textId="77777777" w:rsidR="005B796E" w:rsidRPr="00D06026" w:rsidRDefault="005B796E" w:rsidP="005B796E">
      <w:pPr>
        <w:pStyle w:val="Pismenka"/>
        <w:numPr>
          <w:ilvl w:val="0"/>
          <w:numId w:val="0"/>
        </w:numPr>
        <w:ind w:left="426"/>
        <w:rPr>
          <w:szCs w:val="18"/>
        </w:rPr>
      </w:pPr>
    </w:p>
    <w:p w14:paraId="4F9D3130" w14:textId="77777777" w:rsidR="005B796E" w:rsidRDefault="005B796E" w:rsidP="005B796E">
      <w:pPr>
        <w:pStyle w:val="Pismenka"/>
        <w:numPr>
          <w:ilvl w:val="0"/>
          <w:numId w:val="10"/>
        </w:numPr>
      </w:pPr>
      <w:r w:rsidRPr="00D06026">
        <w:rPr>
          <w:szCs w:val="18"/>
        </w:rPr>
        <w:t>Vlastné akcie a vlastné obchodné podiely</w:t>
      </w:r>
    </w:p>
    <w:p w14:paraId="5C74DBF2" w14:textId="77777777" w:rsidR="005B796E" w:rsidRPr="00D06026" w:rsidRDefault="005B796E" w:rsidP="005B796E">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14:paraId="0A26C722" w14:textId="77777777" w:rsidR="005B796E" w:rsidRPr="00B50225" w:rsidRDefault="005B796E" w:rsidP="005B796E">
      <w:pPr>
        <w:pStyle w:val="Zkladntext"/>
        <w:rPr>
          <w:szCs w:val="18"/>
        </w:rPr>
      </w:pPr>
    </w:p>
    <w:p w14:paraId="0CB20C44" w14:textId="77777777" w:rsidR="005B796E" w:rsidRDefault="005B796E" w:rsidP="005B796E">
      <w:pPr>
        <w:pStyle w:val="Pismenka"/>
        <w:numPr>
          <w:ilvl w:val="0"/>
          <w:numId w:val="10"/>
        </w:numPr>
        <w:rPr>
          <w:szCs w:val="18"/>
        </w:rPr>
      </w:pPr>
      <w:r>
        <w:rPr>
          <w:szCs w:val="18"/>
        </w:rPr>
        <w:t>Finančné účty</w:t>
      </w:r>
    </w:p>
    <w:p w14:paraId="258D46ED" w14:textId="77777777" w:rsidR="005B796E" w:rsidRPr="0028408E" w:rsidRDefault="005B796E" w:rsidP="005B796E">
      <w:pPr>
        <w:pStyle w:val="Pismenka"/>
        <w:numPr>
          <w:ilvl w:val="0"/>
          <w:numId w:val="0"/>
        </w:numPr>
        <w:ind w:left="426"/>
        <w:rPr>
          <w:b w:val="0"/>
          <w:szCs w:val="18"/>
        </w:rPr>
      </w:pPr>
      <w:r w:rsidRPr="0028408E">
        <w:rPr>
          <w:b w:val="0"/>
          <w:szCs w:val="18"/>
        </w:rPr>
        <w:t xml:space="preserve">Finančné účty tvorí </w:t>
      </w:r>
      <w:r w:rsidRPr="005A3E80">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5ECF1439" w14:textId="77777777" w:rsidR="005869DD" w:rsidRDefault="005869DD" w:rsidP="005B796E">
      <w:pPr>
        <w:pStyle w:val="odstavec"/>
      </w:pPr>
    </w:p>
    <w:p w14:paraId="5EC3ED76" w14:textId="77777777" w:rsidR="005B796E" w:rsidRPr="0028408E" w:rsidRDefault="005B796E" w:rsidP="005B796E">
      <w:pPr>
        <w:pStyle w:val="Pismenka"/>
        <w:numPr>
          <w:ilvl w:val="0"/>
          <w:numId w:val="10"/>
        </w:numPr>
        <w:rPr>
          <w:szCs w:val="18"/>
        </w:rPr>
      </w:pPr>
      <w:r w:rsidRPr="0028408E">
        <w:rPr>
          <w:szCs w:val="18"/>
        </w:rPr>
        <w:t>Emisné kvóty</w:t>
      </w:r>
    </w:p>
    <w:p w14:paraId="1D79AD2C" w14:textId="77777777" w:rsidR="005B796E" w:rsidRPr="00A31BBB" w:rsidRDefault="005B796E" w:rsidP="005B796E">
      <w:pPr>
        <w:pStyle w:val="Pismenka"/>
        <w:numPr>
          <w:ilvl w:val="0"/>
          <w:numId w:val="0"/>
        </w:numPr>
        <w:ind w:left="426"/>
        <w:rPr>
          <w:b w:val="0"/>
          <w:szCs w:val="18"/>
        </w:rPr>
      </w:pPr>
      <w:r w:rsidRPr="00A31BBB">
        <w:rPr>
          <w:b w:val="0"/>
        </w:rPr>
        <w:t>Bezodplatne pridelené emisné kvóty sú vykázané ako krátkodobý finančný majetok súvzťažne s účtom</w:t>
      </w:r>
      <w:r>
        <w:rPr>
          <w:b w:val="0"/>
        </w:rPr>
        <w:t xml:space="preserve"> výnosov budúcich období a </w:t>
      </w:r>
      <w:r w:rsidRPr="00A31BBB">
        <w:rPr>
          <w:b w:val="0"/>
        </w:rPr>
        <w:t xml:space="preserve">oceňujú </w:t>
      </w:r>
      <w:r>
        <w:rPr>
          <w:b w:val="0"/>
        </w:rPr>
        <w:t xml:space="preserve">sa </w:t>
      </w:r>
      <w:r w:rsidRPr="00A31BBB">
        <w:rPr>
          <w:b w:val="0"/>
        </w:rPr>
        <w:t xml:space="preserve">reprodukčnou obstarávacou cenou ku dňu ich pripísania na účet Národného registra emisných kvót. Ako referenčnú burzu na stanovenie reprodukčnej obstarávacej ceny Spoločnosť </w:t>
      </w:r>
      <w:r w:rsidRPr="0011485D">
        <w:rPr>
          <w:b w:val="0"/>
        </w:rPr>
        <w:t xml:space="preserve">používa </w:t>
      </w:r>
      <w:r w:rsidRPr="005A3E80">
        <w:rPr>
          <w:b w:val="0"/>
          <w:color w:val="000000" w:themeColor="text1"/>
        </w:rPr>
        <w:t>Európsku energetickú burzu</w:t>
      </w:r>
      <w:r w:rsidRPr="0028408E">
        <w:rPr>
          <w:b w:val="0"/>
        </w:rPr>
        <w:t>.</w:t>
      </w:r>
    </w:p>
    <w:p w14:paraId="5FF53AA3" w14:textId="77777777" w:rsidR="005B796E" w:rsidRPr="00B50225" w:rsidRDefault="005B796E" w:rsidP="005B796E">
      <w:pPr>
        <w:pStyle w:val="Zkladntext"/>
        <w:rPr>
          <w:szCs w:val="18"/>
        </w:rPr>
      </w:pPr>
    </w:p>
    <w:p w14:paraId="5DD76E42" w14:textId="77777777" w:rsidR="005B796E" w:rsidRPr="00B50225" w:rsidRDefault="005B796E" w:rsidP="005B796E">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2CADBB29" w14:textId="77777777" w:rsidR="005B796E" w:rsidRPr="00B50225" w:rsidRDefault="005B796E" w:rsidP="005B796E">
      <w:pPr>
        <w:pStyle w:val="Zkladntext"/>
        <w:rPr>
          <w:szCs w:val="18"/>
        </w:rPr>
      </w:pPr>
    </w:p>
    <w:p w14:paraId="1FF1DDED" w14:textId="77777777" w:rsidR="005B796E" w:rsidRDefault="005B796E" w:rsidP="005B796E">
      <w:pPr>
        <w:pStyle w:val="Zkladntext"/>
        <w:rPr>
          <w:szCs w:val="18"/>
        </w:rPr>
      </w:pPr>
      <w:r w:rsidRPr="00B50225">
        <w:rPr>
          <w:szCs w:val="18"/>
        </w:rPr>
        <w:t xml:space="preserve">Nakúpené emisné kvóty sa oceňujú obstarávacou cenou. </w:t>
      </w:r>
    </w:p>
    <w:p w14:paraId="1CDB9242" w14:textId="77777777" w:rsidR="005B796E" w:rsidRDefault="005B796E" w:rsidP="005B796E">
      <w:pPr>
        <w:pStyle w:val="Zkladntext"/>
        <w:rPr>
          <w:szCs w:val="18"/>
        </w:rPr>
      </w:pPr>
    </w:p>
    <w:p w14:paraId="2E86BA8E" w14:textId="77777777" w:rsidR="005B796E" w:rsidRPr="00B50225" w:rsidRDefault="005B796E" w:rsidP="005B796E">
      <w:pPr>
        <w:pStyle w:val="Pismenka"/>
        <w:numPr>
          <w:ilvl w:val="0"/>
          <w:numId w:val="10"/>
        </w:numPr>
        <w:rPr>
          <w:szCs w:val="18"/>
        </w:rPr>
      </w:pPr>
      <w:r w:rsidRPr="00B50225">
        <w:rPr>
          <w:szCs w:val="18"/>
        </w:rPr>
        <w:t>Náklady budúcich období a príjmy budúcich období</w:t>
      </w:r>
    </w:p>
    <w:p w14:paraId="01AFA57E" w14:textId="77777777" w:rsidR="005B796E" w:rsidRDefault="005B796E" w:rsidP="005B796E">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4A6C8653" w14:textId="77777777" w:rsidR="005B796E" w:rsidRDefault="005B796E" w:rsidP="005B796E">
      <w:pPr>
        <w:pStyle w:val="Zkladntext"/>
        <w:rPr>
          <w:szCs w:val="18"/>
        </w:rPr>
      </w:pPr>
    </w:p>
    <w:p w14:paraId="4069F6CC" w14:textId="77777777" w:rsidR="005B796E" w:rsidRPr="00992FAC" w:rsidRDefault="005B796E" w:rsidP="005B796E">
      <w:pPr>
        <w:pStyle w:val="Pismenka"/>
        <w:numPr>
          <w:ilvl w:val="0"/>
          <w:numId w:val="10"/>
        </w:numPr>
        <w:rPr>
          <w:szCs w:val="18"/>
        </w:rPr>
      </w:pPr>
      <w:r w:rsidRPr="00992FAC">
        <w:rPr>
          <w:szCs w:val="18"/>
        </w:rPr>
        <w:t>Zníženie hodnoty majetku a opravné položky</w:t>
      </w:r>
    </w:p>
    <w:p w14:paraId="40ACA35A" w14:textId="1245B0D0" w:rsidR="005B796E" w:rsidRDefault="005B796E" w:rsidP="0053396B">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169CE8D1" w14:textId="1C9C57D2" w:rsidR="006A10A9" w:rsidRDefault="006A10A9" w:rsidP="0053396B">
      <w:pPr>
        <w:pStyle w:val="Pismenka"/>
        <w:numPr>
          <w:ilvl w:val="0"/>
          <w:numId w:val="0"/>
        </w:numPr>
        <w:ind w:left="426"/>
        <w:rPr>
          <w:b w:val="0"/>
        </w:rPr>
      </w:pPr>
    </w:p>
    <w:p w14:paraId="34E1C81D" w14:textId="77777777" w:rsidR="006A10A9" w:rsidRPr="0053396B" w:rsidRDefault="006A10A9" w:rsidP="0053396B">
      <w:pPr>
        <w:pStyle w:val="Pismenka"/>
        <w:numPr>
          <w:ilvl w:val="0"/>
          <w:numId w:val="0"/>
        </w:numPr>
        <w:ind w:left="426"/>
        <w:rPr>
          <w:b w:val="0"/>
        </w:rPr>
      </w:pPr>
    </w:p>
    <w:p w14:paraId="3A037CC0" w14:textId="77777777" w:rsidR="005B796E" w:rsidRPr="00D06026" w:rsidRDefault="005B796E" w:rsidP="005B796E">
      <w:pPr>
        <w:pStyle w:val="Pismenka"/>
        <w:numPr>
          <w:ilvl w:val="0"/>
          <w:numId w:val="0"/>
        </w:numPr>
        <w:ind w:left="426"/>
        <w:rPr>
          <w:i/>
        </w:rPr>
      </w:pPr>
      <w:r w:rsidRPr="00D06026">
        <w:rPr>
          <w:i/>
        </w:rPr>
        <w:lastRenderedPageBreak/>
        <w:t>Zníženie hodnoty dlhodobého majetku a zásob</w:t>
      </w:r>
    </w:p>
    <w:p w14:paraId="32D5AF69" w14:textId="4947C77E" w:rsidR="005B796E" w:rsidRPr="00D06026" w:rsidRDefault="005B796E" w:rsidP="005B796E">
      <w:pPr>
        <w:pStyle w:val="Pismenka"/>
        <w:numPr>
          <w:ilvl w:val="0"/>
          <w:numId w:val="0"/>
        </w:numPr>
        <w:ind w:left="426"/>
        <w:rPr>
          <w:b w:val="0"/>
        </w:rPr>
      </w:pPr>
      <w:r w:rsidRPr="00D06026">
        <w:rPr>
          <w:b w:val="0"/>
        </w:rPr>
        <w:t xml:space="preserve">Ku každému dňu, ku ktorému sa zostavuje účtovná závierka, je účtovná hodnota majetku Spoločnosti, </w:t>
      </w:r>
      <w:r w:rsidR="005869DD">
        <w:rPr>
          <w:b w:val="0"/>
        </w:rPr>
        <w:t>(</w:t>
      </w:r>
      <w:r w:rsidRPr="00D06026">
        <w:rPr>
          <w:b w:val="0"/>
        </w:rPr>
        <w:t xml:space="preserve">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4AB72AEE" w14:textId="77777777" w:rsidR="005B796E" w:rsidRPr="00D06026" w:rsidRDefault="005B796E" w:rsidP="005B796E">
      <w:pPr>
        <w:pStyle w:val="Pismenka"/>
        <w:numPr>
          <w:ilvl w:val="0"/>
          <w:numId w:val="0"/>
        </w:numPr>
        <w:ind w:left="426"/>
        <w:rPr>
          <w:b w:val="0"/>
        </w:rPr>
      </w:pPr>
    </w:p>
    <w:p w14:paraId="6FF6D9DB" w14:textId="77777777" w:rsidR="005B796E" w:rsidRPr="00AB3D9A" w:rsidRDefault="005B796E" w:rsidP="005B796E">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6C1087E3" w14:textId="77777777" w:rsidR="005B796E" w:rsidRPr="00D06026" w:rsidRDefault="005B796E" w:rsidP="005B796E">
      <w:pPr>
        <w:pStyle w:val="Pismenka"/>
        <w:numPr>
          <w:ilvl w:val="0"/>
          <w:numId w:val="0"/>
        </w:numPr>
        <w:ind w:left="426"/>
        <w:rPr>
          <w:b w:val="0"/>
        </w:rPr>
      </w:pPr>
    </w:p>
    <w:p w14:paraId="513A0DDE" w14:textId="77777777" w:rsidR="005B796E" w:rsidRPr="00CC23EC" w:rsidRDefault="005B796E" w:rsidP="005B796E">
      <w:pPr>
        <w:pStyle w:val="Pismenka"/>
        <w:numPr>
          <w:ilvl w:val="0"/>
          <w:numId w:val="0"/>
        </w:numPr>
        <w:ind w:left="426"/>
        <w:rPr>
          <w:b w:val="0"/>
        </w:rPr>
      </w:pPr>
    </w:p>
    <w:p w14:paraId="3B32E7F9" w14:textId="77777777" w:rsidR="005B796E" w:rsidRPr="00CC23EC" w:rsidRDefault="005B796E" w:rsidP="005B796E">
      <w:pPr>
        <w:pStyle w:val="Pismenka"/>
        <w:numPr>
          <w:ilvl w:val="0"/>
          <w:numId w:val="0"/>
        </w:numPr>
        <w:ind w:left="426"/>
        <w:rPr>
          <w:i/>
        </w:rPr>
      </w:pPr>
      <w:r w:rsidRPr="00D06026">
        <w:rPr>
          <w:i/>
        </w:rPr>
        <w:t>Zníženie hodnoty finančného majetku a pohľadávok</w:t>
      </w:r>
      <w:r w:rsidRPr="00CC23EC">
        <w:rPr>
          <w:i/>
        </w:rPr>
        <w:t xml:space="preserve"> </w:t>
      </w:r>
    </w:p>
    <w:p w14:paraId="2AFA0BA2" w14:textId="77777777" w:rsidR="005B796E" w:rsidRPr="00D06026" w:rsidRDefault="005B796E" w:rsidP="005B796E">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59D06F7" w14:textId="77777777" w:rsidR="005B796E" w:rsidRPr="00D06026" w:rsidRDefault="005B796E" w:rsidP="005B796E">
      <w:pPr>
        <w:pStyle w:val="Pismenka"/>
        <w:numPr>
          <w:ilvl w:val="0"/>
          <w:numId w:val="0"/>
        </w:numPr>
        <w:ind w:left="426"/>
        <w:rPr>
          <w:b w:val="0"/>
        </w:rPr>
      </w:pPr>
    </w:p>
    <w:p w14:paraId="042105A7" w14:textId="77777777" w:rsidR="005B796E" w:rsidRPr="00D06026" w:rsidRDefault="005B796E" w:rsidP="005B796E">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01E29BEF" w14:textId="77777777" w:rsidR="005B796E" w:rsidRPr="00D06026" w:rsidRDefault="005B796E" w:rsidP="005B796E">
      <w:pPr>
        <w:pStyle w:val="Pismenka"/>
        <w:numPr>
          <w:ilvl w:val="0"/>
          <w:numId w:val="0"/>
        </w:numPr>
        <w:ind w:left="426"/>
        <w:rPr>
          <w:b w:val="0"/>
          <w:i/>
          <w:szCs w:val="18"/>
        </w:rPr>
      </w:pPr>
    </w:p>
    <w:p w14:paraId="6D84BF24" w14:textId="77777777" w:rsidR="005B796E" w:rsidRPr="00D06026" w:rsidRDefault="005B796E" w:rsidP="005B796E">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18A5C570" w14:textId="77777777" w:rsidR="005B796E" w:rsidRPr="00D06026" w:rsidRDefault="005B796E" w:rsidP="005B796E">
      <w:pPr>
        <w:pStyle w:val="Pismenka"/>
        <w:numPr>
          <w:ilvl w:val="0"/>
          <w:numId w:val="0"/>
        </w:numPr>
        <w:ind w:left="426"/>
        <w:rPr>
          <w:b w:val="0"/>
        </w:rPr>
      </w:pPr>
    </w:p>
    <w:p w14:paraId="2A941FBF" w14:textId="77777777" w:rsidR="005B796E" w:rsidRDefault="005B796E" w:rsidP="005B796E">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0F92B5DC" w14:textId="77777777" w:rsidR="005B796E" w:rsidRPr="00A31BBB" w:rsidRDefault="005B796E" w:rsidP="005B796E">
      <w:pPr>
        <w:pStyle w:val="Pismenka"/>
        <w:numPr>
          <w:ilvl w:val="0"/>
          <w:numId w:val="0"/>
        </w:numPr>
        <w:ind w:left="426"/>
        <w:rPr>
          <w:b w:val="0"/>
        </w:rPr>
      </w:pPr>
    </w:p>
    <w:p w14:paraId="0A5779BD" w14:textId="77777777" w:rsidR="005B796E" w:rsidRPr="00B50225" w:rsidRDefault="005B796E" w:rsidP="005B796E">
      <w:pPr>
        <w:pStyle w:val="Pismenka"/>
        <w:numPr>
          <w:ilvl w:val="0"/>
          <w:numId w:val="10"/>
        </w:numPr>
        <w:rPr>
          <w:szCs w:val="18"/>
        </w:rPr>
      </w:pPr>
      <w:r w:rsidRPr="00B50225">
        <w:rPr>
          <w:szCs w:val="18"/>
        </w:rPr>
        <w:t>Záväzky</w:t>
      </w:r>
    </w:p>
    <w:p w14:paraId="58E5FFB5" w14:textId="77777777" w:rsidR="005B796E" w:rsidRPr="00B50225" w:rsidRDefault="005B796E" w:rsidP="005B796E">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497A" w14:textId="77777777" w:rsidR="00E93C4B" w:rsidRPr="00B50225" w:rsidRDefault="00E93C4B" w:rsidP="0053396B">
      <w:pPr>
        <w:pStyle w:val="Zkladntext"/>
        <w:ind w:left="0"/>
        <w:rPr>
          <w:szCs w:val="18"/>
        </w:rPr>
      </w:pPr>
    </w:p>
    <w:p w14:paraId="41B3CDAF" w14:textId="6884EC5E" w:rsidR="005B796E" w:rsidRPr="0028408E" w:rsidRDefault="005B796E" w:rsidP="005B796E">
      <w:pPr>
        <w:pStyle w:val="Pismenka"/>
        <w:numPr>
          <w:ilvl w:val="0"/>
          <w:numId w:val="10"/>
        </w:numPr>
        <w:rPr>
          <w:szCs w:val="18"/>
        </w:rPr>
      </w:pPr>
      <w:r w:rsidRPr="00032D7F">
        <w:rPr>
          <w:szCs w:val="18"/>
        </w:rPr>
        <w:t>Rezervy</w:t>
      </w:r>
    </w:p>
    <w:p w14:paraId="29E697A7" w14:textId="77777777" w:rsidR="005B796E" w:rsidRPr="00736771" w:rsidRDefault="005B796E" w:rsidP="005B796E">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E54BCC9" w14:textId="77777777" w:rsidR="005B796E" w:rsidRPr="00736771" w:rsidRDefault="005B796E" w:rsidP="005B796E">
      <w:pPr>
        <w:pStyle w:val="Zkladntext"/>
        <w:rPr>
          <w:b/>
          <w:szCs w:val="18"/>
        </w:rPr>
      </w:pPr>
    </w:p>
    <w:p w14:paraId="63DB19B3" w14:textId="77777777" w:rsidR="005B796E" w:rsidRPr="00736771" w:rsidRDefault="005B796E" w:rsidP="005B796E">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775C815" w14:textId="77777777" w:rsidR="005B796E" w:rsidRPr="00736771" w:rsidRDefault="005B796E" w:rsidP="005B796E">
      <w:pPr>
        <w:pStyle w:val="Zkladntext"/>
        <w:rPr>
          <w:b/>
          <w:szCs w:val="18"/>
        </w:rPr>
      </w:pPr>
    </w:p>
    <w:p w14:paraId="2C89C896" w14:textId="77777777" w:rsidR="005B796E" w:rsidRPr="00736771" w:rsidRDefault="005B796E" w:rsidP="005B796E">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3CE0FF1B" w14:textId="77777777" w:rsidR="005B796E" w:rsidRPr="009E0040" w:rsidRDefault="005B796E" w:rsidP="005B796E">
      <w:pPr>
        <w:pStyle w:val="Pismenka"/>
        <w:numPr>
          <w:ilvl w:val="0"/>
          <w:numId w:val="0"/>
        </w:numPr>
        <w:ind w:left="360"/>
        <w:rPr>
          <w:b w:val="0"/>
          <w:szCs w:val="18"/>
        </w:rPr>
      </w:pPr>
    </w:p>
    <w:p w14:paraId="1EA775C5" w14:textId="77777777" w:rsidR="005B796E" w:rsidRDefault="005B796E" w:rsidP="005B796E">
      <w:pPr>
        <w:pStyle w:val="Zkladntext"/>
        <w:rPr>
          <w:b/>
          <w:szCs w:val="18"/>
        </w:rPr>
      </w:pPr>
      <w:r w:rsidRPr="00AB1CF7">
        <w:rPr>
          <w:b/>
          <w:szCs w:val="18"/>
        </w:rPr>
        <w:t>Rezerva na záručné opravy</w:t>
      </w:r>
      <w:r>
        <w:rPr>
          <w:b/>
          <w:szCs w:val="18"/>
        </w:rPr>
        <w:t xml:space="preserve"> a nedorobky </w:t>
      </w:r>
    </w:p>
    <w:p w14:paraId="01062ADE" w14:textId="11BE6113" w:rsidR="007D748C" w:rsidRDefault="007D748C" w:rsidP="005B796E">
      <w:pPr>
        <w:pStyle w:val="Zkladntext"/>
        <w:rPr>
          <w:b/>
          <w:szCs w:val="18"/>
        </w:rPr>
      </w:pPr>
      <w:r w:rsidRPr="00B50225">
        <w:rPr>
          <w:szCs w:val="18"/>
        </w:rPr>
        <w:t>Rezerva na zár</w:t>
      </w:r>
      <w:r>
        <w:rPr>
          <w:szCs w:val="18"/>
        </w:rPr>
        <w:t xml:space="preserve">učné opravy </w:t>
      </w:r>
      <w:r w:rsidRPr="00B50225">
        <w:rPr>
          <w:szCs w:val="18"/>
        </w:rPr>
        <w:t xml:space="preserve">bola vytvorená na predpokladané náklady na záručné opravy </w:t>
      </w:r>
      <w:r>
        <w:rPr>
          <w:szCs w:val="18"/>
        </w:rPr>
        <w:t>vykonaných diel, ktoré boli odovzdané</w:t>
      </w:r>
      <w:r w:rsidR="00783CF6">
        <w:rPr>
          <w:szCs w:val="18"/>
        </w:rPr>
        <w:t xml:space="preserve"> pred 31. decembrom 2020</w:t>
      </w:r>
      <w:r w:rsidRPr="00B50225">
        <w:rPr>
          <w:szCs w:val="18"/>
        </w:rPr>
        <w:t xml:space="preserve">. </w:t>
      </w:r>
      <w:r>
        <w:rPr>
          <w:szCs w:val="18"/>
        </w:rPr>
        <w:t xml:space="preserve"> Rezerva bola vytvorená paušálnym spôsobom, ako percentuálny podiel z obratu.</w:t>
      </w:r>
      <w:r w:rsidR="007E3117">
        <w:rPr>
          <w:szCs w:val="18"/>
        </w:rPr>
        <w:t xml:space="preserve"> Rezerva bude použitá v priebehu plynutia záručnej doby čo predstavuje 60 mesiacov.</w:t>
      </w:r>
    </w:p>
    <w:p w14:paraId="04B1D9CC" w14:textId="77777777" w:rsidR="005B796E" w:rsidRDefault="005B796E" w:rsidP="005B796E">
      <w:pPr>
        <w:pStyle w:val="Zkladntext"/>
        <w:ind w:right="-1"/>
        <w:rPr>
          <w:szCs w:val="18"/>
        </w:rPr>
      </w:pPr>
    </w:p>
    <w:p w14:paraId="35FD1C29" w14:textId="77777777" w:rsidR="005B796E" w:rsidRDefault="005B796E" w:rsidP="005B796E">
      <w:pPr>
        <w:pStyle w:val="Zkladntext"/>
        <w:ind w:right="-1"/>
        <w:rPr>
          <w:b/>
          <w:szCs w:val="18"/>
        </w:rPr>
      </w:pPr>
      <w:r w:rsidRPr="00A31BBB">
        <w:rPr>
          <w:b/>
          <w:szCs w:val="18"/>
        </w:rPr>
        <w:t>Rezerva na emisie</w:t>
      </w:r>
    </w:p>
    <w:p w14:paraId="4A2E1B73" w14:textId="77777777" w:rsidR="005B796E" w:rsidRDefault="005B796E" w:rsidP="005B796E">
      <w:pPr>
        <w:pStyle w:val="Zkladntext"/>
      </w:pPr>
      <w:r>
        <w:t>R</w:t>
      </w:r>
      <w:r w:rsidRPr="00BE2C19">
        <w:t xml:space="preserve">ezerva na vypustené emisie do ovzdušia </w:t>
      </w:r>
      <w:r>
        <w:t xml:space="preserve">sa tvorí </w:t>
      </w:r>
      <w:r w:rsidRPr="00BE2C19">
        <w:t xml:space="preserve">vo výške násobku známeho množstva vypustených </w:t>
      </w:r>
      <w:r>
        <w:t>emisií do ovzdušia</w:t>
      </w:r>
      <w:r w:rsidRPr="00BE2C19">
        <w:t xml:space="preserve"> a hodnoty emisných kvót </w:t>
      </w:r>
      <w:r w:rsidRPr="002946AB">
        <w:t xml:space="preserve">stanovenej </w:t>
      </w:r>
      <w:r w:rsidRPr="005A3E80">
        <w:rPr>
          <w:color w:val="000000" w:themeColor="text1"/>
        </w:rPr>
        <w:t>Európskou energetickou burzou</w:t>
      </w:r>
      <w:r w:rsidRPr="002946AB">
        <w:t>.</w:t>
      </w:r>
    </w:p>
    <w:p w14:paraId="65DFDA59" w14:textId="77777777" w:rsidR="005B796E" w:rsidRDefault="005B796E" w:rsidP="005B796E">
      <w:pPr>
        <w:pStyle w:val="Zkladntext"/>
      </w:pPr>
    </w:p>
    <w:p w14:paraId="57C884C9" w14:textId="77777777" w:rsidR="005B796E" w:rsidRPr="00B50225" w:rsidRDefault="005B796E" w:rsidP="005B796E">
      <w:pPr>
        <w:pStyle w:val="Zkladntext"/>
        <w:jc w:val="left"/>
        <w:rPr>
          <w:b/>
          <w:szCs w:val="18"/>
        </w:rPr>
      </w:pPr>
      <w:r w:rsidRPr="00B50225">
        <w:rPr>
          <w:b/>
          <w:szCs w:val="18"/>
        </w:rPr>
        <w:t>Nevyfakturované dodávky majetku</w:t>
      </w:r>
    </w:p>
    <w:p w14:paraId="429B07E8" w14:textId="77777777" w:rsidR="005B796E" w:rsidRDefault="005B796E" w:rsidP="005B796E">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6D5C6100" w14:textId="77777777" w:rsidR="007E3117" w:rsidRDefault="007E3117" w:rsidP="005B796E">
      <w:pPr>
        <w:pStyle w:val="Zkladntext"/>
        <w:rPr>
          <w:szCs w:val="18"/>
        </w:rPr>
      </w:pPr>
    </w:p>
    <w:p w14:paraId="581DE0F8" w14:textId="77777777" w:rsidR="007E3117" w:rsidRPr="00032D7F" w:rsidRDefault="007E3117" w:rsidP="007E3117">
      <w:pPr>
        <w:pStyle w:val="Pismenka"/>
        <w:numPr>
          <w:ilvl w:val="0"/>
          <w:numId w:val="10"/>
        </w:numPr>
        <w:rPr>
          <w:szCs w:val="18"/>
        </w:rPr>
      </w:pPr>
      <w:r w:rsidRPr="00032D7F">
        <w:rPr>
          <w:szCs w:val="18"/>
        </w:rPr>
        <w:lastRenderedPageBreak/>
        <w:t>Zamestnanecké požitky</w:t>
      </w:r>
    </w:p>
    <w:p w14:paraId="0D4C5F24" w14:textId="77777777" w:rsidR="007E3117" w:rsidRPr="00A31BBB" w:rsidRDefault="007E3117" w:rsidP="007E3117">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508B36E8" w14:textId="77777777" w:rsidR="005B796E" w:rsidRPr="00B50225" w:rsidRDefault="005B796E" w:rsidP="005B796E">
      <w:pPr>
        <w:pStyle w:val="Zkladntext"/>
        <w:rPr>
          <w:szCs w:val="18"/>
        </w:rPr>
      </w:pPr>
    </w:p>
    <w:p w14:paraId="07C64424" w14:textId="77777777" w:rsidR="005B796E" w:rsidRPr="00891481" w:rsidRDefault="005B796E" w:rsidP="005B796E">
      <w:pPr>
        <w:pStyle w:val="Pismenka"/>
        <w:numPr>
          <w:ilvl w:val="0"/>
          <w:numId w:val="10"/>
        </w:numPr>
        <w:rPr>
          <w:szCs w:val="18"/>
        </w:rPr>
      </w:pPr>
      <w:r w:rsidRPr="00FD3474">
        <w:rPr>
          <w:szCs w:val="18"/>
        </w:rPr>
        <w:t>Odložené dane</w:t>
      </w:r>
    </w:p>
    <w:p w14:paraId="5C30D518" w14:textId="77777777" w:rsidR="005B796E" w:rsidRPr="00B50225" w:rsidRDefault="005B796E" w:rsidP="005B796E">
      <w:pPr>
        <w:pStyle w:val="Zkladntext"/>
        <w:rPr>
          <w:szCs w:val="18"/>
        </w:rPr>
      </w:pPr>
      <w:r w:rsidRPr="008C0838">
        <w:rPr>
          <w:szCs w:val="18"/>
        </w:rPr>
        <w:t xml:space="preserve">Odložené dane (odložená daňová pohľadávka a odložený daňový záväzok) sa vzťahujú na: </w:t>
      </w:r>
    </w:p>
    <w:p w14:paraId="586BE683" w14:textId="77777777" w:rsidR="005B796E" w:rsidRPr="00B50225" w:rsidRDefault="005B796E" w:rsidP="005B796E">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14:paraId="3E7725E7" w14:textId="77777777" w:rsidR="005B796E" w:rsidRPr="00B50225" w:rsidRDefault="005B796E" w:rsidP="005B796E">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14:paraId="7BF5E17C" w14:textId="77777777" w:rsidR="005B796E" w:rsidRDefault="005B796E" w:rsidP="005B796E">
      <w:pPr>
        <w:pStyle w:val="Zkladntext"/>
        <w:numPr>
          <w:ilvl w:val="0"/>
          <w:numId w:val="4"/>
        </w:numPr>
        <w:rPr>
          <w:szCs w:val="18"/>
        </w:rPr>
      </w:pPr>
      <w:r w:rsidRPr="00B50225">
        <w:rPr>
          <w:szCs w:val="18"/>
        </w:rPr>
        <w:t>možnosť previesť nevyužité daňové odpočty a iné daňové nároky do budúcich období.</w:t>
      </w:r>
    </w:p>
    <w:p w14:paraId="22D858B2" w14:textId="77777777" w:rsidR="005B796E" w:rsidRDefault="005B796E" w:rsidP="005B796E">
      <w:pPr>
        <w:pStyle w:val="Zkladntext"/>
        <w:rPr>
          <w:szCs w:val="18"/>
        </w:rPr>
      </w:pPr>
    </w:p>
    <w:p w14:paraId="60CF67E0" w14:textId="77777777" w:rsidR="005B796E" w:rsidRDefault="005B796E" w:rsidP="005B796E">
      <w:pPr>
        <w:pStyle w:val="Zkladntext"/>
        <w:rPr>
          <w:szCs w:val="18"/>
        </w:rPr>
      </w:pPr>
      <w:r>
        <w:rPr>
          <w:szCs w:val="18"/>
        </w:rPr>
        <w:t xml:space="preserve">Odložená daňová pohľadávka ani odložený daňový záväzok sa neúčtuje pri: </w:t>
      </w:r>
    </w:p>
    <w:p w14:paraId="0FD0D398" w14:textId="77777777" w:rsidR="005B796E" w:rsidRDefault="005B796E" w:rsidP="005B796E">
      <w:pPr>
        <w:pStyle w:val="Zkladntext"/>
        <w:numPr>
          <w:ilvl w:val="0"/>
          <w:numId w:val="6"/>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5952322D" w14:textId="77777777" w:rsidR="005B796E" w:rsidRDefault="005B796E" w:rsidP="005B796E">
      <w:pPr>
        <w:pStyle w:val="Zkladntext"/>
        <w:numPr>
          <w:ilvl w:val="0"/>
          <w:numId w:val="6"/>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415BDEE2" w14:textId="77777777" w:rsidR="005B796E" w:rsidRDefault="005B796E" w:rsidP="005B796E">
      <w:pPr>
        <w:pStyle w:val="Zkladntext"/>
        <w:numPr>
          <w:ilvl w:val="0"/>
          <w:numId w:val="6"/>
        </w:numPr>
        <w:tabs>
          <w:tab w:val="clear" w:pos="340"/>
          <w:tab w:val="num" w:pos="766"/>
        </w:tabs>
        <w:ind w:left="766"/>
        <w:rPr>
          <w:szCs w:val="18"/>
        </w:rPr>
      </w:pPr>
      <w:r>
        <w:rPr>
          <w:szCs w:val="18"/>
        </w:rPr>
        <w:t>dočasných rozdieloch pri prvotnom zaúčtovaní goodwillu alebo záporného goodwillu.</w:t>
      </w:r>
    </w:p>
    <w:p w14:paraId="7C826B93" w14:textId="77777777" w:rsidR="005B796E" w:rsidRDefault="005B796E" w:rsidP="005B796E">
      <w:pPr>
        <w:pStyle w:val="Zkladntext"/>
        <w:ind w:left="766"/>
        <w:rPr>
          <w:szCs w:val="18"/>
        </w:rPr>
      </w:pPr>
    </w:p>
    <w:p w14:paraId="3265E0B0" w14:textId="77777777" w:rsidR="005B796E" w:rsidRDefault="005B796E" w:rsidP="005B796E">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xml:space="preserve">, z nevyužitých daňových strát a nevyužitých </w:t>
      </w:r>
      <w:bookmarkEnd w:id="1"/>
      <w:bookmarkEnd w:id="2"/>
      <w:r>
        <w:rPr>
          <w:szCs w:val="18"/>
        </w:rPr>
        <w:t>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09698433" w14:textId="77777777" w:rsidR="005B796E" w:rsidRDefault="005B796E" w:rsidP="005B796E">
      <w:pPr>
        <w:pStyle w:val="Zkladntext"/>
      </w:pPr>
    </w:p>
    <w:p w14:paraId="30015E36" w14:textId="77777777" w:rsidR="005B796E" w:rsidRDefault="005B796E" w:rsidP="005B796E">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1BD7A0E5" w14:textId="77777777" w:rsidR="005B796E" w:rsidRPr="00B50225" w:rsidRDefault="005B796E" w:rsidP="0053396B">
      <w:pPr>
        <w:pStyle w:val="Zkladntext"/>
        <w:ind w:left="0"/>
        <w:rPr>
          <w:szCs w:val="18"/>
        </w:rPr>
      </w:pPr>
    </w:p>
    <w:p w14:paraId="3A44312E" w14:textId="77777777" w:rsidR="005B796E" w:rsidRPr="00B50225" w:rsidRDefault="005B796E" w:rsidP="005B796E">
      <w:pPr>
        <w:pStyle w:val="Pismenka"/>
        <w:numPr>
          <w:ilvl w:val="0"/>
          <w:numId w:val="10"/>
        </w:numPr>
        <w:rPr>
          <w:szCs w:val="18"/>
        </w:rPr>
      </w:pPr>
      <w:r w:rsidRPr="00B50225">
        <w:rPr>
          <w:szCs w:val="18"/>
        </w:rPr>
        <w:t>Výdavky budúcich období a výnosy budúcich období</w:t>
      </w:r>
    </w:p>
    <w:p w14:paraId="651F9032" w14:textId="77777777" w:rsidR="005B796E" w:rsidRPr="00B50225" w:rsidRDefault="005B796E" w:rsidP="005B796E">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06EBA9E1" w14:textId="77777777" w:rsidR="005B796E" w:rsidRPr="00B50225" w:rsidRDefault="005B796E" w:rsidP="005B796E">
      <w:pPr>
        <w:pStyle w:val="Zkladntext"/>
        <w:rPr>
          <w:szCs w:val="18"/>
        </w:rPr>
      </w:pPr>
    </w:p>
    <w:p w14:paraId="19E0DCCE" w14:textId="77777777" w:rsidR="005B796E" w:rsidRPr="00891481" w:rsidRDefault="005B796E" w:rsidP="005B796E">
      <w:pPr>
        <w:pStyle w:val="Pismenka"/>
        <w:numPr>
          <w:ilvl w:val="0"/>
          <w:numId w:val="10"/>
        </w:numPr>
        <w:rPr>
          <w:szCs w:val="18"/>
        </w:rPr>
      </w:pPr>
      <w:r w:rsidRPr="00FD3474">
        <w:rPr>
          <w:szCs w:val="18"/>
        </w:rPr>
        <w:t>Dotácie zo štátneho rozpočtu</w:t>
      </w:r>
    </w:p>
    <w:p w14:paraId="628389EC" w14:textId="77777777" w:rsidR="005B796E" w:rsidRDefault="005B796E" w:rsidP="005B796E">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6B4F20B0" w14:textId="77777777" w:rsidR="005B796E" w:rsidRDefault="005B796E" w:rsidP="005B796E">
      <w:pPr>
        <w:ind w:left="450"/>
        <w:jc w:val="both"/>
        <w:rPr>
          <w:sz w:val="18"/>
          <w:szCs w:val="18"/>
        </w:rPr>
      </w:pPr>
    </w:p>
    <w:p w14:paraId="55A5E6BD" w14:textId="77777777" w:rsidR="005B796E" w:rsidRDefault="005B796E" w:rsidP="005B796E">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14:paraId="5891C297" w14:textId="77777777" w:rsidR="005B796E" w:rsidRPr="00B50225" w:rsidRDefault="005B796E" w:rsidP="005B796E">
      <w:pPr>
        <w:ind w:left="450"/>
        <w:jc w:val="both"/>
        <w:rPr>
          <w:sz w:val="18"/>
          <w:szCs w:val="18"/>
        </w:rPr>
      </w:pPr>
    </w:p>
    <w:p w14:paraId="6AE30434" w14:textId="77777777" w:rsidR="005B796E" w:rsidRPr="00B50225" w:rsidRDefault="005B796E" w:rsidP="005B796E">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14:paraId="22252791" w14:textId="77777777" w:rsidR="005B796E" w:rsidRPr="00B50225" w:rsidRDefault="005B796E" w:rsidP="005B796E">
      <w:pPr>
        <w:ind w:left="450"/>
        <w:jc w:val="both"/>
        <w:rPr>
          <w:sz w:val="18"/>
          <w:szCs w:val="18"/>
        </w:rPr>
      </w:pPr>
    </w:p>
    <w:p w14:paraId="6D34CCEB" w14:textId="72B86DD2" w:rsidR="005B796E" w:rsidRPr="006A10A9" w:rsidRDefault="005B796E" w:rsidP="006A10A9">
      <w:pPr>
        <w:pStyle w:val="Pismenka"/>
        <w:numPr>
          <w:ilvl w:val="0"/>
          <w:numId w:val="10"/>
        </w:numPr>
        <w:rPr>
          <w:color w:val="000000" w:themeColor="text1"/>
          <w:szCs w:val="18"/>
        </w:rPr>
      </w:pPr>
      <w:r w:rsidRPr="005A3E80">
        <w:rPr>
          <w:color w:val="000000" w:themeColor="text1"/>
          <w:szCs w:val="18"/>
        </w:rPr>
        <w:t>Prenájom (lízing) (Spoločnosť ako nájomca)</w:t>
      </w:r>
    </w:p>
    <w:p w14:paraId="1DA6414B" w14:textId="77777777" w:rsidR="005B796E" w:rsidRDefault="005B796E" w:rsidP="005B796E">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E239FB5" w14:textId="77777777" w:rsidR="005B796E" w:rsidRDefault="005B796E" w:rsidP="005B796E">
      <w:pPr>
        <w:pStyle w:val="Zkladntext"/>
        <w:rPr>
          <w:szCs w:val="18"/>
        </w:rPr>
      </w:pPr>
    </w:p>
    <w:p w14:paraId="07B2A4D8" w14:textId="77777777" w:rsidR="005B796E" w:rsidRDefault="005B796E" w:rsidP="005B796E">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B6AADE2" w14:textId="77777777" w:rsidR="005B796E" w:rsidRDefault="005B796E" w:rsidP="005B796E">
      <w:pPr>
        <w:pStyle w:val="Zkladntext"/>
        <w:rPr>
          <w:szCs w:val="18"/>
        </w:rPr>
      </w:pPr>
    </w:p>
    <w:p w14:paraId="1BCA5A4B" w14:textId="7A62AECE" w:rsidR="005B796E" w:rsidRPr="00B50225" w:rsidRDefault="005B796E" w:rsidP="006A10A9">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3CF6BEE5" w14:textId="77777777" w:rsidR="005B796E" w:rsidRPr="00B50225" w:rsidRDefault="005B796E" w:rsidP="005B796E">
      <w:pPr>
        <w:pStyle w:val="Zkladntext"/>
        <w:rPr>
          <w:szCs w:val="18"/>
        </w:rPr>
      </w:pPr>
      <w:r w:rsidRPr="00B50225">
        <w:rPr>
          <w:szCs w:val="18"/>
        </w:rPr>
        <w:lastRenderedPageBreak/>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61063440" w14:textId="77777777" w:rsidR="005B796E" w:rsidRDefault="005B796E" w:rsidP="005B796E">
      <w:pPr>
        <w:pStyle w:val="Zkladntext"/>
        <w:rPr>
          <w:szCs w:val="18"/>
        </w:rPr>
      </w:pPr>
    </w:p>
    <w:p w14:paraId="58AFBD74" w14:textId="2859FCF6" w:rsidR="005B796E" w:rsidRDefault="005B796E" w:rsidP="006A10A9">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6903E979" w14:textId="77777777" w:rsidR="005B796E" w:rsidRDefault="005B796E" w:rsidP="005B796E">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043EC547" w14:textId="77777777" w:rsidR="005B796E" w:rsidRPr="00B50225" w:rsidRDefault="005B796E" w:rsidP="005B796E">
      <w:pPr>
        <w:pStyle w:val="Zkladntext"/>
        <w:rPr>
          <w:szCs w:val="18"/>
        </w:rPr>
      </w:pPr>
    </w:p>
    <w:p w14:paraId="7722D4A2" w14:textId="77777777" w:rsidR="005B796E" w:rsidRDefault="005B796E" w:rsidP="005B796E">
      <w:pPr>
        <w:pStyle w:val="Pismenka"/>
        <w:numPr>
          <w:ilvl w:val="0"/>
          <w:numId w:val="10"/>
        </w:numPr>
        <w:rPr>
          <w:szCs w:val="18"/>
        </w:rPr>
      </w:pPr>
      <w:r w:rsidRPr="00992FAC">
        <w:rPr>
          <w:szCs w:val="18"/>
        </w:rPr>
        <w:t>Deriváty</w:t>
      </w:r>
    </w:p>
    <w:p w14:paraId="0E4452A0" w14:textId="77777777" w:rsidR="005B796E" w:rsidRPr="0028408E" w:rsidRDefault="005B796E" w:rsidP="005B796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6E227CB2" w14:textId="77777777" w:rsidR="005B796E" w:rsidRPr="00D06026" w:rsidRDefault="005B796E" w:rsidP="005B796E">
      <w:pPr>
        <w:pStyle w:val="Zkladntext"/>
        <w:rPr>
          <w:szCs w:val="18"/>
        </w:rPr>
      </w:pPr>
    </w:p>
    <w:p w14:paraId="3C1697D3" w14:textId="77777777" w:rsidR="005B796E" w:rsidRPr="00D06026" w:rsidRDefault="005B796E" w:rsidP="005B796E">
      <w:pPr>
        <w:pStyle w:val="Zkladntext"/>
        <w:rPr>
          <w:szCs w:val="18"/>
        </w:rPr>
      </w:pPr>
      <w:r w:rsidRPr="00D06026">
        <w:rPr>
          <w:szCs w:val="18"/>
        </w:rPr>
        <w:t xml:space="preserve">Zmeny reálnych hodnôt zabezpečovacích derivátov sa účtujú bez vplyvu na výsledok hospodárenia, priamo do vlastného imania ako oceňovacie rozdiely z precenenia majetku a záväzkov. </w:t>
      </w:r>
      <w:r w:rsidRPr="00D06026">
        <w:t>Výsledok realizácie zabezpečovacích derivátov sa účtuje ako náklady na derivátové operácie a výnosy z derivátových operácií.</w:t>
      </w:r>
    </w:p>
    <w:p w14:paraId="49CB4781" w14:textId="77777777" w:rsidR="005B796E" w:rsidRPr="00D06026" w:rsidRDefault="005B796E" w:rsidP="005B796E">
      <w:pPr>
        <w:pStyle w:val="Zkladntext"/>
        <w:ind w:left="0"/>
        <w:rPr>
          <w:szCs w:val="18"/>
        </w:rPr>
      </w:pPr>
    </w:p>
    <w:p w14:paraId="1682EF24" w14:textId="77777777" w:rsidR="005B796E" w:rsidRPr="00D06026" w:rsidRDefault="005B796E" w:rsidP="005B796E">
      <w:pPr>
        <w:pStyle w:val="Zkladntext"/>
        <w:rPr>
          <w:szCs w:val="18"/>
        </w:rPr>
      </w:pPr>
      <w:r w:rsidRPr="00D06026">
        <w:rPr>
          <w:szCs w:val="18"/>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14:paraId="381CF24C" w14:textId="77777777" w:rsidR="005B796E" w:rsidRPr="00D06026" w:rsidRDefault="005B796E" w:rsidP="005B796E">
      <w:pPr>
        <w:pStyle w:val="Zkladntext"/>
        <w:rPr>
          <w:szCs w:val="18"/>
        </w:rPr>
      </w:pPr>
    </w:p>
    <w:p w14:paraId="49882C9E" w14:textId="77777777" w:rsidR="005B796E" w:rsidRPr="000E08F9" w:rsidRDefault="005B796E" w:rsidP="005B796E">
      <w:pPr>
        <w:pStyle w:val="Zkladntext"/>
        <w:rPr>
          <w:szCs w:val="18"/>
        </w:rPr>
      </w:pPr>
      <w:r w:rsidRPr="00D06026">
        <w:rPr>
          <w:szCs w:val="18"/>
        </w:rPr>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14:paraId="08248F88" w14:textId="77777777" w:rsidR="005B796E" w:rsidRDefault="005B796E" w:rsidP="005B796E">
      <w:pPr>
        <w:pStyle w:val="Zkladntext"/>
        <w:rPr>
          <w:szCs w:val="18"/>
        </w:rPr>
      </w:pPr>
    </w:p>
    <w:p w14:paraId="7DA2F79E" w14:textId="77777777" w:rsidR="005B796E" w:rsidRPr="00D06026" w:rsidRDefault="005B796E" w:rsidP="005B796E">
      <w:pPr>
        <w:pStyle w:val="Zkladntext"/>
        <w:rPr>
          <w:szCs w:val="18"/>
        </w:rPr>
      </w:pPr>
      <w:r w:rsidRPr="00D06026">
        <w:rPr>
          <w:szCs w:val="18"/>
        </w:rPr>
        <w:t xml:space="preserve">Reálna hodnota menových futurít je stanovená na základe kótovaných cien na burze. </w:t>
      </w:r>
    </w:p>
    <w:p w14:paraId="700276D6" w14:textId="77777777" w:rsidR="005B796E" w:rsidRPr="00D06026" w:rsidRDefault="005B796E" w:rsidP="005B796E">
      <w:pPr>
        <w:pStyle w:val="Zkladntext"/>
        <w:rPr>
          <w:szCs w:val="18"/>
        </w:rPr>
      </w:pPr>
    </w:p>
    <w:p w14:paraId="2995D51F" w14:textId="77777777" w:rsidR="005B796E" w:rsidRPr="00D06026" w:rsidRDefault="005B796E" w:rsidP="005B796E">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741DD6F5" w14:textId="77777777" w:rsidR="005B796E" w:rsidRPr="00D06026" w:rsidRDefault="005B796E" w:rsidP="005B796E">
      <w:pPr>
        <w:pStyle w:val="Zkladntext"/>
        <w:rPr>
          <w:szCs w:val="18"/>
        </w:rPr>
      </w:pPr>
    </w:p>
    <w:p w14:paraId="37CC66E5" w14:textId="77777777" w:rsidR="005B796E" w:rsidRDefault="005B796E" w:rsidP="005B796E">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37943CA1" w14:textId="77777777" w:rsidR="005B796E" w:rsidRPr="00B50225" w:rsidRDefault="005B796E" w:rsidP="005B796E">
      <w:pPr>
        <w:pStyle w:val="Zkladntext"/>
        <w:rPr>
          <w:szCs w:val="18"/>
        </w:rPr>
      </w:pPr>
    </w:p>
    <w:p w14:paraId="4CE6B35F" w14:textId="77777777" w:rsidR="005B796E" w:rsidRPr="00992FAC" w:rsidRDefault="005B796E" w:rsidP="005B796E">
      <w:pPr>
        <w:pStyle w:val="Pismenka"/>
        <w:numPr>
          <w:ilvl w:val="0"/>
          <w:numId w:val="10"/>
        </w:numPr>
        <w:rPr>
          <w:szCs w:val="18"/>
        </w:rPr>
      </w:pPr>
      <w:r w:rsidRPr="00992FAC">
        <w:rPr>
          <w:szCs w:val="18"/>
        </w:rPr>
        <w:t>Majetok a záväzky zabezpečené derivátmi</w:t>
      </w:r>
    </w:p>
    <w:p w14:paraId="497C16E8" w14:textId="77777777" w:rsidR="005B796E" w:rsidRPr="000E08F9" w:rsidRDefault="005B796E" w:rsidP="005B796E">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14:paraId="3887A27D" w14:textId="77777777" w:rsidR="005B796E" w:rsidRPr="000E08F9" w:rsidRDefault="005B796E" w:rsidP="005B796E">
      <w:pPr>
        <w:pStyle w:val="Zkladntext"/>
        <w:rPr>
          <w:szCs w:val="18"/>
        </w:rPr>
      </w:pPr>
    </w:p>
    <w:p w14:paraId="0A132CEC" w14:textId="2F976053" w:rsidR="005B796E" w:rsidRPr="006A10A9" w:rsidRDefault="005B796E" w:rsidP="006A10A9">
      <w:pPr>
        <w:pStyle w:val="Zkladntext"/>
        <w:rPr>
          <w:szCs w:val="18"/>
        </w:rPr>
      </w:pPr>
      <w:r w:rsidRPr="00D06026">
        <w:rPr>
          <w:szCs w:val="18"/>
        </w:rPr>
        <w: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t>
      </w:r>
    </w:p>
    <w:p w14:paraId="1CAF2171" w14:textId="77777777" w:rsidR="005B796E" w:rsidRPr="00891481" w:rsidRDefault="005B796E" w:rsidP="005B796E">
      <w:pPr>
        <w:pStyle w:val="Pismenka"/>
        <w:numPr>
          <w:ilvl w:val="0"/>
          <w:numId w:val="10"/>
        </w:numPr>
        <w:rPr>
          <w:szCs w:val="18"/>
        </w:rPr>
      </w:pPr>
      <w:r w:rsidRPr="00FD3474">
        <w:rPr>
          <w:szCs w:val="18"/>
        </w:rPr>
        <w:t>Cudzia mena</w:t>
      </w:r>
    </w:p>
    <w:p w14:paraId="05A2BF60" w14:textId="77777777" w:rsidR="005B796E" w:rsidRDefault="005B796E" w:rsidP="005B796E">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4F9478C0" w14:textId="77777777" w:rsidR="005B796E" w:rsidRDefault="005B796E" w:rsidP="005B796E">
      <w:pPr>
        <w:pStyle w:val="Zkladntext"/>
        <w:rPr>
          <w:szCs w:val="18"/>
        </w:rPr>
      </w:pPr>
    </w:p>
    <w:p w14:paraId="0DE94468" w14:textId="77777777" w:rsidR="005B796E" w:rsidRPr="006F2A51" w:rsidRDefault="005B796E" w:rsidP="005B796E">
      <w:pPr>
        <w:pStyle w:val="Zkladntext"/>
        <w:rPr>
          <w:szCs w:val="18"/>
        </w:rPr>
      </w:pPr>
      <w:r w:rsidRPr="00B50225">
        <w:rPr>
          <w:szCs w:val="18"/>
        </w:rPr>
        <w:t xml:space="preserve">Na ocenenie prírastku cudzej </w:t>
      </w:r>
      <w:r w:rsidRPr="007608C0">
        <w:rPr>
          <w:szCs w:val="18"/>
        </w:rPr>
        <w:t xml:space="preserve">meny </w:t>
      </w:r>
      <w:r w:rsidRPr="0053396B">
        <w:rPr>
          <w:szCs w:val="18"/>
        </w:rPr>
        <w:t xml:space="preserve">(okrem ocenenia cudzej meny obstarávanej v rámci menového derivátu) </w:t>
      </w:r>
      <w:r w:rsidRPr="007608C0">
        <w:rPr>
          <w:szCs w:val="18"/>
        </w:rPr>
        <w:t>nakúpenej za euro sa použije kurz, za ktorý bola táto cudzia mena nakúpená.</w:t>
      </w:r>
    </w:p>
    <w:p w14:paraId="48F1F76A" w14:textId="77777777" w:rsidR="005B796E" w:rsidRPr="006F2A51" w:rsidRDefault="005B796E" w:rsidP="005B796E">
      <w:pPr>
        <w:pStyle w:val="Zkladntext"/>
        <w:rPr>
          <w:szCs w:val="18"/>
        </w:rPr>
      </w:pPr>
    </w:p>
    <w:p w14:paraId="6897DC38" w14:textId="54C6DC8C" w:rsidR="005B796E" w:rsidRDefault="005B796E" w:rsidP="0053396B">
      <w:pPr>
        <w:pStyle w:val="Zkladntext"/>
        <w:rPr>
          <w:szCs w:val="18"/>
        </w:rPr>
      </w:pPr>
      <w:r w:rsidRPr="006F2A51">
        <w:rPr>
          <w:szCs w:val="18"/>
        </w:rPr>
        <w:t xml:space="preserve">Na ocenenie prírastku cudzej meny </w:t>
      </w:r>
      <w:r w:rsidRPr="0053396B">
        <w:rPr>
          <w:szCs w:val="18"/>
        </w:rPr>
        <w:t xml:space="preserve">(okrem ocenenia cudzej meny obstarávanej v rámci menového derivátu) </w:t>
      </w:r>
      <w:r w:rsidRPr="007608C0">
        <w:rPr>
          <w:szCs w:val="18"/>
        </w:rPr>
        <w:t xml:space="preserve">nakúpenej </w:t>
      </w:r>
      <w:r>
        <w:rPr>
          <w:szCs w:val="18"/>
        </w:rPr>
        <w:t>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31C14610" w14:textId="77777777" w:rsidR="006A10A9" w:rsidRDefault="006A10A9" w:rsidP="006A10A9">
      <w:pPr>
        <w:pStyle w:val="Zkladntext"/>
        <w:ind w:left="0"/>
        <w:rPr>
          <w:szCs w:val="18"/>
        </w:rPr>
      </w:pPr>
    </w:p>
    <w:p w14:paraId="24E84E13" w14:textId="2B30571B" w:rsidR="005B796E" w:rsidRDefault="005B796E" w:rsidP="005B796E">
      <w:pPr>
        <w:pStyle w:val="Zkladntext"/>
        <w:rPr>
          <w:szCs w:val="18"/>
        </w:rPr>
      </w:pPr>
      <w:r>
        <w:rPr>
          <w:szCs w:val="18"/>
        </w:rPr>
        <w:t>Na ocenenie cudzej meny obstarávanej v rámci menového derivátu</w:t>
      </w:r>
      <w:r w:rsidR="006A10A9">
        <w:rPr>
          <w:szCs w:val="18"/>
        </w:rPr>
        <w:t>:</w:t>
      </w:r>
    </w:p>
    <w:p w14:paraId="7F0800CC" w14:textId="77777777" w:rsidR="005B796E" w:rsidRDefault="005B796E" w:rsidP="005B796E">
      <w:pPr>
        <w:pStyle w:val="Zkladntext"/>
        <w:numPr>
          <w:ilvl w:val="0"/>
          <w:numId w:val="1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7F1DD8A1" w14:textId="14118186" w:rsidR="006A10A9" w:rsidRPr="006A10A9" w:rsidRDefault="005B796E" w:rsidP="006A10A9">
      <w:pPr>
        <w:pStyle w:val="Zkladntext"/>
        <w:numPr>
          <w:ilvl w:val="0"/>
          <w:numId w:val="11"/>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604DA313" w14:textId="77777777" w:rsidR="006A10A9" w:rsidRDefault="006A10A9" w:rsidP="005B796E">
      <w:pPr>
        <w:pStyle w:val="Zkladntext"/>
        <w:rPr>
          <w:szCs w:val="18"/>
        </w:rPr>
      </w:pPr>
    </w:p>
    <w:p w14:paraId="19919693" w14:textId="05E9401F" w:rsidR="005B796E" w:rsidRPr="006A10A9" w:rsidRDefault="005B796E" w:rsidP="005B796E">
      <w:pPr>
        <w:pStyle w:val="Zkladntext"/>
      </w:pPr>
      <w:r w:rsidRPr="006A10A9">
        <w:lastRenderedPageBreak/>
        <w:t xml:space="preserve">Na úbytok rovnakej cudzej meny v hotovosti alebo z devízového účtu sa na prepočet cudzej meny na eurá použije </w:t>
      </w:r>
    </w:p>
    <w:p w14:paraId="1A2102A2" w14:textId="370C9565" w:rsidR="005B796E" w:rsidRPr="00092E6F" w:rsidRDefault="005B796E" w:rsidP="006A10A9">
      <w:pPr>
        <w:pStyle w:val="Zkladntext"/>
      </w:pPr>
      <w:r w:rsidRPr="006A10A9">
        <w:t xml:space="preserve">referenčný výmenný kurz určený a vyhlásený Európskou centrálnou bankou alebo Národnou bankou Slovenska v deň predchádzajúci dňu uskutočnenia účtovného prípadu. </w:t>
      </w:r>
    </w:p>
    <w:p w14:paraId="4A64F330" w14:textId="77777777" w:rsidR="00B50431" w:rsidRDefault="00B50431" w:rsidP="005B796E">
      <w:pPr>
        <w:pStyle w:val="Pismenka"/>
        <w:numPr>
          <w:ilvl w:val="0"/>
          <w:numId w:val="0"/>
        </w:numPr>
        <w:ind w:left="360"/>
        <w:rPr>
          <w:b w:val="0"/>
        </w:rPr>
      </w:pPr>
    </w:p>
    <w:p w14:paraId="7F6EC482" w14:textId="6B703317" w:rsidR="005B796E" w:rsidRPr="00092E6F" w:rsidRDefault="005B796E" w:rsidP="005B796E">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775BBC1" w14:textId="77777777" w:rsidR="005B796E" w:rsidRPr="000106BA" w:rsidRDefault="005B796E" w:rsidP="005B796E">
      <w:pPr>
        <w:pStyle w:val="Pismenka"/>
        <w:numPr>
          <w:ilvl w:val="0"/>
          <w:numId w:val="0"/>
        </w:numPr>
        <w:ind w:left="360"/>
      </w:pPr>
    </w:p>
    <w:p w14:paraId="5AB0BB65" w14:textId="77777777" w:rsidR="005B796E" w:rsidRPr="00092E6F" w:rsidRDefault="005B796E" w:rsidP="005B796E">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4911FB31" w14:textId="77777777" w:rsidR="005B796E" w:rsidRPr="000106BA" w:rsidRDefault="005B796E" w:rsidP="005B796E">
      <w:pPr>
        <w:pStyle w:val="Pismenka"/>
        <w:numPr>
          <w:ilvl w:val="0"/>
          <w:numId w:val="0"/>
        </w:numPr>
        <w:ind w:left="360"/>
      </w:pPr>
    </w:p>
    <w:p w14:paraId="51DE570C" w14:textId="77777777" w:rsidR="005B796E" w:rsidRPr="00092E6F" w:rsidRDefault="005B796E" w:rsidP="005B796E">
      <w:pPr>
        <w:pStyle w:val="Pismenka"/>
        <w:numPr>
          <w:ilvl w:val="0"/>
          <w:numId w:val="0"/>
        </w:numPr>
        <w:ind w:left="360"/>
      </w:pPr>
      <w:r w:rsidRPr="00F53D2F">
        <w:rPr>
          <w:b w:val="0"/>
        </w:rPr>
        <w:t xml:space="preserve">Ku dňu, ku ktorému sa zostavuje účtovná závierka, sa už neprepočítavajú. </w:t>
      </w:r>
    </w:p>
    <w:p w14:paraId="59BE55CD" w14:textId="77777777" w:rsidR="005B796E" w:rsidRPr="000106BA" w:rsidRDefault="005B796E" w:rsidP="005B796E">
      <w:pPr>
        <w:pStyle w:val="Pismenka"/>
        <w:numPr>
          <w:ilvl w:val="0"/>
          <w:numId w:val="0"/>
        </w:numPr>
        <w:ind w:left="360"/>
      </w:pPr>
    </w:p>
    <w:p w14:paraId="75EE8FA2" w14:textId="77777777" w:rsidR="005B796E" w:rsidRPr="00092E6F" w:rsidRDefault="005B796E" w:rsidP="005B796E">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8DA2FEF" w14:textId="77777777" w:rsidR="002C3CD4" w:rsidRDefault="002C3CD4" w:rsidP="0053396B">
      <w:pPr>
        <w:pStyle w:val="Zkladntext"/>
        <w:ind w:left="0"/>
        <w:rPr>
          <w:szCs w:val="18"/>
        </w:rPr>
      </w:pPr>
    </w:p>
    <w:p w14:paraId="65D7815B" w14:textId="77777777" w:rsidR="005B796E" w:rsidRDefault="005B796E" w:rsidP="005B796E">
      <w:pPr>
        <w:pStyle w:val="Pismenka"/>
        <w:numPr>
          <w:ilvl w:val="0"/>
          <w:numId w:val="10"/>
        </w:numPr>
        <w:ind w:hanging="436"/>
        <w:rPr>
          <w:szCs w:val="18"/>
        </w:rPr>
      </w:pPr>
      <w:r w:rsidRPr="00A31BBB">
        <w:rPr>
          <w:szCs w:val="18"/>
        </w:rPr>
        <w:t>Výnosy</w:t>
      </w:r>
    </w:p>
    <w:p w14:paraId="178A68D0" w14:textId="77777777" w:rsidR="005B796E" w:rsidRDefault="005B796E" w:rsidP="005B796E">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3E3A47E" w14:textId="77777777" w:rsidR="005B796E" w:rsidRDefault="005B796E" w:rsidP="005B796E">
      <w:pPr>
        <w:pStyle w:val="Pismenka"/>
        <w:numPr>
          <w:ilvl w:val="0"/>
          <w:numId w:val="0"/>
        </w:numPr>
        <w:ind w:left="360"/>
        <w:rPr>
          <w:b w:val="0"/>
        </w:rPr>
      </w:pPr>
    </w:p>
    <w:p w14:paraId="3F2A40B4" w14:textId="77777777" w:rsidR="005B796E" w:rsidRPr="005A3E80" w:rsidRDefault="005B796E" w:rsidP="005B796E">
      <w:pPr>
        <w:pStyle w:val="Pismenka"/>
        <w:numPr>
          <w:ilvl w:val="0"/>
          <w:numId w:val="0"/>
        </w:numPr>
        <w:ind w:left="360"/>
        <w:rPr>
          <w:b w:val="0"/>
          <w:color w:val="000000" w:themeColor="text1"/>
        </w:rPr>
      </w:pPr>
      <w:r w:rsidRPr="00E963F8">
        <w:rPr>
          <w:b w:val="0"/>
        </w:rPr>
        <w:t xml:space="preserve">Tržby z predaja výrobkov a tovaru </w:t>
      </w:r>
      <w:r w:rsidRPr="008D38F3">
        <w:rPr>
          <w:b w:val="0"/>
        </w:rPr>
        <w:t>sa vyka</w:t>
      </w:r>
      <w:r w:rsidRPr="00D06026">
        <w:rPr>
          <w:b w:val="0"/>
        </w:rPr>
        <w:t xml:space="preserve">zujú </w:t>
      </w:r>
      <w:r w:rsidRPr="005A3E80">
        <w:rPr>
          <w:b w:val="0"/>
          <w:color w:val="000000" w:themeColor="text1"/>
        </w:rPr>
        <w:t xml:space="preserve">v deň splnenia dodávky podľa Obchodného zákonníka, podľa Incoterms alebo iných podmienok dohodnutých v zmluve. </w:t>
      </w:r>
    </w:p>
    <w:p w14:paraId="53010571" w14:textId="77777777" w:rsidR="005B796E" w:rsidRDefault="005B796E" w:rsidP="005B796E">
      <w:pPr>
        <w:pStyle w:val="Pismenka"/>
        <w:numPr>
          <w:ilvl w:val="0"/>
          <w:numId w:val="0"/>
        </w:numPr>
        <w:ind w:left="360"/>
        <w:rPr>
          <w:b w:val="0"/>
        </w:rPr>
      </w:pPr>
    </w:p>
    <w:p w14:paraId="693AA7E6" w14:textId="77777777" w:rsidR="005B796E" w:rsidRDefault="005B796E" w:rsidP="005B796E">
      <w:pPr>
        <w:pStyle w:val="Pismenka"/>
        <w:numPr>
          <w:ilvl w:val="0"/>
          <w:numId w:val="0"/>
        </w:numPr>
        <w:ind w:left="360"/>
        <w:rPr>
          <w:b w:val="0"/>
        </w:rPr>
      </w:pPr>
      <w:r>
        <w:rPr>
          <w:b w:val="0"/>
        </w:rPr>
        <w:t>Tržby z predaja služieb sa vykazujú v účtovnom období, v ktorom boli služby poskytnuté.</w:t>
      </w:r>
    </w:p>
    <w:p w14:paraId="0A481952" w14:textId="77777777" w:rsidR="005B796E" w:rsidRPr="0028408E" w:rsidRDefault="005B796E" w:rsidP="005B796E">
      <w:pPr>
        <w:pStyle w:val="Pismenka"/>
        <w:numPr>
          <w:ilvl w:val="0"/>
          <w:numId w:val="0"/>
        </w:numPr>
        <w:ind w:left="426"/>
        <w:rPr>
          <w:b w:val="0"/>
          <w:color w:val="0070C0"/>
        </w:rPr>
      </w:pPr>
      <w:r>
        <w:rPr>
          <w:b w:val="0"/>
        </w:rPr>
        <w:t xml:space="preserve">Výnosové úroky sa účtujú </w:t>
      </w:r>
      <w:r w:rsidRPr="005A3E80">
        <w:rPr>
          <w:b w:val="0"/>
          <w:color w:val="000000" w:themeColor="text1"/>
        </w:rPr>
        <w:t>rovnomerne v účtovných obdobiach, ktorých sa vecne a časovo týkajú / na základe časového rozlíšenia metódou efektívnej úrokovej miery.</w:t>
      </w:r>
    </w:p>
    <w:p w14:paraId="0B000E72" w14:textId="77777777" w:rsidR="005B796E" w:rsidRDefault="005B796E" w:rsidP="005B796E">
      <w:pPr>
        <w:pStyle w:val="Pismenka"/>
        <w:numPr>
          <w:ilvl w:val="0"/>
          <w:numId w:val="0"/>
        </w:numPr>
        <w:ind w:left="426"/>
        <w:rPr>
          <w:b w:val="0"/>
        </w:rPr>
      </w:pPr>
    </w:p>
    <w:p w14:paraId="1C36F2F9" w14:textId="77777777" w:rsidR="005B796E" w:rsidRPr="0028408E" w:rsidRDefault="005B796E" w:rsidP="005B796E">
      <w:pPr>
        <w:pStyle w:val="Pismenka"/>
        <w:numPr>
          <w:ilvl w:val="0"/>
          <w:numId w:val="0"/>
        </w:numPr>
        <w:ind w:left="426"/>
        <w:rPr>
          <w:b w:val="0"/>
          <w:color w:val="0070C0"/>
        </w:rPr>
      </w:pPr>
      <w:r w:rsidRPr="005A3E80">
        <w:rPr>
          <w:b w:val="0"/>
          <w:color w:val="000000" w:themeColor="text1"/>
        </w:rPr>
        <w:t xml:space="preserve">Výnosy z dividend sa zaúčtujú v čase vzniku práva Spoločnosti na prijatie platby. </w:t>
      </w:r>
    </w:p>
    <w:p w14:paraId="0313FFD8" w14:textId="77777777" w:rsidR="005B796E" w:rsidRPr="00A31BBB" w:rsidRDefault="005B796E" w:rsidP="005B796E">
      <w:pPr>
        <w:pStyle w:val="odstavec"/>
      </w:pPr>
      <w:bookmarkStart w:id="12" w:name="_Toc530739900"/>
    </w:p>
    <w:p w14:paraId="314ABC97" w14:textId="77777777" w:rsidR="005B796E" w:rsidRDefault="005B796E" w:rsidP="005B796E">
      <w:pPr>
        <w:pStyle w:val="Pismenka"/>
        <w:numPr>
          <w:ilvl w:val="0"/>
          <w:numId w:val="10"/>
        </w:numPr>
        <w:rPr>
          <w:szCs w:val="18"/>
        </w:rPr>
      </w:pPr>
      <w:r w:rsidRPr="00A31BBB">
        <w:rPr>
          <w:szCs w:val="18"/>
        </w:rPr>
        <w:t>Porovnateľné údaje</w:t>
      </w:r>
    </w:p>
    <w:p w14:paraId="1B31AC66" w14:textId="464B69F6" w:rsidR="005B796E" w:rsidRPr="0028408E" w:rsidRDefault="00772FCA" w:rsidP="005B796E">
      <w:pPr>
        <w:pStyle w:val="Pismenka"/>
        <w:numPr>
          <w:ilvl w:val="0"/>
          <w:numId w:val="0"/>
        </w:numPr>
        <w:ind w:left="426"/>
        <w:rPr>
          <w:b w:val="0"/>
          <w:color w:val="0070C0"/>
          <w:szCs w:val="18"/>
        </w:rPr>
      </w:pPr>
      <w:r w:rsidRPr="004339EB">
        <w:rPr>
          <w:b w:val="0"/>
          <w:bCs/>
          <w:szCs w:val="18"/>
        </w:rPr>
        <w:t xml:space="preserve">Hodnoty za </w:t>
      </w:r>
      <w:r w:rsidR="00066CCA" w:rsidRPr="004339EB">
        <w:rPr>
          <w:b w:val="0"/>
          <w:bCs/>
          <w:szCs w:val="18"/>
        </w:rPr>
        <w:t xml:space="preserve">bežné a </w:t>
      </w:r>
      <w:r w:rsidRPr="004339EB">
        <w:rPr>
          <w:b w:val="0"/>
          <w:bCs/>
          <w:szCs w:val="18"/>
        </w:rPr>
        <w:t xml:space="preserve">bezprostredne predchádzajúce účtovné obdobie v jednotlivých súčastiach účtovnej závierky sú </w:t>
      </w:r>
      <w:r w:rsidR="00066CCA" w:rsidRPr="004339EB">
        <w:rPr>
          <w:b w:val="0"/>
          <w:bCs/>
          <w:szCs w:val="18"/>
        </w:rPr>
        <w:t xml:space="preserve">v účtovnej závierke </w:t>
      </w:r>
      <w:r w:rsidR="00496259" w:rsidRPr="004339EB">
        <w:rPr>
          <w:b w:val="0"/>
          <w:szCs w:val="18"/>
        </w:rPr>
        <w:t>k 31. decembru 2020</w:t>
      </w:r>
      <w:r w:rsidR="005B796E" w:rsidRPr="004339EB">
        <w:rPr>
          <w:b w:val="0"/>
          <w:szCs w:val="18"/>
        </w:rPr>
        <w:t xml:space="preserve"> </w:t>
      </w:r>
      <w:r w:rsidRPr="004339EB">
        <w:rPr>
          <w:b w:val="0"/>
          <w:bCs/>
          <w:szCs w:val="18"/>
        </w:rPr>
        <w:t>porovnateľné .</w:t>
      </w:r>
      <w:r w:rsidR="005B796E" w:rsidRPr="00DD66D0">
        <w:rPr>
          <w:b w:val="0"/>
          <w:color w:val="0070C0"/>
          <w:szCs w:val="18"/>
        </w:rPr>
        <w:t xml:space="preserve"> </w:t>
      </w:r>
    </w:p>
    <w:p w14:paraId="16E63258" w14:textId="77777777" w:rsidR="005B796E" w:rsidRDefault="005B796E" w:rsidP="005B796E">
      <w:pPr>
        <w:pStyle w:val="odstavec"/>
      </w:pPr>
    </w:p>
    <w:p w14:paraId="182607C1" w14:textId="77777777" w:rsidR="005B796E" w:rsidRPr="00032D7F" w:rsidRDefault="005B796E" w:rsidP="005B796E">
      <w:pPr>
        <w:pStyle w:val="Pismenka"/>
        <w:numPr>
          <w:ilvl w:val="0"/>
          <w:numId w:val="10"/>
        </w:numPr>
        <w:rPr>
          <w:szCs w:val="18"/>
        </w:rPr>
      </w:pPr>
      <w:r w:rsidRPr="00032D7F">
        <w:rPr>
          <w:szCs w:val="18"/>
        </w:rPr>
        <w:t>Oprava chýb minulých období</w:t>
      </w:r>
    </w:p>
    <w:p w14:paraId="060429EB" w14:textId="77777777" w:rsidR="005B796E" w:rsidRDefault="005B796E" w:rsidP="005B796E">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68C8D5B0" w14:textId="77777777" w:rsidR="005B796E" w:rsidRDefault="005B796E" w:rsidP="005B796E">
      <w:pPr>
        <w:pStyle w:val="Zkladntext"/>
        <w:rPr>
          <w:szCs w:val="18"/>
        </w:rPr>
      </w:pPr>
    </w:p>
    <w:p w14:paraId="419642BB" w14:textId="77777777" w:rsidR="005B796E" w:rsidRDefault="005B796E" w:rsidP="005B796E">
      <w:pPr>
        <w:pStyle w:val="Zkladntext"/>
        <w:rPr>
          <w:color w:val="000000" w:themeColor="text1"/>
          <w:szCs w:val="18"/>
        </w:rPr>
      </w:pPr>
    </w:p>
    <w:p w14:paraId="33D4897E" w14:textId="77777777" w:rsidR="005B796E" w:rsidRPr="00B50225" w:rsidRDefault="005B796E" w:rsidP="005B796E">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2"/>
      <w:r>
        <w:rPr>
          <w:szCs w:val="18"/>
        </w:rPr>
        <w:t xml:space="preserve"> a VÝKAZU ZISKOV A STRÁT</w:t>
      </w:r>
    </w:p>
    <w:p w14:paraId="7BAB80AF" w14:textId="77777777" w:rsidR="005B796E" w:rsidRPr="00FC603B" w:rsidRDefault="005B796E" w:rsidP="005B796E">
      <w:pPr>
        <w:pStyle w:val="Hlavika"/>
        <w:numPr>
          <w:ilvl w:val="12"/>
          <w:numId w:val="0"/>
        </w:numPr>
        <w:jc w:val="both"/>
        <w:rPr>
          <w:sz w:val="18"/>
          <w:szCs w:val="18"/>
        </w:rPr>
      </w:pPr>
    </w:p>
    <w:p w14:paraId="7D74B893" w14:textId="77777777" w:rsidR="005B796E" w:rsidRDefault="005B796E" w:rsidP="005B796E">
      <w:pPr>
        <w:pStyle w:val="Zkladntext"/>
        <w:rPr>
          <w:szCs w:val="18"/>
        </w:rPr>
      </w:pPr>
    </w:p>
    <w:p w14:paraId="01D9DB1D" w14:textId="77777777" w:rsidR="005B796E" w:rsidRDefault="005B796E" w:rsidP="005B796E">
      <w:pPr>
        <w:pStyle w:val="Nadpis2"/>
        <w:numPr>
          <w:ilvl w:val="0"/>
          <w:numId w:val="5"/>
        </w:numPr>
        <w:tabs>
          <w:tab w:val="num" w:pos="426"/>
        </w:tabs>
        <w:rPr>
          <w:szCs w:val="18"/>
        </w:rPr>
      </w:pPr>
      <w:r w:rsidRPr="00FD3474">
        <w:rPr>
          <w:szCs w:val="18"/>
        </w:rPr>
        <w:t>Dlhodobý nehmotný m</w:t>
      </w:r>
      <w:r>
        <w:rPr>
          <w:szCs w:val="18"/>
        </w:rPr>
        <w:t xml:space="preserve">ajetok </w:t>
      </w:r>
    </w:p>
    <w:p w14:paraId="1DB796D1" w14:textId="77777777" w:rsidR="005B796E" w:rsidRPr="00927709" w:rsidRDefault="005B796E" w:rsidP="005B796E"/>
    <w:p w14:paraId="27219B02" w14:textId="788A67EB" w:rsidR="005B796E" w:rsidRPr="00066CCA" w:rsidRDefault="005B796E" w:rsidP="005B796E">
      <w:pPr>
        <w:ind w:firstLine="360"/>
        <w:rPr>
          <w:sz w:val="18"/>
          <w:szCs w:val="18"/>
        </w:rPr>
      </w:pPr>
      <w:r w:rsidRPr="00066CCA">
        <w:rPr>
          <w:sz w:val="18"/>
          <w:szCs w:val="18"/>
        </w:rPr>
        <w:t>Účtovná jednotka nemá obsahovú náplň pre dlhodobý nehmotný majetok.</w:t>
      </w:r>
    </w:p>
    <w:p w14:paraId="70C19CA7" w14:textId="77777777" w:rsidR="006A10A9" w:rsidRDefault="006A10A9" w:rsidP="005B796E">
      <w:pPr>
        <w:ind w:firstLine="360"/>
      </w:pPr>
    </w:p>
    <w:p w14:paraId="4F44665B" w14:textId="77777777" w:rsidR="005B796E" w:rsidRDefault="005B796E" w:rsidP="005B796E">
      <w:pPr>
        <w:pStyle w:val="Zkladntext"/>
        <w:rPr>
          <w:color w:val="0070C0"/>
          <w:szCs w:val="18"/>
        </w:rPr>
      </w:pPr>
    </w:p>
    <w:p w14:paraId="0E17879B" w14:textId="77777777" w:rsidR="005B796E" w:rsidRPr="008C0838" w:rsidRDefault="005B796E" w:rsidP="005B796E">
      <w:pPr>
        <w:pStyle w:val="Nadpis2"/>
        <w:numPr>
          <w:ilvl w:val="0"/>
          <w:numId w:val="5"/>
        </w:numPr>
        <w:tabs>
          <w:tab w:val="num" w:pos="426"/>
        </w:tabs>
        <w:rPr>
          <w:szCs w:val="18"/>
        </w:rPr>
      </w:pPr>
      <w:r>
        <w:rPr>
          <w:szCs w:val="18"/>
        </w:rPr>
        <w:t>D</w:t>
      </w:r>
      <w:r w:rsidRPr="00891481">
        <w:rPr>
          <w:szCs w:val="18"/>
        </w:rPr>
        <w:t>eriváty</w:t>
      </w:r>
    </w:p>
    <w:p w14:paraId="37B9F0EB" w14:textId="77777777" w:rsidR="005B796E" w:rsidRPr="00B50225" w:rsidRDefault="005B796E" w:rsidP="005B796E">
      <w:pPr>
        <w:pStyle w:val="Zkladntext"/>
        <w:rPr>
          <w:szCs w:val="18"/>
        </w:rPr>
      </w:pPr>
    </w:p>
    <w:p w14:paraId="735C3645" w14:textId="77777777" w:rsidR="005B796E" w:rsidRDefault="005B796E" w:rsidP="005B796E">
      <w:pPr>
        <w:pStyle w:val="Zkladntext"/>
        <w:rPr>
          <w:szCs w:val="18"/>
        </w:rPr>
      </w:pPr>
      <w:r>
        <w:rPr>
          <w:szCs w:val="18"/>
        </w:rPr>
        <w:t>Účtovná jednotka nemá obsahovú náplň pre deriváty.</w:t>
      </w:r>
    </w:p>
    <w:p w14:paraId="1F983FF7" w14:textId="7EA2C0F3" w:rsidR="006A10A9" w:rsidRDefault="006A10A9" w:rsidP="006A10A9">
      <w:pPr>
        <w:pStyle w:val="Zkladntext"/>
        <w:ind w:left="0"/>
        <w:rPr>
          <w:szCs w:val="18"/>
        </w:rPr>
      </w:pPr>
    </w:p>
    <w:p w14:paraId="44D13139" w14:textId="285A36CB" w:rsidR="006A10A9" w:rsidRDefault="006A10A9" w:rsidP="006A10A9">
      <w:pPr>
        <w:pStyle w:val="Zkladntext"/>
        <w:ind w:left="0"/>
        <w:rPr>
          <w:szCs w:val="18"/>
        </w:rPr>
      </w:pPr>
    </w:p>
    <w:p w14:paraId="27F4D07B" w14:textId="77777777" w:rsidR="006A10A9" w:rsidRDefault="006A10A9" w:rsidP="006A10A9">
      <w:pPr>
        <w:pStyle w:val="Zkladntext"/>
        <w:ind w:left="0"/>
        <w:rPr>
          <w:szCs w:val="18"/>
        </w:rPr>
      </w:pPr>
    </w:p>
    <w:p w14:paraId="3BDAB98F" w14:textId="77777777" w:rsidR="0053396B" w:rsidRDefault="0053396B" w:rsidP="005B796E">
      <w:pPr>
        <w:pStyle w:val="Zkladntext"/>
        <w:rPr>
          <w:szCs w:val="18"/>
        </w:rPr>
      </w:pPr>
    </w:p>
    <w:p w14:paraId="1C09AFF9" w14:textId="77777777" w:rsidR="005B796E" w:rsidRPr="004339EB" w:rsidRDefault="005B796E" w:rsidP="005B796E">
      <w:pPr>
        <w:pStyle w:val="Nadpis2"/>
        <w:numPr>
          <w:ilvl w:val="0"/>
          <w:numId w:val="2"/>
        </w:numPr>
        <w:ind w:left="851" w:hanging="425"/>
        <w:rPr>
          <w:szCs w:val="18"/>
        </w:rPr>
      </w:pPr>
      <w:bookmarkStart w:id="13" w:name="_MON_1500889926"/>
      <w:bookmarkStart w:id="14" w:name="_Toc530739909"/>
      <w:bookmarkEnd w:id="13"/>
      <w:r w:rsidRPr="004339EB">
        <w:rPr>
          <w:szCs w:val="18"/>
        </w:rPr>
        <w:t>Záväzky</w:t>
      </w:r>
      <w:bookmarkEnd w:id="14"/>
    </w:p>
    <w:p w14:paraId="3AB09210" w14:textId="77777777" w:rsidR="005B796E" w:rsidRDefault="005B796E" w:rsidP="005B796E">
      <w:pPr>
        <w:pStyle w:val="Zkladntext"/>
        <w:rPr>
          <w:szCs w:val="18"/>
        </w:rPr>
      </w:pPr>
    </w:p>
    <w:p w14:paraId="22E048E8" w14:textId="2B61AB62" w:rsidR="005B796E" w:rsidRDefault="005B796E" w:rsidP="005B796E">
      <w:pPr>
        <w:pStyle w:val="Zkladntext"/>
        <w:rPr>
          <w:szCs w:val="18"/>
        </w:rPr>
      </w:pPr>
      <w:r w:rsidRPr="00EB5698">
        <w:rPr>
          <w:szCs w:val="18"/>
        </w:rPr>
        <w:t xml:space="preserve">Štruktúra záväzkov (okrem </w:t>
      </w:r>
      <w:r w:rsidR="00DD4913">
        <w:rPr>
          <w:szCs w:val="18"/>
        </w:rPr>
        <w:t>záväzkov zo sociálneho fondu, o</w:t>
      </w:r>
      <w:r>
        <w:rPr>
          <w:szCs w:val="18"/>
        </w:rPr>
        <w:t>dloženého daňového záväzku</w:t>
      </w:r>
      <w:r w:rsidR="009A644A">
        <w:rPr>
          <w:szCs w:val="18"/>
        </w:rPr>
        <w:t>,</w:t>
      </w:r>
      <w:r w:rsidR="00DD4913">
        <w:rPr>
          <w:szCs w:val="18"/>
        </w:rPr>
        <w:t xml:space="preserve"> okrem čistej hodnoty zákazky</w:t>
      </w:r>
      <w:r w:rsidR="009A644A">
        <w:rPr>
          <w:szCs w:val="18"/>
        </w:rPr>
        <w:t>, okrem rezerv a bankových úverov</w:t>
      </w:r>
      <w:r w:rsidRPr="00EB5698">
        <w:rPr>
          <w:szCs w:val="18"/>
        </w:rPr>
        <w:t>) podľa zostatkovej doby splatnosti je uvedená v nasledujúcom prehľade:</w:t>
      </w:r>
    </w:p>
    <w:p w14:paraId="11599EA3" w14:textId="77777777" w:rsidR="005B796E" w:rsidRDefault="005B796E" w:rsidP="005B796E">
      <w:pPr>
        <w:pStyle w:val="Zkladntext"/>
        <w:rPr>
          <w:szCs w:val="18"/>
        </w:rPr>
      </w:pPr>
    </w:p>
    <w:bookmarkStart w:id="15" w:name="_MON_1508918652"/>
    <w:bookmarkEnd w:id="15"/>
    <w:p w14:paraId="36278917" w14:textId="662EEF57" w:rsidR="005B796E" w:rsidRPr="00891481" w:rsidRDefault="00E4454E" w:rsidP="005B796E">
      <w:pPr>
        <w:pStyle w:val="Zkladntext"/>
        <w:rPr>
          <w:szCs w:val="18"/>
        </w:rPr>
      </w:pPr>
      <w:r>
        <w:rPr>
          <w:szCs w:val="18"/>
        </w:rPr>
        <w:object w:dxaOrig="8734" w:dyaOrig="2363" w14:anchorId="53A862F7">
          <v:shape id="_x0000_i1028" type="#_x0000_t75" style="width:437.25pt;height:120pt" o:ole="">
            <v:imagedata r:id="rId14" o:title=""/>
          </v:shape>
          <o:OLEObject Type="Embed" ProgID="Excel.Sheet.12" ShapeID="_x0000_i1028" DrawAspect="Content" ObjectID="_1699875421" r:id="rId15"/>
        </w:object>
      </w:r>
    </w:p>
    <w:p w14:paraId="25C301D6" w14:textId="77777777" w:rsidR="005B796E" w:rsidRDefault="005B796E" w:rsidP="005B796E">
      <w:pPr>
        <w:pStyle w:val="Zkladntext"/>
        <w:rPr>
          <w:szCs w:val="18"/>
        </w:rPr>
      </w:pPr>
    </w:p>
    <w:p w14:paraId="452A3759" w14:textId="3CA6E173" w:rsidR="005B796E" w:rsidRDefault="005B796E" w:rsidP="005B796E">
      <w:pPr>
        <w:pStyle w:val="Zkladntext"/>
        <w:rPr>
          <w:szCs w:val="18"/>
        </w:rPr>
      </w:pPr>
      <w:r w:rsidRPr="000E3B79">
        <w:rPr>
          <w:szCs w:val="18"/>
        </w:rPr>
        <w:t xml:space="preserve">Spoločnosť má záväzky z finančného </w:t>
      </w:r>
      <w:r w:rsidR="001E0D68">
        <w:rPr>
          <w:szCs w:val="18"/>
        </w:rPr>
        <w:t xml:space="preserve">prenájmu a to </w:t>
      </w:r>
      <w:r w:rsidR="00496259">
        <w:rPr>
          <w:szCs w:val="18"/>
        </w:rPr>
        <w:t>3</w:t>
      </w:r>
      <w:r w:rsidR="00A15D6F">
        <w:rPr>
          <w:szCs w:val="18"/>
        </w:rPr>
        <w:t xml:space="preserve"> </w:t>
      </w:r>
      <w:r w:rsidR="00B95985">
        <w:rPr>
          <w:szCs w:val="18"/>
        </w:rPr>
        <w:t>stroje</w:t>
      </w:r>
      <w:r w:rsidRPr="000E3B79">
        <w:rPr>
          <w:szCs w:val="18"/>
        </w:rPr>
        <w:t xml:space="preserve"> CAT</w:t>
      </w:r>
      <w:r w:rsidR="00B95985">
        <w:rPr>
          <w:szCs w:val="18"/>
        </w:rPr>
        <w:t xml:space="preserve"> a 2 valce CAT</w:t>
      </w:r>
      <w:r w:rsidRPr="000E3B79">
        <w:rPr>
          <w:szCs w:val="18"/>
        </w:rPr>
        <w:t xml:space="preserve">, </w:t>
      </w:r>
      <w:r w:rsidR="001E0D68">
        <w:rPr>
          <w:szCs w:val="18"/>
        </w:rPr>
        <w:t>2 nákladné vozidlá MAN</w:t>
      </w:r>
      <w:r w:rsidR="00E94402">
        <w:rPr>
          <w:szCs w:val="18"/>
        </w:rPr>
        <w:t xml:space="preserve"> a</w:t>
      </w:r>
      <w:r w:rsidR="00496259">
        <w:rPr>
          <w:szCs w:val="18"/>
        </w:rPr>
        <w:t> 2 osobné vozidlá</w:t>
      </w:r>
      <w:r w:rsidR="00E94402">
        <w:rPr>
          <w:szCs w:val="18"/>
        </w:rPr>
        <w:t>.</w:t>
      </w:r>
    </w:p>
    <w:p w14:paraId="79357F77" w14:textId="77777777" w:rsidR="00A15D6F" w:rsidRDefault="00A15D6F" w:rsidP="005B796E">
      <w:pPr>
        <w:pStyle w:val="Zkladntext"/>
        <w:rPr>
          <w:szCs w:val="18"/>
        </w:rPr>
      </w:pPr>
    </w:p>
    <w:p w14:paraId="7F9A2B8B" w14:textId="77777777" w:rsidR="005B796E" w:rsidRDefault="005B796E" w:rsidP="005B796E">
      <w:pPr>
        <w:pStyle w:val="Zkladntext"/>
        <w:rPr>
          <w:szCs w:val="18"/>
        </w:rPr>
      </w:pPr>
    </w:p>
    <w:p w14:paraId="7087C09F" w14:textId="733BAB6A" w:rsidR="00DD4913" w:rsidRPr="00DD4913" w:rsidRDefault="00DD4913" w:rsidP="00DD4913">
      <w:pPr>
        <w:pStyle w:val="Zkladntext"/>
        <w:numPr>
          <w:ilvl w:val="0"/>
          <w:numId w:val="2"/>
        </w:numPr>
        <w:rPr>
          <w:b/>
          <w:szCs w:val="18"/>
        </w:rPr>
      </w:pPr>
      <w:r w:rsidRPr="00DD4913">
        <w:rPr>
          <w:b/>
          <w:szCs w:val="18"/>
        </w:rPr>
        <w:t>ÚVERY</w:t>
      </w:r>
    </w:p>
    <w:p w14:paraId="497A487C" w14:textId="77777777" w:rsidR="00DD4913" w:rsidRDefault="00DD4913" w:rsidP="00DD4913">
      <w:pPr>
        <w:pStyle w:val="Zkladntext"/>
        <w:ind w:left="425"/>
        <w:rPr>
          <w:szCs w:val="18"/>
        </w:rPr>
      </w:pPr>
    </w:p>
    <w:p w14:paraId="6C9BE2B7" w14:textId="261CF58E" w:rsidR="00862BAB" w:rsidRDefault="00DD4913" w:rsidP="00884189">
      <w:pPr>
        <w:pStyle w:val="Zkladntext"/>
        <w:rPr>
          <w:szCs w:val="18"/>
        </w:rPr>
      </w:pPr>
      <w:r>
        <w:rPr>
          <w:szCs w:val="18"/>
        </w:rPr>
        <w:t>Spoločnosť má kontokorentný úver s úverovým limitom 1 200 000 EUR. Na zabezpečenie</w:t>
      </w:r>
      <w:r w:rsidR="00807277">
        <w:rPr>
          <w:szCs w:val="18"/>
        </w:rPr>
        <w:t xml:space="preserve"> tohto</w:t>
      </w:r>
      <w:r>
        <w:rPr>
          <w:szCs w:val="18"/>
        </w:rPr>
        <w:t xml:space="preserve"> kontokorentného úverového limitu</w:t>
      </w:r>
      <w:r w:rsidR="00F648D4">
        <w:rPr>
          <w:szCs w:val="18"/>
        </w:rPr>
        <w:t xml:space="preserve"> má spoločnosť podpísanú dohodu o vydaní a vyplnení blankozmenky a zároveň</w:t>
      </w:r>
      <w:r>
        <w:rPr>
          <w:szCs w:val="18"/>
        </w:rPr>
        <w:t xml:space="preserve"> bolo zriadené záložné právo na všetky peňažné pohľadávky</w:t>
      </w:r>
      <w:r w:rsidR="005C0DEB">
        <w:rPr>
          <w:szCs w:val="18"/>
        </w:rPr>
        <w:t xml:space="preserve"> s </w:t>
      </w:r>
      <w:r>
        <w:rPr>
          <w:szCs w:val="18"/>
        </w:rPr>
        <w:t xml:space="preserve">výnimkou pohľadávok voči odberateľovi STRABAG Pozemné a inžinierske staviteľstvo, s.r.o. </w:t>
      </w:r>
      <w:r w:rsidR="00030D86">
        <w:rPr>
          <w:szCs w:val="18"/>
        </w:rPr>
        <w:t>(71 tis EUR)</w:t>
      </w:r>
      <w:r>
        <w:rPr>
          <w:szCs w:val="18"/>
        </w:rPr>
        <w:t>, na nehnuteľnosti pozemok par. č. 462/7</w:t>
      </w:r>
      <w:r w:rsidR="00496259">
        <w:rPr>
          <w:szCs w:val="18"/>
        </w:rPr>
        <w:t xml:space="preserve"> v hodnote 184 740</w:t>
      </w:r>
      <w:r w:rsidR="00D84342">
        <w:rPr>
          <w:szCs w:val="18"/>
        </w:rPr>
        <w:t xml:space="preserve"> EUR</w:t>
      </w:r>
      <w:r>
        <w:rPr>
          <w:szCs w:val="18"/>
        </w:rPr>
        <w:t xml:space="preserve"> a prevádzkovo-administratívny areál Spoločnosti, súpisné číslo 245, postavený na pozemku par. č. 462/7, evidované v katastri nehnuteľností v katastrálnom území obec Štiavnička okres Ružomberok uvedené na liste vlastníctve č. 683 v </w:t>
      </w:r>
      <w:r w:rsidR="009C6993">
        <w:rPr>
          <w:szCs w:val="18"/>
        </w:rPr>
        <w:t>zostatkovej hodno</w:t>
      </w:r>
      <w:r w:rsidR="007F0CE8">
        <w:rPr>
          <w:szCs w:val="18"/>
        </w:rPr>
        <w:t>t</w:t>
      </w:r>
      <w:r w:rsidR="0013270D">
        <w:rPr>
          <w:szCs w:val="18"/>
        </w:rPr>
        <w:t>e</w:t>
      </w:r>
      <w:r w:rsidR="007F0CE8">
        <w:rPr>
          <w:szCs w:val="18"/>
        </w:rPr>
        <w:t xml:space="preserve"> 524 161</w:t>
      </w:r>
      <w:r>
        <w:rPr>
          <w:szCs w:val="18"/>
        </w:rPr>
        <w:t xml:space="preserve"> EUR</w:t>
      </w:r>
      <w:r w:rsidR="00884189">
        <w:rPr>
          <w:szCs w:val="18"/>
        </w:rPr>
        <w:t>.</w:t>
      </w:r>
    </w:p>
    <w:p w14:paraId="0BD71298" w14:textId="77777777" w:rsidR="00884189" w:rsidRDefault="00884189" w:rsidP="00884189">
      <w:pPr>
        <w:pStyle w:val="Zkladntext"/>
        <w:rPr>
          <w:szCs w:val="18"/>
        </w:rPr>
      </w:pPr>
    </w:p>
    <w:p w14:paraId="7EB34A4B" w14:textId="63D49A99" w:rsidR="00884189" w:rsidRDefault="00884189" w:rsidP="00884189">
      <w:pPr>
        <w:pStyle w:val="Zkladntext"/>
        <w:rPr>
          <w:szCs w:val="18"/>
        </w:rPr>
      </w:pPr>
      <w:r>
        <w:rPr>
          <w:szCs w:val="18"/>
        </w:rPr>
        <w:t xml:space="preserve">Spoločnosť dňa 10.02.2017 uzavrela zmluvu o úvere na sumu 325 000 EUR. Účelom tohto úveru je financovanie obstarania dlhodobého majetku, a to kúpy stavby so zastavaným a priľahlým pozemkom – projektová investícia. Zabezpečenie tohto úveru je zriadením záložného práva k nehnuteľnostiam v katastrálnom území Štiavnička zapísaných na liste vlastníctva č. 324 v zostatkovej hodnote </w:t>
      </w:r>
      <w:r w:rsidR="007F0CE8">
        <w:rPr>
          <w:szCs w:val="18"/>
        </w:rPr>
        <w:t>496 844</w:t>
      </w:r>
      <w:r>
        <w:rPr>
          <w:szCs w:val="18"/>
        </w:rPr>
        <w:t xml:space="preserve"> EUR a liste vlastníctva č. 683 v zostatkovej hodnote </w:t>
      </w:r>
      <w:r w:rsidR="00434EFC">
        <w:rPr>
          <w:szCs w:val="18"/>
        </w:rPr>
        <w:t>5</w:t>
      </w:r>
      <w:r w:rsidR="007F0CE8">
        <w:rPr>
          <w:szCs w:val="18"/>
        </w:rPr>
        <w:t>24 161</w:t>
      </w:r>
      <w:r w:rsidR="00434EFC">
        <w:rPr>
          <w:szCs w:val="18"/>
        </w:rPr>
        <w:t xml:space="preserve"> EUR</w:t>
      </w:r>
      <w:r>
        <w:rPr>
          <w:szCs w:val="18"/>
        </w:rPr>
        <w:t xml:space="preserve">. Zriadením záložného práva k všetkých peňažným pohľadávkam z obchodného styku s výnimkou pohľadávok voči odberateľovi STRABAG Pozemné a inžinierske staviteľstvo s.r.o. </w:t>
      </w:r>
      <w:r w:rsidR="005D226E">
        <w:rPr>
          <w:szCs w:val="18"/>
        </w:rPr>
        <w:t>a z</w:t>
      </w:r>
      <w:r>
        <w:rPr>
          <w:szCs w:val="18"/>
        </w:rPr>
        <w:t>riadením záložného práva k pohľadávke zo všetkých účtov klienta v banke.</w:t>
      </w:r>
    </w:p>
    <w:p w14:paraId="3F36109D" w14:textId="77777777" w:rsidR="00884189" w:rsidRDefault="00884189" w:rsidP="00884189">
      <w:pPr>
        <w:pStyle w:val="Zkladntext"/>
        <w:rPr>
          <w:szCs w:val="18"/>
        </w:rPr>
      </w:pPr>
    </w:p>
    <w:p w14:paraId="18282A22" w14:textId="224203B3" w:rsidR="00884189" w:rsidRDefault="00884189" w:rsidP="00884189">
      <w:pPr>
        <w:pStyle w:val="Zkladntext"/>
        <w:rPr>
          <w:szCs w:val="18"/>
        </w:rPr>
      </w:pPr>
      <w:r>
        <w:rPr>
          <w:szCs w:val="18"/>
        </w:rPr>
        <w:t>Spoločnosť dňa 14.12.2017 uzavrela zmluvu o úvere na sumu 400 000 EUR. Účelom tohto úveru je financovanie obstarania dlhodobého majetku, a to kúpy stavby so zastavaným a priľahlým pozemkom – projektová investícia. Na zabezpečenie tohto úveru je zriadené záložné právo k nehnuteľnostiam zapísaných na liste vlastníctva č. 12256 v katastrálnom území Ružomberok v</w:t>
      </w:r>
      <w:r w:rsidR="002B79C2">
        <w:rPr>
          <w:szCs w:val="18"/>
        </w:rPr>
        <w:t xml:space="preserve"> zostatkovej</w:t>
      </w:r>
      <w:r>
        <w:rPr>
          <w:szCs w:val="18"/>
        </w:rPr>
        <w:t xml:space="preserve"> hodnote </w:t>
      </w:r>
      <w:r w:rsidR="007F0CE8">
        <w:rPr>
          <w:szCs w:val="18"/>
        </w:rPr>
        <w:t>942 229</w:t>
      </w:r>
      <w:r>
        <w:rPr>
          <w:szCs w:val="18"/>
        </w:rPr>
        <w:t xml:space="preserve"> EUR a na liste vlastníctva č. 324 v katastrálnom území Štiavnička v zostatkovej hodnote </w:t>
      </w:r>
      <w:r w:rsidR="007F0CE8">
        <w:rPr>
          <w:szCs w:val="18"/>
        </w:rPr>
        <w:t>496 844</w:t>
      </w:r>
      <w:r>
        <w:rPr>
          <w:szCs w:val="18"/>
        </w:rPr>
        <w:t xml:space="preserve"> EUR</w:t>
      </w:r>
      <w:r w:rsidR="00850317">
        <w:rPr>
          <w:szCs w:val="18"/>
        </w:rPr>
        <w:t xml:space="preserve"> a liste vlastníctva č. 683 v zostatkovej hodnote 5</w:t>
      </w:r>
      <w:r w:rsidR="007F0CE8">
        <w:rPr>
          <w:szCs w:val="18"/>
        </w:rPr>
        <w:t>24 161</w:t>
      </w:r>
      <w:r w:rsidR="00850317">
        <w:rPr>
          <w:szCs w:val="18"/>
        </w:rPr>
        <w:t xml:space="preserve"> EUR</w:t>
      </w:r>
      <w:r w:rsidR="005D226E">
        <w:rPr>
          <w:szCs w:val="18"/>
        </w:rPr>
        <w:t>,</w:t>
      </w:r>
      <w:r>
        <w:rPr>
          <w:szCs w:val="18"/>
        </w:rPr>
        <w:t xml:space="preserve"> záložné práv</w:t>
      </w:r>
      <w:r w:rsidR="005D226E">
        <w:rPr>
          <w:szCs w:val="18"/>
        </w:rPr>
        <w:t>o</w:t>
      </w:r>
      <w:r>
        <w:rPr>
          <w:szCs w:val="18"/>
        </w:rPr>
        <w:t xml:space="preserve"> k všetký</w:t>
      </w:r>
      <w:r w:rsidR="005D226E">
        <w:rPr>
          <w:szCs w:val="18"/>
        </w:rPr>
        <w:t>m</w:t>
      </w:r>
      <w:r>
        <w:rPr>
          <w:szCs w:val="18"/>
        </w:rPr>
        <w:t xml:space="preserve"> peňažným pohľadávkam klienta z obchodného styku s výnimkou pohľadávok voči odberateľovi STRABAG Pozemné a inžinierske staviteľstvo s.r.o. </w:t>
      </w:r>
      <w:r w:rsidR="005D226E">
        <w:rPr>
          <w:szCs w:val="18"/>
        </w:rPr>
        <w:t>a z</w:t>
      </w:r>
      <w:r>
        <w:rPr>
          <w:szCs w:val="18"/>
        </w:rPr>
        <w:t>riadením záložného práv</w:t>
      </w:r>
      <w:r w:rsidR="00850317">
        <w:rPr>
          <w:szCs w:val="18"/>
        </w:rPr>
        <w:t>a</w:t>
      </w:r>
      <w:r>
        <w:rPr>
          <w:szCs w:val="18"/>
        </w:rPr>
        <w:t xml:space="preserve"> k pohľadávke zo všetkých účtov klienta v banke.</w:t>
      </w:r>
    </w:p>
    <w:p w14:paraId="0439EA19" w14:textId="77777777" w:rsidR="002B79C2" w:rsidRDefault="002B79C2" w:rsidP="00884189">
      <w:pPr>
        <w:pStyle w:val="Zkladntext"/>
        <w:rPr>
          <w:szCs w:val="18"/>
        </w:rPr>
      </w:pPr>
    </w:p>
    <w:p w14:paraId="53F2A2B5" w14:textId="170E812D" w:rsidR="00C2384E" w:rsidRDefault="00C2384E" w:rsidP="00884189">
      <w:pPr>
        <w:pStyle w:val="Zkladntext"/>
        <w:rPr>
          <w:szCs w:val="18"/>
        </w:rPr>
      </w:pPr>
      <w:r w:rsidRPr="004339EB">
        <w:rPr>
          <w:szCs w:val="18"/>
        </w:rPr>
        <w:t>Hodnota vkladov Spoločnosti, ktoré nezvšujú základné imanie do času splatenia úveru nesmie klesnúť pod 246 tis. EUR</w:t>
      </w:r>
      <w:r w:rsidR="00A76DFF" w:rsidRPr="004339EB">
        <w:rPr>
          <w:szCs w:val="18"/>
        </w:rPr>
        <w:t>.</w:t>
      </w:r>
    </w:p>
    <w:p w14:paraId="65B0A325" w14:textId="77777777" w:rsidR="00A76DFF" w:rsidRDefault="00A76DFF" w:rsidP="00884189">
      <w:pPr>
        <w:pStyle w:val="Zkladntext"/>
        <w:rPr>
          <w:szCs w:val="18"/>
        </w:rPr>
      </w:pPr>
    </w:p>
    <w:p w14:paraId="2A84F45E" w14:textId="227E6335" w:rsidR="00073130" w:rsidRDefault="007F0CE8" w:rsidP="00884189">
      <w:pPr>
        <w:pStyle w:val="Zkladntext"/>
        <w:rPr>
          <w:szCs w:val="18"/>
        </w:rPr>
      </w:pPr>
      <w:r>
        <w:rPr>
          <w:szCs w:val="18"/>
        </w:rPr>
        <w:t>Spoločnosť počas roka 2020</w:t>
      </w:r>
      <w:r w:rsidR="00073130">
        <w:rPr>
          <w:szCs w:val="18"/>
        </w:rPr>
        <w:t xml:space="preserve"> načerpala krátkodobý úver formou fixnej tranže vo výške </w:t>
      </w:r>
      <w:r>
        <w:rPr>
          <w:szCs w:val="18"/>
        </w:rPr>
        <w:t>250 000</w:t>
      </w:r>
      <w:r w:rsidR="00073130">
        <w:rPr>
          <w:szCs w:val="18"/>
        </w:rPr>
        <w:t xml:space="preserve"> EUR.</w:t>
      </w:r>
    </w:p>
    <w:p w14:paraId="58856802" w14:textId="77777777" w:rsidR="005B796E" w:rsidRDefault="005B796E" w:rsidP="005B796E">
      <w:pPr>
        <w:pStyle w:val="Zkladntext"/>
        <w:rPr>
          <w:color w:val="0070C0"/>
          <w:szCs w:val="18"/>
        </w:rPr>
      </w:pPr>
    </w:p>
    <w:p w14:paraId="10F3FFF4" w14:textId="77777777" w:rsidR="005B796E" w:rsidRPr="005A3E80" w:rsidRDefault="005B796E" w:rsidP="005B796E">
      <w:pPr>
        <w:pStyle w:val="Nadpis2"/>
        <w:numPr>
          <w:ilvl w:val="0"/>
          <w:numId w:val="2"/>
        </w:numPr>
        <w:ind w:left="709" w:hanging="283"/>
        <w:rPr>
          <w:color w:val="000000" w:themeColor="text1"/>
          <w:szCs w:val="18"/>
        </w:rPr>
      </w:pPr>
      <w:r w:rsidRPr="005A3E80">
        <w:rPr>
          <w:color w:val="000000" w:themeColor="text1"/>
          <w:szCs w:val="18"/>
        </w:rPr>
        <w:t>Vlastné akcie</w:t>
      </w:r>
    </w:p>
    <w:p w14:paraId="7BAEE457" w14:textId="77777777" w:rsidR="005B796E" w:rsidRDefault="005B796E" w:rsidP="005B796E"/>
    <w:p w14:paraId="7F7AE05A" w14:textId="77777777" w:rsidR="005B796E" w:rsidRDefault="005B796E" w:rsidP="005B796E">
      <w:pPr>
        <w:pStyle w:val="Zkladntext"/>
        <w:rPr>
          <w:szCs w:val="18"/>
        </w:rPr>
      </w:pPr>
      <w:bookmarkStart w:id="16" w:name="OLE_LINK10"/>
      <w:r>
        <w:rPr>
          <w:szCs w:val="18"/>
        </w:rPr>
        <w:t>Účtovná jednotka nemá obsahovú náplň pre vlastné akcie.</w:t>
      </w:r>
    </w:p>
    <w:bookmarkEnd w:id="16"/>
    <w:p w14:paraId="75D60C00" w14:textId="77777777" w:rsidR="006A10A9" w:rsidRDefault="006A10A9" w:rsidP="005B796E">
      <w:pPr>
        <w:ind w:left="426"/>
      </w:pPr>
    </w:p>
    <w:p w14:paraId="50DC77A1" w14:textId="77777777" w:rsidR="005B796E" w:rsidRPr="0028408E" w:rsidRDefault="005B796E" w:rsidP="00A3372A">
      <w:pPr>
        <w:rPr>
          <w:color w:val="0070C0"/>
          <w:sz w:val="18"/>
          <w:szCs w:val="18"/>
        </w:rPr>
      </w:pPr>
    </w:p>
    <w:p w14:paraId="34E6394D" w14:textId="77777777" w:rsidR="005B796E" w:rsidRDefault="005B796E" w:rsidP="005B796E">
      <w:pPr>
        <w:pStyle w:val="Nadpis2"/>
        <w:numPr>
          <w:ilvl w:val="0"/>
          <w:numId w:val="2"/>
        </w:numPr>
        <w:rPr>
          <w:szCs w:val="18"/>
        </w:rPr>
      </w:pPr>
      <w:r>
        <w:rPr>
          <w:szCs w:val="18"/>
        </w:rPr>
        <w:t>Náklady, ktoré majú výnimočný rozsah alebo výskyt</w:t>
      </w:r>
    </w:p>
    <w:p w14:paraId="7F310254" w14:textId="77777777" w:rsidR="005B796E" w:rsidRDefault="005B796E" w:rsidP="005B796E">
      <w:pPr>
        <w:ind w:left="708"/>
      </w:pPr>
    </w:p>
    <w:p w14:paraId="16335C09" w14:textId="797872D2" w:rsidR="005B796E" w:rsidRPr="0040497D" w:rsidRDefault="00F10F66" w:rsidP="005B796E">
      <w:pPr>
        <w:ind w:left="426"/>
      </w:pPr>
      <w:r w:rsidRPr="00F10F66">
        <w:rPr>
          <w:szCs w:val="18"/>
        </w:rPr>
        <w:t xml:space="preserve"> </w:t>
      </w:r>
      <w:r>
        <w:rPr>
          <w:szCs w:val="18"/>
        </w:rPr>
        <w:t>Účtovná jednotka nemá obsahovú náplň pre náklady, ktoré majú výnimočný rozsah alebo výskyt.</w:t>
      </w:r>
    </w:p>
    <w:p w14:paraId="4B5E8123" w14:textId="7825D759" w:rsidR="005B796E" w:rsidRDefault="005B796E" w:rsidP="005B796E"/>
    <w:p w14:paraId="5EC35E0D" w14:textId="77777777" w:rsidR="00A3372A" w:rsidRPr="00772072" w:rsidRDefault="00A3372A" w:rsidP="005B796E"/>
    <w:p w14:paraId="038CFA94" w14:textId="77777777" w:rsidR="005B796E" w:rsidRDefault="005B796E" w:rsidP="005B796E">
      <w:pPr>
        <w:pStyle w:val="Nadpis2"/>
        <w:numPr>
          <w:ilvl w:val="0"/>
          <w:numId w:val="2"/>
        </w:numPr>
        <w:rPr>
          <w:szCs w:val="18"/>
        </w:rPr>
      </w:pPr>
      <w:r>
        <w:rPr>
          <w:szCs w:val="18"/>
        </w:rPr>
        <w:t>Výnosy, ktoré majú výnimočný rozsah alebo výskyt</w:t>
      </w:r>
    </w:p>
    <w:p w14:paraId="1CD9D65B" w14:textId="77777777" w:rsidR="00F10F66" w:rsidRDefault="00F10F66" w:rsidP="00F10F66"/>
    <w:p w14:paraId="082AE60B" w14:textId="566569CB" w:rsidR="005B796E" w:rsidRDefault="009D13AE" w:rsidP="005B796E">
      <w:pPr>
        <w:pStyle w:val="Zkladntext"/>
        <w:rPr>
          <w:rStyle w:val="Odkaznakomentr"/>
        </w:rPr>
      </w:pPr>
      <w:r>
        <w:rPr>
          <w:szCs w:val="18"/>
        </w:rPr>
        <w:t>Účtovná jednotka nemá obsahovú náplň pre náklady, ktoré majú výnimočný rozsah alebo výskyt.</w:t>
      </w:r>
    </w:p>
    <w:p w14:paraId="1E8D8EDF" w14:textId="77777777" w:rsidR="002C3CD4" w:rsidRDefault="002C3CD4" w:rsidP="005B796E">
      <w:pPr>
        <w:pStyle w:val="Zkladntext"/>
        <w:rPr>
          <w:rStyle w:val="Odkaznakomentr"/>
        </w:rPr>
      </w:pPr>
    </w:p>
    <w:p w14:paraId="37AEC2A6" w14:textId="4B72F47D" w:rsidR="002C3CD4" w:rsidRPr="0053396B" w:rsidRDefault="002C3CD4" w:rsidP="002C3CD4">
      <w:pPr>
        <w:pStyle w:val="Zkladntext"/>
        <w:numPr>
          <w:ilvl w:val="0"/>
          <w:numId w:val="2"/>
        </w:numPr>
        <w:rPr>
          <w:rStyle w:val="Odkaznakomentr"/>
          <w:b/>
          <w:color w:val="00B050"/>
          <w:sz w:val="20"/>
          <w:szCs w:val="20"/>
        </w:rPr>
      </w:pPr>
      <w:r w:rsidRPr="0053396B">
        <w:rPr>
          <w:rStyle w:val="Odkaznakomentr"/>
          <w:b/>
          <w:sz w:val="18"/>
          <w:szCs w:val="18"/>
        </w:rPr>
        <w:t>Rezervy</w:t>
      </w:r>
    </w:p>
    <w:p w14:paraId="4B7E4C85" w14:textId="77777777" w:rsidR="002C3CD4" w:rsidRDefault="002C3CD4" w:rsidP="002C3CD4">
      <w:pPr>
        <w:pStyle w:val="Zkladntext"/>
        <w:rPr>
          <w:rStyle w:val="Odkaznakomentr"/>
          <w:b/>
        </w:rPr>
      </w:pPr>
    </w:p>
    <w:p w14:paraId="1181788E" w14:textId="1EA6274C" w:rsidR="002C3CD4" w:rsidRPr="002C3CD4" w:rsidRDefault="002C3CD4" w:rsidP="002C3CD4">
      <w:pPr>
        <w:pStyle w:val="Zkladntext"/>
        <w:ind w:right="-1"/>
        <w:rPr>
          <w:color w:val="000000" w:themeColor="text1"/>
          <w:szCs w:val="18"/>
        </w:rPr>
      </w:pPr>
      <w:r w:rsidRPr="002C3CD4">
        <w:rPr>
          <w:color w:val="000000" w:themeColor="text1"/>
          <w:szCs w:val="18"/>
        </w:rPr>
        <w:lastRenderedPageBreak/>
        <w:t xml:space="preserve">Rezerva na záručné opravy vo výške </w:t>
      </w:r>
      <w:r w:rsidR="008D49DC">
        <w:rPr>
          <w:color w:val="000000" w:themeColor="text1"/>
          <w:szCs w:val="18"/>
        </w:rPr>
        <w:t>270 750,17</w:t>
      </w:r>
      <w:r w:rsidRPr="002C3CD4">
        <w:rPr>
          <w:color w:val="000000" w:themeColor="text1"/>
          <w:szCs w:val="18"/>
        </w:rPr>
        <w:t xml:space="preserve"> EUR bola vytvorená na predpokladané náklady na záručné opravy vykonaných diel, ktoré boli o</w:t>
      </w:r>
      <w:r w:rsidR="008D49DC">
        <w:rPr>
          <w:color w:val="000000" w:themeColor="text1"/>
          <w:szCs w:val="18"/>
        </w:rPr>
        <w:t>dovzdané pred 31. decembrom 2020</w:t>
      </w:r>
      <w:r w:rsidRPr="002C3CD4">
        <w:rPr>
          <w:color w:val="000000" w:themeColor="text1"/>
          <w:szCs w:val="18"/>
        </w:rPr>
        <w:t>. Čerpanie</w:t>
      </w:r>
      <w:r w:rsidR="008D49DC">
        <w:rPr>
          <w:color w:val="000000" w:themeColor="text1"/>
          <w:szCs w:val="18"/>
        </w:rPr>
        <w:t>/rozpustenie rezervy v roku 2020</w:t>
      </w:r>
      <w:r w:rsidRPr="002C3CD4">
        <w:rPr>
          <w:color w:val="000000" w:themeColor="text1"/>
          <w:szCs w:val="18"/>
        </w:rPr>
        <w:t xml:space="preserve"> bolo vo výš</w:t>
      </w:r>
      <w:r w:rsidR="008D49DC">
        <w:rPr>
          <w:color w:val="000000" w:themeColor="text1"/>
          <w:szCs w:val="18"/>
        </w:rPr>
        <w:t>ke 89 298,03</w:t>
      </w:r>
      <w:r w:rsidRPr="002C3CD4">
        <w:rPr>
          <w:color w:val="000000" w:themeColor="text1"/>
          <w:szCs w:val="18"/>
        </w:rPr>
        <w:t xml:space="preserve"> EUR. Rezerva bola vytvorená paušálnym spôsobom, ako percentuálny podiel z obratu. Rezerva bude použitá v priebehu plynutia záručnej doby čo predstavuje 60 mesiacov.</w:t>
      </w:r>
    </w:p>
    <w:p w14:paraId="2EFA947D" w14:textId="77777777" w:rsidR="002C3CD4" w:rsidRDefault="002C3CD4" w:rsidP="002C3CD4">
      <w:pPr>
        <w:pStyle w:val="Zkladntext"/>
        <w:ind w:right="-1"/>
        <w:rPr>
          <w:color w:val="000000" w:themeColor="text1"/>
          <w:szCs w:val="18"/>
        </w:rPr>
      </w:pPr>
    </w:p>
    <w:p w14:paraId="6F4EB05B" w14:textId="7AF7D712" w:rsidR="002C3CD4" w:rsidRPr="002C3CD4" w:rsidRDefault="00563164" w:rsidP="002C3CD4">
      <w:pPr>
        <w:pStyle w:val="Zkladntext"/>
        <w:ind w:right="-1"/>
        <w:rPr>
          <w:color w:val="000000" w:themeColor="text1"/>
          <w:szCs w:val="18"/>
        </w:rPr>
      </w:pPr>
      <w:r>
        <w:rPr>
          <w:color w:val="000000" w:themeColor="text1"/>
          <w:szCs w:val="18"/>
        </w:rPr>
        <w:t>Spoločnosť t</w:t>
      </w:r>
      <w:r w:rsidR="008D49DC">
        <w:rPr>
          <w:color w:val="000000" w:themeColor="text1"/>
          <w:szCs w:val="18"/>
        </w:rPr>
        <w:t>aktiež vytvorila v roku 2020</w:t>
      </w:r>
      <w:r w:rsidR="002C3CD4" w:rsidRPr="002C3CD4">
        <w:rPr>
          <w:color w:val="000000" w:themeColor="text1"/>
          <w:szCs w:val="18"/>
        </w:rPr>
        <w:t xml:space="preserve"> aj ostatnú rezervu na overeni</w:t>
      </w:r>
      <w:r w:rsidR="008D49DC">
        <w:rPr>
          <w:color w:val="000000" w:themeColor="text1"/>
          <w:szCs w:val="18"/>
        </w:rPr>
        <w:t>e účtovnej závierky vo výške 2 6</w:t>
      </w:r>
      <w:r w:rsidR="009C6993">
        <w:rPr>
          <w:color w:val="000000" w:themeColor="text1"/>
          <w:szCs w:val="18"/>
        </w:rPr>
        <w:t>00 EUR a krátkodobú rezervu na nedorobky k</w:t>
      </w:r>
      <w:r w:rsidR="00CC43E4">
        <w:rPr>
          <w:color w:val="000000" w:themeColor="text1"/>
          <w:szCs w:val="18"/>
        </w:rPr>
        <w:t xml:space="preserve"> ukončeným</w:t>
      </w:r>
      <w:r w:rsidR="008D49DC">
        <w:rPr>
          <w:color w:val="000000" w:themeColor="text1"/>
          <w:szCs w:val="18"/>
        </w:rPr>
        <w:t> zákazkám vo výške 20 058,76</w:t>
      </w:r>
      <w:r w:rsidR="009C6993">
        <w:rPr>
          <w:color w:val="000000" w:themeColor="text1"/>
          <w:szCs w:val="18"/>
        </w:rPr>
        <w:t xml:space="preserve"> EUR.</w:t>
      </w:r>
    </w:p>
    <w:p w14:paraId="38D08EC4" w14:textId="77777777" w:rsidR="002C3CD4" w:rsidRPr="002C3CD4" w:rsidRDefault="002C3CD4" w:rsidP="002C3CD4">
      <w:pPr>
        <w:pStyle w:val="Zkladntext"/>
        <w:ind w:right="-1"/>
        <w:rPr>
          <w:color w:val="000000" w:themeColor="text1"/>
          <w:szCs w:val="18"/>
        </w:rPr>
      </w:pPr>
    </w:p>
    <w:p w14:paraId="420D475A" w14:textId="70D70917" w:rsidR="005B796E" w:rsidRDefault="002C3CD4" w:rsidP="005B796E">
      <w:pPr>
        <w:pStyle w:val="Nadpis1"/>
        <w:tabs>
          <w:tab w:val="num" w:pos="360"/>
        </w:tabs>
        <w:spacing w:before="240" w:after="60"/>
        <w:ind w:left="360"/>
        <w:rPr>
          <w:szCs w:val="18"/>
        </w:rPr>
      </w:pPr>
      <w:bookmarkStart w:id="17" w:name="_MON_1405949598"/>
      <w:bookmarkStart w:id="18" w:name="_MON_1500378563"/>
      <w:bookmarkEnd w:id="17"/>
      <w:bookmarkEnd w:id="18"/>
      <w:r>
        <w:rPr>
          <w:szCs w:val="18"/>
        </w:rPr>
        <w:t>I</w:t>
      </w:r>
      <w:r w:rsidR="005B796E" w:rsidRPr="00B50225">
        <w:rPr>
          <w:szCs w:val="18"/>
        </w:rPr>
        <w:t>nformácie o iných aktívach a iných pasívach</w:t>
      </w:r>
    </w:p>
    <w:p w14:paraId="1277145A" w14:textId="77777777" w:rsidR="005B796E" w:rsidRDefault="005B796E" w:rsidP="005B796E"/>
    <w:p w14:paraId="7D546D33" w14:textId="77777777" w:rsidR="005B796E" w:rsidRPr="00B50225" w:rsidRDefault="005B796E" w:rsidP="005B796E">
      <w:pPr>
        <w:pStyle w:val="Nadpis2"/>
        <w:numPr>
          <w:ilvl w:val="0"/>
          <w:numId w:val="9"/>
        </w:numPr>
        <w:rPr>
          <w:szCs w:val="18"/>
        </w:rPr>
      </w:pPr>
      <w:r w:rsidRPr="00B50225">
        <w:rPr>
          <w:szCs w:val="18"/>
        </w:rPr>
        <w:t>Podmienený majetok</w:t>
      </w:r>
    </w:p>
    <w:p w14:paraId="2AEE39AF" w14:textId="77777777" w:rsidR="005B796E" w:rsidRPr="00FC603B" w:rsidRDefault="005B796E" w:rsidP="005B796E">
      <w:pPr>
        <w:rPr>
          <w:sz w:val="18"/>
          <w:szCs w:val="18"/>
        </w:rPr>
      </w:pPr>
    </w:p>
    <w:p w14:paraId="29B3A716" w14:textId="6C1DC1B1" w:rsidR="00563164" w:rsidRDefault="00563164" w:rsidP="005B796E">
      <w:pPr>
        <w:pStyle w:val="Zkladntext"/>
        <w:rPr>
          <w:szCs w:val="18"/>
        </w:rPr>
      </w:pPr>
      <w:r>
        <w:rPr>
          <w:szCs w:val="18"/>
        </w:rPr>
        <w:t>Účtovná jednotka nemá obsahovú náplň pre podmienený majetok.</w:t>
      </w:r>
    </w:p>
    <w:p w14:paraId="2E5D0732" w14:textId="77777777" w:rsidR="005B796E" w:rsidRPr="00A31BBB" w:rsidRDefault="005B796E" w:rsidP="005B796E"/>
    <w:p w14:paraId="41E9D3A5" w14:textId="77777777" w:rsidR="005B796E" w:rsidRPr="00246CEA" w:rsidRDefault="005B796E" w:rsidP="005B796E">
      <w:pPr>
        <w:pStyle w:val="Nadpis2"/>
        <w:numPr>
          <w:ilvl w:val="0"/>
          <w:numId w:val="9"/>
        </w:numPr>
        <w:rPr>
          <w:szCs w:val="18"/>
        </w:rPr>
      </w:pPr>
      <w:r w:rsidRPr="00246CEA">
        <w:rPr>
          <w:szCs w:val="18"/>
        </w:rPr>
        <w:t>Podmienené záväzky</w:t>
      </w:r>
    </w:p>
    <w:p w14:paraId="4269298C" w14:textId="77777777" w:rsidR="005B796E" w:rsidRDefault="005B796E" w:rsidP="005B796E">
      <w:pPr>
        <w:pStyle w:val="Zkladntext"/>
        <w:rPr>
          <w:szCs w:val="18"/>
        </w:rPr>
      </w:pPr>
    </w:p>
    <w:p w14:paraId="00F28EE4" w14:textId="1E2E1B0E" w:rsidR="00F10F66" w:rsidRDefault="00F10F66" w:rsidP="005B796E">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r>
        <w:rPr>
          <w:szCs w:val="18"/>
        </w:rPr>
        <w:t>.</w:t>
      </w:r>
    </w:p>
    <w:p w14:paraId="69D0AC0B" w14:textId="05651889" w:rsidR="00CB377B" w:rsidRDefault="00CB377B" w:rsidP="005B796E">
      <w:pPr>
        <w:pStyle w:val="Zkladntext"/>
        <w:rPr>
          <w:szCs w:val="18"/>
        </w:rPr>
      </w:pPr>
    </w:p>
    <w:p w14:paraId="126B00E3" w14:textId="3C1346A5" w:rsidR="00CB377B" w:rsidRPr="004339EB" w:rsidRDefault="00CB377B" w:rsidP="005B796E">
      <w:pPr>
        <w:pStyle w:val="Zkladntext"/>
        <w:rPr>
          <w:szCs w:val="18"/>
        </w:rPr>
      </w:pPr>
      <w:r w:rsidRPr="004339EB">
        <w:rPr>
          <w:szCs w:val="18"/>
        </w:rPr>
        <w:t>Spoločnosť ručí za svoje záväzky vyplývajúce z ochodnej činnosti tretím stranám formou bankových záruk v kumulovanej výške 20 tis. EUR, ich platnosť má byť ukončená do konca roku 2021.</w:t>
      </w:r>
    </w:p>
    <w:p w14:paraId="4A89F292" w14:textId="77777777" w:rsidR="00CB377B" w:rsidRPr="004339EB" w:rsidRDefault="00CB377B" w:rsidP="005B796E">
      <w:pPr>
        <w:pStyle w:val="Zkladntext"/>
        <w:rPr>
          <w:szCs w:val="18"/>
        </w:rPr>
      </w:pPr>
    </w:p>
    <w:p w14:paraId="50154C3E" w14:textId="77777777" w:rsidR="00D8350C" w:rsidRDefault="00D8350C" w:rsidP="00D8350C">
      <w:pPr>
        <w:pStyle w:val="Zkladntext"/>
        <w:rPr>
          <w:szCs w:val="18"/>
        </w:rPr>
      </w:pPr>
      <w:r w:rsidRPr="004339EB">
        <w:rPr>
          <w:szCs w:val="18"/>
        </w:rPr>
        <w:t>Vzhľadom k pretrvávajúcej pandémii COVID -19 a ku skutočnosti, že sa situácia stále vyvíja, vedenie účtovnej jednotky si nemyslí, že je možné poskytnúť kvantitatívne odhady potenciálneho vplyvu súčasnej situácie na účtovnú jednotku. Akýkoľvek negatívny vplyv resp. straty zahrnie účtovná jednotka do účtovníctva a účtovnej závierky v roku 2021.</w:t>
      </w:r>
      <w:bookmarkStart w:id="19" w:name="_GoBack"/>
      <w:bookmarkEnd w:id="19"/>
    </w:p>
    <w:p w14:paraId="746061A5" w14:textId="77777777" w:rsidR="00F10F66" w:rsidRDefault="00F10F66" w:rsidP="005B796E">
      <w:pPr>
        <w:pStyle w:val="Zkladntext"/>
        <w:rPr>
          <w:szCs w:val="18"/>
        </w:rPr>
      </w:pPr>
    </w:p>
    <w:p w14:paraId="7D1FA240" w14:textId="77777777" w:rsidR="005B796E" w:rsidRPr="00A31BBB" w:rsidRDefault="005B796E" w:rsidP="005B796E">
      <w:pPr>
        <w:pStyle w:val="Nadpis2"/>
        <w:numPr>
          <w:ilvl w:val="0"/>
          <w:numId w:val="9"/>
        </w:numPr>
        <w:rPr>
          <w:szCs w:val="18"/>
        </w:rPr>
      </w:pPr>
      <w:r w:rsidRPr="00A31BBB">
        <w:rPr>
          <w:szCs w:val="18"/>
        </w:rPr>
        <w:t>Ostatné finančné povinnosti</w:t>
      </w:r>
    </w:p>
    <w:p w14:paraId="41A05B80" w14:textId="77777777" w:rsidR="005B796E" w:rsidRPr="00B50225" w:rsidRDefault="005B796E" w:rsidP="005B796E">
      <w:pPr>
        <w:pStyle w:val="Zkladntext"/>
        <w:rPr>
          <w:szCs w:val="18"/>
        </w:rPr>
      </w:pPr>
    </w:p>
    <w:p w14:paraId="038AD2BC" w14:textId="1705C902" w:rsidR="005B796E" w:rsidRDefault="005B796E" w:rsidP="0053396B">
      <w:pPr>
        <w:pStyle w:val="Zkladntext"/>
        <w:ind w:firstLine="282"/>
        <w:rPr>
          <w:szCs w:val="18"/>
        </w:rPr>
      </w:pPr>
      <w:bookmarkStart w:id="20" w:name="OLE_LINK12"/>
      <w:r>
        <w:rPr>
          <w:szCs w:val="18"/>
        </w:rPr>
        <w:t>Účtovná jednotka nemá obsahovú náplň pre ostatné finančné povinnosti.</w:t>
      </w:r>
      <w:bookmarkEnd w:id="20"/>
    </w:p>
    <w:p w14:paraId="7FC31B3C" w14:textId="77777777" w:rsidR="005B796E" w:rsidRPr="00B50225" w:rsidRDefault="005B796E" w:rsidP="0053396B">
      <w:pPr>
        <w:pStyle w:val="Zkladntext"/>
        <w:ind w:left="0"/>
        <w:rPr>
          <w:szCs w:val="18"/>
        </w:rPr>
      </w:pPr>
    </w:p>
    <w:p w14:paraId="7AF8BBB0" w14:textId="77777777" w:rsidR="005B796E" w:rsidRPr="00A31BBB" w:rsidRDefault="005B796E" w:rsidP="005B796E">
      <w:pPr>
        <w:pStyle w:val="Nadpis2"/>
        <w:numPr>
          <w:ilvl w:val="0"/>
          <w:numId w:val="9"/>
        </w:numPr>
        <w:rPr>
          <w:szCs w:val="18"/>
        </w:rPr>
      </w:pPr>
      <w:r w:rsidRPr="00A31BBB">
        <w:rPr>
          <w:szCs w:val="18"/>
        </w:rPr>
        <w:t>Najatý majetok</w:t>
      </w:r>
    </w:p>
    <w:p w14:paraId="3345488C" w14:textId="77777777" w:rsidR="005B796E" w:rsidRPr="00B50225" w:rsidRDefault="005B796E" w:rsidP="005B796E">
      <w:pPr>
        <w:pStyle w:val="Zkladntext"/>
        <w:rPr>
          <w:szCs w:val="18"/>
        </w:rPr>
      </w:pPr>
    </w:p>
    <w:p w14:paraId="524BB43A" w14:textId="0113E0C9" w:rsidR="00B80B2D" w:rsidRDefault="00B80B2D" w:rsidP="0053396B">
      <w:pPr>
        <w:pStyle w:val="Zkladntext"/>
        <w:rPr>
          <w:szCs w:val="18"/>
        </w:rPr>
      </w:pPr>
      <w:bookmarkStart w:id="21" w:name="OLE_LINK15"/>
      <w:bookmarkStart w:id="22" w:name="OLE_LINK8"/>
      <w:bookmarkStart w:id="23" w:name="OLE_LINK9"/>
      <w:r>
        <w:rPr>
          <w:szCs w:val="18"/>
        </w:rPr>
        <w:t>Spoločnosť si</w:t>
      </w:r>
      <w:r w:rsidR="006D4FD1">
        <w:rPr>
          <w:szCs w:val="18"/>
        </w:rPr>
        <w:t xml:space="preserve"> prenajíma</w:t>
      </w:r>
      <w:r>
        <w:rPr>
          <w:szCs w:val="18"/>
        </w:rPr>
        <w:t xml:space="preserve"> náradie a prístroje,</w:t>
      </w:r>
      <w:r w:rsidR="009922D4">
        <w:rPr>
          <w:szCs w:val="18"/>
        </w:rPr>
        <w:t xml:space="preserve"> stroje a</w:t>
      </w:r>
      <w:r>
        <w:rPr>
          <w:szCs w:val="18"/>
        </w:rPr>
        <w:t xml:space="preserve"> lešenia na základe zmlúv. Celkový ročný nájom predstavoval sumu vo výške </w:t>
      </w:r>
      <w:r w:rsidR="006D4FD1">
        <w:rPr>
          <w:szCs w:val="18"/>
        </w:rPr>
        <w:t>126 248,17</w:t>
      </w:r>
      <w:r w:rsidR="00EC2338">
        <w:rPr>
          <w:szCs w:val="18"/>
        </w:rPr>
        <w:t xml:space="preserve"> EUR.</w:t>
      </w:r>
    </w:p>
    <w:bookmarkEnd w:id="21"/>
    <w:bookmarkEnd w:id="22"/>
    <w:bookmarkEnd w:id="23"/>
    <w:p w14:paraId="3312BF5A" w14:textId="098DAA27" w:rsidR="005B796E" w:rsidRPr="00B50225" w:rsidRDefault="005B796E" w:rsidP="00EC2338">
      <w:pPr>
        <w:pStyle w:val="Zkladntext"/>
        <w:ind w:firstLine="282"/>
        <w:rPr>
          <w:szCs w:val="18"/>
        </w:rPr>
      </w:pPr>
    </w:p>
    <w:p w14:paraId="7143AED1" w14:textId="77777777" w:rsidR="005B796E" w:rsidRPr="00A31BBB" w:rsidRDefault="005B796E" w:rsidP="005B796E">
      <w:pPr>
        <w:pStyle w:val="Nadpis2"/>
        <w:numPr>
          <w:ilvl w:val="0"/>
          <w:numId w:val="9"/>
        </w:numPr>
        <w:rPr>
          <w:szCs w:val="18"/>
        </w:rPr>
      </w:pPr>
      <w:r w:rsidRPr="00A31BBB">
        <w:rPr>
          <w:szCs w:val="18"/>
        </w:rPr>
        <w:t>Prenajatý majetok</w:t>
      </w:r>
    </w:p>
    <w:p w14:paraId="4C9680EF" w14:textId="77777777" w:rsidR="005B796E" w:rsidRPr="00B50225" w:rsidRDefault="005B796E" w:rsidP="005B796E">
      <w:pPr>
        <w:pStyle w:val="Zkladntext"/>
        <w:rPr>
          <w:szCs w:val="18"/>
        </w:rPr>
      </w:pPr>
    </w:p>
    <w:p w14:paraId="2628617F" w14:textId="16A761AE" w:rsidR="008A78BA" w:rsidRDefault="006D4FD1" w:rsidP="005B796E">
      <w:pPr>
        <w:pStyle w:val="Zkladntext"/>
        <w:ind w:firstLine="282"/>
        <w:rPr>
          <w:szCs w:val="18"/>
        </w:rPr>
      </w:pPr>
      <w:r>
        <w:rPr>
          <w:szCs w:val="18"/>
        </w:rPr>
        <w:t>Spoločnosť v roku 2020</w:t>
      </w:r>
      <w:r w:rsidR="008A78BA">
        <w:rPr>
          <w:szCs w:val="18"/>
        </w:rPr>
        <w:t xml:space="preserve"> prenajímala časť administratívnej bu</w:t>
      </w:r>
      <w:r w:rsidR="009922D4">
        <w:rPr>
          <w:szCs w:val="18"/>
        </w:rPr>
        <w:t>dovy, ktorú obstarala v roku 2017</w:t>
      </w:r>
      <w:r w:rsidR="008A78BA">
        <w:rPr>
          <w:szCs w:val="18"/>
        </w:rPr>
        <w:t>.</w:t>
      </w:r>
      <w:r w:rsidR="00980443">
        <w:rPr>
          <w:szCs w:val="18"/>
        </w:rPr>
        <w:t xml:space="preserve"> Cel</w:t>
      </w:r>
      <w:r w:rsidR="00AF2505">
        <w:rPr>
          <w:szCs w:val="18"/>
        </w:rPr>
        <w:t>k</w:t>
      </w:r>
      <w:r>
        <w:rPr>
          <w:szCs w:val="18"/>
        </w:rPr>
        <w:t>ová suma prenájmu za rok 2020</w:t>
      </w:r>
      <w:r w:rsidR="00980443">
        <w:rPr>
          <w:szCs w:val="18"/>
        </w:rPr>
        <w:t xml:space="preserve"> predstavuje sumu </w:t>
      </w:r>
      <w:r>
        <w:rPr>
          <w:szCs w:val="18"/>
        </w:rPr>
        <w:t>128 364,50</w:t>
      </w:r>
      <w:r w:rsidR="00980443">
        <w:rPr>
          <w:szCs w:val="18"/>
        </w:rPr>
        <w:t xml:space="preserve"> EUR.</w:t>
      </w:r>
    </w:p>
    <w:p w14:paraId="44DD3826" w14:textId="55609D96" w:rsidR="005B796E" w:rsidRDefault="005B796E" w:rsidP="005B796E">
      <w:pPr>
        <w:pStyle w:val="Zkladntext"/>
        <w:ind w:firstLine="282"/>
        <w:rPr>
          <w:szCs w:val="18"/>
        </w:rPr>
      </w:pPr>
    </w:p>
    <w:p w14:paraId="75BFF626" w14:textId="77777777" w:rsidR="005B796E" w:rsidRDefault="005B796E" w:rsidP="0053396B">
      <w:pPr>
        <w:pStyle w:val="Zkladntext"/>
        <w:ind w:left="0"/>
        <w:rPr>
          <w:szCs w:val="18"/>
        </w:rPr>
      </w:pPr>
    </w:p>
    <w:p w14:paraId="605302AB" w14:textId="77777777" w:rsidR="005B796E" w:rsidRPr="00B50225" w:rsidRDefault="005B796E" w:rsidP="005B796E">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C87C570" w14:textId="77777777" w:rsidR="007608C0" w:rsidRPr="007608C0" w:rsidRDefault="007608C0" w:rsidP="007608C0">
      <w:pPr>
        <w:pStyle w:val="Zkladntext"/>
        <w:rPr>
          <w:szCs w:val="18"/>
        </w:rPr>
      </w:pPr>
    </w:p>
    <w:p w14:paraId="1868D7C8" w14:textId="51E492DB" w:rsidR="005B796E" w:rsidRDefault="006D4FD1" w:rsidP="007608C0">
      <w:pPr>
        <w:pStyle w:val="Zkladntext"/>
        <w:rPr>
          <w:szCs w:val="18"/>
        </w:rPr>
      </w:pPr>
      <w:r>
        <w:rPr>
          <w:szCs w:val="18"/>
        </w:rPr>
        <w:t>Po 31. decembri 2020</w:t>
      </w:r>
      <w:r w:rsidR="005B796E" w:rsidRPr="00B50225">
        <w:rPr>
          <w:szCs w:val="18"/>
        </w:rPr>
        <w:t xml:space="preserve"> </w:t>
      </w:r>
      <w:r w:rsidR="00EC2338">
        <w:rPr>
          <w:szCs w:val="18"/>
        </w:rPr>
        <w:t>ne</w:t>
      </w:r>
      <w:r w:rsidR="005B796E" w:rsidRPr="00B50225">
        <w:rPr>
          <w:szCs w:val="18"/>
        </w:rPr>
        <w:t xml:space="preserve">nastali </w:t>
      </w:r>
      <w:r w:rsidR="00EC2338">
        <w:rPr>
          <w:szCs w:val="18"/>
        </w:rPr>
        <w:t>žiadne</w:t>
      </w:r>
      <w:r w:rsidR="005B796E" w:rsidRPr="00B50225">
        <w:rPr>
          <w:szCs w:val="18"/>
        </w:rPr>
        <w:t xml:space="preserve"> </w:t>
      </w:r>
      <w:r w:rsidR="007608C0">
        <w:rPr>
          <w:szCs w:val="18"/>
        </w:rPr>
        <w:t xml:space="preserve">ďalšie </w:t>
      </w:r>
      <w:r w:rsidR="005B796E" w:rsidRPr="00B50225">
        <w:rPr>
          <w:szCs w:val="18"/>
        </w:rPr>
        <w:t>udalosti majúce významný vplyv na verné zobrazenie skutočností,</w:t>
      </w:r>
      <w:r w:rsidR="00EC2338">
        <w:rPr>
          <w:szCs w:val="18"/>
        </w:rPr>
        <w:t xml:space="preserve"> ktoré sú predmetom účtovníctva.</w:t>
      </w:r>
    </w:p>
    <w:p w14:paraId="092AC171" w14:textId="77777777" w:rsidR="005B796E" w:rsidRDefault="005B796E" w:rsidP="005B796E">
      <w:pPr>
        <w:pStyle w:val="Zkladntext"/>
        <w:rPr>
          <w:szCs w:val="18"/>
        </w:rPr>
      </w:pPr>
    </w:p>
    <w:p w14:paraId="2DF3DFDB" w14:textId="77777777" w:rsidR="005B796E" w:rsidRPr="005A3E80" w:rsidRDefault="005B796E" w:rsidP="005B796E">
      <w:pPr>
        <w:pStyle w:val="Nadpis1"/>
        <w:tabs>
          <w:tab w:val="num" w:pos="360"/>
        </w:tabs>
        <w:spacing w:before="120" w:after="60"/>
        <w:ind w:left="360"/>
        <w:rPr>
          <w:color w:val="000000" w:themeColor="text1"/>
          <w:szCs w:val="18"/>
        </w:rPr>
      </w:pPr>
      <w:bookmarkStart w:id="24" w:name="_Toc530739926"/>
      <w:r w:rsidRPr="005A3E80">
        <w:rPr>
          <w:color w:val="000000" w:themeColor="text1"/>
          <w:szCs w:val="18"/>
        </w:rPr>
        <w:t xml:space="preserve">OSTATNÉ Informácie </w:t>
      </w:r>
    </w:p>
    <w:p w14:paraId="554D0EFA" w14:textId="510D723A" w:rsidR="005B796E" w:rsidRPr="00B50225" w:rsidRDefault="005B796E" w:rsidP="0053396B">
      <w:pPr>
        <w:pStyle w:val="Zkladntext"/>
        <w:ind w:firstLine="282"/>
        <w:rPr>
          <w:szCs w:val="18"/>
        </w:rPr>
      </w:pPr>
      <w:r>
        <w:rPr>
          <w:szCs w:val="18"/>
        </w:rPr>
        <w:t>Účtovná jednotka nemá obsahovú náplň pre ostatné informácie.</w:t>
      </w:r>
      <w:bookmarkEnd w:id="24"/>
    </w:p>
    <w:p w14:paraId="08446AC9" w14:textId="77777777" w:rsidR="00721F4E" w:rsidRDefault="00721F4E"/>
    <w:sectPr w:rsidR="00721F4E" w:rsidSect="00992CE1">
      <w:headerReference w:type="default" r:id="rId16"/>
      <w:footerReference w:type="default" r:id="rId17"/>
      <w:headerReference w:type="first" r:id="rId18"/>
      <w:footerReference w:type="first" r:id="rId19"/>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BBD3E0" w14:textId="77777777" w:rsidR="00B75055" w:rsidRDefault="00B75055">
      <w:r>
        <w:separator/>
      </w:r>
    </w:p>
  </w:endnote>
  <w:endnote w:type="continuationSeparator" w:id="0">
    <w:p w14:paraId="013DDE2B" w14:textId="77777777" w:rsidR="00B75055" w:rsidRDefault="00B750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Univers 45 Light">
    <w:charset w:val="00"/>
    <w:family w:val="auto"/>
    <w:pitch w:val="variable"/>
    <w:sig w:usb0="8000002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0431994"/>
      <w:docPartObj>
        <w:docPartGallery w:val="Page Numbers (Bottom of Page)"/>
        <w:docPartUnique/>
      </w:docPartObj>
    </w:sdtPr>
    <w:sdtEndPr/>
    <w:sdtContent>
      <w:p w14:paraId="72F64787" w14:textId="2229804F" w:rsidR="006D4FD1" w:rsidRDefault="006D4FD1">
        <w:pPr>
          <w:pStyle w:val="Pta"/>
          <w:jc w:val="right"/>
        </w:pPr>
        <w:r>
          <w:fldChar w:fldCharType="begin"/>
        </w:r>
        <w:r>
          <w:instrText>PAGE   \* MERGEFORMAT</w:instrText>
        </w:r>
        <w:r>
          <w:fldChar w:fldCharType="separate"/>
        </w:r>
        <w:r w:rsidR="004339EB" w:rsidRPr="004339EB">
          <w:rPr>
            <w:noProof/>
            <w:lang w:val="cs-CZ"/>
          </w:rPr>
          <w:t>12</w:t>
        </w:r>
        <w:r>
          <w:fldChar w:fldCharType="end"/>
        </w:r>
      </w:p>
    </w:sdtContent>
  </w:sdt>
  <w:p w14:paraId="1A8BA4CD" w14:textId="77777777" w:rsidR="006D4FD1" w:rsidRDefault="006D4FD1">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B4318A" w14:textId="1EC016DC" w:rsidR="006D4FD1" w:rsidRDefault="006D4FD1" w:rsidP="00992CE1">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5DDD3D5E" w14:textId="77777777" w:rsidR="006D4FD1" w:rsidRDefault="006D4FD1" w:rsidP="00992CE1">
    <w:pPr>
      <w:pStyle w:val="Pta"/>
      <w:tabs>
        <w:tab w:val="clear" w:pos="9072"/>
        <w:tab w:val="right" w:pos="9214"/>
      </w:tabs>
      <w:rPr>
        <w:sz w:val="16"/>
        <w:szCs w:val="16"/>
      </w:rPr>
    </w:pPr>
  </w:p>
  <w:p w14:paraId="0B882EDF" w14:textId="77777777" w:rsidR="006D4FD1" w:rsidRPr="00F70C00" w:rsidRDefault="006D4FD1" w:rsidP="00992CE1">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416866" w14:textId="77777777" w:rsidR="00B75055" w:rsidRDefault="00B75055">
      <w:r>
        <w:separator/>
      </w:r>
    </w:p>
  </w:footnote>
  <w:footnote w:type="continuationSeparator" w:id="0">
    <w:p w14:paraId="1BED660C" w14:textId="77777777" w:rsidR="00B75055" w:rsidRDefault="00B7505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2D9177" w14:textId="3531541F" w:rsidR="006D4FD1" w:rsidRPr="00E95128" w:rsidRDefault="006D4FD1" w:rsidP="00992CE1">
    <w:pPr>
      <w:pStyle w:val="Hlavika"/>
      <w:tabs>
        <w:tab w:val="center" w:pos="4820"/>
        <w:tab w:val="right" w:pos="9213"/>
      </w:tabs>
      <w:jc w:val="right"/>
      <w:rPr>
        <w:sz w:val="18"/>
      </w:rPr>
    </w:pPr>
    <w:r w:rsidRPr="008648B4">
      <w:rPr>
        <w:sz w:val="18"/>
        <w:szCs w:val="18"/>
      </w:rPr>
      <w:t xml:space="preserve"> </w:t>
    </w:r>
    <w:r w:rsidRPr="008D6361">
      <w:rPr>
        <w:sz w:val="18"/>
        <w:szCs w:val="18"/>
      </w:rPr>
      <w:t>účtovná závierka</w:t>
    </w:r>
    <w:r>
      <w:rPr>
        <w:sz w:val="18"/>
        <w:szCs w:val="18"/>
      </w:rPr>
      <w:t xml:space="preserve"> pre malé účtovné jednotky</w:t>
    </w:r>
  </w:p>
  <w:p w14:paraId="323247B1" w14:textId="09CA6A2D" w:rsidR="006D4FD1" w:rsidRDefault="006D4FD1" w:rsidP="00992CE1">
    <w:pPr>
      <w:pStyle w:val="Hlavika"/>
      <w:tabs>
        <w:tab w:val="center" w:pos="3969"/>
        <w:tab w:val="right" w:pos="9213"/>
      </w:tabs>
      <w:spacing w:after="120"/>
      <w:jc w:val="center"/>
      <w:rPr>
        <w:sz w:val="18"/>
        <w:szCs w:val="18"/>
      </w:rPr>
    </w:pPr>
    <w:r>
      <w:rPr>
        <w:b/>
        <w:bCs/>
        <w:sz w:val="18"/>
        <w:szCs w:val="18"/>
      </w:rPr>
      <w:t>TetraStav</w:t>
    </w:r>
    <w:r w:rsidRPr="00E95128">
      <w:rPr>
        <w:b/>
        <w:bCs/>
        <w:sz w:val="18"/>
        <w:szCs w:val="18"/>
      </w:rPr>
      <w:t>, s</w:t>
    </w:r>
    <w:r>
      <w:rPr>
        <w:b/>
        <w:bCs/>
        <w:sz w:val="18"/>
        <w:szCs w:val="18"/>
      </w:rPr>
      <w:t>.</w:t>
    </w:r>
    <w:r w:rsidRPr="00E95128">
      <w:rPr>
        <w:b/>
        <w:bCs/>
        <w:sz w:val="18"/>
        <w:szCs w:val="18"/>
      </w:rPr>
      <w:t> r. o.</w:t>
    </w:r>
    <w:r>
      <w:rPr>
        <w:b/>
        <w:bCs/>
        <w:sz w:val="18"/>
        <w:szCs w:val="18"/>
      </w:rPr>
      <w:tab/>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w:t>
    </w:r>
    <w:r w:rsidR="00E4454E">
      <w:rPr>
        <w:sz w:val="18"/>
        <w:szCs w:val="18"/>
      </w:rPr>
      <w:t>20</w:t>
    </w:r>
  </w:p>
  <w:p w14:paraId="4DF51363" w14:textId="77777777" w:rsidR="006D4FD1" w:rsidRDefault="006D4FD1" w:rsidP="00992CE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005"/>
      <w:gridCol w:w="273"/>
      <w:gridCol w:w="272"/>
      <w:gridCol w:w="320"/>
      <w:gridCol w:w="320"/>
      <w:gridCol w:w="320"/>
      <w:gridCol w:w="320"/>
      <w:gridCol w:w="320"/>
      <w:gridCol w:w="320"/>
      <w:gridCol w:w="320"/>
      <w:gridCol w:w="320"/>
    </w:tblGrid>
    <w:tr w:rsidR="006D4FD1" w:rsidRPr="00C14925" w14:paraId="7F3DACE7" w14:textId="77777777" w:rsidTr="00992CE1">
      <w:trPr>
        <w:trHeight w:hRule="exact" w:val="278"/>
      </w:trPr>
      <w:tc>
        <w:tcPr>
          <w:tcW w:w="2127" w:type="dxa"/>
          <w:tcBorders>
            <w:top w:val="nil"/>
            <w:left w:val="nil"/>
            <w:bottom w:val="nil"/>
            <w:right w:val="nil"/>
          </w:tcBorders>
          <w:vAlign w:val="center"/>
        </w:tcPr>
        <w:p w14:paraId="4DF59EBF" w14:textId="77777777" w:rsidR="006D4FD1" w:rsidRPr="00C14925" w:rsidRDefault="006D4FD1" w:rsidP="00992CE1">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005" w:type="dxa"/>
          <w:tcBorders>
            <w:top w:val="nil"/>
            <w:left w:val="nil"/>
            <w:bottom w:val="nil"/>
            <w:right w:val="nil"/>
          </w:tcBorders>
          <w:vAlign w:val="center"/>
          <w:hideMark/>
        </w:tcPr>
        <w:p w14:paraId="62D7E0CC" w14:textId="77777777" w:rsidR="006D4FD1" w:rsidRPr="00C14925" w:rsidRDefault="006D4FD1" w:rsidP="00992CE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73" w:type="dxa"/>
          <w:tcBorders>
            <w:top w:val="nil"/>
            <w:left w:val="nil"/>
            <w:bottom w:val="nil"/>
            <w:right w:val="nil"/>
          </w:tcBorders>
          <w:vAlign w:val="center"/>
        </w:tcPr>
        <w:p w14:paraId="0ED7E308"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p>
      </w:tc>
      <w:tc>
        <w:tcPr>
          <w:tcW w:w="272" w:type="dxa"/>
          <w:tcBorders>
            <w:top w:val="nil"/>
            <w:left w:val="nil"/>
            <w:bottom w:val="nil"/>
            <w:right w:val="single" w:sz="4" w:space="0" w:color="auto"/>
          </w:tcBorders>
          <w:vAlign w:val="center"/>
        </w:tcPr>
        <w:p w14:paraId="0B2D531F"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p>
      </w:tc>
      <w:tc>
        <w:tcPr>
          <w:tcW w:w="320" w:type="dxa"/>
          <w:tcBorders>
            <w:top w:val="single" w:sz="4" w:space="0" w:color="auto"/>
            <w:left w:val="single" w:sz="4" w:space="0" w:color="auto"/>
            <w:bottom w:val="single" w:sz="4" w:space="0" w:color="auto"/>
            <w:right w:val="single" w:sz="4" w:space="0" w:color="auto"/>
          </w:tcBorders>
          <w:vAlign w:val="center"/>
          <w:hideMark/>
        </w:tcPr>
        <w:p w14:paraId="64DA7BFD"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3</w:t>
          </w:r>
        </w:p>
      </w:tc>
      <w:tc>
        <w:tcPr>
          <w:tcW w:w="320" w:type="dxa"/>
          <w:tcBorders>
            <w:top w:val="single" w:sz="4" w:space="0" w:color="auto"/>
            <w:left w:val="single" w:sz="4" w:space="0" w:color="auto"/>
            <w:bottom w:val="single" w:sz="4" w:space="0" w:color="auto"/>
            <w:right w:val="single" w:sz="4" w:space="0" w:color="auto"/>
          </w:tcBorders>
          <w:vAlign w:val="center"/>
          <w:hideMark/>
        </w:tcPr>
        <w:p w14:paraId="2CD38DCD"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4AF3B2BC"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4</w:t>
          </w:r>
        </w:p>
      </w:tc>
      <w:tc>
        <w:tcPr>
          <w:tcW w:w="320" w:type="dxa"/>
          <w:tcBorders>
            <w:top w:val="single" w:sz="4" w:space="0" w:color="auto"/>
            <w:left w:val="single" w:sz="4" w:space="0" w:color="auto"/>
            <w:bottom w:val="single" w:sz="4" w:space="0" w:color="auto"/>
            <w:right w:val="single" w:sz="4" w:space="0" w:color="auto"/>
          </w:tcBorders>
          <w:vAlign w:val="center"/>
          <w:hideMark/>
        </w:tcPr>
        <w:p w14:paraId="021CB828"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1</w:t>
          </w:r>
        </w:p>
      </w:tc>
      <w:tc>
        <w:tcPr>
          <w:tcW w:w="320" w:type="dxa"/>
          <w:tcBorders>
            <w:top w:val="single" w:sz="4" w:space="0" w:color="auto"/>
            <w:left w:val="single" w:sz="4" w:space="0" w:color="auto"/>
            <w:bottom w:val="single" w:sz="4" w:space="0" w:color="auto"/>
            <w:right w:val="single" w:sz="4" w:space="0" w:color="auto"/>
          </w:tcBorders>
          <w:vAlign w:val="center"/>
          <w:hideMark/>
        </w:tcPr>
        <w:p w14:paraId="22D1928D"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5CEFF1A8"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8</w:t>
          </w:r>
        </w:p>
      </w:tc>
      <w:tc>
        <w:tcPr>
          <w:tcW w:w="320" w:type="dxa"/>
          <w:tcBorders>
            <w:top w:val="single" w:sz="4" w:space="0" w:color="auto"/>
            <w:left w:val="single" w:sz="4" w:space="0" w:color="auto"/>
            <w:bottom w:val="single" w:sz="4" w:space="0" w:color="auto"/>
            <w:right w:val="single" w:sz="4" w:space="0" w:color="auto"/>
          </w:tcBorders>
          <w:vAlign w:val="center"/>
          <w:hideMark/>
        </w:tcPr>
        <w:p w14:paraId="7C16A0FB"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5</w:t>
          </w:r>
        </w:p>
      </w:tc>
      <w:tc>
        <w:tcPr>
          <w:tcW w:w="320" w:type="dxa"/>
          <w:tcBorders>
            <w:top w:val="single" w:sz="4" w:space="0" w:color="auto"/>
            <w:left w:val="single" w:sz="4" w:space="0" w:color="auto"/>
            <w:bottom w:val="single" w:sz="4" w:space="0" w:color="auto"/>
            <w:right w:val="single" w:sz="4" w:space="0" w:color="auto"/>
          </w:tcBorders>
          <w:vAlign w:val="center"/>
          <w:hideMark/>
        </w:tcPr>
        <w:p w14:paraId="0B2AAD0E"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1</w:t>
          </w:r>
        </w:p>
      </w:tc>
    </w:tr>
  </w:tbl>
  <w:p w14:paraId="7C1F0A4F" w14:textId="77777777" w:rsidR="006D4FD1" w:rsidRPr="00833D0C" w:rsidRDefault="006D4FD1" w:rsidP="00992CE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D4FD1" w:rsidRPr="00C14925" w14:paraId="459AD4B3" w14:textId="77777777" w:rsidTr="00992CE1">
      <w:trPr>
        <w:trHeight w:val="127"/>
      </w:trPr>
      <w:tc>
        <w:tcPr>
          <w:tcW w:w="2012" w:type="dxa"/>
          <w:tcBorders>
            <w:top w:val="nil"/>
            <w:left w:val="nil"/>
            <w:bottom w:val="nil"/>
            <w:right w:val="nil"/>
          </w:tcBorders>
          <w:vAlign w:val="center"/>
          <w:hideMark/>
        </w:tcPr>
        <w:p w14:paraId="4DDB6439" w14:textId="77777777" w:rsidR="006D4FD1" w:rsidRPr="00C14925" w:rsidRDefault="006D4FD1" w:rsidP="00992CE1">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4A0AB5B" w14:textId="77777777" w:rsidR="006D4FD1" w:rsidRPr="00C14925" w:rsidRDefault="006D4FD1" w:rsidP="00992CE1">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2DABB4B"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2C500231"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470D264"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7440FD5"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19203F7D"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0530617A"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2C18283D"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35CC785D"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00325737"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26487AC6"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4</w:t>
          </w:r>
        </w:p>
      </w:tc>
    </w:tr>
  </w:tbl>
  <w:p w14:paraId="5FDEA5ED" w14:textId="77777777" w:rsidR="006D4FD1" w:rsidRDefault="006D4FD1" w:rsidP="00992CE1">
    <w:pPr>
      <w:pStyle w:val="Hlavika"/>
      <w:tabs>
        <w:tab w:val="clear" w:pos="4536"/>
        <w:tab w:val="clear" w:pos="9072"/>
        <w:tab w:val="center" w:pos="3969"/>
        <w:tab w:val="right" w:pos="9214"/>
      </w:tabs>
    </w:pPr>
  </w:p>
  <w:p w14:paraId="7B905933" w14:textId="77777777" w:rsidR="006D4FD1" w:rsidRPr="00E95128" w:rsidRDefault="006D4FD1" w:rsidP="00992CE1">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286267" w14:textId="77777777" w:rsidR="006D4FD1" w:rsidRDefault="006D4FD1" w:rsidP="00992CE1">
    <w:pPr>
      <w:pStyle w:val="Hlavika"/>
      <w:tabs>
        <w:tab w:val="center" w:pos="4820"/>
        <w:tab w:val="right" w:pos="9214"/>
      </w:tabs>
      <w:jc w:val="right"/>
      <w:rPr>
        <w:sz w:val="18"/>
      </w:rPr>
    </w:pPr>
  </w:p>
  <w:p w14:paraId="11541204" w14:textId="77777777" w:rsidR="006D4FD1" w:rsidRPr="00E95128" w:rsidRDefault="006D4FD1" w:rsidP="00992CE1">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9264" behindDoc="1" locked="0" layoutInCell="1" allowOverlap="1" wp14:anchorId="1AEDDBC1" wp14:editId="32143F00">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143DC06" w14:textId="77777777" w:rsidR="006D4FD1" w:rsidRDefault="006D4FD1" w:rsidP="00992CE1">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35CB158" w14:textId="77777777" w:rsidR="006D4FD1" w:rsidRPr="00E95128" w:rsidRDefault="006D4FD1" w:rsidP="00992CE1">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6D4FD1" w14:paraId="3D2C60DF" w14:textId="77777777" w:rsidTr="00992CE1">
      <w:trPr>
        <w:trHeight w:val="299"/>
      </w:trPr>
      <w:tc>
        <w:tcPr>
          <w:tcW w:w="2251" w:type="dxa"/>
          <w:vAlign w:val="center"/>
        </w:tcPr>
        <w:p w14:paraId="160C244F" w14:textId="77777777" w:rsidR="006D4FD1" w:rsidRDefault="006D4FD1" w:rsidP="00992CE1">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AD9AC09" w14:textId="77777777" w:rsidR="006D4FD1" w:rsidRDefault="006D4FD1" w:rsidP="00992CE1">
          <w:pPr>
            <w:pStyle w:val="Hlavika"/>
            <w:tabs>
              <w:tab w:val="clear" w:pos="4536"/>
              <w:tab w:val="center" w:pos="4253"/>
              <w:tab w:val="right" w:pos="9214"/>
            </w:tabs>
            <w:jc w:val="right"/>
            <w:rPr>
              <w:sz w:val="22"/>
            </w:rPr>
          </w:pPr>
          <w:r>
            <w:rPr>
              <w:sz w:val="22"/>
            </w:rPr>
            <w:t>DIČ</w:t>
          </w:r>
        </w:p>
      </w:tc>
      <w:tc>
        <w:tcPr>
          <w:tcW w:w="284" w:type="dxa"/>
          <w:vAlign w:val="center"/>
        </w:tcPr>
        <w:p w14:paraId="3BA9BE18" w14:textId="77777777" w:rsidR="006D4FD1" w:rsidRDefault="006D4FD1" w:rsidP="00992CE1">
          <w:pPr>
            <w:pStyle w:val="Hlavika"/>
            <w:tabs>
              <w:tab w:val="clear" w:pos="4536"/>
              <w:tab w:val="center" w:pos="4253"/>
              <w:tab w:val="right" w:pos="9214"/>
            </w:tabs>
            <w:jc w:val="center"/>
            <w:rPr>
              <w:sz w:val="22"/>
            </w:rPr>
          </w:pPr>
        </w:p>
      </w:tc>
      <w:tc>
        <w:tcPr>
          <w:tcW w:w="283" w:type="dxa"/>
          <w:vAlign w:val="center"/>
        </w:tcPr>
        <w:p w14:paraId="79EE7D0D" w14:textId="77777777" w:rsidR="006D4FD1" w:rsidRDefault="006D4FD1" w:rsidP="00992CE1">
          <w:pPr>
            <w:pStyle w:val="Hlavika"/>
            <w:tabs>
              <w:tab w:val="clear" w:pos="4536"/>
              <w:tab w:val="center" w:pos="4253"/>
              <w:tab w:val="right" w:pos="9214"/>
            </w:tabs>
            <w:jc w:val="center"/>
            <w:rPr>
              <w:sz w:val="22"/>
            </w:rPr>
          </w:pPr>
        </w:p>
      </w:tc>
      <w:tc>
        <w:tcPr>
          <w:tcW w:w="284" w:type="dxa"/>
          <w:vAlign w:val="center"/>
        </w:tcPr>
        <w:p w14:paraId="4D404FDC" w14:textId="77777777" w:rsidR="006D4FD1" w:rsidRDefault="006D4FD1" w:rsidP="00992CE1">
          <w:pPr>
            <w:pStyle w:val="Hlavika"/>
            <w:tabs>
              <w:tab w:val="clear" w:pos="4536"/>
              <w:tab w:val="center" w:pos="4253"/>
              <w:tab w:val="right" w:pos="9214"/>
            </w:tabs>
            <w:jc w:val="center"/>
            <w:rPr>
              <w:sz w:val="22"/>
            </w:rPr>
          </w:pPr>
        </w:p>
      </w:tc>
      <w:tc>
        <w:tcPr>
          <w:tcW w:w="283" w:type="dxa"/>
          <w:vAlign w:val="center"/>
        </w:tcPr>
        <w:p w14:paraId="374499BE" w14:textId="77777777" w:rsidR="006D4FD1" w:rsidRDefault="006D4FD1" w:rsidP="00992CE1">
          <w:pPr>
            <w:pStyle w:val="Hlavika"/>
            <w:tabs>
              <w:tab w:val="clear" w:pos="4536"/>
              <w:tab w:val="center" w:pos="4253"/>
              <w:tab w:val="right" w:pos="9214"/>
            </w:tabs>
            <w:jc w:val="center"/>
            <w:rPr>
              <w:sz w:val="22"/>
            </w:rPr>
          </w:pPr>
        </w:p>
      </w:tc>
      <w:tc>
        <w:tcPr>
          <w:tcW w:w="284" w:type="dxa"/>
          <w:vAlign w:val="center"/>
        </w:tcPr>
        <w:p w14:paraId="5DCADA4D" w14:textId="77777777" w:rsidR="006D4FD1" w:rsidRDefault="006D4FD1" w:rsidP="00992CE1">
          <w:pPr>
            <w:pStyle w:val="Hlavika"/>
            <w:tabs>
              <w:tab w:val="clear" w:pos="4536"/>
              <w:tab w:val="center" w:pos="4253"/>
              <w:tab w:val="right" w:pos="9214"/>
            </w:tabs>
            <w:jc w:val="center"/>
            <w:rPr>
              <w:sz w:val="22"/>
            </w:rPr>
          </w:pPr>
        </w:p>
      </w:tc>
      <w:tc>
        <w:tcPr>
          <w:tcW w:w="283" w:type="dxa"/>
          <w:vAlign w:val="center"/>
        </w:tcPr>
        <w:p w14:paraId="4A25925D" w14:textId="77777777" w:rsidR="006D4FD1" w:rsidRDefault="006D4FD1" w:rsidP="00992CE1">
          <w:pPr>
            <w:pStyle w:val="Hlavika"/>
            <w:tabs>
              <w:tab w:val="clear" w:pos="4536"/>
              <w:tab w:val="center" w:pos="4253"/>
              <w:tab w:val="right" w:pos="9214"/>
            </w:tabs>
            <w:jc w:val="center"/>
            <w:rPr>
              <w:sz w:val="22"/>
            </w:rPr>
          </w:pPr>
        </w:p>
      </w:tc>
      <w:tc>
        <w:tcPr>
          <w:tcW w:w="284" w:type="dxa"/>
          <w:vAlign w:val="center"/>
        </w:tcPr>
        <w:p w14:paraId="1E6CE430" w14:textId="77777777" w:rsidR="006D4FD1" w:rsidRDefault="006D4FD1" w:rsidP="00992CE1">
          <w:pPr>
            <w:pStyle w:val="Hlavika"/>
            <w:tabs>
              <w:tab w:val="clear" w:pos="4536"/>
              <w:tab w:val="center" w:pos="4253"/>
              <w:tab w:val="right" w:pos="9214"/>
            </w:tabs>
            <w:jc w:val="center"/>
            <w:rPr>
              <w:sz w:val="22"/>
            </w:rPr>
          </w:pPr>
        </w:p>
      </w:tc>
      <w:tc>
        <w:tcPr>
          <w:tcW w:w="283" w:type="dxa"/>
          <w:vAlign w:val="center"/>
        </w:tcPr>
        <w:p w14:paraId="527AB637" w14:textId="77777777" w:rsidR="006D4FD1" w:rsidRDefault="006D4FD1" w:rsidP="00992CE1">
          <w:pPr>
            <w:pStyle w:val="Hlavika"/>
            <w:tabs>
              <w:tab w:val="clear" w:pos="4536"/>
              <w:tab w:val="center" w:pos="4253"/>
              <w:tab w:val="right" w:pos="9214"/>
            </w:tabs>
            <w:jc w:val="center"/>
            <w:rPr>
              <w:sz w:val="22"/>
            </w:rPr>
          </w:pPr>
        </w:p>
      </w:tc>
      <w:tc>
        <w:tcPr>
          <w:tcW w:w="284" w:type="dxa"/>
          <w:vAlign w:val="center"/>
        </w:tcPr>
        <w:p w14:paraId="48AD3F56" w14:textId="77777777" w:rsidR="006D4FD1" w:rsidRDefault="006D4FD1" w:rsidP="00992CE1">
          <w:pPr>
            <w:pStyle w:val="Hlavika"/>
            <w:tabs>
              <w:tab w:val="clear" w:pos="4536"/>
              <w:tab w:val="center" w:pos="4253"/>
              <w:tab w:val="right" w:pos="9214"/>
            </w:tabs>
            <w:jc w:val="center"/>
            <w:rPr>
              <w:sz w:val="22"/>
            </w:rPr>
          </w:pPr>
        </w:p>
      </w:tc>
      <w:tc>
        <w:tcPr>
          <w:tcW w:w="283" w:type="dxa"/>
          <w:vAlign w:val="center"/>
        </w:tcPr>
        <w:p w14:paraId="39639A8A" w14:textId="77777777" w:rsidR="006D4FD1" w:rsidRDefault="006D4FD1" w:rsidP="00992CE1">
          <w:pPr>
            <w:pStyle w:val="Hlavika"/>
            <w:tabs>
              <w:tab w:val="clear" w:pos="4536"/>
              <w:tab w:val="center" w:pos="4253"/>
              <w:tab w:val="right" w:pos="9214"/>
            </w:tabs>
            <w:jc w:val="center"/>
            <w:rPr>
              <w:sz w:val="22"/>
            </w:rPr>
          </w:pPr>
        </w:p>
      </w:tc>
    </w:tr>
  </w:tbl>
  <w:p w14:paraId="6A8D2273" w14:textId="77777777" w:rsidR="006D4FD1" w:rsidRPr="00E95128" w:rsidRDefault="006D4FD1" w:rsidP="00992CE1">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1AB2169"/>
    <w:multiLevelType w:val="singleLevel"/>
    <w:tmpl w:val="680C2030"/>
    <w:lvl w:ilvl="0">
      <w:start w:val="1"/>
      <w:numFmt w:val="bullet"/>
      <w:lvlText w:val=""/>
      <w:lvlJc w:val="left"/>
      <w:pPr>
        <w:tabs>
          <w:tab w:val="num" w:pos="765"/>
        </w:tabs>
        <w:ind w:left="765" w:hanging="340"/>
      </w:pPr>
      <w:rPr>
        <w:rFonts w:ascii="Symbol" w:hAnsi="Symbol" w:hint="default"/>
        <w:color w:val="auto"/>
        <w:sz w:val="22"/>
      </w:rPr>
    </w:lvl>
  </w:abstractNum>
  <w:abstractNum w:abstractNumId="7"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15:restartNumberingAfterBreak="0">
    <w:nsid w:val="36BE61C3"/>
    <w:multiLevelType w:val="singleLevel"/>
    <w:tmpl w:val="CBA64104"/>
    <w:lvl w:ilvl="0">
      <w:start w:val="1"/>
      <w:numFmt w:val="decimal"/>
      <w:lvlText w:val="%1."/>
      <w:lvlJc w:val="left"/>
      <w:pPr>
        <w:ind w:left="785" w:hanging="360"/>
      </w:pPr>
      <w:rPr>
        <w:rFonts w:hint="default"/>
        <w:color w:val="000000" w:themeColor="text1"/>
      </w:rPr>
    </w:lvl>
  </w:abstractNum>
  <w:abstractNum w:abstractNumId="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581A1F15"/>
    <w:multiLevelType w:val="hybridMultilevel"/>
    <w:tmpl w:val="ADA0889A"/>
    <w:lvl w:ilvl="0" w:tplc="00CCDB9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72783BCF"/>
    <w:multiLevelType w:val="hybridMultilevel"/>
    <w:tmpl w:val="895C1D6E"/>
    <w:lvl w:ilvl="0" w:tplc="041B000F">
      <w:start w:val="1"/>
      <w:numFmt w:val="decimal"/>
      <w:lvlText w:val="%1."/>
      <w:lvlJc w:val="left"/>
      <w:pPr>
        <w:ind w:left="927"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5"/>
  </w:num>
  <w:num w:numId="2">
    <w:abstractNumId w:val="8"/>
  </w:num>
  <w:num w:numId="3">
    <w:abstractNumId w:val="17"/>
  </w:num>
  <w:num w:numId="4">
    <w:abstractNumId w:val="1"/>
  </w:num>
  <w:num w:numId="5">
    <w:abstractNumId w:val="8"/>
    <w:lvlOverride w:ilvl="0">
      <w:startOverride w:val="1"/>
    </w:lvlOverride>
  </w:num>
  <w:num w:numId="6">
    <w:abstractNumId w:val="9"/>
  </w:num>
  <w:num w:numId="7">
    <w:abstractNumId w:val="18"/>
  </w:num>
  <w:num w:numId="8">
    <w:abstractNumId w:val="3"/>
  </w:num>
  <w:num w:numId="9">
    <w:abstractNumId w:val="10"/>
  </w:num>
  <w:num w:numId="10">
    <w:abstractNumId w:val="14"/>
  </w:num>
  <w:num w:numId="11">
    <w:abstractNumId w:val="11"/>
  </w:num>
  <w:num w:numId="12">
    <w:abstractNumId w:val="6"/>
  </w:num>
  <w:num w:numId="13">
    <w:abstractNumId w:val="4"/>
  </w:num>
  <w:num w:numId="14">
    <w:abstractNumId w:val="16"/>
  </w:num>
  <w:num w:numId="15">
    <w:abstractNumId w:val="5"/>
  </w:num>
  <w:num w:numId="16">
    <w:abstractNumId w:val="7"/>
  </w:num>
  <w:num w:numId="17">
    <w:abstractNumId w:val="13"/>
  </w:num>
  <w:num w:numId="18">
    <w:abstractNumId w:val="2"/>
  </w:num>
  <w:num w:numId="19">
    <w:abstractNumId w:val="0"/>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796E"/>
    <w:rsid w:val="00003767"/>
    <w:rsid w:val="00012503"/>
    <w:rsid w:val="00030D86"/>
    <w:rsid w:val="00066CCA"/>
    <w:rsid w:val="00070FA3"/>
    <w:rsid w:val="00073130"/>
    <w:rsid w:val="000A07B0"/>
    <w:rsid w:val="000A5AAD"/>
    <w:rsid w:val="000D2F92"/>
    <w:rsid w:val="000E35B2"/>
    <w:rsid w:val="000F3A7B"/>
    <w:rsid w:val="000F56B3"/>
    <w:rsid w:val="00116247"/>
    <w:rsid w:val="0013270D"/>
    <w:rsid w:val="0014215B"/>
    <w:rsid w:val="0015262D"/>
    <w:rsid w:val="001642AF"/>
    <w:rsid w:val="001A5E5C"/>
    <w:rsid w:val="001B0528"/>
    <w:rsid w:val="001C2365"/>
    <w:rsid w:val="001E0D68"/>
    <w:rsid w:val="001E5306"/>
    <w:rsid w:val="00200B05"/>
    <w:rsid w:val="00245230"/>
    <w:rsid w:val="0025451F"/>
    <w:rsid w:val="00254F5E"/>
    <w:rsid w:val="002A7DD7"/>
    <w:rsid w:val="002B79C2"/>
    <w:rsid w:val="002C3CD4"/>
    <w:rsid w:val="00394251"/>
    <w:rsid w:val="003C2FA6"/>
    <w:rsid w:val="003D305C"/>
    <w:rsid w:val="00404DFA"/>
    <w:rsid w:val="004339EB"/>
    <w:rsid w:val="00434EFC"/>
    <w:rsid w:val="00451B08"/>
    <w:rsid w:val="00487BAB"/>
    <w:rsid w:val="00491F84"/>
    <w:rsid w:val="00496259"/>
    <w:rsid w:val="004B477D"/>
    <w:rsid w:val="004C0D55"/>
    <w:rsid w:val="004C41E5"/>
    <w:rsid w:val="004E6E1D"/>
    <w:rsid w:val="00501DD2"/>
    <w:rsid w:val="0050258C"/>
    <w:rsid w:val="00513C0D"/>
    <w:rsid w:val="00520FCB"/>
    <w:rsid w:val="00521775"/>
    <w:rsid w:val="00530EF3"/>
    <w:rsid w:val="0053396B"/>
    <w:rsid w:val="00556343"/>
    <w:rsid w:val="00563164"/>
    <w:rsid w:val="00584BE6"/>
    <w:rsid w:val="005869DD"/>
    <w:rsid w:val="00593E62"/>
    <w:rsid w:val="00597E63"/>
    <w:rsid w:val="005B796E"/>
    <w:rsid w:val="005C0DEB"/>
    <w:rsid w:val="005D17C6"/>
    <w:rsid w:val="005D226E"/>
    <w:rsid w:val="005E569B"/>
    <w:rsid w:val="005E6CF3"/>
    <w:rsid w:val="00624F27"/>
    <w:rsid w:val="00634389"/>
    <w:rsid w:val="0067613B"/>
    <w:rsid w:val="006850B1"/>
    <w:rsid w:val="006A10A9"/>
    <w:rsid w:val="006A1E08"/>
    <w:rsid w:val="006C22C9"/>
    <w:rsid w:val="006D4FD1"/>
    <w:rsid w:val="006F23DC"/>
    <w:rsid w:val="006F2A51"/>
    <w:rsid w:val="00703738"/>
    <w:rsid w:val="00721F4E"/>
    <w:rsid w:val="007608C0"/>
    <w:rsid w:val="00772FCA"/>
    <w:rsid w:val="00783CF6"/>
    <w:rsid w:val="007C0F42"/>
    <w:rsid w:val="007D748C"/>
    <w:rsid w:val="007E178F"/>
    <w:rsid w:val="007E3117"/>
    <w:rsid w:val="007F0CE8"/>
    <w:rsid w:val="00807277"/>
    <w:rsid w:val="008128D7"/>
    <w:rsid w:val="00825AEF"/>
    <w:rsid w:val="00832530"/>
    <w:rsid w:val="00832FFA"/>
    <w:rsid w:val="00847532"/>
    <w:rsid w:val="00850317"/>
    <w:rsid w:val="00862BAB"/>
    <w:rsid w:val="00863C03"/>
    <w:rsid w:val="008820AC"/>
    <w:rsid w:val="00884189"/>
    <w:rsid w:val="008A31E0"/>
    <w:rsid w:val="008A78BA"/>
    <w:rsid w:val="008D49DC"/>
    <w:rsid w:val="008E22ED"/>
    <w:rsid w:val="008F3513"/>
    <w:rsid w:val="009307F3"/>
    <w:rsid w:val="00954F82"/>
    <w:rsid w:val="00963A43"/>
    <w:rsid w:val="00980443"/>
    <w:rsid w:val="00982CCD"/>
    <w:rsid w:val="009922D4"/>
    <w:rsid w:val="00992CE1"/>
    <w:rsid w:val="009A48A6"/>
    <w:rsid w:val="009A644A"/>
    <w:rsid w:val="009B3718"/>
    <w:rsid w:val="009C6135"/>
    <w:rsid w:val="009C6993"/>
    <w:rsid w:val="009D13AE"/>
    <w:rsid w:val="00A04163"/>
    <w:rsid w:val="00A15937"/>
    <w:rsid w:val="00A15D6F"/>
    <w:rsid w:val="00A3372A"/>
    <w:rsid w:val="00A35C1C"/>
    <w:rsid w:val="00A6164E"/>
    <w:rsid w:val="00A64865"/>
    <w:rsid w:val="00A73C3F"/>
    <w:rsid w:val="00A76DFF"/>
    <w:rsid w:val="00A93255"/>
    <w:rsid w:val="00AA7982"/>
    <w:rsid w:val="00AE75E8"/>
    <w:rsid w:val="00AF194E"/>
    <w:rsid w:val="00AF2505"/>
    <w:rsid w:val="00AF49F1"/>
    <w:rsid w:val="00B25269"/>
    <w:rsid w:val="00B27BC8"/>
    <w:rsid w:val="00B27C72"/>
    <w:rsid w:val="00B4261C"/>
    <w:rsid w:val="00B50431"/>
    <w:rsid w:val="00B60408"/>
    <w:rsid w:val="00B62D1F"/>
    <w:rsid w:val="00B75055"/>
    <w:rsid w:val="00B75253"/>
    <w:rsid w:val="00B80B2D"/>
    <w:rsid w:val="00B918A1"/>
    <w:rsid w:val="00B95985"/>
    <w:rsid w:val="00BE02A3"/>
    <w:rsid w:val="00BE2FE1"/>
    <w:rsid w:val="00BE3431"/>
    <w:rsid w:val="00BE3B89"/>
    <w:rsid w:val="00C0112C"/>
    <w:rsid w:val="00C2384E"/>
    <w:rsid w:val="00C40CA9"/>
    <w:rsid w:val="00C41046"/>
    <w:rsid w:val="00C50B25"/>
    <w:rsid w:val="00C65E2A"/>
    <w:rsid w:val="00C753FF"/>
    <w:rsid w:val="00C90589"/>
    <w:rsid w:val="00C917BC"/>
    <w:rsid w:val="00CA30C1"/>
    <w:rsid w:val="00CA773E"/>
    <w:rsid w:val="00CB25C2"/>
    <w:rsid w:val="00CB377B"/>
    <w:rsid w:val="00CC43E4"/>
    <w:rsid w:val="00CD32CC"/>
    <w:rsid w:val="00D224DC"/>
    <w:rsid w:val="00D351CD"/>
    <w:rsid w:val="00D379B6"/>
    <w:rsid w:val="00D55D6B"/>
    <w:rsid w:val="00D8350C"/>
    <w:rsid w:val="00D84342"/>
    <w:rsid w:val="00D91331"/>
    <w:rsid w:val="00DB5EE6"/>
    <w:rsid w:val="00DD4913"/>
    <w:rsid w:val="00E04702"/>
    <w:rsid w:val="00E4454E"/>
    <w:rsid w:val="00E4544A"/>
    <w:rsid w:val="00E622FC"/>
    <w:rsid w:val="00E84AF4"/>
    <w:rsid w:val="00E86947"/>
    <w:rsid w:val="00E93825"/>
    <w:rsid w:val="00E93C4B"/>
    <w:rsid w:val="00E94402"/>
    <w:rsid w:val="00EB4C9E"/>
    <w:rsid w:val="00EB7A8E"/>
    <w:rsid w:val="00EC2338"/>
    <w:rsid w:val="00EC6931"/>
    <w:rsid w:val="00ED4D57"/>
    <w:rsid w:val="00ED79BD"/>
    <w:rsid w:val="00EF759D"/>
    <w:rsid w:val="00F10F66"/>
    <w:rsid w:val="00F14597"/>
    <w:rsid w:val="00F346BB"/>
    <w:rsid w:val="00F375B1"/>
    <w:rsid w:val="00F55A92"/>
    <w:rsid w:val="00F648D4"/>
    <w:rsid w:val="00F66DD1"/>
    <w:rsid w:val="00F9010C"/>
    <w:rsid w:val="00FF560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F8327E"/>
  <w15:docId w15:val="{450B84FF-96AC-43C4-89D0-1FE73A70FD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B796E"/>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5B796E"/>
    <w:pPr>
      <w:keepNext/>
      <w:numPr>
        <w:numId w:val="1"/>
      </w:numPr>
      <w:outlineLvl w:val="0"/>
    </w:pPr>
    <w:rPr>
      <w:b/>
      <w:caps/>
      <w:sz w:val="18"/>
    </w:rPr>
  </w:style>
  <w:style w:type="paragraph" w:styleId="Nadpis2">
    <w:name w:val="heading 2"/>
    <w:basedOn w:val="Normlny"/>
    <w:next w:val="Normlny"/>
    <w:link w:val="Nadpis2Char"/>
    <w:uiPriority w:val="9"/>
    <w:qFormat/>
    <w:rsid w:val="005B796E"/>
    <w:pPr>
      <w:keepNext/>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B796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5B796E"/>
    <w:rPr>
      <w:rFonts w:ascii="Times New Roman" w:eastAsia="Times New Roman" w:hAnsi="Times New Roman" w:cs="Times New Roman"/>
      <w:b/>
      <w:sz w:val="18"/>
      <w:szCs w:val="20"/>
    </w:rPr>
  </w:style>
  <w:style w:type="paragraph" w:styleId="Hlavika">
    <w:name w:val="header"/>
    <w:basedOn w:val="Normlny"/>
    <w:link w:val="HlavikaChar"/>
    <w:uiPriority w:val="99"/>
    <w:unhideWhenUsed/>
    <w:rsid w:val="005B796E"/>
    <w:pPr>
      <w:tabs>
        <w:tab w:val="center" w:pos="4536"/>
        <w:tab w:val="right" w:pos="9072"/>
      </w:tabs>
    </w:pPr>
  </w:style>
  <w:style w:type="character" w:customStyle="1" w:styleId="HlavikaChar">
    <w:name w:val="Hlavička Char"/>
    <w:basedOn w:val="Predvolenpsmoodseku"/>
    <w:link w:val="Hlavika"/>
    <w:uiPriority w:val="99"/>
    <w:rsid w:val="005B796E"/>
    <w:rPr>
      <w:rFonts w:ascii="Times New Roman" w:eastAsia="Times New Roman" w:hAnsi="Times New Roman" w:cs="Times New Roman"/>
      <w:sz w:val="20"/>
      <w:szCs w:val="20"/>
    </w:rPr>
  </w:style>
  <w:style w:type="paragraph" w:styleId="Pta">
    <w:name w:val="footer"/>
    <w:basedOn w:val="Normlny"/>
    <w:link w:val="PtaChar"/>
    <w:uiPriority w:val="99"/>
    <w:unhideWhenUsed/>
    <w:rsid w:val="005B796E"/>
    <w:pPr>
      <w:tabs>
        <w:tab w:val="center" w:pos="4536"/>
        <w:tab w:val="right" w:pos="9072"/>
      </w:tabs>
    </w:pPr>
  </w:style>
  <w:style w:type="character" w:customStyle="1" w:styleId="PtaChar">
    <w:name w:val="Päta Char"/>
    <w:basedOn w:val="Predvolenpsmoodseku"/>
    <w:link w:val="Pta"/>
    <w:uiPriority w:val="99"/>
    <w:rsid w:val="005B796E"/>
    <w:rPr>
      <w:rFonts w:ascii="Times New Roman" w:eastAsia="Times New Roman" w:hAnsi="Times New Roman" w:cs="Times New Roman"/>
      <w:sz w:val="20"/>
      <w:szCs w:val="20"/>
    </w:rPr>
  </w:style>
  <w:style w:type="paragraph" w:styleId="Zkladntext">
    <w:name w:val="Body Text"/>
    <w:basedOn w:val="Normlny"/>
    <w:link w:val="ZkladntextChar"/>
    <w:rsid w:val="005B796E"/>
    <w:pPr>
      <w:ind w:left="426"/>
      <w:jc w:val="both"/>
    </w:pPr>
    <w:rPr>
      <w:sz w:val="18"/>
    </w:rPr>
  </w:style>
  <w:style w:type="character" w:customStyle="1" w:styleId="ZkladntextChar">
    <w:name w:val="Základný text Char"/>
    <w:basedOn w:val="Predvolenpsmoodseku"/>
    <w:link w:val="Zkladntext"/>
    <w:rsid w:val="005B796E"/>
    <w:rPr>
      <w:rFonts w:ascii="Times New Roman" w:eastAsia="Times New Roman" w:hAnsi="Times New Roman" w:cs="Times New Roman"/>
      <w:sz w:val="18"/>
      <w:szCs w:val="20"/>
    </w:rPr>
  </w:style>
  <w:style w:type="paragraph" w:styleId="Odsekzoznamu">
    <w:name w:val="List Paragraph"/>
    <w:basedOn w:val="Normlny"/>
    <w:uiPriority w:val="34"/>
    <w:qFormat/>
    <w:rsid w:val="005B796E"/>
    <w:pPr>
      <w:ind w:left="708"/>
    </w:pPr>
  </w:style>
  <w:style w:type="paragraph" w:customStyle="1" w:styleId="Pismenka">
    <w:name w:val="Pismenka"/>
    <w:basedOn w:val="Zkladntext"/>
    <w:rsid w:val="005B796E"/>
    <w:pPr>
      <w:numPr>
        <w:numId w:val="3"/>
      </w:numPr>
    </w:pPr>
    <w:rPr>
      <w:b/>
    </w:rPr>
  </w:style>
  <w:style w:type="paragraph" w:customStyle="1" w:styleId="AccountingPolicy">
    <w:name w:val="Accounting Policy"/>
    <w:basedOn w:val="Normlny"/>
    <w:link w:val="AccountingPolicyChar"/>
    <w:uiPriority w:val="99"/>
    <w:rsid w:val="005B796E"/>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5B796E"/>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5B796E"/>
    <w:rPr>
      <w:rFonts w:ascii="Times New Roman" w:hAnsi="Times New Roman" w:cs="Times New Roman"/>
      <w:bCs/>
      <w:iCs/>
      <w:color w:val="000000" w:themeColor="text1"/>
      <w:sz w:val="18"/>
      <w:szCs w:val="18"/>
    </w:rPr>
  </w:style>
  <w:style w:type="paragraph" w:customStyle="1" w:styleId="odstavec">
    <w:name w:val="odstavec"/>
    <w:basedOn w:val="Normlny"/>
    <w:link w:val="odstavecChar"/>
    <w:autoRedefine/>
    <w:rsid w:val="005B796E"/>
    <w:pPr>
      <w:suppressAutoHyphens/>
      <w:ind w:left="426"/>
      <w:jc w:val="both"/>
    </w:pPr>
    <w:rPr>
      <w:rFonts w:eastAsiaTheme="minorHAnsi"/>
      <w:bCs/>
      <w:iCs/>
      <w:color w:val="000000" w:themeColor="text1"/>
      <w:sz w:val="18"/>
      <w:szCs w:val="18"/>
    </w:rPr>
  </w:style>
  <w:style w:type="paragraph" w:styleId="Zoznamsodrkami">
    <w:name w:val="List Bullet"/>
    <w:basedOn w:val="Normlny"/>
    <w:link w:val="ZoznamsodrkamiChar"/>
    <w:uiPriority w:val="99"/>
    <w:rsid w:val="005B796E"/>
    <w:pPr>
      <w:numPr>
        <w:numId w:val="7"/>
      </w:numPr>
      <w:spacing w:after="60"/>
      <w:jc w:val="both"/>
    </w:pPr>
    <w:rPr>
      <w:sz w:val="22"/>
      <w:lang w:val="cs-CZ" w:eastAsia="cs-CZ"/>
    </w:rPr>
  </w:style>
  <w:style w:type="character" w:customStyle="1" w:styleId="ZoznamsodrkamiChar">
    <w:name w:val="Zoznam s odrážkami Char"/>
    <w:link w:val="Zoznamsodrkami"/>
    <w:uiPriority w:val="99"/>
    <w:locked/>
    <w:rsid w:val="005B796E"/>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5B796E"/>
    <w:pPr>
      <w:spacing w:after="120"/>
      <w:ind w:left="624"/>
      <w:jc w:val="both"/>
    </w:pPr>
    <w:rPr>
      <w:sz w:val="22"/>
    </w:rPr>
  </w:style>
  <w:style w:type="character" w:customStyle="1" w:styleId="NormalLeftChar">
    <w:name w:val="Normal Left Char"/>
    <w:link w:val="NormalLeft"/>
    <w:uiPriority w:val="99"/>
    <w:locked/>
    <w:rsid w:val="005B796E"/>
    <w:rPr>
      <w:rFonts w:ascii="Times New Roman" w:eastAsia="Times New Roman" w:hAnsi="Times New Roman" w:cs="Times New Roman"/>
      <w:szCs w:val="20"/>
    </w:rPr>
  </w:style>
  <w:style w:type="paragraph" w:styleId="Textbubliny">
    <w:name w:val="Balloon Text"/>
    <w:basedOn w:val="Normlny"/>
    <w:link w:val="TextbublinyChar"/>
    <w:uiPriority w:val="99"/>
    <w:semiHidden/>
    <w:unhideWhenUsed/>
    <w:rsid w:val="00C50B25"/>
    <w:rPr>
      <w:rFonts w:ascii="Tahoma" w:hAnsi="Tahoma" w:cs="Tahoma"/>
      <w:sz w:val="16"/>
      <w:szCs w:val="16"/>
    </w:rPr>
  </w:style>
  <w:style w:type="character" w:customStyle="1" w:styleId="TextbublinyChar">
    <w:name w:val="Text bubliny Char"/>
    <w:basedOn w:val="Predvolenpsmoodseku"/>
    <w:link w:val="Textbubliny"/>
    <w:uiPriority w:val="99"/>
    <w:semiHidden/>
    <w:rsid w:val="00C50B25"/>
    <w:rPr>
      <w:rFonts w:ascii="Tahoma" w:eastAsia="Times New Roman" w:hAnsi="Tahoma" w:cs="Tahoma"/>
      <w:sz w:val="16"/>
      <w:szCs w:val="16"/>
    </w:rPr>
  </w:style>
  <w:style w:type="character" w:styleId="Odkaznakomentr">
    <w:name w:val="annotation reference"/>
    <w:basedOn w:val="Predvolenpsmoodseku"/>
    <w:uiPriority w:val="99"/>
    <w:semiHidden/>
    <w:unhideWhenUsed/>
    <w:rsid w:val="00C50B25"/>
    <w:rPr>
      <w:sz w:val="16"/>
      <w:szCs w:val="16"/>
    </w:rPr>
  </w:style>
  <w:style w:type="paragraph" w:styleId="Textkomentra">
    <w:name w:val="annotation text"/>
    <w:basedOn w:val="Normlny"/>
    <w:link w:val="TextkomentraChar"/>
    <w:uiPriority w:val="99"/>
    <w:semiHidden/>
    <w:unhideWhenUsed/>
    <w:rsid w:val="00C50B25"/>
  </w:style>
  <w:style w:type="character" w:customStyle="1" w:styleId="TextkomentraChar">
    <w:name w:val="Text komentára Char"/>
    <w:basedOn w:val="Predvolenpsmoodseku"/>
    <w:link w:val="Textkomentra"/>
    <w:uiPriority w:val="99"/>
    <w:semiHidden/>
    <w:rsid w:val="00C50B25"/>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C50B25"/>
    <w:rPr>
      <w:b/>
      <w:bCs/>
    </w:rPr>
  </w:style>
  <w:style w:type="character" w:customStyle="1" w:styleId="PredmetkomentraChar">
    <w:name w:val="Predmet komentára Char"/>
    <w:basedOn w:val="TextkomentraChar"/>
    <w:link w:val="Predmetkomentra"/>
    <w:uiPriority w:val="99"/>
    <w:semiHidden/>
    <w:rsid w:val="00C50B25"/>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3818176">
      <w:bodyDiv w:val="1"/>
      <w:marLeft w:val="0"/>
      <w:marRight w:val="0"/>
      <w:marTop w:val="0"/>
      <w:marBottom w:val="0"/>
      <w:divBdr>
        <w:top w:val="none" w:sz="0" w:space="0" w:color="auto"/>
        <w:left w:val="none" w:sz="0" w:space="0" w:color="auto"/>
        <w:bottom w:val="none" w:sz="0" w:space="0" w:color="auto"/>
        <w:right w:val="none" w:sz="0" w:space="0" w:color="auto"/>
      </w:divBdr>
    </w:div>
    <w:div w:id="1380126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D97D16-FCD4-4E9D-8840-B009729C1F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5947</Words>
  <Characters>33898</Characters>
  <Application>Microsoft Office Word</Application>
  <DocSecurity>0</DocSecurity>
  <Lines>282</Lines>
  <Paragraphs>79</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
      <vt:lpstr/>
      <vt:lpstr/>
    </vt:vector>
  </TitlesOfParts>
  <Company/>
  <LinksUpToDate>false</LinksUpToDate>
  <CharactersWithSpaces>39766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Milan</dc:creator>
  <cp:lastModifiedBy>Lucia Koščová</cp:lastModifiedBy>
  <cp:revision>3</cp:revision>
  <cp:lastPrinted>2021-12-01T13:50:00Z</cp:lastPrinted>
  <dcterms:created xsi:type="dcterms:W3CDTF">2021-12-01T13:50:00Z</dcterms:created>
  <dcterms:modified xsi:type="dcterms:W3CDTF">2021-12-01T13:50:00Z</dcterms:modified>
</cp:coreProperties>
</file>