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POZNÁMKY K ÚČTOVNEJ ZÁVIERKE mikro účtovnej jednotky</w:t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k 31.12.2020 ( v EUR)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>METROPOLITNÁ, s.r.o.</w:t>
        <w:br/>
        <w:t xml:space="preserve">Pod záhradami 62, 841 02 Bratislava</w:t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30"/>
          <w:sz-cs w:val="30"/>
          <w:b/>
          <w:color w:val="222222"/>
        </w:rPr>
        <w:t xml:space="preserve"/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>IČO: 44019858</w:t>
        <w:br/>
        <w:t xml:space="preserve">Dátum založenia: 15.02.2008</w:t>
        <w:br/>
        <w:t xml:space="preserve">Dátum zápisu do obchodného registra: 28.02.2008 Obchodný register OS BA I, oddiel: Sro, vložka č. 50808/B</w:t>
      </w:r>
    </w:p>
    <w:p>
      <w:pPr>
        <w:jc w:val="center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1. Štruktúra spoločníkov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Kačkovičová, 6 638,783775 EUR– splatené 6 638,783775 EUR, 100% podiel v spoločnosti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2. Zoznam členov štatutárnych orgánov spoločnosti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Mgr. Stanislava Kačkovičová konateľ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3. Zamestnanci: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nezamestnávala žiadneho zamestnanca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Mzdové náklady: 0,-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Náklady na sociálne zabezpečenie: 0,-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Sociálne náklady: 0,- EUR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4. Podiel na základnom imaní v iných spoločnostiach: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Spoločnosť nemá podiel na základnom imaní v iných spoločnostiach.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-  Účtovná jednotka nie je súčasťou konsolidovaného celku.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5. Účtovanie zásob: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neúčtovala o zásobách.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6. Účtovanie dlhodobého majetku: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v roku 2020 neevidovala dlhodobý majetok -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7. Majetok a záväzky v cudzej mene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majetok a záväzky v cudzej mene nevykazuje. Neboli také účtovné prípady. 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8. Pohľadávky po lehote splatnosti: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pohľadávky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9. Záväzky po lehote splatnosti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nemá záväzky po lehote splatnosti.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10. Výnosy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11. Náklady – významné položky</w:t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12. Rezervy a opravné položky: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Spoločnosť nevytvorila v roku 2020 žiadne rezervy ani opravné položky.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13. Položky zvyšujúce výsledok hospodárenia pre účely stanovenia základu dane z príjmu právnických osôb: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b/>
          <w:color w:val="222222"/>
        </w:rPr>
        <w:t xml:space="preserve">14. Položky znižujúce výsledok hospodárenia pre účely stanovenia základu dane z príjmu právnických osôb:</w:t>
        <w:br/>
        <w:t xml:space="preserve"/>
      </w:r>
      <w:r>
        <w:rPr>
          <w:rFonts w:ascii="Times New Roman" w:hAnsi="Times New Roman" w:cs="Times New Roman"/>
          <w:sz w:val="20"/>
          <w:sz-cs w:val="20"/>
          <w:color w:val="222222"/>
        </w:rPr>
        <w:t xml:space="preserve">- žiadne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r.100 Výsledok hospodárenia pred zdanením </w:t>
        <w:tab/>
        <w:t xml:space="preserve">1178,00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/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6 - Tržby - celkom </w:t>
        <w:tab/>
        <w:t xml:space="preserve"/>
        <w:tab/>
        <w:t xml:space="preserve">299070,00Eur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Účtová trieda: 5 - Náklady - celkom </w:t>
        <w:tab/>
        <w:t xml:space="preserve">297892,00 Eur </w:t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zvyšujúce výsledok hospodárenia - riadok 200 </w:t>
        <w:tab/>
        <w:t xml:space="preserve">0,00</w:t>
        <w:tab/>
        <w:t xml:space="preserve"/>
        <w:tab/>
        <w:t xml:space="preserve"/>
      </w:r>
    </w:p>
    <w:p>
      <w:pPr>
        <w:ind w:left="720" w:first-line="-720"/>
      </w:pPr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  <w:tab/>
        <w:t xml:space="preserve">•</w:t>
        <w:tab/>
        <w:t xml:space="preserve">Položky znižujúce výsledok hospodárenia - riadok 300 </w:t>
        <w:tab/>
        <w:t xml:space="preserve">0,00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>4 . Základ dane</w:t>
        <w:tab/>
        <w:t xml:space="preserve"/>
        <w:tab/>
        <w:t xml:space="preserve"/>
        <w:tab/>
        <w:t xml:space="preserve"/>
        <w:tab/>
        <w:t xml:space="preserve"/>
        <w:tab/>
        <w:t xml:space="preserve">1178,00 Eur</w:t>
        <w:br/>
        <w:t xml:space="preserve">5. Daň - rok 2020</w:t>
        <w:tab/>
        <w:t xml:space="preserve"/>
        <w:tab/>
        <w:t xml:space="preserve"/>
        <w:tab/>
        <w:t xml:space="preserve"/>
        <w:tab/>
        <w:t xml:space="preserve">247,00 Eur </w:t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p>
      <w:pPr/>
      <w:r>
        <w:rPr>
          <w:rFonts w:ascii="Times New Roman" w:hAnsi="Times New Roman" w:cs="Times New Roman"/>
          <w:sz w:val="20"/>
          <w:sz-cs w:val="20"/>
          <w:color w:val="222222"/>
        </w:rPr>
        <w:t xml:space="preserve"/>
      </w:r>
    </w:p>
    <w:sectPr>
      <w:pgSz w:w="11900" w:h="16840"/>
      <w:pgMar w:top="1440" w:right="1800" w:bottom="1440" w:left="180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</cp:coreProperties>
</file>

<file path=docProps/meta.xml><?xml version="1.0" encoding="utf-8"?>
<meta xmlns="http://schemas.apple.com/cocoa/2006/metadata">
  <generator>CocoaOOXMLWriter/2022.3</generator>
</meta>
</file>