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2F6" w:rsidRDefault="00EB52F6" w:rsidP="00EB52F6">
      <w:pPr>
        <w:rPr>
          <w:sz w:val="24"/>
          <w:szCs w:val="24"/>
        </w:rPr>
      </w:pPr>
      <w:r>
        <w:rPr>
          <w:sz w:val="24"/>
          <w:szCs w:val="24"/>
        </w:rPr>
        <w:t xml:space="preserve">Poznámky </w:t>
      </w:r>
      <w:proofErr w:type="spellStart"/>
      <w:r>
        <w:rPr>
          <w:sz w:val="24"/>
          <w:szCs w:val="24"/>
        </w:rPr>
        <w:t>Úč</w:t>
      </w:r>
      <w:proofErr w:type="spellEnd"/>
      <w:r>
        <w:rPr>
          <w:sz w:val="24"/>
          <w:szCs w:val="24"/>
        </w:rPr>
        <w:t xml:space="preserve"> MÚJ 3-01        IČO 47369981     DIČ 2023837090</w:t>
      </w:r>
    </w:p>
    <w:p w:rsidR="00EB52F6" w:rsidRPr="00E95BF5" w:rsidRDefault="00EB52F6" w:rsidP="00EB52F6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 Všeobecné údaje o účtovnej jednotke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(1)Identifikácia účtovnej jednotky (názov, IČO, sídlo):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Obchodné meno účtovnej jednotky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SORGER Slovakia s.r.o. 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Sídlo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Horská 1130/31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IČO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47369981</w:t>
      </w:r>
    </w:p>
    <w:p w:rsidR="00EB52F6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zapísaná dňa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:22.08.2013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do obchodného registra Okresného súdu Prešov, , oddiel </w:t>
      </w:r>
      <w:proofErr w:type="spellStart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Sro</w:t>
      </w:r>
      <w:proofErr w:type="spellEnd"/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, vložka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28548/P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(2)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Údaje o konsolidovanom celku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povinnosť konsolidácie, nemá majetkovú účasť v inej spoločnosti a ani iná spoločnosť nemá účasť na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jej ZI.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(3)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Priemerný počet zamestnancov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0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52F6" w:rsidRPr="00E95BF5" w:rsidRDefault="00EB52F6" w:rsidP="00EB52F6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 Informácie o prijatých postupoch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(1)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Informácia, či je účtovná závierka zostavená za splnenia predpokladu, že účtovná jednotka bude nepretržite pokračovať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vo svojej činnosti: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Účtovná závierka za rok 20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21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bola zostavená s predpokladom pokračovania svojej činnosti.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(2) Spôsob oceňovania jednotlivých položiek majetku a záväzkov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a) Dlhodobý nehmotný majetok a dlhodobý hmotný majetok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–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nevlastní</w:t>
      </w:r>
    </w:p>
    <w:p w:rsidR="00EB52F6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obstarávacou cennou</w:t>
      </w:r>
    </w:p>
    <w:p w:rsidR="00EB52F6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Zásoby obstarané kúpou, zásob vytvorených vlastnou činnosťou-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obstarávacou cennou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Pohľadávky pri ich vzniku sa oceňujú ich menovitou hodnotou.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Postúpené pohľadávky a pohľadávky nadobudnuté vkladom neboli realizované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d) Krátkodobý finančný majetok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Peňažné prostriedky sa oceňujú ich menovitou hodnotou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 xml:space="preserve">. </w:t>
      </w:r>
    </w:p>
    <w:p w:rsidR="00EB52F6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e) Záväzky vrátane rezerv, dlhopisov, pôžičiek, úverov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Záväzky pri ich vzniku sa oceňujú menovitou hodnotou. Ak sa pri inventarizácii zistí, že suma záväzkov je iná ako ich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výška v účtovníctve, uvedú sa záväzky v účtovníctve a účtovnej závierke v tomto zistenom ocenení.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Rezervy spoločnosť netvorila.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f) Derivátové operácie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neúčtovala o derivátoch.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Spôsob zostavenia odpisového plánu pre jednotlivé druhy dlhodobého hmotného a nehmotného majetku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 (4) Zmeny účtovných zásad a zmeny účtovných metód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Účtovné metódy a všeobecné účtovné zásady boli účtovnou jednotkou konzistentne aplikované.</w:t>
      </w:r>
    </w:p>
    <w:p w:rsidR="00EB52F6" w:rsidRPr="00E95BF5" w:rsidRDefault="00EB52F6" w:rsidP="00EB52F6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 xml:space="preserve">Druh zmeny zásady alebo metódy Dôvod zmeny Hodnota vplyvu na </w:t>
      </w:r>
      <w:proofErr w:type="spellStart"/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prísl</w:t>
      </w:r>
      <w:proofErr w:type="spellEnd"/>
      <w:r w:rsidRPr="00E95BF5">
        <w:rPr>
          <w:rFonts w:ascii="Times New Roman" w:eastAsia="Times New Roman" w:hAnsi="Times New Roman" w:cs="Times New Roman"/>
          <w:b/>
          <w:bCs/>
          <w:sz w:val="18"/>
          <w:szCs w:val="18"/>
          <w:lang w:eastAsia="sk-SK"/>
        </w:rPr>
        <w:t>. zložku bilancie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(5) Informácie o dotáciách a ich ocenenie v účtovníctve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neprijala žiadne dotácie</w:t>
      </w:r>
      <w:r w:rsidRPr="00E95BF5">
        <w:rPr>
          <w:rFonts w:ascii="Arial" w:eastAsia="Times New Roman" w:hAnsi="Arial" w:cs="Arial"/>
          <w:sz w:val="12"/>
          <w:szCs w:val="12"/>
          <w:lang w:eastAsia="sk-SK"/>
        </w:rPr>
        <w:t>.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účtovaní významných opráv chýb minulých účtovných období v bežnom období s uvedením vplyvu na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nerozdelený zisk minulých rokov alebo neuhradenú stratu minulých rokov: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neuskutočnila žiadne opravy chýb minulých období.</w:t>
      </w:r>
    </w:p>
    <w:p w:rsidR="00EB52F6" w:rsidRPr="00E95BF5" w:rsidRDefault="00EB52F6" w:rsidP="00EB52F6">
      <w:pPr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Arial Black" w:eastAsia="Times New Roman" w:hAnsi="Arial Black" w:cs="Times New Roman"/>
          <w:b/>
          <w:bCs/>
          <w:sz w:val="20"/>
          <w:szCs w:val="20"/>
          <w:lang w:eastAsia="sk-SK"/>
        </w:rPr>
        <w:t>Čl. III Informácie, ktoré vysvetľujú a dopĺňajú súvahu a výkaz ziskov a strát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(1) Informácie o sume a dôvodoch vzniku jednotlivých položiek nákladov alebo výnosov, ktoré majú výnimočný rozsah alebo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výskyt: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náklady a výnosy výnimočného rozsahu / ako sú napr. výnosy z predaja podniku, alebo časti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podniku. Nemá žiadne škody z dôvodu živ .pohrôm a pod./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(2) Informácie o záväzkoch: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-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celkovej sume záväzkov so zostatkovou dobou splatnosti dlhšou ako päť rokov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záväzky so zostatkovou dobou splatnosti dlhšou ako päť rokov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- celkovej sume zabezpečených záväzkov, opis a spôsoby zabezpečenia záväzkov: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takéto záväzky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(3) Informácie o vlastných akciách: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akcie.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(4)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orgánoch účtovnej jednotky: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lastRenderedPageBreak/>
        <w:t>a) štatutárnemu orgánu neboli poskytnuté žiadne záruky.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b) štatutárnemu orgánu neboli poskytnuté žiadne pôžičky.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d) Konateľ spoločnosti na súkromné účely nepoužil finančné prostriedky účtovnej jednoty , ktoré je potrebné vyúčtovať.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(5)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povinnostiach účtovnej jednotky: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a</w:t>
      </w: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Informácie o celkovej sume finančných povinností, ktoré sa nevykazujú v súvahe, ale sú významné na posúdenie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finančnej situácie účtovnej jednotky: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žiadne finančné povinnosti, ktoré nie sú vykázané v súvahe.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b)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Informácie o celkovej sume významných podmienených záväzkoch: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záväzky.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c)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finančných povinnosti a významných podmienených záväzkov: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Spoločnosť nemá žiadne podmienené záväzky, nemá majetkovú účasť v inej spoločnosti a ani iná spoločnosť nemá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majetkovú účasť v spoločnosti /matka, dcéra/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e) </w:t>
      </w: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>Opis významných povinností účtovnej jednotky vyplývajúcich z dôchodkových programov pre zamestnancov: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nemá povinnosti z dôchodkových programov.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(6) Informácie o udelení výlučného práva alebo osobitného práva, ktorým sa udelilo právo poskytovať služby vo verejnom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i/>
          <w:iCs/>
          <w:sz w:val="18"/>
          <w:szCs w:val="18"/>
          <w:lang w:eastAsia="sk-SK"/>
        </w:rPr>
        <w:t xml:space="preserve">záujme: </w:t>
      </w:r>
    </w:p>
    <w:p w:rsidR="00EB52F6" w:rsidRPr="00E95BF5" w:rsidRDefault="00EB52F6" w:rsidP="00EB52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E95BF5">
        <w:rPr>
          <w:rFonts w:ascii="Times New Roman" w:eastAsia="Times New Roman" w:hAnsi="Times New Roman" w:cs="Times New Roman"/>
          <w:sz w:val="18"/>
          <w:szCs w:val="18"/>
          <w:lang w:eastAsia="sk-SK"/>
        </w:rPr>
        <w:t>Spoločnosť neposkytuje služby verejného záujmu.</w:t>
      </w:r>
    </w:p>
    <w:p w:rsidR="00EB52F6" w:rsidRDefault="00EB52F6" w:rsidP="00EB52F6"/>
    <w:p w:rsidR="001C57DA" w:rsidRDefault="001C57DA"/>
    <w:sectPr w:rsidR="001C57DA" w:rsidSect="00A67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B52F6"/>
    <w:rsid w:val="001C57DA"/>
    <w:rsid w:val="00EB5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B52F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638</Words>
  <Characters>3641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horvathova</dc:creator>
  <cp:keywords/>
  <dc:description/>
  <cp:lastModifiedBy>horvathova</cp:lastModifiedBy>
  <cp:revision>1</cp:revision>
  <dcterms:created xsi:type="dcterms:W3CDTF">2022-01-16T16:17:00Z</dcterms:created>
  <dcterms:modified xsi:type="dcterms:W3CDTF">2022-01-16T16:24:00Z</dcterms:modified>
</cp:coreProperties>
</file>