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B20E8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20E8" w:rsidP="003B20E8">
            <w:pPr>
              <w:tabs>
                <w:tab w:val="left" w:pos="273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20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20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B20E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20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20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3B20E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nepretržite pokračovať vo svojej činnosti.</w:t>
      </w:r>
    </w:p>
    <w:p w:rsidR="003B20E8" w:rsidRPr="00A55E63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účtovné a daňové odpisy sa rovnajú.</w:t>
      </w:r>
    </w:p>
    <w:p w:rsidR="003B20E8" w:rsidRPr="00A55E63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pokračuje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3B20E8" w:rsidRPr="00A55E63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3B20E8" w:rsidRPr="00A55E63" w:rsidRDefault="003B20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3B20E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opravách chýb minulých účtovných období.</w:t>
      </w:r>
    </w:p>
    <w:p w:rsidR="003B20E8" w:rsidRPr="00A55E63" w:rsidRDefault="003B20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B20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účtovná jednotka neúčtovala o nákladoch alebo výnosoch, ktoré by mali výnimočný rozsah alebo výskyt.</w:t>
      </w:r>
    </w:p>
    <w:p w:rsidR="003B20E8" w:rsidRPr="00A55E63" w:rsidRDefault="003B20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B20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účtuje o úvere č. 5156102639 zo Slovenskej sporiteľne, ktorý je splatný 20.3.2025 s úrokovou sadzbou 1,7 %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 xml:space="preserve">. a pristupujúci dlžník je Mário </w:t>
      </w:r>
      <w:proofErr w:type="spellStart"/>
      <w:r>
        <w:rPr>
          <w:rFonts w:ascii="Arial" w:hAnsi="Arial" w:cs="Arial"/>
          <w:sz w:val="22"/>
          <w:szCs w:val="22"/>
        </w:rPr>
        <w:t>Hozza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3B20E8" w:rsidRDefault="003B20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jednota účtuje o úvere zo spoločnosti </w:t>
      </w:r>
      <w:proofErr w:type="spellStart"/>
      <w:r>
        <w:rPr>
          <w:rFonts w:ascii="Arial" w:hAnsi="Arial" w:cs="Arial"/>
          <w:sz w:val="22"/>
          <w:szCs w:val="22"/>
        </w:rPr>
        <w:t>QuatroCar</w:t>
      </w:r>
      <w:proofErr w:type="spellEnd"/>
      <w:r>
        <w:rPr>
          <w:rFonts w:ascii="Arial" w:hAnsi="Arial" w:cs="Arial"/>
          <w:sz w:val="22"/>
          <w:szCs w:val="22"/>
        </w:rPr>
        <w:t xml:space="preserve"> – VUB leasing číslo zmluvy LZQ/20/04230 so splatnosťou 6.8.2025. Úver je zabezpečený zmluvou zriadení záložného práva na hnuteľný majetok a dohodou o pristúpení k záväzku štatutárom.</w:t>
      </w:r>
    </w:p>
    <w:p w:rsidR="003B20E8" w:rsidRPr="00A55E63" w:rsidRDefault="003B20E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B20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3-7 článku III nemá účtovná jednotka náplň.</w:t>
      </w:r>
    </w:p>
    <w:sectPr w:rsidR="00C71636" w:rsidRPr="00A55E63" w:rsidSect="00EC20C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DD6" w:rsidRDefault="00B03DD6">
      <w:r>
        <w:separator/>
      </w:r>
    </w:p>
  </w:endnote>
  <w:endnote w:type="continuationSeparator" w:id="0">
    <w:p w:rsidR="00B03DD6" w:rsidRDefault="00B03D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20CF">
    <w:pPr>
      <w:spacing w:line="200" w:lineRule="exact"/>
      <w:rPr>
        <w:sz w:val="20"/>
        <w:szCs w:val="20"/>
      </w:rPr>
    </w:pPr>
    <w:r w:rsidRPr="00EC20C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20C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20CF">
                  <w:fldChar w:fldCharType="separate"/>
                </w:r>
                <w:r w:rsidR="003B20E8">
                  <w:rPr>
                    <w:rFonts w:cs="Times New Roman"/>
                    <w:noProof/>
                  </w:rPr>
                  <w:t>3</w:t>
                </w:r>
                <w:r w:rsidR="00EC20C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DD6" w:rsidRDefault="00B03DD6">
      <w:r>
        <w:separator/>
      </w:r>
    </w:p>
  </w:footnote>
  <w:footnote w:type="continuationSeparator" w:id="0">
    <w:p w:rsidR="00B03DD6" w:rsidRDefault="00B03D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20E8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20E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B20E8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3DD6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20CF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C20CF"/>
    <w:rPr>
      <w:lang w:val="sk-SK"/>
    </w:rPr>
  </w:style>
  <w:style w:type="paragraph" w:styleId="Nadpis1">
    <w:name w:val="heading 1"/>
    <w:basedOn w:val="Normlny"/>
    <w:uiPriority w:val="1"/>
    <w:qFormat/>
    <w:rsid w:val="00EC20C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C20C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C20C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C20CF"/>
  </w:style>
  <w:style w:type="paragraph" w:customStyle="1" w:styleId="TableParagraph">
    <w:name w:val="Table Paragraph"/>
    <w:basedOn w:val="Normlny"/>
    <w:uiPriority w:val="1"/>
    <w:qFormat/>
    <w:rsid w:val="00EC20C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1177</Words>
  <Characters>6714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2022-01-26T15:13:00Z</dcterms:created>
  <dcterms:modified xsi:type="dcterms:W3CDTF">2022-01-26T15:13:00Z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