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79E5C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380333D2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6DE7D7A1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72481B3E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534A1F1F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 w14:paraId="5D98BD01" w14:textId="77777777" w:rsidR="004170C5" w:rsidRDefault="004170C5">
      <w:pPr>
        <w:rPr>
          <w:rFonts w:cs="Tahoma"/>
          <w:b/>
          <w:bCs/>
        </w:rPr>
      </w:pPr>
    </w:p>
    <w:p w14:paraId="4797B9E9" w14:textId="77777777" w:rsidR="004170C5" w:rsidRDefault="00D87282">
      <w:pPr>
        <w:numPr>
          <w:ilvl w:val="0"/>
          <w:numId w:val="1"/>
        </w:numPr>
        <w:tabs>
          <w:tab w:val="left" w:pos="720"/>
        </w:tabs>
      </w:pPr>
      <w:r>
        <w:rPr>
          <w:rFonts w:cs="Tahoma"/>
        </w:rPr>
        <w:t>Obchodné meno účtovnej jednotky: EKOMTRADE  spol.  s.r.o. Nová Ľubovňa</w:t>
      </w:r>
    </w:p>
    <w:p w14:paraId="22C404BA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Sídlo účtovnej jednotky: 065 11 Nová Ľubovňa . 631</w:t>
      </w:r>
    </w:p>
    <w:p w14:paraId="54F60852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Dátum založenia: 05.08.1997</w:t>
      </w:r>
    </w:p>
    <w:p w14:paraId="7DAA06D4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Dátum vzniku: 27. 05. 1995</w:t>
      </w:r>
    </w:p>
    <w:p w14:paraId="7ED4F96F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Opis hospodárskej činnosti: ekonomické a účtovné služby</w:t>
      </w:r>
    </w:p>
    <w:p w14:paraId="4B72126E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Priemerný počet zamestnancov: </w:t>
      </w:r>
    </w:p>
    <w:p w14:paraId="7239F095" w14:textId="77777777" w:rsidR="004170C5" w:rsidRDefault="00D87282">
      <w:pPr>
        <w:rPr>
          <w:rFonts w:cs="Tahoma"/>
        </w:rPr>
      </w:pPr>
      <w:r>
        <w:rPr>
          <w:rFonts w:cs="Tahoma"/>
        </w:rPr>
        <w:t xml:space="preserve">            Z toho vedúcich zamestnancov: 1</w:t>
      </w:r>
    </w:p>
    <w:p w14:paraId="33CF702D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 w14:paraId="380F457D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 w14:paraId="3CE9AFC4" w14:textId="3DEF4736" w:rsidR="004170C5" w:rsidRDefault="00D87282">
      <w:pPr>
        <w:numPr>
          <w:ilvl w:val="0"/>
          <w:numId w:val="1"/>
        </w:numPr>
        <w:tabs>
          <w:tab w:val="left" w:pos="720"/>
        </w:tabs>
      </w:pPr>
      <w:r>
        <w:rPr>
          <w:rFonts w:cs="Tahoma"/>
        </w:rPr>
        <w:t xml:space="preserve">Účtovná závierka za bezprostredne predchádzajúce účtovné obdobie bola schválená valným zhromaždením dňa:  </w:t>
      </w:r>
      <w:r w:rsidR="001A4CEB">
        <w:rPr>
          <w:rFonts w:cs="Tahoma"/>
        </w:rPr>
        <w:t>21</w:t>
      </w:r>
      <w:r>
        <w:rPr>
          <w:rFonts w:cs="Tahoma"/>
        </w:rPr>
        <w:t>.02.202</w:t>
      </w:r>
      <w:r w:rsidR="001A4CEB">
        <w:rPr>
          <w:rFonts w:cs="Tahoma"/>
        </w:rPr>
        <w:t>1</w:t>
      </w:r>
    </w:p>
    <w:p w14:paraId="6C08C67F" w14:textId="77777777" w:rsidR="004170C5" w:rsidRDefault="004170C5">
      <w:pPr>
        <w:ind w:left="720"/>
        <w:rPr>
          <w:rFonts w:cs="Tahoma"/>
        </w:rPr>
      </w:pPr>
    </w:p>
    <w:p w14:paraId="27B3DD3D" w14:textId="77777777" w:rsidR="004170C5" w:rsidRDefault="004170C5">
      <w:pPr>
        <w:rPr>
          <w:rFonts w:cs="Tahoma"/>
        </w:rPr>
      </w:pPr>
    </w:p>
    <w:p w14:paraId="3A3B449A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 w14:paraId="0EC3A0D0" w14:textId="77777777" w:rsidR="004170C5" w:rsidRDefault="004170C5">
      <w:pPr>
        <w:rPr>
          <w:rFonts w:cs="Tahoma"/>
        </w:rPr>
      </w:pPr>
    </w:p>
    <w:p w14:paraId="01FD0F60" w14:textId="77777777" w:rsidR="004170C5" w:rsidRDefault="00D87282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Konatelia: Ing. Anton Kurali</w:t>
      </w:r>
    </w:p>
    <w:p w14:paraId="6443981C" w14:textId="77777777" w:rsidR="004170C5" w:rsidRDefault="00D87282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Štruktúra spoločníkov:</w:t>
      </w:r>
    </w:p>
    <w:p w14:paraId="102F59E5" w14:textId="77777777" w:rsidR="004170C5" w:rsidRDefault="00D87282">
      <w:pPr>
        <w:rPr>
          <w:rFonts w:cs="Tahoma"/>
        </w:rPr>
      </w:pPr>
      <w:r>
        <w:rPr>
          <w:rFonts w:cs="Tahoma"/>
        </w:rPr>
        <w:t xml:space="preserve">            P. č. </w:t>
      </w:r>
      <w:r>
        <w:rPr>
          <w:rFonts w:cs="Tahoma"/>
        </w:rPr>
        <w:tab/>
      </w:r>
      <w:r>
        <w:rPr>
          <w:rFonts w:cs="Tahoma"/>
        </w:rPr>
        <w:tab/>
        <w:t xml:space="preserve">      Spoločník:</w:t>
      </w:r>
      <w:r>
        <w:rPr>
          <w:rFonts w:cs="Tahoma"/>
        </w:rPr>
        <w:tab/>
      </w:r>
      <w:r>
        <w:rPr>
          <w:rFonts w:cs="Tahoma"/>
        </w:rPr>
        <w:tab/>
        <w:t>Výška podielu na ZI          Podiel na hlas. právach v %</w:t>
      </w:r>
    </w:p>
    <w:p w14:paraId="03986A01" w14:textId="77777777" w:rsidR="004170C5" w:rsidRDefault="00D87282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absolútne                v %</w:t>
      </w:r>
    </w:p>
    <w:p w14:paraId="09276A9B" w14:textId="77777777" w:rsidR="004170C5" w:rsidRDefault="00D87282">
      <w:pPr>
        <w:rPr>
          <w:rFonts w:cs="Tahoma"/>
          <w:bCs/>
        </w:rPr>
      </w:pPr>
      <w:r>
        <w:rPr>
          <w:rFonts w:cs="Tahoma"/>
          <w:b/>
          <w:bCs/>
        </w:rPr>
        <w:t xml:space="preserve">            1.               </w:t>
      </w:r>
      <w:r>
        <w:rPr>
          <w:rFonts w:cs="Tahoma"/>
          <w:bCs/>
        </w:rPr>
        <w:t xml:space="preserve"> Ing. Anton Kurali              11 684,26            100                         100</w:t>
      </w:r>
    </w:p>
    <w:p w14:paraId="48315F4D" w14:textId="77777777" w:rsidR="004170C5" w:rsidRDefault="004170C5">
      <w:pPr>
        <w:rPr>
          <w:rFonts w:cs="Tahoma"/>
          <w:bCs/>
        </w:rPr>
      </w:pPr>
    </w:p>
    <w:p w14:paraId="2921E025" w14:textId="77777777" w:rsidR="004170C5" w:rsidRDefault="00D87282">
      <w:pPr>
        <w:rPr>
          <w:rFonts w:cs="Tahoma"/>
        </w:rPr>
      </w:pPr>
      <w:r>
        <w:rPr>
          <w:rFonts w:cs="Tahoma"/>
        </w:rPr>
        <w:t xml:space="preserve">        Účtovná jednotka nie je súčasťou konsolidovaného celku.</w:t>
      </w:r>
    </w:p>
    <w:p w14:paraId="13A0B6BF" w14:textId="77777777" w:rsidR="004170C5" w:rsidRDefault="004170C5">
      <w:pPr>
        <w:rPr>
          <w:rFonts w:cs="Tahoma"/>
        </w:rPr>
      </w:pPr>
    </w:p>
    <w:p w14:paraId="178F85EC" w14:textId="77777777" w:rsidR="004170C5" w:rsidRDefault="004170C5">
      <w:pPr>
        <w:rPr>
          <w:rFonts w:cs="Tahoma"/>
        </w:rPr>
      </w:pPr>
    </w:p>
    <w:p w14:paraId="78115B9D" w14:textId="77777777" w:rsidR="004170C5" w:rsidRDefault="004170C5">
      <w:pPr>
        <w:rPr>
          <w:rFonts w:cs="Tahoma"/>
        </w:rPr>
      </w:pPr>
    </w:p>
    <w:p w14:paraId="4CF48EAB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 w14:paraId="5D12210B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 w14:paraId="1B8A848E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 w14:paraId="2C0C0218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 w14:paraId="63B929A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a/ obstarávacou cenou – dlhodobý a krátkodobý</w:t>
      </w:r>
    </w:p>
    <w:p w14:paraId="517F20A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b/ menovitou hodnotou – peňažné prostriedky, ceniny, záväzky a pohľadávky pri ich vzniku</w:t>
      </w:r>
    </w:p>
    <w:p w14:paraId="1514FA6B" w14:textId="77777777" w:rsidR="004170C5" w:rsidRDefault="004170C5">
      <w:pPr>
        <w:rPr>
          <w:rFonts w:cs="Tahoma"/>
          <w:sz w:val="22"/>
          <w:szCs w:val="22"/>
        </w:rPr>
      </w:pPr>
    </w:p>
    <w:p w14:paraId="60D79A7C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 w14:paraId="4A4E690E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3D21080A" w14:textId="506CF0D9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Daň z príjmov z bežnej činnosti splatná                                                   </w:t>
      </w:r>
      <w:r w:rsidR="001A4CEB">
        <w:rPr>
          <w:rFonts w:cs="Tahoma"/>
          <w:sz w:val="22"/>
          <w:szCs w:val="22"/>
        </w:rPr>
        <w:t>222,09</w:t>
      </w:r>
      <w:r>
        <w:rPr>
          <w:rFonts w:cs="Tahoma"/>
          <w:sz w:val="22"/>
          <w:szCs w:val="22"/>
        </w:rPr>
        <w:t xml:space="preserve">   </w:t>
      </w:r>
    </w:p>
    <w:p w14:paraId="373E4C30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mimor. činnosti splatná </w:t>
      </w:r>
    </w:p>
    <w:p w14:paraId="6BFD9E22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7BA8703D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07E6D7F6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DF7BF53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6473AD84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44D47D0A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26CDCB8A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40063DFB" w14:textId="77777777" w:rsidR="004170C5" w:rsidRDefault="004170C5">
      <w:pPr>
        <w:rPr>
          <w:rFonts w:cs="Tahoma"/>
          <w:sz w:val="22"/>
          <w:szCs w:val="22"/>
        </w:rPr>
      </w:pPr>
    </w:p>
    <w:p w14:paraId="4A849FA6" w14:textId="77777777" w:rsidR="004170C5" w:rsidRDefault="004170C5">
      <w:pPr>
        <w:rPr>
          <w:rFonts w:cs="Tahoma"/>
          <w:sz w:val="22"/>
          <w:szCs w:val="22"/>
        </w:rPr>
      </w:pPr>
    </w:p>
    <w:p w14:paraId="5CED787F" w14:textId="77777777" w:rsidR="004170C5" w:rsidRDefault="004170C5">
      <w:pPr>
        <w:rPr>
          <w:rFonts w:cs="Tahoma"/>
          <w:sz w:val="22"/>
          <w:szCs w:val="22"/>
        </w:rPr>
      </w:pPr>
    </w:p>
    <w:p w14:paraId="1D348E22" w14:textId="77777777" w:rsidR="004170C5" w:rsidRDefault="004170C5">
      <w:pPr>
        <w:rPr>
          <w:rFonts w:cs="Tahoma"/>
          <w:sz w:val="22"/>
          <w:szCs w:val="22"/>
        </w:rPr>
      </w:pPr>
    </w:p>
    <w:p w14:paraId="043D7AB5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459928C0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FBD3408" w14:textId="77777777" w:rsidR="004170C5" w:rsidRDefault="004170C5">
      <w:pPr>
        <w:rPr>
          <w:rFonts w:cs="Tahoma"/>
          <w:sz w:val="22"/>
          <w:szCs w:val="22"/>
        </w:rPr>
      </w:pPr>
    </w:p>
    <w:p w14:paraId="3881C80F" w14:textId="77777777" w:rsidR="004170C5" w:rsidRDefault="004170C5">
      <w:pPr>
        <w:rPr>
          <w:rFonts w:cs="Tahoma"/>
          <w:sz w:val="22"/>
          <w:szCs w:val="22"/>
        </w:rPr>
      </w:pPr>
    </w:p>
    <w:p w14:paraId="65E4C748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 w14:paraId="14BDFB36" w14:textId="77777777" w:rsidR="004170C5" w:rsidRDefault="004170C5">
      <w:pPr>
        <w:rPr>
          <w:rFonts w:cs="Tahoma"/>
          <w:sz w:val="26"/>
          <w:szCs w:val="26"/>
        </w:rPr>
      </w:pPr>
    </w:p>
    <w:p w14:paraId="575B093A" w14:textId="77777777" w:rsidR="004170C5" w:rsidRDefault="00D87282">
      <w:pPr>
        <w:rPr>
          <w:rFonts w:cs="Tahoma"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 w14:paraId="5A7DE24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 w14:paraId="2A5E2FA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DNM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14:paraId="7A56270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účt.ob.</w:t>
      </w:r>
    </w:p>
    <w:p w14:paraId="562414D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Ostatný DNM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008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0                    0                    0                        0</w:t>
      </w:r>
    </w:p>
    <w:p w14:paraId="413FE866" w14:textId="77777777" w:rsidR="004170C5" w:rsidRDefault="004170C5">
      <w:pPr>
        <w:rPr>
          <w:rFonts w:cs="Tahoma"/>
          <w:sz w:val="22"/>
          <w:szCs w:val="22"/>
        </w:rPr>
      </w:pPr>
    </w:p>
    <w:p w14:paraId="4BC373A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DNM                      009                    0                    0                    0                        0 </w:t>
      </w:r>
    </w:p>
    <w:p w14:paraId="2438F5BC" w14:textId="77777777" w:rsidR="004170C5" w:rsidRDefault="004170C5">
      <w:pPr>
        <w:rPr>
          <w:rFonts w:cs="Tahoma"/>
          <w:sz w:val="22"/>
          <w:szCs w:val="22"/>
        </w:rPr>
      </w:pPr>
    </w:p>
    <w:p w14:paraId="3837F0E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DNM</w:t>
      </w:r>
    </w:p>
    <w:p w14:paraId="5520E1C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opr. pol. podľa        Riadok        Ocenenie na       Prírastky        Úbytky       Stav na konci</w:t>
      </w:r>
    </w:p>
    <w:p w14:paraId="698324D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                                       súvahy        zač. účt. ob.</w:t>
      </w:r>
    </w:p>
    <w:p w14:paraId="6728AB0F" w14:textId="77777777" w:rsidR="004170C5" w:rsidRDefault="004170C5">
      <w:pPr>
        <w:rPr>
          <w:rFonts w:cs="Tahoma"/>
          <w:sz w:val="22"/>
          <w:szCs w:val="22"/>
        </w:rPr>
      </w:pPr>
    </w:p>
    <w:p w14:paraId="1E375AAF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Ostatný DNM                            008                       0                    0                    0                       0     </w:t>
      </w:r>
    </w:p>
    <w:p w14:paraId="4C9EA532" w14:textId="77777777" w:rsidR="004170C5" w:rsidRDefault="004170C5">
      <w:pPr>
        <w:rPr>
          <w:rFonts w:cs="Tahoma"/>
          <w:sz w:val="22"/>
          <w:szCs w:val="22"/>
        </w:rPr>
      </w:pPr>
    </w:p>
    <w:p w14:paraId="7D343CC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DNM                    009                        0                    0                   0                       0       </w:t>
      </w:r>
    </w:p>
    <w:p w14:paraId="580CF21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 w14:paraId="03B12F8F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 w14:paraId="3F7A3F7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 w14:paraId="4FE0984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DHM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14:paraId="763DFD6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účt.ob.</w:t>
      </w:r>
    </w:p>
    <w:p w14:paraId="432E778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Pozemky   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012                   0                    0                     0                        0              </w:t>
      </w:r>
    </w:p>
    <w:p w14:paraId="68ACA20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Stavby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013                   0                    0                     0                        0   </w:t>
      </w:r>
    </w:p>
    <w:p w14:paraId="41CFD50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Samostatne hnut. veci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014                   0                    0                     0                        0</w:t>
      </w:r>
    </w:p>
    <w:p w14:paraId="5D2C777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DHM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018                   0                    0                     0                        0         </w:t>
      </w:r>
    </w:p>
    <w:p w14:paraId="0DF0B940" w14:textId="77777777" w:rsidR="004170C5" w:rsidRDefault="004170C5">
      <w:pPr>
        <w:rPr>
          <w:rFonts w:cs="Tahoma"/>
          <w:sz w:val="22"/>
          <w:szCs w:val="22"/>
        </w:rPr>
      </w:pPr>
    </w:p>
    <w:p w14:paraId="66FF809F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DHM</w:t>
      </w:r>
    </w:p>
    <w:p w14:paraId="72F652B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opr. pol. podľa        Riadok       Ocenenie na      Prírastky        Úbytky         Stav na konci</w:t>
      </w:r>
    </w:p>
    <w:p w14:paraId="6ECF1E9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súvahy       zač. účt.ob.</w:t>
      </w:r>
    </w:p>
    <w:p w14:paraId="1AD5CCB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pozemkom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012                   0                    0                     0                        0             </w:t>
      </w:r>
    </w:p>
    <w:p w14:paraId="171C63E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stavbám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013                   0                    0                     0                        0</w:t>
      </w:r>
    </w:p>
    <w:p w14:paraId="373238D7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samost. hn. vec.</w:t>
      </w:r>
      <w:r>
        <w:rPr>
          <w:rFonts w:cs="Tahoma"/>
          <w:sz w:val="22"/>
          <w:szCs w:val="22"/>
        </w:rPr>
        <w:tab/>
        <w:t xml:space="preserve">014                   0                    0                     0                        0                    </w:t>
      </w:r>
    </w:p>
    <w:p w14:paraId="1CBB5D5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DHM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018                   0                    0                     0                        0  </w:t>
      </w:r>
    </w:p>
    <w:p w14:paraId="5AF95050" w14:textId="77777777" w:rsidR="004170C5" w:rsidRDefault="004170C5">
      <w:pPr>
        <w:rPr>
          <w:rFonts w:cs="Tahoma"/>
          <w:sz w:val="22"/>
          <w:szCs w:val="22"/>
        </w:rPr>
      </w:pPr>
    </w:p>
    <w:p w14:paraId="298AE84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1c – Zostatková  hodnota DHM</w:t>
      </w:r>
    </w:p>
    <w:p w14:paraId="50FCBB4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Zostatková hodnota podľa</w:t>
      </w:r>
      <w:r>
        <w:rPr>
          <w:rFonts w:cs="Tahoma"/>
          <w:sz w:val="22"/>
          <w:szCs w:val="22"/>
        </w:rPr>
        <w:tab/>
        <w:t>Riadok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Zostat.cena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Zostat.cena</w:t>
      </w:r>
    </w:p>
    <w:p w14:paraId="0AA8D54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položiek súvahy                         súvahy                     na zač. účt. obd.             na konci účt. obd.</w:t>
      </w:r>
      <w:r>
        <w:rPr>
          <w:rFonts w:cs="Tahoma"/>
          <w:sz w:val="22"/>
          <w:szCs w:val="22"/>
        </w:rPr>
        <w:tab/>
      </w:r>
    </w:p>
    <w:p w14:paraId="0A0AD9C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Ostatný DNM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008                                     0                                         0                        </w:t>
      </w:r>
    </w:p>
    <w:p w14:paraId="5D50E6E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Obstarávaný DNM                       009                                     0                                         0      </w:t>
      </w:r>
    </w:p>
    <w:p w14:paraId="03B8112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Pozemky                                       012                                     0                                         0      </w:t>
      </w:r>
    </w:p>
    <w:p w14:paraId="4777C79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Stavby                                           013                                     0                                         0       </w:t>
      </w:r>
    </w:p>
    <w:p w14:paraId="59308FF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Samost. hnuteľ. veci                     014                                     0                                         0  </w:t>
      </w:r>
    </w:p>
    <w:p w14:paraId="37100C10" w14:textId="77777777" w:rsidR="004170C5" w:rsidRDefault="00D87282">
      <w:pPr>
        <w:tabs>
          <w:tab w:val="left" w:pos="106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Obstarávaný DHM                       018                                     0                                          0                  </w:t>
      </w:r>
    </w:p>
    <w:p w14:paraId="7DAB9C06" w14:textId="77777777" w:rsidR="004170C5" w:rsidRDefault="004170C5">
      <w:pPr>
        <w:rPr>
          <w:rFonts w:cs="Tahoma"/>
          <w:sz w:val="22"/>
          <w:szCs w:val="22"/>
        </w:rPr>
      </w:pPr>
    </w:p>
    <w:p w14:paraId="3B8D86B2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 w14:paraId="3F751F8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Z obchodného styku podľa splatnosti</w:t>
      </w:r>
    </w:p>
    <w:p w14:paraId="0B472EC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44D931C6" w14:textId="78972216" w:rsidR="004170C5" w:rsidRDefault="00D87282">
      <w:r>
        <w:rPr>
          <w:rFonts w:cs="Tahoma"/>
          <w:sz w:val="22"/>
          <w:szCs w:val="22"/>
        </w:rPr>
        <w:t xml:space="preserve">            Pohľadávky do lehoty splatnosti                                                                    3</w:t>
      </w:r>
      <w:r w:rsidR="001A4CEB">
        <w:rPr>
          <w:rFonts w:cs="Tahoma"/>
          <w:sz w:val="22"/>
          <w:szCs w:val="22"/>
        </w:rPr>
        <w:t>088</w:t>
      </w:r>
    </w:p>
    <w:p w14:paraId="5B57515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po lehote splatnosti                                                                        0</w:t>
      </w:r>
    </w:p>
    <w:p w14:paraId="3FD883B2" w14:textId="77777777" w:rsidR="004170C5" w:rsidRDefault="004170C5">
      <w:pPr>
        <w:rPr>
          <w:rFonts w:cs="Tahoma"/>
          <w:sz w:val="22"/>
          <w:szCs w:val="22"/>
        </w:rPr>
      </w:pPr>
    </w:p>
    <w:p w14:paraId="70411EA0" w14:textId="77777777" w:rsidR="004170C5" w:rsidRDefault="004170C5">
      <w:pPr>
        <w:rPr>
          <w:rFonts w:cs="Tahoma"/>
          <w:sz w:val="22"/>
          <w:szCs w:val="22"/>
        </w:rPr>
      </w:pPr>
    </w:p>
    <w:p w14:paraId="0D40CD99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0A1C2899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754E2A07" w14:textId="77777777" w:rsidR="004170C5" w:rsidRDefault="004170C5">
      <w:pPr>
        <w:rPr>
          <w:rFonts w:cs="Tahoma"/>
          <w:sz w:val="22"/>
          <w:szCs w:val="22"/>
        </w:rPr>
      </w:pPr>
    </w:p>
    <w:p w14:paraId="52AF5470" w14:textId="77777777" w:rsidR="004170C5" w:rsidRDefault="004170C5">
      <w:pPr>
        <w:rPr>
          <w:rFonts w:cs="Tahoma"/>
          <w:sz w:val="22"/>
          <w:szCs w:val="22"/>
        </w:rPr>
      </w:pPr>
    </w:p>
    <w:p w14:paraId="2B473D4E" w14:textId="77777777" w:rsidR="004170C5" w:rsidRDefault="004170C5">
      <w:pPr>
        <w:rPr>
          <w:rFonts w:cs="Tahoma"/>
          <w:sz w:val="22"/>
          <w:szCs w:val="22"/>
        </w:rPr>
      </w:pPr>
    </w:p>
    <w:p w14:paraId="6707B366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 w14:paraId="2D7A36A2" w14:textId="77777777" w:rsidR="004170C5" w:rsidRDefault="00D87282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 w14:paraId="448EB1E1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 w14:paraId="314AD417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1EB7378C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celkom                                                                   11 684         </w:t>
      </w:r>
    </w:p>
    <w:p w14:paraId="75DAAA62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                         11 684 </w:t>
      </w:r>
    </w:p>
    <w:p w14:paraId="60C7581A" w14:textId="7D110542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Vlastné imanie                                                                                   </w:t>
      </w:r>
      <w:r w:rsidR="001A4CEB">
        <w:rPr>
          <w:rFonts w:cs="Tahoma"/>
          <w:sz w:val="22"/>
          <w:szCs w:val="22"/>
        </w:rPr>
        <w:t>12342</w:t>
      </w:r>
      <w:r>
        <w:rPr>
          <w:rFonts w:cs="Tahoma"/>
          <w:sz w:val="22"/>
          <w:szCs w:val="22"/>
        </w:rPr>
        <w:t xml:space="preserve"> </w:t>
      </w:r>
    </w:p>
    <w:p w14:paraId="5A8BC9DE" w14:textId="5FCDA4C3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Podiel základného imania na vl.imaní  v %                                    </w:t>
      </w:r>
      <w:r w:rsidR="001A4CEB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</w:t>
      </w:r>
      <w:r w:rsidR="001A4CEB">
        <w:rPr>
          <w:rFonts w:cs="Tahoma"/>
          <w:sz w:val="22"/>
          <w:szCs w:val="22"/>
        </w:rPr>
        <w:t>94,66</w:t>
      </w:r>
      <w:r>
        <w:rPr>
          <w:rFonts w:cs="Tahoma"/>
          <w:sz w:val="22"/>
          <w:szCs w:val="22"/>
        </w:rPr>
        <w:t>%</w:t>
      </w:r>
    </w:p>
    <w:p w14:paraId="3FCC1D1E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 w14:paraId="1485EF14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71318A4F" w14:textId="77777777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Účtovný zisk                                                                                           0            </w:t>
      </w:r>
    </w:p>
    <w:p w14:paraId="1493F3CF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 w14:paraId="0AFD1076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Použitie na vyrovnanie straty min. rokov                                               0</w:t>
      </w:r>
    </w:p>
    <w:p w14:paraId="296D448D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                              0    </w:t>
      </w:r>
    </w:p>
    <w:p w14:paraId="5FEBAC36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Iné rozdelenie – prídel spoločníkovi                                                       0</w:t>
      </w:r>
    </w:p>
    <w:p w14:paraId="6F3A8F65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49C1898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 w14:paraId="63683F48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3150929C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Účtovná strata: úhrada z rezer. </w:t>
      </w:r>
      <w:r>
        <w:rPr>
          <w:rFonts w:cs="Tahoma"/>
          <w:sz w:val="22"/>
          <w:szCs w:val="22"/>
        </w:rPr>
        <w:tab/>
        <w:t>fondu                                                     0</w:t>
      </w:r>
    </w:p>
    <w:p w14:paraId="7B154243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úhrada spoločníkmi                                                         0        </w:t>
      </w:r>
    </w:p>
    <w:p w14:paraId="799BEB23" w14:textId="0791FEF2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                         prevod na neuhr. stratu min. rokov                                 0   </w:t>
      </w:r>
    </w:p>
    <w:p w14:paraId="6D98A602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14258427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7E4B9585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4B408DA" w14:textId="77777777" w:rsidR="004170C5" w:rsidRDefault="00D87282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 w14:paraId="79C45EA5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7D6FDCC5" w14:textId="77777777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Záväzky z obch. styku do lehoty splatn./FA/                                             0          </w:t>
      </w:r>
    </w:p>
    <w:p w14:paraId="47756315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0      </w:t>
      </w:r>
    </w:p>
    <w:p w14:paraId="7D66FDA8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731E1ED9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65925EBE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B499F3A" w14:textId="77777777" w:rsidR="004170C5" w:rsidRDefault="00D87282">
      <w:pPr>
        <w:ind w:left="720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b. Krátkodobé záväzky v členení podľa jednotl. položiek súvahy  / do jedného roka/</w:t>
      </w:r>
    </w:p>
    <w:p w14:paraId="126E45BF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2B76636A" w14:textId="77777777" w:rsidR="004170C5" w:rsidRDefault="00D87282">
      <w:pPr>
        <w:ind w:left="720"/>
      </w:pPr>
      <w:r>
        <w:rPr>
          <w:rFonts w:cs="Tahoma"/>
          <w:sz w:val="22"/>
          <w:szCs w:val="22"/>
        </w:rPr>
        <w:t>Záväzky z obch. styku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123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77D0A7BB" w14:textId="77777777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Záväzky voči spoločníkom                     130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0                                      </w:t>
      </w:r>
    </w:p>
    <w:p w14:paraId="1ABFA30D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zamestnancom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131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44DEF5C6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soc. zabezpečenia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132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                                 </w:t>
      </w:r>
    </w:p>
    <w:p w14:paraId="388794C8" w14:textId="30FBD2A4" w:rsidR="004170C5" w:rsidRDefault="00D87282">
      <w:pPr>
        <w:ind w:left="720"/>
      </w:pPr>
      <w:r>
        <w:rPr>
          <w:rFonts w:cs="Tahoma"/>
          <w:sz w:val="22"/>
          <w:szCs w:val="22"/>
        </w:rPr>
        <w:t>Daňové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133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2</w:t>
      </w:r>
      <w:r w:rsidR="001A4CEB">
        <w:rPr>
          <w:rFonts w:cs="Tahoma"/>
          <w:sz w:val="22"/>
          <w:szCs w:val="22"/>
        </w:rPr>
        <w:t>22</w:t>
      </w:r>
      <w:r>
        <w:rPr>
          <w:rFonts w:cs="Tahoma"/>
          <w:sz w:val="22"/>
          <w:szCs w:val="22"/>
        </w:rPr>
        <w:t xml:space="preserve">  </w:t>
      </w:r>
    </w:p>
    <w:p w14:paraId="44638D0E" w14:textId="4D6997B0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Záväzky voči spoločníkom                     130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0</w:t>
      </w:r>
    </w:p>
    <w:p w14:paraId="3A27281B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0B3A5B5E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58CFEA88" w14:textId="77777777" w:rsidR="004170C5" w:rsidRDefault="00D87282">
      <w:pPr>
        <w:ind w:left="720"/>
        <w:rPr>
          <w:rFonts w:cs="Tahoma"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 w14:paraId="3B6544E3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37109E5E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102                                               0</w:t>
      </w:r>
    </w:p>
    <w:p w14:paraId="13985730" w14:textId="77777777" w:rsidR="004170C5" w:rsidRDefault="004170C5">
      <w:pPr>
        <w:rPr>
          <w:rFonts w:cs="Tahoma"/>
          <w:sz w:val="22"/>
          <w:szCs w:val="22"/>
        </w:rPr>
      </w:pPr>
    </w:p>
    <w:p w14:paraId="56559A83" w14:textId="77777777" w:rsidR="004170C5" w:rsidRDefault="004170C5">
      <w:pPr>
        <w:rPr>
          <w:rFonts w:cs="Tahoma"/>
          <w:sz w:val="22"/>
          <w:szCs w:val="22"/>
        </w:rPr>
      </w:pPr>
    </w:p>
    <w:p w14:paraId="2D1577C5" w14:textId="77777777" w:rsidR="004170C5" w:rsidRDefault="004170C5">
      <w:pPr>
        <w:rPr>
          <w:rFonts w:cs="Tahoma"/>
          <w:sz w:val="22"/>
          <w:szCs w:val="22"/>
        </w:rPr>
      </w:pPr>
    </w:p>
    <w:p w14:paraId="2BA094CA" w14:textId="77777777" w:rsidR="004170C5" w:rsidRDefault="004170C5">
      <w:pPr>
        <w:rPr>
          <w:rFonts w:cs="Tahoma"/>
          <w:sz w:val="22"/>
          <w:szCs w:val="22"/>
        </w:rPr>
      </w:pPr>
    </w:p>
    <w:p w14:paraId="4A78C327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5E38ABC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554E006C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2C731CEE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5729AD4D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74EA50D1" w14:textId="77777777" w:rsidR="004170C5" w:rsidRDefault="004170C5">
      <w:pPr>
        <w:rPr>
          <w:rFonts w:cs="Tahoma"/>
          <w:sz w:val="22"/>
          <w:szCs w:val="22"/>
        </w:rPr>
      </w:pPr>
    </w:p>
    <w:p w14:paraId="5C2B46B4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 w14:paraId="03444D1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6E4D71AB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začiatku bež. účt. obdobia                                                                 0</w:t>
      </w:r>
    </w:p>
    <w:p w14:paraId="2C0EADE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Tvorba soc. fondu                                                                                          0</w:t>
      </w:r>
    </w:p>
    <w:p w14:paraId="4A3330CB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Čerpanie                                                                                                         0 </w:t>
      </w:r>
    </w:p>
    <w:p w14:paraId="28E3B177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konci bež. účt.obdobia                                                                       0</w:t>
      </w:r>
    </w:p>
    <w:p w14:paraId="421BF447" w14:textId="77777777" w:rsidR="004170C5" w:rsidRDefault="004170C5">
      <w:pPr>
        <w:rPr>
          <w:rFonts w:cs="Tahoma"/>
          <w:sz w:val="22"/>
          <w:szCs w:val="22"/>
        </w:rPr>
      </w:pPr>
    </w:p>
    <w:p w14:paraId="45771DA9" w14:textId="77777777" w:rsidR="004170C5" w:rsidRDefault="004170C5">
      <w:pPr>
        <w:rPr>
          <w:rFonts w:cs="Tahoma"/>
          <w:sz w:val="22"/>
          <w:szCs w:val="22"/>
        </w:rPr>
      </w:pPr>
    </w:p>
    <w:p w14:paraId="05B9BC62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4. Rezervy – údaje o rezervách podľa druhov</w:t>
      </w:r>
    </w:p>
    <w:p w14:paraId="417CA2D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Stav na zač. ÚO       Tvorba</w:t>
      </w:r>
      <w:r>
        <w:rPr>
          <w:rFonts w:cs="Tahoma"/>
          <w:sz w:val="22"/>
          <w:szCs w:val="22"/>
        </w:rPr>
        <w:tab/>
        <w:t xml:space="preserve"> Zníženie         Zrušenie     Stav na konci ÚO</w:t>
      </w:r>
    </w:p>
    <w:p w14:paraId="6580D90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Rezerva na nevyč. dov.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ab/>
        <w:t xml:space="preserve">       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0</w:t>
      </w:r>
      <w:r>
        <w:rPr>
          <w:rFonts w:cs="Tahoma"/>
          <w:sz w:val="22"/>
          <w:szCs w:val="22"/>
        </w:rPr>
        <w:tab/>
        <w:t xml:space="preserve">                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  </w:t>
      </w:r>
    </w:p>
    <w:p w14:paraId="1B125B67" w14:textId="77777777" w:rsidR="004170C5" w:rsidRDefault="004170C5">
      <w:pPr>
        <w:rPr>
          <w:rFonts w:cs="Tahoma"/>
          <w:sz w:val="22"/>
          <w:szCs w:val="22"/>
        </w:rPr>
      </w:pPr>
    </w:p>
    <w:p w14:paraId="2A4935F1" w14:textId="77777777" w:rsidR="004170C5" w:rsidRDefault="004170C5">
      <w:pPr>
        <w:rPr>
          <w:rFonts w:cs="Tahoma"/>
          <w:sz w:val="22"/>
          <w:szCs w:val="22"/>
        </w:rPr>
      </w:pPr>
    </w:p>
    <w:p w14:paraId="55A728E1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 w14:paraId="08D820C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začiatku ÚO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konci ÚO</w:t>
      </w:r>
    </w:p>
    <w:p w14:paraId="666E0805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Dlhodobý bank. Úver                                 0                                              0          </w:t>
      </w:r>
    </w:p>
    <w:p w14:paraId="26369B95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Leasingy                                                     0                                              0                                                                                   </w:t>
      </w:r>
    </w:p>
    <w:p w14:paraId="17FB6EF6" w14:textId="77777777" w:rsidR="004170C5" w:rsidRDefault="004170C5">
      <w:pPr>
        <w:rPr>
          <w:rFonts w:cs="Tahoma"/>
          <w:sz w:val="22"/>
          <w:szCs w:val="22"/>
        </w:rPr>
      </w:pPr>
    </w:p>
    <w:p w14:paraId="23DC7FF4" w14:textId="77777777" w:rsidR="004170C5" w:rsidRDefault="004170C5">
      <w:pPr>
        <w:rPr>
          <w:rFonts w:cs="Tahoma"/>
          <w:sz w:val="22"/>
          <w:szCs w:val="22"/>
        </w:rPr>
      </w:pPr>
    </w:p>
    <w:p w14:paraId="5D256A0A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7F61D686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 w14:paraId="676FCB2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14:paraId="46D1E718" w14:textId="63FD91A8" w:rsidR="004170C5" w:rsidRDefault="00D87282">
      <w:pPr>
        <w:tabs>
          <w:tab w:val="left" w:pos="7605"/>
        </w:tabs>
      </w:pPr>
      <w:r>
        <w:rPr>
          <w:rFonts w:cs="Tahoma"/>
          <w:sz w:val="22"/>
          <w:szCs w:val="22"/>
        </w:rPr>
        <w:t xml:space="preserve">           Tržba z predaja služieb                                                                                       43</w:t>
      </w:r>
      <w:r w:rsidR="001A4CEB">
        <w:rPr>
          <w:rFonts w:cs="Tahoma"/>
          <w:sz w:val="22"/>
          <w:szCs w:val="22"/>
        </w:rPr>
        <w:t>441</w:t>
      </w:r>
    </w:p>
    <w:p w14:paraId="6BA6F9E4" w14:textId="59990952" w:rsidR="00D87282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Tržba za tovar                                                  predaj tovaru                                 </w:t>
      </w:r>
      <w:r w:rsidR="001A4CEB">
        <w:rPr>
          <w:rFonts w:cs="Tahoma"/>
          <w:sz w:val="22"/>
          <w:szCs w:val="22"/>
        </w:rPr>
        <w:t>321</w:t>
      </w:r>
    </w:p>
    <w:p w14:paraId="7D9B5F94" w14:textId="52B10202" w:rsidR="004170C5" w:rsidRDefault="00D87282">
      <w:r>
        <w:rPr>
          <w:rFonts w:cs="Tahoma"/>
          <w:sz w:val="22"/>
          <w:szCs w:val="22"/>
        </w:rPr>
        <w:t xml:space="preserve">  </w:t>
      </w:r>
    </w:p>
    <w:p w14:paraId="4CAEA52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 w14:paraId="6301C04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Finančné výnosy                                            úrok výnosové                                 0</w:t>
      </w:r>
    </w:p>
    <w:p w14:paraId="553A1CB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Ostatné finanč. výnosy                                                                                           0 </w:t>
      </w:r>
    </w:p>
    <w:p w14:paraId="316D5A4C" w14:textId="77777777" w:rsidR="004170C5" w:rsidRDefault="004170C5">
      <w:pPr>
        <w:rPr>
          <w:rFonts w:cs="Tahoma"/>
          <w:sz w:val="22"/>
          <w:szCs w:val="22"/>
        </w:rPr>
      </w:pPr>
    </w:p>
    <w:p w14:paraId="4B2DF51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Mimoriadne výnosy                                        kurzové zisky                                  0</w:t>
      </w:r>
    </w:p>
    <w:p w14:paraId="3D1F76C0" w14:textId="77777777" w:rsidR="004170C5" w:rsidRDefault="004170C5">
      <w:pPr>
        <w:rPr>
          <w:rFonts w:cs="Tahoma"/>
          <w:sz w:val="22"/>
          <w:szCs w:val="22"/>
        </w:rPr>
      </w:pPr>
    </w:p>
    <w:p w14:paraId="7B1B7AF7" w14:textId="77777777" w:rsidR="004170C5" w:rsidRDefault="004170C5">
      <w:pPr>
        <w:rPr>
          <w:rFonts w:cs="Tahoma"/>
          <w:sz w:val="22"/>
          <w:szCs w:val="22"/>
        </w:rPr>
      </w:pPr>
    </w:p>
    <w:p w14:paraId="6849400D" w14:textId="77777777" w:rsidR="004170C5" w:rsidRDefault="004170C5">
      <w:pPr>
        <w:rPr>
          <w:rFonts w:cs="Tahoma"/>
          <w:sz w:val="22"/>
          <w:szCs w:val="22"/>
        </w:rPr>
      </w:pPr>
    </w:p>
    <w:p w14:paraId="5D2B2955" w14:textId="77777777" w:rsidR="004170C5" w:rsidRDefault="004170C5">
      <w:pPr>
        <w:rPr>
          <w:rFonts w:cs="Tahoma"/>
          <w:sz w:val="22"/>
          <w:szCs w:val="22"/>
        </w:rPr>
      </w:pPr>
    </w:p>
    <w:p w14:paraId="5BDD9052" w14:textId="77777777" w:rsidR="004170C5" w:rsidRDefault="004170C5">
      <w:pPr>
        <w:rPr>
          <w:rFonts w:cs="Tahoma"/>
          <w:sz w:val="22"/>
          <w:szCs w:val="22"/>
        </w:rPr>
      </w:pPr>
    </w:p>
    <w:p w14:paraId="5DF68FF3" w14:textId="77777777" w:rsidR="004170C5" w:rsidRDefault="004170C5">
      <w:pPr>
        <w:rPr>
          <w:rFonts w:cs="Tahoma"/>
          <w:sz w:val="22"/>
          <w:szCs w:val="22"/>
        </w:rPr>
      </w:pPr>
    </w:p>
    <w:p w14:paraId="56FD4846" w14:textId="77777777" w:rsidR="004170C5" w:rsidRDefault="004170C5">
      <w:pPr>
        <w:rPr>
          <w:rFonts w:cs="Tahoma"/>
          <w:sz w:val="22"/>
          <w:szCs w:val="22"/>
        </w:rPr>
      </w:pPr>
    </w:p>
    <w:p w14:paraId="4DCA8DF4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 w14:paraId="6EB4B26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14:paraId="252C7D9F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Náklady za posk. služby                            opravy a udržiavanie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</w:t>
      </w:r>
    </w:p>
    <w:p w14:paraId="36DC07C4" w14:textId="231C5415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        Cestovné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1</w:t>
      </w:r>
      <w:r w:rsidR="001A4CEB">
        <w:rPr>
          <w:rFonts w:cs="Tahoma"/>
          <w:sz w:val="22"/>
          <w:szCs w:val="22"/>
        </w:rPr>
        <w:t>9929</w:t>
      </w:r>
      <w:r>
        <w:rPr>
          <w:rFonts w:cs="Tahoma"/>
          <w:sz w:val="22"/>
          <w:szCs w:val="22"/>
        </w:rPr>
        <w:t xml:space="preserve"> </w:t>
      </w:r>
    </w:p>
    <w:p w14:paraId="3222BD3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výkony spojov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</w:t>
      </w:r>
    </w:p>
    <w:p w14:paraId="79C2176F" w14:textId="4A303FD8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 účtovné a právne  </w:t>
      </w:r>
      <w:r>
        <w:rPr>
          <w:rFonts w:cs="Tahoma"/>
          <w:sz w:val="22"/>
          <w:szCs w:val="22"/>
        </w:rPr>
        <w:tab/>
        <w:t xml:space="preserve">                     </w:t>
      </w:r>
      <w:r w:rsidR="001A4CEB">
        <w:rPr>
          <w:rFonts w:cs="Tahoma"/>
          <w:sz w:val="22"/>
          <w:szCs w:val="22"/>
        </w:rPr>
        <w:t>15400</w:t>
      </w:r>
    </w:p>
    <w:p w14:paraId="2609F47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prenájom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66F42583" w14:textId="5E4F4C69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         ostatné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</w:t>
      </w:r>
      <w:r w:rsidR="00470F1A">
        <w:rPr>
          <w:rFonts w:cs="Tahoma"/>
          <w:sz w:val="22"/>
          <w:szCs w:val="22"/>
        </w:rPr>
        <w:t>7174</w:t>
      </w:r>
      <w:r>
        <w:rPr>
          <w:rFonts w:cs="Tahoma"/>
          <w:sz w:val="22"/>
          <w:szCs w:val="22"/>
        </w:rPr>
        <w:t xml:space="preserve">                                                                                            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</w:t>
      </w:r>
    </w:p>
    <w:p w14:paraId="3F4FF9D7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Finančné náklady                                             kurzové straty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7A30927B" w14:textId="113A4BDD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bankové poplatky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16</w:t>
      </w:r>
      <w:r w:rsidR="001A4CEB">
        <w:rPr>
          <w:rFonts w:cs="Tahoma"/>
          <w:sz w:val="22"/>
          <w:szCs w:val="22"/>
        </w:rPr>
        <w:t>1</w:t>
      </w:r>
    </w:p>
    <w:p w14:paraId="34706FA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úroky platené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  </w:t>
      </w:r>
    </w:p>
    <w:p w14:paraId="5878DE0B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Mimoriadne náklady                                týkajúce sa bežného ÚO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  </w:t>
      </w:r>
    </w:p>
    <w:p w14:paraId="2FEB2D8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týkajúce sa predchádz. ÚO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6C3F6717" w14:textId="77777777" w:rsidR="004170C5" w:rsidRDefault="004170C5">
      <w:pPr>
        <w:rPr>
          <w:rFonts w:cs="Tahoma"/>
          <w:sz w:val="22"/>
          <w:szCs w:val="22"/>
        </w:rPr>
      </w:pPr>
    </w:p>
    <w:p w14:paraId="5762DAA2" w14:textId="77777777" w:rsidR="004170C5" w:rsidRDefault="004170C5">
      <w:pPr>
        <w:rPr>
          <w:rFonts w:cs="Tahoma"/>
          <w:sz w:val="22"/>
          <w:szCs w:val="22"/>
        </w:rPr>
      </w:pPr>
    </w:p>
    <w:p w14:paraId="066A6DAB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3BFDF36A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8700F7D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E0EEA0E" w14:textId="77777777" w:rsidR="004170C5" w:rsidRDefault="004170C5">
      <w:pPr>
        <w:rPr>
          <w:rFonts w:cs="Tahoma"/>
          <w:sz w:val="22"/>
          <w:szCs w:val="22"/>
        </w:rPr>
      </w:pPr>
    </w:p>
    <w:p w14:paraId="3D35E50A" w14:textId="77777777" w:rsidR="004170C5" w:rsidRDefault="004170C5">
      <w:pPr>
        <w:rPr>
          <w:rFonts w:cs="Tahoma"/>
          <w:sz w:val="22"/>
          <w:szCs w:val="22"/>
        </w:rPr>
      </w:pPr>
    </w:p>
    <w:p w14:paraId="57A0952F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 w14:paraId="4688232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Členenie vlastného imania          </w:t>
      </w:r>
      <w:r>
        <w:rPr>
          <w:rFonts w:cs="Tahoma"/>
          <w:sz w:val="22"/>
          <w:szCs w:val="22"/>
        </w:rPr>
        <w:tab/>
        <w:t>Stav na zač. ÚO</w:t>
      </w:r>
      <w:r>
        <w:rPr>
          <w:rFonts w:cs="Tahoma"/>
          <w:sz w:val="22"/>
          <w:szCs w:val="22"/>
        </w:rPr>
        <w:tab/>
        <w:t xml:space="preserve"> Zvýšenie</w:t>
      </w:r>
      <w:r>
        <w:rPr>
          <w:rFonts w:cs="Tahoma"/>
          <w:sz w:val="22"/>
          <w:szCs w:val="22"/>
        </w:rPr>
        <w:tab/>
        <w:t xml:space="preserve">  Stav na konci ÚO</w:t>
      </w:r>
    </w:p>
    <w:p w14:paraId="6FB8C13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                                                                  Zníženie</w:t>
      </w:r>
    </w:p>
    <w:p w14:paraId="1DDA44F6" w14:textId="67592B65" w:rsidR="004170C5" w:rsidRDefault="00D87282">
      <w:r>
        <w:rPr>
          <w:rFonts w:cs="Tahoma"/>
          <w:sz w:val="22"/>
          <w:szCs w:val="22"/>
        </w:rPr>
        <w:t xml:space="preserve">                Vlastné imanie spolu                                   </w:t>
      </w:r>
      <w:r w:rsidR="00470F1A">
        <w:rPr>
          <w:rFonts w:cs="Tahoma"/>
          <w:sz w:val="22"/>
          <w:szCs w:val="22"/>
        </w:rPr>
        <w:t>11082</w:t>
      </w:r>
      <w:r>
        <w:rPr>
          <w:rFonts w:cs="Tahoma"/>
          <w:sz w:val="22"/>
          <w:szCs w:val="22"/>
        </w:rPr>
        <w:t xml:space="preserve">                         +1</w:t>
      </w:r>
      <w:r w:rsidR="00470F1A">
        <w:rPr>
          <w:rFonts w:cs="Tahoma"/>
          <w:sz w:val="22"/>
          <w:szCs w:val="22"/>
        </w:rPr>
        <w:t>260</w:t>
      </w:r>
      <w:r>
        <w:rPr>
          <w:rFonts w:cs="Tahoma"/>
          <w:sz w:val="22"/>
          <w:szCs w:val="22"/>
        </w:rPr>
        <w:t xml:space="preserve">                      </w:t>
      </w:r>
      <w:r w:rsidR="00470F1A">
        <w:rPr>
          <w:rFonts w:cs="Tahoma"/>
          <w:sz w:val="22"/>
          <w:szCs w:val="22"/>
        </w:rPr>
        <w:t>12342</w:t>
      </w:r>
    </w:p>
    <w:p w14:paraId="5994585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-základné  imanie zapísané v OR             11 684                              0                          11 684             </w:t>
      </w:r>
    </w:p>
    <w:p w14:paraId="2B0D428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-ostatné kapitálové fondy                                0                                 0                               0            </w:t>
      </w:r>
    </w:p>
    <w:p w14:paraId="36BD9E0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-zákonný rezervný fond                                  0                                 0                                0   </w:t>
      </w:r>
    </w:p>
    <w:p w14:paraId="2364C88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-nerozdelený zisk minulých rokov                  0                                 0                               0 </w:t>
      </w:r>
    </w:p>
    <w:p w14:paraId="6C6E26FA" w14:textId="14022C39" w:rsidR="004170C5" w:rsidRDefault="00D87282">
      <w:r>
        <w:rPr>
          <w:rFonts w:cs="Tahoma"/>
          <w:sz w:val="22"/>
          <w:szCs w:val="22"/>
        </w:rPr>
        <w:t xml:space="preserve">                -neuhradená strata minulých rokov         </w:t>
      </w:r>
      <w:r w:rsidR="00470F1A">
        <w:rPr>
          <w:rFonts w:cs="Tahoma"/>
          <w:sz w:val="22"/>
          <w:szCs w:val="22"/>
        </w:rPr>
        <w:t>2175</w:t>
      </w:r>
      <w:r>
        <w:rPr>
          <w:rFonts w:cs="Tahoma"/>
          <w:sz w:val="22"/>
          <w:szCs w:val="22"/>
        </w:rPr>
        <w:t xml:space="preserve">                               -</w:t>
      </w:r>
      <w:r w:rsidR="00470F1A">
        <w:rPr>
          <w:rFonts w:cs="Tahoma"/>
          <w:sz w:val="22"/>
          <w:szCs w:val="22"/>
        </w:rPr>
        <w:t>1573</w:t>
      </w:r>
      <w:r>
        <w:rPr>
          <w:rFonts w:cs="Tahoma"/>
          <w:sz w:val="22"/>
          <w:szCs w:val="22"/>
        </w:rPr>
        <w:t xml:space="preserve">                         </w:t>
      </w:r>
      <w:r w:rsidR="00470F1A">
        <w:rPr>
          <w:rFonts w:cs="Tahoma"/>
          <w:sz w:val="22"/>
          <w:szCs w:val="22"/>
        </w:rPr>
        <w:t xml:space="preserve"> 602</w:t>
      </w:r>
    </w:p>
    <w:p w14:paraId="58B7830F" w14:textId="58538348" w:rsidR="00D87282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-účtovný zisk, strata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1</w:t>
      </w:r>
      <w:r w:rsidR="00470F1A">
        <w:rPr>
          <w:rFonts w:cs="Tahoma"/>
          <w:sz w:val="22"/>
          <w:szCs w:val="22"/>
        </w:rPr>
        <w:t>573</w:t>
      </w:r>
      <w:r>
        <w:rPr>
          <w:rFonts w:cs="Tahoma"/>
          <w:sz w:val="22"/>
          <w:szCs w:val="22"/>
        </w:rPr>
        <w:t xml:space="preserve">                                </w:t>
      </w:r>
      <w:r w:rsidR="00470F1A">
        <w:rPr>
          <w:rFonts w:cs="Tahoma"/>
          <w:sz w:val="22"/>
          <w:szCs w:val="22"/>
        </w:rPr>
        <w:t>-313</w:t>
      </w:r>
      <w:r>
        <w:rPr>
          <w:rFonts w:cs="Tahoma"/>
          <w:sz w:val="22"/>
          <w:szCs w:val="22"/>
        </w:rPr>
        <w:t xml:space="preserve">                         1</w:t>
      </w:r>
      <w:r w:rsidR="00470F1A">
        <w:rPr>
          <w:rFonts w:cs="Tahoma"/>
          <w:sz w:val="22"/>
          <w:szCs w:val="22"/>
        </w:rPr>
        <w:t>260</w:t>
      </w:r>
      <w:r>
        <w:rPr>
          <w:rFonts w:cs="Tahoma"/>
          <w:sz w:val="22"/>
          <w:szCs w:val="22"/>
        </w:rPr>
        <w:t xml:space="preserve">   </w:t>
      </w:r>
    </w:p>
    <w:p w14:paraId="1152B350" w14:textId="77777777" w:rsidR="00D87282" w:rsidRDefault="00D87282">
      <w:pPr>
        <w:rPr>
          <w:rFonts w:cs="Tahoma"/>
          <w:sz w:val="22"/>
          <w:szCs w:val="22"/>
        </w:rPr>
      </w:pPr>
    </w:p>
    <w:p w14:paraId="5299B771" w14:textId="77777777" w:rsidR="00D87282" w:rsidRDefault="00D87282">
      <w:pPr>
        <w:rPr>
          <w:rFonts w:cs="Tahoma"/>
          <w:sz w:val="22"/>
          <w:szCs w:val="22"/>
        </w:rPr>
      </w:pPr>
    </w:p>
    <w:p w14:paraId="58DA44A6" w14:textId="321CC824" w:rsidR="004170C5" w:rsidRDefault="00D87282">
      <w:r>
        <w:rPr>
          <w:rFonts w:cs="Tahoma"/>
          <w:sz w:val="22"/>
          <w:szCs w:val="22"/>
        </w:rPr>
        <w:t>V Novej Ľubovni, 2</w:t>
      </w:r>
      <w:r w:rsidR="00470F1A">
        <w:rPr>
          <w:rFonts w:cs="Tahoma"/>
          <w:sz w:val="22"/>
          <w:szCs w:val="22"/>
        </w:rPr>
        <w:t>9</w:t>
      </w:r>
      <w:r>
        <w:rPr>
          <w:rFonts w:cs="Tahoma"/>
          <w:sz w:val="22"/>
          <w:szCs w:val="22"/>
        </w:rPr>
        <w:t>.0</w:t>
      </w:r>
      <w:r w:rsidR="00470F1A">
        <w:rPr>
          <w:rFonts w:cs="Tahoma"/>
          <w:sz w:val="22"/>
          <w:szCs w:val="22"/>
        </w:rPr>
        <w:t>1</w:t>
      </w:r>
      <w:r>
        <w:rPr>
          <w:rFonts w:cs="Tahoma"/>
          <w:sz w:val="22"/>
          <w:szCs w:val="22"/>
        </w:rPr>
        <w:t>.202</w:t>
      </w:r>
      <w:r w:rsidR="00470F1A">
        <w:rPr>
          <w:rFonts w:cs="Tahoma"/>
          <w:sz w:val="22"/>
          <w:szCs w:val="22"/>
        </w:rPr>
        <w:t>2</w:t>
      </w:r>
      <w:r>
        <w:rPr>
          <w:rFonts w:cs="Tahoma"/>
          <w:sz w:val="22"/>
          <w:szCs w:val="22"/>
        </w:rPr>
        <w:t xml:space="preserve">     </w:t>
      </w:r>
    </w:p>
    <w:p w14:paraId="488869A6" w14:textId="77777777" w:rsidR="004170C5" w:rsidRDefault="00D87282">
      <w:r>
        <w:t xml:space="preserve"> </w:t>
      </w:r>
    </w:p>
    <w:sectPr w:rsidR="004170C5">
      <w:pgSz w:w="11906" w:h="16838"/>
      <w:pgMar w:top="1134" w:right="1134" w:bottom="1134" w:left="1134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7358E"/>
    <w:multiLevelType w:val="multilevel"/>
    <w:tmpl w:val="8FDC6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FF3F1C"/>
    <w:multiLevelType w:val="multilevel"/>
    <w:tmpl w:val="B64650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33620E3"/>
    <w:multiLevelType w:val="multilevel"/>
    <w:tmpl w:val="D8B8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D43BC9"/>
    <w:multiLevelType w:val="multilevel"/>
    <w:tmpl w:val="9CC84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6666CF9"/>
    <w:multiLevelType w:val="multilevel"/>
    <w:tmpl w:val="AB9C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C5"/>
    <w:rsid w:val="000A7B3E"/>
    <w:rsid w:val="001A4CEB"/>
    <w:rsid w:val="004170C5"/>
    <w:rsid w:val="00470F1A"/>
    <w:rsid w:val="005D6D5B"/>
    <w:rsid w:val="00D8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877D"/>
  <w15:docId w15:val="{F68CAE97-93C3-4697-BCA6-FE8523DD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5808"/>
    <w:pPr>
      <w:widowControl w:val="0"/>
      <w:suppressAutoHyphens/>
    </w:pPr>
    <w:rPr>
      <w:rFonts w:ascii="Times New Roman" w:eastAsia="Lucida Sans Unicode" w:hAnsi="Times New Roman" w:cs="Times New Roman"/>
      <w:color w:val="00000A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280816"/>
    <w:rPr>
      <w:rFonts w:ascii="Tahoma" w:eastAsia="Lucida Sans Unicode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280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A0E5-BBFC-48DD-ADAE-6405D615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dc:description/>
  <cp:lastModifiedBy>Anton Kurali</cp:lastModifiedBy>
  <cp:revision>3</cp:revision>
  <cp:lastPrinted>2019-02-25T17:59:00Z</cp:lastPrinted>
  <dcterms:created xsi:type="dcterms:W3CDTF">2022-01-29T11:17:00Z</dcterms:created>
  <dcterms:modified xsi:type="dcterms:W3CDTF">2022-01-29T11:25:00Z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