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B0B" w:rsidRDefault="00647B0B">
      <w:pPr>
        <w:pStyle w:val="Nzov"/>
        <w:spacing w:before="0" w:beforeAutospacing="0" w:after="240"/>
        <w:jc w:val="right"/>
        <w:rPr>
          <w:b w:val="0"/>
        </w:rPr>
      </w:pPr>
    </w:p>
    <w:tbl>
      <w:tblPr>
        <w:tblW w:w="511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"/>
        <w:gridCol w:w="274"/>
        <w:gridCol w:w="327"/>
        <w:gridCol w:w="231"/>
        <w:gridCol w:w="271"/>
        <w:gridCol w:w="238"/>
        <w:gridCol w:w="244"/>
        <w:gridCol w:w="240"/>
        <w:gridCol w:w="244"/>
        <w:gridCol w:w="271"/>
        <w:gridCol w:w="277"/>
        <w:gridCol w:w="244"/>
        <w:gridCol w:w="240"/>
        <w:gridCol w:w="253"/>
        <w:gridCol w:w="227"/>
        <w:gridCol w:w="286"/>
        <w:gridCol w:w="231"/>
        <w:gridCol w:w="364"/>
        <w:gridCol w:w="233"/>
        <w:gridCol w:w="341"/>
        <w:gridCol w:w="209"/>
        <w:gridCol w:w="244"/>
        <w:gridCol w:w="28"/>
        <w:gridCol w:w="281"/>
        <w:gridCol w:w="216"/>
        <w:gridCol w:w="105"/>
        <w:gridCol w:w="103"/>
        <w:gridCol w:w="170"/>
        <w:gridCol w:w="65"/>
        <w:gridCol w:w="251"/>
        <w:gridCol w:w="7"/>
        <w:gridCol w:w="257"/>
        <w:gridCol w:w="275"/>
        <w:gridCol w:w="255"/>
        <w:gridCol w:w="66"/>
        <w:gridCol w:w="177"/>
        <w:gridCol w:w="74"/>
        <w:gridCol w:w="173"/>
        <w:gridCol w:w="74"/>
        <w:gridCol w:w="179"/>
        <w:gridCol w:w="68"/>
        <w:gridCol w:w="164"/>
        <w:gridCol w:w="247"/>
        <w:gridCol w:w="205"/>
      </w:tblGrid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8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300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 w:rsidP="00DF54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</w:t>
            </w:r>
            <w:r w:rsidR="00DF54AB">
              <w:rPr>
                <w:rFonts w:cs="Arial"/>
                <w:szCs w:val="22"/>
                <w:lang w:eastAsia="sk-SK"/>
              </w:rPr>
              <w:t>MÚJ</w:t>
            </w:r>
            <w:r>
              <w:rPr>
                <w:rFonts w:cs="Arial"/>
                <w:szCs w:val="22"/>
                <w:lang w:eastAsia="sk-SK"/>
              </w:rPr>
              <w:t xml:space="preserve"> 3 - 0</w:t>
            </w:r>
            <w:r w:rsidR="00DF54AB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182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 w:rsidP="007B725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 31.12.  20</w:t>
            </w:r>
            <w:r w:rsidR="002D1E27">
              <w:rPr>
                <w:rFonts w:cs="Arial"/>
                <w:szCs w:val="22"/>
                <w:lang w:eastAsia="sk-SK"/>
              </w:rPr>
              <w:t>2</w:t>
            </w:r>
            <w:r w:rsidR="007B7256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2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5" w:type="pct"/>
            <w:gridSpan w:val="11"/>
            <w:tcBorders>
              <w:left w:val="single" w:sz="6" w:space="0" w:color="auto"/>
            </w:tcBorders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8" w:type="pct"/>
            <w:gridSpan w:val="3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8" w:type="pct"/>
            <w:gridSpan w:val="6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8" w:type="pct"/>
            <w:gridSpan w:val="3"/>
            <w:tcBorders>
              <w:left w:val="nil"/>
              <w:right w:val="nil"/>
            </w:tcBorders>
            <w:noWrap/>
          </w:tcPr>
          <w:p w:rsidR="00647B0B" w:rsidRDefault="00647B0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47B0B" w:rsidRDefault="00647B0B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5" w:type="pct"/>
            <w:gridSpan w:val="7"/>
            <w:tcBorders>
              <w:left w:val="nil"/>
              <w:right w:val="nil"/>
            </w:tcBorders>
            <w:noWrap/>
          </w:tcPr>
          <w:p w:rsidR="00647B0B" w:rsidRDefault="00647B0B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02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5" w:type="pct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978" w:type="pct"/>
            <w:gridSpan w:val="14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978" w:type="pct"/>
            <w:gridSpan w:val="14"/>
            <w:tcBorders>
              <w:left w:val="nil"/>
              <w:bottom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5" w:type="pct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0 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647B0B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7B725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76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97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8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3" w:type="pct"/>
            <w:gridSpan w:val="8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3" w:type="pct"/>
            <w:gridSpan w:val="8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3" w:type="pct"/>
            <w:gridSpan w:val="8"/>
            <w:tcBorders>
              <w:lef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4" w:type="pct"/>
            <w:gridSpan w:val="15"/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3" w:type="pct"/>
            <w:gridSpan w:val="8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3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1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BD67D1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289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47B0B" w:rsidRDefault="00647B0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238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29769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02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647B0B" w:rsidRDefault="006740B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7B0B" w:rsidRDefault="00647B0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47B0B" w:rsidRDefault="00647B0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47B0B">
        <w:rPr>
          <w:rFonts w:cs="Arial"/>
          <w:szCs w:val="22"/>
        </w:rPr>
        <w:t xml:space="preserve">*) Vyznačuje sa    </w:t>
      </w:r>
      <w:r w:rsidR="00647B0B">
        <w:rPr>
          <w:rFonts w:cs="Arial"/>
          <w:b/>
          <w:bCs/>
          <w:szCs w:val="22"/>
        </w:rPr>
        <w:t xml:space="preserve"> </w:t>
      </w:r>
    </w:p>
    <w:p w:rsidR="00647B0B" w:rsidRDefault="00647B0B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647B0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97"/>
        <w:gridCol w:w="1546"/>
        <w:gridCol w:w="1514"/>
        <w:gridCol w:w="1692"/>
        <w:gridCol w:w="1548"/>
      </w:tblGrid>
      <w:tr w:rsidR="00647B0B">
        <w:trPr>
          <w:cantSplit/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7B0B">
        <w:trPr>
          <w:cantSplit/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47B0B" w:rsidRDefault="00647B0B"/>
        </w:tc>
      </w:tr>
      <w:tr w:rsidR="00647B0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47B0B" w:rsidRDefault="00647B0B">
            <w:pPr>
              <w:jc w:val="center"/>
            </w:pPr>
            <w:r>
              <w:t>e</w:t>
            </w:r>
          </w:p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8A3915">
            <w:r>
              <w:t>Milan Šišiak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 w:rsidP="008A39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8A3915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r>
              <w:t xml:space="preserve"> 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>
            <w:r>
              <w:t>100</w:t>
            </w:r>
          </w:p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/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 w:rsidP="008A39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8A3915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r>
              <w:t xml:space="preserve"> 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47B0B" w:rsidRDefault="00647B0B">
            <w:r>
              <w:t>100</w:t>
            </w: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111"/>
        <w:gridCol w:w="1386"/>
        <w:gridCol w:w="1111"/>
        <w:gridCol w:w="1248"/>
        <w:gridCol w:w="1447"/>
      </w:tblGrid>
      <w:tr w:rsidR="00647B0B">
        <w:trPr>
          <w:cantSplit/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7B0B">
        <w:trPr>
          <w:cantSplit/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47B0B" w:rsidRDefault="00647B0B"/>
        </w:tc>
      </w:tr>
      <w:tr w:rsidR="00647B0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47B0B" w:rsidRDefault="00647B0B">
            <w:pPr>
              <w:jc w:val="center"/>
            </w:pPr>
            <w:r>
              <w:t>f</w:t>
            </w:r>
          </w:p>
        </w:tc>
      </w:tr>
      <w:tr w:rsidR="00647B0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r>
              <w:t>Netýka sa  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/>
        </w:tc>
      </w:tr>
      <w:tr w:rsidR="00647B0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jc w:val="center"/>
            </w:pPr>
            <w: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47B0B" w:rsidRDefault="00647B0B"/>
        </w:tc>
      </w:tr>
    </w:tbl>
    <w:p w:rsidR="00647B0B" w:rsidRDefault="00647B0B">
      <w:pPr>
        <w:pStyle w:val="Zkladntext"/>
        <w:rPr>
          <w:b w:val="0"/>
          <w:bCs w:val="0"/>
        </w:rPr>
      </w:pP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Spoločnosť </w:t>
      </w:r>
      <w:r w:rsidR="001E25AB">
        <w:rPr>
          <w:b w:val="0"/>
          <w:bCs w:val="0"/>
          <w:sz w:val="20"/>
          <w:szCs w:val="20"/>
        </w:rPr>
        <w:t>MS – team,</w:t>
      </w:r>
      <w:r w:rsidRPr="00A14150">
        <w:rPr>
          <w:b w:val="0"/>
          <w:bCs w:val="0"/>
          <w:sz w:val="20"/>
          <w:szCs w:val="20"/>
        </w:rPr>
        <w:t xml:space="preserve"> s. r. o. /ďalej len "spoločnosť"/ bola založená dňa </w:t>
      </w:r>
      <w:r w:rsidR="00650A20" w:rsidRPr="00A14150">
        <w:rPr>
          <w:b w:val="0"/>
          <w:bCs w:val="0"/>
          <w:sz w:val="20"/>
          <w:szCs w:val="20"/>
        </w:rPr>
        <w:t>06.</w:t>
      </w:r>
      <w:r w:rsidR="008A3915">
        <w:rPr>
          <w:b w:val="0"/>
          <w:bCs w:val="0"/>
          <w:sz w:val="20"/>
          <w:szCs w:val="20"/>
        </w:rPr>
        <w:t>09.2016</w:t>
      </w:r>
      <w:r w:rsidRPr="00A14150">
        <w:rPr>
          <w:b w:val="0"/>
          <w:bCs w:val="0"/>
          <w:sz w:val="20"/>
          <w:szCs w:val="20"/>
        </w:rPr>
        <w:t xml:space="preserve">  a   zapísaná do obchodného registra</w:t>
      </w:r>
      <w:r w:rsidR="008A3915">
        <w:rPr>
          <w:b w:val="0"/>
          <w:bCs w:val="0"/>
          <w:sz w:val="20"/>
          <w:szCs w:val="20"/>
        </w:rPr>
        <w:t xml:space="preserve"> OS Banská Bystrica</w:t>
      </w:r>
      <w:r w:rsidRPr="00A14150">
        <w:rPr>
          <w:b w:val="0"/>
          <w:bCs w:val="0"/>
          <w:sz w:val="20"/>
          <w:szCs w:val="20"/>
        </w:rPr>
        <w:t xml:space="preserve"> oddiel Sro vložka číslo </w:t>
      </w:r>
      <w:r w:rsidR="008A3915">
        <w:rPr>
          <w:b w:val="0"/>
          <w:bCs w:val="0"/>
          <w:sz w:val="20"/>
          <w:szCs w:val="20"/>
        </w:rPr>
        <w:t>30427</w:t>
      </w:r>
      <w:r w:rsidRPr="00A14150">
        <w:rPr>
          <w:b w:val="0"/>
          <w:bCs w:val="0"/>
          <w:sz w:val="20"/>
          <w:szCs w:val="20"/>
        </w:rPr>
        <w:t>/S. Hlavné činnosti spoločnosti podľa výpisu z obchodného registra sú nasledovné:</w:t>
      </w:r>
    </w:p>
    <w:p w:rsidR="00647B0B" w:rsidRPr="00A14150" w:rsidRDefault="00567173">
      <w:pPr>
        <w:pStyle w:val="Zkladntext"/>
        <w:numPr>
          <w:ilvl w:val="0"/>
          <w:numId w:val="2"/>
        </w:numPr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Sprostredkovanie </w:t>
      </w:r>
      <w:r w:rsidR="00647B0B" w:rsidRPr="00A14150">
        <w:rPr>
          <w:b w:val="0"/>
          <w:bCs w:val="0"/>
          <w:sz w:val="20"/>
          <w:szCs w:val="20"/>
        </w:rPr>
        <w:t xml:space="preserve">obchodu </w:t>
      </w:r>
    </w:p>
    <w:p w:rsidR="00647B0B" w:rsidRPr="00A14150" w:rsidRDefault="00567173">
      <w:pPr>
        <w:pStyle w:val="Zkladntext"/>
        <w:numPr>
          <w:ilvl w:val="0"/>
          <w:numId w:val="2"/>
        </w:numPr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>Kúpa tovaru za účelom jeho predaja iným prevádzkovateľom živnosti v rozsahu voľnej živnosti</w:t>
      </w:r>
    </w:p>
    <w:p w:rsidR="00567173" w:rsidRPr="00A14150" w:rsidRDefault="00567173" w:rsidP="00567173">
      <w:pPr>
        <w:pStyle w:val="Zkladntext"/>
        <w:numPr>
          <w:ilvl w:val="0"/>
          <w:numId w:val="2"/>
        </w:numPr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>Kúpa tovaru na účely jeho predaja konečnému spotrebiteľovi v rozsahu voľnej živnosti</w:t>
      </w: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 Štatutárny orgán spoločnosti :</w:t>
      </w: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 </w:t>
      </w:r>
      <w:r w:rsidR="008A3915">
        <w:rPr>
          <w:b w:val="0"/>
          <w:bCs w:val="0"/>
          <w:sz w:val="20"/>
          <w:szCs w:val="20"/>
        </w:rPr>
        <w:t>Milan Šišiak</w:t>
      </w:r>
      <w:r w:rsidRPr="00A14150">
        <w:rPr>
          <w:b w:val="0"/>
          <w:bCs w:val="0"/>
          <w:sz w:val="20"/>
          <w:szCs w:val="20"/>
        </w:rPr>
        <w:t xml:space="preserve"> </w:t>
      </w:r>
      <w:r w:rsidR="00567173" w:rsidRPr="00A14150">
        <w:rPr>
          <w:b w:val="0"/>
          <w:bCs w:val="0"/>
          <w:sz w:val="20"/>
          <w:szCs w:val="20"/>
        </w:rPr>
        <w:t>–</w:t>
      </w:r>
      <w:r w:rsidRPr="00A14150">
        <w:rPr>
          <w:b w:val="0"/>
          <w:bCs w:val="0"/>
          <w:sz w:val="20"/>
          <w:szCs w:val="20"/>
        </w:rPr>
        <w:t xml:space="preserve"> konateľ</w:t>
      </w:r>
    </w:p>
    <w:p w:rsidR="00567173" w:rsidRPr="00A14150" w:rsidRDefault="00567173">
      <w:pPr>
        <w:pStyle w:val="Zkladntext"/>
        <w:rPr>
          <w:b w:val="0"/>
          <w:bCs w:val="0"/>
          <w:sz w:val="20"/>
          <w:szCs w:val="20"/>
        </w:rPr>
      </w:pPr>
    </w:p>
    <w:p w:rsidR="00567173" w:rsidRPr="00A14150" w:rsidRDefault="00567173">
      <w:pPr>
        <w:pStyle w:val="Zkladntext"/>
        <w:rPr>
          <w:b w:val="0"/>
          <w:sz w:val="20"/>
          <w:szCs w:val="20"/>
        </w:rPr>
      </w:pPr>
      <w:r w:rsidRPr="00A14150">
        <w:rPr>
          <w:b w:val="0"/>
          <w:sz w:val="20"/>
          <w:szCs w:val="20"/>
        </w:rPr>
        <w:t>V roku 20</w:t>
      </w:r>
      <w:r w:rsidR="002D1E27">
        <w:rPr>
          <w:b w:val="0"/>
          <w:sz w:val="20"/>
          <w:szCs w:val="20"/>
        </w:rPr>
        <w:t>2</w:t>
      </w:r>
      <w:r w:rsidR="007B7256">
        <w:rPr>
          <w:b w:val="0"/>
          <w:sz w:val="20"/>
          <w:szCs w:val="20"/>
        </w:rPr>
        <w:t>1</w:t>
      </w:r>
      <w:bookmarkStart w:id="0" w:name="_GoBack"/>
      <w:bookmarkEnd w:id="0"/>
      <w:r w:rsidR="008A3915">
        <w:rPr>
          <w:b w:val="0"/>
          <w:sz w:val="20"/>
          <w:szCs w:val="20"/>
        </w:rPr>
        <w:t xml:space="preserve"> spoločnosť</w:t>
      </w:r>
      <w:r w:rsidRPr="00A14150">
        <w:rPr>
          <w:b w:val="0"/>
          <w:sz w:val="20"/>
          <w:szCs w:val="20"/>
        </w:rPr>
        <w:t xml:space="preserve"> nevykonávala žiadnu činnosť.</w:t>
      </w:r>
    </w:p>
    <w:p w:rsidR="00647B0B" w:rsidRPr="00A14150" w:rsidRDefault="00647B0B">
      <w:pPr>
        <w:pStyle w:val="Zkladntext"/>
        <w:rPr>
          <w:b w:val="0"/>
          <w:sz w:val="20"/>
          <w:szCs w:val="20"/>
        </w:rPr>
      </w:pP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647B0B" w:rsidRDefault="00647B0B">
      <w:pPr>
        <w:pStyle w:val="Zkladntext"/>
      </w:pPr>
      <w:r>
        <w:t xml:space="preserve"> </w:t>
      </w:r>
      <w:r>
        <w:rPr>
          <w:b w:val="0"/>
          <w:bCs w:val="0"/>
        </w:rPr>
        <w:t>Účtovnú závierku za rok 201</w:t>
      </w:r>
      <w:r w:rsidR="008D1DB7">
        <w:rPr>
          <w:b w:val="0"/>
          <w:bCs w:val="0"/>
        </w:rPr>
        <w:t>4</w:t>
      </w:r>
      <w:r>
        <w:rPr>
          <w:b w:val="0"/>
          <w:bCs w:val="0"/>
        </w:rPr>
        <w:t xml:space="preserve"> schválilo valné zhromaždenie spoločnosti dňa 27.05.201</w:t>
      </w:r>
      <w:r w:rsidR="008D1DB7">
        <w:rPr>
          <w:b w:val="0"/>
          <w:bCs w:val="0"/>
        </w:rPr>
        <w:t>5</w:t>
      </w:r>
      <w:r>
        <w:t>.</w:t>
      </w: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647B0B" w:rsidRDefault="00647B0B">
      <w:pPr>
        <w:pStyle w:val="Zkladntext"/>
        <w:jc w:val="center"/>
        <w:rPr>
          <w:b w:val="0"/>
        </w:rPr>
      </w:pPr>
      <w:r>
        <w:rPr>
          <w:b w:val="0"/>
        </w:rPr>
        <w:t>INFORMÁCIE O ÚČTOVNÝCH METÓDACH  A VŠEOBECNÝCH  ÚČTOVNÝCH ZÁSADÁCH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numPr>
          <w:ilvl w:val="0"/>
          <w:numId w:val="3"/>
        </w:numPr>
        <w:rPr>
          <w:b w:val="0"/>
        </w:rPr>
      </w:pPr>
      <w:r>
        <w:rPr>
          <w:b w:val="0"/>
        </w:rPr>
        <w:t>Základné zásady vedenia účtovníctva</w:t>
      </w:r>
    </w:p>
    <w:p w:rsidR="00647B0B" w:rsidRDefault="00647B0B">
      <w:pPr>
        <w:pStyle w:val="Zkladntext"/>
        <w:ind w:left="360"/>
        <w:rPr>
          <w:b w:val="0"/>
        </w:rPr>
      </w:pPr>
      <w:r>
        <w:rPr>
          <w:b w:val="0"/>
        </w:rPr>
        <w:t>Riadna účtovná závierka spoločnosti bola zostavená a je v súlade s požiadavkami zákona č. 431/2002 Z.z. o účtovníctve v znení neskorších predpisov a bola zostavená na základe princípu nepretržitého pokračovania činnosti spoločnosti. Účtovníctvo je vedené na základe princípu historických cien.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2. Dlhodobý nehmotný majetok</w:t>
      </w:r>
    </w:p>
    <w:p w:rsidR="00647B0B" w:rsidRDefault="00647B0B">
      <w:pPr>
        <w:pStyle w:val="Zkladntext"/>
        <w:rPr>
          <w:bCs w:val="0"/>
        </w:rPr>
      </w:pPr>
      <w:r>
        <w:rPr>
          <w:bCs w:val="0"/>
        </w:rPr>
        <w:tab/>
      </w:r>
      <w:r>
        <w:rPr>
          <w:b w:val="0"/>
        </w:rPr>
        <w:t>Spoločnosť neúčtovala o dlhodobom nehmotnom majetku</w:t>
      </w:r>
      <w:r>
        <w:rPr>
          <w:bCs w:val="0"/>
        </w:rPr>
        <w:t>.</w:t>
      </w:r>
    </w:p>
    <w:p w:rsidR="00647B0B" w:rsidRDefault="00647B0B">
      <w:pPr>
        <w:pStyle w:val="Zkladntext"/>
        <w:rPr>
          <w:bCs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3. Dlhodobý hmotný majetok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ab/>
        <w:t>Dlhodobý hmotný majetok nakupovaný sa oceňoval v obstarávacích cenách, ktoré zahŕňajú  cenu obstarania a náklady súvisiace s obstaraním.</w:t>
      </w:r>
      <w:r>
        <w:rPr>
          <w:b w:val="0"/>
        </w:rPr>
        <w:tab/>
        <w:t>Dlhodobý hmotný majetok bol odpisovaný rovnomerne, odpisové sadzby  pre daňové a účtovné odpisy sa rovnajú.</w:t>
      </w:r>
    </w:p>
    <w:p w:rsidR="00647B0B" w:rsidRDefault="00647B0B">
      <w:pPr>
        <w:pStyle w:val="Zkladntext"/>
        <w:rPr>
          <w:bCs w:val="0"/>
        </w:rPr>
      </w:pP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4.  Majetok obstaraný na leasing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ab/>
        <w:t>Spoločnosť neúčtovala o majetku obstaranom na leasing.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jc w:val="left"/>
        <w:rPr>
          <w:b w:val="0"/>
        </w:rPr>
      </w:pPr>
      <w:r>
        <w:rPr>
          <w:b w:val="0"/>
        </w:rPr>
        <w:t>5. Zásoby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 xml:space="preserve">Zásoby boli oceňované v obstarávacích cenách, ktoré zahŕňajú cenu obstarania vrátane nákladov súvisiacich s obstaraním. Spoločnosť účtovala   o zásobách spôsobom B. Vyskladnenie zásob oceňovala spoločnosť  metódou FIFO. 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6. Zákazková výroba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v roku 201</w:t>
      </w:r>
      <w:r w:rsidR="008D1DB7">
        <w:rPr>
          <w:b w:val="0"/>
        </w:rPr>
        <w:t>5</w:t>
      </w:r>
      <w:r>
        <w:rPr>
          <w:b w:val="0"/>
        </w:rPr>
        <w:t xml:space="preserve"> neúčtovala o zákazkovej výrobe.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7. Pohľadávky a prechodné účty aktív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Pohľadávky a prechodné účty aktív sú vykázané v nominálnej hodnote.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8. Finančný majetok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Finančný majetok, ktorý predstavujú peniaze a ceniny, bol oceňovaný nominálnymi hodnotami.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9. Záväzky a prechodné účty pasív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Záväzky a prechodné účty pasív boli oceňované v nominálnej hodnote.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10. Tržby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Tržby z predaja tovaru a služieb sú vykázané bez dane z pridanej hodnoty. Tržby boli účtované vo všeobecnosti ku dňu dodania alebo poskytnutia tovaru a služieb.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11. Prepočet cudzích mien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 xml:space="preserve">Transakcie uvádzané v cudzích menách boli prepočítané a zúčtované  na základe devízového kurzu ECB platného v deň predchádzajúci transakcie.  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12. Odložená daň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neúčtovala o odloženej dani.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lastRenderedPageBreak/>
        <w:t>13. Náklady na výskum a vývoj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neúčtovala o nákladoch na výskum a vývoj.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14. Zmeny účtovných postupov</w:t>
      </w:r>
    </w:p>
    <w:p w:rsidR="00647B0B" w:rsidRDefault="00647B0B">
      <w:pPr>
        <w:pStyle w:val="Zkladntext"/>
        <w:rPr>
          <w:b w:val="0"/>
          <w:bCs w:val="0"/>
        </w:rPr>
      </w:pPr>
      <w:r>
        <w:rPr>
          <w:b w:val="0"/>
        </w:rPr>
        <w:t>V priebehu roka nedošlo  v účtovnej jednotke k zmenám účtovných postupov, v oceňovaní,  a spôsobe odpisovania. Usporiadanie položiek účtovnej závierky a obsahového vymedzenia položiek účtovnej závierky sa riadi novým Opatrením MF SR č. MF/24013/2011-74 a </w:t>
      </w:r>
      <w:r>
        <w:rPr>
          <w:rFonts w:cs="Arial"/>
          <w:b w:val="0"/>
          <w:bCs w:val="0"/>
          <w:szCs w:val="22"/>
          <w:lang w:eastAsia="sk-SK"/>
        </w:rPr>
        <w:t>Prílohou  č. 3a k opatreniu č. 4455/2003-92.</w:t>
      </w:r>
    </w:p>
    <w:p w:rsidR="00647B0B" w:rsidRDefault="00647B0B">
      <w:pPr>
        <w:pStyle w:val="Zkladntext"/>
      </w:pPr>
    </w:p>
    <w:p w:rsidR="00647B0B" w:rsidRDefault="00647B0B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647B0B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47B0B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47B0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Netýka sa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647B0B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647B0B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47B0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Netýka sa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47B0B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Netýka sa ÚJ</w:t>
            </w:r>
          </w:p>
        </w:tc>
      </w:tr>
      <w:tr w:rsidR="00647B0B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47B0B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13614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13614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47B0B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/>
    <w:p w:rsidR="00647B0B" w:rsidRDefault="00647B0B">
      <w:pPr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47B0B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Neeviduje</w:t>
            </w:r>
          </w:p>
        </w:tc>
      </w:tr>
      <w:tr w:rsidR="00647B0B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Neeviduje</w:t>
            </w: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647B0B" w:rsidRDefault="00647B0B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47B0B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Spolu</w:t>
            </w:r>
          </w:p>
        </w:tc>
      </w:tr>
      <w:tr w:rsidR="00647B0B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Neeviduje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647B0B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Spolu</w:t>
            </w:r>
          </w:p>
        </w:tc>
      </w:tr>
      <w:tr w:rsidR="00647B0B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Neeviduje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647B0B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647B0B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647B0B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</w:t>
            </w:r>
          </w:p>
        </w:tc>
      </w:tr>
      <w:tr w:rsidR="00647B0B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Účtovná hodnota DFM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1012"/>
        <w:gridCol w:w="1028"/>
        <w:gridCol w:w="1139"/>
        <w:gridCol w:w="972"/>
        <w:gridCol w:w="1305"/>
        <w:gridCol w:w="1139"/>
      </w:tblGrid>
      <w:tr w:rsidR="00647B0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Dlhové CP držané do splatnosti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Druh CP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647B0B" w:rsidRDefault="00647B0B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g</w:t>
            </w:r>
          </w:p>
        </w:tc>
      </w:tr>
      <w:tr w:rsidR="00647B0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troch rokov do piatich rokov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12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647B0B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647B0B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  <w:p w:rsidR="00647B0B" w:rsidRDefault="00647B0B">
            <w:pPr>
              <w:pStyle w:val="TopHeader"/>
            </w:pPr>
            <w:r>
              <w:t>Tvorba </w:t>
            </w:r>
          </w:p>
          <w:p w:rsidR="00647B0B" w:rsidRDefault="00647B0B">
            <w:pPr>
              <w:pStyle w:val="TopHeader"/>
            </w:pPr>
            <w:r>
              <w:t>OP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konci účtovného obdobia</w:t>
            </w:r>
          </w:p>
        </w:tc>
      </w:tr>
      <w:tr w:rsidR="00647B0B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Nedokončená výroba a</w:t>
            </w:r>
          </w:p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Netvorila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647B0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</w:t>
            </w:r>
          </w:p>
        </w:tc>
      </w:tr>
      <w:tr w:rsidR="00647B0B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Neeviduje</w:t>
            </w:r>
          </w:p>
        </w:tc>
      </w:tr>
      <w:tr w:rsidR="00647B0B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647B0B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rPr>
          <w:jc w:val="center"/>
        </w:trPr>
        <w:tc>
          <w:tcPr>
            <w:tcW w:w="615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7"/>
        <w:gridCol w:w="2064"/>
        <w:gridCol w:w="2095"/>
        <w:gridCol w:w="2131"/>
      </w:tblGrid>
      <w:tr w:rsidR="00647B0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47B0B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2477"/>
        <w:gridCol w:w="2831"/>
      </w:tblGrid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6"/>
        <w:gridCol w:w="2025"/>
        <w:gridCol w:w="1985"/>
        <w:gridCol w:w="2141"/>
      </w:tblGrid>
      <w:tr w:rsidR="00647B0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47B0B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</w:tr>
      <w:tr w:rsidR="00647B0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17"/>
        <w:gridCol w:w="2695"/>
      </w:tblGrid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647B0B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  <w:p w:rsidR="00647B0B" w:rsidRDefault="00647B0B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konci účtovného obdobia</w:t>
            </w: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Netvorila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Netvorila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647B0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 spolu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47B0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2815</w:t>
            </w: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2815</w:t>
            </w:r>
          </w:p>
        </w:tc>
      </w:tr>
    </w:tbl>
    <w:p w:rsidR="00647B0B" w:rsidRDefault="00647B0B">
      <w:pPr>
        <w:jc w:val="both"/>
        <w:rPr>
          <w:rFonts w:cs="Arial"/>
          <w:szCs w:val="22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647B0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 podľa zostatkovej</w:t>
            </w:r>
          </w:p>
          <w:p w:rsidR="00647B0B" w:rsidRDefault="00647B0B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647B0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3444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2969</w:t>
            </w:r>
          </w:p>
        </w:tc>
      </w:tr>
      <w:tr w:rsidR="00647B0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3444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2969</w:t>
            </w:r>
          </w:p>
        </w:tc>
      </w:tr>
      <w:tr w:rsidR="00647B0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Neeviduje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120"/>
        <w:jc w:val="both"/>
      </w:pPr>
    </w:p>
    <w:p w:rsidR="00647B0B" w:rsidRDefault="00647B0B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647B0B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pohľadávky</w:t>
            </w:r>
          </w:p>
        </w:tc>
      </w:tr>
      <w:tr w:rsidR="00647B0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647B0B" w:rsidRDefault="00647B0B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647B0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1681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9915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0</w:t>
            </w: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164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1681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10 079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647B0B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Prírastky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Úbytky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</w:tr>
      <w:tr w:rsidR="00647B0B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647B0B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Tvorba OP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vyradenia majetku z účtovníctva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 OP na konci účtovného obdobia</w:t>
            </w:r>
          </w:p>
        </w:tc>
      </w:tr>
      <w:tr w:rsidR="00647B0B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647B0B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za bežné účtovné obdobie</w:t>
            </w:r>
          </w:p>
        </w:tc>
      </w:tr>
      <w:tr w:rsidR="00647B0B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647B0B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Zvýšenie/ zníženie hodnoty</w:t>
            </w:r>
          </w:p>
          <w:p w:rsidR="00647B0B" w:rsidRDefault="00647B0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647B0B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647B0B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55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6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647B0B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</w:tr>
      <w:tr w:rsidR="00647B0B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  <w:rPr>
          <w:szCs w:val="22"/>
        </w:rPr>
      </w:pPr>
    </w:p>
    <w:p w:rsidR="00647B0B" w:rsidRDefault="00647B0B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47B0B" w:rsidRDefault="00647B0B"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647B0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647B0B" w:rsidRDefault="00647B0B">
      <w: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647B0B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Netvorila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500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Spracovanie RUZ a DP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 500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647B0B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Netvorila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47B0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 w:rsidR="00647B0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647B0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647B0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47B0B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neúčtuje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Neúčtuje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47B0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647B0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647B0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47B0B" w:rsidRDefault="00647B0B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Kontokorent VUB,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3789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0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647B0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47B0B" w:rsidRDefault="00647B0B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47B0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647B0B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Dohodnutá cena  podkladového nástroja</w:t>
            </w:r>
          </w:p>
        </w:tc>
      </w:tr>
      <w:tr w:rsidR="00647B0B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Neeviduje</w:t>
            </w: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647B0B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Zmena reálnej hodnoty (+/-) s vplyvom na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vlastné imanie</w:t>
            </w:r>
          </w:p>
        </w:tc>
      </w:tr>
      <w:tr w:rsidR="00647B0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647B0B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Reálna hodnota</w:t>
            </w:r>
          </w:p>
        </w:tc>
      </w:tr>
      <w:tr w:rsidR="00647B0B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647B0B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</w:tr>
      <w:tr w:rsidR="00647B0B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647B0B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C)</w:t>
            </w:r>
          </w:p>
        </w:tc>
      </w:tr>
      <w:tr w:rsidR="00647B0B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647B0B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647B0B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Netýka sa 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252" w:type="pct"/>
        <w:jc w:val="center"/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647B0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9124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 6342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5311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dotácie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3813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6342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647B0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90617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647B0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9172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11288</w:t>
            </w:r>
          </w:p>
        </w:tc>
      </w:tr>
      <w:tr w:rsidR="00647B0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    2590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2160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57748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65397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5734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4539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Mzdové a OON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6031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8066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Odpisy DNaHM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1886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157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647B0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647B0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Netýka sa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647B0B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 v %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739,58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       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   0,07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744,51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647B0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647B0B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647B0B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voči spriazneným osobám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647B0B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647B0B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voči spriazneným osobám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647B0B" w:rsidRDefault="00647B0B">
      <w:r>
        <w:t xml:space="preserve"> Spoločnosť nemá obsahovú náplň.</w:t>
      </w: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647B0B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647B0B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iných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647B0B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647B0B" w:rsidRDefault="00647B0B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47B0B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Hodnotové vyjadrenie obchodu</w:t>
            </w:r>
          </w:p>
        </w:tc>
      </w:tr>
      <w:tr w:rsidR="00647B0B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47B0B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</w:tr>
      <w:tr w:rsidR="00647B0B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47B0B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Hodnotové vyjadrenie obchodu</w:t>
            </w:r>
          </w:p>
        </w:tc>
      </w:tr>
      <w:tr w:rsidR="00647B0B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647B0B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 na 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5000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4482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1127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3355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  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-4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-383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 739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739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lastRenderedPageBreak/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647B0B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 na 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5000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4482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 4482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46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- 383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-383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lastRenderedPageBreak/>
              <w:t>Účet 491 –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</w:tbl>
    <w:p w:rsidR="00647B0B" w:rsidRDefault="00647B0B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netýka sa ÚJ</w:t>
      </w: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p w:rsidR="00647B0B" w:rsidRDefault="00647B0B">
      <w:r>
        <w:t>netýka sa ÚJ</w:t>
      </w:r>
    </w:p>
    <w:p w:rsidR="00647B0B" w:rsidRDefault="00647B0B"/>
    <w:p w:rsidR="00647B0B" w:rsidRDefault="00647B0B">
      <w:pPr>
        <w:rPr>
          <w:b/>
          <w:bCs/>
        </w:rPr>
      </w:pPr>
      <w:r>
        <w:rPr>
          <w:b/>
          <w:bCs/>
        </w:rPr>
        <w:t>Informácie, ktoré nastali po súvahovom dni</w:t>
      </w:r>
    </w:p>
    <w:p w:rsidR="00647B0B" w:rsidRDefault="00647B0B">
      <w:pPr>
        <w:rPr>
          <w:b/>
          <w:bCs/>
        </w:rPr>
      </w:pPr>
    </w:p>
    <w:p w:rsidR="00647B0B" w:rsidRDefault="00647B0B">
      <w:r>
        <w:t>Rozhodnutím Valného zhromaždenia zo dňa 23.04.2012 bolo uložené znovu otvoriť účtovné knihy a opraviť účtovnú závierku v položke cestovné a nájom skladových priestorov. Nová účtovná závierka bude spracovaná najneskôr do 08.05.2012.</w:t>
      </w:r>
    </w:p>
    <w:p w:rsidR="00647B0B" w:rsidRDefault="00647B0B"/>
    <w:p w:rsidR="00647B0B" w:rsidRDefault="00647B0B">
      <w:pPr>
        <w:rPr>
          <w:b/>
        </w:rPr>
      </w:pPr>
      <w:r>
        <w:rPr>
          <w:b/>
        </w:rPr>
        <w:t>Vysvetlivky:</w:t>
      </w:r>
    </w:p>
    <w:p w:rsidR="00647B0B" w:rsidRDefault="00647B0B">
      <w:pPr>
        <w:rPr>
          <w:b/>
        </w:rPr>
      </w:pPr>
    </w:p>
    <w:p w:rsidR="00647B0B" w:rsidRDefault="00647B0B">
      <w:pPr>
        <w:jc w:val="both"/>
        <w:rPr>
          <w:rFonts w:cs="Arial Narrow"/>
          <w:szCs w:val="22"/>
        </w:rPr>
      </w:pPr>
      <w:r>
        <w:rPr>
          <w:szCs w:val="22"/>
        </w:rPr>
        <w:t xml:space="preserve">(1) </w:t>
      </w:r>
      <w:r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647B0B" w:rsidRDefault="00647B0B">
      <w:pPr>
        <w:jc w:val="both"/>
        <w:rPr>
          <w:szCs w:val="22"/>
        </w:rPr>
      </w:pPr>
    </w:p>
    <w:p w:rsidR="00647B0B" w:rsidRDefault="00647B0B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647B0B" w:rsidRDefault="00647B0B">
      <w:pPr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pStyle w:val="Nzov"/>
        <w:keepNext w:val="0"/>
        <w:spacing w:before="0" w:beforeAutospacing="0" w:after="0"/>
        <w:jc w:val="both"/>
        <w:rPr>
          <w:b w:val="0"/>
        </w:rPr>
      </w:pPr>
      <w:r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kúpa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predaj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poskytnutie služby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obchodné zastúpenie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licencia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transfer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know -how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úver, pôžička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výpomoc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záruka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iný obchod.</w:t>
            </w:r>
          </w:p>
        </w:tc>
      </w:tr>
    </w:tbl>
    <w:p w:rsidR="00647B0B" w:rsidRDefault="00647B0B">
      <w:pPr>
        <w:rPr>
          <w:b/>
        </w:rPr>
      </w:pPr>
    </w:p>
    <w:p w:rsidR="00647B0B" w:rsidRDefault="00647B0B">
      <w:pPr>
        <w:rPr>
          <w:b/>
        </w:rPr>
      </w:pPr>
      <w:r>
        <w:rPr>
          <w:b/>
        </w:rPr>
        <w:t>Použité  skratky:</w:t>
      </w:r>
    </w:p>
    <w:p w:rsidR="00647B0B" w:rsidRDefault="00647B0B"/>
    <w:p w:rsidR="00647B0B" w:rsidRDefault="00647B0B">
      <w:r>
        <w:t>kons. - konsolidovaný</w:t>
      </w:r>
    </w:p>
    <w:p w:rsidR="00647B0B" w:rsidRDefault="00647B0B">
      <w:r>
        <w:t>CP  - cenný papier</w:t>
      </w:r>
    </w:p>
    <w:p w:rsidR="00647B0B" w:rsidRDefault="00647B0B">
      <w:r>
        <w:t>DFM – dlhodobý finančný majetok</w:t>
      </w:r>
    </w:p>
    <w:p w:rsidR="00647B0B" w:rsidRDefault="00647B0B">
      <w:r>
        <w:t>DHM – dlhodobý hmotný majetok</w:t>
      </w:r>
    </w:p>
    <w:p w:rsidR="00647B0B" w:rsidRDefault="00647B0B">
      <w:r>
        <w:t>DIČ – daňové identifikačné číslo</w:t>
      </w:r>
    </w:p>
    <w:p w:rsidR="00647B0B" w:rsidRDefault="00647B0B">
      <w:r>
        <w:t>DNM – dlhodobý nehmotný majetok</w:t>
      </w:r>
    </w:p>
    <w:p w:rsidR="00647B0B" w:rsidRDefault="00647B0B">
      <w:r>
        <w:t>DÚJ – dcérska účtovná jednotka</w:t>
      </w:r>
    </w:p>
    <w:p w:rsidR="00647B0B" w:rsidRDefault="00647B0B">
      <w:r>
        <w:lastRenderedPageBreak/>
        <w:t>IČO – identifikačné číslo organizácie</w:t>
      </w:r>
    </w:p>
    <w:p w:rsidR="00647B0B" w:rsidRDefault="00647B0B">
      <w:r>
        <w:t>OP – opravná položka</w:t>
      </w:r>
    </w:p>
    <w:p w:rsidR="00647B0B" w:rsidRDefault="00647B0B">
      <w:r>
        <w:t>PSČ – poštové smerovacie číslo</w:t>
      </w:r>
    </w:p>
    <w:p w:rsidR="00647B0B" w:rsidRDefault="00647B0B">
      <w:r>
        <w:t>ÚJ – účtovná jednotka</w:t>
      </w:r>
    </w:p>
    <w:p w:rsidR="00647B0B" w:rsidRDefault="00647B0B">
      <w:r>
        <w:t>VI – vlastné imanie</w:t>
      </w:r>
    </w:p>
    <w:p w:rsidR="00647B0B" w:rsidRDefault="00647B0B">
      <w:r>
        <w:t>ZI – základné imanie</w:t>
      </w:r>
    </w:p>
    <w:p w:rsidR="00647B0B" w:rsidRDefault="00647B0B"/>
    <w:sectPr w:rsidR="00647B0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A61" w:rsidRDefault="00EB1A61">
      <w:r>
        <w:separator/>
      </w:r>
    </w:p>
  </w:endnote>
  <w:endnote w:type="continuationSeparator" w:id="0">
    <w:p w:rsidR="00EB1A61" w:rsidRDefault="00EB1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B0B" w:rsidRDefault="00647B0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B7256">
      <w:rPr>
        <w:noProof/>
      </w:rPr>
      <w:t>1</w:t>
    </w:r>
    <w:r>
      <w:fldChar w:fldCharType="end"/>
    </w:r>
  </w:p>
  <w:p w:rsidR="00647B0B" w:rsidRDefault="00647B0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A61" w:rsidRDefault="00EB1A61">
      <w:r>
        <w:separator/>
      </w:r>
    </w:p>
  </w:footnote>
  <w:footnote w:type="continuationSeparator" w:id="0">
    <w:p w:rsidR="00EB1A61" w:rsidRDefault="00EB1A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5680" w:rsidRDefault="00695680">
    <w:pPr>
      <w:pStyle w:val="Hlavika"/>
    </w:pPr>
    <w:r>
      <w:t xml:space="preserve">Poznámky Úč MÚJ 3-01                                                                                                       DIČ: </w:t>
    </w:r>
    <w:r w:rsidR="008A3915">
      <w:t>2120343643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E6AEC"/>
    <w:multiLevelType w:val="hybridMultilevel"/>
    <w:tmpl w:val="161ED506"/>
    <w:lvl w:ilvl="0" w:tplc="C04A8C4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A157AC"/>
    <w:multiLevelType w:val="hybridMultilevel"/>
    <w:tmpl w:val="0882C75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5B9"/>
    <w:rsid w:val="00024411"/>
    <w:rsid w:val="000673FF"/>
    <w:rsid w:val="00082E5C"/>
    <w:rsid w:val="000F1FA8"/>
    <w:rsid w:val="001E25AB"/>
    <w:rsid w:val="0029769A"/>
    <w:rsid w:val="002C35B9"/>
    <w:rsid w:val="002D1E27"/>
    <w:rsid w:val="003E2F3C"/>
    <w:rsid w:val="00435386"/>
    <w:rsid w:val="00441E90"/>
    <w:rsid w:val="004439DD"/>
    <w:rsid w:val="00447A09"/>
    <w:rsid w:val="0045758A"/>
    <w:rsid w:val="004F6217"/>
    <w:rsid w:val="00567173"/>
    <w:rsid w:val="00647B0B"/>
    <w:rsid w:val="00650A20"/>
    <w:rsid w:val="006740B2"/>
    <w:rsid w:val="00695680"/>
    <w:rsid w:val="007B7256"/>
    <w:rsid w:val="008A3915"/>
    <w:rsid w:val="008D1DB7"/>
    <w:rsid w:val="00973D65"/>
    <w:rsid w:val="00A14150"/>
    <w:rsid w:val="00BD67D1"/>
    <w:rsid w:val="00C7132C"/>
    <w:rsid w:val="00CF2F9E"/>
    <w:rsid w:val="00DC5017"/>
    <w:rsid w:val="00DF54AB"/>
    <w:rsid w:val="00E51F27"/>
    <w:rsid w:val="00EB1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BA5E8D-2277-4F8B-9B8B-A1B93DF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">
    <w:name w:val="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har0">
    <w:name w:val="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har1">
    <w:name w:val="Char"/>
    <w:locked/>
    <w:rPr>
      <w:rFonts w:ascii="Cambria" w:hAnsi="Cambria" w:cs="Times New Roman"/>
      <w:b/>
      <w:bCs/>
      <w:sz w:val="26"/>
      <w:szCs w:val="26"/>
    </w:rPr>
  </w:style>
  <w:style w:type="character" w:customStyle="1" w:styleId="Char2">
    <w:name w:val="Char"/>
    <w:locked/>
    <w:rPr>
      <w:rFonts w:cs="Times New Roman"/>
      <w:b/>
      <w:bCs/>
      <w:sz w:val="28"/>
      <w:szCs w:val="28"/>
    </w:rPr>
  </w:style>
  <w:style w:type="character" w:customStyle="1" w:styleId="Char3">
    <w:name w:val="Char"/>
    <w:locked/>
    <w:rPr>
      <w:rFonts w:cs="Times New Roman"/>
      <w:b/>
      <w:bCs/>
      <w:i/>
      <w:iCs/>
      <w:sz w:val="26"/>
      <w:szCs w:val="26"/>
    </w:rPr>
  </w:style>
  <w:style w:type="character" w:customStyle="1" w:styleId="Char4">
    <w:name w:val="Char"/>
    <w:semiHidden/>
    <w:locked/>
    <w:rPr>
      <w:rFonts w:cs="Times New Roman"/>
      <w:b/>
      <w:bCs/>
    </w:rPr>
  </w:style>
  <w:style w:type="character" w:customStyle="1" w:styleId="Char5">
    <w:name w:val="Char"/>
    <w:semiHidden/>
    <w:locked/>
    <w:rPr>
      <w:rFonts w:cs="Times New Roman"/>
      <w:sz w:val="24"/>
      <w:szCs w:val="24"/>
    </w:rPr>
  </w:style>
  <w:style w:type="character" w:customStyle="1" w:styleId="Char6">
    <w:name w:val="Char"/>
    <w:semiHidden/>
    <w:locked/>
    <w:rPr>
      <w:rFonts w:cs="Times New Roman"/>
      <w:i/>
      <w:iCs/>
      <w:sz w:val="24"/>
      <w:szCs w:val="24"/>
    </w:rPr>
  </w:style>
  <w:style w:type="character" w:customStyle="1" w:styleId="Char7">
    <w:name w:val="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Char8">
    <w:name w:val="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Char9">
    <w:name w:val="Char"/>
    <w:locked/>
    <w:rPr>
      <w:rFonts w:ascii="Cambria" w:hAnsi="Cambria" w:cs="Times New Roman"/>
      <w:sz w:val="24"/>
      <w:szCs w:val="24"/>
    </w:rPr>
  </w:style>
  <w:style w:type="character" w:styleId="Sil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Chara">
    <w:name w:val="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character" w:customStyle="1" w:styleId="Charb">
    <w:name w:val="Char"/>
    <w:semiHidden/>
    <w:locked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Charc">
    <w:name w:val="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d">
    <w:name w:val="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character" w:customStyle="1" w:styleId="Chare">
    <w:name w:val="Char"/>
    <w:locked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Charf">
    <w:name w:val="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Charf0">
    <w:name w:val="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f1">
    <w:name w:val="Char"/>
    <w:locked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6093</Words>
  <Characters>34735</Characters>
  <Application>Microsoft Office Word</Application>
  <DocSecurity>0</DocSecurity>
  <Lines>289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40747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Eva Kútiková</cp:lastModifiedBy>
  <cp:revision>3</cp:revision>
  <cp:lastPrinted>2017-03-20T09:38:00Z</cp:lastPrinted>
  <dcterms:created xsi:type="dcterms:W3CDTF">2022-01-28T07:41:00Z</dcterms:created>
  <dcterms:modified xsi:type="dcterms:W3CDTF">2022-01-28T07:41:00Z</dcterms:modified>
</cp:coreProperties>
</file>