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9629A" w14:textId="621DC688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Pr="00755848">
        <w:rPr>
          <w:rFonts w:ascii="Arial Narrow" w:hAnsi="Arial Narrow"/>
          <w:b/>
        </w:rPr>
        <w:t>20</w:t>
      </w:r>
      <w:r w:rsidR="00025F23">
        <w:rPr>
          <w:rFonts w:ascii="Arial Narrow" w:hAnsi="Arial Narrow"/>
          <w:b/>
        </w:rPr>
        <w:t>2</w:t>
      </w:r>
      <w:r w:rsidR="00995DD7">
        <w:rPr>
          <w:rFonts w:ascii="Arial Narrow" w:hAnsi="Arial Narrow"/>
          <w:b/>
        </w:rPr>
        <w:t>1</w:t>
      </w:r>
    </w:p>
    <w:p w14:paraId="32C857FB" w14:textId="77777777"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zostavené podľa Opatrenia </w:t>
      </w:r>
      <w:proofErr w:type="spellStart"/>
      <w:r w:rsidRPr="00755848">
        <w:rPr>
          <w:rFonts w:ascii="Arial Narrow" w:hAnsi="Arial Narrow"/>
          <w:sz w:val="22"/>
          <w:szCs w:val="22"/>
        </w:rPr>
        <w:t>č.</w:t>
      </w:r>
      <w:r w:rsidR="00D33238" w:rsidRPr="00755848">
        <w:rPr>
          <w:rFonts w:ascii="Arial Narrow" w:hAnsi="Arial Narrow"/>
          <w:sz w:val="22"/>
          <w:szCs w:val="22"/>
        </w:rPr>
        <w:t>MF</w:t>
      </w:r>
      <w:proofErr w:type="spellEnd"/>
      <w:r w:rsidR="00D33238" w:rsidRPr="00755848">
        <w:rPr>
          <w:rFonts w:ascii="Arial Narrow" w:hAnsi="Arial Narrow"/>
          <w:sz w:val="22"/>
          <w:szCs w:val="22"/>
        </w:rPr>
        <w:t>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14:paraId="4AE40E33" w14:textId="7777777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14:paraId="2A01A873" w14:textId="77777777" w:rsidR="00295E93" w:rsidRPr="00755848" w:rsidRDefault="00295E93">
      <w:pPr>
        <w:rPr>
          <w:rFonts w:ascii="Arial Narrow" w:hAnsi="Arial Narrow"/>
          <w:sz w:val="22"/>
          <w:szCs w:val="22"/>
        </w:rPr>
      </w:pPr>
    </w:p>
    <w:p w14:paraId="1CA8092A" w14:textId="77777777"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75744B60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p w14:paraId="097C87C8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0971B856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14:paraId="1A436283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962F4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60ED1" w14:textId="60A05F5B" w:rsidR="000E0FA5" w:rsidRPr="00755848" w:rsidRDefault="001B11F1" w:rsidP="00B727B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LINEAR</w:t>
            </w:r>
            <w:r w:rsidR="00DF0211">
              <w:rPr>
                <w:rFonts w:ascii="Arial Narrow" w:hAnsi="Arial Narrow" w:cs="Arial Narrow"/>
                <w:b/>
                <w:sz w:val="22"/>
                <w:szCs w:val="22"/>
              </w:rPr>
              <w:t xml:space="preserve"> s. r. o.</w:t>
            </w:r>
          </w:p>
        </w:tc>
      </w:tr>
      <w:tr w:rsidR="001F718C" w:rsidRPr="00755848" w14:paraId="6AAF8D09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6F55D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FA5FC" w14:textId="5914E7FA" w:rsidR="000E0FA5" w:rsidRPr="00755848" w:rsidRDefault="001B11F1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Turbínová 3528/13, 831 04</w:t>
            </w:r>
            <w:r w:rsidR="00DF0211">
              <w:rPr>
                <w:rFonts w:ascii="Arial Narrow" w:hAnsi="Arial Narrow" w:cs="Arial Narrow"/>
                <w:sz w:val="22"/>
                <w:szCs w:val="22"/>
              </w:rPr>
              <w:t xml:space="preserve">  Bratislava</w:t>
            </w:r>
          </w:p>
        </w:tc>
      </w:tr>
      <w:tr w:rsidR="001F718C" w:rsidRPr="00755848" w14:paraId="5713B7F5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27FF6" w14:textId="77777777"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3FD93" w14:textId="77777777"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14:paraId="73EE2D55" w14:textId="77777777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A851DC1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FD3303B" w14:textId="716FA07C" w:rsidR="000E0FA5" w:rsidRPr="00755848" w:rsidRDefault="00660F06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Zápis d</w:t>
            </w:r>
            <w:r w:rsidR="00DF0211">
              <w:rPr>
                <w:rFonts w:ascii="Arial Narrow" w:hAnsi="Arial Narrow" w:cs="Arial Narrow"/>
                <w:sz w:val="22"/>
                <w:szCs w:val="22"/>
              </w:rPr>
              <w:t xml:space="preserve">o obchodného registra: </w:t>
            </w:r>
            <w:r w:rsidR="001B11F1">
              <w:rPr>
                <w:rFonts w:ascii="Arial Narrow" w:hAnsi="Arial Narrow" w:cs="Arial Narrow"/>
                <w:sz w:val="22"/>
                <w:szCs w:val="22"/>
              </w:rPr>
              <w:t>21.10.2020</w:t>
            </w:r>
          </w:p>
        </w:tc>
      </w:tr>
      <w:tr w:rsidR="001F718C" w:rsidRPr="00755848" w14:paraId="6B85E27B" w14:textId="77777777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34E1748" w14:textId="77777777"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5DFF34F" w14:textId="238759BA" w:rsidR="001F718C" w:rsidRPr="00755848" w:rsidRDefault="00995DD7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Ostatné služby týkajúce sa informačných technológií a počítačov</w:t>
            </w:r>
          </w:p>
        </w:tc>
      </w:tr>
      <w:tr w:rsidR="008B0093" w:rsidRPr="00755848" w14:paraId="792BB830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A4E7F26" w14:textId="77777777"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0708F07" w14:textId="77777777" w:rsidR="008B0093" w:rsidRPr="00755848" w:rsidRDefault="003061CE" w:rsidP="00660F06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</w:t>
            </w:r>
            <w:proofErr w:type="spellStart"/>
            <w:r w:rsidRPr="00755848"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 w:rsidRPr="00755848">
              <w:rPr>
                <w:rFonts w:ascii="Arial Narrow" w:hAnsi="Arial Narrow" w:cs="Arial Narrow"/>
                <w:sz w:val="22"/>
                <w:szCs w:val="22"/>
              </w:rPr>
              <w:t>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14:paraId="0651CCA6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D45EF92" w14:textId="77777777"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F0462DF" w14:textId="4505717B" w:rsidR="004D2FC9" w:rsidRPr="00755848" w:rsidRDefault="004D2FC9" w:rsidP="004D2F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995DD7">
              <w:rPr>
                <w:rFonts w:ascii="Arial Narrow" w:hAnsi="Arial Narrow" w:cs="Arial Narrow"/>
                <w:sz w:val="22"/>
                <w:szCs w:val="22"/>
              </w:rPr>
              <w:t>21</w:t>
            </w:r>
          </w:p>
        </w:tc>
      </w:tr>
    </w:tbl>
    <w:p w14:paraId="0B24A24C" w14:textId="77777777"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1772F49C" w14:textId="77777777"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 xml:space="preserve">Test veľkostnej skupiny účtovnej jednotky (2 </w:t>
      </w:r>
      <w:proofErr w:type="spellStart"/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ZoU</w:t>
      </w:r>
      <w:proofErr w:type="spellEnd"/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)</w:t>
      </w:r>
    </w:p>
    <w:p w14:paraId="301EC496" w14:textId="77777777"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14:paraId="27688603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14:paraId="7434313F" w14:textId="77777777" w:rsidTr="000764C2">
        <w:tc>
          <w:tcPr>
            <w:tcW w:w="2197" w:type="dxa"/>
            <w:shd w:val="clear" w:color="auto" w:fill="auto"/>
          </w:tcPr>
          <w:p w14:paraId="6FE9DA8F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14:paraId="79728600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14:paraId="398B9720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14:paraId="3B317A78" w14:textId="77777777"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4109D3" w:rsidRPr="00755848" w14:paraId="4AAC87B6" w14:textId="77777777" w:rsidTr="000764C2">
        <w:tc>
          <w:tcPr>
            <w:tcW w:w="2197" w:type="dxa"/>
            <w:shd w:val="clear" w:color="auto" w:fill="auto"/>
          </w:tcPr>
          <w:p w14:paraId="11522E0F" w14:textId="77777777" w:rsidR="004109D3" w:rsidRPr="00755848" w:rsidRDefault="004109D3" w:rsidP="004109D3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shd w:val="clear" w:color="auto" w:fill="auto"/>
          </w:tcPr>
          <w:p w14:paraId="18BDA5C8" w14:textId="40A403BC" w:rsidR="004109D3" w:rsidRPr="00660F06" w:rsidRDefault="001B11F1" w:rsidP="004109D3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32 822</w:t>
            </w:r>
          </w:p>
        </w:tc>
        <w:tc>
          <w:tcPr>
            <w:tcW w:w="3260" w:type="dxa"/>
            <w:shd w:val="clear" w:color="auto" w:fill="auto"/>
          </w:tcPr>
          <w:p w14:paraId="3E8DA334" w14:textId="13E8FF2C" w:rsidR="004109D3" w:rsidRPr="00660F06" w:rsidRDefault="001B11F1" w:rsidP="004109D3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6 634</w:t>
            </w:r>
          </w:p>
        </w:tc>
        <w:tc>
          <w:tcPr>
            <w:tcW w:w="1276" w:type="dxa"/>
            <w:shd w:val="clear" w:color="auto" w:fill="auto"/>
          </w:tcPr>
          <w:p w14:paraId="5ABAC88C" w14:textId="77777777" w:rsidR="004109D3" w:rsidRPr="00755848" w:rsidRDefault="004109D3" w:rsidP="004109D3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4109D3" w:rsidRPr="00755848" w14:paraId="720145F7" w14:textId="77777777" w:rsidTr="000764C2">
        <w:tc>
          <w:tcPr>
            <w:tcW w:w="2197" w:type="dxa"/>
            <w:shd w:val="clear" w:color="auto" w:fill="auto"/>
          </w:tcPr>
          <w:p w14:paraId="57DF3DB0" w14:textId="77777777" w:rsidR="004109D3" w:rsidRPr="00755848" w:rsidRDefault="004109D3" w:rsidP="004109D3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shd w:val="clear" w:color="auto" w:fill="auto"/>
          </w:tcPr>
          <w:p w14:paraId="2A4E6A59" w14:textId="3B390804" w:rsidR="004109D3" w:rsidRPr="00660F06" w:rsidRDefault="001B11F1" w:rsidP="004109D3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138 456</w:t>
            </w:r>
          </w:p>
        </w:tc>
        <w:tc>
          <w:tcPr>
            <w:tcW w:w="3260" w:type="dxa"/>
            <w:shd w:val="clear" w:color="auto" w:fill="auto"/>
          </w:tcPr>
          <w:p w14:paraId="1D5290E8" w14:textId="639F3BC9" w:rsidR="004109D3" w:rsidRPr="00660F06" w:rsidRDefault="001B11F1" w:rsidP="004109D3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19 175</w:t>
            </w:r>
          </w:p>
        </w:tc>
        <w:tc>
          <w:tcPr>
            <w:tcW w:w="1276" w:type="dxa"/>
            <w:shd w:val="clear" w:color="auto" w:fill="auto"/>
          </w:tcPr>
          <w:p w14:paraId="038DCD15" w14:textId="77777777" w:rsidR="004109D3" w:rsidRPr="00755848" w:rsidRDefault="004109D3" w:rsidP="004109D3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4109D3" w:rsidRPr="00755848" w14:paraId="3984753C" w14:textId="77777777" w:rsidTr="000764C2">
        <w:tc>
          <w:tcPr>
            <w:tcW w:w="2197" w:type="dxa"/>
            <w:shd w:val="clear" w:color="auto" w:fill="auto"/>
          </w:tcPr>
          <w:p w14:paraId="35E5FC6F" w14:textId="77777777" w:rsidR="004109D3" w:rsidRPr="00755848" w:rsidRDefault="004109D3" w:rsidP="004109D3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14:paraId="5311F0C9" w14:textId="3AB25CEE" w:rsidR="004109D3" w:rsidRPr="00660F06" w:rsidRDefault="00995DD7" w:rsidP="004109D3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14:paraId="724F2D47" w14:textId="0E1E4490" w:rsidR="004109D3" w:rsidRPr="00660F06" w:rsidRDefault="00995DD7" w:rsidP="004109D3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6288E9F6" w14:textId="77777777" w:rsidR="004109D3" w:rsidRPr="00755848" w:rsidRDefault="004109D3" w:rsidP="004109D3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</w:tbl>
    <w:p w14:paraId="299243BC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6B3D3AF7" w14:textId="77777777"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755848">
        <w:rPr>
          <w:rFonts w:ascii="Arial Narrow" w:hAnsi="Arial Narrow" w:cs="Arial Narrow"/>
          <w:sz w:val="22"/>
          <w:szCs w:val="22"/>
        </w:rPr>
        <w:t>preto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396C6C" w:rsidRPr="00755848">
        <w:rPr>
          <w:rFonts w:ascii="Arial Narrow" w:hAnsi="Arial Narrow"/>
          <w:sz w:val="22"/>
          <w:szCs w:val="22"/>
        </w:rPr>
        <w:t>č.MF</w:t>
      </w:r>
      <w:proofErr w:type="spellEnd"/>
      <w:r w:rsidR="00396C6C" w:rsidRPr="00755848">
        <w:rPr>
          <w:rFonts w:ascii="Arial Narrow" w:hAnsi="Arial Narrow"/>
          <w:sz w:val="22"/>
          <w:szCs w:val="22"/>
        </w:rPr>
        <w:t>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14:paraId="270C145C" w14:textId="77777777"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1575E65D" w14:textId="3332C07C" w:rsidR="001F718C" w:rsidRPr="00755848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660F06">
        <w:rPr>
          <w:rFonts w:ascii="Arial Narrow" w:hAnsi="Arial Narrow" w:cs="Arial Narrow"/>
          <w:sz w:val="22"/>
          <w:szCs w:val="22"/>
        </w:rPr>
        <w:t>Účtovná závierka Spoločnosti k 31.12.20</w:t>
      </w:r>
      <w:r w:rsidR="00995DD7">
        <w:rPr>
          <w:rFonts w:ascii="Arial Narrow" w:hAnsi="Arial Narrow" w:cs="Arial Narrow"/>
          <w:sz w:val="22"/>
          <w:szCs w:val="22"/>
        </w:rPr>
        <w:t>20</w:t>
      </w:r>
      <w:r w:rsidR="00660F06">
        <w:rPr>
          <w:rFonts w:ascii="Arial Narrow" w:hAnsi="Arial Narrow" w:cs="Arial Narrow"/>
          <w:sz w:val="22"/>
          <w:szCs w:val="22"/>
        </w:rPr>
        <w:t xml:space="preserve"> za predchádzajúce účtovné obdobie </w:t>
      </w:r>
      <w:r w:rsidR="001B11F1">
        <w:rPr>
          <w:rFonts w:ascii="Arial Narrow" w:hAnsi="Arial Narrow" w:cs="Arial Narrow"/>
          <w:sz w:val="22"/>
          <w:szCs w:val="22"/>
        </w:rPr>
        <w:t>bola schválená 19.03.2021</w:t>
      </w:r>
      <w:r w:rsidR="00995DD7">
        <w:rPr>
          <w:rFonts w:ascii="Arial Narrow" w:hAnsi="Arial Narrow" w:cs="Arial Narrow"/>
          <w:sz w:val="22"/>
          <w:szCs w:val="22"/>
        </w:rPr>
        <w:t>.</w:t>
      </w:r>
    </w:p>
    <w:p w14:paraId="67134890" w14:textId="77777777"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69D3A0CA" w14:textId="77777777" w:rsidR="001F718C" w:rsidRPr="00755848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01285A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riadna</w:t>
      </w:r>
    </w:p>
    <w:p w14:paraId="76CC5579" w14:textId="77777777"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7F7F8F9" w14:textId="77777777"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  <w:r w:rsidR="00DF0211">
        <w:rPr>
          <w:rFonts w:ascii="Arial Narrow" w:hAnsi="Arial Narrow" w:cs="Arial Narrow"/>
          <w:bCs/>
          <w:sz w:val="22"/>
          <w:szCs w:val="22"/>
        </w:rPr>
        <w:t xml:space="preserve"> spoločnosť nie je súčasťou konsolidovaného celku</w:t>
      </w:r>
    </w:p>
    <w:p w14:paraId="1F171F3B" w14:textId="77777777"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5515EBCE" w14:textId="77777777" w:rsidR="00C87B89" w:rsidRDefault="00660F06" w:rsidP="00660F0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Ú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čtovná jednotka </w:t>
      </w:r>
      <w:r>
        <w:rPr>
          <w:rFonts w:ascii="Arial Narrow" w:hAnsi="Arial Narrow" w:cs="Arial Narrow"/>
          <w:sz w:val="22"/>
          <w:szCs w:val="22"/>
        </w:rPr>
        <w:t xml:space="preserve"> nie </w:t>
      </w:r>
      <w:r w:rsidR="0067616D" w:rsidRPr="00755848">
        <w:rPr>
          <w:rFonts w:ascii="Arial Narrow" w:hAnsi="Arial Narrow" w:cs="Arial Narrow"/>
          <w:sz w:val="22"/>
          <w:szCs w:val="22"/>
        </w:rPr>
        <w:t>j</w:t>
      </w:r>
      <w:r w:rsidR="00C87B89" w:rsidRPr="00755848">
        <w:rPr>
          <w:rFonts w:ascii="Arial Narrow" w:hAnsi="Arial Narrow" w:cs="Arial Narrow"/>
          <w:sz w:val="22"/>
          <w:szCs w:val="22"/>
        </w:rPr>
        <w:t>e matersk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="00C87B89" w:rsidRPr="00755848">
        <w:rPr>
          <w:rFonts w:ascii="Arial Narrow" w:hAnsi="Arial Narrow" w:cs="Arial Narrow"/>
          <w:sz w:val="22"/>
          <w:szCs w:val="22"/>
        </w:rPr>
        <w:t>účtovn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="00C87B89" w:rsidRPr="00755848">
        <w:rPr>
          <w:rFonts w:ascii="Arial Narrow" w:hAnsi="Arial Narrow" w:cs="Arial Narrow"/>
          <w:sz w:val="22"/>
          <w:szCs w:val="22"/>
        </w:rPr>
        <w:t>jednotk</w:t>
      </w:r>
      <w:r w:rsidR="0067616D" w:rsidRPr="00755848">
        <w:rPr>
          <w:rFonts w:ascii="Arial Narrow" w:hAnsi="Arial Narrow" w:cs="Arial Narrow"/>
          <w:sz w:val="22"/>
          <w:szCs w:val="22"/>
        </w:rPr>
        <w:t>ou</w:t>
      </w:r>
      <w:r>
        <w:rPr>
          <w:rFonts w:ascii="Arial Narrow" w:hAnsi="Arial Narrow" w:cs="Arial Narrow"/>
          <w:sz w:val="22"/>
          <w:szCs w:val="22"/>
        </w:rPr>
        <w:t>.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450421B7" w14:textId="77777777" w:rsidR="00660F06" w:rsidRPr="00755848" w:rsidRDefault="00660F06" w:rsidP="00660F0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4A8E4831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4F744A0E" w14:textId="77777777"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E76CF5" w:rsidRPr="00755848" w14:paraId="52337CD6" w14:textId="77777777" w:rsidTr="00E76CF5">
        <w:trPr>
          <w:trHeight w:val="537"/>
        </w:trPr>
        <w:tc>
          <w:tcPr>
            <w:tcW w:w="2492" w:type="pct"/>
            <w:vAlign w:val="center"/>
          </w:tcPr>
          <w:p w14:paraId="3B49D526" w14:textId="77777777"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1A82F962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14:paraId="2DA5F1A1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14:paraId="4C62CE9E" w14:textId="77777777" w:rsidTr="00E76CF5">
        <w:trPr>
          <w:trHeight w:val="163"/>
        </w:trPr>
        <w:tc>
          <w:tcPr>
            <w:tcW w:w="2492" w:type="pct"/>
            <w:vAlign w:val="bottom"/>
          </w:tcPr>
          <w:p w14:paraId="1C49054C" w14:textId="77777777"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14:paraId="385CE923" w14:textId="468744BD" w:rsidR="00A84C9F" w:rsidRPr="00755848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995DD7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214" w:type="pct"/>
            <w:vAlign w:val="bottom"/>
          </w:tcPr>
          <w:p w14:paraId="5F68A3DA" w14:textId="0F169F66" w:rsidR="00A84C9F" w:rsidRPr="00755848" w:rsidRDefault="00995DD7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14:paraId="059D56DF" w14:textId="77777777"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001A69D4" w14:textId="77777777"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05AA211" w14:textId="77777777"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14:paraId="00081490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51098480" w14:textId="77777777" w:rsidR="00660F06" w:rsidRDefault="00FD495C" w:rsidP="00F0347E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</w:t>
      </w:r>
      <w:r w:rsidR="00660F06">
        <w:rPr>
          <w:rFonts w:ascii="Arial Narrow" w:hAnsi="Arial Narrow" w:cs="Arial Narrow"/>
          <w:b/>
          <w:bCs/>
          <w:sz w:val="22"/>
          <w:szCs w:val="22"/>
          <w:u w:val="single"/>
        </w:rPr>
        <w:t>cie o orgánoch účtovnej jednotky:</w:t>
      </w:r>
    </w:p>
    <w:p w14:paraId="752D0AA1" w14:textId="77777777" w:rsidR="00660F06" w:rsidRPr="00660F06" w:rsidRDefault="00F0347E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lastRenderedPageBreak/>
        <w:t xml:space="preserve">informácie </w:t>
      </w:r>
      <w:r w:rsidR="00660F06">
        <w:rPr>
          <w:rFonts w:ascii="Arial Narrow" w:hAnsi="Arial Narrow" w:cs="Arial Narrow"/>
          <w:bCs/>
          <w:sz w:val="22"/>
          <w:szCs w:val="22"/>
        </w:rPr>
        <w:t>o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</w:t>
      </w:r>
      <w:r w:rsidR="00660F06">
        <w:rPr>
          <w:rFonts w:ascii="Arial Narrow" w:hAnsi="Arial Narrow" w:cs="Arial Narrow"/>
          <w:bCs/>
          <w:sz w:val="22"/>
          <w:szCs w:val="22"/>
        </w:rPr>
        <w:t xml:space="preserve">: </w:t>
      </w:r>
      <w:r w:rsidR="00660F06">
        <w:rPr>
          <w:rFonts w:ascii="Arial Narrow" w:hAnsi="Arial Narrow" w:cs="Arial Narrow"/>
          <w:bCs/>
          <w:sz w:val="22"/>
          <w:szCs w:val="22"/>
        </w:rPr>
        <w:tab/>
        <w:t>žiadne</w:t>
      </w:r>
    </w:p>
    <w:p w14:paraId="5BFDC443" w14:textId="77777777" w:rsidR="00660F06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>informácie o podmienkach a výške iných zabezpečení: žiadne</w:t>
      </w:r>
    </w:p>
    <w:p w14:paraId="315F2F42" w14:textId="77777777" w:rsidR="00660F06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pôžičkách a ich podmienkach</w:t>
      </w:r>
      <w:r>
        <w:rPr>
          <w:rFonts w:ascii="Arial Narrow" w:hAnsi="Arial Narrow" w:cs="Arial Narrow"/>
          <w:bCs/>
          <w:sz w:val="22"/>
          <w:szCs w:val="22"/>
        </w:rPr>
        <w:t>: žiadne</w:t>
      </w:r>
    </w:p>
    <w:p w14:paraId="2BA4C68D" w14:textId="77777777" w:rsidR="00F0347E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majetku účtovnej jednotky na súkromné účely</w:t>
      </w:r>
      <w:r>
        <w:rPr>
          <w:rFonts w:ascii="Arial Narrow" w:hAnsi="Arial Narrow" w:cs="Arial Narrow"/>
          <w:bCs/>
          <w:sz w:val="22"/>
          <w:szCs w:val="22"/>
        </w:rPr>
        <w:t>: žiadne</w:t>
      </w:r>
    </w:p>
    <w:p w14:paraId="6B61E550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25A722F4" w14:textId="77777777"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7F4ABE8" w14:textId="77777777"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14:paraId="20739EC7" w14:textId="77777777"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0E9EF450" w14:textId="77777777" w:rsidR="00235630" w:rsidRPr="00755848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660F06">
        <w:rPr>
          <w:rFonts w:ascii="Arial Narrow" w:hAnsi="Arial Narrow" w:cs="Arial Narrow"/>
          <w:sz w:val="22"/>
          <w:szCs w:val="22"/>
        </w:rPr>
        <w:t xml:space="preserve">Spoločnosť zostavila účtovnú závierku </w:t>
      </w:r>
      <w:r w:rsidRPr="00755848">
        <w:rPr>
          <w:rFonts w:ascii="Arial Narrow" w:hAnsi="Arial Narrow" w:cs="Arial Narrow"/>
          <w:sz w:val="22"/>
          <w:szCs w:val="22"/>
        </w:rPr>
        <w:t>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</w:t>
      </w:r>
      <w:proofErr w:type="spellStart"/>
      <w:r w:rsidR="00C84F78" w:rsidRPr="00755848">
        <w:rPr>
          <w:rFonts w:ascii="Arial Narrow" w:hAnsi="Arial Narrow" w:cs="Arial Narrow"/>
          <w:sz w:val="22"/>
          <w:szCs w:val="22"/>
        </w:rPr>
        <w:t>závierkovom</w:t>
      </w:r>
      <w:proofErr w:type="spellEnd"/>
      <w:r w:rsidR="00C84F78" w:rsidRPr="00755848">
        <w:rPr>
          <w:rFonts w:ascii="Arial Narrow" w:hAnsi="Arial Narrow" w:cs="Arial Narrow"/>
          <w:sz w:val="22"/>
          <w:szCs w:val="22"/>
        </w:rPr>
        <w:t xml:space="preserve">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</w:t>
      </w:r>
    </w:p>
    <w:p w14:paraId="030F6780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1024317" w14:textId="77777777" w:rsidR="00660F06" w:rsidRDefault="00182CD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Spoločnosť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aplikovala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účtovné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zásad</w:t>
      </w:r>
      <w:r w:rsidR="00660F06">
        <w:rPr>
          <w:rFonts w:ascii="Arial Narrow" w:hAnsi="Arial Narrow" w:cs="Arial Narrow"/>
          <w:sz w:val="22"/>
          <w:szCs w:val="22"/>
        </w:rPr>
        <w:t>y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a </w:t>
      </w:r>
      <w:r w:rsidR="00660F06">
        <w:rPr>
          <w:rFonts w:ascii="Arial Narrow" w:hAnsi="Arial Narrow" w:cs="Arial Narrow"/>
          <w:sz w:val="22"/>
          <w:szCs w:val="22"/>
        </w:rPr>
        <w:t>účtovné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metód</w:t>
      </w:r>
      <w:r w:rsidR="00660F06">
        <w:rPr>
          <w:rFonts w:ascii="Arial Narrow" w:hAnsi="Arial Narrow" w:cs="Arial Narrow"/>
          <w:sz w:val="22"/>
          <w:szCs w:val="22"/>
        </w:rPr>
        <w:t>y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660F06">
        <w:rPr>
          <w:rFonts w:ascii="Arial Narrow" w:hAnsi="Arial Narrow" w:cs="Arial Narrow"/>
          <w:sz w:val="22"/>
          <w:szCs w:val="22"/>
        </w:rPr>
        <w:t xml:space="preserve"> konzistentne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4ED47591" w14:textId="77777777" w:rsidR="00660F06" w:rsidRPr="00660F06" w:rsidRDefault="00660F06" w:rsidP="003E5753">
      <w:pPr>
        <w:numPr>
          <w:ilvl w:val="0"/>
          <w:numId w:val="18"/>
        </w:num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47AF0C98" w14:textId="77777777"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="00660F06">
        <w:rPr>
          <w:rFonts w:ascii="Arial Narrow" w:hAnsi="Arial Narrow" w:cs="Arial Narrow"/>
          <w:sz w:val="22"/>
          <w:szCs w:val="22"/>
        </w:rPr>
        <w:t>Spoločnosť si nie je vedomá žiadnych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transakcií, ktoré </w:t>
      </w:r>
      <w:r w:rsidR="00660F06">
        <w:rPr>
          <w:rFonts w:ascii="Arial Narrow" w:hAnsi="Arial Narrow" w:cs="Arial Narrow"/>
          <w:b/>
          <w:sz w:val="22"/>
          <w:szCs w:val="22"/>
        </w:rPr>
        <w:t>by neboli neuvedené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</w:t>
      </w:r>
      <w:r w:rsidR="00660F06">
        <w:rPr>
          <w:rFonts w:ascii="Arial Narrow" w:hAnsi="Arial Narrow" w:cs="Arial Narrow"/>
          <w:sz w:val="22"/>
          <w:szCs w:val="22"/>
        </w:rPr>
        <w:t>a ktoré by pre spoločnosť predstavovali významné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 xml:space="preserve">budúce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</w:t>
      </w:r>
      <w:r w:rsidR="00660F06">
        <w:rPr>
          <w:rFonts w:ascii="Arial Narrow" w:hAnsi="Arial Narrow" w:cs="Arial Narrow"/>
          <w:sz w:val="22"/>
          <w:szCs w:val="22"/>
          <w:u w:val="single"/>
        </w:rPr>
        <w:t>o</w:t>
      </w:r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alebo prínosy</w:t>
      </w:r>
      <w:r w:rsidR="00660F06">
        <w:rPr>
          <w:rFonts w:ascii="Arial Narrow" w:hAnsi="Arial Narrow" w:cs="Arial Narrow"/>
          <w:sz w:val="22"/>
          <w:szCs w:val="22"/>
          <w:u w:val="single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  </w:t>
      </w:r>
    </w:p>
    <w:p w14:paraId="2182F08C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3752EFB8" w14:textId="77777777"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14:paraId="03C33CEA" w14:textId="77777777"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 xml:space="preserve">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):</w:t>
      </w:r>
    </w:p>
    <w:p w14:paraId="74049307" w14:textId="77777777" w:rsidR="00BA43D8" w:rsidRPr="00755848" w:rsidRDefault="00BA43D8" w:rsidP="00BA43D8">
      <w:pPr>
        <w:pStyle w:val="Zkladntext0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14:paraId="7D0FA258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97252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39A84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B94FF" w14:textId="77777777" w:rsidR="00BA43D8" w:rsidRPr="00755848" w:rsidRDefault="00BA43D8" w:rsidP="00C252C9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14:paraId="474D27A5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41483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3C56C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9A649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7CC0B4F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B8B5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8FACE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A7ED5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0EC481D7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ACCFC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9904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91481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0446503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5DAF1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D0E1E" w14:textId="77777777"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36213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E401AC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F20C0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81B06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194A4" w14:textId="77777777" w:rsidR="00BA43D8" w:rsidRPr="00755848" w:rsidRDefault="00AF51AA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7FC0A29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08E99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B6DE8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42D75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43B809C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B5B52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B1D0C" w14:textId="77777777"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64168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462A9D7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BC65A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520DF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ACB00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5F09FF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879C2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3EDE7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A9C72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5A6F3602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5F624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07F06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5C8A5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54D0CD9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7E348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74B53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186E5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5506FEC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B0D5D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C92E2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BC9BB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5F5D4BC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8C4E1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5A223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9ED9D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7488AA4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18796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B3AFE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2F046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3E5D5CA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B8DEC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05022" w14:textId="77777777" w:rsidR="00BA43D8" w:rsidRPr="009D7E50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EE114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6D8C7027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79EAE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F2BF1" w14:textId="77777777" w:rsidR="00BA43D8" w:rsidRPr="009D7E50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56EE7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A0AB7D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77903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A30D8" w14:textId="77777777" w:rsidR="00BA43D8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0B69F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571640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AC6C2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7E7A7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ED015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295BC5A7" w14:textId="77777777" w:rsidTr="00433587">
        <w:tc>
          <w:tcPr>
            <w:tcW w:w="706" w:type="dxa"/>
            <w:shd w:val="clear" w:color="auto" w:fill="auto"/>
          </w:tcPr>
          <w:p w14:paraId="6A168B46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14:paraId="7DE9E181" w14:textId="77777777"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14:paraId="107D1358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61C29C27" w14:textId="77777777" w:rsidTr="00433587">
        <w:tc>
          <w:tcPr>
            <w:tcW w:w="706" w:type="dxa"/>
            <w:shd w:val="clear" w:color="auto" w:fill="auto"/>
          </w:tcPr>
          <w:p w14:paraId="40BA515D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14:paraId="46D03161" w14:textId="77777777"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14:paraId="3C0332DA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7BFDEA0D" w14:textId="77777777" w:rsidTr="00433587">
        <w:tc>
          <w:tcPr>
            <w:tcW w:w="706" w:type="dxa"/>
            <w:shd w:val="clear" w:color="auto" w:fill="auto"/>
          </w:tcPr>
          <w:p w14:paraId="01ED5E89" w14:textId="77777777" w:rsidR="00590ACE" w:rsidRPr="00755848" w:rsidRDefault="00590ACE" w:rsidP="00C252C9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14:paraId="0A50637F" w14:textId="77777777"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4905BBAE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5708DC33" w14:textId="77777777"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09F46487" w14:textId="77777777"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>je zaúčtované formou opravnej položky</w:t>
      </w:r>
      <w:r w:rsidR="00137CDE">
        <w:rPr>
          <w:rFonts w:ascii="Arial Narrow" w:hAnsi="Arial Narrow" w:cs="Arial Narrow"/>
          <w:sz w:val="22"/>
          <w:szCs w:val="22"/>
        </w:rPr>
        <w:t xml:space="preserve"> stanovené odborným odhadom bonity klienta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7FC133E7" w14:textId="77777777"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14:paraId="31F13335" w14:textId="77777777"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0D464FB3" w14:textId="77777777"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14:paraId="5D6C3887" w14:textId="77777777"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1BC17D38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Finančné nástroje</w:t>
      </w:r>
      <w:r w:rsidRPr="00755848">
        <w:rPr>
          <w:rFonts w:ascii="Arial Narrow" w:hAnsi="Arial Narrow" w:cs="Arial Narrow"/>
          <w:sz w:val="22"/>
          <w:szCs w:val="22"/>
        </w:rPr>
        <w:t xml:space="preserve"> definuje § 5 zákona č.566/2001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Z.z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. o cenných papieroch v znení neskorších predpisov – sú to napr. cenné papiere (akcie, dlhopisy, dočasné listy), deriváty (opcie,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futures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, swapy, forwardy), nástroje peňažného trhu (pokladničné poukážky, vkladové listy).</w:t>
      </w:r>
    </w:p>
    <w:p w14:paraId="68ED8F94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Opravné položky</w:t>
      </w:r>
      <w:r w:rsidRPr="00755848"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</w:t>
      </w:r>
      <w:r w:rsidR="00137CDE">
        <w:rPr>
          <w:rFonts w:ascii="Arial Narrow" w:hAnsi="Arial Narrow" w:cs="Arial Narrow"/>
          <w:sz w:val="22"/>
          <w:szCs w:val="22"/>
        </w:rPr>
        <w:t>odborným odhadom bonity príslušného majetku.</w:t>
      </w:r>
    </w:p>
    <w:p w14:paraId="7CAA107B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 w:rsidRPr="00755848"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metódu </w:t>
      </w:r>
      <w:proofErr w:type="spellStart"/>
      <w:r w:rsidRPr="00755848">
        <w:rPr>
          <w:rFonts w:ascii="Arial Narrow" w:hAnsi="Arial Narrow" w:cs="Arial Narrow"/>
          <w:sz w:val="22"/>
          <w:szCs w:val="22"/>
          <w:u w:val="single"/>
        </w:rPr>
        <w:t>odúročenia</w:t>
      </w:r>
      <w:proofErr w:type="spellEnd"/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na súčasnú hodnotu</w:t>
      </w:r>
      <w:r w:rsidRPr="00755848"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14:paraId="23473838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Rezervy</w:t>
      </w:r>
      <w:r w:rsidRPr="00755848"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14:paraId="7E4487CB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počas účtovného obdobia 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), ani k 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závierkovému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dňu (§ 27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) nepoužila ocenenie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14:paraId="261A7394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; § 22/1 PU).</w:t>
      </w:r>
    </w:p>
    <w:p w14:paraId="5FD0BFEB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prírastku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14:paraId="665F7B54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úbytku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</w:p>
    <w:p w14:paraId="780B2100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14:paraId="5DFDF4E2" w14:textId="77777777" w:rsidR="002342CE" w:rsidRPr="00755848" w:rsidRDefault="002342CE" w:rsidP="002342CE"/>
    <w:p w14:paraId="72A873EA" w14:textId="77777777"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126DE3" w:rsidRPr="00755848" w14:paraId="1AE44355" w14:textId="77777777" w:rsidTr="00433587">
        <w:tc>
          <w:tcPr>
            <w:tcW w:w="4218" w:type="dxa"/>
          </w:tcPr>
          <w:p w14:paraId="4373D4D7" w14:textId="77777777"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4DB90742" w14:textId="77777777"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4E584FEF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2CFF5F50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5BF85195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605EB2F1" w14:textId="77777777"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2C03C462" w14:textId="77777777"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2791AE9B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14:paraId="38A2B9B3" w14:textId="77777777" w:rsidTr="00433587">
        <w:tc>
          <w:tcPr>
            <w:tcW w:w="4218" w:type="dxa"/>
          </w:tcPr>
          <w:p w14:paraId="41F7D13F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5B232EA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6FC1DBE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B1D932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5E9ADA1A" w14:textId="77777777" w:rsidTr="00433587">
        <w:tc>
          <w:tcPr>
            <w:tcW w:w="4218" w:type="dxa"/>
          </w:tcPr>
          <w:p w14:paraId="55BAD7FA" w14:textId="77777777"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7BFC646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1CA4309D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61E9BA3E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63D09341" w14:textId="77777777" w:rsidTr="00433587">
        <w:tc>
          <w:tcPr>
            <w:tcW w:w="4218" w:type="dxa"/>
          </w:tcPr>
          <w:p w14:paraId="75AE01C4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2F86B2BE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5D83E449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14:paraId="27D9A661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14:paraId="68368FC1" w14:textId="77777777" w:rsidTr="00433587">
        <w:tc>
          <w:tcPr>
            <w:tcW w:w="4218" w:type="dxa"/>
          </w:tcPr>
          <w:p w14:paraId="53AE1169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14:paraId="57DEB91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166FA04B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5365172A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63606777" w14:textId="77777777" w:rsidTr="00433587">
        <w:tc>
          <w:tcPr>
            <w:tcW w:w="4218" w:type="dxa"/>
          </w:tcPr>
          <w:p w14:paraId="1035D5BA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7C5508A6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6539BE77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34CC64D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14:paraId="406DFA87" w14:textId="77777777" w:rsidTr="00433587">
        <w:tc>
          <w:tcPr>
            <w:tcW w:w="4218" w:type="dxa"/>
          </w:tcPr>
          <w:p w14:paraId="046E24DD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14:paraId="1088E397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6E8FDF42" w14:textId="77777777" w:rsidR="00126DE3" w:rsidRPr="00755848" w:rsidRDefault="00660F06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2074EB27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1144C3ED" w14:textId="77777777" w:rsidTr="00433587">
        <w:tc>
          <w:tcPr>
            <w:tcW w:w="4218" w:type="dxa"/>
          </w:tcPr>
          <w:p w14:paraId="5630F232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2EC84A3F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54D523CF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0FCB9CA3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14:paraId="161D231B" w14:textId="77777777" w:rsidR="00126DE3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14:paraId="76D88BA3" w14:textId="77777777" w:rsidR="00660F06" w:rsidRDefault="00660F06" w:rsidP="00126DE3">
      <w:pPr>
        <w:jc w:val="both"/>
        <w:rPr>
          <w:rFonts w:ascii="Arial Narrow" w:hAnsi="Arial Narrow" w:cs="Arial"/>
          <w:sz w:val="22"/>
          <w:szCs w:val="22"/>
        </w:rPr>
      </w:pPr>
    </w:p>
    <w:p w14:paraId="6C71DB55" w14:textId="77777777" w:rsidR="00660F06" w:rsidRPr="00755848" w:rsidRDefault="00660F06" w:rsidP="00126DE3">
      <w:pPr>
        <w:jc w:val="both"/>
        <w:rPr>
          <w:rFonts w:ascii="Arial Narrow" w:hAnsi="Arial Narrow" w:cs="Arial"/>
          <w:sz w:val="22"/>
          <w:szCs w:val="22"/>
        </w:rPr>
      </w:pPr>
    </w:p>
    <w:p w14:paraId="66F8341A" w14:textId="77777777"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5AF3BCC2" w14:textId="77777777"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14:paraId="539D4D38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Money (taktiež daňové odpisy podľa zákona o dani z príjmov).</w:t>
      </w:r>
    </w:p>
    <w:p w14:paraId="54A84904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 w:rsidRPr="00755848">
        <w:rPr>
          <w:rFonts w:ascii="Arial Narrow" w:hAnsi="Arial Narrow" w:cs="Arial"/>
          <w:sz w:val="22"/>
          <w:szCs w:val="22"/>
          <w:u w:val="single"/>
        </w:rPr>
        <w:t>súbory hnuteľných vecí</w:t>
      </w:r>
      <w:r w:rsidRPr="00755848">
        <w:rPr>
          <w:rFonts w:ascii="Arial Narrow" w:hAnsi="Arial Narrow" w:cs="Arial"/>
          <w:sz w:val="22"/>
          <w:szCs w:val="22"/>
        </w:rPr>
        <w:t xml:space="preserve"> (napr. počítačová sieť, nábytková zostava). 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UJ </w:t>
      </w:r>
      <w:r w:rsidRPr="00755848">
        <w:rPr>
          <w:rFonts w:ascii="Arial Narrow" w:hAnsi="Arial Narrow" w:cs="Arial"/>
          <w:sz w:val="22"/>
          <w:szCs w:val="22"/>
        </w:rPr>
        <w:t>nepoužíva komponentné odpisovanie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 (odpisovanie častí majetku - komponentov).</w:t>
      </w:r>
    </w:p>
    <w:p w14:paraId="5705F8F7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nepoužila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jednorazový odpis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 xml:space="preserve">dlhodobého majetku z dôvodu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jednorazového </w:t>
      </w:r>
      <w:r w:rsidRPr="00755848">
        <w:rPr>
          <w:rFonts w:ascii="Arial Narrow" w:hAnsi="Arial Narrow" w:cs="Arial Narrow"/>
          <w:sz w:val="22"/>
          <w:szCs w:val="22"/>
        </w:rPr>
        <w:t xml:space="preserve">trvalého zníženia hodnoty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majetku </w:t>
      </w:r>
      <w:r w:rsidRPr="00755848">
        <w:rPr>
          <w:rFonts w:ascii="Arial Narrow" w:hAnsi="Arial Narrow" w:cs="Arial Narrow"/>
          <w:sz w:val="22"/>
          <w:szCs w:val="22"/>
        </w:rPr>
        <w:t>(§ 21/5 PU).</w:t>
      </w:r>
    </w:p>
    <w:p w14:paraId="1B2D05C2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lastRenderedPageBreak/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2 400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13/2 PU).</w:t>
      </w:r>
    </w:p>
    <w:p w14:paraId="294297C7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1 700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13/6 PU).</w:t>
      </w:r>
    </w:p>
    <w:p w14:paraId="7AC57EE3" w14:textId="77777777" w:rsidR="002342CE" w:rsidRPr="00755848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 w:rsidRPr="00755848">
        <w:rPr>
          <w:rFonts w:ascii="Arial Narrow" w:hAnsi="Arial Narrow" w:cs="Arial Narrow"/>
          <w:sz w:val="22"/>
          <w:szCs w:val="22"/>
        </w:rPr>
        <w:t xml:space="preserve"> do odpisovaného dlhodobého majetku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– technické zhodnotenie pod 1 700 eur za účtovné obdobie </w:t>
      </w:r>
      <w:r w:rsidRPr="00755848">
        <w:rPr>
          <w:rFonts w:ascii="Arial Narrow" w:hAnsi="Arial Narrow" w:cs="Arial Narrow"/>
          <w:sz w:val="22"/>
          <w:szCs w:val="22"/>
        </w:rPr>
        <w:t>(§ 21/3 PU</w:t>
      </w:r>
      <w:r w:rsidR="0029438D" w:rsidRPr="00755848">
        <w:rPr>
          <w:rFonts w:ascii="Arial Narrow" w:hAnsi="Arial Narrow" w:cs="Arial Narrow"/>
          <w:sz w:val="22"/>
          <w:szCs w:val="22"/>
        </w:rPr>
        <w:t>; § 29/2 ZDP</w:t>
      </w:r>
      <w:r w:rsidRPr="00755848">
        <w:rPr>
          <w:rFonts w:ascii="Arial Narrow" w:hAnsi="Arial Narrow" w:cs="Arial Narrow"/>
          <w:sz w:val="22"/>
          <w:szCs w:val="22"/>
        </w:rPr>
        <w:t>).</w:t>
      </w:r>
    </w:p>
    <w:p w14:paraId="05A1C341" w14:textId="77777777" w:rsidR="00E8271B" w:rsidRPr="00755848" w:rsidRDefault="00126DE3" w:rsidP="00E8271B">
      <w:pPr>
        <w:numPr>
          <w:ilvl w:val="0"/>
          <w:numId w:val="7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 w:rsidRPr="00755848">
        <w:rPr>
          <w:rFonts w:ascii="Arial Narrow" w:hAnsi="Arial Narrow" w:cs="Arial Narrow"/>
          <w:sz w:val="22"/>
          <w:szCs w:val="22"/>
        </w:rPr>
        <w:t xml:space="preserve"> do obstarávacej ceny odpisovaného dlhodobého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hmotného majetku alebo dlhodobého nehmotného majetku </w:t>
      </w:r>
      <w:r w:rsidRPr="00755848">
        <w:rPr>
          <w:rFonts w:ascii="Arial Narrow" w:hAnsi="Arial Narrow" w:cs="Arial Narrow"/>
          <w:sz w:val="22"/>
          <w:szCs w:val="22"/>
        </w:rPr>
        <w:t>(§ 34/1 PU; § 35/2/h PU).</w:t>
      </w:r>
    </w:p>
    <w:p w14:paraId="29CC4099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BD6F8F6" w14:textId="77777777" w:rsidR="00E8271B" w:rsidRPr="00660F06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  <w:lang w:val="sk-SK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660F06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žiadne</w:t>
      </w:r>
    </w:p>
    <w:p w14:paraId="2119C4DE" w14:textId="77777777"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74A247C5" w14:textId="77777777" w:rsidR="00FA5372" w:rsidRPr="00755848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4"/>
        <w:gridCol w:w="1015"/>
        <w:gridCol w:w="1015"/>
        <w:gridCol w:w="1883"/>
        <w:gridCol w:w="2461"/>
      </w:tblGrid>
      <w:tr w:rsidR="00F836A0" w:rsidRPr="00755848" w14:paraId="2FB0079B" w14:textId="77777777" w:rsidTr="00E517ED">
        <w:tc>
          <w:tcPr>
            <w:tcW w:w="1601" w:type="pct"/>
            <w:shd w:val="clear" w:color="auto" w:fill="auto"/>
          </w:tcPr>
          <w:p w14:paraId="10A84994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  <w:shd w:val="clear" w:color="auto" w:fill="auto"/>
          </w:tcPr>
          <w:p w14:paraId="231B73BB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  <w:shd w:val="clear" w:color="auto" w:fill="auto"/>
          </w:tcPr>
          <w:p w14:paraId="6F3392EA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  <w:shd w:val="clear" w:color="auto" w:fill="auto"/>
          </w:tcPr>
          <w:p w14:paraId="28980DE0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  <w:shd w:val="clear" w:color="auto" w:fill="auto"/>
          </w:tcPr>
          <w:p w14:paraId="6C590F62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F836A0" w:rsidRPr="00755848" w14:paraId="152DC030" w14:textId="77777777" w:rsidTr="00E517ED">
        <w:tc>
          <w:tcPr>
            <w:tcW w:w="1601" w:type="pct"/>
            <w:shd w:val="clear" w:color="auto" w:fill="auto"/>
          </w:tcPr>
          <w:p w14:paraId="0F209975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70ABD04D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0A632006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17D03803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14:paraId="2A01768D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836A0" w:rsidRPr="00755848" w14:paraId="6413E779" w14:textId="77777777" w:rsidTr="00E517ED">
        <w:tc>
          <w:tcPr>
            <w:tcW w:w="1601" w:type="pct"/>
            <w:shd w:val="clear" w:color="auto" w:fill="auto"/>
          </w:tcPr>
          <w:p w14:paraId="1732B76C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0FB376BD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72DEF597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6E80A640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14:paraId="5876E3F4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6AA3F302" w14:textId="77777777" w:rsidR="005031B8" w:rsidRPr="00755848" w:rsidRDefault="005031B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EAE7CB4" w14:textId="77777777" w:rsidR="008945D9" w:rsidRPr="00755848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76F2CB39" w14:textId="77777777"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14:paraId="5B6B2EA2" w14:textId="77777777"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9E8F077" w14:textId="77777777" w:rsidR="00620893" w:rsidRPr="00755848" w:rsidRDefault="00660F06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</w:t>
      </w:r>
      <w:r w:rsidR="00620893" w:rsidRPr="00755848">
        <w:rPr>
          <w:rFonts w:ascii="Arial Narrow" w:hAnsi="Arial Narrow" w:cs="Arial Narrow"/>
          <w:sz w:val="22"/>
          <w:szCs w:val="22"/>
        </w:rPr>
        <w:t xml:space="preserve">) Celková suma </w:t>
      </w:r>
      <w:r w:rsidR="00620893"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="00620893" w:rsidRPr="00755848"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2493"/>
        <w:gridCol w:w="2321"/>
      </w:tblGrid>
      <w:tr w:rsidR="00F60A13" w:rsidRPr="00755848" w14:paraId="448E3323" w14:textId="77777777" w:rsidTr="00620893">
        <w:trPr>
          <w:trHeight w:val="693"/>
          <w:jc w:val="center"/>
        </w:trPr>
        <w:tc>
          <w:tcPr>
            <w:tcW w:w="2463" w:type="pct"/>
            <w:vAlign w:val="center"/>
            <w:hideMark/>
          </w:tcPr>
          <w:p w14:paraId="385DE97C" w14:textId="77777777" w:rsidR="00620893" w:rsidRPr="00755848" w:rsidRDefault="00620893" w:rsidP="00446B45">
            <w:pPr>
              <w:pStyle w:val="TopHeader"/>
            </w:pPr>
            <w:r w:rsidRPr="00755848"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14:paraId="05D3153D" w14:textId="77777777"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14:paraId="0DE27AD0" w14:textId="77777777" w:rsidR="00620893" w:rsidRPr="00755848" w:rsidRDefault="00620893" w:rsidP="00446B45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60A13" w:rsidRPr="00755848" w14:paraId="1DFCEC32" w14:textId="77777777" w:rsidTr="00620893">
        <w:trPr>
          <w:trHeight w:val="207"/>
          <w:jc w:val="center"/>
        </w:trPr>
        <w:tc>
          <w:tcPr>
            <w:tcW w:w="2463" w:type="pct"/>
            <w:vAlign w:val="center"/>
          </w:tcPr>
          <w:p w14:paraId="1E4C9AB0" w14:textId="77777777" w:rsidR="00620893" w:rsidRPr="00755848" w:rsidRDefault="00620893" w:rsidP="00620893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14:paraId="7BD704A9" w14:textId="71EDCCB7" w:rsidR="00620893" w:rsidRPr="00755848" w:rsidRDefault="00995DD7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3" w:type="pct"/>
            <w:vAlign w:val="center"/>
          </w:tcPr>
          <w:p w14:paraId="02DAC67A" w14:textId="4AD37F51" w:rsidR="00620893" w:rsidRPr="00755848" w:rsidRDefault="00995DD7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0</w:t>
            </w:r>
          </w:p>
        </w:tc>
      </w:tr>
    </w:tbl>
    <w:p w14:paraId="0AFE04A6" w14:textId="77777777" w:rsidR="00620893" w:rsidRPr="00755848" w:rsidRDefault="00620893" w:rsidP="00620893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Zostatková doba splatnosti záväzk</w:t>
      </w:r>
      <w:r w:rsidR="00ED112D">
        <w:rPr>
          <w:rFonts w:ascii="Arial Narrow" w:hAnsi="Arial Narrow" w:cs="Arial Narrow"/>
          <w:sz w:val="22"/>
          <w:szCs w:val="22"/>
        </w:rPr>
        <w:t xml:space="preserve">u alebo jeho časti </w:t>
      </w:r>
      <w:r w:rsidRPr="00755848">
        <w:rPr>
          <w:rFonts w:ascii="Arial Narrow" w:hAnsi="Arial Narrow" w:cs="Arial Narrow"/>
          <w:sz w:val="22"/>
          <w:szCs w:val="22"/>
        </w:rPr>
        <w:t>– je rozdiel medzi dohodnutou dobou splatnosti záväzkov a 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závierkovým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dňom (§ 12 PU).]</w:t>
      </w:r>
    </w:p>
    <w:p w14:paraId="4E050D8D" w14:textId="77777777" w:rsidR="00620893" w:rsidRPr="00755848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2E5AB5F" w14:textId="77777777" w:rsidR="0044052C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2FEC2A7D" w14:textId="77777777" w:rsidR="00100783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1226C21F" w14:textId="77777777" w:rsidR="00EF6062" w:rsidRPr="00755848" w:rsidRDefault="00EF6062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73F1E864" w14:textId="77777777"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226D28F5" w14:textId="77777777" w:rsidR="001357F4" w:rsidRPr="00EF6062" w:rsidRDefault="001357F4" w:rsidP="001357F4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</w:t>
      </w:r>
      <w:r w:rsidR="00EF6062">
        <w:rPr>
          <w:rFonts w:ascii="Arial Narrow" w:hAnsi="Arial Narrow" w:cs="Arial Narrow"/>
          <w:sz w:val="22"/>
          <w:szCs w:val="22"/>
        </w:rPr>
        <w:t xml:space="preserve"> </w:t>
      </w:r>
      <w:r w:rsidR="00EF6062" w:rsidRPr="00EF6062">
        <w:rPr>
          <w:rFonts w:ascii="Arial Narrow" w:hAnsi="Arial Narrow" w:cs="Arial Narrow"/>
          <w:b/>
          <w:sz w:val="22"/>
          <w:szCs w:val="22"/>
        </w:rPr>
        <w:t>ž</w:t>
      </w:r>
      <w:r w:rsidR="00EF6062" w:rsidRPr="00EF6062">
        <w:rPr>
          <w:rFonts w:ascii="Arial Narrow" w:hAnsi="Arial Narrow" w:cs="Arial Narrow"/>
          <w:sz w:val="22"/>
          <w:szCs w:val="22"/>
        </w:rPr>
        <w:t>iadne</w:t>
      </w:r>
    </w:p>
    <w:p w14:paraId="50C916BF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4D7A6BC3" w14:textId="77777777" w:rsidR="001357F4" w:rsidRPr="00755848" w:rsidRDefault="001357F4" w:rsidP="00EF606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</w:t>
      </w:r>
      <w:r w:rsidR="00EF6062">
        <w:rPr>
          <w:rFonts w:ascii="Arial Narrow" w:hAnsi="Arial Narrow" w:cs="Arial Narrow"/>
          <w:sz w:val="22"/>
          <w:szCs w:val="22"/>
        </w:rPr>
        <w:t>žiadne</w:t>
      </w:r>
    </w:p>
    <w:p w14:paraId="6C84F187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4332B224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  <w:r w:rsidR="00EF6062">
        <w:rPr>
          <w:rFonts w:ascii="Arial Narrow" w:hAnsi="Arial Narrow" w:cs="Arial Narrow"/>
          <w:sz w:val="22"/>
          <w:szCs w:val="22"/>
        </w:rPr>
        <w:t xml:space="preserve"> žiadne</w:t>
      </w:r>
    </w:p>
    <w:p w14:paraId="0AE8F0B7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25674398" w14:textId="77777777"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8"/>
        <w:gridCol w:w="1701"/>
        <w:gridCol w:w="1593"/>
      </w:tblGrid>
      <w:tr w:rsidR="001357F4" w:rsidRPr="00755848" w14:paraId="664D58D5" w14:textId="77777777" w:rsidTr="00F5015F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0598F105" w14:textId="77777777" w:rsidR="001357F4" w:rsidRPr="00755848" w:rsidRDefault="001357F4" w:rsidP="00F5015F">
            <w:pPr>
              <w:pStyle w:val="TopHeader"/>
            </w:pPr>
            <w:r w:rsidRPr="00755848">
              <w:lastRenderedPageBreak/>
              <w:t>Názov podsúvahovej položky</w:t>
            </w:r>
          </w:p>
        </w:tc>
        <w:tc>
          <w:tcPr>
            <w:tcW w:w="1701" w:type="dxa"/>
            <w:noWrap/>
            <w:vAlign w:val="center"/>
            <w:hideMark/>
          </w:tcPr>
          <w:p w14:paraId="5762F547" w14:textId="77777777" w:rsidR="001357F4" w:rsidRPr="00755848" w:rsidRDefault="001357F4" w:rsidP="00F5015F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593" w:type="dxa"/>
            <w:vAlign w:val="center"/>
            <w:hideMark/>
          </w:tcPr>
          <w:p w14:paraId="0A6881EF" w14:textId="77777777" w:rsidR="001357F4" w:rsidRPr="00755848" w:rsidRDefault="001357F4" w:rsidP="00F5015F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1357F4" w:rsidRPr="00755848" w14:paraId="62C7A8DD" w14:textId="77777777" w:rsidTr="00F5015F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4055C74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noWrap/>
            <w:vAlign w:val="center"/>
            <w:hideMark/>
          </w:tcPr>
          <w:p w14:paraId="35CA0DB0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237BE33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74917EB1" w14:textId="77777777" w:rsidTr="00F5015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20A60CDD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  <w:hideMark/>
          </w:tcPr>
          <w:p w14:paraId="1D484750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78E49769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3EDFEF41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0CB64DB5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Pohľadávky z</w:t>
            </w:r>
            <w:r w:rsidR="00724165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  <w:hideMark/>
          </w:tcPr>
          <w:p w14:paraId="48CFC08A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651A5947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3C0FD1EA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2FEA711F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Záväzky z</w:t>
            </w:r>
            <w:r w:rsidR="00724165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</w:tcPr>
          <w:p w14:paraId="50028A4D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0C809639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0577D315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45F4C33E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14:paraId="59F2F511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58B07B5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314B1781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60E97B6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14:paraId="782F45A0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488F01F6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28D1813D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0857BEAE" w14:textId="77777777"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293AD18F" w14:textId="77777777"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14:paraId="50862534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454E15F4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5FAD1837" w14:textId="77777777" w:rsidR="00521298" w:rsidRPr="003A351E" w:rsidRDefault="00EF6062" w:rsidP="0052129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Spoločnosť prehlasuje, že si nie je vedomá, že by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do času zostavenia účtovnej závierky nastali významné udalosti, ktoré by mali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významný finančný vplyv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 </w:t>
      </w:r>
      <w:r w:rsidR="00521298">
        <w:rPr>
          <w:rFonts w:ascii="Arial Narrow" w:hAnsi="Arial Narrow" w:cs="Arial Narrow"/>
          <w:sz w:val="22"/>
          <w:szCs w:val="22"/>
        </w:rPr>
        <w:t>(</w:t>
      </w:r>
      <w:proofErr w:type="spellStart"/>
      <w:r w:rsidR="00521298">
        <w:rPr>
          <w:rFonts w:ascii="Arial Narrow" w:hAnsi="Arial Narrow" w:cs="Arial Narrow"/>
          <w:sz w:val="22"/>
          <w:szCs w:val="22"/>
        </w:rPr>
        <w:t>t.j</w:t>
      </w:r>
      <w:proofErr w:type="spellEnd"/>
      <w:r w:rsidR="00521298">
        <w:rPr>
          <w:rFonts w:ascii="Arial Narrow" w:hAnsi="Arial Narrow" w:cs="Arial Narrow"/>
          <w:sz w:val="22"/>
          <w:szCs w:val="22"/>
        </w:rPr>
        <w:t xml:space="preserve">. do dňa podpísania výkazov podľa § 17/5 </w:t>
      </w:r>
      <w:proofErr w:type="spellStart"/>
      <w:r w:rsidR="00521298">
        <w:rPr>
          <w:rFonts w:ascii="Arial Narrow" w:hAnsi="Arial Narrow" w:cs="Arial Narrow"/>
          <w:sz w:val="22"/>
          <w:szCs w:val="22"/>
        </w:rPr>
        <w:t>ZoU</w:t>
      </w:r>
      <w:proofErr w:type="spellEnd"/>
      <w:r w:rsidR="00521298">
        <w:rPr>
          <w:rFonts w:ascii="Arial Narrow" w:hAnsi="Arial Narrow" w:cs="Arial Narrow"/>
          <w:sz w:val="22"/>
          <w:szCs w:val="22"/>
        </w:rPr>
        <w:t xml:space="preserve">) </w:t>
      </w:r>
      <w:r w:rsidR="00521298"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 w:rsidR="00521298">
        <w:rPr>
          <w:rFonts w:ascii="Arial Narrow" w:hAnsi="Arial Narrow" w:cs="Arial Narrow"/>
          <w:sz w:val="22"/>
          <w:szCs w:val="22"/>
        </w:rPr>
        <w:t>ú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vahe </w:t>
      </w:r>
      <w:r>
        <w:rPr>
          <w:rFonts w:ascii="Arial Narrow" w:hAnsi="Arial Narrow" w:cs="Arial Narrow"/>
          <w:sz w:val="22"/>
          <w:szCs w:val="22"/>
        </w:rPr>
        <w:t>alebo vo výkaze ziskov a strát.</w:t>
      </w:r>
    </w:p>
    <w:p w14:paraId="0E86E960" w14:textId="77777777" w:rsidR="00521298" w:rsidRPr="00EF6062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EF6062">
        <w:rPr>
          <w:rFonts w:ascii="Arial Narrow" w:hAnsi="Arial Narrow" w:cs="Arial Narrow"/>
          <w:sz w:val="22"/>
          <w:szCs w:val="22"/>
        </w:rPr>
        <w:t xml:space="preserve">a) Pokles alebo zvýšenie trhovej ceny finančného majetku </w:t>
      </w:r>
    </w:p>
    <w:p w14:paraId="68B3B0DC" w14:textId="77777777" w:rsidR="00EF6062" w:rsidRPr="00EF6062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EF6062">
        <w:rPr>
          <w:rFonts w:ascii="Arial Narrow" w:hAnsi="Arial Narrow" w:cs="Arial Narrow"/>
          <w:sz w:val="22"/>
          <w:szCs w:val="22"/>
        </w:rPr>
        <w:t xml:space="preserve">b) Dôvody pre zmenu výšky rezerv a opravných položiek, </w:t>
      </w:r>
    </w:p>
    <w:p w14:paraId="5094CF79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</w:p>
    <w:p w14:paraId="77E82FD8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</w:p>
    <w:p w14:paraId="218057F9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14:paraId="53BBB184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</w:p>
    <w:p w14:paraId="6295E86C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</w:p>
    <w:p w14:paraId="2C025E6A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</w:p>
    <w:p w14:paraId="71ECC08D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</w:p>
    <w:p w14:paraId="22A3DC55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</w:p>
    <w:p w14:paraId="03486D25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0C8FC3C4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0255E6D7" w14:textId="77777777"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14:paraId="348565CB" w14:textId="77777777"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7C9EE0F5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14:paraId="76291A80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14:paraId="21EA9850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27D7E" w14:textId="77777777" w:rsidR="00914FC6" w:rsidRDefault="00914FC6">
      <w:r>
        <w:separator/>
      </w:r>
    </w:p>
  </w:endnote>
  <w:endnote w:type="continuationSeparator" w:id="0">
    <w:p w14:paraId="5C0000F0" w14:textId="77777777" w:rsidR="00914FC6" w:rsidRDefault="00914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830F3" w14:textId="77777777"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01285A">
      <w:rPr>
        <w:noProof/>
      </w:rPr>
      <w:t>4</w:t>
    </w:r>
    <w:r>
      <w:fldChar w:fldCharType="end"/>
    </w:r>
  </w:p>
  <w:p w14:paraId="430AA5F4" w14:textId="77777777"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1F99F" w14:textId="77777777" w:rsidR="00914FC6" w:rsidRDefault="00914FC6">
      <w:r>
        <w:separator/>
      </w:r>
    </w:p>
  </w:footnote>
  <w:footnote w:type="continuationSeparator" w:id="0">
    <w:p w14:paraId="2E8E524C" w14:textId="77777777" w:rsidR="00914FC6" w:rsidRDefault="00914F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BFCFC" w14:textId="4E665747" w:rsidR="008271F6" w:rsidRDefault="008271F6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proofErr w:type="spellStart"/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D87EA3"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1B11F1">
      <w:rPr>
        <w:rFonts w:ascii="Arial" w:hAnsi="Arial" w:cs="Arial"/>
        <w:sz w:val="22"/>
        <w:szCs w:val="22"/>
        <w:bdr w:val="single" w:sz="4" w:space="0" w:color="auto" w:frame="1"/>
      </w:rPr>
      <w:t>53358376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D87EA3"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1B11F1">
      <w:rPr>
        <w:rFonts w:ascii="Arial" w:hAnsi="Arial" w:cs="Arial"/>
        <w:sz w:val="22"/>
        <w:szCs w:val="22"/>
        <w:bdr w:val="single" w:sz="4" w:space="0" w:color="auto" w:frame="1"/>
      </w:rPr>
      <w:t>2121353278</w:t>
    </w:r>
  </w:p>
  <w:p w14:paraId="7EF55657" w14:textId="77777777"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14:paraId="265A745E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E9BF117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F7CF9DC" w14:textId="77777777"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88A6C87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1723768" w14:textId="77777777"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5C46BBE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B66457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D84DB25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CD81B9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9A85BE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ADBAA0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815BB76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4C56234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355318A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772F1017" w14:textId="77777777"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9FF7CE9"/>
    <w:multiLevelType w:val="hybridMultilevel"/>
    <w:tmpl w:val="43AA6434"/>
    <w:lvl w:ilvl="0" w:tplc="83164CC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  <w:b w:val="0"/>
        <w:u w:val="no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6"/>
  </w:num>
  <w:num w:numId="5">
    <w:abstractNumId w:val="5"/>
  </w:num>
  <w:num w:numId="6">
    <w:abstractNumId w:val="9"/>
  </w:num>
  <w:num w:numId="7">
    <w:abstractNumId w:val="2"/>
  </w:num>
  <w:num w:numId="8">
    <w:abstractNumId w:val="6"/>
  </w:num>
  <w:num w:numId="9">
    <w:abstractNumId w:val="13"/>
  </w:num>
  <w:num w:numId="10">
    <w:abstractNumId w:val="10"/>
  </w:num>
  <w:num w:numId="11">
    <w:abstractNumId w:val="3"/>
  </w:num>
  <w:num w:numId="12">
    <w:abstractNumId w:val="17"/>
  </w:num>
  <w:num w:numId="13">
    <w:abstractNumId w:val="1"/>
  </w:num>
  <w:num w:numId="14">
    <w:abstractNumId w:val="12"/>
  </w:num>
  <w:num w:numId="15">
    <w:abstractNumId w:val="8"/>
  </w:num>
  <w:num w:numId="16">
    <w:abstractNumId w:val="14"/>
  </w:num>
  <w:num w:numId="17">
    <w:abstractNumId w:val="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C1D"/>
    <w:rsid w:val="00000C65"/>
    <w:rsid w:val="000104C1"/>
    <w:rsid w:val="0001285A"/>
    <w:rsid w:val="00024CC8"/>
    <w:rsid w:val="00025F23"/>
    <w:rsid w:val="0002705A"/>
    <w:rsid w:val="000322E4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67688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1F1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5630"/>
    <w:rsid w:val="00246C6C"/>
    <w:rsid w:val="002474D2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E1542"/>
    <w:rsid w:val="002E490E"/>
    <w:rsid w:val="002E6607"/>
    <w:rsid w:val="002F23B0"/>
    <w:rsid w:val="002F5C77"/>
    <w:rsid w:val="00302371"/>
    <w:rsid w:val="003023F7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3E5"/>
    <w:rsid w:val="00351402"/>
    <w:rsid w:val="0035234F"/>
    <w:rsid w:val="00355441"/>
    <w:rsid w:val="00362212"/>
    <w:rsid w:val="0036452C"/>
    <w:rsid w:val="003672E8"/>
    <w:rsid w:val="003773CD"/>
    <w:rsid w:val="0038045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5753"/>
    <w:rsid w:val="003E7344"/>
    <w:rsid w:val="003F0D89"/>
    <w:rsid w:val="00400EF7"/>
    <w:rsid w:val="00406D81"/>
    <w:rsid w:val="004109D3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2136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7EEB"/>
    <w:rsid w:val="005D22A2"/>
    <w:rsid w:val="005D6564"/>
    <w:rsid w:val="005D7097"/>
    <w:rsid w:val="005E12D2"/>
    <w:rsid w:val="005E4F88"/>
    <w:rsid w:val="005E513E"/>
    <w:rsid w:val="005E6774"/>
    <w:rsid w:val="005E6F68"/>
    <w:rsid w:val="005F1DFA"/>
    <w:rsid w:val="005F26DB"/>
    <w:rsid w:val="005F504F"/>
    <w:rsid w:val="00610810"/>
    <w:rsid w:val="00614845"/>
    <w:rsid w:val="00615C55"/>
    <w:rsid w:val="00620893"/>
    <w:rsid w:val="00636459"/>
    <w:rsid w:val="00640019"/>
    <w:rsid w:val="00641114"/>
    <w:rsid w:val="00642FD8"/>
    <w:rsid w:val="00651F5C"/>
    <w:rsid w:val="00660F06"/>
    <w:rsid w:val="00661CE7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B69FE"/>
    <w:rsid w:val="006C018F"/>
    <w:rsid w:val="006C7BF2"/>
    <w:rsid w:val="006D1E5C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4165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71D0D"/>
    <w:rsid w:val="007728FB"/>
    <w:rsid w:val="007753B9"/>
    <w:rsid w:val="00780227"/>
    <w:rsid w:val="007805CE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2A3C"/>
    <w:rsid w:val="008271F6"/>
    <w:rsid w:val="00827D2A"/>
    <w:rsid w:val="00832FF0"/>
    <w:rsid w:val="0084070B"/>
    <w:rsid w:val="00846209"/>
    <w:rsid w:val="0085044A"/>
    <w:rsid w:val="0085408B"/>
    <w:rsid w:val="00857B8B"/>
    <w:rsid w:val="00857F33"/>
    <w:rsid w:val="00861401"/>
    <w:rsid w:val="00861803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14FC6"/>
    <w:rsid w:val="00925C6F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5DD7"/>
    <w:rsid w:val="009965DA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D7E50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5037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C3432"/>
    <w:rsid w:val="00BC3D4A"/>
    <w:rsid w:val="00BC7121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87EA3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211"/>
    <w:rsid w:val="00DF0BC8"/>
    <w:rsid w:val="00E02BAC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08B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33CE"/>
    <w:rsid w:val="00EA7882"/>
    <w:rsid w:val="00EB3ECE"/>
    <w:rsid w:val="00EB5BB2"/>
    <w:rsid w:val="00EB6193"/>
    <w:rsid w:val="00ED112D"/>
    <w:rsid w:val="00ED7779"/>
    <w:rsid w:val="00EF4F08"/>
    <w:rsid w:val="00EF6062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oNotEmbedSmartTags/>
  <w:decimalSymbol w:val=","/>
  <w:listSeparator w:val=";"/>
  <w14:docId w14:val="18CF7FD8"/>
  <w15:chartTrackingRefBased/>
  <w15:docId w15:val="{B250D7EB-FEA2-472F-A6B6-997A39111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rsid w:val="005E513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5E51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0F11B-5093-4A3D-BE2F-8CCD9F3FC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1642</Words>
  <Characters>10175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11794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Asistent8</cp:lastModifiedBy>
  <cp:revision>2</cp:revision>
  <cp:lastPrinted>2018-02-24T14:14:00Z</cp:lastPrinted>
  <dcterms:created xsi:type="dcterms:W3CDTF">2022-02-01T14:51:00Z</dcterms:created>
  <dcterms:modified xsi:type="dcterms:W3CDTF">2022-02-01T14:51:00Z</dcterms:modified>
</cp:coreProperties>
</file>