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1E1F"/>
          <w:sz w:val="20"/>
          <w:szCs w:val="20"/>
        </w:rPr>
      </w:pPr>
      <w:r>
        <w:rPr>
          <w:rFonts w:ascii="ArialMT" w:hAnsi="ArialMT" w:cs="ArialMT"/>
          <w:color w:val="221E1F"/>
          <w:sz w:val="20"/>
          <w:szCs w:val="20"/>
        </w:rPr>
        <w:t xml:space="preserve">Poznámky </w:t>
      </w:r>
      <w:proofErr w:type="spellStart"/>
      <w:r>
        <w:rPr>
          <w:rFonts w:ascii="ArialMT" w:hAnsi="ArialMT" w:cs="ArialMT"/>
          <w:color w:val="221E1F"/>
          <w:sz w:val="20"/>
          <w:szCs w:val="20"/>
        </w:rPr>
        <w:t>Úč</w:t>
      </w:r>
      <w:proofErr w:type="spellEnd"/>
      <w:r>
        <w:rPr>
          <w:rFonts w:ascii="ArialMT" w:hAnsi="ArialMT" w:cs="ArialMT"/>
          <w:color w:val="221E1F"/>
          <w:sz w:val="20"/>
          <w:szCs w:val="20"/>
        </w:rPr>
        <w:t xml:space="preserve"> MÚJ 3 - 01</w:t>
      </w:r>
    </w:p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Čl. 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Všeobecné údaje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Firma: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 xml:space="preserve">MOBILE COLLEGE MULTILINGUA s. r. o. </w:t>
      </w:r>
      <w:r>
        <w:rPr>
          <w:rFonts w:ascii="ArialMT" w:hAnsi="ArialMT" w:cs="Arial"/>
          <w:b/>
          <w:color w:val="000000"/>
          <w:sz w:val="20"/>
          <w:szCs w:val="20"/>
        </w:rPr>
        <w:t>v likvidácii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DIČ: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2020596127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IČO: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31627196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Firma vstúpila do likvidácie dňa 03.12.2014.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Nie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je konsolidovanou účtovnou jednotkou.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Počas roku nezamestnávala žiadnych zamestnancov.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ab/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Informácie o prijatých postupoch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1. Účtovná závierka je zostavená </w:t>
      </w:r>
      <w:r>
        <w:rPr>
          <w:rFonts w:ascii="ArialMT" w:hAnsi="ArialMT" w:cs="Arial"/>
          <w:color w:val="000000"/>
          <w:sz w:val="20"/>
          <w:szCs w:val="20"/>
        </w:rPr>
        <w:t>k 31.12.20</w:t>
      </w:r>
      <w:r w:rsidR="00465712">
        <w:rPr>
          <w:rFonts w:ascii="ArialMT" w:hAnsi="ArialMT" w:cs="Arial"/>
          <w:color w:val="000000"/>
          <w:sz w:val="20"/>
          <w:szCs w:val="20"/>
        </w:rPr>
        <w:t>2</w:t>
      </w:r>
      <w:r w:rsidR="0002325E">
        <w:rPr>
          <w:rFonts w:ascii="ArialMT" w:hAnsi="ArialMT" w:cs="Arial"/>
          <w:color w:val="000000"/>
          <w:sz w:val="20"/>
          <w:szCs w:val="20"/>
        </w:rPr>
        <w:t>1</w:t>
      </w:r>
      <w:r>
        <w:rPr>
          <w:rFonts w:ascii="ArialMT" w:hAnsi="ArialMT" w:cs="Arial"/>
          <w:color w:val="000000"/>
          <w:sz w:val="20"/>
          <w:szCs w:val="20"/>
        </w:rPr>
        <w:t>, nakoľko nebola v tomto období ukončená likvidácia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. </w:t>
      </w:r>
      <w:r w:rsidR="0002325E">
        <w:rPr>
          <w:rFonts w:ascii="ArialMT" w:hAnsi="ArialMT" w:cs="Arial"/>
          <w:color w:val="000000"/>
          <w:sz w:val="20"/>
          <w:szCs w:val="20"/>
        </w:rPr>
        <w:t xml:space="preserve">  </w:t>
      </w:r>
      <w:r w:rsidRPr="00662CAE">
        <w:rPr>
          <w:rFonts w:ascii="ArialMT" w:hAnsi="ArialMT" w:cs="Arial"/>
          <w:color w:val="000000"/>
          <w:sz w:val="20"/>
          <w:szCs w:val="20"/>
        </w:rPr>
        <w:t>Firma</w:t>
      </w:r>
      <w:r w:rsidR="0002325E"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v roku 20</w:t>
      </w:r>
      <w:r w:rsidR="00465712">
        <w:rPr>
          <w:rFonts w:ascii="ArialMT" w:hAnsi="ArialMT" w:cs="Arial"/>
          <w:color w:val="000000"/>
          <w:sz w:val="20"/>
          <w:szCs w:val="20"/>
        </w:rPr>
        <w:t>2</w:t>
      </w:r>
      <w:r w:rsidR="0002325E">
        <w:rPr>
          <w:rFonts w:ascii="ArialMT" w:hAnsi="ArialMT" w:cs="Arial"/>
          <w:color w:val="000000"/>
          <w:sz w:val="20"/>
          <w:szCs w:val="20"/>
        </w:rPr>
        <w:t>1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nevykonávala žiadnu činnosť.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Firme nevznikli v priebehu roku žiadne položky majetku a záväzkov.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nevlastní žiadny dlhodobý hmotný a nehmotný majetok.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nemenila účtovné metódy a účtovné zásady.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5. Firme neboli poskytnuté žiadne dotácie.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6. Neboli účtované žiadne významné chyby minulých účtovných období.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 xml:space="preserve">Informácie, ktoré vysvetľujú a dopĺňajú súvahu a výkaz ziskov a strát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1. Firme počas účtovného obdobia nevznikli žiadne položky nákladov a výnosov.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Firma eviduje celkovú sumu záväzkov vo výške 25.141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€, z toho: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zamestnancom vo výške 91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spoločníkom vo výške 25.050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  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nenadobudla vlastné akcie počas účtovného obdobia.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eviduje prijatú finančnú výpomoc od spoločníka vo výške 26.565</w:t>
      </w:r>
      <w:r w:rsidR="00465712">
        <w:rPr>
          <w:rFonts w:ascii="ArialMT" w:hAnsi="ArialMT" w:cs="Arial"/>
          <w:color w:val="000000"/>
          <w:sz w:val="20"/>
          <w:szCs w:val="20"/>
        </w:rPr>
        <w:t>,00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€.</w:t>
      </w:r>
    </w:p>
    <w:p w:rsidR="00A92BC9" w:rsidRDefault="00A92BC9" w:rsidP="00296B00"/>
    <w:sectPr w:rsidR="00A92BC9" w:rsidSect="0062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96B00"/>
    <w:rsid w:val="0002325E"/>
    <w:rsid w:val="00296B00"/>
    <w:rsid w:val="003207C3"/>
    <w:rsid w:val="003712EB"/>
    <w:rsid w:val="00440D82"/>
    <w:rsid w:val="00465712"/>
    <w:rsid w:val="00A92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07C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GOGA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Gogova</dc:creator>
  <cp:lastModifiedBy>Admin</cp:lastModifiedBy>
  <cp:revision>3</cp:revision>
  <cp:lastPrinted>2017-03-15T12:23:00Z</cp:lastPrinted>
  <dcterms:created xsi:type="dcterms:W3CDTF">2021-02-03T14:23:00Z</dcterms:created>
  <dcterms:modified xsi:type="dcterms:W3CDTF">2022-02-07T12:50:00Z</dcterms:modified>
</cp:coreProperties>
</file>