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DCE" w:rsidRDefault="00CB0DCE" w:rsidP="00CB0DCE">
      <w:pPr>
        <w:pStyle w:val="Zkladntext"/>
        <w:ind w:left="0"/>
        <w:jc w:val="left"/>
        <w:rPr>
          <w:b/>
          <w:sz w:val="24"/>
        </w:rPr>
      </w:pPr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88324B" w:rsidRPr="00002D25" w:rsidRDefault="0088324B" w:rsidP="00751852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Obchodné meno a sídlo spoločnosti:</w:t>
      </w:r>
    </w:p>
    <w:p w:rsidR="0088324B" w:rsidRPr="00002D25" w:rsidRDefault="00B5562E">
      <w:pPr>
        <w:pStyle w:val="Zkladntext"/>
        <w:rPr>
          <w:sz w:val="20"/>
        </w:rPr>
      </w:pPr>
      <w:r>
        <w:rPr>
          <w:sz w:val="20"/>
        </w:rPr>
        <w:t>Slovak Real Estate, s.r.o.</w:t>
      </w:r>
      <w:r w:rsidR="0088324B" w:rsidRPr="00002D25">
        <w:rPr>
          <w:sz w:val="20"/>
        </w:rPr>
        <w:t>.</w:t>
      </w:r>
    </w:p>
    <w:p w:rsidR="0088324B" w:rsidRPr="00002D25" w:rsidRDefault="001B0877">
      <w:pPr>
        <w:pStyle w:val="Zkladntext"/>
        <w:rPr>
          <w:sz w:val="20"/>
        </w:rPr>
      </w:pPr>
      <w:r>
        <w:rPr>
          <w:sz w:val="20"/>
        </w:rPr>
        <w:t>Plynárenská 7/A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8</w:t>
      </w:r>
      <w:r w:rsidR="001B0877">
        <w:rPr>
          <w:sz w:val="20"/>
        </w:rPr>
        <w:t>2</w:t>
      </w:r>
      <w:r w:rsidR="00C01C74">
        <w:rPr>
          <w:sz w:val="20"/>
        </w:rPr>
        <w:t>1</w:t>
      </w:r>
      <w:r w:rsidRPr="00002D25">
        <w:rPr>
          <w:sz w:val="20"/>
        </w:rPr>
        <w:t xml:space="preserve"> 0</w:t>
      </w:r>
      <w:r w:rsidR="00C01C74">
        <w:rPr>
          <w:sz w:val="20"/>
        </w:rPr>
        <w:t>9</w:t>
      </w:r>
      <w:r w:rsidRPr="00002D25">
        <w:rPr>
          <w:sz w:val="20"/>
        </w:rPr>
        <w:t xml:space="preserve"> Bratislava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Spoločnosť </w:t>
      </w:r>
      <w:r w:rsidR="00B5562E">
        <w:rPr>
          <w:sz w:val="20"/>
        </w:rPr>
        <w:t>Slovak real Estate s.r.o.</w:t>
      </w:r>
      <w:r w:rsidRPr="00002D25">
        <w:rPr>
          <w:sz w:val="20"/>
        </w:rPr>
        <w:t xml:space="preserve"> (ďalej len Spoločnosť), bola do obchodného registra bola zapísaná </w:t>
      </w:r>
      <w:r w:rsidR="00B5562E">
        <w:rPr>
          <w:sz w:val="20"/>
        </w:rPr>
        <w:t>16</w:t>
      </w:r>
      <w:r w:rsidRPr="00002D25">
        <w:rPr>
          <w:sz w:val="20"/>
        </w:rPr>
        <w:t xml:space="preserve">. </w:t>
      </w:r>
      <w:r w:rsidR="00B5562E">
        <w:rPr>
          <w:sz w:val="20"/>
        </w:rPr>
        <w:t>Apríla</w:t>
      </w:r>
      <w:r w:rsidR="00375427">
        <w:rPr>
          <w:sz w:val="20"/>
        </w:rPr>
        <w:t xml:space="preserve"> </w:t>
      </w:r>
      <w:r w:rsidRPr="00002D25">
        <w:rPr>
          <w:sz w:val="20"/>
        </w:rPr>
        <w:t>200</w:t>
      </w:r>
      <w:r w:rsidR="00B5562E">
        <w:rPr>
          <w:sz w:val="20"/>
        </w:rPr>
        <w:t>4</w:t>
      </w:r>
      <w:r w:rsidRPr="00002D25">
        <w:rPr>
          <w:sz w:val="20"/>
        </w:rPr>
        <w:t xml:space="preserve"> (Obchodný register Okresného súdu Bratislava I v Bratislave, oddiel s.r.o., vložka </w:t>
      </w:r>
      <w:r w:rsidR="00B5562E">
        <w:rPr>
          <w:sz w:val="20"/>
        </w:rPr>
        <w:t>31395</w:t>
      </w:r>
      <w:r w:rsidRPr="00002D25">
        <w:rPr>
          <w:sz w:val="20"/>
        </w:rPr>
        <w:t xml:space="preserve">/B). </w:t>
      </w:r>
    </w:p>
    <w:p w:rsidR="0088324B" w:rsidRPr="00002D25" w:rsidRDefault="0088324B"/>
    <w:p w:rsidR="00375427" w:rsidRPr="00375427" w:rsidRDefault="0088324B" w:rsidP="00375427">
      <w:pPr>
        <w:pStyle w:val="Nadpis2"/>
        <w:numPr>
          <w:ilvl w:val="1"/>
          <w:numId w:val="2"/>
        </w:numPr>
        <w:rPr>
          <w:b w:val="0"/>
          <w:sz w:val="20"/>
        </w:rPr>
      </w:pPr>
      <w:r w:rsidRPr="00002D25">
        <w:rPr>
          <w:sz w:val="20"/>
        </w:rPr>
        <w:t>Hla</w:t>
      </w:r>
      <w:r w:rsidR="00002D25">
        <w:rPr>
          <w:sz w:val="20"/>
        </w:rPr>
        <w:t>vnými činnosťami Spoločnosti sú</w:t>
      </w:r>
      <w:r w:rsidR="00002D25" w:rsidRPr="00002D25">
        <w:rPr>
          <w:b w:val="0"/>
          <w:sz w:val="20"/>
        </w:rPr>
        <w:t>-</w:t>
      </w:r>
      <w:r w:rsidRPr="00002D25">
        <w:rPr>
          <w:b w:val="0"/>
          <w:sz w:val="20"/>
        </w:rPr>
        <w:t xml:space="preserve"> </w:t>
      </w:r>
      <w:r w:rsidR="00375427">
        <w:rPr>
          <w:b w:val="0"/>
          <w:sz w:val="20"/>
        </w:rPr>
        <w:t>kúpa a predaj nehnuteľností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 xml:space="preserve">Priemerný počet zamestnancov </w:t>
      </w:r>
    </w:p>
    <w:p w:rsidR="0088324B" w:rsidRPr="00002D25" w:rsidRDefault="0088324B">
      <w:pPr>
        <w:ind w:left="757" w:hanging="414"/>
      </w:pPr>
      <w:r w:rsidRPr="00002D25">
        <w:tab/>
        <w:t xml:space="preserve">Spoločnosť </w:t>
      </w:r>
      <w:r w:rsidR="00375427">
        <w:t>nemala v roku 20</w:t>
      </w:r>
      <w:r w:rsidR="006662BC">
        <w:t>2</w:t>
      </w:r>
      <w:r w:rsidR="00E613D5">
        <w:t>1</w:t>
      </w:r>
      <w:r w:rsidR="00375427">
        <w:t xml:space="preserve"> žiadnych zamestnancov</w:t>
      </w:r>
      <w:r w:rsidRPr="00002D25">
        <w:t>.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Právny dôvod na zostavenie účtovnej závierky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Spoločnosti k 31. decembru 20</w:t>
      </w:r>
      <w:r w:rsidR="00E613D5">
        <w:rPr>
          <w:sz w:val="20"/>
        </w:rPr>
        <w:t>21</w:t>
      </w:r>
      <w:r w:rsidRPr="00002D25">
        <w:rPr>
          <w:sz w:val="20"/>
        </w:rPr>
        <w:t xml:space="preserve"> je zostavená ako riadna účtovná závierka podľa § 17 ods. 6 zákona NR SR č. 431/2002 Z. z. o účtovníctve, za účtovné obdobie od 1. januára 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Pr="00002D25">
        <w:rPr>
          <w:sz w:val="20"/>
        </w:rPr>
        <w:t xml:space="preserve"> do 31. decembra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Pr="00002D25">
        <w:rPr>
          <w:sz w:val="20"/>
        </w:rPr>
        <w:t>.</w:t>
      </w:r>
    </w:p>
    <w:p w:rsidR="0088324B" w:rsidRPr="00002D25" w:rsidRDefault="0088324B">
      <w:pPr>
        <w:pStyle w:val="Zkladntext"/>
        <w:ind w:hanging="426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Dátum schválenia účtovnej závierky za predchádzajúce účtovné obdobie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za rok 20</w:t>
      </w:r>
      <w:r w:rsidR="00E613D5">
        <w:rPr>
          <w:sz w:val="20"/>
        </w:rPr>
        <w:t>20</w:t>
      </w:r>
      <w:r w:rsidR="00D33268">
        <w:rPr>
          <w:sz w:val="20"/>
        </w:rPr>
        <w:t xml:space="preserve"> bola schválená </w:t>
      </w:r>
      <w:r w:rsidR="00E613D5">
        <w:rPr>
          <w:sz w:val="20"/>
        </w:rPr>
        <w:t>06</w:t>
      </w:r>
      <w:r w:rsidRPr="00002D25">
        <w:rPr>
          <w:sz w:val="20"/>
        </w:rPr>
        <w:t xml:space="preserve">. </w:t>
      </w:r>
      <w:r w:rsidR="00D32E3F">
        <w:rPr>
          <w:sz w:val="20"/>
        </w:rPr>
        <w:t>februára</w:t>
      </w:r>
      <w:r w:rsidRPr="00002D25">
        <w:rPr>
          <w:sz w:val="20"/>
        </w:rPr>
        <w:t xml:space="preserve">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Pr="00002D25">
        <w:rPr>
          <w:sz w:val="20"/>
        </w:rPr>
        <w:t>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Informácie o orgánoch účtovnej jednot</w:t>
      </w:r>
      <w:r w:rsidR="00751852" w:rsidRPr="00002D25">
        <w:rPr>
          <w:sz w:val="20"/>
        </w:rPr>
        <w:t>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Konatelia</w:t>
      </w:r>
      <w:r w:rsidRPr="00002D25">
        <w:rPr>
          <w:sz w:val="20"/>
        </w:rPr>
        <w:tab/>
      </w:r>
      <w:r w:rsidRPr="00002D25">
        <w:rPr>
          <w:sz w:val="20"/>
        </w:rPr>
        <w:tab/>
      </w:r>
      <w:r w:rsidR="00375427">
        <w:rPr>
          <w:sz w:val="20"/>
        </w:rPr>
        <w:t>Patrick Loftus</w:t>
      </w:r>
      <w:r w:rsidRPr="00002D25">
        <w:rPr>
          <w:sz w:val="20"/>
        </w:rPr>
        <w:tab/>
      </w:r>
      <w:r w:rsidRPr="00002D25">
        <w:rPr>
          <w:sz w:val="20"/>
        </w:rPr>
        <w:tab/>
      </w:r>
    </w:p>
    <w:p w:rsidR="0088324B" w:rsidRPr="00002D25" w:rsidRDefault="0088324B">
      <w:pPr>
        <w:ind w:left="426"/>
      </w:pPr>
      <w:r w:rsidRPr="00002D25">
        <w:tab/>
      </w:r>
      <w:r w:rsidRPr="00002D25">
        <w:tab/>
      </w:r>
      <w:r w:rsidRPr="00002D25">
        <w:tab/>
      </w:r>
    </w:p>
    <w:p w:rsidR="0088324B" w:rsidRPr="00002D25" w:rsidRDefault="00751852" w:rsidP="00751852">
      <w:pPr>
        <w:pStyle w:val="Nadpis1"/>
        <w:rPr>
          <w:sz w:val="20"/>
        </w:rPr>
      </w:pPr>
      <w:r w:rsidRPr="00002D25">
        <w:rPr>
          <w:sz w:val="20"/>
        </w:rPr>
        <w:t>infO</w:t>
      </w:r>
      <w:r w:rsidR="0088324B" w:rsidRPr="00002D25">
        <w:rPr>
          <w:sz w:val="20"/>
        </w:rPr>
        <w:t>rmácie o</w:t>
      </w:r>
      <w:r w:rsidRPr="00002D25">
        <w:rPr>
          <w:sz w:val="20"/>
        </w:rPr>
        <w:t xml:space="preserve"> spoločníkoch účtovnej jednotky</w:t>
      </w:r>
    </w:p>
    <w:p w:rsidR="0088324B" w:rsidRPr="00002D25" w:rsidRDefault="0088324B" w:rsidP="00375427">
      <w:pPr>
        <w:pStyle w:val="Zkladntext"/>
        <w:rPr>
          <w:sz w:val="20"/>
        </w:rPr>
      </w:pPr>
      <w:r w:rsidRPr="00002D25">
        <w:rPr>
          <w:sz w:val="20"/>
        </w:rPr>
        <w:t>Štruktúra spoločníkov Spoločnosti k 31.decembru 20</w:t>
      </w:r>
      <w:r w:rsidR="00751852" w:rsidRPr="00002D25">
        <w:rPr>
          <w:sz w:val="20"/>
        </w:rPr>
        <w:t>1</w:t>
      </w:r>
      <w:r w:rsidR="00491203">
        <w:rPr>
          <w:sz w:val="20"/>
        </w:rPr>
        <w:t>9</w:t>
      </w:r>
      <w:r w:rsidR="00751852" w:rsidRPr="00002D25">
        <w:rPr>
          <w:sz w:val="20"/>
        </w:rPr>
        <w:t xml:space="preserve"> </w:t>
      </w:r>
      <w:r w:rsidRPr="00002D25">
        <w:rPr>
          <w:sz w:val="20"/>
        </w:rPr>
        <w:t>bola takáto:</w:t>
      </w:r>
    </w:p>
    <w:bookmarkStart w:id="0" w:name="_1066586357"/>
    <w:bookmarkStart w:id="1" w:name="_1066586507"/>
    <w:bookmarkStart w:id="2" w:name="_1066586513"/>
    <w:bookmarkStart w:id="3" w:name="_1066586565"/>
    <w:bookmarkStart w:id="4" w:name="_1066586673"/>
    <w:bookmarkStart w:id="5" w:name="_1066586798"/>
    <w:bookmarkStart w:id="6" w:name="_1066586805"/>
    <w:bookmarkStart w:id="7" w:name="_1066586832"/>
    <w:bookmarkStart w:id="8" w:name="_1066586941"/>
    <w:bookmarkStart w:id="9" w:name="_1066586958"/>
    <w:bookmarkStart w:id="10" w:name="_1066586970"/>
    <w:bookmarkStart w:id="11" w:name="_1066587004"/>
    <w:bookmarkStart w:id="12" w:name="_1066805804"/>
    <w:bookmarkStart w:id="13" w:name="_1127122215"/>
    <w:bookmarkStart w:id="14" w:name="_1160248971"/>
    <w:bookmarkStart w:id="15" w:name="_1160249020"/>
    <w:bookmarkStart w:id="16" w:name="_1160252118"/>
    <w:bookmarkStart w:id="17" w:name="_1160915137"/>
    <w:bookmarkStart w:id="18" w:name="_1160915363"/>
    <w:bookmarkStart w:id="19" w:name="_1296649452"/>
    <w:bookmarkStart w:id="20" w:name="_1296649963"/>
    <w:bookmarkStart w:id="21" w:name="_1296650019"/>
    <w:bookmarkStart w:id="22" w:name="_129665003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Start w:id="23" w:name="_MON_1391451953"/>
    <w:bookmarkEnd w:id="23"/>
    <w:p w:rsidR="0088324B" w:rsidRPr="00002D25" w:rsidRDefault="00375427" w:rsidP="00751852">
      <w:pPr>
        <w:pStyle w:val="Zkladntext"/>
        <w:rPr>
          <w:sz w:val="20"/>
        </w:rPr>
      </w:pPr>
      <w:r w:rsidRPr="00002D25">
        <w:rPr>
          <w:sz w:val="20"/>
        </w:rPr>
        <w:object w:dxaOrig="9214" w:dyaOrig="11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56.25pt" o:ole="" filled="t">
            <v:fill color2="black"/>
            <v:imagedata r:id="rId8" o:title=""/>
          </v:shape>
          <o:OLEObject Type="Embed" ProgID="Excel.Sheet.8" ShapeID="_x0000_i1025" DrawAspect="Content" ObjectID="_1705736876" r:id="rId9"/>
        </w:object>
      </w: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</w:t>
      </w:r>
      <w:r w:rsidR="00751852" w:rsidRPr="00002D25">
        <w:rPr>
          <w:sz w:val="20"/>
        </w:rPr>
        <w:t>formácie o konsolidovanom celku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b/>
          <w:sz w:val="20"/>
        </w:rPr>
        <w:tab/>
      </w:r>
      <w:r w:rsidRPr="00002D25">
        <w:rPr>
          <w:sz w:val="20"/>
        </w:rPr>
        <w:t xml:space="preserve">Spoločnosť sa nezahŕňa do konsolidovanej účtovnej závierky inej spoločnosti. 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 xml:space="preserve">Informácie o účtovných </w:t>
      </w:r>
      <w:r w:rsidR="00002D25">
        <w:rPr>
          <w:sz w:val="20"/>
        </w:rPr>
        <w:t xml:space="preserve">zásadách a účtovných metódach 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(a)</w:t>
      </w:r>
      <w:r w:rsidRPr="00002D25">
        <w:rPr>
          <w:sz w:val="20"/>
        </w:rPr>
        <w:tab/>
        <w:t>Východiská pre zostavenie účtovnej závierky</w:t>
      </w:r>
    </w:p>
    <w:p w:rsidR="0088324B" w:rsidRPr="00002D25" w:rsidRDefault="0088324B" w:rsidP="00002D25">
      <w:pPr>
        <w:pStyle w:val="Zkladntext"/>
        <w:ind w:left="450"/>
        <w:rPr>
          <w:sz w:val="20"/>
        </w:rPr>
      </w:pPr>
      <w:r w:rsidRPr="00002D25">
        <w:rPr>
          <w:sz w:val="20"/>
        </w:rPr>
        <w:t>Účtovná závierka bola zostavená za predpokladu nepretržitého trvania Spoločnosti a účtovné metódy a účtovné zásady boli účtovnou jed</w:t>
      </w:r>
      <w:r w:rsidR="00751852" w:rsidRPr="00002D25">
        <w:rPr>
          <w:sz w:val="20"/>
        </w:rPr>
        <w:t>notkou konzistentne aplikované.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(b)</w:t>
      </w:r>
      <w:r w:rsidRPr="00002D25">
        <w:rPr>
          <w:sz w:val="20"/>
        </w:rPr>
        <w:tab/>
        <w:t>Dlhodobý nehmotný a dlhodobý hmotný majetok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Odpisy dlhodobého nehmotného majetku sú stanovené vychádzajúc z predpokladanej doby jeho používania a predpokladaného priebehu jeho opotrebenia. Odpisovať sa začína dňom zvedenia majetku do používania. Drobný dlhodobý nehmotný majetok, ktorého obstarávacia cena (resp. vlastné náklady) je 2 400 EUR a nižšia, sa odpisuje jednorazovo pri uvedení do používania. 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Odpisy dlhodobého hmotného majetku sú stanovené vychádzajúc z predpokladanej doby jeho používania a predpokladaného priebehu jeho opotrebenia. Odpisovať sa začína dňom zavedenia majetku do používania. Drobný dlhodobý hmotný majetok, ktorého obstarávacia cena (resp. vlastné náklady) je 1 700 EUR a nižšia, sa odpisuje jednorazovo pri uvedení do pou</w:t>
      </w:r>
      <w:r w:rsidR="00002D25">
        <w:rPr>
          <w:sz w:val="20"/>
        </w:rPr>
        <w:t>žívania. Pozemky sa neodpisujú.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(c)</w:t>
      </w:r>
      <w:r w:rsidRPr="00002D25">
        <w:rPr>
          <w:sz w:val="20"/>
        </w:rPr>
        <w:tab/>
        <w:t xml:space="preserve">Zásoby 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Zníženie hodnoty zásob sa upravu</w:t>
      </w:r>
      <w:r w:rsidR="00002D25">
        <w:rPr>
          <w:sz w:val="20"/>
        </w:rPr>
        <w:t>je vytvorením opravnej položky.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(d)</w:t>
      </w:r>
      <w:r w:rsidRPr="00002D25">
        <w:rPr>
          <w:sz w:val="20"/>
        </w:rPr>
        <w:tab/>
        <w:t>Pohľadávky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Pohľadávky pri ich vzniku sa oceňujú ich menovitou hodnotou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lastRenderedPageBreak/>
        <w:t>(e)</w:t>
      </w:r>
      <w:r w:rsidRPr="00002D25">
        <w:rPr>
          <w:sz w:val="20"/>
        </w:rPr>
        <w:tab/>
        <w:t>Peňažné prostriedky a ceniny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 xml:space="preserve">Peňažné prostriedky a ceniny sa </w:t>
      </w:r>
      <w:r w:rsidR="00002D25">
        <w:rPr>
          <w:sz w:val="20"/>
        </w:rPr>
        <w:t>oceňujú ich menovitou hodnotou.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(f)</w:t>
      </w:r>
      <w:r w:rsidRPr="00002D25">
        <w:rPr>
          <w:sz w:val="20"/>
        </w:rPr>
        <w:tab/>
        <w:t>Náklady budúcich období a príjmy budúcich období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Náklady budúcich období a príjmy budúcich období sa vykazujú vo výške, ktorá je potrebná na dodržanie zásady vecnej a časovej</w:t>
      </w:r>
      <w:r w:rsidR="00002D25">
        <w:rPr>
          <w:sz w:val="20"/>
        </w:rPr>
        <w:t xml:space="preserve"> súvislosti s účtovným obdobím.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(g</w:t>
      </w:r>
      <w:r w:rsidRPr="00002D25">
        <w:rPr>
          <w:sz w:val="20"/>
        </w:rPr>
        <w:tab/>
        <w:t>Rezervy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Rezervy sú záväzky s neurčitým časovým vymedzením alebo výškou; tvoria sa na krytie známych rizík alebo strát z podnikania. Oceňujú</w:t>
      </w:r>
      <w:r w:rsidR="00002D25">
        <w:rPr>
          <w:sz w:val="20"/>
        </w:rPr>
        <w:t xml:space="preserve"> sa v očakávanej výške záväzku.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(h)</w:t>
      </w:r>
      <w:r w:rsidRPr="00002D25">
        <w:rPr>
          <w:sz w:val="20"/>
        </w:rPr>
        <w:tab/>
        <w:t>Záväzky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</w:t>
      </w:r>
      <w:r w:rsidR="00002D25">
        <w:rPr>
          <w:sz w:val="20"/>
        </w:rPr>
        <w:t xml:space="preserve">erke v tomto zistenom ocenení.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(i)</w:t>
      </w:r>
      <w:r w:rsidRPr="00002D25">
        <w:rPr>
          <w:sz w:val="20"/>
        </w:rPr>
        <w:tab/>
        <w:t>Odložené dane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Spoločnosť nemá povi</w:t>
      </w:r>
      <w:r w:rsidR="00002D25">
        <w:rPr>
          <w:sz w:val="20"/>
        </w:rPr>
        <w:t>nnosť účtovať o odloženej dani.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(j)</w:t>
      </w:r>
      <w:r w:rsidRPr="00002D25">
        <w:rPr>
          <w:sz w:val="20"/>
        </w:rPr>
        <w:tab/>
        <w:t>Výdavky budúcich období a výnosy budúcich období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Výdavky budúcich období a výnosy budúcich období sa vykazujú vo výške, ktorá je potrebná na dodržanie zásady vecnej a časovej</w:t>
      </w:r>
      <w:r w:rsidR="00002D25">
        <w:rPr>
          <w:sz w:val="20"/>
        </w:rPr>
        <w:t xml:space="preserve"> súvislosti s účtovným obdobím.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(k)</w:t>
      </w:r>
      <w:r w:rsidRPr="00002D25">
        <w:rPr>
          <w:sz w:val="20"/>
        </w:rPr>
        <w:tab/>
        <w:t>Prenájom (lízing)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Operatívny prenájom. Majetok prenajatý na základe operatívneho prenájmu vykazuje ako svoj majetok jeho vlastník, nie nájomca.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Finančný prenájom (s kúpnou opciou; bez kúpnej opcie je považovaný za operatívny prenájom). Majetok prenajatý na základe zmluvy uzatvorenej 1.januára 2004 a neskôr vykazuje ako svoj majetok nájomca</w:t>
      </w:r>
      <w:r w:rsidR="00002D25">
        <w:rPr>
          <w:sz w:val="20"/>
        </w:rPr>
        <w:t>, nie vlastník.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(l)</w:t>
      </w:r>
      <w:r w:rsidRPr="00002D25">
        <w:rPr>
          <w:sz w:val="20"/>
        </w:rPr>
        <w:tab/>
        <w:t>Cudzia mena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Majetok a záväzky vyjadrené v cudzej mene sa prepočítavajú na slovenskú menu kurzom určeným v kurzovom lístku Národnej banky Slovenska v s</w:t>
      </w:r>
      <w:r w:rsidR="00002D25">
        <w:rPr>
          <w:sz w:val="20"/>
        </w:rPr>
        <w:t>úlade so zákonom o účtovníctve.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(m)</w:t>
      </w:r>
      <w:r w:rsidRPr="00002D25">
        <w:rPr>
          <w:sz w:val="20"/>
        </w:rPr>
        <w:tab/>
        <w:t>Výnosy</w:t>
      </w:r>
    </w:p>
    <w:p w:rsidR="00751852" w:rsidRDefault="0088324B">
      <w:pPr>
        <w:pStyle w:val="Zkladntext"/>
        <w:rPr>
          <w:sz w:val="20"/>
        </w:rPr>
      </w:pPr>
      <w:r w:rsidRPr="00002D25">
        <w:rPr>
          <w:sz w:val="20"/>
        </w:rPr>
        <w:t>Tržby za vlastné výkony a tovar neobsahujú daň z pridanej hodnoty</w:t>
      </w:r>
    </w:p>
    <w:p w:rsidR="00002D25" w:rsidRPr="00002D25" w:rsidRDefault="00002D25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>informácie o</w:t>
      </w:r>
      <w:r w:rsidR="00002D25">
        <w:rPr>
          <w:sz w:val="20"/>
        </w:rPr>
        <w:t> údajoch na strane aktív súvahy</w:t>
      </w:r>
    </w:p>
    <w:p w:rsidR="0088324B" w:rsidRPr="00002D25" w:rsidRDefault="0088324B">
      <w:pPr>
        <w:pStyle w:val="Nadpis2"/>
        <w:numPr>
          <w:ilvl w:val="0"/>
          <w:numId w:val="0"/>
        </w:numPr>
        <w:tabs>
          <w:tab w:val="left" w:pos="426"/>
        </w:tabs>
        <w:rPr>
          <w:sz w:val="20"/>
        </w:rPr>
      </w:pPr>
      <w:r w:rsidRPr="00002D25">
        <w:rPr>
          <w:sz w:val="20"/>
        </w:rPr>
        <w:t xml:space="preserve"> 1.  Dlhodobý nehmotný majetok a dlhodobý hmotný majetok</w:t>
      </w:r>
    </w:p>
    <w:p w:rsidR="0088324B" w:rsidRPr="00002D25" w:rsidRDefault="00A831D7" w:rsidP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</w:t>
      </w:r>
      <w:r w:rsidR="00375427">
        <w:rPr>
          <w:sz w:val="20"/>
        </w:rPr>
        <w:t xml:space="preserve">Spoločnosť </w:t>
      </w:r>
      <w:r w:rsidR="0088324B" w:rsidRPr="00002D25">
        <w:rPr>
          <w:sz w:val="20"/>
        </w:rPr>
        <w:t>eviduje k 31. decembru 20</w:t>
      </w:r>
      <w:r w:rsidR="006662BC">
        <w:rPr>
          <w:sz w:val="20"/>
        </w:rPr>
        <w:t>2</w:t>
      </w:r>
      <w:r w:rsidR="00E613D5">
        <w:rPr>
          <w:sz w:val="20"/>
        </w:rPr>
        <w:t xml:space="preserve">1 </w:t>
      </w:r>
      <w:r w:rsidR="006662BC">
        <w:rPr>
          <w:sz w:val="20"/>
        </w:rPr>
        <w:t>pozemok v hodnote 3</w:t>
      </w:r>
      <w:r w:rsidR="00E613D5">
        <w:rPr>
          <w:sz w:val="20"/>
        </w:rPr>
        <w:t>37 000</w:t>
      </w:r>
      <w:r w:rsidR="006662BC">
        <w:rPr>
          <w:sz w:val="20"/>
        </w:rPr>
        <w:t xml:space="preserve"> EUR</w:t>
      </w:r>
      <w:r>
        <w:rPr>
          <w:sz w:val="20"/>
        </w:rPr>
        <w:t>.</w:t>
      </w:r>
    </w:p>
    <w:p w:rsidR="00002D25" w:rsidRDefault="00002D25" w:rsidP="00002D25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>Dlhodobý finančný majetok</w:t>
      </w:r>
    </w:p>
    <w:p w:rsidR="0088324B" w:rsidRPr="00002D25" w:rsidRDefault="00002D25" w:rsidP="00002D25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>Spoločnosť neeviduje k 31. decembru 20</w:t>
      </w:r>
      <w:r w:rsidR="006662BC">
        <w:rPr>
          <w:b w:val="0"/>
          <w:sz w:val="20"/>
        </w:rPr>
        <w:t>2</w:t>
      </w:r>
      <w:r w:rsidR="00E613D5">
        <w:rPr>
          <w:b w:val="0"/>
          <w:sz w:val="20"/>
        </w:rPr>
        <w:t>1</w:t>
      </w:r>
      <w:r w:rsidR="0088324B" w:rsidRPr="00002D25">
        <w:rPr>
          <w:b w:val="0"/>
          <w:sz w:val="20"/>
        </w:rPr>
        <w:t xml:space="preserve"> žiad</w:t>
      </w:r>
      <w:r w:rsidRPr="00002D25">
        <w:rPr>
          <w:b w:val="0"/>
          <w:sz w:val="20"/>
        </w:rPr>
        <w:t>ny dlhodobý  finančný  majetok</w:t>
      </w:r>
    </w:p>
    <w:p w:rsidR="00375427" w:rsidRDefault="00375427" w:rsidP="00375427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 xml:space="preserve">Zásoby </w:t>
      </w:r>
    </w:p>
    <w:p w:rsidR="00002D25" w:rsidRPr="00375427" w:rsidRDefault="00002D25" w:rsidP="00375427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>Spoločnosť neeviduje k 31. decembru 20</w:t>
      </w:r>
      <w:r w:rsidR="006662BC">
        <w:rPr>
          <w:b w:val="0"/>
          <w:sz w:val="20"/>
        </w:rPr>
        <w:t>2</w:t>
      </w:r>
      <w:r w:rsidR="00E613D5">
        <w:rPr>
          <w:b w:val="0"/>
          <w:sz w:val="20"/>
        </w:rPr>
        <w:t>1</w:t>
      </w:r>
      <w:r w:rsidR="006662BC">
        <w:rPr>
          <w:b w:val="0"/>
          <w:sz w:val="20"/>
        </w:rPr>
        <w:t xml:space="preserve"> </w:t>
      </w:r>
      <w:r w:rsidR="0088324B" w:rsidRPr="00002D25">
        <w:rPr>
          <w:b w:val="0"/>
          <w:sz w:val="20"/>
        </w:rPr>
        <w:t>žiadne zásoby.</w:t>
      </w:r>
    </w:p>
    <w:p w:rsidR="0088324B" w:rsidRDefault="0088324B" w:rsidP="00375427">
      <w:pPr>
        <w:pStyle w:val="Nadpis2"/>
        <w:numPr>
          <w:ilvl w:val="0"/>
          <w:numId w:val="2"/>
        </w:numPr>
        <w:rPr>
          <w:sz w:val="20"/>
        </w:rPr>
      </w:pPr>
      <w:r w:rsidRPr="00002D25">
        <w:rPr>
          <w:sz w:val="20"/>
        </w:rPr>
        <w:t>Pohľadávky</w:t>
      </w:r>
    </w:p>
    <w:p w:rsidR="00002D25" w:rsidRDefault="00375427" w:rsidP="00375427">
      <w:pPr>
        <w:pStyle w:val="Nadpis2"/>
        <w:numPr>
          <w:ilvl w:val="0"/>
          <w:numId w:val="0"/>
        </w:numPr>
        <w:ind w:left="360"/>
        <w:rPr>
          <w:sz w:val="20"/>
        </w:rPr>
      </w:pPr>
      <w:r>
        <w:rPr>
          <w:b w:val="0"/>
          <w:sz w:val="20"/>
        </w:rPr>
        <w:t xml:space="preserve">Spoločnosť </w:t>
      </w:r>
      <w:r w:rsidR="00E613D5">
        <w:rPr>
          <w:b w:val="0"/>
          <w:sz w:val="20"/>
        </w:rPr>
        <w:t>ne</w:t>
      </w:r>
      <w:r w:rsidRPr="00002D25">
        <w:rPr>
          <w:b w:val="0"/>
          <w:sz w:val="20"/>
        </w:rPr>
        <w:t>eviduje k 31. decembru 20</w:t>
      </w:r>
      <w:r w:rsidR="006662BC">
        <w:rPr>
          <w:b w:val="0"/>
          <w:sz w:val="20"/>
        </w:rPr>
        <w:t>2</w:t>
      </w:r>
      <w:r w:rsidR="00E613D5">
        <w:rPr>
          <w:b w:val="0"/>
          <w:sz w:val="20"/>
        </w:rPr>
        <w:t xml:space="preserve">1 žiadne </w:t>
      </w:r>
      <w:r w:rsidRPr="00002D25">
        <w:rPr>
          <w:b w:val="0"/>
          <w:sz w:val="20"/>
        </w:rPr>
        <w:t xml:space="preserve"> </w:t>
      </w:r>
      <w:r>
        <w:rPr>
          <w:b w:val="0"/>
          <w:sz w:val="20"/>
        </w:rPr>
        <w:t>pohľadávk</w:t>
      </w:r>
      <w:r w:rsidR="00E613D5">
        <w:rPr>
          <w:b w:val="0"/>
          <w:sz w:val="20"/>
        </w:rPr>
        <w:t>y</w:t>
      </w:r>
      <w:bookmarkStart w:id="24" w:name="_1066668167"/>
      <w:bookmarkStart w:id="25" w:name="_1066668190"/>
      <w:bookmarkStart w:id="26" w:name="_1066668295"/>
      <w:bookmarkStart w:id="27" w:name="_1066668342"/>
      <w:bookmarkStart w:id="28" w:name="_1066749492"/>
      <w:bookmarkStart w:id="29" w:name="_1094479804"/>
      <w:bookmarkStart w:id="30" w:name="_1122618066"/>
      <w:bookmarkStart w:id="31" w:name="_1122618070"/>
      <w:bookmarkStart w:id="32" w:name="_1122730084"/>
      <w:bookmarkStart w:id="33" w:name="_1127126666"/>
      <w:bookmarkStart w:id="34" w:name="_1154783096"/>
      <w:bookmarkStart w:id="35" w:name="_1154949719"/>
      <w:bookmarkStart w:id="36" w:name="_1160255554"/>
      <w:bookmarkStart w:id="37" w:name="_1160255636"/>
      <w:bookmarkStart w:id="38" w:name="_1189922040"/>
      <w:bookmarkStart w:id="39" w:name="_1221377509"/>
      <w:bookmarkStart w:id="40" w:name="_1221384108"/>
      <w:bookmarkStart w:id="41" w:name="_1223461881"/>
      <w:bookmarkStart w:id="42" w:name="_1223711749"/>
      <w:bookmarkStart w:id="43" w:name="_1223711804"/>
      <w:bookmarkStart w:id="44" w:name="_1249137932"/>
      <w:bookmarkStart w:id="45" w:name="_1293119540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r w:rsidR="006662BC">
        <w:rPr>
          <w:b w:val="0"/>
          <w:sz w:val="20"/>
        </w:rPr>
        <w:t>.</w:t>
      </w:r>
      <w:r>
        <w:rPr>
          <w:sz w:val="20"/>
        </w:rPr>
        <w:t xml:space="preserve"> </w:t>
      </w:r>
    </w:p>
    <w:p w:rsidR="0088324B" w:rsidRPr="00002D25" w:rsidRDefault="0088324B">
      <w:pPr>
        <w:pStyle w:val="Nadpis2"/>
        <w:numPr>
          <w:ilvl w:val="0"/>
          <w:numId w:val="0"/>
        </w:numPr>
        <w:ind w:left="414" w:hanging="371"/>
        <w:rPr>
          <w:sz w:val="20"/>
        </w:rPr>
      </w:pPr>
      <w:r w:rsidRPr="00002D25">
        <w:rPr>
          <w:sz w:val="20"/>
        </w:rPr>
        <w:t>5.  Finančné účty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Ako finančné účty sú vykázané účty v bankách. Účtami v bankách mô</w:t>
      </w:r>
      <w:r w:rsidR="00002D25">
        <w:rPr>
          <w:sz w:val="20"/>
        </w:rPr>
        <w:t>že Spoločnosť voľne disponovať.</w:t>
      </w:r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</w:t>
      </w:r>
      <w:r w:rsidR="0088324B" w:rsidRPr="00002D25">
        <w:rPr>
          <w:sz w:val="20"/>
        </w:rPr>
        <w:t>formácie o údajoch na strane pasív súva</w:t>
      </w:r>
      <w:r w:rsidRPr="00002D25">
        <w:rPr>
          <w:sz w:val="20"/>
        </w:rPr>
        <w:t>hy</w:t>
      </w:r>
    </w:p>
    <w:p w:rsidR="0088324B" w:rsidRPr="00002D25" w:rsidRDefault="0088324B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Vlastné imanie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 xml:space="preserve">Informácie o vlastnom </w:t>
      </w:r>
      <w:r w:rsidR="00002D25">
        <w:rPr>
          <w:sz w:val="20"/>
        </w:rPr>
        <w:t>imaní sú uvedené v časti C a</w:t>
      </w:r>
      <w:r w:rsidR="00D33268">
        <w:rPr>
          <w:sz w:val="20"/>
        </w:rPr>
        <w:t> N.</w:t>
      </w:r>
    </w:p>
    <w:p w:rsidR="00751852" w:rsidRPr="00002D25" w:rsidRDefault="0088324B" w:rsidP="00751852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Rezervy</w:t>
      </w:r>
    </w:p>
    <w:p w:rsidR="0088324B" w:rsidRPr="00002D25" w:rsidRDefault="00751852" w:rsidP="00002D25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002D25">
        <w:rPr>
          <w:b w:val="0"/>
          <w:sz w:val="20"/>
        </w:rPr>
        <w:t>Spoločnosť neeviduje k 31. decembru 20</w:t>
      </w:r>
      <w:r w:rsidR="006662BC">
        <w:rPr>
          <w:b w:val="0"/>
          <w:sz w:val="20"/>
        </w:rPr>
        <w:t>2</w:t>
      </w:r>
      <w:r w:rsidR="00E613D5">
        <w:rPr>
          <w:b w:val="0"/>
          <w:sz w:val="20"/>
        </w:rPr>
        <w:t>1</w:t>
      </w:r>
      <w:r w:rsidRPr="00002D25">
        <w:rPr>
          <w:b w:val="0"/>
          <w:sz w:val="20"/>
        </w:rPr>
        <w:t xml:space="preserve"> žiadne rezervy.</w:t>
      </w:r>
    </w:p>
    <w:p w:rsidR="0088324B" w:rsidRPr="00002D25" w:rsidRDefault="0088324B">
      <w:pPr>
        <w:pStyle w:val="Nadpis2"/>
        <w:numPr>
          <w:ilvl w:val="0"/>
          <w:numId w:val="0"/>
        </w:numPr>
        <w:ind w:left="57"/>
        <w:rPr>
          <w:sz w:val="20"/>
        </w:rPr>
      </w:pPr>
      <w:r w:rsidRPr="00002D25">
        <w:rPr>
          <w:sz w:val="20"/>
        </w:rPr>
        <w:t>3.  Záväzky</w:t>
      </w:r>
    </w:p>
    <w:p w:rsidR="00F65347" w:rsidRPr="00002D25" w:rsidRDefault="00F65347" w:rsidP="00F65347">
      <w:pPr>
        <w:pStyle w:val="Nadpis2"/>
        <w:numPr>
          <w:ilvl w:val="0"/>
          <w:numId w:val="0"/>
        </w:numPr>
        <w:ind w:left="360"/>
        <w:rPr>
          <w:sz w:val="20"/>
        </w:rPr>
      </w:pPr>
      <w:r>
        <w:rPr>
          <w:b w:val="0"/>
          <w:sz w:val="20"/>
        </w:rPr>
        <w:t xml:space="preserve">Spoločnosť </w:t>
      </w:r>
      <w:r w:rsidRPr="00002D25">
        <w:rPr>
          <w:b w:val="0"/>
          <w:sz w:val="20"/>
        </w:rPr>
        <w:t>eviduje k 31. decembru 20</w:t>
      </w:r>
      <w:r w:rsidR="006662BC">
        <w:rPr>
          <w:b w:val="0"/>
          <w:sz w:val="20"/>
        </w:rPr>
        <w:t>2</w:t>
      </w:r>
      <w:r w:rsidR="00E613D5">
        <w:rPr>
          <w:b w:val="0"/>
          <w:sz w:val="20"/>
        </w:rPr>
        <w:t>1</w:t>
      </w:r>
      <w:r>
        <w:rPr>
          <w:b w:val="0"/>
          <w:sz w:val="20"/>
        </w:rPr>
        <w:t xml:space="preserve"> záväzok voči spoločníkovi vo výške </w:t>
      </w:r>
      <w:r w:rsidR="00E613D5">
        <w:rPr>
          <w:b w:val="0"/>
          <w:sz w:val="20"/>
        </w:rPr>
        <w:t>467 252</w:t>
      </w:r>
      <w:r>
        <w:rPr>
          <w:b w:val="0"/>
          <w:sz w:val="20"/>
        </w:rPr>
        <w:t xml:space="preserve"> EUR</w:t>
      </w:r>
      <w:r w:rsidRPr="00002D25">
        <w:rPr>
          <w:b w:val="0"/>
          <w:sz w:val="20"/>
        </w:rPr>
        <w:t>.</w:t>
      </w:r>
    </w:p>
    <w:p w:rsidR="00751852" w:rsidRPr="00002D25" w:rsidRDefault="00751852" w:rsidP="00002D25">
      <w:pPr>
        <w:pStyle w:val="Zkladntext"/>
        <w:rPr>
          <w:sz w:val="20"/>
        </w:rPr>
      </w:pPr>
    </w:p>
    <w:p w:rsidR="00751852" w:rsidRPr="00002D25" w:rsidRDefault="0088324B" w:rsidP="00002D25">
      <w:pPr>
        <w:pStyle w:val="Nadpis1"/>
        <w:numPr>
          <w:ilvl w:val="0"/>
          <w:numId w:val="0"/>
        </w:numPr>
        <w:rPr>
          <w:sz w:val="20"/>
        </w:rPr>
      </w:pPr>
      <w:bookmarkStart w:id="46" w:name="_1154930760"/>
      <w:bookmarkStart w:id="47" w:name="_1154931057"/>
      <w:bookmarkStart w:id="48" w:name="_1154931069"/>
      <w:bookmarkStart w:id="49" w:name="_1154931093"/>
      <w:bookmarkStart w:id="50" w:name="_1154931827"/>
      <w:bookmarkStart w:id="51" w:name="_1154932930"/>
      <w:bookmarkStart w:id="52" w:name="_1154933283"/>
      <w:bookmarkStart w:id="53" w:name="_1154949582"/>
      <w:bookmarkStart w:id="54" w:name="_1154949600"/>
      <w:bookmarkStart w:id="55" w:name="_1154949652"/>
      <w:bookmarkStart w:id="56" w:name="_1154949690"/>
      <w:bookmarkStart w:id="57" w:name="_1155105929"/>
      <w:bookmarkStart w:id="58" w:name="_1160256213"/>
      <w:bookmarkStart w:id="59" w:name="_1160915642"/>
      <w:bookmarkStart w:id="60" w:name="_1221377789"/>
      <w:bookmarkStart w:id="61" w:name="_1223462078"/>
      <w:bookmarkStart w:id="62" w:name="_1249138827"/>
      <w:bookmarkStart w:id="63" w:name="_1293119687"/>
      <w:bookmarkStart w:id="64" w:name="_1066740374"/>
      <w:bookmarkStart w:id="65" w:name="_1066740566"/>
      <w:bookmarkStart w:id="66" w:name="_1066740580"/>
      <w:bookmarkStart w:id="67" w:name="_1066752673"/>
      <w:bookmarkStart w:id="68" w:name="_1066752698"/>
      <w:bookmarkStart w:id="69" w:name="_1094480283"/>
      <w:bookmarkStart w:id="70" w:name="_1122704895"/>
      <w:bookmarkStart w:id="71" w:name="_1122804198"/>
      <w:bookmarkStart w:id="72" w:name="_1122806900"/>
      <w:bookmarkStart w:id="73" w:name="_1122806971"/>
      <w:bookmarkStart w:id="74" w:name="_1122806993"/>
      <w:bookmarkStart w:id="75" w:name="_1122807033"/>
      <w:bookmarkStart w:id="76" w:name="_1122807093"/>
      <w:bookmarkStart w:id="77" w:name="_1122807166"/>
      <w:bookmarkStart w:id="78" w:name="_1122807248"/>
      <w:bookmarkStart w:id="79" w:name="_1122807352"/>
      <w:bookmarkStart w:id="80" w:name="_1122807396"/>
      <w:bookmarkStart w:id="81" w:name="_1122807476"/>
      <w:bookmarkStart w:id="82" w:name="_1122813253"/>
      <w:bookmarkStart w:id="83" w:name="_1122980316"/>
      <w:bookmarkStart w:id="84" w:name="_1123059830"/>
      <w:bookmarkStart w:id="85" w:name="_1127127032"/>
      <w:bookmarkStart w:id="86" w:name="_1154786677"/>
      <w:bookmarkStart w:id="87" w:name="_1154949650"/>
      <w:bookmarkStart w:id="88" w:name="_1154951086"/>
      <w:bookmarkStart w:id="89" w:name="_1160256047"/>
      <w:bookmarkStart w:id="90" w:name="_1160256142"/>
      <w:bookmarkStart w:id="91" w:name="_1160915632"/>
      <w:bookmarkStart w:id="92" w:name="_1189922580"/>
      <w:bookmarkStart w:id="93" w:name="_1190457176"/>
      <w:bookmarkStart w:id="94" w:name="_1190465590"/>
      <w:bookmarkStart w:id="95" w:name="_1190533819"/>
      <w:bookmarkStart w:id="96" w:name="_1190548234"/>
      <w:bookmarkStart w:id="97" w:name="_1191238075"/>
      <w:bookmarkStart w:id="98" w:name="_1221377742"/>
      <w:bookmarkStart w:id="99" w:name="_1249138263"/>
      <w:bookmarkStart w:id="100" w:name="_1293119665"/>
      <w:r w:rsidRPr="00002D25">
        <w:rPr>
          <w:sz w:val="20"/>
        </w:rPr>
        <w:t>H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r w:rsidR="00002D25" w:rsidRPr="00002D25">
        <w:rPr>
          <w:sz w:val="20"/>
        </w:rPr>
        <w:t>. Informácie o výnosoch</w:t>
      </w:r>
    </w:p>
    <w:p w:rsidR="0088324B" w:rsidRPr="00002D25" w:rsidRDefault="0088324B">
      <w:pPr>
        <w:pStyle w:val="Nadpis2"/>
        <w:numPr>
          <w:ilvl w:val="1"/>
          <w:numId w:val="4"/>
        </w:numPr>
        <w:rPr>
          <w:sz w:val="20"/>
        </w:rPr>
      </w:pPr>
      <w:r w:rsidRPr="00002D25">
        <w:rPr>
          <w:sz w:val="20"/>
        </w:rPr>
        <w:t>Tržby za vlastné výkony a tovar</w:t>
      </w:r>
    </w:p>
    <w:p w:rsidR="0088324B" w:rsidRPr="00002D25" w:rsidRDefault="00751852" w:rsidP="00F40266">
      <w:pPr>
        <w:pStyle w:val="Zkladntext"/>
        <w:rPr>
          <w:sz w:val="20"/>
        </w:rPr>
      </w:pPr>
      <w:bookmarkStart w:id="101" w:name="_1066741821"/>
      <w:bookmarkStart w:id="102" w:name="_1066741837"/>
      <w:bookmarkStart w:id="103" w:name="_1066741852"/>
      <w:bookmarkStart w:id="104" w:name="_1066741875"/>
      <w:bookmarkStart w:id="105" w:name="_1066741899"/>
      <w:bookmarkStart w:id="106" w:name="_1066741922"/>
      <w:bookmarkStart w:id="107" w:name="_1066741990"/>
      <w:bookmarkStart w:id="108" w:name="_1066742012"/>
      <w:bookmarkStart w:id="109" w:name="_1066742079"/>
      <w:bookmarkStart w:id="110" w:name="_1066742126"/>
      <w:bookmarkStart w:id="111" w:name="_1066742215"/>
      <w:bookmarkStart w:id="112" w:name="_1066742286"/>
      <w:bookmarkStart w:id="113" w:name="_1066742396"/>
      <w:bookmarkStart w:id="114" w:name="_1066752993"/>
      <w:bookmarkStart w:id="115" w:name="_1094480719"/>
      <w:bookmarkStart w:id="116" w:name="_1122707475"/>
      <w:bookmarkStart w:id="117" w:name="_1154846132"/>
      <w:bookmarkStart w:id="118" w:name="_1154949547"/>
      <w:bookmarkStart w:id="119" w:name="_1154951459"/>
      <w:bookmarkStart w:id="120" w:name="_1160256802"/>
      <w:bookmarkStart w:id="121" w:name="_1160915955"/>
      <w:bookmarkStart w:id="122" w:name="_1189923014"/>
      <w:bookmarkStart w:id="123" w:name="_1221378257"/>
      <w:bookmarkStart w:id="124" w:name="_1249138977"/>
      <w:r w:rsidRPr="00002D25">
        <w:rPr>
          <w:sz w:val="20"/>
        </w:rPr>
        <w:t xml:space="preserve">     </w:t>
      </w:r>
      <w:r w:rsidR="00A831D7">
        <w:rPr>
          <w:sz w:val="20"/>
        </w:rPr>
        <w:t xml:space="preserve">Spoločnosť </w:t>
      </w:r>
      <w:r w:rsidR="00D33268">
        <w:rPr>
          <w:sz w:val="20"/>
        </w:rPr>
        <w:t>nee</w:t>
      </w:r>
      <w:r w:rsidR="00375427">
        <w:rPr>
          <w:sz w:val="20"/>
        </w:rPr>
        <w:t>viduje</w:t>
      </w:r>
      <w:r w:rsidR="00D33268">
        <w:rPr>
          <w:sz w:val="20"/>
        </w:rPr>
        <w:t xml:space="preserve"> žiadne</w:t>
      </w:r>
      <w:r w:rsidR="00375427">
        <w:rPr>
          <w:sz w:val="20"/>
        </w:rPr>
        <w:t xml:space="preserve"> tržby v roku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="00D33268">
        <w:rPr>
          <w:sz w:val="20"/>
        </w:rPr>
        <w:t>.</w:t>
      </w:r>
      <w:bookmarkStart w:id="125" w:name="_1190466360"/>
      <w:bookmarkStart w:id="126" w:name="_1221378405"/>
      <w:bookmarkStart w:id="127" w:name="_1249139146"/>
      <w:bookmarkStart w:id="128" w:name="_1293119855"/>
      <w:bookmarkStart w:id="129" w:name="_1066743016"/>
      <w:bookmarkStart w:id="130" w:name="_1066753065"/>
      <w:bookmarkStart w:id="131" w:name="_1094480801"/>
      <w:bookmarkStart w:id="132" w:name="_1122707761"/>
      <w:bookmarkStart w:id="133" w:name="_1122707955"/>
      <w:bookmarkStart w:id="134" w:name="_1154846262"/>
      <w:bookmarkStart w:id="135" w:name="_1154949022"/>
      <w:bookmarkStart w:id="136" w:name="_1160256992"/>
      <w:bookmarkStart w:id="137" w:name="_1160916006"/>
      <w:bookmarkStart w:id="138" w:name="_1189923174"/>
      <w:bookmarkStart w:id="139" w:name="_1190609917"/>
      <w:bookmarkStart w:id="140" w:name="_1221378386"/>
      <w:bookmarkStart w:id="141" w:name="_1251809763"/>
      <w:bookmarkStart w:id="142" w:name="_1293119842"/>
      <w:bookmarkStart w:id="143" w:name="_1066742435"/>
      <w:bookmarkStart w:id="144" w:name="_1066742519"/>
      <w:bookmarkStart w:id="145" w:name="_1066742591"/>
      <w:bookmarkStart w:id="146" w:name="_1066742600"/>
      <w:bookmarkStart w:id="147" w:name="_1066742640"/>
      <w:bookmarkStart w:id="148" w:name="_1066742799"/>
      <w:bookmarkStart w:id="149" w:name="_1066753020"/>
      <w:bookmarkStart w:id="150" w:name="_1094480757"/>
      <w:bookmarkStart w:id="151" w:name="_1122707549"/>
      <w:bookmarkStart w:id="152" w:name="_1127127270"/>
      <w:bookmarkStart w:id="153" w:name="_1154846192"/>
      <w:bookmarkStart w:id="154" w:name="_1154949542"/>
      <w:bookmarkStart w:id="155" w:name="_1154951473"/>
      <w:bookmarkStart w:id="156" w:name="_1160256884"/>
      <w:bookmarkStart w:id="157" w:name="_1160915981"/>
      <w:bookmarkStart w:id="158" w:name="_1189923107"/>
      <w:bookmarkStart w:id="159" w:name="_1190465854"/>
      <w:bookmarkStart w:id="160" w:name="_1221378332"/>
      <w:bookmarkStart w:id="161" w:name="_1249139021"/>
      <w:bookmarkStart w:id="162" w:name="_1249282302"/>
      <w:bookmarkStart w:id="163" w:name="_1249283230"/>
      <w:bookmarkStart w:id="164" w:name="_1249286862"/>
      <w:bookmarkStart w:id="165" w:name="_1251549328"/>
      <w:bookmarkStart w:id="166" w:name="_1251549839"/>
      <w:bookmarkStart w:id="167" w:name="_1251549926"/>
      <w:bookmarkStart w:id="168" w:name="_1251550084"/>
      <w:bookmarkStart w:id="169" w:name="_1251550369"/>
      <w:bookmarkStart w:id="170" w:name="_1251550961"/>
      <w:bookmarkStart w:id="171" w:name="_1251553672"/>
      <w:bookmarkStart w:id="172" w:name="_1251554449"/>
      <w:bookmarkStart w:id="173" w:name="_1251722262"/>
      <w:bookmarkStart w:id="174" w:name="_1251724056"/>
      <w:bookmarkStart w:id="175" w:name="_1252331403"/>
      <w:bookmarkStart w:id="176" w:name="_1293119805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:rsidR="0088324B" w:rsidRPr="00002D25" w:rsidRDefault="0088324B">
      <w:pPr>
        <w:pStyle w:val="Nadpis1"/>
        <w:numPr>
          <w:ilvl w:val="0"/>
          <w:numId w:val="0"/>
        </w:numPr>
        <w:rPr>
          <w:sz w:val="20"/>
        </w:rPr>
      </w:pPr>
      <w:r w:rsidRPr="00002D25">
        <w:rPr>
          <w:sz w:val="20"/>
        </w:rPr>
        <w:t>I. Informácie o nákladoch</w:t>
      </w:r>
    </w:p>
    <w:p w:rsidR="0088324B" w:rsidRPr="00002D25" w:rsidRDefault="0088324B">
      <w:pPr>
        <w:pStyle w:val="Nadpis2"/>
        <w:numPr>
          <w:ilvl w:val="1"/>
          <w:numId w:val="5"/>
        </w:numPr>
        <w:rPr>
          <w:sz w:val="20"/>
        </w:rPr>
      </w:pPr>
      <w:r w:rsidRPr="00002D25">
        <w:rPr>
          <w:sz w:val="20"/>
        </w:rPr>
        <w:t>Náklady na poskytnuté služby</w:t>
      </w:r>
    </w:p>
    <w:p w:rsidR="00002D25" w:rsidRPr="00002D25" w:rsidRDefault="0088324B">
      <w:r w:rsidRPr="00002D25">
        <w:tab/>
        <w:t>Náklady za poskytnuté služby boli za subdodá</w:t>
      </w:r>
      <w:r w:rsidR="00751852" w:rsidRPr="00002D25">
        <w:t>vateľov pri poskytovaní služieb</w:t>
      </w:r>
    </w:p>
    <w:p w:rsidR="0088324B" w:rsidRPr="00002D25" w:rsidRDefault="0088324B">
      <w:pPr>
        <w:pStyle w:val="Nadpis1"/>
        <w:numPr>
          <w:ilvl w:val="0"/>
          <w:numId w:val="0"/>
        </w:numPr>
        <w:rPr>
          <w:sz w:val="20"/>
        </w:rPr>
      </w:pPr>
      <w:r w:rsidRPr="00002D25">
        <w:rPr>
          <w:sz w:val="20"/>
        </w:rPr>
        <w:t>J. Informácie o daniach z príjmov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Prevod od teoretickej dane z príjmov k vykázanej dani z príjmov je u</w:t>
      </w:r>
      <w:r w:rsidR="00002D25" w:rsidRPr="00002D25">
        <w:rPr>
          <w:sz w:val="20"/>
        </w:rPr>
        <w:t>vedený v</w:t>
      </w:r>
      <w:r w:rsidR="001B0877">
        <w:rPr>
          <w:sz w:val="20"/>
        </w:rPr>
        <w:t> daňovom priznaní.</w:t>
      </w:r>
    </w:p>
    <w:p w:rsidR="0088324B" w:rsidRPr="002977DF" w:rsidRDefault="0088324B" w:rsidP="002977DF">
      <w:pPr>
        <w:pStyle w:val="Zkladntext"/>
        <w:rPr>
          <w:sz w:val="20"/>
        </w:rPr>
      </w:pPr>
      <w:bookmarkStart w:id="177" w:name="_1066743605"/>
      <w:bookmarkStart w:id="178" w:name="_1066743652"/>
      <w:bookmarkStart w:id="179" w:name="_1066743675"/>
      <w:bookmarkStart w:id="180" w:name="_1066743700"/>
      <w:bookmarkStart w:id="181" w:name="_1066744407"/>
      <w:bookmarkStart w:id="182" w:name="_1066744472"/>
      <w:bookmarkStart w:id="183" w:name="_1066753346"/>
      <w:bookmarkStart w:id="184" w:name="_1094481452"/>
      <w:bookmarkStart w:id="185" w:name="_1122711043"/>
      <w:bookmarkStart w:id="186" w:name="_1122811320"/>
      <w:bookmarkStart w:id="187" w:name="_1127127343"/>
      <w:bookmarkStart w:id="188" w:name="_1127127942"/>
      <w:bookmarkStart w:id="189" w:name="_1154847436"/>
      <w:bookmarkStart w:id="190" w:name="_1154847489"/>
      <w:bookmarkStart w:id="191" w:name="_1154847505"/>
      <w:bookmarkStart w:id="192" w:name="_1154847909"/>
      <w:bookmarkStart w:id="193" w:name="_1154847911"/>
      <w:bookmarkStart w:id="194" w:name="_1154847949"/>
      <w:bookmarkStart w:id="195" w:name="_1154949523"/>
      <w:bookmarkStart w:id="196" w:name="_1155106108"/>
      <w:bookmarkStart w:id="197" w:name="_1160257327"/>
      <w:bookmarkStart w:id="198" w:name="_1160257697"/>
      <w:bookmarkStart w:id="199" w:name="_1160916086"/>
      <w:bookmarkStart w:id="200" w:name="_1160916115"/>
      <w:bookmarkStart w:id="201" w:name="_1160916866"/>
      <w:bookmarkStart w:id="202" w:name="_1160916885"/>
      <w:bookmarkStart w:id="203" w:name="_1189923566"/>
      <w:bookmarkStart w:id="204" w:name="_1190023203"/>
      <w:bookmarkStart w:id="205" w:name="_1190466593"/>
      <w:bookmarkStart w:id="206" w:name="_1190548401"/>
      <w:bookmarkStart w:id="207" w:name="_1192428842"/>
      <w:bookmarkStart w:id="208" w:name="_1221378555"/>
      <w:bookmarkStart w:id="209" w:name="_1223462234"/>
      <w:bookmarkStart w:id="210" w:name="_1249139242"/>
      <w:bookmarkStart w:id="211" w:name="_1293119931"/>
      <w:bookmarkStart w:id="212" w:name="_1293134833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</w:p>
    <w:p w:rsidR="0088324B" w:rsidRPr="00002D25" w:rsidRDefault="002977DF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K</w:t>
      </w:r>
      <w:r w:rsidR="0088324B" w:rsidRPr="00002D25">
        <w:rPr>
          <w:sz w:val="20"/>
        </w:rPr>
        <w:t>. Informácie o iných aktívach a iných pasívach</w:t>
      </w:r>
    </w:p>
    <w:p w:rsidR="0088324B" w:rsidRPr="00002D25" w:rsidRDefault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</w:t>
      </w:r>
      <w:r w:rsidR="0088324B" w:rsidRPr="00002D25">
        <w:rPr>
          <w:sz w:val="20"/>
        </w:rPr>
        <w:t>Spoločnosť n</w:t>
      </w:r>
      <w:r w:rsidRPr="00002D25">
        <w:rPr>
          <w:sz w:val="20"/>
        </w:rPr>
        <w:t>e</w:t>
      </w:r>
      <w:r w:rsidR="0088324B" w:rsidRPr="00002D25">
        <w:rPr>
          <w:sz w:val="20"/>
        </w:rPr>
        <w:t>má žiadne iné aktíva a pasíva, ktoré nie sú vykázané v súvahe.</w:t>
      </w:r>
    </w:p>
    <w:p w:rsidR="0088324B" w:rsidRPr="00002D25" w:rsidRDefault="0088324B">
      <w:pPr>
        <w:pStyle w:val="Zkladntext"/>
        <w:ind w:left="0"/>
        <w:rPr>
          <w:sz w:val="16"/>
          <w:szCs w:val="16"/>
        </w:rPr>
      </w:pPr>
    </w:p>
    <w:p w:rsidR="0088324B" w:rsidRPr="00002D25" w:rsidRDefault="002977DF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L</w:t>
      </w:r>
      <w:r w:rsidR="0088324B" w:rsidRPr="00002D25">
        <w:rPr>
          <w:sz w:val="20"/>
        </w:rPr>
        <w:t>. Informácie o príjmoch a výhodách členov štatutárnych orgánov,  dozorných orgánov a iných orgánov účtovnej jednotky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Štatutárnemu orgánu nebol v roku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Pr="00002D25">
        <w:rPr>
          <w:sz w:val="20"/>
        </w:rPr>
        <w:t xml:space="preserve"> vyplatený žiadny príjem za jeho činnosť.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2977DF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M</w:t>
      </w:r>
      <w:r w:rsidR="0088324B" w:rsidRPr="00002D25">
        <w:rPr>
          <w:sz w:val="20"/>
        </w:rPr>
        <w:t>. Informácie o ekonomických vzťahoch účtovnej jednotky a spriaznených osôb</w:t>
      </w:r>
    </w:p>
    <w:p w:rsidR="0088324B" w:rsidRPr="00002D25" w:rsidRDefault="00002D25" w:rsidP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="0088324B" w:rsidRPr="00002D25">
        <w:rPr>
          <w:sz w:val="20"/>
        </w:rPr>
        <w:t xml:space="preserve">Spoločnosť neuskutočnila v priebehu účtovného obdobia žiadne transakcie so spriaznenými osobami 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2977DF">
      <w:pPr>
        <w:pStyle w:val="Nadpis1"/>
        <w:numPr>
          <w:ilvl w:val="0"/>
          <w:numId w:val="0"/>
        </w:numPr>
        <w:rPr>
          <w:sz w:val="20"/>
        </w:rPr>
      </w:pPr>
      <w:bookmarkStart w:id="213" w:name="_1066744575"/>
      <w:bookmarkStart w:id="214" w:name="_1066744582"/>
      <w:bookmarkStart w:id="215" w:name="_1066753834"/>
      <w:bookmarkStart w:id="216" w:name="_1094482435"/>
      <w:bookmarkStart w:id="217" w:name="_1122720749"/>
      <w:bookmarkStart w:id="218" w:name="_1122811543"/>
      <w:bookmarkStart w:id="219" w:name="_1123061948"/>
      <w:bookmarkStart w:id="220" w:name="_1127128816"/>
      <w:bookmarkStart w:id="221" w:name="_1154849148"/>
      <w:bookmarkStart w:id="222" w:name="_1154949455"/>
      <w:bookmarkStart w:id="223" w:name="_1154949491"/>
      <w:bookmarkStart w:id="224" w:name="_1154949791"/>
      <w:bookmarkStart w:id="225" w:name="_1154957669"/>
      <w:bookmarkStart w:id="226" w:name="_1160258177"/>
      <w:bookmarkStart w:id="227" w:name="_1160258247"/>
      <w:bookmarkStart w:id="228" w:name="_1160916202"/>
      <w:bookmarkStart w:id="229" w:name="_1189925507"/>
      <w:bookmarkStart w:id="230" w:name="_1190466992"/>
      <w:bookmarkStart w:id="231" w:name="_1221379237"/>
      <w:bookmarkStart w:id="232" w:name="_1249139533"/>
      <w:bookmarkStart w:id="233" w:name="_1293120092"/>
      <w:r>
        <w:rPr>
          <w:sz w:val="20"/>
        </w:rPr>
        <w:t>N</w:t>
      </w:r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r w:rsidR="0088324B" w:rsidRPr="00002D25">
        <w:rPr>
          <w:sz w:val="20"/>
        </w:rPr>
        <w:t>. Informácie o skutočnostiach, ktoré nastali po dni, ku ktorému sa zostavuje účtovná závierka, do dňa zostavenia účtovnej závierky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Po 31. decembri </w:t>
      </w:r>
      <w:r w:rsidR="00F65347">
        <w:rPr>
          <w:sz w:val="20"/>
        </w:rPr>
        <w:t>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r w:rsidR="00D33268">
        <w:rPr>
          <w:sz w:val="20"/>
        </w:rPr>
        <w:t xml:space="preserve"> </w:t>
      </w:r>
      <w:r w:rsidRPr="00002D25">
        <w:rPr>
          <w:sz w:val="20"/>
        </w:rPr>
        <w:t>do zostavenia účtovnej závierky za rok 20</w:t>
      </w:r>
      <w:r w:rsidR="006662BC">
        <w:rPr>
          <w:sz w:val="20"/>
        </w:rPr>
        <w:t>2</w:t>
      </w:r>
      <w:r w:rsidR="00E613D5">
        <w:rPr>
          <w:sz w:val="20"/>
        </w:rPr>
        <w:t>1</w:t>
      </w:r>
      <w:bookmarkStart w:id="234" w:name="_GoBack"/>
      <w:bookmarkEnd w:id="234"/>
      <w:r w:rsidRPr="00002D25">
        <w:rPr>
          <w:sz w:val="20"/>
        </w:rPr>
        <w:t xml:space="preserve"> nenastali žiadne skutočnosti, ktoré by mali vplyv na účtovnú závierku.</w:t>
      </w:r>
    </w:p>
    <w:p w:rsidR="0088324B" w:rsidRPr="00002D25" w:rsidRDefault="0088324B" w:rsidP="00002D25">
      <w:pPr>
        <w:pStyle w:val="Zkladntext"/>
        <w:ind w:left="0"/>
        <w:rPr>
          <w:sz w:val="20"/>
        </w:rPr>
      </w:pPr>
    </w:p>
    <w:p w:rsidR="0088324B" w:rsidRPr="00002D25" w:rsidRDefault="00002D25" w:rsidP="00002D25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P. Informácie o Vlastnom imaní</w:t>
      </w:r>
      <w:r w:rsidR="0088324B" w:rsidRPr="00002D25">
        <w:rPr>
          <w:sz w:val="20"/>
        </w:rPr>
        <w:t>:</w:t>
      </w:r>
    </w:p>
    <w:p w:rsidR="00751852" w:rsidRPr="00002D25" w:rsidRDefault="00D33268" w:rsidP="00002D25">
      <w:pPr>
        <w:pStyle w:val="Zkladntext"/>
        <w:rPr>
          <w:sz w:val="20"/>
        </w:rPr>
      </w:pPr>
      <w:bookmarkStart w:id="235" w:name="_1189947598"/>
      <w:bookmarkStart w:id="236" w:name="_1189947798"/>
      <w:bookmarkStart w:id="237" w:name="_1189947843"/>
      <w:bookmarkStart w:id="238" w:name="_1189948033"/>
      <w:bookmarkStart w:id="239" w:name="_1190467051"/>
      <w:bookmarkStart w:id="240" w:name="_1190467071"/>
      <w:bookmarkStart w:id="241" w:name="_1190467112"/>
      <w:bookmarkStart w:id="242" w:name="_1190467188"/>
      <w:bookmarkStart w:id="243" w:name="_1190467316"/>
      <w:bookmarkStart w:id="244" w:name="_1190548498"/>
      <w:bookmarkStart w:id="245" w:name="_1190610212"/>
      <w:bookmarkStart w:id="246" w:name="_1190610402"/>
      <w:bookmarkStart w:id="247" w:name="_1190612411"/>
      <w:bookmarkStart w:id="248" w:name="_1190612459"/>
      <w:bookmarkStart w:id="249" w:name="_1190612569"/>
      <w:bookmarkStart w:id="250" w:name="_1190613553"/>
      <w:bookmarkStart w:id="251" w:name="_1190613703"/>
      <w:bookmarkStart w:id="252" w:name="_1190613808"/>
      <w:bookmarkStart w:id="253" w:name="_1190644101"/>
      <w:bookmarkStart w:id="254" w:name="_1192429287"/>
      <w:bookmarkStart w:id="255" w:name="_1192429350"/>
      <w:bookmarkStart w:id="256" w:name="_1192429428"/>
      <w:bookmarkStart w:id="257" w:name="_1192429601"/>
      <w:bookmarkStart w:id="258" w:name="_1192432995"/>
      <w:bookmarkStart w:id="259" w:name="_1192434546"/>
      <w:bookmarkStart w:id="260" w:name="_1221379300"/>
      <w:bookmarkStart w:id="261" w:name="_1223462314"/>
      <w:bookmarkStart w:id="262" w:name="_1249139571"/>
      <w:bookmarkStart w:id="263" w:name="_1252323553"/>
      <w:bookmarkStart w:id="264" w:name="_1255938001"/>
      <w:bookmarkStart w:id="265" w:name="_1293120126"/>
      <w:bookmarkStart w:id="266" w:name="_1293135217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r>
        <w:rPr>
          <w:sz w:val="20"/>
        </w:rPr>
        <w:t>O rozdelení výsledku hospodárenia rozhodne valné zhromaždenie.</w:t>
      </w:r>
    </w:p>
    <w:p w:rsidR="002977DF" w:rsidRPr="002977DF" w:rsidRDefault="0088324B" w:rsidP="002977DF">
      <w:pPr>
        <w:pStyle w:val="Nadpis1"/>
        <w:numPr>
          <w:ilvl w:val="0"/>
          <w:numId w:val="0"/>
        </w:numPr>
        <w:rPr>
          <w:sz w:val="20"/>
        </w:rPr>
      </w:pPr>
      <w:r w:rsidRPr="00002D25">
        <w:rPr>
          <w:sz w:val="20"/>
        </w:rPr>
        <w:t>Q. Prehľad p</w:t>
      </w:r>
      <w:r w:rsidR="002977DF">
        <w:rPr>
          <w:sz w:val="20"/>
        </w:rPr>
        <w:t xml:space="preserve">eňažných tokov </w:t>
      </w:r>
    </w:p>
    <w:p w:rsidR="00002D25" w:rsidRDefault="0088324B" w:rsidP="002977DF">
      <w:pPr>
        <w:pStyle w:val="Zkladntext"/>
        <w:rPr>
          <w:sz w:val="20"/>
        </w:rPr>
      </w:pPr>
      <w:bookmarkStart w:id="267" w:name="_1066744806"/>
      <w:bookmarkStart w:id="268" w:name="_1066744819"/>
      <w:bookmarkStart w:id="269" w:name="_1066744873"/>
      <w:bookmarkStart w:id="270" w:name="_1066744903"/>
      <w:bookmarkStart w:id="271" w:name="_1066745482"/>
      <w:bookmarkStart w:id="272" w:name="_1066753873"/>
      <w:bookmarkStart w:id="273" w:name="_1066753884"/>
      <w:bookmarkStart w:id="274" w:name="_1094482493"/>
      <w:bookmarkStart w:id="275" w:name="_1122721254"/>
      <w:bookmarkStart w:id="276" w:name="_1122721310"/>
      <w:bookmarkStart w:id="277" w:name="_1122819315"/>
      <w:bookmarkStart w:id="278" w:name="_1122819655"/>
      <w:bookmarkStart w:id="279" w:name="_1122897317"/>
      <w:bookmarkStart w:id="280" w:name="_1122897378"/>
      <w:bookmarkStart w:id="281" w:name="_1122897412"/>
      <w:bookmarkStart w:id="282" w:name="_1122897481"/>
      <w:bookmarkStart w:id="283" w:name="_1122898120"/>
      <w:bookmarkStart w:id="284" w:name="_1122984894"/>
      <w:bookmarkStart w:id="285" w:name="_1122985035"/>
      <w:bookmarkStart w:id="286" w:name="_1122986696"/>
      <w:bookmarkStart w:id="287" w:name="_1122988287"/>
      <w:bookmarkStart w:id="288" w:name="_1122990782"/>
      <w:bookmarkStart w:id="289" w:name="_1122991105"/>
      <w:bookmarkStart w:id="290" w:name="_1122991199"/>
      <w:bookmarkStart w:id="291" w:name="_1123064165"/>
      <w:bookmarkStart w:id="292" w:name="_1123064267"/>
      <w:bookmarkStart w:id="293" w:name="_1123308617"/>
      <w:bookmarkStart w:id="294" w:name="_1127128951"/>
      <w:bookmarkStart w:id="295" w:name="_1127128990"/>
      <w:bookmarkStart w:id="296" w:name="_1127129061"/>
      <w:bookmarkStart w:id="297" w:name="_1154858929"/>
      <w:bookmarkStart w:id="298" w:name="_1155041792"/>
      <w:bookmarkStart w:id="299" w:name="_1155041822"/>
      <w:bookmarkStart w:id="300" w:name="_1155041834"/>
      <w:bookmarkStart w:id="301" w:name="_1155044693"/>
      <w:bookmarkStart w:id="302" w:name="_1155045458"/>
      <w:bookmarkStart w:id="303" w:name="_1155045682"/>
      <w:bookmarkStart w:id="304" w:name="_1155045699"/>
      <w:bookmarkStart w:id="305" w:name="_1155111653"/>
      <w:bookmarkStart w:id="306" w:name="_1155117513"/>
      <w:bookmarkStart w:id="307" w:name="_1155117526"/>
      <w:bookmarkStart w:id="308" w:name="_1155118262"/>
      <w:bookmarkStart w:id="309" w:name="_1155118937"/>
      <w:bookmarkStart w:id="310" w:name="_1155119005"/>
      <w:bookmarkStart w:id="311" w:name="_1155119192"/>
      <w:bookmarkStart w:id="312" w:name="_1155119237"/>
      <w:bookmarkStart w:id="313" w:name="_1155119443"/>
      <w:bookmarkStart w:id="314" w:name="_1155119996"/>
      <w:bookmarkStart w:id="315" w:name="_1155120012"/>
      <w:bookmarkStart w:id="316" w:name="_1155120020"/>
      <w:bookmarkStart w:id="317" w:name="_1155120035"/>
      <w:bookmarkStart w:id="318" w:name="_1155120048"/>
      <w:bookmarkStart w:id="319" w:name="_1155120060"/>
      <w:bookmarkStart w:id="320" w:name="_1155120561"/>
      <w:bookmarkStart w:id="321" w:name="_1155120594"/>
      <w:bookmarkStart w:id="322" w:name="_1155120851"/>
      <w:bookmarkStart w:id="323" w:name="_1155121119"/>
      <w:bookmarkStart w:id="324" w:name="_1155121280"/>
      <w:bookmarkStart w:id="325" w:name="_1155121416"/>
      <w:bookmarkStart w:id="326" w:name="_1155121538"/>
      <w:bookmarkStart w:id="327" w:name="_1155121744"/>
      <w:bookmarkStart w:id="328" w:name="_1155121753"/>
      <w:bookmarkStart w:id="329" w:name="_1155121760"/>
      <w:bookmarkStart w:id="330" w:name="_1155121773"/>
      <w:bookmarkStart w:id="331" w:name="_1160258551"/>
      <w:bookmarkStart w:id="332" w:name="_1160258614"/>
      <w:bookmarkStart w:id="333" w:name="_1160916279"/>
      <w:bookmarkStart w:id="334" w:name="_1189925795"/>
      <w:bookmarkStart w:id="335" w:name="_1190614082"/>
      <w:bookmarkStart w:id="336" w:name="_1190614564"/>
      <w:bookmarkStart w:id="337" w:name="_1190614942"/>
      <w:bookmarkStart w:id="338" w:name="_1190614949"/>
      <w:bookmarkStart w:id="339" w:name="_1190783307"/>
      <w:bookmarkStart w:id="340" w:name="_1221379383"/>
      <w:bookmarkStart w:id="341" w:name="_1221639155"/>
      <w:bookmarkStart w:id="342" w:name="_1223372986"/>
      <w:bookmarkStart w:id="343" w:name="_1249139639"/>
      <w:bookmarkStart w:id="344" w:name="_1249293189"/>
      <w:bookmarkStart w:id="345" w:name="_1249293416"/>
      <w:bookmarkStart w:id="346" w:name="_1249293743"/>
      <w:bookmarkStart w:id="347" w:name="_1251724807"/>
      <w:bookmarkStart w:id="348" w:name="_1251725015"/>
      <w:bookmarkStart w:id="349" w:name="_1251806138"/>
      <w:bookmarkStart w:id="350" w:name="_1251807774"/>
      <w:bookmarkStart w:id="351" w:name="_1253344616"/>
      <w:bookmarkStart w:id="352" w:name="_1293120168"/>
      <w:r w:rsidRPr="00002D25">
        <w:rPr>
          <w:sz w:val="20"/>
        </w:rPr>
        <w:t>P</w:t>
      </w:r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r w:rsidRPr="00002D25">
        <w:rPr>
          <w:sz w:val="20"/>
        </w:rPr>
        <w:t>rehľad peňažných tokov nie je potrebné zostavovať nakoľko spoločnosť nemá povinnosť overen</w:t>
      </w:r>
      <w:r w:rsidR="002977DF">
        <w:rPr>
          <w:sz w:val="20"/>
        </w:rPr>
        <w:t>ia účtovnej závierky audítorom</w:t>
      </w:r>
      <w:r w:rsidR="009A076E">
        <w:rPr>
          <w:sz w:val="20"/>
        </w:rPr>
        <w:t>.</w:t>
      </w:r>
    </w:p>
    <w:sectPr w:rsidR="00002D25" w:rsidSect="00751852">
      <w:headerReference w:type="default" r:id="rId10"/>
      <w:footerReference w:type="default" r:id="rId11"/>
      <w:pgSz w:w="11905" w:h="16837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12B" w:rsidRDefault="0028212B">
      <w:r>
        <w:separator/>
      </w:r>
    </w:p>
  </w:endnote>
  <w:endnote w:type="continuationSeparator" w:id="0">
    <w:p w:rsidR="0028212B" w:rsidRDefault="00282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charset w:val="EE"/>
    <w:family w:val="swiss"/>
    <w:pitch w:val="variable"/>
  </w:font>
  <w:font w:name="9999999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88324B">
    <w:pPr>
      <w:autoSpaceDE w:val="0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613D5">
      <w:rPr>
        <w:rStyle w:val="slostrany"/>
        <w:noProof/>
      </w:rPr>
      <w:t>3</w:t>
    </w:r>
    <w:r>
      <w:rPr>
        <w:rStyle w:val="slostrany"/>
      </w:rPr>
      <w:fldChar w:fldCharType="end"/>
    </w:r>
  </w:p>
  <w:p w:rsidR="0088324B" w:rsidRDefault="0088324B">
    <w:pPr>
      <w:autoSpaceDE w:val="0"/>
    </w:pPr>
  </w:p>
  <w:p w:rsidR="0088324B" w:rsidRDefault="0088324B">
    <w:pPr>
      <w:pStyle w:val="Pta"/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12B" w:rsidRDefault="0028212B">
      <w:r>
        <w:separator/>
      </w:r>
    </w:p>
  </w:footnote>
  <w:footnote w:type="continuationSeparator" w:id="0">
    <w:p w:rsidR="0028212B" w:rsidRDefault="002821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1B0877">
    <w:pPr>
      <w:pStyle w:val="Hlavika"/>
    </w:pPr>
    <w:r>
      <w:rPr>
        <w:b/>
        <w:bCs/>
        <w:color w:val="555555"/>
        <w:sz w:val="19"/>
        <w:szCs w:val="19"/>
      </w:rPr>
      <w:t>Poznámky Ú</w:t>
    </w:r>
    <w:r>
      <w:rPr>
        <w:rFonts w:ascii="TimesNewRoman" w:hAnsi="TimesNewRoman"/>
        <w:b/>
        <w:bCs/>
        <w:color w:val="555555"/>
        <w:sz w:val="19"/>
        <w:szCs w:val="19"/>
      </w:rPr>
      <w:t xml:space="preserve">č </w:t>
    </w:r>
    <w:r>
      <w:rPr>
        <w:b/>
        <w:bCs/>
        <w:color w:val="555555"/>
        <w:sz w:val="19"/>
        <w:szCs w:val="19"/>
      </w:rPr>
      <w:t>POD 3-01                                                                                         IČO: 35882581   DIČ: 2021841877</w:t>
    </w:r>
  </w:p>
  <w:p w:rsidR="00375427" w:rsidRDefault="00375427">
    <w:pPr>
      <w:pStyle w:val="Hlavika"/>
    </w:pPr>
  </w:p>
  <w:p w:rsidR="00375427" w:rsidRDefault="003754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991"/>
    <w:rsid w:val="00002D25"/>
    <w:rsid w:val="00026C9B"/>
    <w:rsid w:val="00091C6F"/>
    <w:rsid w:val="001370B7"/>
    <w:rsid w:val="0016714E"/>
    <w:rsid w:val="001B0877"/>
    <w:rsid w:val="002344D3"/>
    <w:rsid w:val="002545C8"/>
    <w:rsid w:val="0028212B"/>
    <w:rsid w:val="002977DF"/>
    <w:rsid w:val="00375427"/>
    <w:rsid w:val="00436BB6"/>
    <w:rsid w:val="00437F42"/>
    <w:rsid w:val="00491203"/>
    <w:rsid w:val="004F6C98"/>
    <w:rsid w:val="004F7B97"/>
    <w:rsid w:val="00604DD7"/>
    <w:rsid w:val="006662BC"/>
    <w:rsid w:val="006A1217"/>
    <w:rsid w:val="00707213"/>
    <w:rsid w:val="00751852"/>
    <w:rsid w:val="007D40A4"/>
    <w:rsid w:val="007F1707"/>
    <w:rsid w:val="00814EC4"/>
    <w:rsid w:val="0088324B"/>
    <w:rsid w:val="009A076E"/>
    <w:rsid w:val="009C1991"/>
    <w:rsid w:val="00A831D7"/>
    <w:rsid w:val="00AA0937"/>
    <w:rsid w:val="00AA2268"/>
    <w:rsid w:val="00B03D7D"/>
    <w:rsid w:val="00B5562E"/>
    <w:rsid w:val="00B721B4"/>
    <w:rsid w:val="00B91D09"/>
    <w:rsid w:val="00BF587B"/>
    <w:rsid w:val="00C01C74"/>
    <w:rsid w:val="00C3177A"/>
    <w:rsid w:val="00CB0DCE"/>
    <w:rsid w:val="00D16635"/>
    <w:rsid w:val="00D32E3F"/>
    <w:rsid w:val="00D33268"/>
    <w:rsid w:val="00D35C03"/>
    <w:rsid w:val="00DB5BED"/>
    <w:rsid w:val="00E613D5"/>
    <w:rsid w:val="00F40266"/>
    <w:rsid w:val="00F63BD5"/>
    <w:rsid w:val="00F65347"/>
    <w:rsid w:val="00F91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971</Words>
  <Characters>5541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HP</Company>
  <LinksUpToDate>false</LinksUpToDate>
  <CharactersWithSpaces>6500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L450</cp:lastModifiedBy>
  <cp:revision>3</cp:revision>
  <cp:lastPrinted>2014-02-24T14:18:00Z</cp:lastPrinted>
  <dcterms:created xsi:type="dcterms:W3CDTF">2022-02-07T09:59:00Z</dcterms:created>
  <dcterms:modified xsi:type="dcterms:W3CDTF">2022-02-07T10:02:00Z</dcterms:modified>
</cp:coreProperties>
</file>