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17FAB">
        <w:rPr>
          <w:rFonts w:ascii="Arial Narrow" w:hAnsi="Arial Narrow"/>
          <w:b/>
        </w:rPr>
        <w:t>2</w:t>
      </w:r>
      <w:r w:rsidR="00B502E3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63A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ASTRAS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135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86B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44623712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63A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Beňadická 10, 851 06  Bratislava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13540" w:rsidRDefault="00386BE1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bola založená </w:t>
      </w:r>
      <w:r w:rsidR="00213540" w:rsidRPr="00213540">
        <w:rPr>
          <w:rFonts w:ascii="Arial" w:hAnsi="Arial" w:cs="Arial"/>
        </w:rPr>
        <w:t xml:space="preserve">dňa </w:t>
      </w:r>
      <w:r w:rsidR="00213540">
        <w:rPr>
          <w:rFonts w:ascii="Arial" w:hAnsi="Arial" w:cs="Arial"/>
        </w:rPr>
        <w:t>22.01.2009</w:t>
      </w:r>
      <w:r w:rsidR="00213540" w:rsidRPr="00213540">
        <w:rPr>
          <w:rFonts w:ascii="Arial" w:hAnsi="Arial" w:cs="Arial"/>
        </w:rPr>
        <w:t xml:space="preserve"> zakladateľskou zmluvou. Deň vzniku je </w:t>
      </w:r>
      <w:r w:rsidR="00213540">
        <w:rPr>
          <w:rFonts w:ascii="Arial" w:hAnsi="Arial" w:cs="Arial"/>
        </w:rPr>
        <w:t>25.02.2009.</w:t>
      </w:r>
      <w:r w:rsidR="00213540" w:rsidRPr="00213540">
        <w:rPr>
          <w:rFonts w:ascii="Arial" w:hAnsi="Arial" w:cs="Arial"/>
        </w:rPr>
        <w:t xml:space="preserve"> Spoločnosť je zapísaná v Obchodnom registri Okresného súdu Bratislava</w:t>
      </w:r>
      <w:r w:rsidR="00213540">
        <w:rPr>
          <w:rFonts w:ascii="Arial" w:hAnsi="Arial" w:cs="Arial"/>
        </w:rPr>
        <w:t xml:space="preserve"> I</w:t>
      </w:r>
      <w:r w:rsidR="00213540" w:rsidRPr="00213540">
        <w:rPr>
          <w:rFonts w:ascii="Arial" w:hAnsi="Arial" w:cs="Arial"/>
        </w:rPr>
        <w:t xml:space="preserve">, oddiel: Sro, vložka č.: </w:t>
      </w:r>
      <w:r w:rsidR="00213540">
        <w:rPr>
          <w:rFonts w:ascii="Arial" w:hAnsi="Arial" w:cs="Arial"/>
        </w:rPr>
        <w:t>57042</w:t>
      </w:r>
      <w:r w:rsidR="00213540" w:rsidRPr="00213540">
        <w:rPr>
          <w:rFonts w:ascii="Arial" w:hAnsi="Arial" w:cs="Arial"/>
        </w:rPr>
        <w:t>/B.</w:t>
      </w:r>
    </w:p>
    <w:p w:rsidR="00386BE1" w:rsidRDefault="00386BE1" w:rsidP="00EB55FA">
      <w:pPr>
        <w:spacing w:line="260" w:lineRule="exact"/>
        <w:jc w:val="both"/>
        <w:rPr>
          <w:rFonts w:ascii="Arial" w:hAnsi="Arial" w:cs="Arial"/>
        </w:rPr>
      </w:pPr>
    </w:p>
    <w:p w:rsidR="00386BE1" w:rsidRDefault="00386BE1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Hlavnou činnosťou spoločnosti sú služby súvisiace s</w:t>
      </w:r>
      <w:r w:rsidR="009F5AF6">
        <w:rPr>
          <w:rFonts w:ascii="Arial" w:hAnsi="Arial" w:cs="Arial"/>
        </w:rPr>
        <w:t> podpornými činnosťami súvisiacimi s výrobou</w:t>
      </w:r>
    </w:p>
    <w:p w:rsidR="009F5AF6" w:rsidRPr="00A55E63" w:rsidRDefault="009F5AF6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filmov, videozáznamov a televíznych programov.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13540" w:rsidRDefault="00163A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</w:p>
    <w:p w:rsidR="00163A7A" w:rsidRPr="00A55E63" w:rsidRDefault="00163A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63A7A" w:rsidP="00163A7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63A7A" w:rsidP="00163A7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213540" w:rsidRDefault="002135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13540" w:rsidRDefault="00163A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63A7A">
        <w:rPr>
          <w:rFonts w:ascii="Arial" w:hAnsi="Arial" w:cs="Arial"/>
          <w:sz w:val="22"/>
          <w:szCs w:val="22"/>
        </w:rPr>
        <w:t>Spoločnosť zostavuje túto účtovnú závierku podľa §17 Zákona 431/2002 Z.</w:t>
      </w:r>
      <w:r w:rsidR="00AD4BBF">
        <w:rPr>
          <w:rFonts w:ascii="Arial" w:hAnsi="Arial" w:cs="Arial"/>
          <w:sz w:val="22"/>
          <w:szCs w:val="22"/>
        </w:rPr>
        <w:t xml:space="preserve"> </w:t>
      </w:r>
      <w:r w:rsidRPr="00163A7A">
        <w:rPr>
          <w:rFonts w:ascii="Arial" w:hAnsi="Arial" w:cs="Arial"/>
          <w:sz w:val="22"/>
          <w:szCs w:val="22"/>
        </w:rPr>
        <w:t>z. o účtovníctve v znení neskorších predpisov ako riadnu účtovnú závierku k poslednému dňu účtovného obdobia</w:t>
      </w:r>
      <w:r w:rsidR="00386BE1">
        <w:rPr>
          <w:rFonts w:ascii="Arial" w:hAnsi="Arial" w:cs="Arial"/>
          <w:sz w:val="22"/>
          <w:szCs w:val="22"/>
        </w:rPr>
        <w:t>, k 31.12.20</w:t>
      </w:r>
      <w:r w:rsidR="00D17FAB">
        <w:rPr>
          <w:rFonts w:ascii="Arial" w:hAnsi="Arial" w:cs="Arial"/>
          <w:sz w:val="22"/>
          <w:szCs w:val="22"/>
        </w:rPr>
        <w:t>2</w:t>
      </w:r>
      <w:r w:rsidR="00D4241D">
        <w:rPr>
          <w:rFonts w:ascii="Arial" w:hAnsi="Arial" w:cs="Arial"/>
          <w:sz w:val="22"/>
          <w:szCs w:val="22"/>
        </w:rPr>
        <w:t>1</w:t>
      </w:r>
      <w:r w:rsidRPr="00163A7A">
        <w:rPr>
          <w:rFonts w:ascii="Arial" w:hAnsi="Arial" w:cs="Arial"/>
          <w:sz w:val="22"/>
          <w:szCs w:val="22"/>
        </w:rPr>
        <w:t xml:space="preserve">. </w:t>
      </w:r>
    </w:p>
    <w:p w:rsidR="00213540" w:rsidRDefault="002135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163A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63A7A">
        <w:rPr>
          <w:rFonts w:ascii="Arial" w:hAnsi="Arial" w:cs="Arial"/>
          <w:sz w:val="22"/>
          <w:szCs w:val="22"/>
        </w:rPr>
        <w:t>Účtovná závierka spoločnosti bola zostavená za predpokladu nepretržitého trvania účtovnej jednotky.</w:t>
      </w:r>
    </w:p>
    <w:p w:rsidR="00213540" w:rsidRDefault="002135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13540" w:rsidRDefault="002135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213540">
        <w:rPr>
          <w:rFonts w:ascii="Arial" w:hAnsi="Arial" w:cs="Arial"/>
          <w:sz w:val="22"/>
          <w:szCs w:val="22"/>
        </w:rPr>
        <w:t xml:space="preserve">Účtovná závierka zostavená za predchádzajúce účtovné obdobie bola schválená </w:t>
      </w:r>
      <w:r>
        <w:rPr>
          <w:rFonts w:ascii="Arial" w:hAnsi="Arial" w:cs="Arial"/>
          <w:sz w:val="22"/>
          <w:szCs w:val="22"/>
        </w:rPr>
        <w:t xml:space="preserve">príslušným orgánom účtovnej jednotky dňa </w:t>
      </w:r>
      <w:r w:rsidR="00D17FAB">
        <w:rPr>
          <w:rFonts w:ascii="Arial" w:hAnsi="Arial" w:cs="Arial"/>
          <w:sz w:val="22"/>
          <w:szCs w:val="22"/>
        </w:rPr>
        <w:t>30.03.202</w:t>
      </w:r>
      <w:r w:rsidR="00D4241D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.</w:t>
      </w:r>
    </w:p>
    <w:p w:rsidR="00386BE1" w:rsidRDefault="00386BE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86BE1" w:rsidRDefault="00386BE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86BE1" w:rsidRDefault="00386BE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86BE1" w:rsidRDefault="00386BE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63A7A" w:rsidP="00386B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Spoločnosť </w:t>
            </w:r>
            <w:r w:rsidR="00386BE1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63A7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163A7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163A7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1354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13540" w:rsidP="00163A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163A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13540" w:rsidP="00163A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163A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13540" w:rsidP="00163A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nevlastní</w:t>
            </w:r>
          </w:p>
        </w:tc>
      </w:tr>
    </w:tbl>
    <w:p w:rsidR="00213540" w:rsidRDefault="002135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307DD" w:rsidRDefault="009307D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7DD" w:rsidRDefault="009307D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spoločnosť nevlastní.</w:t>
      </w:r>
    </w:p>
    <w:p w:rsidR="00213540" w:rsidRDefault="002135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13540" w:rsidRDefault="002135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Odpisy dlhodobého hmotného majetku nad 1.700 EUR sú stanovené vychádzajúc z predpokladanej doby jeho používania a predpokladaného priebehu jeho opotrebenia. </w:t>
      </w:r>
      <w:r w:rsidR="00386BE1">
        <w:rPr>
          <w:rFonts w:ascii="Arial" w:hAnsi="Arial" w:cs="Arial"/>
          <w:sz w:val="22"/>
          <w:szCs w:val="22"/>
        </w:rPr>
        <w:t>Doba odpisovania majetku je stanovená v účtovnom pláne na 4 roky a</w:t>
      </w:r>
      <w:r w:rsidR="00AD4BBF">
        <w:rPr>
          <w:rFonts w:ascii="Arial" w:hAnsi="Arial" w:cs="Arial"/>
          <w:sz w:val="22"/>
          <w:szCs w:val="22"/>
        </w:rPr>
        <w:t xml:space="preserve"> </w:t>
      </w:r>
      <w:r w:rsidR="00386BE1">
        <w:rPr>
          <w:rFonts w:ascii="Arial" w:hAnsi="Arial" w:cs="Arial"/>
          <w:sz w:val="22"/>
          <w:szCs w:val="22"/>
        </w:rPr>
        <w:t> 6 rokov, odpisová metóda rovnomerná.</w:t>
      </w:r>
    </w:p>
    <w:p w:rsidR="00213540" w:rsidRDefault="002135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13540" w:rsidRPr="00A55E63" w:rsidRDefault="002135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majetok, ktorého obstarávacia cena (resp. vlastné náklady) je 1.700 EUR a nižšia, sa odpisuje jednorazovo pri uvedení do používania.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86BE1" w:rsidRDefault="00386BE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86BE1" w:rsidRPr="00A55E63" w:rsidRDefault="00386BE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súlade s platným Zákonom o účto</w:t>
      </w:r>
      <w:r w:rsidR="009307DD">
        <w:rPr>
          <w:rFonts w:ascii="Arial" w:hAnsi="Arial" w:cs="Arial"/>
          <w:spacing w:val="-5"/>
          <w:sz w:val="22"/>
          <w:szCs w:val="22"/>
        </w:rPr>
        <w:t>vníctve a súvisiacimi predpismi počas celého účtovného obdobia.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4084C" w:rsidRDefault="00F408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4084C" w:rsidRDefault="00F408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neprijala dotácie.</w:t>
      </w:r>
    </w:p>
    <w:p w:rsidR="00386BE1" w:rsidRDefault="00386BE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86BE1" w:rsidRDefault="00386BE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86BE1" w:rsidRDefault="00386BE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 </w:t>
      </w:r>
      <w:r w:rsidR="00D17FAB">
        <w:rPr>
          <w:rFonts w:ascii="Arial" w:hAnsi="Arial" w:cs="Arial"/>
          <w:sz w:val="22"/>
          <w:szCs w:val="22"/>
        </w:rPr>
        <w:t>uzávierkovom</w:t>
      </w:r>
      <w:r>
        <w:rPr>
          <w:rFonts w:ascii="Arial" w:hAnsi="Arial" w:cs="Arial"/>
          <w:sz w:val="22"/>
          <w:szCs w:val="22"/>
        </w:rPr>
        <w:t xml:space="preserve"> dni nenastali žiadne udalosti s významným vplyvom na verné zobrazenie skutočnost</w:t>
      </w:r>
      <w:r w:rsidR="00F4084C">
        <w:rPr>
          <w:rFonts w:ascii="Arial" w:hAnsi="Arial" w:cs="Arial"/>
          <w:sz w:val="22"/>
          <w:szCs w:val="22"/>
        </w:rPr>
        <w:t>í</w:t>
      </w:r>
      <w:r>
        <w:rPr>
          <w:rFonts w:ascii="Arial" w:hAnsi="Arial" w:cs="Arial"/>
          <w:sz w:val="22"/>
          <w:szCs w:val="22"/>
        </w:rPr>
        <w:t>, ktoré sú predmetom účtovnej závierky k 31.12.20</w:t>
      </w:r>
      <w:r w:rsidR="00D17FAB">
        <w:rPr>
          <w:rFonts w:ascii="Arial" w:hAnsi="Arial" w:cs="Arial"/>
          <w:sz w:val="22"/>
          <w:szCs w:val="22"/>
        </w:rPr>
        <w:t>2</w:t>
      </w:r>
      <w:r w:rsidR="00D4241D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.</w:t>
      </w:r>
    </w:p>
    <w:p w:rsidR="00F4084C" w:rsidRDefault="00F408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84C" w:rsidRDefault="00F408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84C" w:rsidRDefault="00F408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84C" w:rsidRDefault="00F408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84C" w:rsidRDefault="00F408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84C" w:rsidRDefault="00F408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F4084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4084C" w:rsidRDefault="00F4084C" w:rsidP="00F4084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2D63CF" w:rsidRPr="002D63CF" w:rsidRDefault="002D63CF" w:rsidP="00F4084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 nákladoch a výnosoch výnimočného rozsahu a výskytu neúčtovala.</w:t>
      </w:r>
    </w:p>
    <w:p w:rsidR="002D63CF" w:rsidRPr="00A55E63" w:rsidRDefault="002D63CF" w:rsidP="002D63C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7DD" w:rsidRDefault="00373635" w:rsidP="009307D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307DD">
        <w:rPr>
          <w:rFonts w:ascii="Arial" w:hAnsi="Arial" w:cs="Arial"/>
          <w:spacing w:val="-1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63CF" w:rsidRDefault="002D63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17FAB" w:rsidRDefault="002D63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záväz</w:t>
      </w:r>
      <w:r w:rsidR="0068024D">
        <w:rPr>
          <w:rFonts w:ascii="Arial" w:hAnsi="Arial" w:cs="Arial"/>
          <w:sz w:val="22"/>
          <w:szCs w:val="22"/>
        </w:rPr>
        <w:t>ky</w:t>
      </w:r>
      <w:r>
        <w:rPr>
          <w:rFonts w:ascii="Arial" w:hAnsi="Arial" w:cs="Arial"/>
          <w:sz w:val="22"/>
          <w:szCs w:val="22"/>
        </w:rPr>
        <w:t xml:space="preserve"> s dobou </w:t>
      </w:r>
      <w:r w:rsidR="0068024D">
        <w:rPr>
          <w:rFonts w:ascii="Arial" w:hAnsi="Arial" w:cs="Arial"/>
          <w:sz w:val="22"/>
          <w:szCs w:val="22"/>
        </w:rPr>
        <w:t xml:space="preserve">splatnosti vyššou ako 5 rokov v zostatkovej hodnote </w:t>
      </w:r>
    </w:p>
    <w:p w:rsidR="0068024D" w:rsidRDefault="00D424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494,12</w:t>
      </w:r>
      <w:r w:rsidR="0068024D">
        <w:rPr>
          <w:rFonts w:ascii="Arial" w:hAnsi="Arial" w:cs="Arial"/>
          <w:sz w:val="22"/>
          <w:szCs w:val="22"/>
        </w:rPr>
        <w:t xml:space="preserve"> EUR.</w:t>
      </w:r>
    </w:p>
    <w:p w:rsidR="009307DD" w:rsidRDefault="009307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7DD" w:rsidRDefault="009307DD" w:rsidP="009307D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celkovej sume záväzkov so zostatkovou dobou splatnosti do jedného roka:</w:t>
      </w:r>
    </w:p>
    <w:p w:rsidR="009307DD" w:rsidRDefault="009307DD" w:rsidP="009307D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307DD" w:rsidRPr="00A55E63" w:rsidRDefault="009307DD" w:rsidP="009307D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eviduje záväzky s dobou splatnosti do jedného roka v sume </w:t>
      </w:r>
      <w:r w:rsidR="00D4241D">
        <w:rPr>
          <w:rFonts w:ascii="Arial" w:hAnsi="Arial" w:cs="Arial"/>
          <w:sz w:val="22"/>
          <w:szCs w:val="22"/>
        </w:rPr>
        <w:t>53.911,89</w:t>
      </w:r>
      <w:r w:rsidR="00A67312">
        <w:rPr>
          <w:rFonts w:ascii="Arial" w:hAnsi="Arial" w:cs="Arial"/>
          <w:sz w:val="22"/>
          <w:szCs w:val="22"/>
        </w:rPr>
        <w:t xml:space="preserve">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63CF" w:rsidRDefault="002D63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2D63CF" w:rsidRDefault="002D63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nevlastní akcie.</w:t>
      </w:r>
    </w:p>
    <w:p w:rsidR="002D7EE3" w:rsidRDefault="002D7E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D7EE3" w:rsidRDefault="002D7EE3" w:rsidP="002D7EE3">
      <w:pPr>
        <w:widowControl/>
        <w:autoSpaceDE w:val="0"/>
        <w:autoSpaceDN w:val="0"/>
        <w:adjustRightInd w:val="0"/>
        <w:rPr>
          <w:rFonts w:ascii="Arial" w:hAnsi="Arial" w:cs="Arial"/>
          <w:bCs/>
        </w:rPr>
      </w:pPr>
      <w:r w:rsidRPr="009A0B24">
        <w:rPr>
          <w:rFonts w:ascii="Arial" w:hAnsi="Arial" w:cs="Arial"/>
          <w:bCs/>
        </w:rPr>
        <w:t xml:space="preserve">  4.</w:t>
      </w:r>
      <w:r>
        <w:rPr>
          <w:rFonts w:ascii="Arial" w:hAnsi="Arial" w:cs="Arial"/>
          <w:bCs/>
        </w:rPr>
        <w:t xml:space="preserve"> </w:t>
      </w:r>
      <w:r w:rsidRPr="009A0B24">
        <w:rPr>
          <w:rFonts w:ascii="Arial" w:hAnsi="Arial" w:cs="Arial"/>
          <w:bCs/>
          <w:u w:val="single"/>
        </w:rPr>
        <w:t>Informácia, či účtovná jednotka vytvorila kapitálový fond z príspevkov podľa</w:t>
      </w:r>
      <w:r>
        <w:rPr>
          <w:rFonts w:ascii="Arial" w:hAnsi="Arial" w:cs="Arial"/>
          <w:bCs/>
          <w:u w:val="single"/>
        </w:rPr>
        <w:t xml:space="preserve"> §123 ods. 2 a </w:t>
      </w:r>
      <w:r>
        <w:rPr>
          <w:rFonts w:ascii="Arial" w:hAnsi="Arial" w:cs="Arial"/>
          <w:bCs/>
        </w:rPr>
        <w:t xml:space="preserve">     </w:t>
      </w:r>
    </w:p>
    <w:p w:rsidR="002D7EE3" w:rsidRDefault="002D7EE3" w:rsidP="002D7EE3">
      <w:pPr>
        <w:widowControl/>
        <w:autoSpaceDE w:val="0"/>
        <w:autoSpaceDN w:val="0"/>
        <w:adjustRightInd w:val="0"/>
        <w:rPr>
          <w:rFonts w:ascii="Arial" w:hAnsi="Arial" w:cs="Arial"/>
          <w:bCs/>
          <w:u w:val="single"/>
        </w:rPr>
      </w:pPr>
      <w:r>
        <w:rPr>
          <w:rFonts w:ascii="Arial" w:hAnsi="Arial" w:cs="Arial"/>
          <w:bCs/>
        </w:rPr>
        <w:t xml:space="preserve">      </w:t>
      </w:r>
      <w:r w:rsidR="00DF1E88">
        <w:rPr>
          <w:rFonts w:ascii="Arial" w:hAnsi="Arial" w:cs="Arial"/>
          <w:bCs/>
        </w:rPr>
        <w:t>§</w:t>
      </w:r>
      <w:r>
        <w:rPr>
          <w:rFonts w:ascii="Arial" w:hAnsi="Arial" w:cs="Arial"/>
          <w:bCs/>
          <w:u w:val="single"/>
        </w:rPr>
        <w:t>2</w:t>
      </w:r>
      <w:r w:rsidRPr="009A0B24">
        <w:rPr>
          <w:rFonts w:ascii="Arial" w:hAnsi="Arial" w:cs="Arial"/>
          <w:bCs/>
          <w:u w:val="single"/>
        </w:rPr>
        <w:t>17a Obchodného zákonníka v znení neskorších predpisov</w:t>
      </w:r>
      <w:r>
        <w:rPr>
          <w:rFonts w:ascii="Arial" w:hAnsi="Arial" w:cs="Arial"/>
          <w:bCs/>
          <w:u w:val="single"/>
        </w:rPr>
        <w:t>:</w:t>
      </w:r>
    </w:p>
    <w:p w:rsidR="002D7EE3" w:rsidRDefault="002D7EE3" w:rsidP="002D7EE3">
      <w:pPr>
        <w:widowControl/>
        <w:autoSpaceDE w:val="0"/>
        <w:autoSpaceDN w:val="0"/>
        <w:adjustRightInd w:val="0"/>
        <w:rPr>
          <w:rFonts w:ascii="Arial" w:hAnsi="Arial" w:cs="Arial"/>
          <w:bCs/>
          <w:u w:val="single"/>
        </w:rPr>
      </w:pPr>
    </w:p>
    <w:p w:rsidR="002D7EE3" w:rsidRDefault="002D7EE3" w:rsidP="002D7EE3">
      <w:pPr>
        <w:widowControl/>
        <w:autoSpaceDE w:val="0"/>
        <w:autoSpaceDN w:val="0"/>
        <w:adjustRightInd w:val="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Spoločnosť kapitálový fond z príspevkov podľa §123 ods. 2 a </w:t>
      </w:r>
      <w:r w:rsidR="00DF1E88">
        <w:rPr>
          <w:rFonts w:ascii="Arial" w:hAnsi="Arial" w:cs="Arial"/>
          <w:bCs/>
        </w:rPr>
        <w:t>§</w:t>
      </w:r>
      <w:r>
        <w:rPr>
          <w:rFonts w:ascii="Arial" w:hAnsi="Arial" w:cs="Arial"/>
          <w:bCs/>
        </w:rPr>
        <w:t xml:space="preserve">217a Obchodného zákonníka       </w:t>
      </w:r>
    </w:p>
    <w:p w:rsidR="002D7EE3" w:rsidRPr="009A0B24" w:rsidRDefault="002D7EE3" w:rsidP="002D7EE3">
      <w:pPr>
        <w:widowControl/>
        <w:autoSpaceDE w:val="0"/>
        <w:autoSpaceDN w:val="0"/>
        <w:adjustRightInd w:val="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nevytvorila.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2D7E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1527" w:rsidRDefault="00EE15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1527" w:rsidRDefault="00EE15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orgánu, dozorného orgánu a iného orgánu účtovnej jednotky záruky, zabezpečenia, pôžičky, plnenia na súkromné účely.</w:t>
      </w:r>
    </w:p>
    <w:p w:rsidR="00A67312" w:rsidRPr="00A55E63" w:rsidRDefault="00A673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2D7E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FC2A02" w:rsidRDefault="00FC2A02" w:rsidP="00FC2A0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FC2A02" w:rsidRDefault="00FC2A02" w:rsidP="00FC2A0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FC2A02">
        <w:rPr>
          <w:rFonts w:ascii="Arial" w:hAnsi="Arial" w:cs="Arial"/>
        </w:rPr>
        <w:t xml:space="preserve">Spoločnosť neeviduje finančné povinnosti, ktoré sa nevykazujú v súvahe, ale sú významné na </w:t>
      </w:r>
    </w:p>
    <w:p w:rsidR="00FC2A02" w:rsidRPr="00FC2A02" w:rsidRDefault="00FC2A02" w:rsidP="00FC2A0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FC2A02">
        <w:rPr>
          <w:rFonts w:ascii="Arial" w:hAnsi="Arial" w:cs="Arial"/>
        </w:rPr>
        <w:t>posúdenie finančnej situácie účtovnej jednotky.</w:t>
      </w:r>
    </w:p>
    <w:p w:rsidR="00FC2A02" w:rsidRPr="00A55E63" w:rsidRDefault="00FC2A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FC2A02" w:rsidRDefault="00FC2A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2A02" w:rsidRPr="00451ED3" w:rsidRDefault="00FC2A02" w:rsidP="00FC2A0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významné podmienené záväzky.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FC2A02">
        <w:rPr>
          <w:rFonts w:ascii="Arial" w:hAnsi="Arial" w:cs="Arial"/>
          <w:sz w:val="22"/>
          <w:szCs w:val="22"/>
        </w:rPr>
        <w:t>a</w:t>
      </w:r>
      <w:r w:rsidR="002C12B4" w:rsidRPr="00FC2A02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C2A02">
        <w:rPr>
          <w:rFonts w:ascii="Arial" w:hAnsi="Arial" w:cs="Arial"/>
          <w:spacing w:val="4"/>
          <w:sz w:val="22"/>
          <w:szCs w:val="22"/>
        </w:rPr>
        <w:t>v</w:t>
      </w:r>
      <w:r w:rsidR="002C12B4" w:rsidRPr="00FC2A02">
        <w:rPr>
          <w:rFonts w:ascii="Arial" w:hAnsi="Arial" w:cs="Arial"/>
          <w:spacing w:val="-8"/>
          <w:sz w:val="22"/>
          <w:szCs w:val="22"/>
        </w:rPr>
        <w:t>ý</w:t>
      </w:r>
      <w:r w:rsidR="002C12B4" w:rsidRPr="00FC2A02">
        <w:rPr>
          <w:rFonts w:ascii="Arial" w:hAnsi="Arial" w:cs="Arial"/>
          <w:spacing w:val="1"/>
          <w:sz w:val="22"/>
          <w:szCs w:val="22"/>
        </w:rPr>
        <w:t>z</w:t>
      </w:r>
      <w:r w:rsidR="002C12B4" w:rsidRPr="00FC2A02">
        <w:rPr>
          <w:rFonts w:ascii="Arial" w:hAnsi="Arial" w:cs="Arial"/>
          <w:spacing w:val="2"/>
          <w:sz w:val="22"/>
          <w:szCs w:val="22"/>
        </w:rPr>
        <w:t>n</w:t>
      </w:r>
      <w:r w:rsidR="002C12B4" w:rsidRPr="00FC2A02">
        <w:rPr>
          <w:rFonts w:ascii="Arial" w:hAnsi="Arial" w:cs="Arial"/>
          <w:spacing w:val="1"/>
          <w:sz w:val="22"/>
          <w:szCs w:val="22"/>
        </w:rPr>
        <w:t>a</w:t>
      </w:r>
      <w:r w:rsidR="002C12B4" w:rsidRPr="00FC2A02">
        <w:rPr>
          <w:rFonts w:ascii="Arial" w:hAnsi="Arial" w:cs="Arial"/>
          <w:sz w:val="22"/>
          <w:szCs w:val="22"/>
        </w:rPr>
        <w:t>m</w:t>
      </w:r>
      <w:r w:rsidR="002C12B4" w:rsidRPr="00FC2A02">
        <w:rPr>
          <w:rFonts w:ascii="Arial" w:hAnsi="Arial" w:cs="Arial"/>
          <w:spacing w:val="2"/>
          <w:sz w:val="22"/>
          <w:szCs w:val="22"/>
        </w:rPr>
        <w:t>n</w:t>
      </w:r>
      <w:r w:rsidR="002C12B4" w:rsidRPr="00FC2A02">
        <w:rPr>
          <w:rFonts w:ascii="Arial" w:hAnsi="Arial" w:cs="Arial"/>
          <w:spacing w:val="-5"/>
          <w:sz w:val="22"/>
          <w:szCs w:val="22"/>
        </w:rPr>
        <w:t>ý</w:t>
      </w:r>
      <w:r w:rsidR="002C12B4" w:rsidRPr="00FC2A02">
        <w:rPr>
          <w:rFonts w:ascii="Arial" w:hAnsi="Arial" w:cs="Arial"/>
          <w:spacing w:val="-1"/>
          <w:sz w:val="22"/>
          <w:szCs w:val="22"/>
        </w:rPr>
        <w:t>c</w:t>
      </w:r>
      <w:r w:rsidR="002C12B4" w:rsidRPr="00FC2A02">
        <w:rPr>
          <w:rFonts w:ascii="Arial" w:hAnsi="Arial" w:cs="Arial"/>
          <w:sz w:val="22"/>
          <w:szCs w:val="22"/>
        </w:rPr>
        <w:t>h podmi</w:t>
      </w:r>
      <w:r w:rsidR="002C12B4" w:rsidRPr="00FC2A02">
        <w:rPr>
          <w:rFonts w:ascii="Arial" w:hAnsi="Arial" w:cs="Arial"/>
          <w:spacing w:val="-1"/>
          <w:sz w:val="22"/>
          <w:szCs w:val="22"/>
        </w:rPr>
        <w:t>e</w:t>
      </w:r>
      <w:r w:rsidR="002C12B4" w:rsidRPr="00FC2A02">
        <w:rPr>
          <w:rFonts w:ascii="Arial" w:hAnsi="Arial" w:cs="Arial"/>
          <w:spacing w:val="2"/>
          <w:sz w:val="22"/>
          <w:szCs w:val="22"/>
        </w:rPr>
        <w:t>n</w:t>
      </w:r>
      <w:r w:rsidR="002C12B4" w:rsidRPr="00FC2A02">
        <w:rPr>
          <w:rFonts w:ascii="Arial" w:hAnsi="Arial" w:cs="Arial"/>
          <w:spacing w:val="-1"/>
          <w:sz w:val="22"/>
          <w:szCs w:val="22"/>
        </w:rPr>
        <w:t>e</w:t>
      </w:r>
      <w:r w:rsidR="002C12B4" w:rsidRPr="00FC2A02">
        <w:rPr>
          <w:rFonts w:ascii="Arial" w:hAnsi="Arial" w:cs="Arial"/>
          <w:spacing w:val="4"/>
          <w:sz w:val="22"/>
          <w:szCs w:val="22"/>
        </w:rPr>
        <w:t>n</w:t>
      </w:r>
      <w:r w:rsidR="002C12B4" w:rsidRPr="00FC2A02">
        <w:rPr>
          <w:rFonts w:ascii="Arial" w:hAnsi="Arial" w:cs="Arial"/>
          <w:spacing w:val="-5"/>
          <w:sz w:val="22"/>
          <w:szCs w:val="22"/>
        </w:rPr>
        <w:t>ý</w:t>
      </w:r>
      <w:r w:rsidR="002C12B4" w:rsidRPr="00FC2A02">
        <w:rPr>
          <w:rFonts w:ascii="Arial" w:hAnsi="Arial" w:cs="Arial"/>
          <w:spacing w:val="-1"/>
          <w:sz w:val="22"/>
          <w:szCs w:val="22"/>
        </w:rPr>
        <w:t>c</w:t>
      </w:r>
      <w:r w:rsidR="002C12B4" w:rsidRPr="00FC2A02">
        <w:rPr>
          <w:rFonts w:ascii="Arial" w:hAnsi="Arial" w:cs="Arial"/>
          <w:sz w:val="22"/>
          <w:szCs w:val="22"/>
        </w:rPr>
        <w:t xml:space="preserve">h </w:t>
      </w:r>
      <w:r w:rsidR="002C12B4" w:rsidRPr="00FC2A02">
        <w:rPr>
          <w:rFonts w:ascii="Arial" w:hAnsi="Arial" w:cs="Arial"/>
          <w:spacing w:val="1"/>
          <w:sz w:val="22"/>
          <w:szCs w:val="22"/>
        </w:rPr>
        <w:t>zá</w:t>
      </w:r>
      <w:r w:rsidR="002C12B4" w:rsidRPr="00FC2A02">
        <w:rPr>
          <w:rFonts w:ascii="Arial" w:hAnsi="Arial" w:cs="Arial"/>
          <w:sz w:val="22"/>
          <w:szCs w:val="22"/>
        </w:rPr>
        <w:t>v</w:t>
      </w:r>
      <w:r w:rsidR="002C12B4" w:rsidRPr="00FC2A02">
        <w:rPr>
          <w:rFonts w:ascii="Arial" w:hAnsi="Arial" w:cs="Arial"/>
          <w:spacing w:val="-1"/>
          <w:sz w:val="22"/>
          <w:szCs w:val="22"/>
        </w:rPr>
        <w:t>ä</w:t>
      </w:r>
      <w:r w:rsidR="002C12B4" w:rsidRPr="00FC2A02">
        <w:rPr>
          <w:rFonts w:ascii="Arial" w:hAnsi="Arial" w:cs="Arial"/>
          <w:spacing w:val="1"/>
          <w:sz w:val="22"/>
          <w:szCs w:val="22"/>
        </w:rPr>
        <w:t>z</w:t>
      </w:r>
      <w:r w:rsidR="002C12B4" w:rsidRPr="00FC2A02">
        <w:rPr>
          <w:rFonts w:ascii="Arial" w:hAnsi="Arial" w:cs="Arial"/>
          <w:sz w:val="22"/>
          <w:szCs w:val="22"/>
        </w:rPr>
        <w:t>kov</w:t>
      </w:r>
      <w:r w:rsidR="00FC2A02" w:rsidRPr="00FC2A02">
        <w:rPr>
          <w:rFonts w:ascii="Arial" w:hAnsi="Arial" w:cs="Arial"/>
          <w:sz w:val="22"/>
          <w:szCs w:val="22"/>
        </w:rPr>
        <w:t xml:space="preserve"> a</w:t>
      </w:r>
      <w:r w:rsidR="00AD4BBF">
        <w:rPr>
          <w:rFonts w:ascii="Arial" w:hAnsi="Arial" w:cs="Arial"/>
          <w:sz w:val="22"/>
          <w:szCs w:val="22"/>
        </w:rPr>
        <w:t> </w:t>
      </w:r>
      <w:r w:rsidR="00FC2A02" w:rsidRPr="00FC2A02">
        <w:rPr>
          <w:rFonts w:ascii="Arial" w:hAnsi="Arial" w:cs="Arial"/>
          <w:sz w:val="22"/>
          <w:szCs w:val="22"/>
        </w:rPr>
        <w:t>to</w:t>
      </w:r>
      <w:r w:rsidR="00AD4BBF">
        <w:rPr>
          <w:rFonts w:ascii="Arial" w:hAnsi="Arial" w:cs="Arial"/>
          <w:sz w:val="22"/>
          <w:szCs w:val="22"/>
        </w:rPr>
        <w:t xml:space="preserve"> </w:t>
      </w:r>
      <w:r w:rsidR="00FC2A02" w:rsidRPr="00FC2A02">
        <w:rPr>
          <w:rFonts w:ascii="Arial" w:hAnsi="Arial" w:cs="Arial"/>
          <w:sz w:val="22"/>
          <w:szCs w:val="22"/>
        </w:rPr>
        <w:t>celkovej sume významných finančných povinn</w:t>
      </w:r>
      <w:r w:rsidR="00AD4BBF">
        <w:rPr>
          <w:rFonts w:ascii="Arial" w:hAnsi="Arial" w:cs="Arial"/>
          <w:sz w:val="22"/>
          <w:szCs w:val="22"/>
        </w:rPr>
        <w:t>o</w:t>
      </w:r>
      <w:r w:rsidR="00FC2A02" w:rsidRPr="00FC2A02">
        <w:rPr>
          <w:rFonts w:ascii="Arial" w:hAnsi="Arial" w:cs="Arial"/>
          <w:sz w:val="22"/>
          <w:szCs w:val="22"/>
        </w:rPr>
        <w:t>stí a významných podmienených záväzkoch voči dcérskej účtovnej jednotke a účtovnej jednotke s podstatným vplyvom: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1527" w:rsidRDefault="00EE1527" w:rsidP="00EE1527">
      <w:pPr>
        <w:widowControl/>
        <w:autoSpaceDE w:val="0"/>
        <w:autoSpaceDN w:val="0"/>
        <w:adjustRightInd w:val="0"/>
        <w:rPr>
          <w:rFonts w:ascii="Arial" w:hAnsi="Arial" w:cs="Arial"/>
          <w:bCs/>
          <w:iCs/>
        </w:rPr>
      </w:pPr>
      <w:r>
        <w:rPr>
          <w:rFonts w:ascii="Arial" w:hAnsi="Arial" w:cs="Arial"/>
          <w:b/>
          <w:bCs/>
          <w:i/>
          <w:iCs/>
        </w:rPr>
        <w:t xml:space="preserve">  </w:t>
      </w:r>
      <w:r>
        <w:rPr>
          <w:rFonts w:ascii="Arial" w:hAnsi="Arial" w:cs="Arial"/>
          <w:bCs/>
          <w:iCs/>
        </w:rPr>
        <w:t>S</w:t>
      </w:r>
      <w:r w:rsidRPr="00EE1527">
        <w:rPr>
          <w:rFonts w:ascii="Arial" w:hAnsi="Arial" w:cs="Arial"/>
          <w:bCs/>
          <w:iCs/>
        </w:rPr>
        <w:t>polo</w:t>
      </w:r>
      <w:r w:rsidRPr="00EE1527">
        <w:rPr>
          <w:rFonts w:ascii="Arial,BoldItalic" w:hAnsi="Arial,BoldItalic" w:cs="Arial,BoldItalic"/>
          <w:bCs/>
          <w:iCs/>
        </w:rPr>
        <w:t>č</w:t>
      </w:r>
      <w:r w:rsidRPr="00EE1527">
        <w:rPr>
          <w:rFonts w:ascii="Arial" w:hAnsi="Arial" w:cs="Arial"/>
          <w:bCs/>
          <w:iCs/>
        </w:rPr>
        <w:t>nos</w:t>
      </w:r>
      <w:r w:rsidRPr="00EE1527">
        <w:rPr>
          <w:rFonts w:ascii="Arial,BoldItalic" w:hAnsi="Arial,BoldItalic" w:cs="Arial,BoldItalic"/>
          <w:bCs/>
          <w:iCs/>
        </w:rPr>
        <w:t>ť</w:t>
      </w:r>
      <w:r w:rsidRPr="00EE1527">
        <w:rPr>
          <w:rFonts w:ascii="Arial" w:hAnsi="Arial" w:cs="Arial"/>
          <w:bCs/>
          <w:iCs/>
        </w:rPr>
        <w:t xml:space="preserve">  neeviduje významné finan</w:t>
      </w:r>
      <w:r w:rsidRPr="00EE1527">
        <w:rPr>
          <w:rFonts w:ascii="Arial,BoldItalic" w:hAnsi="Arial,BoldItalic" w:cs="Arial,BoldItalic"/>
          <w:bCs/>
          <w:iCs/>
        </w:rPr>
        <w:t>č</w:t>
      </w:r>
      <w:r w:rsidRPr="00EE1527">
        <w:rPr>
          <w:rFonts w:ascii="Arial" w:hAnsi="Arial" w:cs="Arial"/>
          <w:bCs/>
          <w:iCs/>
        </w:rPr>
        <w:t>né povinnosti a významné podmienené záväzky vo</w:t>
      </w:r>
      <w:r w:rsidRPr="00EE1527">
        <w:rPr>
          <w:rFonts w:ascii="Arial,BoldItalic" w:hAnsi="Arial,BoldItalic" w:cs="Arial,BoldItalic"/>
          <w:bCs/>
          <w:iCs/>
        </w:rPr>
        <w:t>č</w:t>
      </w:r>
      <w:r w:rsidRPr="00EE1527">
        <w:rPr>
          <w:rFonts w:ascii="Arial" w:hAnsi="Arial" w:cs="Arial"/>
          <w:bCs/>
          <w:iCs/>
        </w:rPr>
        <w:t xml:space="preserve">i </w:t>
      </w:r>
    </w:p>
    <w:p w:rsidR="00EE1527" w:rsidRDefault="00EE1527" w:rsidP="00EE1527">
      <w:pPr>
        <w:widowControl/>
        <w:autoSpaceDE w:val="0"/>
        <w:autoSpaceDN w:val="0"/>
        <w:adjustRightInd w:val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</w:t>
      </w:r>
      <w:r w:rsidRPr="00EE1527">
        <w:rPr>
          <w:rFonts w:ascii="Arial" w:hAnsi="Arial" w:cs="Arial"/>
          <w:bCs/>
          <w:iCs/>
        </w:rPr>
        <w:t>dcérskej</w:t>
      </w:r>
      <w:r>
        <w:rPr>
          <w:rFonts w:ascii="Arial" w:hAnsi="Arial" w:cs="Arial"/>
          <w:bCs/>
          <w:iCs/>
        </w:rPr>
        <w:t xml:space="preserve"> </w:t>
      </w:r>
      <w:r w:rsidRPr="00EE1527">
        <w:rPr>
          <w:rFonts w:ascii="Arial" w:hAnsi="Arial" w:cs="Arial"/>
          <w:bCs/>
          <w:iCs/>
        </w:rPr>
        <w:t xml:space="preserve"> ú</w:t>
      </w:r>
      <w:r w:rsidRPr="00EE1527">
        <w:rPr>
          <w:rFonts w:ascii="Arial,BoldItalic" w:hAnsi="Arial,BoldItalic" w:cs="Arial,BoldItalic"/>
          <w:bCs/>
          <w:iCs/>
        </w:rPr>
        <w:t>č</w:t>
      </w:r>
      <w:r w:rsidRPr="00EE1527">
        <w:rPr>
          <w:rFonts w:ascii="Arial" w:hAnsi="Arial" w:cs="Arial"/>
          <w:bCs/>
          <w:iCs/>
        </w:rPr>
        <w:t>tovnej jednotke a ú</w:t>
      </w:r>
      <w:r w:rsidRPr="00EE1527">
        <w:rPr>
          <w:rFonts w:ascii="Arial,BoldItalic" w:hAnsi="Arial,BoldItalic" w:cs="Arial,BoldItalic"/>
          <w:bCs/>
          <w:iCs/>
        </w:rPr>
        <w:t>č</w:t>
      </w:r>
      <w:r w:rsidRPr="00EE1527">
        <w:rPr>
          <w:rFonts w:ascii="Arial" w:hAnsi="Arial" w:cs="Arial"/>
          <w:bCs/>
          <w:iCs/>
        </w:rPr>
        <w:t>tovne</w:t>
      </w:r>
      <w:r>
        <w:rPr>
          <w:rFonts w:ascii="Arial" w:hAnsi="Arial" w:cs="Arial"/>
          <w:bCs/>
          <w:iCs/>
        </w:rPr>
        <w:t>j jednotke s podstatným vplyvom.</w:t>
      </w:r>
    </w:p>
    <w:p w:rsidR="00EE1527" w:rsidRPr="00EE1527" w:rsidRDefault="00EE1527" w:rsidP="00EE1527">
      <w:pPr>
        <w:widowControl/>
        <w:autoSpaceDE w:val="0"/>
        <w:autoSpaceDN w:val="0"/>
        <w:adjustRightInd w:val="0"/>
        <w:rPr>
          <w:rFonts w:ascii="Arial" w:hAnsi="Arial" w:cs="Arial"/>
          <w:bCs/>
          <w:iCs/>
        </w:rPr>
      </w:pPr>
    </w:p>
    <w:p w:rsidR="00EE1527" w:rsidRPr="00DF1E88" w:rsidRDefault="00EE1527" w:rsidP="00EE15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DF1E88">
        <w:rPr>
          <w:rFonts w:ascii="Arial" w:hAnsi="Arial" w:cs="Arial"/>
          <w:sz w:val="22"/>
          <w:szCs w:val="22"/>
        </w:rPr>
        <w:t xml:space="preserve">d) </w:t>
      </w:r>
      <w:r w:rsidRPr="00DF1E88">
        <w:rPr>
          <w:rFonts w:ascii="Arial" w:hAnsi="Arial" w:cs="Arial"/>
          <w:sz w:val="22"/>
          <w:szCs w:val="22"/>
          <w:u w:val="single"/>
        </w:rPr>
        <w:t>opise významných povinností</w:t>
      </w:r>
      <w:r w:rsidRPr="00DF1E88">
        <w:rPr>
          <w:rFonts w:ascii="Arial" w:hAnsi="Arial" w:cs="Arial"/>
          <w:sz w:val="22"/>
          <w:szCs w:val="22"/>
        </w:rPr>
        <w:t xml:space="preserve"> účtovnej jednotky vyplývajúcich z</w:t>
      </w:r>
      <w:r w:rsidR="00FC2A02" w:rsidRPr="00DF1E88">
        <w:rPr>
          <w:rFonts w:ascii="Arial" w:hAnsi="Arial" w:cs="Arial"/>
          <w:sz w:val="22"/>
          <w:szCs w:val="22"/>
        </w:rPr>
        <w:t> </w:t>
      </w:r>
      <w:r w:rsidRPr="00DF1E88">
        <w:rPr>
          <w:rFonts w:ascii="Arial" w:hAnsi="Arial" w:cs="Arial"/>
          <w:sz w:val="22"/>
          <w:szCs w:val="22"/>
        </w:rPr>
        <w:t>dôchodkových</w:t>
      </w:r>
      <w:r w:rsidR="00FC2A02" w:rsidRPr="00DF1E88">
        <w:rPr>
          <w:rFonts w:ascii="Arial" w:hAnsi="Arial" w:cs="Arial"/>
          <w:sz w:val="22"/>
          <w:szCs w:val="22"/>
        </w:rPr>
        <w:t xml:space="preserve"> programov pre zamestnancov: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1527" w:rsidRPr="00EE1527" w:rsidRDefault="00EE1527" w:rsidP="00FC2A02">
      <w:pPr>
        <w:widowControl/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</w:rPr>
        <w:t xml:space="preserve">  S</w:t>
      </w:r>
      <w:r w:rsidRPr="00EE1527">
        <w:rPr>
          <w:rFonts w:ascii="Arial" w:hAnsi="Arial" w:cs="Arial"/>
          <w:bCs/>
          <w:iCs/>
        </w:rPr>
        <w:t>polo</w:t>
      </w:r>
      <w:r w:rsidRPr="00EE1527">
        <w:rPr>
          <w:rFonts w:ascii="Arial,BoldItalic" w:hAnsi="Arial,BoldItalic" w:cs="Arial,BoldItalic"/>
          <w:bCs/>
          <w:iCs/>
        </w:rPr>
        <w:t>č</w:t>
      </w:r>
      <w:r w:rsidRPr="00EE1527">
        <w:rPr>
          <w:rFonts w:ascii="Arial" w:hAnsi="Arial" w:cs="Arial"/>
          <w:bCs/>
          <w:iCs/>
        </w:rPr>
        <w:t>nos</w:t>
      </w:r>
      <w:r w:rsidRPr="00EE1527">
        <w:rPr>
          <w:rFonts w:ascii="Arial,BoldItalic" w:hAnsi="Arial,BoldItalic" w:cs="Arial,BoldItalic"/>
          <w:bCs/>
          <w:iCs/>
        </w:rPr>
        <w:t xml:space="preserve">ť </w:t>
      </w:r>
      <w:r w:rsidRPr="00EE1527">
        <w:rPr>
          <w:rFonts w:ascii="Arial" w:hAnsi="Arial" w:cs="Arial"/>
          <w:bCs/>
          <w:iCs/>
        </w:rPr>
        <w:t>neposkytla ú</w:t>
      </w:r>
      <w:r w:rsidRPr="00EE1527">
        <w:rPr>
          <w:rFonts w:ascii="Arial,BoldItalic" w:hAnsi="Arial,BoldItalic" w:cs="Arial,BoldItalic"/>
          <w:bCs/>
          <w:iCs/>
        </w:rPr>
        <w:t>č</w:t>
      </w:r>
      <w:r w:rsidRPr="00EE1527">
        <w:rPr>
          <w:rFonts w:ascii="Arial" w:hAnsi="Arial" w:cs="Arial"/>
          <w:bCs/>
          <w:iCs/>
        </w:rPr>
        <w:t>as</w:t>
      </w:r>
      <w:r w:rsidRPr="00EE1527">
        <w:rPr>
          <w:rFonts w:ascii="Arial,BoldItalic" w:hAnsi="Arial,BoldItalic" w:cs="Arial,BoldItalic"/>
          <w:bCs/>
          <w:iCs/>
        </w:rPr>
        <w:t xml:space="preserve">ť </w:t>
      </w:r>
      <w:r w:rsidRPr="00EE1527">
        <w:rPr>
          <w:rFonts w:ascii="Arial" w:hAnsi="Arial" w:cs="Arial"/>
          <w:bCs/>
          <w:iCs/>
        </w:rPr>
        <w:t>na dôchodkových programoch pre</w:t>
      </w:r>
      <w:r>
        <w:rPr>
          <w:rFonts w:ascii="Arial" w:hAnsi="Arial" w:cs="Arial"/>
          <w:bCs/>
          <w:iCs/>
        </w:rPr>
        <w:t xml:space="preserve"> </w:t>
      </w:r>
      <w:r w:rsidRPr="00EE1527">
        <w:rPr>
          <w:rFonts w:ascii="Arial" w:hAnsi="Arial" w:cs="Arial"/>
          <w:bCs/>
          <w:iCs/>
        </w:rPr>
        <w:t>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2D7E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DF1E88">
        <w:rPr>
          <w:rFonts w:ascii="Arial" w:hAnsi="Arial" w:cs="Arial"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E1527" w:rsidRDefault="00EE15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1527" w:rsidRPr="00EE1527" w:rsidRDefault="00EE1527" w:rsidP="00EE1527">
      <w:pPr>
        <w:widowControl/>
        <w:autoSpaceDE w:val="0"/>
        <w:autoSpaceDN w:val="0"/>
        <w:adjustRightInd w:val="0"/>
        <w:jc w:val="both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</w:t>
      </w:r>
      <w:r w:rsidRPr="00EE1527">
        <w:rPr>
          <w:rFonts w:ascii="Arial" w:hAnsi="Arial" w:cs="Arial"/>
          <w:bCs/>
          <w:iCs/>
        </w:rPr>
        <w:t>Spoločnosti nie je udelené výlučné právo alebo osobitné právo, ktorým jej bolo udelené</w:t>
      </w:r>
    </w:p>
    <w:p w:rsidR="00EE1527" w:rsidRPr="00EE1527" w:rsidRDefault="00EE1527" w:rsidP="00EE1527">
      <w:pPr>
        <w:widowControl/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</w:rPr>
        <w:t xml:space="preserve">  </w:t>
      </w:r>
      <w:r w:rsidRPr="00EE1527">
        <w:rPr>
          <w:rFonts w:ascii="Arial" w:hAnsi="Arial" w:cs="Arial"/>
          <w:bCs/>
          <w:iCs/>
        </w:rPr>
        <w:t>právo poskytovať služby vo verejnom záujme</w:t>
      </w:r>
      <w:r>
        <w:rPr>
          <w:rFonts w:ascii="Arial" w:hAnsi="Arial" w:cs="Arial"/>
          <w:bCs/>
          <w:iCs/>
        </w:rPr>
        <w:t>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45AB" w:rsidRDefault="003345AB">
      <w:r>
        <w:separator/>
      </w:r>
    </w:p>
  </w:endnote>
  <w:endnote w:type="continuationSeparator" w:id="0">
    <w:p w:rsidR="003345AB" w:rsidRDefault="003345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,Bold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2A02" w:rsidRDefault="006B553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C2A02" w:rsidRDefault="00FC2A0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4241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C2A02" w:rsidRDefault="00FC2A0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4241D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45AB" w:rsidRDefault="003345AB">
      <w:r>
        <w:separator/>
      </w:r>
    </w:p>
  </w:footnote>
  <w:footnote w:type="continuationSeparator" w:id="0">
    <w:p w:rsidR="003345AB" w:rsidRDefault="003345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2A02" w:rsidRDefault="00FC2A02">
    <w:pPr>
      <w:pStyle w:val="Hlavika"/>
    </w:pPr>
  </w:p>
  <w:p w:rsidR="00FC2A02" w:rsidRDefault="00FC2A02">
    <w:pPr>
      <w:pStyle w:val="Hlavika"/>
    </w:pPr>
  </w:p>
  <w:p w:rsidR="00FC2A02" w:rsidRDefault="00FC2A02">
    <w:pPr>
      <w:pStyle w:val="Hlavika"/>
    </w:pPr>
  </w:p>
  <w:p w:rsidR="00FC2A02" w:rsidRDefault="00FC2A0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44623712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2022768594</w:t>
    </w:r>
  </w:p>
  <w:p w:rsidR="00FC2A02" w:rsidRDefault="00FC2A0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FC2A02" w:rsidRDefault="00FC2A0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7764F49"/>
    <w:multiLevelType w:val="hybridMultilevel"/>
    <w:tmpl w:val="F856A8C6"/>
    <w:lvl w:ilvl="0" w:tplc="DFFA277A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D533A03"/>
    <w:multiLevelType w:val="hybridMultilevel"/>
    <w:tmpl w:val="67020EE6"/>
    <w:lvl w:ilvl="0" w:tplc="71E27F9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61BEC"/>
    <w:rsid w:val="00163A7A"/>
    <w:rsid w:val="001A1B05"/>
    <w:rsid w:val="00213540"/>
    <w:rsid w:val="002401F1"/>
    <w:rsid w:val="002510C4"/>
    <w:rsid w:val="00283B71"/>
    <w:rsid w:val="002C12B4"/>
    <w:rsid w:val="002D55ED"/>
    <w:rsid w:val="002D63CF"/>
    <w:rsid w:val="002D7E6D"/>
    <w:rsid w:val="002D7EE3"/>
    <w:rsid w:val="003345AB"/>
    <w:rsid w:val="003657F5"/>
    <w:rsid w:val="00373635"/>
    <w:rsid w:val="00386BE1"/>
    <w:rsid w:val="003D056F"/>
    <w:rsid w:val="003D518C"/>
    <w:rsid w:val="00401155"/>
    <w:rsid w:val="00451ED3"/>
    <w:rsid w:val="004752A2"/>
    <w:rsid w:val="004A2BF3"/>
    <w:rsid w:val="0055784D"/>
    <w:rsid w:val="00560DB1"/>
    <w:rsid w:val="00623868"/>
    <w:rsid w:val="00637F73"/>
    <w:rsid w:val="006760A0"/>
    <w:rsid w:val="00676DB4"/>
    <w:rsid w:val="0068024D"/>
    <w:rsid w:val="006831DF"/>
    <w:rsid w:val="006B5536"/>
    <w:rsid w:val="007A4967"/>
    <w:rsid w:val="007A7CD8"/>
    <w:rsid w:val="007D6466"/>
    <w:rsid w:val="007D656E"/>
    <w:rsid w:val="007F4B28"/>
    <w:rsid w:val="00861175"/>
    <w:rsid w:val="008771A6"/>
    <w:rsid w:val="00913435"/>
    <w:rsid w:val="00916772"/>
    <w:rsid w:val="009307DD"/>
    <w:rsid w:val="009A27D0"/>
    <w:rsid w:val="009C7BB4"/>
    <w:rsid w:val="009D5C84"/>
    <w:rsid w:val="009F5AF6"/>
    <w:rsid w:val="00A01629"/>
    <w:rsid w:val="00A55E63"/>
    <w:rsid w:val="00A67312"/>
    <w:rsid w:val="00AB6847"/>
    <w:rsid w:val="00AD4BBF"/>
    <w:rsid w:val="00AD6C8A"/>
    <w:rsid w:val="00AD749D"/>
    <w:rsid w:val="00AE1B00"/>
    <w:rsid w:val="00B15E67"/>
    <w:rsid w:val="00B36E57"/>
    <w:rsid w:val="00B502E3"/>
    <w:rsid w:val="00B56E66"/>
    <w:rsid w:val="00B7440A"/>
    <w:rsid w:val="00BB610D"/>
    <w:rsid w:val="00C01CB7"/>
    <w:rsid w:val="00C41CA1"/>
    <w:rsid w:val="00C51AB7"/>
    <w:rsid w:val="00C57B37"/>
    <w:rsid w:val="00C71636"/>
    <w:rsid w:val="00CB6A88"/>
    <w:rsid w:val="00CC3205"/>
    <w:rsid w:val="00CD545D"/>
    <w:rsid w:val="00D17FAB"/>
    <w:rsid w:val="00D4241D"/>
    <w:rsid w:val="00DF1E88"/>
    <w:rsid w:val="00E1750C"/>
    <w:rsid w:val="00E532AD"/>
    <w:rsid w:val="00E639B8"/>
    <w:rsid w:val="00E70F0E"/>
    <w:rsid w:val="00EB4798"/>
    <w:rsid w:val="00EB55FA"/>
    <w:rsid w:val="00EE1527"/>
    <w:rsid w:val="00EE5474"/>
    <w:rsid w:val="00F404E8"/>
    <w:rsid w:val="00F4084C"/>
    <w:rsid w:val="00F817B0"/>
    <w:rsid w:val="00FA63B9"/>
    <w:rsid w:val="00FC2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068D181-72AD-40D0-A398-41FD205768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vraznenie">
    <w:name w:val="Emphasis"/>
    <w:basedOn w:val="Predvolenpsmoodseku"/>
    <w:uiPriority w:val="20"/>
    <w:qFormat/>
    <w:rsid w:val="00F4084C"/>
    <w:rPr>
      <w:b/>
      <w:bCs/>
      <w:i w:val="0"/>
      <w:iCs w:val="0"/>
    </w:rPr>
  </w:style>
  <w:style w:type="character" w:customStyle="1" w:styleId="st1">
    <w:name w:val="st1"/>
    <w:basedOn w:val="Predvolenpsmoodseku"/>
    <w:rsid w:val="00F408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1422</Words>
  <Characters>8107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Tatiana B</dc:creator>
  <cp:lastModifiedBy>Tatiana B</cp:lastModifiedBy>
  <cp:revision>3</cp:revision>
  <cp:lastPrinted>2019-03-13T18:30:00Z</cp:lastPrinted>
  <dcterms:created xsi:type="dcterms:W3CDTF">2022-02-06T17:31:00Z</dcterms:created>
  <dcterms:modified xsi:type="dcterms:W3CDTF">2022-02-06T17:31:00Z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