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>
          <w:rFonts w:ascii="Arial" w:hAnsi="Arial"/>
          <w:b/>
        </w:rPr>
        <w:t>POZNÁMKY K ÚČTOVNEJ ZÁVIERKE</w:t>
      </w:r>
    </w:p>
    <w:p>
      <w:pPr>
        <w:pStyle w:val="Normal"/>
        <w:bidi w:val="0"/>
        <w:jc w:val="center"/>
        <w:rPr>
          <w:rFonts w:ascii="Arial" w:hAnsi="Arial"/>
          <w:b w:val="false"/>
          <w:b w:val="false"/>
        </w:rPr>
      </w:pPr>
      <w:r>
        <w:rPr>
          <w:rFonts w:ascii="Arial" w:hAnsi="Arial"/>
          <w:b w:val="false"/>
        </w:rPr>
      </w:r>
    </w:p>
    <w:p>
      <w:pPr>
        <w:pStyle w:val="Normal"/>
        <w:bidi w:val="0"/>
        <w:jc w:val="center"/>
        <w:rPr/>
      </w:pPr>
      <w:r>
        <w:rPr>
          <w:rFonts w:ascii="Arial" w:hAnsi="Arial"/>
          <w:b/>
        </w:rPr>
        <w:t>k  31.12.2021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IČO: 47100621 DIČ: 2023794850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bCs/>
          <w:sz w:val="22"/>
        </w:rPr>
        <w:t>BAMA trans  s.r.o., Veľké Trávniky 2421/1A, 909 01 Skalica</w:t>
      </w:r>
    </w:p>
    <w:p>
      <w:pPr>
        <w:pStyle w:val="Normal"/>
        <w:bidi w:val="0"/>
        <w:jc w:val="left"/>
        <w:rPr>
          <w:rFonts w:ascii="Arial" w:hAnsi="Arial"/>
          <w:b/>
          <w:b/>
          <w:bCs/>
          <w:sz w:val="22"/>
        </w:rPr>
      </w:pPr>
      <w:r>
        <w:rPr>
          <w:rFonts w:ascii="Arial" w:hAnsi="Arial"/>
          <w:b/>
          <w:bCs/>
          <w:sz w:val="22"/>
        </w:rPr>
      </w:r>
    </w:p>
    <w:p>
      <w:pPr>
        <w:pStyle w:val="Normal"/>
        <w:bidi w:val="0"/>
        <w:jc w:val="left"/>
        <w:rPr>
          <w:rFonts w:ascii="Arial" w:hAnsi="Arial"/>
          <w:b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A. INFORMÁCIE O ÚČTOVNEJ JEDNOTKE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Obchodné meno a sídlo účtovnej jednotky: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             </w:t>
      </w:r>
      <w:r>
        <w:rPr>
          <w:rFonts w:ascii="Arial" w:hAnsi="Arial"/>
          <w:b/>
          <w:sz w:val="22"/>
        </w:rPr>
        <w:t xml:space="preserve">BAMA trans </w:t>
      </w:r>
      <w:r>
        <w:rPr>
          <w:rFonts w:ascii="Arial" w:hAnsi="Arial"/>
          <w:b/>
          <w:bCs/>
          <w:sz w:val="22"/>
        </w:rPr>
        <w:t xml:space="preserve"> s.r.o., Veľké Trávniky 2421/1A, 909 01 Skalica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ab/>
        <w:t xml:space="preserve">  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Dátum zápisu</w:t>
      </w:r>
      <w:r>
        <w:rPr>
          <w:rFonts w:ascii="Arial" w:hAnsi="Arial"/>
          <w:b w:val="false"/>
          <w:sz w:val="22"/>
        </w:rPr>
        <w:t xml:space="preserve">:  </w:t>
      </w:r>
      <w:r>
        <w:rPr>
          <w:rFonts w:ascii="Arial" w:hAnsi="Arial"/>
          <w:b/>
          <w:bCs/>
          <w:sz w:val="22"/>
        </w:rPr>
        <w:t xml:space="preserve">18. 05.2013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  <w:r>
        <w:rPr>
          <w:rFonts w:ascii="Arial" w:hAnsi="Arial"/>
          <w:b w:val="false"/>
          <w:sz w:val="22"/>
        </w:rPr>
        <w:t>b) Opis hospodárskej činnosti účtovnej jednotky: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názov hospodárskej činnosti: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- nákladná cestná doprava 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c) Priemerný počet zamestnancov účtovnej jednotky počas účtovného obdobia: 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  </w:t>
      </w:r>
      <w:r>
        <w:rPr>
          <w:rFonts w:ascii="Arial" w:hAnsi="Arial"/>
          <w:b w:val="false"/>
          <w:sz w:val="22"/>
        </w:rPr>
        <w:t xml:space="preserve"> </w:t>
      </w:r>
      <w:r>
        <w:rPr>
          <w:rFonts w:ascii="Arial" w:hAnsi="Arial"/>
          <w:b w:val="false"/>
          <w:sz w:val="22"/>
        </w:rPr>
        <w:t>účtovná jednotka ma 2 zamestnancov..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d) Právny dôvod na zostavenie účtovnej závierky: riadna účtovná závierka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e) Dátum schválenia účtovnej závierky za bezprostredne predchádzajúce účtovné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obdobie príslušným orgánom účtovnej jednotky: 17.02.2021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  <w:r>
        <w:rPr>
          <w:rFonts w:ascii="Arial" w:hAnsi="Arial"/>
          <w:b/>
          <w:sz w:val="22"/>
        </w:rPr>
        <w:t>B. INFORMÁCIE O ČLENOCH ŠTATUTÁRNYCH ORGÁNOV, DOZORNÝCH ORGÁNOV A INÝCH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  </w:t>
      </w:r>
      <w:r>
        <w:rPr>
          <w:rFonts w:ascii="Arial" w:hAnsi="Arial"/>
          <w:b/>
          <w:sz w:val="22"/>
        </w:rPr>
        <w:t>ORGÁNOV ÚČTOVNEJ JEDNOTKY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Mená a priezviská členov štatutárnych orgánov, dozorných orgánov a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mená a priezviská alebo obchodné mená a názvy iných orgánov účtovnej jednotky: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  <w:r>
        <w:rPr>
          <w:rFonts w:ascii="Arial" w:hAnsi="Arial"/>
          <w:b w:val="false"/>
          <w:sz w:val="22"/>
        </w:rPr>
        <w:t>1. Štatutárny orgán :   spoločníci – Marián Balážik, konateľ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C. INFORMÁCIE O POUŽITÝCH ÚČTOVNÝCH ZÁSADÁCH A ÚČTOVNÝCH METÓDACH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  <w:r>
        <w:rPr>
          <w:rFonts w:ascii="Arial" w:hAnsi="Arial"/>
          <w:b w:val="false"/>
          <w:sz w:val="22"/>
        </w:rPr>
        <w:t xml:space="preserve">a) Účtovná jednotka bude nepretržite pokračovať vo svojej činnosti :   </w:t>
      </w:r>
      <w:r>
        <w:rPr>
          <w:rFonts w:ascii="Arial" w:hAnsi="Arial"/>
          <w:b/>
          <w:sz w:val="22"/>
        </w:rPr>
        <w:t>Áno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b) Zmeny účtovných zásad a zmeny účtovných metód, s uvedením dôvodu ich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uplatnenia a ich vplyvu na hodnotu majetku, záväzkov, vlastného imania a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výsledku hospodárenia účtovnej jednotky: </w:t>
      </w:r>
      <w:r>
        <w:rPr>
          <w:rFonts w:ascii="Arial" w:hAnsi="Arial"/>
          <w:b/>
          <w:sz w:val="22"/>
        </w:rPr>
        <w:t>bez zmeny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c) Spôsob oceňovania jednotlivých zložiek majetku a záväzkov: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dlhodobý nehmotný majetok obstaraný kúpou - obstarávacou cenou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dlhodobý hmotný majetok obstaraný kúpou - obstarávacou cenou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zásoby obstarané kúpou - obstarávacou cenou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pohľadávky pri ich vzniku - menovitá hodnota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časové rozlíšenie na strane aktív súvahy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daň z príjmov splatnú za bežné účtovné obdobie a za zdaňovacie obdobie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  <w:r>
        <w:rPr>
          <w:rFonts w:ascii="Arial" w:hAnsi="Arial"/>
          <w:b w:val="false"/>
          <w:sz w:val="22"/>
        </w:rPr>
        <w:t xml:space="preserve">(ďalej len "splatná daň z príjmov")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d) Tvorba odpisového plánu pre dlhodobý majetok : účtovné odpisy sa rovnajú daňovým odpisom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- odpisy sú v súlade so zákonom o dani z príjmov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D. INFORMÁCIE O ÚDAJOCH VYKÁZANÝCH NA STRANE AKTÍV SÚVAHY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Dlhodobý hmotný majetok (podľa jednotlivých zložiek - Pozemky, Stavby,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Samostatné hnuteľné veci a súbory hnuteľných vecí, Pestovateľské celky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trvalých porastov, Základné stádo a ťažné zvieratá, ostatný dlhodobý hmotný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majetok)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pozemky                                 </w:t>
        <w:tab/>
        <w:tab/>
        <w:t xml:space="preserve">012      0   </w:t>
        <w:tab/>
        <w:t xml:space="preserve">                0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Stavby                                   </w:t>
        <w:tab/>
        <w:tab/>
        <w:t xml:space="preserve"> </w:t>
        <w:tab/>
        <w:t xml:space="preserve">013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Samost.hnuteĺné veci           </w:t>
        <w:tab/>
        <w:tab/>
        <w:tab/>
        <w:t>014      149.919</w:t>
        <w:tab/>
        <w:t xml:space="preserve">     91260</w:t>
        <w:tab/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b) Spôsob a výška poistenia dlhodobého nehmotného majetku a dlhodobého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hmotného majetku: Povinné zmluvné poistenie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c) Opravné položky k zásobám : neboli tvorené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d) Opravné položiek k pohľadávkam : opravné položky neboli tvorené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e) Hodnota pohľadávok: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do lehoty splatnosti:        13.118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po lehote splatnosti:        0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f) Významné položky  časového  rozlíšenia: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 w:val="false"/>
          <w:sz w:val="22"/>
        </w:rPr>
        <w:t xml:space="preserve">                                                             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Náklady budúcich období                       2.577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Príjmy  budúcich období                        spol. nemá účtovné zápisy                         </w:t>
      </w:r>
    </w:p>
    <w:p>
      <w:pPr>
        <w:pStyle w:val="Normal"/>
        <w:bidi w:val="0"/>
        <w:jc w:val="left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E. INFORMÁCIE O VYKÁZANÝCH ÚDAJOV NA STRANE PASÍV SÚVAHY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  <w:r>
        <w:rPr>
          <w:rFonts w:ascii="Arial" w:hAnsi="Arial"/>
          <w:b w:val="false"/>
          <w:sz w:val="22"/>
        </w:rPr>
        <w:t>a) Vlastné imanie za bežné účtovné obdobie 145.746 € €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1. opis základného imania:  splatené základné imanie 24.000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2. hodnota upísaného základného imania 24.000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3. rozdelenie účtovného zisku : vo výške 25.350 € záväzok voči spoločníkovi,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</w:t>
      </w:r>
      <w:r>
        <w:rPr>
          <w:rFonts w:ascii="Arial" w:hAnsi="Arial"/>
          <w:b w:val="false"/>
          <w:sz w:val="22"/>
        </w:rPr>
        <w:t>bol vyplatený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b) Jednotlivé druhy rezerv za bežné účtovné obdobie: neboli tvorené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                                                       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Rezervy zákonné                           088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Ostatné dlhodobé rezervy              089        spoločnosť netvorila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Krátkodobé rezervy                        090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Predpokladaný rok použitia rezerv: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c) Výška záväzkov: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do lehoty splatnosti:     210 eur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po lehote splatnosti:     0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voči spoločníkom:    </w:t>
        <w:tab/>
        <w:t xml:space="preserve">  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požičky:</w:t>
        <w:tab/>
        <w:t xml:space="preserve">              0 eur    </w:t>
        <w:tab/>
        <w:tab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  <w:r>
        <w:rPr>
          <w:rFonts w:ascii="Arial" w:hAnsi="Arial"/>
          <w:b/>
          <w:sz w:val="22"/>
        </w:rPr>
        <w:t>E. INFORMÁCIE O VÝNOSOCH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Sumy tržieb za vlastné výkony a tovar: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</w:t>
      </w:r>
      <w:r>
        <w:rPr>
          <w:rFonts w:ascii="Arial" w:hAnsi="Arial"/>
          <w:b w:val="false"/>
          <w:sz w:val="22"/>
        </w:rPr>
        <w:t xml:space="preserve">- služby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II.  Tržby za služby                           05          187.029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III- Ost.výn z HČ                               07          0     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b) Opis a suma ostatných významných položiek výnosov z hospodárskej činnosti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G. INFORMÁCIE O NÁKLADOCH</w:t>
      </w: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Predaný materiál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A. Náklady na obstaranie materiálu     r. 12       27.090 eur</w:t>
      </w: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b) Opis a suma významných položiek ostatných nákladov z hospodárskej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činnosti,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 w:val="false"/>
          <w:sz w:val="22"/>
        </w:rPr>
        <w:t xml:space="preserve">                                                                                                                               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E.   Osobné náklady súčet                  r.15         26.043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H. INFORMÁCIE O DANIACH Z PRÍJMOV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suma odloženej dane z príjmu účtovanej v bežnom účtovnom období ako náklad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alebo výnos vyplývajúcej zo zmeny sadzby dane z príjmov – nebola zmena, sadzba dane 21 %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b) odložená daňová pohľadávka, odložený daňový záväzok – nebolo účtované</w:t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>
          <w:rFonts w:ascii="Arial" w:hAnsi="Arial"/>
          <w:b w:val="false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>I. INFORMÁCIE O PREHĽADE ZMIEN VLASTNÉHO IMANIA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a) základné imanie zapísané do obchodného registra,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Stav k 1. 1. 2021             24.000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prírastky (+)                     0 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úbytky (-)                         24.000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presuny (+/-)                    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stav k 31. 12. 2021          24.000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c) nerozdelený zisk minulých rokov,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Stav k 1. 1. 2021           86.813 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prírastky (+)                   86.813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úbytky (-)                        0 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presuny (+/-)                  0 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>stav k 31. 12. 2021</w:t>
        <w:tab/>
        <w:t xml:space="preserve">   86.813  eur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 </w:t>
      </w:r>
    </w:p>
    <w:p>
      <w:pPr>
        <w:pStyle w:val="Normal"/>
        <w:bidi w:val="0"/>
        <w:jc w:val="left"/>
        <w:rPr/>
      </w:pPr>
      <w:r>
        <w:rPr>
          <w:rFonts w:ascii="Arial" w:hAnsi="Arial"/>
          <w:b w:val="false"/>
          <w:sz w:val="22"/>
        </w:rPr>
        <w:t xml:space="preserve">d) účtovný zisk </w:t>
      </w:r>
    </w:p>
    <w:p>
      <w:pPr>
        <w:pStyle w:val="Normal"/>
        <w:bidi w:val="0"/>
        <w:jc w:val="left"/>
        <w:rPr/>
      </w:pPr>
      <w:r>
        <w:rPr>
          <w:rFonts w:ascii="Arial" w:hAnsi="Arial"/>
          <w:b/>
          <w:sz w:val="22"/>
        </w:rPr>
        <w:t xml:space="preserve">                </w:t>
      </w:r>
      <w:r>
        <w:rPr>
          <w:rFonts w:ascii="Arial" w:hAnsi="Arial"/>
          <w:b w:val="false"/>
          <w:sz w:val="22"/>
        </w:rPr>
        <w:t>za rok 2021 :  47.233 eur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sk-SK" w:eastAsia="zh-CN" w:bidi="hi-I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LibreOffice/7.2.4.1$Windows_X86_64 LibreOffice_project/27d75539669ac387bb498e35313b970b7fe9c4f9</Application>
  <AppVersion>15.0000</AppVersion>
  <Pages>4</Pages>
  <Words>679</Words>
  <Characters>3776</Characters>
  <CharactersWithSpaces>5965</CharactersWithSpaces>
  <Paragraphs>171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sk-SK</dc:language>
  <cp:lastModifiedBy/>
  <dcterms:modified xsi:type="dcterms:W3CDTF">2022-02-08T10:29:46Z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